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11A" w:rsidRPr="0010611A" w:rsidRDefault="0010611A" w:rsidP="0010611A">
      <w:pPr>
        <w:widowControl/>
        <w:jc w:val="left"/>
        <w:rPr>
          <w:rFonts w:ascii="宋体" w:eastAsia="宋体" w:hAnsi="宋体" w:cs="宋体"/>
          <w:kern w:val="0"/>
        </w:rPr>
      </w:pPr>
      <w:bookmarkStart w:id="0" w:name="_GoBack"/>
      <w:r w:rsidRPr="0010611A">
        <w:rPr>
          <w:rFonts w:ascii="Roboto" w:eastAsia="宋体" w:hAnsi="Roboto" w:cs="宋体"/>
          <w:color w:val="212529"/>
          <w:kern w:val="0"/>
          <w:shd w:val="clear" w:color="auto" w:fill="FFFFFF"/>
        </w:rPr>
        <w:t>YetiForce Public License v3</w:t>
      </w:r>
      <w:bookmarkEnd w:id="0"/>
      <w:r w:rsidRPr="0010611A">
        <w:rPr>
          <w:rFonts w:ascii="Roboto" w:eastAsia="宋体" w:hAnsi="Roboto" w:cs="宋体"/>
          <w:color w:val="212529"/>
          <w:kern w:val="0"/>
        </w:rPr>
        <w:br/>
      </w:r>
      <w:r w:rsidRPr="0010611A">
        <w:rPr>
          <w:rFonts w:ascii="Roboto" w:eastAsia="宋体" w:hAnsi="Roboto" w:cs="宋体"/>
          <w:color w:val="212529"/>
          <w:kern w:val="0"/>
          <w:shd w:val="clear" w:color="auto" w:fill="FFFFFF"/>
        </w:rPr>
        <w:t>Open license based on MIT license</w:t>
      </w:r>
      <w:r w:rsidRPr="0010611A">
        <w:rPr>
          <w:rFonts w:ascii="Roboto" w:eastAsia="宋体" w:hAnsi="Roboto" w:cs="宋体"/>
          <w:color w:val="212529"/>
          <w:kern w:val="0"/>
        </w:rPr>
        <w:br/>
      </w:r>
      <w:r w:rsidRPr="0010611A">
        <w:rPr>
          <w:rFonts w:ascii="Roboto" w:eastAsia="宋体" w:hAnsi="Roboto" w:cs="宋体"/>
          <w:color w:val="212529"/>
          <w:kern w:val="0"/>
          <w:shd w:val="clear" w:color="auto" w:fill="FFFFFF"/>
        </w:rPr>
        <w:t>Copyright (c) 2017 YetiForce Sp. z o.o. (Ltd.)</w:t>
      </w:r>
      <w:r w:rsidRPr="0010611A">
        <w:rPr>
          <w:rFonts w:ascii="Roboto" w:eastAsia="宋体" w:hAnsi="Roboto" w:cs="宋体"/>
          <w:color w:val="212529"/>
          <w:kern w:val="0"/>
        </w:rPr>
        <w:br/>
      </w:r>
      <w:r w:rsidRPr="0010611A">
        <w:rPr>
          <w:rFonts w:ascii="Roboto" w:eastAsia="宋体" w:hAnsi="Roboto" w:cs="宋体"/>
          <w:color w:val="212529"/>
          <w:kern w:val="0"/>
        </w:rPr>
        <w:br/>
      </w:r>
      <w:r w:rsidRPr="0010611A">
        <w:rPr>
          <w:rFonts w:ascii="Roboto" w:eastAsia="宋体" w:hAnsi="Roboto" w:cs="宋体"/>
          <w:color w:val="212529"/>
          <w:kern w:val="0"/>
          <w:shd w:val="clear" w:color="auto" w:fill="FFFFFF"/>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r w:rsidRPr="0010611A">
        <w:rPr>
          <w:rFonts w:ascii="Roboto" w:eastAsia="宋体" w:hAnsi="Roboto" w:cs="宋体"/>
          <w:color w:val="212529"/>
          <w:kern w:val="0"/>
        </w:rPr>
        <w:br/>
      </w:r>
      <w:r w:rsidRPr="0010611A">
        <w:rPr>
          <w:rFonts w:ascii="Roboto" w:eastAsia="宋体" w:hAnsi="Roboto" w:cs="宋体"/>
          <w:color w:val="212529"/>
          <w:kern w:val="0"/>
        </w:rPr>
        <w:br/>
      </w:r>
      <w:r w:rsidRPr="0010611A">
        <w:rPr>
          <w:rFonts w:ascii="Roboto" w:eastAsia="宋体" w:hAnsi="Roboto" w:cs="宋体"/>
          <w:color w:val="212529"/>
          <w:kern w:val="0"/>
          <w:shd w:val="clear" w:color="auto" w:fill="FFFFFF"/>
        </w:rPr>
        <w:t>The above copyright notice and this permission notice shall be included in all copies or substantial portions of the Software.</w:t>
      </w:r>
      <w:r w:rsidRPr="0010611A">
        <w:rPr>
          <w:rFonts w:ascii="Roboto" w:eastAsia="宋体" w:hAnsi="Roboto" w:cs="宋体"/>
          <w:color w:val="212529"/>
          <w:kern w:val="0"/>
        </w:rPr>
        <w:br/>
      </w:r>
      <w:r w:rsidRPr="0010611A">
        <w:rPr>
          <w:rFonts w:ascii="Roboto" w:eastAsia="宋体" w:hAnsi="Roboto" w:cs="宋体"/>
          <w:color w:val="212529"/>
          <w:kern w:val="0"/>
          <w:shd w:val="clear" w:color="auto" w:fill="FFFFFF"/>
        </w:rPr>
        <w:t>The inclusion of abovementioned notices may be in a form of an active link to the license, as stated in Appendix A.</w:t>
      </w:r>
      <w:r w:rsidRPr="0010611A">
        <w:rPr>
          <w:rFonts w:ascii="Roboto" w:eastAsia="宋体" w:hAnsi="Roboto" w:cs="宋体"/>
          <w:color w:val="212529"/>
          <w:kern w:val="0"/>
        </w:rPr>
        <w:br/>
      </w:r>
      <w:r w:rsidRPr="0010611A">
        <w:rPr>
          <w:rFonts w:ascii="Roboto" w:eastAsia="宋体" w:hAnsi="Roboto" w:cs="宋体"/>
          <w:color w:val="212529"/>
          <w:kern w:val="0"/>
        </w:rPr>
        <w:br/>
      </w:r>
      <w:r w:rsidRPr="0010611A">
        <w:rPr>
          <w:rFonts w:ascii="Roboto" w:eastAsia="宋体" w:hAnsi="Roboto" w:cs="宋体"/>
          <w:color w:val="212529"/>
          <w:kern w:val="0"/>
          <w:shd w:val="clear" w:color="auto" w:fill="FFFFFF"/>
        </w:rPr>
        <w:t>The Software used for more than 14 days must be registered via the built-in form.</w:t>
      </w:r>
      <w:r w:rsidRPr="0010611A">
        <w:rPr>
          <w:rFonts w:ascii="Roboto" w:eastAsia="宋体" w:hAnsi="Roboto" w:cs="宋体"/>
          <w:color w:val="212529"/>
          <w:kern w:val="0"/>
        </w:rPr>
        <w:br/>
      </w:r>
      <w:r w:rsidRPr="0010611A">
        <w:rPr>
          <w:rFonts w:ascii="Roboto" w:eastAsia="宋体" w:hAnsi="Roboto" w:cs="宋体"/>
          <w:color w:val="212529"/>
          <w:kern w:val="0"/>
          <w:shd w:val="clear" w:color="auto" w:fill="FFFFFF"/>
        </w:rPr>
        <w:t>If such registration is not possible, further use of the Software requires registration via email (registration@yetiforce.com), as stated in Appendix B.</w:t>
      </w:r>
      <w:r w:rsidRPr="0010611A">
        <w:rPr>
          <w:rFonts w:ascii="Roboto" w:eastAsia="宋体" w:hAnsi="Roboto" w:cs="宋体"/>
          <w:color w:val="212529"/>
          <w:kern w:val="0"/>
        </w:rPr>
        <w:br/>
      </w:r>
      <w:r w:rsidRPr="0010611A">
        <w:rPr>
          <w:rFonts w:ascii="Roboto" w:eastAsia="宋体" w:hAnsi="Roboto" w:cs="宋体"/>
          <w:color w:val="212529"/>
          <w:kern w:val="0"/>
          <w:shd w:val="clear" w:color="auto" w:fill="FFFFFF"/>
        </w:rPr>
        <w:t>The registration form is properly submitted if sent (data entry to electronic communication system) and if it contains complete and true data.</w:t>
      </w:r>
      <w:r w:rsidRPr="0010611A">
        <w:rPr>
          <w:rFonts w:ascii="Roboto" w:eastAsia="宋体" w:hAnsi="Roboto" w:cs="宋体"/>
          <w:color w:val="212529"/>
          <w:kern w:val="0"/>
        </w:rPr>
        <w:br/>
      </w:r>
      <w:r w:rsidRPr="0010611A">
        <w:rPr>
          <w:rFonts w:ascii="Roboto" w:eastAsia="宋体" w:hAnsi="Roboto" w:cs="宋体"/>
          <w:color w:val="212529"/>
          <w:kern w:val="0"/>
          <w:shd w:val="clear" w:color="auto" w:fill="FFFFFF"/>
        </w:rPr>
        <w:t>Registration is mandatory for any company (registration does not apply to employees of these companies or private individuals) that uses, configures and/or modifies the Software, regardless of whether the entity does it for itself or for other subjects.</w:t>
      </w:r>
      <w:r w:rsidRPr="0010611A">
        <w:rPr>
          <w:rFonts w:ascii="Roboto" w:eastAsia="宋体" w:hAnsi="Roboto" w:cs="宋体"/>
          <w:color w:val="212529"/>
          <w:kern w:val="0"/>
        </w:rPr>
        <w:br/>
      </w:r>
      <w:r w:rsidRPr="0010611A">
        <w:rPr>
          <w:rFonts w:ascii="Roboto" w:eastAsia="宋体" w:hAnsi="Roboto" w:cs="宋体"/>
          <w:color w:val="212529"/>
          <w:kern w:val="0"/>
        </w:rPr>
        <w:br/>
      </w:r>
      <w:r w:rsidRPr="0010611A">
        <w:rPr>
          <w:rFonts w:ascii="Roboto" w:eastAsia="宋体" w:hAnsi="Roboto" w:cs="宋体"/>
          <w:color w:val="212529"/>
          <w:kern w:val="0"/>
          <w:shd w:val="clear" w:color="auto" w:fill="FFFFFF"/>
        </w:rPr>
        <w:t>Data used for registration must be true. All sent registration information, including the company’s name, may be used by YetiForce Sp. z o.o. (Ltd.) for marketing purposes (i.e. preparation of statistics, publication on the website).</w:t>
      </w:r>
      <w:r w:rsidRPr="0010611A">
        <w:rPr>
          <w:rFonts w:ascii="Roboto" w:eastAsia="宋体" w:hAnsi="Roboto" w:cs="宋体"/>
          <w:color w:val="212529"/>
          <w:kern w:val="0"/>
        </w:rPr>
        <w:br/>
      </w:r>
      <w:r w:rsidRPr="0010611A">
        <w:rPr>
          <w:rFonts w:ascii="Roboto" w:eastAsia="宋体" w:hAnsi="Roboto" w:cs="宋体"/>
          <w:color w:val="212529"/>
          <w:kern w:val="0"/>
          <w:shd w:val="clear" w:color="auto" w:fill="FFFFFF"/>
        </w:rPr>
        <w:t>YetiForce Sp. z o.o. (Ltd.) does not sell or transfer that data to other entities and guarantees its confidentiality.</w:t>
      </w:r>
      <w:r w:rsidRPr="0010611A">
        <w:rPr>
          <w:rFonts w:ascii="Roboto" w:eastAsia="宋体" w:hAnsi="Roboto" w:cs="宋体"/>
          <w:color w:val="212529"/>
          <w:kern w:val="0"/>
        </w:rPr>
        <w:br/>
      </w:r>
      <w:r w:rsidRPr="0010611A">
        <w:rPr>
          <w:rFonts w:ascii="Roboto" w:eastAsia="宋体" w:hAnsi="Roboto" w:cs="宋体"/>
          <w:color w:val="212529"/>
          <w:kern w:val="0"/>
        </w:rPr>
        <w:br/>
      </w:r>
      <w:r w:rsidRPr="0010611A">
        <w:rPr>
          <w:rFonts w:ascii="Roboto" w:eastAsia="宋体" w:hAnsi="Roboto" w:cs="宋体"/>
          <w:color w:val="212529"/>
          <w:kern w:val="0"/>
          <w:shd w:val="clear" w:color="auto" w:fill="FFFFFF"/>
        </w:rPr>
        <w:t>By using the Software, it is forbidden to remove or alter the content of the system footer, including referrals to the website and social media of YetiForce Sp. z o.o. (Ltd.).</w:t>
      </w:r>
      <w:r w:rsidRPr="0010611A">
        <w:rPr>
          <w:rFonts w:ascii="Roboto" w:eastAsia="宋体" w:hAnsi="Roboto" w:cs="宋体"/>
          <w:color w:val="212529"/>
          <w:kern w:val="0"/>
        </w:rPr>
        <w:br/>
      </w:r>
      <w:r w:rsidRPr="0010611A">
        <w:rPr>
          <w:rFonts w:ascii="Roboto" w:eastAsia="宋体" w:hAnsi="Roboto" w:cs="宋体"/>
          <w:color w:val="212529"/>
          <w:kern w:val="0"/>
          <w:shd w:val="clear" w:color="auto" w:fill="FFFFFF"/>
        </w:rPr>
        <w:t>The footer can be customized in color as long as the system template changes, provided the readability is maintained.</w:t>
      </w:r>
      <w:r w:rsidRPr="0010611A">
        <w:rPr>
          <w:rFonts w:ascii="Roboto" w:eastAsia="宋体" w:hAnsi="Roboto" w:cs="宋体"/>
          <w:color w:val="212529"/>
          <w:kern w:val="0"/>
        </w:rPr>
        <w:br/>
      </w:r>
      <w:r w:rsidRPr="0010611A">
        <w:rPr>
          <w:rFonts w:ascii="Roboto" w:eastAsia="宋体" w:hAnsi="Roboto" w:cs="宋体"/>
          <w:color w:val="212529"/>
          <w:kern w:val="0"/>
          <w:shd w:val="clear" w:color="auto" w:fill="FFFFFF"/>
        </w:rPr>
        <w:t>The footer of the system may be removed with the prior written consent of YetiForce Sp. z o.o. (Ltd.).</w:t>
      </w:r>
      <w:r w:rsidRPr="0010611A">
        <w:rPr>
          <w:rFonts w:ascii="Roboto" w:eastAsia="宋体" w:hAnsi="Roboto" w:cs="宋体"/>
          <w:color w:val="212529"/>
          <w:kern w:val="0"/>
        </w:rPr>
        <w:br/>
      </w:r>
      <w:r w:rsidRPr="0010611A">
        <w:rPr>
          <w:rFonts w:ascii="Roboto" w:eastAsia="宋体" w:hAnsi="Roboto" w:cs="宋体"/>
          <w:color w:val="212529"/>
          <w:kern w:val="0"/>
        </w:rPr>
        <w:br/>
      </w:r>
      <w:r w:rsidRPr="0010611A">
        <w:rPr>
          <w:rFonts w:ascii="Roboto" w:eastAsia="宋体" w:hAnsi="Roboto" w:cs="宋体"/>
          <w:color w:val="212529"/>
          <w:kern w:val="0"/>
          <w:shd w:val="clear" w:color="auto" w:fill="FFFFFF"/>
        </w:rPr>
        <w:t xml:space="preserve">THE SOFTWARE IS PROVIDED "AS IS", WITHOUT WARRANTY OF ANY KIND, EXPRESS OR IMPLIED, INCLUDING BUT NOT LIMITED TO THE WARRANTIES OF MERCHANTABILITY, FITNESS FOR A PARTICULAR </w:t>
      </w:r>
      <w:r w:rsidRPr="0010611A">
        <w:rPr>
          <w:rFonts w:ascii="Roboto" w:eastAsia="宋体" w:hAnsi="Roboto" w:cs="宋体"/>
          <w:color w:val="212529"/>
          <w:kern w:val="0"/>
          <w:shd w:val="clear" w:color="auto" w:fill="FFFFFF"/>
        </w:rPr>
        <w:lastRenderedPageBreak/>
        <w:t>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r w:rsidRPr="0010611A">
        <w:rPr>
          <w:rFonts w:ascii="Roboto" w:eastAsia="宋体" w:hAnsi="Roboto" w:cs="宋体"/>
          <w:color w:val="212529"/>
          <w:kern w:val="0"/>
        </w:rPr>
        <w:br/>
      </w:r>
      <w:r w:rsidRPr="0010611A">
        <w:rPr>
          <w:rFonts w:ascii="Roboto" w:eastAsia="宋体" w:hAnsi="Roboto" w:cs="宋体"/>
          <w:color w:val="212529"/>
          <w:kern w:val="0"/>
        </w:rPr>
        <w:br/>
      </w:r>
      <w:r w:rsidRPr="0010611A">
        <w:rPr>
          <w:rFonts w:ascii="Roboto" w:eastAsia="宋体" w:hAnsi="Roboto" w:cs="宋体"/>
          <w:color w:val="212529"/>
          <w:kern w:val="0"/>
        </w:rPr>
        <w:br/>
      </w:r>
      <w:r w:rsidRPr="0010611A">
        <w:rPr>
          <w:rFonts w:ascii="Roboto" w:eastAsia="宋体" w:hAnsi="Roboto" w:cs="宋体"/>
          <w:color w:val="212529"/>
          <w:kern w:val="0"/>
          <w:shd w:val="clear" w:color="auto" w:fill="FFFFFF"/>
        </w:rPr>
        <w:t>Appendix A</w:t>
      </w:r>
      <w:r w:rsidRPr="0010611A">
        <w:rPr>
          <w:rFonts w:ascii="Roboto" w:eastAsia="宋体" w:hAnsi="Roboto" w:cs="宋体"/>
          <w:color w:val="212529"/>
          <w:kern w:val="0"/>
        </w:rPr>
        <w:br/>
      </w:r>
      <w:r w:rsidRPr="0010611A">
        <w:rPr>
          <w:rFonts w:ascii="Roboto" w:eastAsia="宋体" w:hAnsi="Roboto" w:cs="宋体"/>
          <w:color w:val="212529"/>
          <w:kern w:val="0"/>
        </w:rPr>
        <w:br/>
      </w:r>
      <w:r w:rsidRPr="0010611A">
        <w:rPr>
          <w:rFonts w:ascii="Roboto" w:eastAsia="宋体" w:hAnsi="Roboto" w:cs="宋体"/>
          <w:color w:val="212529"/>
          <w:kern w:val="0"/>
        </w:rPr>
        <w:br/>
      </w:r>
      <w:r w:rsidRPr="0010611A">
        <w:rPr>
          <w:rFonts w:ascii="Roboto" w:eastAsia="宋体" w:hAnsi="Roboto" w:cs="宋体"/>
          <w:color w:val="212529"/>
          <w:kern w:val="0"/>
          <w:shd w:val="clear" w:color="auto" w:fill="FFFFFF"/>
        </w:rPr>
        <w:t>Minimal description of the license and copyrights required for PHP files; it can be expanded by phpDocumentator elements unless they modify the license and/or existing copyrights to files.</w:t>
      </w:r>
      <w:r w:rsidRPr="0010611A">
        <w:rPr>
          <w:rFonts w:ascii="Roboto" w:eastAsia="宋体" w:hAnsi="Roboto" w:cs="宋体"/>
          <w:color w:val="212529"/>
          <w:kern w:val="0"/>
        </w:rPr>
        <w:br/>
      </w:r>
      <w:r w:rsidRPr="0010611A">
        <w:rPr>
          <w:rFonts w:ascii="Roboto" w:eastAsia="宋体" w:hAnsi="Roboto" w:cs="宋体"/>
          <w:color w:val="212529"/>
          <w:kern w:val="0"/>
          <w:shd w:val="clear" w:color="auto" w:fill="FFFFFF"/>
        </w:rPr>
        <w:t>/**</w:t>
      </w:r>
      <w:r w:rsidRPr="0010611A">
        <w:rPr>
          <w:rFonts w:ascii="Roboto" w:eastAsia="宋体" w:hAnsi="Roboto" w:cs="宋体"/>
          <w:color w:val="212529"/>
          <w:kern w:val="0"/>
        </w:rPr>
        <w:br/>
      </w:r>
      <w:r w:rsidRPr="0010611A">
        <w:rPr>
          <w:rFonts w:ascii="Roboto" w:eastAsia="宋体" w:hAnsi="Roboto" w:cs="宋体"/>
          <w:color w:val="212529"/>
          <w:kern w:val="0"/>
          <w:shd w:val="clear" w:color="auto" w:fill="FFFFFF"/>
        </w:rPr>
        <w:t>* @copyright YetiForce Sp. z o.o.</w:t>
      </w:r>
      <w:r w:rsidRPr="0010611A">
        <w:rPr>
          <w:rFonts w:ascii="Roboto" w:eastAsia="宋体" w:hAnsi="Roboto" w:cs="宋体"/>
          <w:color w:val="212529"/>
          <w:kern w:val="0"/>
        </w:rPr>
        <w:br/>
      </w:r>
      <w:r w:rsidRPr="0010611A">
        <w:rPr>
          <w:rFonts w:ascii="Roboto" w:eastAsia="宋体" w:hAnsi="Roboto" w:cs="宋体"/>
          <w:color w:val="212529"/>
          <w:kern w:val="0"/>
          <w:shd w:val="clear" w:color="auto" w:fill="FFFFFF"/>
        </w:rPr>
        <w:t>* @license YetiForce Public License 3.0 (licenses/LicenseEN.txt or yetiforce.com)</w:t>
      </w:r>
      <w:r w:rsidRPr="0010611A">
        <w:rPr>
          <w:rFonts w:ascii="Roboto" w:eastAsia="宋体" w:hAnsi="Roboto" w:cs="宋体"/>
          <w:color w:val="212529"/>
          <w:kern w:val="0"/>
        </w:rPr>
        <w:br/>
      </w:r>
      <w:r w:rsidRPr="0010611A">
        <w:rPr>
          <w:rFonts w:ascii="Roboto" w:eastAsia="宋体" w:hAnsi="Roboto" w:cs="宋体"/>
          <w:color w:val="212529"/>
          <w:kern w:val="0"/>
          <w:shd w:val="clear" w:color="auto" w:fill="FFFFFF"/>
        </w:rPr>
        <w:t>*/</w:t>
      </w:r>
      <w:r w:rsidRPr="0010611A">
        <w:rPr>
          <w:rFonts w:ascii="Roboto" w:eastAsia="宋体" w:hAnsi="Roboto" w:cs="宋体"/>
          <w:color w:val="212529"/>
          <w:kern w:val="0"/>
        </w:rPr>
        <w:br/>
      </w:r>
      <w:r w:rsidRPr="0010611A">
        <w:rPr>
          <w:rFonts w:ascii="Roboto" w:eastAsia="宋体" w:hAnsi="Roboto" w:cs="宋体"/>
          <w:color w:val="212529"/>
          <w:kern w:val="0"/>
        </w:rPr>
        <w:br/>
      </w:r>
      <w:r w:rsidRPr="0010611A">
        <w:rPr>
          <w:rFonts w:ascii="Roboto" w:eastAsia="宋体" w:hAnsi="Roboto" w:cs="宋体"/>
          <w:color w:val="212529"/>
          <w:kern w:val="0"/>
          <w:shd w:val="clear" w:color="auto" w:fill="FFFFFF"/>
        </w:rPr>
        <w:t>Minimal description of the license and copyrights required for TPL files; it can be expanded by additional elements unless these changes modify the license and/or existing copyrights to files.</w:t>
      </w:r>
      <w:r w:rsidRPr="0010611A">
        <w:rPr>
          <w:rFonts w:ascii="Roboto" w:eastAsia="宋体" w:hAnsi="Roboto" w:cs="宋体"/>
          <w:color w:val="212529"/>
          <w:kern w:val="0"/>
        </w:rPr>
        <w:br/>
      </w:r>
      <w:r w:rsidRPr="0010611A">
        <w:rPr>
          <w:rFonts w:ascii="Roboto" w:eastAsia="宋体" w:hAnsi="Roboto" w:cs="宋体"/>
          <w:color w:val="212529"/>
          <w:kern w:val="0"/>
          <w:shd w:val="clear" w:color="auto" w:fill="FFFFFF"/>
        </w:rPr>
        <w:t>{**}</w:t>
      </w:r>
      <w:r w:rsidRPr="0010611A">
        <w:rPr>
          <w:rFonts w:ascii="Roboto" w:eastAsia="宋体" w:hAnsi="Roboto" w:cs="宋体"/>
          <w:color w:val="212529"/>
          <w:kern w:val="0"/>
        </w:rPr>
        <w:br/>
      </w:r>
      <w:r w:rsidRPr="0010611A">
        <w:rPr>
          <w:rFonts w:ascii="Roboto" w:eastAsia="宋体" w:hAnsi="Roboto" w:cs="宋体"/>
          <w:color w:val="212529"/>
          <w:kern w:val="0"/>
        </w:rPr>
        <w:br/>
      </w:r>
      <w:r w:rsidRPr="0010611A">
        <w:rPr>
          <w:rFonts w:ascii="Roboto" w:eastAsia="宋体" w:hAnsi="Roboto" w:cs="宋体"/>
          <w:color w:val="212529"/>
          <w:kern w:val="0"/>
          <w:shd w:val="clear" w:color="auto" w:fill="FFFFFF"/>
        </w:rPr>
        <w:t>Minimal description of the license and copyrights required for JS files; it can be expanded by additional elements unless these changes modify the license and/or existing copyrights to files.</w:t>
      </w:r>
      <w:r w:rsidRPr="0010611A">
        <w:rPr>
          <w:rFonts w:ascii="Roboto" w:eastAsia="宋体" w:hAnsi="Roboto" w:cs="宋体"/>
          <w:color w:val="212529"/>
          <w:kern w:val="0"/>
        </w:rPr>
        <w:br/>
      </w:r>
      <w:r w:rsidRPr="0010611A">
        <w:rPr>
          <w:rFonts w:ascii="Roboto" w:eastAsia="宋体" w:hAnsi="Roboto" w:cs="宋体"/>
          <w:color w:val="212529"/>
          <w:kern w:val="0"/>
          <w:shd w:val="clear" w:color="auto" w:fill="FFFFFF"/>
        </w:rPr>
        <w:t>/* {[The file is published on the basis of YetiForce Public License 3.0 that can be found in the following directory: licenses/LicenseEN.txt or yetiforce.com]} */</w:t>
      </w:r>
      <w:r w:rsidRPr="0010611A">
        <w:rPr>
          <w:rFonts w:ascii="Roboto" w:eastAsia="宋体" w:hAnsi="Roboto" w:cs="宋体"/>
          <w:color w:val="212529"/>
          <w:kern w:val="0"/>
        </w:rPr>
        <w:br/>
      </w:r>
      <w:r w:rsidRPr="0010611A">
        <w:rPr>
          <w:rFonts w:ascii="Roboto" w:eastAsia="宋体" w:hAnsi="Roboto" w:cs="宋体"/>
          <w:color w:val="212529"/>
          <w:kern w:val="0"/>
        </w:rPr>
        <w:br/>
      </w:r>
      <w:r w:rsidRPr="0010611A">
        <w:rPr>
          <w:rFonts w:ascii="Roboto" w:eastAsia="宋体" w:hAnsi="Roboto" w:cs="宋体"/>
          <w:color w:val="212529"/>
          <w:kern w:val="0"/>
        </w:rPr>
        <w:br/>
      </w:r>
      <w:r w:rsidRPr="0010611A">
        <w:rPr>
          <w:rFonts w:ascii="Roboto" w:eastAsia="宋体" w:hAnsi="Roboto" w:cs="宋体"/>
          <w:color w:val="212529"/>
          <w:kern w:val="0"/>
          <w:shd w:val="clear" w:color="auto" w:fill="FFFFFF"/>
        </w:rPr>
        <w:t>Appendix B</w:t>
      </w:r>
      <w:r w:rsidRPr="0010611A">
        <w:rPr>
          <w:rFonts w:ascii="Roboto" w:eastAsia="宋体" w:hAnsi="Roboto" w:cs="宋体"/>
          <w:color w:val="212529"/>
          <w:kern w:val="0"/>
        </w:rPr>
        <w:br/>
      </w:r>
      <w:r w:rsidRPr="0010611A">
        <w:rPr>
          <w:rFonts w:ascii="Roboto" w:eastAsia="宋体" w:hAnsi="Roboto" w:cs="宋体"/>
          <w:color w:val="212529"/>
          <w:kern w:val="0"/>
        </w:rPr>
        <w:br/>
      </w:r>
      <w:r w:rsidRPr="0010611A">
        <w:rPr>
          <w:rFonts w:ascii="Roboto" w:eastAsia="宋体" w:hAnsi="Roboto" w:cs="宋体"/>
          <w:color w:val="212529"/>
          <w:kern w:val="0"/>
        </w:rPr>
        <w:br/>
      </w:r>
      <w:r w:rsidRPr="0010611A">
        <w:rPr>
          <w:rFonts w:ascii="Roboto" w:eastAsia="宋体" w:hAnsi="Roboto" w:cs="宋体"/>
          <w:color w:val="212529"/>
          <w:kern w:val="0"/>
          <w:shd w:val="clear" w:color="auto" w:fill="FFFFFF"/>
        </w:rPr>
        <w:t>All data below must be true, it is an obligatory condition of registering the product that results from the license terms.</w:t>
      </w:r>
      <w:r w:rsidRPr="0010611A">
        <w:rPr>
          <w:rFonts w:ascii="Roboto" w:eastAsia="宋体" w:hAnsi="Roboto" w:cs="宋体"/>
          <w:color w:val="212529"/>
          <w:kern w:val="0"/>
        </w:rPr>
        <w:br/>
      </w:r>
      <w:r w:rsidRPr="0010611A">
        <w:rPr>
          <w:rFonts w:ascii="Roboto" w:eastAsia="宋体" w:hAnsi="Roboto" w:cs="宋体"/>
          <w:color w:val="212529"/>
          <w:kern w:val="0"/>
          <w:shd w:val="clear" w:color="auto" w:fill="FFFFFF"/>
        </w:rPr>
        <w:t>1. Registration information (data below is used for statistical purposes and may be published on the producer’s website):</w:t>
      </w:r>
      <w:r w:rsidRPr="0010611A">
        <w:rPr>
          <w:rFonts w:ascii="Roboto" w:eastAsia="宋体" w:hAnsi="Roboto" w:cs="宋体"/>
          <w:color w:val="212529"/>
          <w:kern w:val="0"/>
        </w:rPr>
        <w:br/>
      </w:r>
      <w:r w:rsidRPr="0010611A">
        <w:rPr>
          <w:rFonts w:ascii="Roboto" w:eastAsia="宋体" w:hAnsi="Roboto" w:cs="宋体"/>
          <w:color w:val="212529"/>
          <w:kern w:val="0"/>
          <w:shd w:val="clear" w:color="auto" w:fill="FFFFFF"/>
        </w:rPr>
        <w:t>Full company name</w:t>
      </w:r>
      <w:r w:rsidRPr="0010611A">
        <w:rPr>
          <w:rFonts w:ascii="Roboto" w:eastAsia="宋体" w:hAnsi="Roboto" w:cs="宋体"/>
          <w:color w:val="212529"/>
          <w:kern w:val="0"/>
        </w:rPr>
        <w:br/>
      </w:r>
      <w:r w:rsidRPr="0010611A">
        <w:rPr>
          <w:rFonts w:ascii="Roboto" w:eastAsia="宋体" w:hAnsi="Roboto" w:cs="宋体"/>
          <w:color w:val="212529"/>
          <w:kern w:val="0"/>
          <w:shd w:val="clear" w:color="auto" w:fill="FFFFFF"/>
        </w:rPr>
        <w:t>Country</w:t>
      </w:r>
      <w:r w:rsidRPr="0010611A">
        <w:rPr>
          <w:rFonts w:ascii="Roboto" w:eastAsia="宋体" w:hAnsi="Roboto" w:cs="宋体"/>
          <w:color w:val="212529"/>
          <w:kern w:val="0"/>
        </w:rPr>
        <w:br/>
      </w:r>
      <w:r w:rsidRPr="0010611A">
        <w:rPr>
          <w:rFonts w:ascii="Roboto" w:eastAsia="宋体" w:hAnsi="Roboto" w:cs="宋体"/>
          <w:color w:val="212529"/>
          <w:kern w:val="0"/>
          <w:shd w:val="clear" w:color="auto" w:fill="FFFFFF"/>
        </w:rPr>
        <w:t>City</w:t>
      </w:r>
      <w:r w:rsidRPr="0010611A">
        <w:rPr>
          <w:rFonts w:ascii="Roboto" w:eastAsia="宋体" w:hAnsi="Roboto" w:cs="宋体"/>
          <w:color w:val="212529"/>
          <w:kern w:val="0"/>
        </w:rPr>
        <w:br/>
      </w:r>
      <w:r w:rsidRPr="0010611A">
        <w:rPr>
          <w:rFonts w:ascii="Roboto" w:eastAsia="宋体" w:hAnsi="Roboto" w:cs="宋体"/>
          <w:color w:val="212529"/>
          <w:kern w:val="0"/>
          <w:shd w:val="clear" w:color="auto" w:fill="FFFFFF"/>
        </w:rPr>
        <w:t>Company size</w:t>
      </w:r>
      <w:r w:rsidRPr="0010611A">
        <w:rPr>
          <w:rFonts w:ascii="Roboto" w:eastAsia="宋体" w:hAnsi="Roboto" w:cs="宋体"/>
          <w:color w:val="212529"/>
          <w:kern w:val="0"/>
        </w:rPr>
        <w:br/>
      </w:r>
      <w:r w:rsidRPr="0010611A">
        <w:rPr>
          <w:rFonts w:ascii="Roboto" w:eastAsia="宋体" w:hAnsi="Roboto" w:cs="宋体"/>
          <w:color w:val="212529"/>
          <w:kern w:val="0"/>
          <w:shd w:val="clear" w:color="auto" w:fill="FFFFFF"/>
        </w:rPr>
        <w:lastRenderedPageBreak/>
        <w:t>2. Product key - enter the unique product key that can be seen on the administrator’s panel main page.</w:t>
      </w:r>
    </w:p>
    <w:p w:rsidR="00533805" w:rsidRDefault="0010611A"/>
    <w:sectPr w:rsidR="00533805" w:rsidSect="00FA7386">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Roboto">
    <w:altName w:val="Arial"/>
    <w:panose1 w:val="020B0604020202020204"/>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11A"/>
    <w:rsid w:val="0010611A"/>
    <w:rsid w:val="003A1691"/>
    <w:rsid w:val="0056232C"/>
    <w:rsid w:val="005C544A"/>
    <w:rsid w:val="00692FF4"/>
    <w:rsid w:val="006C2630"/>
    <w:rsid w:val="007C5116"/>
    <w:rsid w:val="00952A26"/>
    <w:rsid w:val="00AD35CC"/>
    <w:rsid w:val="00B67331"/>
    <w:rsid w:val="00DC6DF8"/>
    <w:rsid w:val="00E3429E"/>
    <w:rsid w:val="00E55DBD"/>
    <w:rsid w:val="00ED30B7"/>
    <w:rsid w:val="00F12A44"/>
    <w:rsid w:val="00FA7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B8CFA0D"/>
  <w15:chartTrackingRefBased/>
  <w15:docId w15:val="{83939177-ED11-214D-A52C-9FA1E0631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29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3338</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GejieSoft Ltd.</dc:creator>
  <cp:keywords/>
  <dc:description/>
  <cp:lastModifiedBy>GejieSoft Ltd.</cp:lastModifiedBy>
  <cp:revision>1</cp:revision>
  <dcterms:created xsi:type="dcterms:W3CDTF">2019-08-26T19:05:00Z</dcterms:created>
  <dcterms:modified xsi:type="dcterms:W3CDTF">2019-08-26T19:05:00Z</dcterms:modified>
</cp:coreProperties>
</file>