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5661EA" w:rsidRPr="002D3A1F" w:rsidRDefault="00ED278B" w:rsidP="002D3A1F">
      <w:r w:rsidRPr="00ED278B">
        <w:t>Jupyer</w:t>
      </w:r>
      <w:r>
        <w:t xml:space="preserve"> </w:t>
      </w:r>
      <w:r w:rsidR="00FA5F24">
        <w:t>–</w:t>
      </w:r>
      <w:r w:rsidR="00FA5F24">
        <w:rPr>
          <w:rFonts w:hint="eastAsia"/>
        </w:rPr>
        <w:t>notebook</w:t>
      </w:r>
      <w:r w:rsidR="00FA5F24">
        <w:t xml:space="preserve"> 5.7.8</w:t>
      </w:r>
    </w:p>
    <w:p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D562BC" w:rsidRPr="00D562BC" w:rsidRDefault="00D562BC" w:rsidP="00D562BC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D562BC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2019 Project Jupyter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hyperlink r:id="rId8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Axelsson &lt;gozem@linux.nu&gt;</w:t>
      </w:r>
    </w:p>
    <w:p w:rsidR="00445C39" w:rsidRPr="00445C39" w:rsidRDefault="00445C39" w:rsidP="00684E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Martin Josefsson</w:t>
      </w:r>
      <w:r w:rsidRPr="00445C39">
        <w:rPr>
          <w:rFonts w:hint="eastAsia"/>
          <w:i/>
          <w:color w:val="FF0000"/>
        </w:rPr>
        <w:t xml:space="preserve"> &lt;</w:t>
      </w:r>
      <w:hyperlink r:id="rId10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1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 2004, 2005, 2007, 2008 Free Software Foundation, Inc. # Written by Gary V. Vaughan,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lastRenderedPageBreak/>
        <w:t>Copyright (C) 2004 Free Software Foundation, Inc. # Written by Scott James Remnant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445C39" w:rsidRPr="00445C39" w:rsidRDefault="00445C39" w:rsidP="005E18E0">
      <w:pPr>
        <w:pStyle w:val="Default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</w:p>
    <w:p w:rsidR="001A5BC3" w:rsidRPr="001A5BC3" w:rsidRDefault="001A5BC3" w:rsidP="001A5BC3">
      <w:pPr>
        <w:rPr>
          <w:color w:val="FF0000"/>
        </w:rPr>
      </w:pPr>
      <w:bookmarkStart w:id="0" w:name="_GoBack"/>
      <w:r w:rsidRPr="001A5BC3">
        <w:rPr>
          <w:color w:val="FF0000"/>
        </w:rPr>
        <w:t xml:space="preserve">Name </w:t>
      </w:r>
      <w:r w:rsidRPr="001A5BC3">
        <w:rPr>
          <w:color w:val="FF0000"/>
        </w:rPr>
        <w:tab/>
        <w:t xml:space="preserve">BSD 3-Clause "New" or "Revised" License </w:t>
      </w:r>
    </w:p>
    <w:p w:rsidR="001A5BC3" w:rsidRPr="001A5BC3" w:rsidRDefault="001A5BC3" w:rsidP="001A5BC3">
      <w:pPr>
        <w:rPr>
          <w:color w:val="FF0000"/>
        </w:rPr>
      </w:pPr>
      <w:r w:rsidRPr="001A5BC3">
        <w:rPr>
          <w:color w:val="FF0000"/>
        </w:rPr>
        <w:t xml:space="preserve">URL </w:t>
      </w:r>
      <w:r w:rsidRPr="001A5BC3">
        <w:rPr>
          <w:color w:val="FF0000"/>
        </w:rPr>
        <w:tab/>
        <w:t xml:space="preserve">https://spdx.org/licenses/BSD-3-Clause.html </w:t>
      </w:r>
    </w:p>
    <w:p w:rsidR="001A5BC3" w:rsidRPr="001A5BC3" w:rsidRDefault="001A5BC3" w:rsidP="001A5BC3">
      <w:pPr>
        <w:rPr>
          <w:color w:val="FF0000"/>
        </w:rPr>
      </w:pPr>
    </w:p>
    <w:p w:rsidR="001A5BC3" w:rsidRPr="001A5BC3" w:rsidRDefault="001A5BC3" w:rsidP="001A5BC3">
      <w:pPr>
        <w:rPr>
          <w:color w:val="FF0000"/>
        </w:rPr>
      </w:pPr>
      <w:r w:rsidRPr="001A5BC3">
        <w:rPr>
          <w:color w:val="FF0000"/>
        </w:rPr>
        <w:t xml:space="preserve">Comment </w:t>
      </w:r>
      <w:r w:rsidRPr="001A5BC3">
        <w:rPr>
          <w:color w:val="FF0000"/>
        </w:rPr>
        <w:tab/>
        <w:t xml:space="preserve">https://www.gnu.org/licenses/license-list.html#ModifiedBSD </w:t>
      </w:r>
    </w:p>
    <w:p w:rsidR="001A5BC3" w:rsidRPr="001A5BC3" w:rsidRDefault="001A5BC3" w:rsidP="001A5BC3">
      <w:pPr>
        <w:rPr>
          <w:color w:val="FF0000"/>
        </w:rPr>
      </w:pPr>
      <w:r w:rsidRPr="001A5BC3">
        <w:rPr>
          <w:color w:val="FF0000"/>
        </w:rPr>
        <w:t xml:space="preserve">Free and GPL-Compatible License. </w:t>
      </w:r>
    </w:p>
    <w:p w:rsidR="00881475" w:rsidRPr="001A5BC3" w:rsidRDefault="00881475" w:rsidP="001A5BC3">
      <w:pPr>
        <w:rPr>
          <w:color w:val="FF0000"/>
        </w:rPr>
      </w:pPr>
      <w:r w:rsidRPr="001A5BC3">
        <w:rPr>
          <w:color w:val="FF0000"/>
        </w:rPr>
        <w:t>License text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Redistribution and use in source and binary forms, with or without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modification, are permitted provided that the following conditions are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met:</w:t>
      </w:r>
    </w:p>
    <w:p w:rsidR="00881475" w:rsidRPr="001A5BC3" w:rsidRDefault="00881475" w:rsidP="00881475">
      <w:pPr>
        <w:rPr>
          <w:color w:val="FF0000"/>
        </w:rPr>
      </w:pP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(1) Redistributions of source code must retain the above copyright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notice, this list of conditions and the following disclaimer. </w:t>
      </w:r>
    </w:p>
    <w:p w:rsidR="00881475" w:rsidRPr="001A5BC3" w:rsidRDefault="00881475" w:rsidP="00881475">
      <w:pPr>
        <w:rPr>
          <w:color w:val="FF0000"/>
        </w:rPr>
      </w:pP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(2) Redistributions in binary form must reproduce the above copyright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notice, this list of conditions and the following disclaimer in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the documentation and/or other materials provided with the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distribution.  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(3)The name of the author may not be used to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endorse or promote products derived from this software without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    specific prior written permission.</w:t>
      </w:r>
    </w:p>
    <w:p w:rsidR="00881475" w:rsidRPr="001A5BC3" w:rsidRDefault="00881475" w:rsidP="00881475">
      <w:pPr>
        <w:rPr>
          <w:color w:val="FF0000"/>
        </w:rPr>
      </w:pP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THIS SOFTWARE IS PROVIDED BY THE AUTHOR ``AS IS'' AND ANY EXPRESS OR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IMPLIED WARRANTIES, INCLUDING, BUT NOT LIMITED TO, THE IMPLIED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lastRenderedPageBreak/>
        <w:t>WARRANTIES OF MERCHANTABILITY AND FITNESS FOR A PARTICULAR PURPOSE ARE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DISCLAIMED. IN NO EVENT SHALL THE AUTHOR BE LIABLE FOR ANY DIRECT,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INDIRECT, INCIDENTAL, SPECIAL, EXEMPLARY, OR CONSEQUENTIAL DAMAGES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(INCLUDING, BUT NOT LIMITED TO, PROCUREMENT OF SUBSTITUTE GOODS OR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SERVICES; LOSS OF USE, DATA, OR PROFITS; OR BUSINESS INTERRUPTION)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HOWEVER CAUSED AND ON ANY THEORY OF LIABILITY, WHETHER IN CONTRACT,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STRICT LIABILITY, OR TORT (INCLUDING NEGLIGENCE OR OTHERWISE) ARISING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>IN ANY WAY OUT OF THE USE OF THIS SOFTWARE, EVEN IF ADVISED OF THE</w: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POSSIBILITY OF SUCH DAMAGE. </w:t>
      </w:r>
    </w:p>
    <w:p w:rsidR="00881475" w:rsidRPr="001A5BC3" w:rsidRDefault="00881475" w:rsidP="00881475">
      <w:pPr>
        <w:rPr>
          <w:color w:val="FF0000"/>
        </w:rPr>
      </w:pP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pict>
          <v:rect id="_x0000_i1025" style="width:0;height:1.5pt" o:hralign="center" o:hrstd="t" o:hr="t" fillcolor="#a0a0a0" stroked="f"/>
        </w:pict>
      </w:r>
    </w:p>
    <w:p w:rsidR="00881475" w:rsidRPr="001A5BC3" w:rsidRDefault="00881475" w:rsidP="00881475">
      <w:pPr>
        <w:rPr>
          <w:color w:val="FF0000"/>
        </w:rPr>
      </w:pPr>
      <w:r w:rsidRPr="001A5BC3">
        <w:rPr>
          <w:color w:val="FF0000"/>
        </w:rPr>
        <w:t xml:space="preserve">Permission is granted to copy, distribute and/or modify this document under the terms of the </w:t>
      </w:r>
      <w:hyperlink r:id="rId12" w:history="1">
        <w:r w:rsidRPr="001A5BC3">
          <w:rPr>
            <w:rStyle w:val="af5"/>
            <w:color w:val="FF0000"/>
          </w:rPr>
          <w:t>GNU Free Documentation License</w:t>
        </w:r>
      </w:hyperlink>
      <w:r w:rsidRPr="001A5BC3">
        <w:rPr>
          <w:color w:val="FF0000"/>
        </w:rPr>
        <w:t xml:space="preserve">, Version 1.3 or any later version published by the Free Software Foundation; with no Invariant Sections, no Front-Cover Texts, and no Back-Cover Texts. </w:t>
      </w:r>
      <w:hyperlink r:id="rId13" w:history="1">
        <w:r w:rsidRPr="001A5BC3">
          <w:rPr>
            <w:rStyle w:val="af5"/>
            <w:color w:val="FF0000"/>
          </w:rPr>
          <w:t>A copy of the license</w:t>
        </w:r>
      </w:hyperlink>
      <w:r w:rsidRPr="001A5BC3">
        <w:rPr>
          <w:color w:val="FF0000"/>
        </w:rPr>
        <w:t xml:space="preserve"> is included in the page “</w:t>
      </w:r>
      <w:hyperlink r:id="rId14" w:history="1">
        <w:r w:rsidRPr="001A5BC3">
          <w:rPr>
            <w:rStyle w:val="af5"/>
            <w:color w:val="FF0000"/>
          </w:rPr>
          <w:t>GNU Free Documentation License</w:t>
        </w:r>
      </w:hyperlink>
      <w:r w:rsidRPr="001A5BC3">
        <w:rPr>
          <w:color w:val="FF0000"/>
        </w:rPr>
        <w:t>”.</w:t>
      </w:r>
    </w:p>
    <w:p w:rsidR="005E18E0" w:rsidRPr="001A5BC3" w:rsidRDefault="00881475" w:rsidP="00881475">
      <w:pPr>
        <w:rPr>
          <w:i/>
          <w:color w:val="FF0000"/>
        </w:rPr>
      </w:pPr>
      <w:r w:rsidRPr="001A5BC3">
        <w:rPr>
          <w:color w:val="FF0000"/>
        </w:rPr>
        <w:t xml:space="preserve">The copyright and license notices on this page only apply to the text on this page. Any software or copyright-licenses or other similar notices described in this text has its own copyright notice and license, which can usually be found in the distribution or license text itself. </w:t>
      </w:r>
    </w:p>
    <w:p w:rsidR="005E18E0" w:rsidRPr="001A5BC3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881475" w:rsidRPr="001A5BC3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bookmarkEnd w:id="0"/>
    <w:p w:rsidR="00881475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881475" w:rsidRPr="00445C39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3013C2" w:rsidRDefault="00684E0C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</w:p>
    <w:p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FF" w:rsidRDefault="002B28FF">
      <w:r>
        <w:separator/>
      </w:r>
    </w:p>
  </w:endnote>
  <w:endnote w:type="continuationSeparator" w:id="0">
    <w:p w:rsidR="002B28FF" w:rsidRDefault="002B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1A5BC3">
            <w:rPr>
              <w:noProof/>
            </w:rPr>
            <w:t>3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1A5BC3">
            <w:rPr>
              <w:noProof/>
            </w:rPr>
            <w:t>3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FF" w:rsidRDefault="002B28FF">
      <w:r>
        <w:separator/>
      </w:r>
    </w:p>
  </w:footnote>
  <w:footnote w:type="continuationSeparator" w:id="0">
    <w:p w:rsidR="002B28FF" w:rsidRDefault="002B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8E0"/>
    <w:rsid w:val="00161A23"/>
    <w:rsid w:val="001A5BC3"/>
    <w:rsid w:val="001F35A2"/>
    <w:rsid w:val="00233490"/>
    <w:rsid w:val="00247946"/>
    <w:rsid w:val="002B28FF"/>
    <w:rsid w:val="002D3A1F"/>
    <w:rsid w:val="0030019E"/>
    <w:rsid w:val="003013C2"/>
    <w:rsid w:val="00352F9F"/>
    <w:rsid w:val="004160B1"/>
    <w:rsid w:val="00445C39"/>
    <w:rsid w:val="005661EA"/>
    <w:rsid w:val="005971FC"/>
    <w:rsid w:val="005E18E0"/>
    <w:rsid w:val="00632FEB"/>
    <w:rsid w:val="00684E0C"/>
    <w:rsid w:val="00720500"/>
    <w:rsid w:val="0077273E"/>
    <w:rsid w:val="00773996"/>
    <w:rsid w:val="007A052A"/>
    <w:rsid w:val="00865CDC"/>
    <w:rsid w:val="00881475"/>
    <w:rsid w:val="008E6FA4"/>
    <w:rsid w:val="00926F36"/>
    <w:rsid w:val="00A71FD6"/>
    <w:rsid w:val="00AC47F9"/>
    <w:rsid w:val="00AC559A"/>
    <w:rsid w:val="00BC1C10"/>
    <w:rsid w:val="00C80FD1"/>
    <w:rsid w:val="00CC2494"/>
    <w:rsid w:val="00D562BC"/>
    <w:rsid w:val="00D75644"/>
    <w:rsid w:val="00DC545D"/>
    <w:rsid w:val="00E03BD4"/>
    <w:rsid w:val="00E3346D"/>
    <w:rsid w:val="00ED278B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02348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afe">
    <w:name w:val="Normal (Web)"/>
    <w:basedOn w:val="a1"/>
    <w:uiPriority w:val="99"/>
    <w:semiHidden/>
    <w:unhideWhenUsed/>
    <w:rsid w:val="0088147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mw-headline">
    <w:name w:val="mw-headline"/>
    <w:basedOn w:val="a2"/>
    <w:rsid w:val="00881475"/>
  </w:style>
  <w:style w:type="paragraph" w:styleId="HTML">
    <w:name w:val="HTML Preformatted"/>
    <w:basedOn w:val="a1"/>
    <w:link w:val="HTML0"/>
    <w:uiPriority w:val="99"/>
    <w:semiHidden/>
    <w:unhideWhenUsed/>
    <w:rsid w:val="00881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88147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ge@gnumonks.org" TargetMode="External"/><Relationship Id="rId13" Type="http://schemas.openxmlformats.org/officeDocument/2006/relationships/hyperlink" Target="http://static.fsf.org/nosvn/directory/fdl-1.3-standalone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tic.fsf.org/nosvn/directory/fdl-1.3-standalon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hide.nakamura.cz@hitach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andalf@wlug.westbo.s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.nielsen@shikadi.net" TargetMode="External"/><Relationship Id="rId14" Type="http://schemas.openxmlformats.org/officeDocument/2006/relationships/hyperlink" Target="http://static.fsf.org/nosvn/directory/fdl-1.3-standalon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945F-F669-4CE3-B232-D6FAD9F6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697</Words>
  <Characters>3978</Characters>
  <Application>Microsoft Office Word</Application>
  <DocSecurity>0</DocSecurity>
  <Lines>33</Lines>
  <Paragraphs>9</Paragraphs>
  <ScaleCrop>false</ScaleCrop>
  <Company>Huawei Technologies Co.,Ltd.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LENOVO</cp:lastModifiedBy>
  <cp:revision>27</cp:revision>
  <dcterms:created xsi:type="dcterms:W3CDTF">2019-01-28T02:37:00Z</dcterms:created>
  <dcterms:modified xsi:type="dcterms:W3CDTF">2019-10-31T08:08:00Z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