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E8C2D" w14:textId="0452D240" w:rsidR="00AB57A3" w:rsidRDefault="00D97EF4" w:rsidP="00D97EF4">
      <w:pPr>
        <w:jc w:val="center"/>
        <w:rPr>
          <w:sz w:val="44"/>
          <w:szCs w:val="44"/>
        </w:rPr>
      </w:pPr>
      <w:r w:rsidRPr="00D97EF4">
        <w:rPr>
          <w:rFonts w:hint="eastAsia"/>
          <w:sz w:val="44"/>
          <w:szCs w:val="44"/>
        </w:rPr>
        <w:t>使用指南</w:t>
      </w:r>
    </w:p>
    <w:p w14:paraId="7858A6B5" w14:textId="77777777" w:rsidR="00D97EF4" w:rsidRDefault="00D97EF4" w:rsidP="00D97EF4">
      <w:pPr>
        <w:jc w:val="center"/>
        <w:rPr>
          <w:rFonts w:hint="eastAsia"/>
          <w:sz w:val="44"/>
          <w:szCs w:val="44"/>
        </w:rPr>
      </w:pPr>
    </w:p>
    <w:p w14:paraId="19D7B9DC" w14:textId="586EEAB0" w:rsidR="00D97EF4" w:rsidRDefault="00D97EF4" w:rsidP="00D97EF4">
      <w:pPr>
        <w:pStyle w:val="a7"/>
        <w:numPr>
          <w:ilvl w:val="0"/>
          <w:numId w:val="1"/>
        </w:numPr>
        <w:ind w:firstLineChars="0"/>
        <w:jc w:val="left"/>
        <w:rPr>
          <w:sz w:val="24"/>
          <w:szCs w:val="24"/>
        </w:rPr>
      </w:pPr>
      <w:r>
        <w:rPr>
          <w:rFonts w:hint="eastAsia"/>
          <w:sz w:val="24"/>
          <w:szCs w:val="24"/>
        </w:rPr>
        <w:t>平台部署</w:t>
      </w:r>
    </w:p>
    <w:p w14:paraId="12B4A07C" w14:textId="2C3C2156" w:rsidR="00D97EF4" w:rsidRPr="00D97EF4" w:rsidRDefault="00D97EF4" w:rsidP="00D97EF4">
      <w:pPr>
        <w:pStyle w:val="a7"/>
        <w:ind w:left="375" w:firstLineChars="0" w:firstLine="0"/>
        <w:jc w:val="left"/>
        <w:rPr>
          <w:sz w:val="24"/>
          <w:szCs w:val="24"/>
        </w:rPr>
      </w:pPr>
      <w:r w:rsidRPr="00D97EF4">
        <w:rPr>
          <w:rFonts w:hint="eastAsia"/>
          <w:sz w:val="24"/>
          <w:szCs w:val="24"/>
        </w:rPr>
        <w:t>智慧纪检平台通过云服务器部署，用户通过浏览器输入地址可访问系统应用。</w:t>
      </w:r>
    </w:p>
    <w:p w14:paraId="368F26BC" w14:textId="0743BF97" w:rsidR="00D97EF4" w:rsidRDefault="00D97EF4" w:rsidP="00D97EF4">
      <w:pPr>
        <w:pStyle w:val="a7"/>
        <w:numPr>
          <w:ilvl w:val="0"/>
          <w:numId w:val="1"/>
        </w:numPr>
        <w:ind w:firstLineChars="0"/>
        <w:jc w:val="left"/>
        <w:rPr>
          <w:sz w:val="24"/>
          <w:szCs w:val="24"/>
        </w:rPr>
      </w:pPr>
      <w:r>
        <w:rPr>
          <w:rFonts w:hint="eastAsia"/>
          <w:sz w:val="24"/>
          <w:szCs w:val="24"/>
        </w:rPr>
        <w:t>平台实施</w:t>
      </w:r>
    </w:p>
    <w:p w14:paraId="05CC3D9D" w14:textId="07646CCE" w:rsidR="00D97EF4" w:rsidRDefault="00D97EF4" w:rsidP="00D97EF4">
      <w:pPr>
        <w:pStyle w:val="a7"/>
        <w:ind w:left="375" w:firstLineChars="0" w:firstLine="0"/>
        <w:jc w:val="left"/>
        <w:rPr>
          <w:sz w:val="24"/>
          <w:szCs w:val="24"/>
        </w:rPr>
      </w:pPr>
      <w:r>
        <w:rPr>
          <w:rFonts w:hint="eastAsia"/>
          <w:sz w:val="24"/>
          <w:szCs w:val="24"/>
        </w:rPr>
        <w:t>用户购买智慧纪检平台后，由用户准备并提供使用系统的用户基本信息（手机号、姓名）用于登录系统使用，以及清单要素文件，实施人员协助用户将用户组织机构信息及清单要素文件梳理后导入系统。</w:t>
      </w:r>
    </w:p>
    <w:p w14:paraId="32AEDA3A" w14:textId="23C42D22" w:rsidR="00D97EF4" w:rsidRPr="00D97EF4" w:rsidRDefault="00D97EF4" w:rsidP="00D97EF4">
      <w:pPr>
        <w:pStyle w:val="a7"/>
        <w:numPr>
          <w:ilvl w:val="0"/>
          <w:numId w:val="1"/>
        </w:numPr>
        <w:ind w:firstLineChars="0"/>
        <w:jc w:val="left"/>
        <w:rPr>
          <w:rFonts w:hint="eastAsia"/>
          <w:sz w:val="24"/>
          <w:szCs w:val="24"/>
        </w:rPr>
      </w:pPr>
      <w:r>
        <w:rPr>
          <w:rFonts w:hint="eastAsia"/>
          <w:sz w:val="24"/>
          <w:szCs w:val="24"/>
        </w:rPr>
        <w:t>平台</w:t>
      </w:r>
      <w:r>
        <w:rPr>
          <w:rFonts w:hint="eastAsia"/>
          <w:sz w:val="24"/>
          <w:szCs w:val="24"/>
        </w:rPr>
        <w:t>培训</w:t>
      </w:r>
    </w:p>
    <w:p w14:paraId="39F86EA5" w14:textId="507ECA0A" w:rsidR="00D97EF4" w:rsidRPr="00D97EF4" w:rsidRDefault="00D97EF4" w:rsidP="00D97EF4">
      <w:pPr>
        <w:pStyle w:val="a7"/>
        <w:ind w:left="375" w:firstLineChars="0" w:firstLine="0"/>
        <w:jc w:val="left"/>
        <w:rPr>
          <w:rFonts w:hint="eastAsia"/>
          <w:sz w:val="24"/>
          <w:szCs w:val="24"/>
        </w:rPr>
      </w:pPr>
      <w:r>
        <w:rPr>
          <w:rFonts w:hint="eastAsia"/>
          <w:sz w:val="24"/>
          <w:szCs w:val="24"/>
        </w:rPr>
        <w:t>实施工作基本完成后，由专业的实施人员进行用户现场培训，同步会配备相应的培训操作手册，并提供日常远程技术支持、电话支持</w:t>
      </w:r>
      <w:bookmarkStart w:id="0" w:name="_GoBack"/>
      <w:bookmarkEnd w:id="0"/>
      <w:r>
        <w:rPr>
          <w:rFonts w:hint="eastAsia"/>
          <w:sz w:val="24"/>
          <w:szCs w:val="24"/>
        </w:rPr>
        <w:t>。</w:t>
      </w:r>
    </w:p>
    <w:sectPr w:rsidR="00D97EF4" w:rsidRPr="00D97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8FE7" w14:textId="77777777" w:rsidR="005A762D" w:rsidRDefault="005A762D" w:rsidP="00D97EF4">
      <w:r>
        <w:separator/>
      </w:r>
    </w:p>
  </w:endnote>
  <w:endnote w:type="continuationSeparator" w:id="0">
    <w:p w14:paraId="5AA11421" w14:textId="77777777" w:rsidR="005A762D" w:rsidRDefault="005A762D" w:rsidP="00D9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48BB" w14:textId="77777777" w:rsidR="005A762D" w:rsidRDefault="005A762D" w:rsidP="00D97EF4">
      <w:r>
        <w:separator/>
      </w:r>
    </w:p>
  </w:footnote>
  <w:footnote w:type="continuationSeparator" w:id="0">
    <w:p w14:paraId="52975365" w14:textId="77777777" w:rsidR="005A762D" w:rsidRDefault="005A762D" w:rsidP="00D97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0007E"/>
    <w:multiLevelType w:val="hybridMultilevel"/>
    <w:tmpl w:val="22A202D4"/>
    <w:lvl w:ilvl="0" w:tplc="B54CC67C">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33DB3"/>
    <w:rsid w:val="005A762D"/>
    <w:rsid w:val="00733DB3"/>
    <w:rsid w:val="00AB57A3"/>
    <w:rsid w:val="00D9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1CE52"/>
  <w15:chartTrackingRefBased/>
  <w15:docId w15:val="{262FDEBA-3A29-4CDD-B3AF-10AFEF7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E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7EF4"/>
    <w:rPr>
      <w:sz w:val="18"/>
      <w:szCs w:val="18"/>
    </w:rPr>
  </w:style>
  <w:style w:type="paragraph" w:styleId="a5">
    <w:name w:val="footer"/>
    <w:basedOn w:val="a"/>
    <w:link w:val="a6"/>
    <w:uiPriority w:val="99"/>
    <w:unhideWhenUsed/>
    <w:rsid w:val="00D97EF4"/>
    <w:pPr>
      <w:tabs>
        <w:tab w:val="center" w:pos="4153"/>
        <w:tab w:val="right" w:pos="8306"/>
      </w:tabs>
      <w:snapToGrid w:val="0"/>
      <w:jc w:val="left"/>
    </w:pPr>
    <w:rPr>
      <w:sz w:val="18"/>
      <w:szCs w:val="18"/>
    </w:rPr>
  </w:style>
  <w:style w:type="character" w:customStyle="1" w:styleId="a6">
    <w:name w:val="页脚 字符"/>
    <w:basedOn w:val="a0"/>
    <w:link w:val="a5"/>
    <w:uiPriority w:val="99"/>
    <w:rsid w:val="00D97EF4"/>
    <w:rPr>
      <w:sz w:val="18"/>
      <w:szCs w:val="18"/>
    </w:rPr>
  </w:style>
  <w:style w:type="paragraph" w:styleId="a7">
    <w:name w:val="List Paragraph"/>
    <w:basedOn w:val="a"/>
    <w:uiPriority w:val="34"/>
    <w:qFormat/>
    <w:rsid w:val="00D97E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Limingtech</dc:creator>
  <cp:keywords/>
  <dc:description/>
  <cp:lastModifiedBy>Limingtech</cp:lastModifiedBy>
  <cp:revision>2</cp:revision>
  <dcterms:created xsi:type="dcterms:W3CDTF">2020-06-28T07:30:00Z</dcterms:created>
  <dcterms:modified xsi:type="dcterms:W3CDTF">2020-06-28T07:39:00Z</dcterms:modified>
</cp:coreProperties>
</file>