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Q1：怎么修改个人密码？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1、登录web端—&gt;点击界面右上角—&gt;自己的名字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2、点击重置密码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3、输入原始密码—&gt;重置密码—&gt;确认密码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4、确认修改请点击【保存】，不修改密码，关闭该页签即可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Q2：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怎么添加新用户，并分配相应的页面访问权限？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1、登录Web端，菜单路径：权限管理—&gt;用户管理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2、点击【新增】，新增用户，填好个人信息后点保存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3、再去授权管理页面，在左侧选择要分配权限的用户，在右侧进行权限分配，在需要分配的功能前面进行勾选，然后点【分配】按钮即可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widowControl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Q3：怎么查看条码的生产相关信息？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1、登录Web端，菜单路径：条码管理—&gt;条码生产记录查询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2、通过筛选条件找到你想要查的条码</w:t>
      </w:r>
    </w:p>
    <w:p>
      <w:pPr>
        <w:adjustRightInd w:val="0"/>
        <w:snapToGrid w:val="0"/>
        <w:spacing w:line="240" w:lineRule="atLeast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3、勾选记录然后点击【查看】按钮，就能看到该条码的相关生产信息</w:t>
      </w:r>
    </w:p>
    <w:p>
      <w:pPr>
        <w:adjustRightInd w:val="0"/>
        <w:snapToGrid w:val="0"/>
        <w:spacing w:line="240" w:lineRule="atLeast"/>
        <w:jc w:val="left"/>
        <w:rPr>
          <w:rFonts w:hint="eastAsia"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微软雅黑" w:hAnsi="微软雅黑" w:eastAsia="微软雅黑"/>
          <w:szCs w:val="21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Q4：在生产记录统计查询到的数据，怎么查看它的条码明细？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1、双击选择你要查看的那条记录</w:t>
      </w:r>
    </w:p>
    <w:p>
      <w:pPr>
        <w:adjustRightInd w:val="0"/>
        <w:snapToGrid w:val="0"/>
        <w:spacing w:line="240" w:lineRule="atLeast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2、页面会自动跳转到生产记录清单页面并给出清单数据</w:t>
      </w:r>
    </w:p>
    <w:p>
      <w:pPr>
        <w:adjustRightInd w:val="0"/>
        <w:snapToGrid w:val="0"/>
        <w:spacing w:line="240" w:lineRule="atLeast"/>
        <w:jc w:val="left"/>
        <w:rPr>
          <w:rFonts w:hint="eastAsia"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textAlignment w:val="center"/>
        <w:rPr>
          <w:rFonts w:hint="default" w:ascii="微软雅黑" w:hAnsi="微软雅黑" w:eastAsia="微软雅黑"/>
          <w:szCs w:val="21"/>
          <w:lang w:val="en-US" w:eastAsia="zh-CN"/>
        </w:rPr>
      </w:pPr>
      <w:r>
        <w:drawing>
          <wp:inline distT="0" distB="0" distL="0" distR="0">
            <wp:extent cx="447675" cy="4476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Q5：</w:t>
      </w:r>
      <w:r>
        <w:rPr>
          <w:rFonts w:hint="eastAsia" w:ascii="微软雅黑" w:hAnsi="微软雅黑" w:eastAsia="微软雅黑"/>
          <w:szCs w:val="21"/>
          <w:lang w:val="en-US" w:eastAsia="zh-CN"/>
        </w:rPr>
        <w:t>怎么控制用户看到的数据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登录Web端,菜单路径：系统管理</w:t>
      </w:r>
      <w:r>
        <w:rPr>
          <w:rFonts w:hint="eastAsia" w:ascii="微软雅黑" w:hAnsi="微软雅黑" w:eastAsia="微软雅黑"/>
          <w:szCs w:val="21"/>
        </w:rPr>
        <w:t>—&gt;</w:t>
      </w:r>
      <w:r>
        <w:rPr>
          <w:rFonts w:hint="eastAsia" w:ascii="微软雅黑" w:hAnsi="微软雅黑" w:eastAsia="微软雅黑"/>
          <w:szCs w:val="21"/>
          <w:lang w:val="en-US" w:eastAsia="zh-CN"/>
        </w:rPr>
        <w:t>授权管理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选择对应的用户，选择对应的权限删除或分配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Q6：消息推送</w:t>
      </w:r>
      <w:r>
        <w:rPr>
          <w:rFonts w:hint="eastAsia" w:ascii="微软雅黑" w:hAnsi="微软雅黑" w:eastAsia="微软雅黑"/>
          <w:szCs w:val="21"/>
          <w:lang w:val="en-US" w:eastAsia="zh-CN"/>
        </w:rPr>
        <w:t>如何设计</w:t>
      </w:r>
      <w:r>
        <w:rPr>
          <w:rFonts w:hint="eastAsia" w:ascii="微软雅黑" w:hAnsi="微软雅黑" w:eastAsia="微软雅黑"/>
          <w:szCs w:val="21"/>
        </w:rPr>
        <w:t>对应人员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40" w:lineRule="atLeast"/>
        <w:ind w:left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登录</w:t>
      </w:r>
      <w:r>
        <w:rPr>
          <w:rFonts w:hint="eastAsia" w:ascii="微软雅黑" w:hAnsi="微软雅黑" w:eastAsia="微软雅黑"/>
          <w:szCs w:val="21"/>
          <w:lang w:val="en-US" w:eastAsia="zh-CN"/>
        </w:rPr>
        <w:t>Web</w:t>
      </w:r>
      <w:r>
        <w:rPr>
          <w:rFonts w:hint="eastAsia" w:ascii="微软雅黑" w:hAnsi="微软雅黑" w:eastAsia="微软雅黑"/>
          <w:szCs w:val="21"/>
        </w:rPr>
        <w:t>端，菜单路径：</w:t>
      </w:r>
      <w:r>
        <w:rPr>
          <w:rFonts w:hint="eastAsia" w:ascii="微软雅黑" w:hAnsi="微软雅黑" w:eastAsia="微软雅黑"/>
          <w:szCs w:val="21"/>
          <w:lang w:val="en-US" w:eastAsia="zh-CN"/>
        </w:rPr>
        <w:t>系统</w:t>
      </w:r>
      <w:r>
        <w:rPr>
          <w:rFonts w:hint="eastAsia" w:ascii="微软雅黑" w:hAnsi="微软雅黑" w:eastAsia="微软雅黑"/>
          <w:szCs w:val="21"/>
        </w:rPr>
        <w:t>管理—&gt;</w:t>
      </w:r>
      <w:r>
        <w:rPr>
          <w:rFonts w:hint="eastAsia" w:ascii="微软雅黑" w:hAnsi="微软雅黑" w:eastAsia="微软雅黑"/>
          <w:szCs w:val="21"/>
          <w:lang w:val="en-US" w:eastAsia="zh-CN"/>
        </w:rPr>
        <w:t>消息管理</w:t>
      </w:r>
      <w:r>
        <w:rPr>
          <w:rFonts w:hint="eastAsia" w:ascii="微软雅黑" w:hAnsi="微软雅黑" w:eastAsia="微软雅黑"/>
          <w:szCs w:val="21"/>
        </w:rPr>
        <w:t>—&gt;</w:t>
      </w:r>
      <w:r>
        <w:rPr>
          <w:rFonts w:hint="eastAsia" w:ascii="微软雅黑" w:hAnsi="微软雅黑" w:eastAsia="微软雅黑"/>
          <w:szCs w:val="21"/>
          <w:lang w:val="en-US" w:eastAsia="zh-CN"/>
        </w:rPr>
        <w:t>消息生成器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40" w:lineRule="atLeast"/>
        <w:ind w:left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双击其中生成器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40" w:lineRule="atLeast"/>
        <w:ind w:left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选择明细  点修改按钮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240" w:lineRule="atLeast"/>
        <w:ind w:left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选择消息接收对象的人员  点击 【保存】即可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Q7：怎么设置看板的刷新频率？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1、登录Web端，菜单路径：系统管理—&gt;看板配置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2、选择你要配置的看板，双击或者点击【修改】按钮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3、进入看板的修改页面，设置刷新频率，频率的单位为秒</w:t>
      </w: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Q8：当扫错物料条码，又不想重新再扫条码怎么办？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登录客户端，菜单路径：条码管理—&gt;条码制作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点击【条码拆分】按钮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扫入条码，选择要变更的物料，点击【保存】即可</w:t>
      </w:r>
    </w:p>
    <w:p>
      <w:pPr>
        <w:pStyle w:val="10"/>
        <w:numPr>
          <w:numId w:val="0"/>
        </w:numPr>
        <w:adjustRightInd w:val="0"/>
        <w:snapToGrid w:val="0"/>
        <w:spacing w:line="240" w:lineRule="atLeast"/>
        <w:ind w:leftChars="0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drawing>
          <wp:inline distT="0" distB="0" distL="0" distR="0">
            <wp:extent cx="447675" cy="4476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Q9：</w:t>
      </w:r>
      <w:r>
        <w:rPr>
          <w:rFonts w:hint="eastAsia" w:ascii="微软雅黑" w:hAnsi="微软雅黑" w:eastAsia="微软雅黑"/>
          <w:szCs w:val="21"/>
          <w:lang w:val="en-US" w:eastAsia="zh-CN"/>
        </w:rPr>
        <w:t>如何设置</w:t>
      </w:r>
      <w:r>
        <w:rPr>
          <w:rFonts w:hint="eastAsia" w:ascii="微软雅黑" w:hAnsi="微软雅黑" w:eastAsia="微软雅黑"/>
          <w:szCs w:val="21"/>
        </w:rPr>
        <w:t>消息推送时间间隔</w:t>
      </w:r>
    </w:p>
    <w:p>
      <w:pPr>
        <w:pStyle w:val="10"/>
        <w:numPr>
          <w:numId w:val="0"/>
        </w:numPr>
        <w:adjustRightInd w:val="0"/>
        <w:snapToGrid w:val="0"/>
        <w:spacing w:line="240" w:lineRule="atLeast"/>
        <w:ind w:leftChars="20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szCs w:val="21"/>
        </w:rPr>
        <w:t>登录</w:t>
      </w:r>
      <w:r>
        <w:rPr>
          <w:rFonts w:hint="eastAsia" w:ascii="微软雅黑" w:hAnsi="微软雅黑" w:eastAsia="微软雅黑"/>
          <w:szCs w:val="21"/>
          <w:lang w:val="en-US" w:eastAsia="zh-CN"/>
        </w:rPr>
        <w:t>Web</w:t>
      </w:r>
      <w:r>
        <w:rPr>
          <w:rFonts w:hint="eastAsia" w:ascii="微软雅黑" w:hAnsi="微软雅黑" w:eastAsia="微软雅黑"/>
          <w:szCs w:val="21"/>
        </w:rPr>
        <w:t>端，菜单路径：</w:t>
      </w:r>
      <w:r>
        <w:rPr>
          <w:rFonts w:hint="eastAsia" w:ascii="微软雅黑" w:hAnsi="微软雅黑" w:eastAsia="微软雅黑"/>
          <w:szCs w:val="21"/>
          <w:lang w:val="en-US" w:eastAsia="zh-CN"/>
        </w:rPr>
        <w:t>系统</w:t>
      </w:r>
      <w:r>
        <w:rPr>
          <w:rFonts w:hint="eastAsia" w:ascii="微软雅黑" w:hAnsi="微软雅黑" w:eastAsia="微软雅黑"/>
          <w:szCs w:val="21"/>
        </w:rPr>
        <w:t>管理—&gt;</w:t>
      </w:r>
      <w:r>
        <w:rPr>
          <w:rFonts w:hint="eastAsia" w:ascii="微软雅黑" w:hAnsi="微软雅黑" w:eastAsia="微软雅黑"/>
          <w:szCs w:val="21"/>
          <w:lang w:val="en-US" w:eastAsia="zh-CN"/>
        </w:rPr>
        <w:t>任务计划</w:t>
      </w:r>
    </w:p>
    <w:p>
      <w:pPr>
        <w:pStyle w:val="10"/>
        <w:numPr>
          <w:numId w:val="0"/>
        </w:numPr>
        <w:adjustRightInd w:val="0"/>
        <w:snapToGrid w:val="0"/>
        <w:spacing w:line="240" w:lineRule="atLeast"/>
        <w:ind w:leftChars="20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2选择对应的触发器  双击</w:t>
      </w:r>
    </w:p>
    <w:p>
      <w:pPr>
        <w:pStyle w:val="10"/>
        <w:numPr>
          <w:numId w:val="0"/>
        </w:numPr>
        <w:adjustRightInd w:val="0"/>
        <w:snapToGrid w:val="0"/>
        <w:spacing w:line="240" w:lineRule="atLeast"/>
        <w:ind w:leftChars="20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3选择对应的明细  修改</w:t>
      </w:r>
    </w:p>
    <w:p>
      <w:pPr>
        <w:pStyle w:val="10"/>
        <w:numPr>
          <w:numId w:val="0"/>
        </w:numPr>
        <w:adjustRightInd w:val="0"/>
        <w:snapToGrid w:val="0"/>
        <w:spacing w:line="240" w:lineRule="atLeast"/>
        <w:ind w:leftChars="200"/>
        <w:jc w:val="left"/>
        <w:rPr>
          <w:rFonts w:hint="default" w:ascii="微软雅黑" w:hAnsi="微软雅黑" w:eastAsia="微软雅黑"/>
          <w:szCs w:val="21"/>
          <w:lang w:val="en-US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4指定时间 点击 【保存】即可</w:t>
      </w:r>
    </w:p>
    <w:p>
      <w:pPr>
        <w:pStyle w:val="10"/>
        <w:numPr>
          <w:numId w:val="0"/>
        </w:numPr>
        <w:adjustRightInd w:val="0"/>
        <w:snapToGrid w:val="0"/>
        <w:spacing w:line="240" w:lineRule="atLeast"/>
        <w:ind w:leftChars="200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240" w:lineRule="atLeast"/>
        <w:ind w:left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drawing>
          <wp:inline distT="0" distB="0" distL="0" distR="0">
            <wp:extent cx="447675" cy="4476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Cs w:val="21"/>
        </w:rPr>
        <w:t>Q10：</w:t>
      </w:r>
      <w:r>
        <w:rPr>
          <w:rFonts w:hint="eastAsia" w:ascii="微软雅黑" w:hAnsi="微软雅黑" w:eastAsia="微软雅黑"/>
          <w:szCs w:val="21"/>
          <w:lang w:val="en-US" w:eastAsia="zh-CN"/>
        </w:rPr>
        <w:t>发货时 A装了B B装了C C装了D  D是物料 最终要发D 怎么查看</w:t>
      </w:r>
    </w:p>
    <w:p>
      <w:pPr>
        <w:pStyle w:val="10"/>
        <w:numPr>
          <w:ilvl w:val="0"/>
          <w:numId w:val="4"/>
        </w:numPr>
        <w:adjustRightInd w:val="0"/>
        <w:snapToGrid w:val="0"/>
        <w:spacing w:line="240" w:lineRule="atLeast"/>
        <w:ind w:left="105" w:lef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登录Web端，菜单路径：物流管理</w:t>
      </w:r>
      <w:r>
        <w:rPr>
          <w:rFonts w:hint="eastAsia" w:ascii="微软雅黑" w:hAnsi="微软雅黑" w:eastAsia="微软雅黑"/>
          <w:szCs w:val="21"/>
        </w:rPr>
        <w:t>—&gt;</w:t>
      </w:r>
      <w:r>
        <w:rPr>
          <w:rFonts w:hint="eastAsia" w:ascii="微软雅黑" w:hAnsi="微软雅黑" w:eastAsia="微软雅黑"/>
          <w:szCs w:val="21"/>
          <w:lang w:val="en-US" w:eastAsia="zh-CN"/>
        </w:rPr>
        <w:t>销售发货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240" w:lineRule="atLeast"/>
        <w:ind w:leftChars="0"/>
        <w:jc w:val="left"/>
        <w:rPr>
          <w:rFonts w:hint="eastAsia"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技术联系人：</w:t>
      </w:r>
      <w:r>
        <w:rPr>
          <w:rFonts w:hint="eastAsia" w:ascii="微软雅黑" w:hAnsi="微软雅黑" w:eastAsia="微软雅黑"/>
          <w:szCs w:val="21"/>
          <w:lang w:val="en-US" w:eastAsia="zh-CN"/>
        </w:rPr>
        <w:t>周抒平</w:t>
      </w:r>
      <w:r>
        <w:rPr>
          <w:rFonts w:hint="eastAsia" w:ascii="微软雅黑" w:hAnsi="微软雅黑" w:eastAsia="微软雅黑"/>
          <w:szCs w:val="21"/>
        </w:rPr>
        <w:t xml:space="preserve">    联系邮箱：</w:t>
      </w:r>
      <w:r>
        <w:fldChar w:fldCharType="begin"/>
      </w:r>
      <w:r>
        <w:instrText xml:space="preserve"> HYPERLINK "mailto:hemeirong@nistone.com"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Cs w:val="21"/>
          <w:lang w:val="en-US" w:eastAsia="zh-CN"/>
        </w:rPr>
        <w:t>zhoushuping</w:t>
      </w:r>
      <w:r>
        <w:rPr>
          <w:rStyle w:val="7"/>
          <w:rFonts w:ascii="微软雅黑" w:hAnsi="微软雅黑" w:eastAsia="微软雅黑"/>
          <w:szCs w:val="21"/>
        </w:rPr>
        <w:t>@</w:t>
      </w:r>
      <w:r>
        <w:rPr>
          <w:rStyle w:val="7"/>
          <w:rFonts w:hint="eastAsia" w:ascii="微软雅黑" w:hAnsi="微软雅黑" w:eastAsia="微软雅黑"/>
          <w:szCs w:val="21"/>
        </w:rPr>
        <w:t>nistone</w:t>
      </w:r>
      <w:r>
        <w:rPr>
          <w:rStyle w:val="7"/>
          <w:rFonts w:ascii="微软雅黑" w:hAnsi="微软雅黑" w:eastAsia="微软雅黑"/>
          <w:szCs w:val="21"/>
        </w:rPr>
        <w:t>.com</w:t>
      </w:r>
      <w:r>
        <w:rPr>
          <w:rStyle w:val="7"/>
          <w:rFonts w:ascii="微软雅黑" w:hAnsi="微软雅黑" w:eastAsia="微软雅黑"/>
          <w:szCs w:val="21"/>
        </w:rPr>
        <w:fldChar w:fldCharType="end"/>
      </w:r>
      <w:r>
        <w:rPr>
          <w:rFonts w:ascii="微软雅黑" w:hAnsi="微软雅黑" w:eastAsia="微软雅黑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47D4C"/>
    <w:multiLevelType w:val="singleLevel"/>
    <w:tmpl w:val="92847D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050D2E"/>
    <w:multiLevelType w:val="singleLevel"/>
    <w:tmpl w:val="D6050D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382438"/>
    <w:multiLevelType w:val="multilevel"/>
    <w:tmpl w:val="373824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140174"/>
    <w:multiLevelType w:val="singleLevel"/>
    <w:tmpl w:val="461401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D"/>
    <w:rsid w:val="00023862"/>
    <w:rsid w:val="0003392A"/>
    <w:rsid w:val="000A51E2"/>
    <w:rsid w:val="000A61B3"/>
    <w:rsid w:val="000F61C2"/>
    <w:rsid w:val="001356C5"/>
    <w:rsid w:val="001F548B"/>
    <w:rsid w:val="001F7694"/>
    <w:rsid w:val="00221279"/>
    <w:rsid w:val="00262679"/>
    <w:rsid w:val="0028435F"/>
    <w:rsid w:val="00391272"/>
    <w:rsid w:val="003E56DA"/>
    <w:rsid w:val="0046138A"/>
    <w:rsid w:val="004760EB"/>
    <w:rsid w:val="004A5A13"/>
    <w:rsid w:val="004C0B3B"/>
    <w:rsid w:val="005E6681"/>
    <w:rsid w:val="00621D39"/>
    <w:rsid w:val="006248A7"/>
    <w:rsid w:val="00651EE6"/>
    <w:rsid w:val="006D0CCA"/>
    <w:rsid w:val="00737D52"/>
    <w:rsid w:val="00766450"/>
    <w:rsid w:val="00795670"/>
    <w:rsid w:val="007A65C2"/>
    <w:rsid w:val="007D544B"/>
    <w:rsid w:val="00813480"/>
    <w:rsid w:val="008179E2"/>
    <w:rsid w:val="008759AC"/>
    <w:rsid w:val="008D1BE8"/>
    <w:rsid w:val="008F6DFE"/>
    <w:rsid w:val="0094518B"/>
    <w:rsid w:val="00964E38"/>
    <w:rsid w:val="00980FF0"/>
    <w:rsid w:val="00A152FF"/>
    <w:rsid w:val="00A27372"/>
    <w:rsid w:val="00AA26A4"/>
    <w:rsid w:val="00B210ED"/>
    <w:rsid w:val="00B37F2C"/>
    <w:rsid w:val="00B437D5"/>
    <w:rsid w:val="00BC09DA"/>
    <w:rsid w:val="00BD3A89"/>
    <w:rsid w:val="00C07D1B"/>
    <w:rsid w:val="00C94D80"/>
    <w:rsid w:val="00D03392"/>
    <w:rsid w:val="00E56AE4"/>
    <w:rsid w:val="00E57C21"/>
    <w:rsid w:val="00E667A7"/>
    <w:rsid w:val="00ED1BFC"/>
    <w:rsid w:val="00F24BE8"/>
    <w:rsid w:val="00F71BA7"/>
    <w:rsid w:val="0DB71FC2"/>
    <w:rsid w:val="268F3DE0"/>
    <w:rsid w:val="35B85295"/>
    <w:rsid w:val="3B9761CF"/>
    <w:rsid w:val="3BAA2D35"/>
    <w:rsid w:val="454F39D9"/>
    <w:rsid w:val="4BDF0809"/>
    <w:rsid w:val="5A3F49D7"/>
    <w:rsid w:val="5FC42191"/>
    <w:rsid w:val="6BDA2543"/>
    <w:rsid w:val="77BD7B04"/>
    <w:rsid w:val="7A2521EE"/>
    <w:rsid w:val="7B9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</Words>
  <Characters>937</Characters>
  <Lines>7</Lines>
  <Paragraphs>2</Paragraphs>
  <TotalTime>1</TotalTime>
  <ScaleCrop>false</ScaleCrop>
  <LinksUpToDate>false</LinksUpToDate>
  <CharactersWithSpaces>1099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2018-12-18T00:20:00Z</dcterms:created>
  <dc:creator>nistone</dc:creator>
  <cp:lastModifiedBy>Liar</cp:lastModifiedBy>
  <dcterms:modified xsi:type="dcterms:W3CDTF">2019-06-04T08:41:39Z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