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jc w:val="center"/>
        <w:rPr>
          <w:rFonts w:hint="eastAsia" w:ascii="黑体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NB</w:t>
      </w:r>
      <w:r>
        <w:rPr>
          <w:rFonts w:hint="eastAsia" w:ascii="微软雅黑" w:hAnsi="微软雅黑" w:cs="微软雅黑"/>
          <w:b/>
          <w:bCs/>
          <w:sz w:val="72"/>
          <w:szCs w:val="72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IOT</w:t>
      </w:r>
      <w:r>
        <w:rPr>
          <w:rFonts w:hint="eastAsia" w:ascii="黑体"/>
          <w:b/>
          <w:bCs/>
          <w:sz w:val="72"/>
          <w:szCs w:val="72"/>
        </w:rPr>
        <w:t>无线</w:t>
      </w:r>
      <w:r>
        <w:rPr>
          <w:rFonts w:hint="eastAsia" w:ascii="黑体"/>
          <w:b/>
          <w:bCs/>
          <w:sz w:val="72"/>
          <w:szCs w:val="72"/>
          <w:lang w:val="en-US" w:eastAsia="zh-CN"/>
        </w:rPr>
        <w:t>压力</w:t>
      </w:r>
      <w:r>
        <w:rPr>
          <w:rFonts w:hint="eastAsia" w:ascii="黑体"/>
          <w:b/>
          <w:bCs/>
          <w:sz w:val="72"/>
          <w:szCs w:val="72"/>
        </w:rPr>
        <w:t>传感器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pacing w:val="0"/>
          <w:sz w:val="52"/>
          <w:szCs w:val="52"/>
        </w:rPr>
      </w:pPr>
      <w:r>
        <w:rPr>
          <w:rFonts w:hint="eastAsia" w:ascii="微软雅黑" w:hAnsi="微软雅黑" w:cs="微软雅黑"/>
          <w:b/>
          <w:bCs/>
          <w:spacing w:val="0"/>
          <w:sz w:val="52"/>
          <w:szCs w:val="52"/>
          <w:lang w:val="en-US" w:eastAsia="zh-CN"/>
        </w:rPr>
        <w:t>产品</w:t>
      </w:r>
      <w:r>
        <w:rPr>
          <w:rFonts w:hint="eastAsia" w:ascii="微软雅黑" w:hAnsi="微软雅黑" w:eastAsia="微软雅黑" w:cs="微软雅黑"/>
          <w:b/>
          <w:bCs/>
          <w:spacing w:val="0"/>
          <w:sz w:val="52"/>
          <w:szCs w:val="52"/>
        </w:rPr>
        <w:t>说明书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center"/>
        <w:textAlignment w:val="auto"/>
        <w:rPr>
          <w:rFonts w:hint="eastAsia"/>
          <w:b/>
          <w:sz w:val="18"/>
          <w:szCs w:val="18"/>
        </w:rPr>
      </w:pPr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（V1.0）</w:t>
      </w:r>
    </w:p>
    <w:p>
      <w:pPr>
        <w:spacing w:line="220" w:lineRule="atLeast"/>
        <w:jc w:val="center"/>
        <w:rPr>
          <w:rFonts w:hint="eastAsia" w:eastAsia="微软雅黑"/>
          <w:b/>
          <w:sz w:val="18"/>
          <w:szCs w:val="18"/>
          <w:lang w:eastAsia="zh-CN"/>
        </w:rPr>
      </w:pPr>
      <w:r>
        <w:rPr>
          <w:rFonts w:hint="eastAsia" w:eastAsia="微软雅黑"/>
          <w:b/>
          <w:sz w:val="18"/>
          <w:szCs w:val="18"/>
          <w:lang w:eastAsia="zh-CN"/>
        </w:rPr>
        <w:drawing>
          <wp:inline distT="0" distB="0" distL="114300" distR="114300">
            <wp:extent cx="4717415" cy="4717415"/>
            <wp:effectExtent l="0" t="0" r="0" b="0"/>
            <wp:docPr id="7" name="图片 7" descr="BRW100-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RW100-11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tbl>
      <w:tblPr>
        <w:tblStyle w:val="11"/>
        <w:tblW w:w="42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252" w:type="dxa"/>
            <w:tcBorders>
              <w:tl2br w:val="nil"/>
              <w:tr2bl w:val="nil"/>
            </w:tcBorders>
            <w:vAlign w:val="top"/>
          </w:tcPr>
          <w:p>
            <w:pPr>
              <w:spacing w:line="220" w:lineRule="atLeast"/>
              <w:jc w:val="distribute"/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  <w:t>湖南菲尔斯特传感器有限公司</w:t>
            </w:r>
          </w:p>
          <w:p>
            <w:pPr>
              <w:spacing w:line="220" w:lineRule="atLeast"/>
              <w:jc w:val="distribut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6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6"/>
                <w:sz w:val="24"/>
                <w:szCs w:val="24"/>
                <w:shd w:val="clear" w:fill="FFFFFF"/>
              </w:rPr>
              <w:t>Hunan Firstrate Sensor Co.,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6"/>
                <w:sz w:val="24"/>
                <w:szCs w:val="24"/>
                <w:shd w:val="clear" w:fill="FFFFFF"/>
                <w:lang w:val="en-US" w:eastAsia="zh-CN"/>
              </w:rPr>
              <w:t>L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6"/>
                <w:sz w:val="24"/>
                <w:szCs w:val="24"/>
                <w:shd w:val="clear" w:fill="FFFFFF"/>
              </w:rPr>
              <w:t>td</w:t>
            </w:r>
          </w:p>
        </w:tc>
      </w:tr>
    </w:tbl>
    <w:p>
      <w:pPr>
        <w:spacing w:line="220" w:lineRule="atLeas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●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重要声明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非常感谢您购买菲尔斯特传感器（变送器），我们为您真诚服务到永远。菲尔斯特追求卓越不凡的品质，更注重良好的售后服务，如有问题，请拔打：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400-607-8500（7×24h）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操作错误会缩短产品的寿命，降低其性能，严重时可能引起意外事故。请您在使用前务必仔细熟读本说明书。将本说明书交到最终用户手中。请妥善保管好说明书，以备需要时查阅。说明书供参考所用，具体设计外形以实物为准。</w:t>
      </w:r>
    </w:p>
    <w:p>
      <w:pPr>
        <w:pStyle w:val="2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●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产品概述</w:t>
      </w:r>
    </w:p>
    <w:p>
      <w:pPr>
        <w:keepNext w:val="0"/>
        <w:keepLines w:val="0"/>
        <w:pageBreakBefore w:val="0"/>
        <w:widowControl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MD系列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  <w:r>
        <w:rPr>
          <w:rFonts w:hint="eastAsia" w:ascii="微软雅黑" w:hAnsi="微软雅黑" w:cs="微软雅黑"/>
          <w:sz w:val="21"/>
          <w:szCs w:val="21"/>
          <w:lang w:eastAsia="zh-CN"/>
        </w:rPr>
        <w:t>NB-IOT</w:t>
      </w:r>
      <w:r>
        <w:rPr>
          <w:rFonts w:hint="eastAsia" w:ascii="微软雅黑" w:hAnsi="微软雅黑" w:eastAsia="微软雅黑" w:cs="微软雅黑"/>
          <w:sz w:val="21"/>
          <w:szCs w:val="21"/>
        </w:rPr>
        <w:t>无线低功耗压力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/</w:t>
      </w:r>
      <w:r>
        <w:rPr>
          <w:rFonts w:hint="eastAsia" w:ascii="微软雅黑" w:hAnsi="微软雅黑" w:eastAsia="微软雅黑" w:cs="微软雅黑"/>
          <w:sz w:val="21"/>
          <w:szCs w:val="21"/>
        </w:rPr>
        <w:t>液位传感器，其产品精度高，功耗低、体积小，使用方便。选用高精度、高稳定性压力传感器，通过高可靠性的放大电路，将被测介质的压力信号转换成标准电信号输出。使用高质量的传感器、精湛的封装技术以及完善的装配工艺，确保了该产品的稳定性和优异性能。利用</w:t>
      </w:r>
      <w:r>
        <w:rPr>
          <w:rFonts w:hint="eastAsia" w:ascii="微软雅黑" w:hAnsi="微软雅黑" w:cs="微软雅黑"/>
          <w:sz w:val="21"/>
          <w:szCs w:val="21"/>
          <w:lang w:eastAsia="zh-CN"/>
        </w:rPr>
        <w:t>NB-IOT</w:t>
      </w:r>
      <w:r>
        <w:rPr>
          <w:rFonts w:hint="eastAsia" w:ascii="微软雅黑" w:hAnsi="微软雅黑" w:eastAsia="微软雅黑" w:cs="微软雅黑"/>
          <w:sz w:val="21"/>
          <w:szCs w:val="21"/>
        </w:rPr>
        <w:t>网络，实现现场仪表数据到云端的无线传输，通过互联网PC或移动终端登录相关平台即可获取传感器数据，可广泛应用于各类消防、工控、水利等低功耗要求测控场合。</w:t>
      </w:r>
    </w:p>
    <w:p>
      <w:pPr>
        <w:pStyle w:val="2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●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产品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leftChars="0" w:hanging="425" w:firstLineChars="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低功耗设计，现场段式LCD显示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leftChars="0" w:hanging="425" w:firstLineChars="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防潮、防结露、防渗漏、防护等级IP65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leftChars="0" w:hanging="425" w:firstLineChars="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卓越的抗冲击、抗过载、抗振动、耐腐蚀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leftChars="0" w:hanging="425" w:firstLineChars="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高效防雷击、强抗射频和电磁干扰保护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leftChars="0" w:hanging="425" w:firstLineChars="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先进的温度数字补偿功能，采用数字补偿及非线性修正技术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leftChars="0" w:hanging="425" w:firstLineChars="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-10℃～80℃数字化宽温度补偿，工作温度范围宽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leftChars="0" w:hanging="425" w:firstLineChars="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高精度、高频响、长期稳定性好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leftChars="0" w:hanging="425" w:firstLineChars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sz w:val="21"/>
          <w:szCs w:val="21"/>
        </w:rPr>
        <w:t>现场压力数据可无线</w:t>
      </w:r>
      <w:r>
        <w:rPr>
          <w:rFonts w:hint="eastAsia"/>
          <w:sz w:val="21"/>
          <w:szCs w:val="21"/>
          <w:lang w:eastAsia="zh-CN"/>
        </w:rPr>
        <w:t>NB-IOT</w:t>
      </w:r>
      <w:r>
        <w:rPr>
          <w:rFonts w:hint="eastAsia"/>
          <w:sz w:val="21"/>
          <w:szCs w:val="21"/>
        </w:rPr>
        <w:t>传输到云平台，方便远程监控数据上传到云平台的周期可设定（5~1440分钟）报警时数据上传的时间周期可设定</w:t>
      </w:r>
    </w:p>
    <w:p>
      <w:pPr>
        <w:pStyle w:val="2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●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技术指标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参考温度：25℃ (除非另有说明)</w:t>
      </w:r>
    </w:p>
    <w:tbl>
      <w:tblPr>
        <w:tblStyle w:val="10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产品名称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NB-IOT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无线低功耗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产品型号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BRW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100-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测量范围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压力量程：0-0.5、1、2、2.5、5、10、16、25...60MPa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液位量程：0-3、5、10、15、20、25、30...50M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传输方式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NB-IOT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数据传输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通讯协议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MQTT/CoAP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供电方式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电池供电， 标配8000mAh电池容量，使用寿命1-3年（视数据上报频率而定）</w:t>
            </w:r>
          </w:p>
          <w:tbl>
            <w:tblPr>
              <w:tblStyle w:val="10"/>
              <w:tblW w:w="7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8"/>
              <w:gridCol w:w="1289"/>
              <w:gridCol w:w="45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27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电池使用寿命参考对照表（实际情况和使用环境相关，如信号不良时使用寿命会减少）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上传时间频率</w:t>
                  </w:r>
                </w:p>
              </w:tc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采样频率</w:t>
                  </w:r>
                </w:p>
              </w:tc>
              <w:tc>
                <w:tcPr>
                  <w:tcW w:w="45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使用寿命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10分钟/次</w:t>
                  </w:r>
                </w:p>
              </w:tc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1分钟</w:t>
                  </w:r>
                </w:p>
              </w:tc>
              <w:tc>
                <w:tcPr>
                  <w:tcW w:w="45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50天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1时/次</w:t>
                  </w:r>
                </w:p>
              </w:tc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1分钟</w:t>
                  </w:r>
                </w:p>
              </w:tc>
              <w:tc>
                <w:tcPr>
                  <w:tcW w:w="45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260天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12时/次</w:t>
                  </w:r>
                </w:p>
              </w:tc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1分钟</w:t>
                  </w:r>
                </w:p>
              </w:tc>
              <w:tc>
                <w:tcPr>
                  <w:tcW w:w="45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&gt;3年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功耗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40"/>
                <w:tab w:val="left" w:pos="5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2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休眠电流： ≤25uA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采样电流： ≤5mA（持续400ms）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040"/>
                <w:tab w:val="left" w:pos="5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2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通讯平均电流：≤50mA（持续5s）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在线电流：≤15mA（持续90s）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测量介质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40"/>
                <w:tab w:val="left" w:pos="5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2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与 304 不锈钢兼容的各种液体、气体或蒸汽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介质温度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40"/>
                <w:tab w:val="left" w:pos="5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2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-10~+60℃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精度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±0.5%FS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工作温度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-20 ～ +60°C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长期稳定性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± 0.2%FS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过载压力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破坏压力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300%FS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壳体材料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304不锈钢、铝压铸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防护等级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IP65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螺纹接口</w:t>
            </w:r>
          </w:p>
        </w:tc>
        <w:tc>
          <w:tcPr>
            <w:tcW w:w="73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05" w:firstLineChars="5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M20*1.5 、G1/2 、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Φ25圆台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（其它需定制）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12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color w:val="3A3A3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●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外形尺寸</w:t>
      </w: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761355" cy="3244850"/>
            <wp:effectExtent l="0" t="0" r="14605" b="1270"/>
            <wp:docPr id="1" name="图片 1" descr="BRW100-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RW100-11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color w:val="3A3A3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●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使用说明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left"/>
        <w:textAlignment w:val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3.1开关机</w:t>
      </w:r>
    </w:p>
    <w:p>
      <w:pPr>
        <w:ind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打开传感器后盖，插上电源线即可开机，电源插接件采用防插反设计，请注意插入方向，断开连接即可关机。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left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3.2按键符号、名称及功能对照表</w:t>
      </w:r>
    </w:p>
    <w:p>
      <w:pPr>
        <w:pStyle w:val="23"/>
        <w:jc w:val="center"/>
        <w:rPr>
          <w:rFonts w:hint="eastAsia"/>
        </w:rPr>
      </w:pPr>
    </w:p>
    <w:tbl>
      <w:tblPr>
        <w:tblStyle w:val="10"/>
        <w:tblpPr w:leftFromText="180" w:rightFromText="180" w:vertAnchor="text" w:horzAnchor="page" w:tblpXSpec="center" w:tblpY="92"/>
        <w:tblOverlap w:val="never"/>
        <w:tblW w:w="7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06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符号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M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菜单键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菜单选择，增加，唤醒传感器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S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设置键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打开通讯并建立新的连接，激活参数设置。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Z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选择键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切换实时参数的显示，参数选择，减少</w:t>
            </w:r>
          </w:p>
        </w:tc>
      </w:tr>
    </w:tbl>
    <w:p>
      <w:pPr>
        <w:ind w:firstLine="420"/>
      </w:pPr>
    </w:p>
    <w:p>
      <w:pPr>
        <w:pStyle w:val="2"/>
        <w:spacing w:line="360" w:lineRule="auto"/>
        <w:jc w:val="left"/>
        <w:rPr>
          <w:rFonts w:hint="eastAsia"/>
        </w:rPr>
      </w:pPr>
    </w:p>
    <w:p>
      <w:pPr>
        <w:pStyle w:val="2"/>
        <w:spacing w:line="360" w:lineRule="auto"/>
        <w:jc w:val="left"/>
        <w:rPr>
          <w:rFonts w:hint="eastAsia"/>
        </w:rPr>
      </w:pPr>
    </w:p>
    <w:p>
      <w:pPr>
        <w:ind w:firstLine="420"/>
        <w:rPr>
          <w:rFonts w:hint="eastAsia"/>
          <w:sz w:val="21"/>
          <w:szCs w:val="21"/>
        </w:rPr>
      </w:pPr>
    </w:p>
    <w:p>
      <w:pPr>
        <w:bidi w:val="0"/>
        <w:ind w:firstLine="180" w:firstLineChars="100"/>
        <w:rPr>
          <w:rFonts w:hint="eastAsia"/>
          <w:sz w:val="18"/>
          <w:szCs w:val="18"/>
          <w:lang w:eastAsia="zh-CN"/>
        </w:rPr>
      </w:pPr>
    </w:p>
    <w:p>
      <w:pPr>
        <w:bidi w:val="0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按键示意图如下：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40" w:firstLineChars="200"/>
        <w:textAlignment w:val="auto"/>
        <w:rPr>
          <w:rFonts w:hint="eastAsia"/>
        </w:rPr>
      </w:pPr>
    </w:p>
    <w:p>
      <w:pPr>
        <w:ind w:left="420" w:firstLine="420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882900" cy="2879725"/>
            <wp:effectExtent l="0" t="0" r="12700" b="15875"/>
            <wp:docPr id="8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20"/>
        <w:jc w:val="center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left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3.3实时数据界面</w:t>
      </w:r>
    </w:p>
    <w:p>
      <w:pPr>
        <w:pStyle w:val="2"/>
        <w:spacing w:line="360" w:lineRule="auto"/>
        <w:jc w:val="left"/>
        <w:rPr>
          <w:rFonts w:hint="eastAsia"/>
        </w:rPr>
      </w:pPr>
      <w:r>
        <w:rPr>
          <w:rFonts w:hint="eastAsia"/>
        </w:rPr>
        <w:t>3.3.1功能介绍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实时数据显示界面如下如所示：实时数据显示包含传感器压力或液位、电池电压、信号强度等信息，可随意切换查看。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770505" cy="1958975"/>
            <wp:effectExtent l="0" t="0" r="10795" b="3175"/>
            <wp:docPr id="1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hint="eastAsia"/>
        </w:rPr>
      </w:pPr>
      <w:r>
        <w:rPr>
          <w:rFonts w:hint="eastAsia"/>
        </w:rPr>
        <w:t>3.3.2按键操作说明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◆ 按【M键】进入参数设置界面。沉默（低功耗）状态时用于唤醒系统。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◆ 按【S</w:t>
      </w:r>
      <w:r>
        <w:rPr>
          <w:rFonts w:hint="eastAsia" w:ascii="微软雅黑" w:hAnsi="微软雅黑" w:eastAsia="微软雅黑" w:cs="微软雅黑"/>
          <w:sz w:val="21"/>
          <w:szCs w:val="21"/>
        </w:rPr>
        <w:t>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】实时获取一次传感器数据。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◆ 按【Z</w:t>
      </w:r>
      <w:r>
        <w:rPr>
          <w:rFonts w:hint="eastAsia" w:ascii="微软雅黑" w:hAnsi="微软雅黑" w:eastAsia="微软雅黑" w:cs="微软雅黑"/>
          <w:sz w:val="21"/>
          <w:szCs w:val="21"/>
        </w:rPr>
        <w:t>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】切换实时数据选项。注意：此菜单下连续单击该按键五次会打开通讯模组，当通讯模组处于连接状态时（建立一次完整的连接时间约为20秒）按键响应较慢（非死机），通讯正常后按键功能恢复正常。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3.4参数设置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3.4.1功能介绍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参数设置界面如下如所示：当界面第二位数显为‘C’时说明当前为参数设置界面。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516505" cy="1700530"/>
            <wp:effectExtent l="0" t="0" r="17145" b="13970"/>
            <wp:docPr id="1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3.4.2操作说明（参数设置位均未被激活，数显无闪烁位）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◆ 按【M键】进入传感器标定界面。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◆ 按【S</w:t>
      </w:r>
      <w:r>
        <w:rPr>
          <w:rFonts w:hint="eastAsia" w:ascii="微软雅黑" w:hAnsi="微软雅黑" w:eastAsia="微软雅黑" w:cs="微软雅黑"/>
          <w:sz w:val="21"/>
          <w:szCs w:val="21"/>
        </w:rPr>
        <w:t>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】激活参数设置位。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◆ 按【Z</w:t>
      </w:r>
      <w:r>
        <w:rPr>
          <w:rFonts w:hint="eastAsia" w:ascii="微软雅黑" w:hAnsi="微软雅黑" w:eastAsia="微软雅黑" w:cs="微软雅黑"/>
          <w:sz w:val="21"/>
          <w:szCs w:val="21"/>
        </w:rPr>
        <w:t>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】选择需要修改的参数。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3.4.3操作说明（参数设置位以激活，成闪烁态）如下如图：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80285" cy="1591310"/>
            <wp:effectExtent l="0" t="0" r="5715" b="8890"/>
            <wp:docPr id="11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2390775" cy="1591310"/>
            <wp:effectExtent l="0" t="0" r="9525" b="8890"/>
            <wp:docPr id="9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◆ 按【M键】增加。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◆ 按【S</w:t>
      </w:r>
      <w:r>
        <w:rPr>
          <w:rFonts w:hint="eastAsia" w:ascii="微软雅黑" w:hAnsi="微软雅黑" w:eastAsia="微软雅黑" w:cs="微软雅黑"/>
          <w:sz w:val="21"/>
          <w:szCs w:val="21"/>
        </w:rPr>
        <w:t>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】切换参数设置位。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Ansi="宋体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◆ 按【Z</w:t>
      </w:r>
      <w:r>
        <w:rPr>
          <w:rFonts w:hint="eastAsia" w:ascii="微软雅黑" w:hAnsi="微软雅黑" w:eastAsia="微软雅黑" w:cs="微软雅黑"/>
          <w:sz w:val="21"/>
          <w:szCs w:val="21"/>
        </w:rPr>
        <w:t>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】减少。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3.5传感器标定界面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3.5.1功能介绍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传感器标定界面如下如所示：当界面第二位数显为‘d’时说明当前为传感器标定界面，注意该界面用于厂家传感器出厂校验用，不建议用户进行任何设置。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942590" cy="2032635"/>
            <wp:effectExtent l="0" t="0" r="10160" b="5715"/>
            <wp:docPr id="10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3.5.2按键操作说明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◆ 按【M键】进入实时数显界面。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hAnsi="宋体"/>
          <w:color w:val="FF0000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◆</w:t>
      </w:r>
      <w:r>
        <w:rPr>
          <w:rFonts w:hAnsi="宋体"/>
          <w:color w:val="auto"/>
          <w:sz w:val="21"/>
          <w:szCs w:val="21"/>
        </w:rPr>
        <w:t xml:space="preserve"> </w:t>
      </w:r>
      <w:r>
        <w:rPr>
          <w:rFonts w:hint="eastAsia" w:hAnsi="宋体"/>
          <w:color w:val="auto"/>
          <w:sz w:val="21"/>
          <w:szCs w:val="21"/>
        </w:rPr>
        <w:t>按【S</w:t>
      </w:r>
      <w:r>
        <w:rPr>
          <w:rFonts w:hint="eastAsia"/>
        </w:rPr>
        <w:t>键</w:t>
      </w:r>
      <w:r>
        <w:rPr>
          <w:rFonts w:hint="eastAsia" w:hAnsi="宋体"/>
          <w:color w:val="auto"/>
          <w:sz w:val="21"/>
          <w:szCs w:val="21"/>
        </w:rPr>
        <w:t>】激活参数设置位。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hAnsi="宋体"/>
          <w:color w:val="auto"/>
          <w:sz w:val="21"/>
          <w:szCs w:val="21"/>
        </w:rPr>
        <w:t>◆ 按【Z</w:t>
      </w:r>
      <w:r>
        <w:rPr>
          <w:rFonts w:hint="eastAsia"/>
        </w:rPr>
        <w:t>键</w:t>
      </w:r>
      <w:r>
        <w:rPr>
          <w:rFonts w:hint="eastAsia" w:hAnsi="宋体"/>
          <w:color w:val="auto"/>
          <w:sz w:val="21"/>
          <w:szCs w:val="21"/>
        </w:rPr>
        <w:t>】减少。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3.6各参数编号、名称及功能说明对照表</w:t>
      </w:r>
    </w:p>
    <w:tbl>
      <w:tblPr>
        <w:tblStyle w:val="10"/>
        <w:tblpPr w:leftFromText="180" w:rightFromText="180" w:vertAnchor="text" w:horzAnchor="page" w:tblpXSpec="center" w:tblpY="92"/>
        <w:tblOverlap w:val="never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955"/>
        <w:gridCol w:w="5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630" w:firstLineChars="3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1890" w:firstLineChars="9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采样频率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传感器采样频率（单位：min）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上传周期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数据上传到云平台的时间周期（单位：min）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小数位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显示数值的小数位位数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高限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报警值的高限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高高限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报警值的高高限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低限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报警值的低限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低低限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报警值的低低限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量程下限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</w:t>
            </w:r>
            <w:r>
              <w:rPr>
                <w:rFonts w:hint="eastAsia" w:hAnsi="宋体"/>
                <w:sz w:val="21"/>
                <w:szCs w:val="21"/>
              </w:rPr>
              <w:t>量程下限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量程上限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</w:t>
            </w:r>
            <w:r>
              <w:rPr>
                <w:rFonts w:hint="eastAsia" w:hAnsi="宋体"/>
                <w:sz w:val="21"/>
                <w:szCs w:val="21"/>
              </w:rPr>
              <w:t>量程上限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报警周期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报警时数据上传的时间周期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预留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显示单位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0-&gt;不显示单位、1-&gt;℃、2-&gt;Mpa、3-&gt;mA、4-&gt;Bar、5-&gt;Kpa、6-&gt;F、7-&gt;%、8-&gt;Psi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预留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DC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格式化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设置成“123”时，传感器所有参数将会恢复出厂设置</w:t>
            </w:r>
          </w:p>
        </w:tc>
      </w:tr>
    </w:tbl>
    <w:p>
      <w:pPr>
        <w:ind w:left="420" w:firstLine="420"/>
        <w:jc w:val="center"/>
        <w:rPr>
          <w:rFonts w:hint="eastAsia"/>
        </w:rPr>
      </w:pPr>
    </w:p>
    <w:p>
      <w:pPr>
        <w:bidi w:val="0"/>
        <w:rPr>
          <w:rFonts w:hint="eastAsia"/>
          <w:sz w:val="18"/>
          <w:szCs w:val="18"/>
          <w:lang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/>
          <w:bCs/>
          <w:sz w:val="32"/>
          <w:szCs w:val="32"/>
          <w:lang w:val="en-US"/>
        </w:rPr>
      </w:pPr>
    </w:p>
    <w:p>
      <w:pPr>
        <w:ind w:firstLine="315" w:firstLineChars="150"/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ind w:firstLine="315" w:firstLineChars="150"/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ind w:firstLine="315" w:firstLineChars="150"/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ind w:firstLine="315" w:firstLineChars="150"/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ind w:firstLine="315" w:firstLineChars="150"/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pStyle w:val="2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●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打开产品包装后，请检查产品外观是否完好，核定产品使用说明书相关内容与产品是否一致，并妥善保管产品使用说明书一年以上；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出厂时传感器默认处于关机状态，使用前需按照说明进行开机操作；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产品切莫敲打，以免损环外观和内部结构；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产品无客户自行维修部件，出现故障时请与我公司联系；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本公司产品正常情况下使用出现故障，保修期为一年（自我公司发货之日起至返回之日止13个月），是否属于正常情况下出现故障，以我公司质检员检测为依据。超过期限维修，本公司收取根本费，本公司所有产品终身维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未尽之处，请查阅我公司网站或来电查询。</w:t>
      </w:r>
    </w:p>
    <w:p>
      <w:pPr>
        <w:pStyle w:val="2"/>
        <w:spacing w:before="0" w:after="0"/>
        <w:jc w:val="both"/>
        <w:rPr>
          <w:rFonts w:hint="eastAsia" w:ascii="微软雅黑" w:hAnsi="微软雅黑" w:eastAsia="微软雅黑"/>
          <w:sz w:val="30"/>
          <w:szCs w:val="30"/>
        </w:rPr>
      </w:pPr>
    </w:p>
    <w:p>
      <w:pPr>
        <w:ind w:leftChars="2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ind w:leftChars="2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ind w:leftChars="2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ind w:leftChars="2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ind w:leftChars="2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ind w:leftChars="20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1352550" cy="1353185"/>
            <wp:effectExtent l="0" t="0" r="3810" b="3175"/>
            <wp:docPr id="4" name="图片 4" descr="H:\9.4\说明书\qrcode_for_gh_f897153532f4_1280 (3).jpgqrcode_for_gh_f897153532f4_128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\9.4\说明书\qrcode_for_gh_f897153532f4_1280 (3).jpgqrcode_for_gh_f897153532f4_1280 (3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315" w:firstLineChars="15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11"/>
        <w:tblpPr w:leftFromText="180" w:rightFromText="180" w:vertAnchor="text" w:horzAnchor="page" w:tblpXSpec="center" w:tblpY="531"/>
        <w:tblOverlap w:val="never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微软雅黑" w:hAnsi="微软雅黑" w:cs="微软雅黑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bCs/>
                <w:color w:val="auto"/>
                <w:sz w:val="28"/>
                <w:szCs w:val="28"/>
                <w:lang w:val="en-US" w:eastAsia="zh-CN"/>
              </w:rPr>
              <w:t>湖南菲尔斯特传感器有限公司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Hunan Firstrate Sensor Co.,Ltd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A：湖南省长沙市雨花经开区智能制造产业园振华路智庭园1栋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T：+86-731-86905666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W：www.firstsensor.cn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60" w:firstLineChars="150"/>
              <w:textAlignment w:val="auto"/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instrText xml:space="preserve"> HYPERLINK "http://www.firstsensor.com.cn" </w:instrText>
            </w: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www.firstsensor.com.cn</w:t>
            </w: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F：+86-731-86205777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E：</w:t>
            </w: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instrText xml:space="preserve"> HYPERLINK "mailto:sale@firsensor.cn" </w:instrText>
            </w: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sale@firsensor.cn</w:t>
            </w: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P：410000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微软雅黑" w:hAnsi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lang w:val="en-US" w:eastAsia="zh-CN"/>
              </w:rPr>
              <w:t>400-607-8500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315" w:firstLineChars="15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134" w:bottom="1134" w:left="1134" w:header="709" w:footer="709" w:gutter="0"/>
      <w:pgNumType w:fmt="decimal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 w:val="0"/>
      <w:spacing w:after="0" w:line="240" w:lineRule="auto"/>
      <w:jc w:val="lef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 w:val="0"/>
      <w:snapToGrid w:val="0"/>
      <w:spacing w:before="0" w:beforeLines="100" w:after="0" w:afterLines="100" w:line="240" w:lineRule="auto"/>
      <w:jc w:val="right"/>
      <w:textAlignment w:val="auto"/>
      <w:rPr>
        <w:rFonts w:ascii="宋体" w:hAnsi="宋体" w:eastAsia="宋体"/>
        <w:sz w:val="24"/>
        <w:szCs w:val="24"/>
      </w:rPr>
    </w:pPr>
    <w:r>
      <w:rPr>
        <w:rFonts w:hint="eastAsia" w:ascii="微软雅黑" w:hAnsi="微软雅黑" w:eastAsia="微软雅黑" w:cs="微软雅黑"/>
        <w:i w:val="0"/>
        <w:caps w:val="0"/>
        <w:color w:val="333333"/>
        <w:spacing w:val="0"/>
        <w:sz w:val="21"/>
        <w:szCs w:val="21"/>
        <w:shd w:val="clear" w:fill="FFFFFF"/>
        <w:vertAlign w:val="baseline"/>
        <w:lang w:val="en-US"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24130</wp:posOffset>
          </wp:positionV>
          <wp:extent cx="1115060" cy="360045"/>
          <wp:effectExtent l="0" t="0" r="8890" b="1905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06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                                        </w:t>
    </w:r>
    <w:r>
      <w:rPr>
        <w:rFonts w:hint="eastAsia" w:ascii="微软雅黑" w:hAnsi="微软雅黑" w:cs="微软雅黑"/>
        <w:sz w:val="21"/>
        <w:szCs w:val="21"/>
        <w:lang w:val="en-US" w:eastAsia="zh-CN"/>
      </w:rPr>
      <w:t>BRW</w:t>
    </w:r>
    <w:r>
      <w:rPr>
        <w:rFonts w:hint="eastAsia" w:ascii="微软雅黑" w:hAnsi="微软雅黑" w:cs="微软雅黑"/>
        <w:b w:val="0"/>
        <w:bCs/>
        <w:sz w:val="21"/>
        <w:szCs w:val="21"/>
        <w:u w:val="none"/>
        <w:lang w:val="en-US" w:eastAsia="zh-CN"/>
      </w:rPr>
      <w:t>100-1103 NB-IOT无线压力传感器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/>
      <w:pBdr>
        <w:bottom w:val="single" w:color="auto" w:sz="4" w:space="1"/>
      </w:pBdr>
      <w:kinsoku/>
      <w:wordWrap w:val="0"/>
      <w:overflowPunct/>
      <w:topLinePunct w:val="0"/>
      <w:autoSpaceDE/>
      <w:autoSpaceDN/>
      <w:bidi w:val="0"/>
      <w:adjustRightInd w:val="0"/>
      <w:snapToGrid w:val="0"/>
      <w:spacing w:before="0" w:beforeLines="100" w:after="0" w:afterLines="100" w:line="240" w:lineRule="auto"/>
      <w:jc w:val="right"/>
      <w:textAlignment w:val="auto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i w:val="0"/>
        <w:caps w:val="0"/>
        <w:color w:val="333333"/>
        <w:spacing w:val="0"/>
        <w:sz w:val="21"/>
        <w:szCs w:val="21"/>
        <w:shd w:val="clear" w:fill="FFFFFF"/>
        <w:vertAlign w:val="baseline"/>
        <w:lang w:val="en-US" w:eastAsia="zh-CN"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24130</wp:posOffset>
          </wp:positionV>
          <wp:extent cx="1115060" cy="360045"/>
          <wp:effectExtent l="0" t="0" r="8890" b="1905"/>
          <wp:wrapNone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06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 xml:space="preserve">                                     </w:t>
    </w:r>
    <w:r>
      <w:rPr>
        <w:rFonts w:hint="eastAsia" w:ascii="微软雅黑" w:hAnsi="微软雅黑" w:cs="微软雅黑"/>
        <w:sz w:val="21"/>
        <w:szCs w:val="21"/>
        <w:lang w:val="en-US" w:eastAsia="zh-CN"/>
      </w:rPr>
      <w:t>BRW</w:t>
    </w:r>
    <w:r>
      <w:rPr>
        <w:rFonts w:hint="eastAsia" w:ascii="微软雅黑" w:hAnsi="微软雅黑" w:cs="微软雅黑"/>
        <w:b w:val="0"/>
        <w:bCs/>
        <w:sz w:val="21"/>
        <w:szCs w:val="21"/>
        <w:u w:val="none"/>
        <w:lang w:val="en-US" w:eastAsia="zh-CN"/>
      </w:rPr>
      <w:t>100-1103 NB-IOT无线压力传感器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409B"/>
    <w:multiLevelType w:val="singleLevel"/>
    <w:tmpl w:val="31BD40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748"/>
    <w:rsid w:val="00010C8E"/>
    <w:rsid w:val="0001214A"/>
    <w:rsid w:val="00017761"/>
    <w:rsid w:val="000212F6"/>
    <w:rsid w:val="00027B55"/>
    <w:rsid w:val="000317E2"/>
    <w:rsid w:val="00035717"/>
    <w:rsid w:val="00041B49"/>
    <w:rsid w:val="000559FF"/>
    <w:rsid w:val="000568BE"/>
    <w:rsid w:val="0006570B"/>
    <w:rsid w:val="00067946"/>
    <w:rsid w:val="00076DDB"/>
    <w:rsid w:val="000879F7"/>
    <w:rsid w:val="000C4749"/>
    <w:rsid w:val="000C7225"/>
    <w:rsid w:val="000C7A1C"/>
    <w:rsid w:val="000D0EA9"/>
    <w:rsid w:val="000D249B"/>
    <w:rsid w:val="000E6FA3"/>
    <w:rsid w:val="00104B40"/>
    <w:rsid w:val="00115678"/>
    <w:rsid w:val="0013673F"/>
    <w:rsid w:val="00150936"/>
    <w:rsid w:val="00183831"/>
    <w:rsid w:val="001856AC"/>
    <w:rsid w:val="001928D9"/>
    <w:rsid w:val="00196D40"/>
    <w:rsid w:val="001A64F1"/>
    <w:rsid w:val="001A6C03"/>
    <w:rsid w:val="001C11A7"/>
    <w:rsid w:val="001C56DC"/>
    <w:rsid w:val="001E7EC5"/>
    <w:rsid w:val="001F3CC9"/>
    <w:rsid w:val="00202857"/>
    <w:rsid w:val="00233CBF"/>
    <w:rsid w:val="00243076"/>
    <w:rsid w:val="00256714"/>
    <w:rsid w:val="00271E3F"/>
    <w:rsid w:val="00273E6F"/>
    <w:rsid w:val="00274047"/>
    <w:rsid w:val="00284740"/>
    <w:rsid w:val="002F1873"/>
    <w:rsid w:val="002F4D7C"/>
    <w:rsid w:val="00300B8A"/>
    <w:rsid w:val="003019D8"/>
    <w:rsid w:val="00323B43"/>
    <w:rsid w:val="00340AE5"/>
    <w:rsid w:val="0035304A"/>
    <w:rsid w:val="0035747F"/>
    <w:rsid w:val="00363F2A"/>
    <w:rsid w:val="003853D3"/>
    <w:rsid w:val="00393DC4"/>
    <w:rsid w:val="003A314A"/>
    <w:rsid w:val="003A47BE"/>
    <w:rsid w:val="003A5ACB"/>
    <w:rsid w:val="003B51BA"/>
    <w:rsid w:val="003C7470"/>
    <w:rsid w:val="003D22C5"/>
    <w:rsid w:val="003D37D8"/>
    <w:rsid w:val="003D58F4"/>
    <w:rsid w:val="003D7041"/>
    <w:rsid w:val="003D749E"/>
    <w:rsid w:val="003E7F18"/>
    <w:rsid w:val="003F48E6"/>
    <w:rsid w:val="00402D2F"/>
    <w:rsid w:val="00410A2C"/>
    <w:rsid w:val="00416D45"/>
    <w:rsid w:val="004229A1"/>
    <w:rsid w:val="00425C0C"/>
    <w:rsid w:val="00426133"/>
    <w:rsid w:val="00427484"/>
    <w:rsid w:val="004358AB"/>
    <w:rsid w:val="004406DD"/>
    <w:rsid w:val="004419AE"/>
    <w:rsid w:val="0044368F"/>
    <w:rsid w:val="0045427B"/>
    <w:rsid w:val="004623A0"/>
    <w:rsid w:val="004768DF"/>
    <w:rsid w:val="00481BD6"/>
    <w:rsid w:val="00482312"/>
    <w:rsid w:val="004942A3"/>
    <w:rsid w:val="00494C12"/>
    <w:rsid w:val="004B7BE4"/>
    <w:rsid w:val="004C5B5C"/>
    <w:rsid w:val="004E2BB8"/>
    <w:rsid w:val="004E565D"/>
    <w:rsid w:val="004F0EE4"/>
    <w:rsid w:val="004F19F1"/>
    <w:rsid w:val="0050668F"/>
    <w:rsid w:val="00514243"/>
    <w:rsid w:val="00514D3A"/>
    <w:rsid w:val="005425E6"/>
    <w:rsid w:val="005440FB"/>
    <w:rsid w:val="00571A76"/>
    <w:rsid w:val="00575E1C"/>
    <w:rsid w:val="0058149A"/>
    <w:rsid w:val="005856B4"/>
    <w:rsid w:val="0059082D"/>
    <w:rsid w:val="00590918"/>
    <w:rsid w:val="00592973"/>
    <w:rsid w:val="00594986"/>
    <w:rsid w:val="005C571C"/>
    <w:rsid w:val="005C57E8"/>
    <w:rsid w:val="005D4C47"/>
    <w:rsid w:val="005D531C"/>
    <w:rsid w:val="005E7C27"/>
    <w:rsid w:val="005F3F28"/>
    <w:rsid w:val="005F773D"/>
    <w:rsid w:val="00603816"/>
    <w:rsid w:val="0062458C"/>
    <w:rsid w:val="006341C5"/>
    <w:rsid w:val="00642EF4"/>
    <w:rsid w:val="00655EE5"/>
    <w:rsid w:val="00667A37"/>
    <w:rsid w:val="006B2BBE"/>
    <w:rsid w:val="006B4A4D"/>
    <w:rsid w:val="006B67C6"/>
    <w:rsid w:val="006C5C19"/>
    <w:rsid w:val="006C6D73"/>
    <w:rsid w:val="006E3D3B"/>
    <w:rsid w:val="0070437F"/>
    <w:rsid w:val="00711E56"/>
    <w:rsid w:val="00714828"/>
    <w:rsid w:val="00724133"/>
    <w:rsid w:val="00724992"/>
    <w:rsid w:val="007272D8"/>
    <w:rsid w:val="0073160F"/>
    <w:rsid w:val="00736E2E"/>
    <w:rsid w:val="007433DC"/>
    <w:rsid w:val="00760021"/>
    <w:rsid w:val="00761B69"/>
    <w:rsid w:val="00771D32"/>
    <w:rsid w:val="007806BC"/>
    <w:rsid w:val="00797069"/>
    <w:rsid w:val="007A58BF"/>
    <w:rsid w:val="007A697A"/>
    <w:rsid w:val="007B0373"/>
    <w:rsid w:val="007B0B3D"/>
    <w:rsid w:val="007B2EED"/>
    <w:rsid w:val="007B48AF"/>
    <w:rsid w:val="007C1FD4"/>
    <w:rsid w:val="007D5C39"/>
    <w:rsid w:val="007D6C79"/>
    <w:rsid w:val="007D7CB5"/>
    <w:rsid w:val="007F4639"/>
    <w:rsid w:val="007F7B38"/>
    <w:rsid w:val="00803060"/>
    <w:rsid w:val="00806650"/>
    <w:rsid w:val="0082166C"/>
    <w:rsid w:val="00825ECD"/>
    <w:rsid w:val="008319C3"/>
    <w:rsid w:val="00831C2D"/>
    <w:rsid w:val="00842099"/>
    <w:rsid w:val="00865CB7"/>
    <w:rsid w:val="00866295"/>
    <w:rsid w:val="00870EAD"/>
    <w:rsid w:val="0089632B"/>
    <w:rsid w:val="008A14C8"/>
    <w:rsid w:val="008B75AC"/>
    <w:rsid w:val="008B7726"/>
    <w:rsid w:val="008D47D3"/>
    <w:rsid w:val="008E0DB5"/>
    <w:rsid w:val="008F0E2E"/>
    <w:rsid w:val="008F2E73"/>
    <w:rsid w:val="008F58F4"/>
    <w:rsid w:val="0090166B"/>
    <w:rsid w:val="00902C9B"/>
    <w:rsid w:val="009038CA"/>
    <w:rsid w:val="009128B2"/>
    <w:rsid w:val="009165EF"/>
    <w:rsid w:val="00917BC6"/>
    <w:rsid w:val="009265D5"/>
    <w:rsid w:val="009311D9"/>
    <w:rsid w:val="009505FE"/>
    <w:rsid w:val="00976D73"/>
    <w:rsid w:val="00981CFE"/>
    <w:rsid w:val="0098355B"/>
    <w:rsid w:val="00990467"/>
    <w:rsid w:val="009C2032"/>
    <w:rsid w:val="009C4036"/>
    <w:rsid w:val="009D231D"/>
    <w:rsid w:val="009E0974"/>
    <w:rsid w:val="00A03A54"/>
    <w:rsid w:val="00A14D22"/>
    <w:rsid w:val="00A209A9"/>
    <w:rsid w:val="00A239C8"/>
    <w:rsid w:val="00A260D5"/>
    <w:rsid w:val="00A42B4F"/>
    <w:rsid w:val="00A438AA"/>
    <w:rsid w:val="00A477EC"/>
    <w:rsid w:val="00A5610B"/>
    <w:rsid w:val="00A616CD"/>
    <w:rsid w:val="00A6671D"/>
    <w:rsid w:val="00A67871"/>
    <w:rsid w:val="00A70534"/>
    <w:rsid w:val="00A71068"/>
    <w:rsid w:val="00A749EE"/>
    <w:rsid w:val="00A77327"/>
    <w:rsid w:val="00A94CCE"/>
    <w:rsid w:val="00AB6474"/>
    <w:rsid w:val="00AD3E1A"/>
    <w:rsid w:val="00AE047C"/>
    <w:rsid w:val="00AE11C7"/>
    <w:rsid w:val="00B10234"/>
    <w:rsid w:val="00B42AAA"/>
    <w:rsid w:val="00B644AE"/>
    <w:rsid w:val="00B827E5"/>
    <w:rsid w:val="00B836B1"/>
    <w:rsid w:val="00B90697"/>
    <w:rsid w:val="00B91152"/>
    <w:rsid w:val="00B97A65"/>
    <w:rsid w:val="00BA50BD"/>
    <w:rsid w:val="00BA64AA"/>
    <w:rsid w:val="00BC0C6B"/>
    <w:rsid w:val="00BC3E15"/>
    <w:rsid w:val="00BC4416"/>
    <w:rsid w:val="00BC6774"/>
    <w:rsid w:val="00BD0A91"/>
    <w:rsid w:val="00BF324E"/>
    <w:rsid w:val="00BF3950"/>
    <w:rsid w:val="00C035A7"/>
    <w:rsid w:val="00C03A46"/>
    <w:rsid w:val="00C042A2"/>
    <w:rsid w:val="00C04320"/>
    <w:rsid w:val="00C23382"/>
    <w:rsid w:val="00C24224"/>
    <w:rsid w:val="00C36045"/>
    <w:rsid w:val="00C36CF4"/>
    <w:rsid w:val="00C37E0D"/>
    <w:rsid w:val="00C4170E"/>
    <w:rsid w:val="00C4619A"/>
    <w:rsid w:val="00C46691"/>
    <w:rsid w:val="00C47978"/>
    <w:rsid w:val="00C51347"/>
    <w:rsid w:val="00C52DED"/>
    <w:rsid w:val="00C53840"/>
    <w:rsid w:val="00C7496D"/>
    <w:rsid w:val="00C82AFD"/>
    <w:rsid w:val="00C91002"/>
    <w:rsid w:val="00CA0651"/>
    <w:rsid w:val="00CD0990"/>
    <w:rsid w:val="00CD28DD"/>
    <w:rsid w:val="00CD2C2E"/>
    <w:rsid w:val="00CF5E5A"/>
    <w:rsid w:val="00D0575D"/>
    <w:rsid w:val="00D24749"/>
    <w:rsid w:val="00D30207"/>
    <w:rsid w:val="00D31D50"/>
    <w:rsid w:val="00D327E7"/>
    <w:rsid w:val="00D330EF"/>
    <w:rsid w:val="00D42A46"/>
    <w:rsid w:val="00D44E7A"/>
    <w:rsid w:val="00D851B4"/>
    <w:rsid w:val="00D876ED"/>
    <w:rsid w:val="00D9506D"/>
    <w:rsid w:val="00D97077"/>
    <w:rsid w:val="00DA08F5"/>
    <w:rsid w:val="00DA51FD"/>
    <w:rsid w:val="00DB078A"/>
    <w:rsid w:val="00DB62A6"/>
    <w:rsid w:val="00DC6D10"/>
    <w:rsid w:val="00DD2110"/>
    <w:rsid w:val="00DD3379"/>
    <w:rsid w:val="00DD7072"/>
    <w:rsid w:val="00DE543D"/>
    <w:rsid w:val="00DE60CC"/>
    <w:rsid w:val="00DF7293"/>
    <w:rsid w:val="00DF76B9"/>
    <w:rsid w:val="00E00751"/>
    <w:rsid w:val="00E21D5F"/>
    <w:rsid w:val="00E22FD9"/>
    <w:rsid w:val="00E242C9"/>
    <w:rsid w:val="00E273D5"/>
    <w:rsid w:val="00E3294B"/>
    <w:rsid w:val="00E37B59"/>
    <w:rsid w:val="00E4302B"/>
    <w:rsid w:val="00E66B72"/>
    <w:rsid w:val="00E6792E"/>
    <w:rsid w:val="00E67D36"/>
    <w:rsid w:val="00E77F0F"/>
    <w:rsid w:val="00E817C2"/>
    <w:rsid w:val="00E84660"/>
    <w:rsid w:val="00EB0B09"/>
    <w:rsid w:val="00EB5081"/>
    <w:rsid w:val="00EC0AA7"/>
    <w:rsid w:val="00EC4A1B"/>
    <w:rsid w:val="00F014B5"/>
    <w:rsid w:val="00F265B5"/>
    <w:rsid w:val="00F41DEB"/>
    <w:rsid w:val="00F46E76"/>
    <w:rsid w:val="00F56033"/>
    <w:rsid w:val="00F7046A"/>
    <w:rsid w:val="00F733C9"/>
    <w:rsid w:val="00F9222E"/>
    <w:rsid w:val="00FA11F7"/>
    <w:rsid w:val="00FA35D1"/>
    <w:rsid w:val="00FD2669"/>
    <w:rsid w:val="00FE569B"/>
    <w:rsid w:val="00FF14A6"/>
    <w:rsid w:val="024F65A5"/>
    <w:rsid w:val="02A57EE6"/>
    <w:rsid w:val="05BC3749"/>
    <w:rsid w:val="062C247E"/>
    <w:rsid w:val="0655455F"/>
    <w:rsid w:val="087041CE"/>
    <w:rsid w:val="08EB6B75"/>
    <w:rsid w:val="0C6F4245"/>
    <w:rsid w:val="0CA96AF9"/>
    <w:rsid w:val="0CEA1FC9"/>
    <w:rsid w:val="0D347C50"/>
    <w:rsid w:val="0DFC1FA0"/>
    <w:rsid w:val="0E3A1909"/>
    <w:rsid w:val="0E4D1BEC"/>
    <w:rsid w:val="10486836"/>
    <w:rsid w:val="104B0F97"/>
    <w:rsid w:val="10A179AC"/>
    <w:rsid w:val="10AD3883"/>
    <w:rsid w:val="11510615"/>
    <w:rsid w:val="11A53D35"/>
    <w:rsid w:val="123F0012"/>
    <w:rsid w:val="12797810"/>
    <w:rsid w:val="12860AB7"/>
    <w:rsid w:val="132E18D8"/>
    <w:rsid w:val="13514E9F"/>
    <w:rsid w:val="1401063C"/>
    <w:rsid w:val="14045852"/>
    <w:rsid w:val="14D8650F"/>
    <w:rsid w:val="15967823"/>
    <w:rsid w:val="15F2277B"/>
    <w:rsid w:val="16BE7AD8"/>
    <w:rsid w:val="17343C21"/>
    <w:rsid w:val="17F04DE3"/>
    <w:rsid w:val="18DD346B"/>
    <w:rsid w:val="195166A5"/>
    <w:rsid w:val="1AB41A4D"/>
    <w:rsid w:val="1AD408AC"/>
    <w:rsid w:val="1C332AB5"/>
    <w:rsid w:val="1CBA48CB"/>
    <w:rsid w:val="1CE47BDB"/>
    <w:rsid w:val="1D1630B3"/>
    <w:rsid w:val="1D2D3819"/>
    <w:rsid w:val="1E0F60DE"/>
    <w:rsid w:val="1E536CA2"/>
    <w:rsid w:val="1EC33F53"/>
    <w:rsid w:val="1ED16775"/>
    <w:rsid w:val="1F2C22F8"/>
    <w:rsid w:val="200602CD"/>
    <w:rsid w:val="22EE291F"/>
    <w:rsid w:val="22FC7CA8"/>
    <w:rsid w:val="23544E51"/>
    <w:rsid w:val="25B125CC"/>
    <w:rsid w:val="25C118F9"/>
    <w:rsid w:val="273C13A8"/>
    <w:rsid w:val="29266285"/>
    <w:rsid w:val="29E17835"/>
    <w:rsid w:val="2A39613C"/>
    <w:rsid w:val="2A417FCE"/>
    <w:rsid w:val="2BBD0650"/>
    <w:rsid w:val="2C664CD9"/>
    <w:rsid w:val="2D10295C"/>
    <w:rsid w:val="2D763735"/>
    <w:rsid w:val="30346687"/>
    <w:rsid w:val="30681F62"/>
    <w:rsid w:val="306851D5"/>
    <w:rsid w:val="309E0E09"/>
    <w:rsid w:val="30A847B2"/>
    <w:rsid w:val="30B5792F"/>
    <w:rsid w:val="31495BE3"/>
    <w:rsid w:val="31970BEC"/>
    <w:rsid w:val="3250246C"/>
    <w:rsid w:val="32CB48BB"/>
    <w:rsid w:val="33410725"/>
    <w:rsid w:val="33B8579B"/>
    <w:rsid w:val="347515BE"/>
    <w:rsid w:val="3477187C"/>
    <w:rsid w:val="36FF7906"/>
    <w:rsid w:val="37195103"/>
    <w:rsid w:val="38D1549D"/>
    <w:rsid w:val="394D1212"/>
    <w:rsid w:val="397A5284"/>
    <w:rsid w:val="39CD600E"/>
    <w:rsid w:val="39F66DF9"/>
    <w:rsid w:val="3A744ECD"/>
    <w:rsid w:val="3C9B51F2"/>
    <w:rsid w:val="3E024A5A"/>
    <w:rsid w:val="40D12C9C"/>
    <w:rsid w:val="41E00E77"/>
    <w:rsid w:val="438C0268"/>
    <w:rsid w:val="44241F31"/>
    <w:rsid w:val="44A20255"/>
    <w:rsid w:val="46087D9E"/>
    <w:rsid w:val="46A61BA8"/>
    <w:rsid w:val="477E4860"/>
    <w:rsid w:val="47DF7EA4"/>
    <w:rsid w:val="47E66A23"/>
    <w:rsid w:val="48310421"/>
    <w:rsid w:val="48DA3690"/>
    <w:rsid w:val="49084802"/>
    <w:rsid w:val="493875CA"/>
    <w:rsid w:val="496777ED"/>
    <w:rsid w:val="4B493916"/>
    <w:rsid w:val="4B640495"/>
    <w:rsid w:val="4BDF7A84"/>
    <w:rsid w:val="4C3B5748"/>
    <w:rsid w:val="4D39481B"/>
    <w:rsid w:val="4D4661BB"/>
    <w:rsid w:val="4DBC7D69"/>
    <w:rsid w:val="4E271D5B"/>
    <w:rsid w:val="4F8D0722"/>
    <w:rsid w:val="502B4AED"/>
    <w:rsid w:val="51196209"/>
    <w:rsid w:val="51455226"/>
    <w:rsid w:val="51BB6991"/>
    <w:rsid w:val="54464902"/>
    <w:rsid w:val="56117D6B"/>
    <w:rsid w:val="56D7207A"/>
    <w:rsid w:val="56D91B4B"/>
    <w:rsid w:val="56E0245F"/>
    <w:rsid w:val="57214953"/>
    <w:rsid w:val="58903244"/>
    <w:rsid w:val="58E6060E"/>
    <w:rsid w:val="597F2927"/>
    <w:rsid w:val="59BF1A35"/>
    <w:rsid w:val="5AB67018"/>
    <w:rsid w:val="5AEC75A7"/>
    <w:rsid w:val="5BFB2B28"/>
    <w:rsid w:val="5C8471E6"/>
    <w:rsid w:val="5D4B494A"/>
    <w:rsid w:val="5D97437E"/>
    <w:rsid w:val="5DC4584E"/>
    <w:rsid w:val="5DCF26DE"/>
    <w:rsid w:val="5E87664A"/>
    <w:rsid w:val="5F504024"/>
    <w:rsid w:val="61A90FBE"/>
    <w:rsid w:val="62601397"/>
    <w:rsid w:val="63F91A83"/>
    <w:rsid w:val="6434555A"/>
    <w:rsid w:val="6450291A"/>
    <w:rsid w:val="64F06A41"/>
    <w:rsid w:val="65544557"/>
    <w:rsid w:val="674E34AD"/>
    <w:rsid w:val="679C5653"/>
    <w:rsid w:val="67BA6E55"/>
    <w:rsid w:val="69B24C95"/>
    <w:rsid w:val="6A1C09EF"/>
    <w:rsid w:val="6A4F7E21"/>
    <w:rsid w:val="6B1A4CD6"/>
    <w:rsid w:val="6B83589B"/>
    <w:rsid w:val="6D4521E2"/>
    <w:rsid w:val="6D5233C1"/>
    <w:rsid w:val="6D8A1FFB"/>
    <w:rsid w:val="6E8D715F"/>
    <w:rsid w:val="6EDD69E4"/>
    <w:rsid w:val="6F253A89"/>
    <w:rsid w:val="6FF719B3"/>
    <w:rsid w:val="70D84F84"/>
    <w:rsid w:val="71285169"/>
    <w:rsid w:val="71EB5ED9"/>
    <w:rsid w:val="73552552"/>
    <w:rsid w:val="735767D9"/>
    <w:rsid w:val="736168D8"/>
    <w:rsid w:val="740653B8"/>
    <w:rsid w:val="74EE67FC"/>
    <w:rsid w:val="76C62BE0"/>
    <w:rsid w:val="77B81600"/>
    <w:rsid w:val="77BF33AC"/>
    <w:rsid w:val="77F62C5E"/>
    <w:rsid w:val="79683F05"/>
    <w:rsid w:val="79AB2F05"/>
    <w:rsid w:val="79C35A0B"/>
    <w:rsid w:val="7B62292C"/>
    <w:rsid w:val="7B672C9E"/>
    <w:rsid w:val="7BD046C4"/>
    <w:rsid w:val="7CDF791A"/>
    <w:rsid w:val="7DD80667"/>
    <w:rsid w:val="7E8231C4"/>
    <w:rsid w:val="7EF82904"/>
    <w:rsid w:val="7FEA3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kern w:val="0"/>
      <w:sz w:val="32"/>
      <w:szCs w:val="20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9628"/>
      </w:tabs>
      <w:ind w:left="440" w:leftChars="130" w:hanging="154" w:hangingChars="70"/>
    </w:pPr>
  </w:style>
  <w:style w:type="paragraph" w:styleId="9">
    <w:name w:val="Title"/>
    <w:basedOn w:val="1"/>
    <w:next w:val="1"/>
    <w:link w:val="19"/>
    <w:qFormat/>
    <w:uiPriority w:val="10"/>
    <w:pPr>
      <w:spacing w:before="240" w:after="60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6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rFonts w:ascii="Tahoma" w:hAnsi="Tahoma"/>
      <w:sz w:val="18"/>
      <w:szCs w:val="18"/>
    </w:rPr>
  </w:style>
  <w:style w:type="character" w:customStyle="1" w:styleId="17">
    <w:name w:val="_Style 3"/>
    <w:basedOn w:val="12"/>
    <w:qFormat/>
    <w:uiPriority w:val="33"/>
    <w:rPr>
      <w:b/>
      <w:bCs/>
      <w:smallCaps/>
      <w:spacing w:val="5"/>
    </w:rPr>
  </w:style>
  <w:style w:type="character" w:customStyle="1" w:styleId="18">
    <w:name w:val="批注框文本 Char"/>
    <w:basedOn w:val="12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0">
    <w:name w:val="修订1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23763-6B49-4DD1-9745-F689C2493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13</Pages>
  <Words>443</Words>
  <Characters>2530</Characters>
  <Lines>21</Lines>
  <Paragraphs>5</Paragraphs>
  <TotalTime>8</TotalTime>
  <ScaleCrop>false</ScaleCrop>
  <LinksUpToDate>false</LinksUpToDate>
  <CharactersWithSpaces>2968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2019-03-11T07:07:00Z</dcterms:created>
  <dc:creator>Administrator</dc:creator>
  <cp:lastModifiedBy>未来不是梦</cp:lastModifiedBy>
  <cp:lastPrinted>2018-08-08T03:19:00Z</cp:lastPrinted>
  <dcterms:modified xsi:type="dcterms:W3CDTF">2020-09-05T14:37:04Z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