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r>
        <w:rPr>
          <w:rFonts w:hint="eastAsia"/>
          <w:sz w:val="44"/>
          <w:szCs w:val="44"/>
          <w:lang w:val="en-US" w:eastAsia="zh-CN"/>
        </w:rPr>
        <w:t>在线评测系统V1.0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32"/>
          <w:szCs w:val="32"/>
          <w:lang w:val="en-US" w:eastAsia="zh-CN"/>
        </w:rPr>
      </w:pPr>
      <w:r>
        <w:rPr>
          <w:rFonts w:hint="eastAsia"/>
          <w:sz w:val="32"/>
          <w:szCs w:val="32"/>
          <w:lang w:val="en-US" w:eastAsia="zh-CN"/>
        </w:rPr>
        <w:t>操作手册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0" w:name="_GoBack"/>
      <w:bookmarkEnd w:id="0"/>
      <w:r>
        <w:rPr>
          <w:rFonts w:hint="default"/>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管理员操作手册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1</w:t>
      </w:r>
      <w:r>
        <w:rPr>
          <w:rFonts w:ascii="黑体" w:hAnsi="黑体" w:eastAsia="黑体"/>
        </w:rPr>
        <w:t xml:space="preserve"> </w:t>
      </w:r>
      <w:r>
        <w:rPr>
          <w:rFonts w:hint="eastAsia" w:ascii="黑体" w:hAnsi="黑体" w:eastAsia="黑体"/>
        </w:rPr>
        <w:t>管理员登录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10790"/>
            <wp:effectExtent l="0" t="0" r="139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510790"/>
                    </a:xfrm>
                    <a:prstGeom prst="rect">
                      <a:avLst/>
                    </a:prstGeom>
                  </pic:spPr>
                </pic:pic>
              </a:graphicData>
            </a:graphic>
          </wp:inline>
        </w:drawing>
      </w:r>
      <w:r>
        <w:tab/>
      </w:r>
      <w:r>
        <w:rPr>
          <w:rFonts w:hint="eastAsia"/>
        </w:rPr>
        <w:t>选择管理员身份，提供三种方式登录系统：</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1</w:t>
      </w:r>
      <w:r>
        <w:rPr>
          <w:rFonts w:hint="eastAsia"/>
        </w:rPr>
        <w:t>）微信扫码登录（需要通过手机号验证码绑定微信后才可使用）</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2</w:t>
      </w:r>
      <w:r>
        <w:rPr>
          <w:rFonts w:hint="eastAsia"/>
        </w:rPr>
        <w:t>）手机号验证码登录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3</w:t>
      </w:r>
      <w:r>
        <w:rPr>
          <w:rFonts w:hint="eastAsia"/>
        </w:rPr>
        <w:t>）用户名密码登录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管理员可通过以上任意一种方式进行系统。</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2</w:t>
      </w:r>
      <w:r>
        <w:rPr>
          <w:rFonts w:ascii="黑体" w:hAnsi="黑体" w:eastAsia="黑体"/>
        </w:rPr>
        <w:t xml:space="preserve"> </w:t>
      </w:r>
      <w:r>
        <w:rPr>
          <w:rFonts w:hint="eastAsia" w:ascii="黑体" w:hAnsi="黑体" w:eastAsia="黑体"/>
        </w:rPr>
        <w:t>教师管理</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黑体" w:hAnsi="黑体" w:eastAsia="黑体"/>
        </w:rPr>
      </w:pPr>
      <w:r>
        <w:rPr>
          <w:rFonts w:hint="eastAsia"/>
        </w:rPr>
        <w:t>教师管理，管理员可对教师进行添加、编辑和删除以及进行实验课程的分配。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drawing>
          <wp:inline distT="0" distB="0" distL="0" distR="0">
            <wp:extent cx="5274310" cy="2513330"/>
            <wp:effectExtent l="0" t="0" r="139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5133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2</w:t>
      </w:r>
      <w:r>
        <w:rPr>
          <w:rFonts w:ascii="黑体" w:hAnsi="黑体" w:eastAsia="黑体"/>
        </w:rPr>
        <w:t xml:space="preserve">.1 </w:t>
      </w:r>
      <w:r>
        <w:rPr>
          <w:rFonts w:hint="eastAsia" w:ascii="黑体" w:hAnsi="黑体" w:eastAsia="黑体"/>
        </w:rPr>
        <w:t>教师添加</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08250"/>
            <wp:effectExtent l="0" t="0" r="1397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508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输入教师工号、姓名、性别、邮箱（非必填）、电话（非必填）信息添加教师，教师默认密码为（A</w:t>
      </w:r>
      <w:r>
        <w:t>2345</w:t>
      </w:r>
      <w:r>
        <w:rPr>
          <w:rFonts w:hint="eastAsia"/>
        </w:rPr>
        <w:t>a</w:t>
      </w:r>
      <w:r>
        <w:t>!</w:t>
      </w:r>
      <w:r>
        <w:rPr>
          <w:rFonts w:hint="eastAsia"/>
        </w:rPr>
        <w:t>）；系统提供批量导入方式进行批量添加。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2</w:t>
      </w:r>
      <w:r>
        <w:rPr>
          <w:rFonts w:ascii="黑体" w:hAnsi="黑体" w:eastAsia="黑体"/>
        </w:rPr>
        <w:t xml:space="preserve">.2 </w:t>
      </w:r>
      <w:r>
        <w:rPr>
          <w:rFonts w:hint="eastAsia" w:ascii="黑体" w:hAnsi="黑体" w:eastAsia="黑体"/>
        </w:rPr>
        <w:t>实验课程管理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ab/>
      </w:r>
      <w:r>
        <w:rPr>
          <w:rFonts w:hint="eastAsia"/>
        </w:rPr>
        <w:t>实验课程管理是对老师进行实验课程的分配，可对一名教师分配多门课程并设置其能够对实验进行添加、编辑、删除操作权限。</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08250"/>
            <wp:effectExtent l="0" t="0" r="1397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508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3班级管理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ab/>
      </w:r>
      <w:r>
        <w:rPr>
          <w:rFonts w:hint="eastAsia"/>
        </w:rPr>
        <w:t>班级管理是对班级进行添加、编辑和删除；系统提供班级批量导入方式。</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05075"/>
            <wp:effectExtent l="0" t="0" r="1397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505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4</w:t>
      </w:r>
      <w:r>
        <w:rPr>
          <w:rFonts w:ascii="黑体" w:hAnsi="黑体" w:eastAsia="黑体"/>
        </w:rPr>
        <w:t xml:space="preserve"> </w:t>
      </w:r>
      <w:r>
        <w:rPr>
          <w:rFonts w:hint="eastAsia" w:ascii="黑体" w:hAnsi="黑体" w:eastAsia="黑体"/>
        </w:rPr>
        <w:t>学生管理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ab/>
      </w:r>
      <w:r>
        <w:rPr>
          <w:rFonts w:hint="eastAsia"/>
        </w:rPr>
        <w:t>学生管理对系统中的学生进行添加、编辑、删除以及重置密码等操作。同时可以查看学生的个人画像、实践指导以及企业指导；提供批量导入和在线录入两种方式进行学生添加。</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91740"/>
            <wp:effectExtent l="0" t="0" r="1397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491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4</w:t>
      </w:r>
      <w:r>
        <w:rPr>
          <w:rFonts w:ascii="黑体" w:hAnsi="黑体" w:eastAsia="黑体"/>
        </w:rPr>
        <w:t xml:space="preserve">.1 </w:t>
      </w:r>
      <w:r>
        <w:rPr>
          <w:rFonts w:hint="eastAsia" w:ascii="黑体" w:hAnsi="黑体" w:eastAsia="黑体"/>
        </w:rPr>
        <w:t>系统维护</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开启维护后系统状态将变为维护中，学生将不能登录系统，教师可在制作实验期间开启该功能。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ascii="黑体" w:hAnsi="黑体" w:eastAsia="黑体"/>
        </w:rPr>
        <w:t xml:space="preserve">5 </w:t>
      </w:r>
      <w:r>
        <w:rPr>
          <w:rFonts w:hint="eastAsia" w:ascii="黑体" w:hAnsi="黑体" w:eastAsia="黑体"/>
        </w:rPr>
        <w:t>实验课程管理</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实验课程管理是对系统中课程进行添加、编辑、删除以及章节进行管理。提供在线录入和批量导入的方式。录入时支持添加建议建材，同时点击课程列表当中的建议建材可查看教材封面。</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99995"/>
            <wp:effectExtent l="0" t="0" r="1397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499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rPr>
      </w:pPr>
      <w:r>
        <w:rPr>
          <w:rFonts w:hint="eastAsia" w:ascii="黑体" w:hAnsi="黑体" w:eastAsia="黑体"/>
        </w:rPr>
        <w:t>5</w:t>
      </w:r>
      <w:r>
        <w:rPr>
          <w:rFonts w:ascii="黑体" w:hAnsi="黑体" w:eastAsia="黑体"/>
        </w:rPr>
        <w:t xml:space="preserve">.1 </w:t>
      </w:r>
      <w:r>
        <w:rPr>
          <w:rFonts w:hint="eastAsia" w:ascii="黑体" w:hAnsi="黑体" w:eastAsia="黑体"/>
        </w:rPr>
        <w:t>章节管理</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章节管理提供课程章、节及小节的添加、删除，以目录树的形式进行呈现。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drawing>
          <wp:inline distT="0" distB="0" distL="0" distR="0">
            <wp:extent cx="5274310" cy="2505075"/>
            <wp:effectExtent l="0" t="0" r="1397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505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6</w:t>
      </w:r>
      <w:r>
        <w:rPr>
          <w:rFonts w:ascii="黑体" w:hAnsi="黑体" w:eastAsia="黑体"/>
        </w:rPr>
        <w:t xml:space="preserve"> </w:t>
      </w:r>
      <w:r>
        <w:rPr>
          <w:rFonts w:hint="eastAsia" w:ascii="黑体" w:hAnsi="黑体" w:eastAsia="黑体"/>
        </w:rPr>
        <w:t>服务器资源监控</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服务器资源监控功能对服务器资源使用情况进行实时监控，包括服务器CPU温度、CPU使用率、存储使用比例、交换空间使用比例、内存使用情况、网络流量以及I/</w:t>
      </w:r>
      <w:r>
        <w:t>O</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99995"/>
            <wp:effectExtent l="0" t="0" r="1397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99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ascii="黑体" w:hAnsi="黑体" w:eastAsia="黑体"/>
        </w:rPr>
        <w:t xml:space="preserve">7 </w:t>
      </w:r>
      <w:r>
        <w:rPr>
          <w:rFonts w:hint="eastAsia" w:ascii="黑体" w:hAnsi="黑体" w:eastAsia="黑体"/>
        </w:rPr>
        <w:t>镜像管理</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镜像管理，用于查看课程所使用的编程环境镜像模板。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drawing>
          <wp:inline distT="0" distB="0" distL="0" distR="0">
            <wp:extent cx="5274310" cy="2496820"/>
            <wp:effectExtent l="0" t="0" r="1397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496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8</w:t>
      </w:r>
      <w:r>
        <w:rPr>
          <w:rFonts w:ascii="黑体" w:hAnsi="黑体" w:eastAsia="黑体"/>
        </w:rPr>
        <w:t xml:space="preserve"> </w:t>
      </w:r>
      <w:r>
        <w:rPr>
          <w:rFonts w:hint="eastAsia" w:ascii="黑体" w:hAnsi="黑体" w:eastAsia="黑体"/>
        </w:rPr>
        <w:t>容器管理</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容器管理用于查看学生编程环境的运行状态。</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83485"/>
            <wp:effectExtent l="0" t="0" r="1397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483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9</w:t>
      </w:r>
      <w:r>
        <w:rPr>
          <w:rFonts w:ascii="黑体" w:hAnsi="黑体" w:eastAsia="黑体"/>
        </w:rPr>
        <w:t xml:space="preserve"> </w:t>
      </w:r>
      <w:r>
        <w:rPr>
          <w:rFonts w:hint="eastAsia" w:ascii="黑体" w:hAnsi="黑体" w:eastAsia="黑体"/>
        </w:rPr>
        <w:t>阈值设置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ab/>
      </w:r>
      <w:r>
        <w:rPr>
          <w:rFonts w:hint="eastAsia"/>
        </w:rPr>
        <w:t>阈值设置，对系统的CPU温度、CPU使用率、内存、内存使用率等内容设置预警值，达到预警值时会向企业和单位推送预警信息，及时检查服务器运行情况。</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72055"/>
            <wp:effectExtent l="0" t="0" r="1397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2472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1</w:t>
      </w:r>
      <w:r>
        <w:rPr>
          <w:rFonts w:ascii="黑体" w:hAnsi="黑体" w:eastAsia="黑体"/>
        </w:rPr>
        <w:t>0</w:t>
      </w:r>
      <w:r>
        <w:rPr>
          <w:rFonts w:hint="eastAsia" w:ascii="黑体" w:hAnsi="黑体" w:eastAsia="黑体"/>
        </w:rPr>
        <w:t xml:space="preserve"> 日志管理</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提供用户登录日志、接口数据日志、功能操作日志三种日志类型记录用户行为和接口调用情况。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drawing>
          <wp:inline distT="0" distB="0" distL="0" distR="0">
            <wp:extent cx="5274310" cy="2508250"/>
            <wp:effectExtent l="0" t="0" r="1397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2508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教师操作手册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1</w:t>
      </w:r>
      <w:r>
        <w:rPr>
          <w:rFonts w:ascii="黑体" w:hAnsi="黑体" w:eastAsia="黑体"/>
        </w:rPr>
        <w:t xml:space="preserve"> </w:t>
      </w:r>
      <w:r>
        <w:rPr>
          <w:rFonts w:hint="eastAsia" w:ascii="黑体" w:hAnsi="黑体" w:eastAsia="黑体"/>
        </w:rPr>
        <w:t>教师登录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10790"/>
            <wp:effectExtent l="0" t="0" r="1397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4310" cy="2510790"/>
                    </a:xfrm>
                    <a:prstGeom prst="rect">
                      <a:avLst/>
                    </a:prstGeom>
                  </pic:spPr>
                </pic:pic>
              </a:graphicData>
            </a:graphic>
          </wp:inline>
        </w:drawing>
      </w:r>
      <w:r>
        <w:tab/>
      </w:r>
      <w:r>
        <w:rPr>
          <w:rFonts w:hint="eastAsia"/>
        </w:rPr>
        <w:t>选择教师身份，提供三种方式登录系统：</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1</w:t>
      </w:r>
      <w:r>
        <w:rPr>
          <w:rFonts w:hint="eastAsia"/>
        </w:rPr>
        <w:t>）微信扫码登录（需要通过手机号验证码绑定微信后才可使用）</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2</w:t>
      </w:r>
      <w:r>
        <w:rPr>
          <w:rFonts w:hint="eastAsia"/>
        </w:rPr>
        <w:t>）手机号验证码登录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3</w:t>
      </w:r>
      <w:r>
        <w:rPr>
          <w:rFonts w:hint="eastAsia"/>
        </w:rPr>
        <w:t>）用户名密码登录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教师可通过以上任意一种方式进行系统。</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2</w:t>
      </w:r>
      <w:r>
        <w:rPr>
          <w:rFonts w:ascii="黑体" w:hAnsi="黑体" w:eastAsia="黑体"/>
        </w:rPr>
        <w:t xml:space="preserve"> </w:t>
      </w:r>
      <w:r>
        <w:rPr>
          <w:rFonts w:hint="eastAsia" w:ascii="黑体" w:hAnsi="黑体" w:eastAsia="黑体"/>
        </w:rPr>
        <w:t>实验课程管理</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rPr>
      </w:pPr>
      <w:r>
        <w:rPr>
          <w:rFonts w:hint="eastAsia"/>
        </w:rPr>
        <w:t>教师可查看自己分配的课程以及所要教授的班级。</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99995"/>
            <wp:effectExtent l="0" t="0" r="13970"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4310" cy="2499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2</w:t>
      </w:r>
      <w:r>
        <w:rPr>
          <w:rFonts w:ascii="黑体" w:hAnsi="黑体" w:eastAsia="黑体"/>
        </w:rPr>
        <w:t xml:space="preserve">.1 </w:t>
      </w:r>
      <w:r>
        <w:rPr>
          <w:rFonts w:hint="eastAsia" w:ascii="黑体" w:hAnsi="黑体" w:eastAsia="黑体"/>
        </w:rPr>
        <w:t>设置实验截止日期</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点击实验课程管理列表的查看详情可查看该课程的章节以及进行设置实验截止日期、添加实验题目等操作。实验截止日志针对节进行设置，归属于该节的实验题目截止日期相同。</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10790"/>
            <wp:effectExtent l="0" t="0" r="1397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510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13330"/>
            <wp:effectExtent l="0" t="0" r="1397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5133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2</w:t>
      </w:r>
      <w:r>
        <w:rPr>
          <w:rFonts w:ascii="黑体" w:hAnsi="黑体" w:eastAsia="黑体"/>
        </w:rPr>
        <w:t xml:space="preserve">.3 </w:t>
      </w:r>
      <w:r>
        <w:rPr>
          <w:rFonts w:hint="eastAsia" w:ascii="黑体" w:hAnsi="黑体" w:eastAsia="黑体"/>
        </w:rPr>
        <w:t>添加实验题目</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点击左侧章节树可查看相关的实验题目，点击章名称显示当前章的所有实验题目；点击节名称显示当前节的所有题目。实验与“节”相关，点击节名称在右侧实验列表上方出现“添加实验”按钮。</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02535"/>
            <wp:effectExtent l="0" t="0" r="1397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502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实验题目样例：</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实验题目：XXXXX</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分值：2分</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任务描述：</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rFonts w:hint="eastAsia"/>
                <w:sz w:val="21"/>
                <w:szCs w:val="21"/>
              </w:rPr>
              <w:t>一、课程目标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1、正确使用智能化评测教学辅助系统；</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2、初步了解Cpp开发的特点和基本过程；</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3、运行题库提供的源代码，进行编译和运行，完成本课程的首次评测；</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4、编译通过后，请在运行弹窗内使用ls命令查看源文件和生成的可执行文件；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5、了解环境的Cpp编译器信息，请在运行阶段在弹窗内输入g++ -v进行查看；</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rFonts w:hint="eastAsia"/>
                <w:sz w:val="21"/>
                <w:szCs w:val="21"/>
              </w:rPr>
              <w:t>二、实验内容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1、在右侧程序编辑框内，按照参考程序给出的源代码输入并运行一个简单的、正确的C++程序；</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2、要求编写一个Clock类，类内函数必须有SetTime和ShowTime函数；能够显示小时、分钟和秒；函数的返回值和参数可以自定义；</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3、请注意不要使用内联方式编写程序。</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rFonts w:hint="eastAsia"/>
                <w:sz w:val="21"/>
                <w:szCs w:val="21"/>
              </w:rPr>
              <w:t>三、实验要求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1、在右侧程序编辑框上方输入源文件名称，如test（以下描述以test文件名为例）；</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2、仔细观察屏幕上的已输入的程序，检查并修改错误，对程序进行编译；</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3、点击运行，并在运行弹窗内，输入./test查看其运行后输出结果是否与要求输入一致；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sz w:val="21"/>
                <w:szCs w:val="21"/>
              </w:rPr>
              <w:t>4、确认运行无误后，点击评测；如果无法通过，请重新审阅题目，并进行修改、编译和运行；重复2和3过程，直至评测通过。</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程序框架：（学生端编辑框预填充内容）</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//此处是引入的头文件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#include&lt;iostream&gt;</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//此处使用了命名空间std</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using namespace std;</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class Clock</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 xml:space="preserve">public: </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//请在此处完成对SetTime和ShowTime函数的定义</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 xml:space="preserve">private: </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//请在此处完成类内变量的定义，包括时，分和秒；类型可以自定义</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//此处请完成SetTime函数的编写</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//此处请完成ShowTime函数的编写</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int main()</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//使用Clock实例化对象BigBen</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 xml:space="preserve">  Clock BigBen ;</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//使用对象BigBen调用SetTime函数</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 xml:space="preserve">  BigBen.SetTime(12, 45, 25);</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//使用对象BigBen调用ShowTime函数</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 xml:space="preserve">  BigBen.ShowTime();</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//由于main函数定义为int类型，需要一个返回值，一般填写0。</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 xml:space="preserve">  return 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sz w:val="21"/>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评测关键字：（与该章节知识点相关的关键字，多个关键字用$进行分割）</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rPr>
              <w:t>int</w:t>
            </w:r>
            <w:r>
              <w:t xml:space="preserve"> </w:t>
            </w:r>
            <w:r>
              <w:rPr>
                <w:rFonts w:hint="eastAsia"/>
              </w:rPr>
              <w:t>main$</w:t>
            </w:r>
            <w:r>
              <w:rPr>
                <w:sz w:val="21"/>
                <w:szCs w:val="21"/>
              </w:rPr>
              <w:t xml:space="preserve"> class Clock</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输入：（用于评测程序的测试输入，可录入多组，用</w:t>
      </w:r>
      <w:r>
        <w:t>$</w:t>
      </w:r>
      <w:r>
        <w:rPr>
          <w:rFonts w:hint="eastAsia"/>
        </w:rPr>
        <w:t>进行分割，若程序输入可不填写）</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输出：（实验结果的输出，如果实验有输入项要求，则根据“输入”项内容进行填写）</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参考程序：（显示在学生端，提供给学生在做实验时可参考学习的标准代码样例，非必填）</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一键验证：一键验证可评测参考程序是否符合题目要求。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3</w:t>
      </w:r>
      <w:r>
        <w:rPr>
          <w:rFonts w:ascii="黑体" w:hAnsi="黑体" w:eastAsia="黑体"/>
        </w:rPr>
        <w:t xml:space="preserve"> </w:t>
      </w:r>
      <w:r>
        <w:rPr>
          <w:rFonts w:hint="eastAsia" w:ascii="黑体" w:hAnsi="黑体" w:eastAsia="黑体"/>
        </w:rPr>
        <w:t>学生实验成绩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ab/>
      </w:r>
      <w:r>
        <w:rPr>
          <w:rFonts w:hint="eastAsia"/>
        </w:rPr>
        <w:t>教师可通过学生实验成绩功能查看学生课程实验的完成情况。</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08250"/>
            <wp:effectExtent l="0" t="0" r="1397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508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3</w:t>
      </w:r>
      <w:r>
        <w:rPr>
          <w:rFonts w:ascii="黑体" w:hAnsi="黑体" w:eastAsia="黑体"/>
        </w:rPr>
        <w:t xml:space="preserve">.1 </w:t>
      </w:r>
      <w:r>
        <w:rPr>
          <w:rFonts w:hint="eastAsia" w:ascii="黑体" w:hAnsi="黑体" w:eastAsia="黑体"/>
        </w:rPr>
        <w:t>学生实验详情</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点击学生列表“查看详情”按钮，可以查看学生每个实验题目的完成情况，以及对每个实验题目提交的程序及输入和输出。</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96820"/>
            <wp:effectExtent l="0" t="0" r="1397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2496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292350"/>
            <wp:effectExtent l="0" t="0" r="1397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4310" cy="2292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4</w:t>
      </w:r>
      <w:r>
        <w:rPr>
          <w:rFonts w:ascii="黑体" w:hAnsi="黑体" w:eastAsia="黑体"/>
        </w:rPr>
        <w:t xml:space="preserve"> </w:t>
      </w:r>
      <w:r>
        <w:rPr>
          <w:rFonts w:hint="eastAsia" w:ascii="黑体" w:hAnsi="黑体" w:eastAsia="黑体"/>
        </w:rPr>
        <w:t>学生成长画像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ascii="黑体" w:hAnsi="黑体" w:eastAsia="黑体"/>
        </w:rPr>
        <w:tab/>
      </w:r>
      <w:r>
        <w:rPr>
          <w:rFonts w:hint="eastAsia"/>
        </w:rPr>
        <w:t>可查看学生个人画像、实践统计报告、企业推荐报告。</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353945"/>
            <wp:effectExtent l="0" t="0" r="1397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2353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5</w:t>
      </w:r>
      <w:r>
        <w:rPr>
          <w:rFonts w:ascii="黑体" w:hAnsi="黑体" w:eastAsia="黑体"/>
        </w:rPr>
        <w:t xml:space="preserve"> </w:t>
      </w:r>
      <w:r>
        <w:rPr>
          <w:rFonts w:hint="eastAsia" w:ascii="黑体" w:hAnsi="黑体" w:eastAsia="黑体"/>
        </w:rPr>
        <w:t>学生排名统计</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可依据学生实验的失误率、完成题目数量、上机时长、代码行数等进行班级排名和查看。</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91740"/>
            <wp:effectExtent l="0" t="0" r="1397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4310" cy="2491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学生操作手册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1</w:t>
      </w:r>
      <w:r>
        <w:rPr>
          <w:rFonts w:ascii="黑体" w:hAnsi="黑体" w:eastAsia="黑体"/>
        </w:rPr>
        <w:t xml:space="preserve"> </w:t>
      </w:r>
      <w:r>
        <w:rPr>
          <w:rFonts w:hint="eastAsia" w:ascii="黑体" w:hAnsi="黑体" w:eastAsia="黑体"/>
        </w:rPr>
        <w:t>教师登录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10790"/>
            <wp:effectExtent l="0" t="0" r="1397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74310" cy="2510790"/>
                    </a:xfrm>
                    <a:prstGeom prst="rect">
                      <a:avLst/>
                    </a:prstGeom>
                  </pic:spPr>
                </pic:pic>
              </a:graphicData>
            </a:graphic>
          </wp:inline>
        </w:drawing>
      </w:r>
      <w:r>
        <w:tab/>
      </w:r>
      <w:r>
        <w:rPr>
          <w:rFonts w:hint="eastAsia"/>
        </w:rPr>
        <w:t>选择学生身份，提供三种方式登录系统：</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1</w:t>
      </w:r>
      <w:r>
        <w:rPr>
          <w:rFonts w:hint="eastAsia"/>
        </w:rPr>
        <w:t>）微信扫码登录（需要通过手机号验证码绑定微信后才可使用）</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2</w:t>
      </w:r>
      <w:r>
        <w:rPr>
          <w:rFonts w:hint="eastAsia"/>
        </w:rPr>
        <w:t>）手机号验证码登录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3</w:t>
      </w:r>
      <w:r>
        <w:rPr>
          <w:rFonts w:hint="eastAsia"/>
        </w:rPr>
        <w:t>）用户名密码登录</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学生可通过以上任意一种方式进行系统。</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2</w:t>
      </w:r>
      <w:r>
        <w:rPr>
          <w:rFonts w:ascii="黑体" w:hAnsi="黑体" w:eastAsia="黑体"/>
        </w:rPr>
        <w:t xml:space="preserve"> </w:t>
      </w:r>
      <w:r>
        <w:rPr>
          <w:rFonts w:hint="eastAsia" w:ascii="黑体" w:hAnsi="黑体" w:eastAsia="黑体"/>
        </w:rPr>
        <w:t>主页</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柱状图展示所需学习课程的实验题目完成情况。</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99995"/>
            <wp:effectExtent l="0" t="0" r="13970"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74310" cy="2499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ascii="黑体" w:hAnsi="黑体" w:eastAsia="黑体"/>
        </w:rPr>
        <w:t xml:space="preserve">3 </w:t>
      </w:r>
      <w:r>
        <w:rPr>
          <w:rFonts w:hint="eastAsia" w:ascii="黑体" w:hAnsi="黑体" w:eastAsia="黑体"/>
        </w:rPr>
        <w:t>我的课程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pPr>
      <w:r>
        <w:rPr>
          <w:rFonts w:hint="eastAsia"/>
        </w:rPr>
        <w:t>学生可查看自己所要学习的课程及实验完成情况。</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86025"/>
            <wp:effectExtent l="0" t="0" r="13970"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4310" cy="2486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ascii="黑体" w:hAnsi="黑体" w:eastAsia="黑体"/>
        </w:rPr>
        <w:t xml:space="preserve">4 </w:t>
      </w:r>
      <w:r>
        <w:rPr>
          <w:rFonts w:hint="eastAsia" w:ascii="黑体" w:hAnsi="黑体" w:eastAsia="黑体"/>
        </w:rPr>
        <w:t>开始实验</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点击我的课程列表中“进入”按钮，可查看课程章节以及章节相关的实验题目及其完成情况。</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513330"/>
            <wp:effectExtent l="0" t="0" r="1397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4310" cy="25133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点击题目列表中的“进入”按钮，进入题目界面开始答题。</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5274310" cy="2494280"/>
            <wp:effectExtent l="0" t="0" r="1397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74310" cy="2494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程序编辑框禁止粘贴代码，代码根据题目要求编写完成后，可点击代码编辑框下方的保存并编译按钮进行编译，编译成功后可进行运行和评测操作；重置编辑器操作会将编辑器中内容还原至初始状态。</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运行：运行主要用于程序调试，学生可通过终端进行程序调试以确保可顺利评测通过。</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评测：评测用于检验学生代码及运行结果是否都符合要求。系统首先检测代码是否包含所有的关键字，如符合要求，则自动运行程序并使用测试数据集进行结果验证。</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hint="eastAsia" w:ascii="黑体" w:hAnsi="黑体" w:eastAsia="黑体"/>
        </w:rPr>
        <w:t>5</w:t>
      </w:r>
      <w:r>
        <w:rPr>
          <w:rFonts w:ascii="黑体" w:hAnsi="黑体" w:eastAsia="黑体"/>
        </w:rPr>
        <w:t xml:space="preserve"> </w:t>
      </w:r>
      <w:r>
        <w:rPr>
          <w:rFonts w:hint="eastAsia" w:ascii="黑体" w:hAnsi="黑体" w:eastAsia="黑体"/>
        </w:rPr>
        <w:t>小科普</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点击运行打开终端弹窗后，可通过 ls</w:t>
      </w:r>
      <w:r>
        <w:t xml:space="preserve"> </w:t>
      </w:r>
      <w:r>
        <w:rPr>
          <w:rFonts w:hint="eastAsia"/>
        </w:rPr>
        <w:t>命令查看源文件代码源文件和目标程序文件是否存在。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pPr>
      <w:r>
        <w:rPr>
          <w:rFonts w:hint="eastAsia"/>
        </w:rPr>
        <w:t>python程序执行：</w:t>
      </w:r>
    </w:p>
    <w:p>
      <w:pPr>
        <w:keepNext w:val="0"/>
        <w:keepLines w:val="0"/>
        <w:pageBreakBefore w:val="0"/>
        <w:widowControl w:val="0"/>
        <w:kinsoku/>
        <w:wordWrap/>
        <w:overflowPunct/>
        <w:topLinePunct w:val="0"/>
        <w:autoSpaceDE/>
        <w:autoSpaceDN/>
        <w:bidi w:val="0"/>
        <w:adjustRightInd/>
        <w:snapToGrid/>
        <w:spacing w:line="360" w:lineRule="auto"/>
        <w:ind w:left="420" w:firstLine="420"/>
        <w:textAlignment w:val="auto"/>
      </w:pPr>
      <w:r>
        <w:rPr>
          <w:rFonts w:hint="eastAsia"/>
        </w:rPr>
        <w:t>假设ls查看源文件名为 test</w:t>
      </w:r>
      <w:r>
        <w:t>_01.py</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ab/>
      </w:r>
      <w:r>
        <w:rPr>
          <w:rFonts w:hint="eastAsia"/>
        </w:rPr>
        <w:t>在命令行中输入python</w:t>
      </w:r>
      <w:r>
        <w:t>3 test_01</w:t>
      </w:r>
      <w:r>
        <w:rPr>
          <w:rFonts w:hint="eastAsia"/>
        </w:rPr>
        <w:t>.</w:t>
      </w:r>
      <w:r>
        <w:t>py</w:t>
      </w:r>
      <w:r>
        <w:rPr>
          <w:rFonts w:hint="eastAsia"/>
        </w:rPr>
        <w:t>运行python程序</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rPr>
          <w:rFonts w:hint="eastAsia"/>
        </w:rPr>
        <w:t>java</w:t>
      </w:r>
      <w:r>
        <w:t xml:space="preserve"> </w:t>
      </w:r>
      <w:r>
        <w:rPr>
          <w:rFonts w:hint="eastAsia"/>
        </w:rPr>
        <w:t>程序执行：</w:t>
      </w:r>
    </w:p>
    <w:p>
      <w:pPr>
        <w:keepNext w:val="0"/>
        <w:keepLines w:val="0"/>
        <w:pageBreakBefore w:val="0"/>
        <w:widowControl w:val="0"/>
        <w:kinsoku/>
        <w:wordWrap/>
        <w:overflowPunct/>
        <w:topLinePunct w:val="0"/>
        <w:autoSpaceDE/>
        <w:autoSpaceDN/>
        <w:bidi w:val="0"/>
        <w:adjustRightInd/>
        <w:snapToGrid/>
        <w:spacing w:line="360" w:lineRule="auto"/>
        <w:ind w:left="420" w:firstLine="420"/>
        <w:textAlignment w:val="auto"/>
      </w:pPr>
      <w:r>
        <w:rPr>
          <w:rFonts w:hint="eastAsia"/>
        </w:rPr>
        <w:t>假设ls查看源文件名为 test</w:t>
      </w:r>
      <w:r>
        <w:t>_01.java</w:t>
      </w:r>
    </w:p>
    <w:p>
      <w:pPr>
        <w:keepNext w:val="0"/>
        <w:keepLines w:val="0"/>
        <w:pageBreakBefore w:val="0"/>
        <w:widowControl w:val="0"/>
        <w:kinsoku/>
        <w:wordWrap/>
        <w:overflowPunct/>
        <w:topLinePunct w:val="0"/>
        <w:autoSpaceDE/>
        <w:autoSpaceDN/>
        <w:bidi w:val="0"/>
        <w:adjustRightInd/>
        <w:snapToGrid/>
        <w:spacing w:line="360" w:lineRule="auto"/>
        <w:textAlignment w:val="auto"/>
      </w:pPr>
      <w:r>
        <w:tab/>
      </w:r>
      <w:r>
        <w:tab/>
      </w:r>
      <w:r>
        <w:rPr>
          <w:rFonts w:hint="eastAsia"/>
        </w:rPr>
        <w:t>在命令行输入java</w:t>
      </w:r>
      <w:r>
        <w:t xml:space="preserve"> test_01 </w:t>
      </w:r>
      <w:r>
        <w:rPr>
          <w:rFonts w:hint="eastAsia"/>
        </w:rPr>
        <w:t>运行java程序；若运行失败，可通过javac</w:t>
      </w:r>
      <w:r>
        <w:t xml:space="preserve"> </w:t>
      </w:r>
      <w:r>
        <w:rPr>
          <w:rFonts w:hint="eastAsia"/>
        </w:rPr>
        <w:t>test</w:t>
      </w:r>
      <w:r>
        <w:t>_01.java</w:t>
      </w:r>
      <w:r>
        <w:rPr>
          <w:rFonts w:hint="eastAsia"/>
        </w:rPr>
        <w:t>对源程序重新编译并重试。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rPr>
          <w:rFonts w:hint="eastAsia"/>
        </w:rPr>
        <w:t>c程序执行：</w:t>
      </w:r>
    </w:p>
    <w:p>
      <w:pPr>
        <w:keepNext w:val="0"/>
        <w:keepLines w:val="0"/>
        <w:pageBreakBefore w:val="0"/>
        <w:widowControl w:val="0"/>
        <w:kinsoku/>
        <w:wordWrap/>
        <w:overflowPunct/>
        <w:topLinePunct w:val="0"/>
        <w:autoSpaceDE/>
        <w:autoSpaceDN/>
        <w:bidi w:val="0"/>
        <w:adjustRightInd/>
        <w:snapToGrid/>
        <w:spacing w:line="360" w:lineRule="auto"/>
        <w:ind w:left="360" w:firstLine="480"/>
        <w:textAlignment w:val="auto"/>
      </w:pPr>
      <w:r>
        <w:rPr>
          <w:rFonts w:hint="eastAsia"/>
        </w:rPr>
        <w:t>假设ls查看源文件名为 test</w:t>
      </w:r>
      <w:r>
        <w:t>_01</w:t>
      </w:r>
      <w:r>
        <w:rPr>
          <w:rFonts w:hint="eastAsia"/>
        </w:rPr>
        <w:t>、t</w:t>
      </w:r>
      <w:r>
        <w:t>est_01.</w:t>
      </w:r>
      <w:r>
        <w:rPr>
          <w:rFonts w:hint="eastAsia"/>
        </w:rPr>
        <w:t>c</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tab/>
      </w:r>
      <w:r>
        <w:rPr>
          <w:rFonts w:hint="eastAsia"/>
        </w:rPr>
        <w:t>在命令行输入</w:t>
      </w:r>
      <w:r>
        <w:t xml:space="preserve">./test_01 </w:t>
      </w:r>
      <w:r>
        <w:rPr>
          <w:rFonts w:hint="eastAsia"/>
        </w:rPr>
        <w:t>运行c程序；若无test</w:t>
      </w:r>
      <w:r>
        <w:t>_01</w:t>
      </w:r>
      <w:r>
        <w:rPr>
          <w:rFonts w:hint="eastAsia"/>
        </w:rPr>
        <w:t>文件或者程序错误，可通过：gcc</w:t>
      </w:r>
      <w:r>
        <w:t xml:space="preserve"> </w:t>
      </w:r>
      <w:r>
        <w:rPr>
          <w:rFonts w:hint="eastAsia"/>
        </w:rPr>
        <w:t>test</w:t>
      </w:r>
      <w:r>
        <w:t>_01.c -o test_01</w:t>
      </w:r>
      <w:r>
        <w:rPr>
          <w:rFonts w:hint="eastAsia"/>
        </w:rPr>
        <w:t>重新编译并重试。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rPr>
          <w:rFonts w:hint="eastAsia"/>
        </w:rPr>
        <w:t>c++程序执行：</w:t>
      </w:r>
    </w:p>
    <w:p>
      <w:pPr>
        <w:keepNext w:val="0"/>
        <w:keepLines w:val="0"/>
        <w:pageBreakBefore w:val="0"/>
        <w:widowControl w:val="0"/>
        <w:kinsoku/>
        <w:wordWrap/>
        <w:overflowPunct/>
        <w:topLinePunct w:val="0"/>
        <w:autoSpaceDE/>
        <w:autoSpaceDN/>
        <w:bidi w:val="0"/>
        <w:adjustRightInd/>
        <w:snapToGrid/>
        <w:spacing w:line="360" w:lineRule="auto"/>
        <w:ind w:left="360" w:firstLine="480"/>
        <w:textAlignment w:val="auto"/>
      </w:pPr>
      <w:r>
        <w:rPr>
          <w:rFonts w:hint="eastAsia"/>
        </w:rPr>
        <w:t>假设ls查看源文件名为 test</w:t>
      </w:r>
      <w:r>
        <w:t>_01</w:t>
      </w:r>
      <w:r>
        <w:rPr>
          <w:rFonts w:hint="eastAsia"/>
        </w:rPr>
        <w:t>、t</w:t>
      </w:r>
      <w:r>
        <w:t>est_01.</w:t>
      </w:r>
      <w:r>
        <w:rPr>
          <w:rFonts w:hint="eastAsia"/>
        </w:rPr>
        <w:t>cpp</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tab/>
      </w:r>
      <w:r>
        <w:rPr>
          <w:rFonts w:hint="eastAsia"/>
        </w:rPr>
        <w:t>在命令行输入</w:t>
      </w:r>
      <w:r>
        <w:t xml:space="preserve">./test_01 </w:t>
      </w:r>
      <w:r>
        <w:rPr>
          <w:rFonts w:hint="eastAsia"/>
        </w:rPr>
        <w:t>运行c程序；若无test</w:t>
      </w:r>
      <w:r>
        <w:t>_01</w:t>
      </w:r>
      <w:r>
        <w:rPr>
          <w:rFonts w:hint="eastAsia"/>
        </w:rPr>
        <w:t>文件或者程序错误，可通过：g++</w:t>
      </w:r>
      <w:r>
        <w:t xml:space="preserve"> </w:t>
      </w:r>
      <w:r>
        <w:rPr>
          <w:rFonts w:hint="eastAsia"/>
        </w:rPr>
        <w:t>test</w:t>
      </w:r>
      <w:r>
        <w:t>_01.c</w:t>
      </w:r>
      <w:r>
        <w:rPr>
          <w:rFonts w:hint="eastAsia"/>
        </w:rPr>
        <w:t>pp</w:t>
      </w:r>
      <w:r>
        <w:t xml:space="preserve"> -o test_01</w:t>
      </w:r>
      <w:r>
        <w:rPr>
          <w:rFonts w:hint="eastAsia"/>
        </w:rPr>
        <w:t>重新编译并重试。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A26C03"/>
    <w:rsid w:val="09C37CD6"/>
    <w:rsid w:val="11221E9D"/>
    <w:rsid w:val="197A148C"/>
    <w:rsid w:val="23240C5A"/>
    <w:rsid w:val="24ED1D17"/>
    <w:rsid w:val="28030C4E"/>
    <w:rsid w:val="372B43BA"/>
    <w:rsid w:val="3E9057F1"/>
    <w:rsid w:val="40BA4E44"/>
    <w:rsid w:val="46D81443"/>
    <w:rsid w:val="49232703"/>
    <w:rsid w:val="4F4146F7"/>
    <w:rsid w:val="56EC2385"/>
    <w:rsid w:val="67050FD4"/>
    <w:rsid w:val="71D40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2020-10-15T03:09:12Z</dcterms:created>
  <dc:creator>Administrator</dc:creator>
  <cp:lastModifiedBy>Administrator</cp:lastModifiedBy>
  <dcterms:modified xsi:type="dcterms:W3CDTF">2020-10-15T03:11:58Z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