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outlineLvl w:val="0"/>
        <w:rPr>
          <w:rFonts w:hint="eastAsia" w:asciiTheme="minorEastAsia" w:hAnsiTheme="minorEastAsia" w:eastAsiaTheme="minorEastAsia" w:cstheme="minorEastAsia"/>
          <w:sz w:val="44"/>
          <w:szCs w:val="44"/>
          <w:lang w:val="en-US" w:eastAsia="zh-CN"/>
        </w:rPr>
      </w:pPr>
      <w:r>
        <w:rPr>
          <w:rFonts w:hint="eastAsia" w:asciiTheme="minorEastAsia" w:hAnsiTheme="minorEastAsia" w:cstheme="minorEastAsia"/>
          <w:sz w:val="52"/>
          <w:szCs w:val="52"/>
          <w:lang w:val="en-US" w:eastAsia="zh-CN"/>
        </w:rPr>
        <w:t>公路业务</w:t>
      </w:r>
      <w:r>
        <w:rPr>
          <w:rFonts w:hint="eastAsia" w:asciiTheme="minorEastAsia" w:hAnsiTheme="minorEastAsia" w:eastAsiaTheme="minorEastAsia" w:cstheme="minorEastAsia"/>
          <w:sz w:val="52"/>
          <w:szCs w:val="52"/>
          <w:lang w:val="en-US" w:eastAsia="zh-CN"/>
        </w:rPr>
        <w:t>操作手册</w:t>
      </w:r>
    </w:p>
    <w:p>
      <w:pPr>
        <w:pStyle w:val="2"/>
        <w:numPr>
          <w:ilvl w:val="0"/>
          <w:numId w:val="0"/>
        </w:numPr>
        <w:bidi w:val="0"/>
        <w:rPr>
          <w:rFonts w:hint="eastAsia"/>
          <w:lang w:val="en-US" w:eastAsia="zh-CN"/>
        </w:rPr>
      </w:pPr>
      <w:r>
        <w:rPr>
          <w:rFonts w:hint="eastAsia"/>
          <w:lang w:val="en-US" w:eastAsia="zh-CN"/>
        </w:rPr>
        <w:t>1.用户登陆/退出</w:t>
      </w:r>
    </w:p>
    <w:p>
      <w:pPr>
        <w:pStyle w:val="3"/>
        <w:bidi w:val="0"/>
        <w:rPr>
          <w:rFonts w:hint="eastAsia"/>
          <w:lang w:val="en-US" w:eastAsia="zh-CN"/>
        </w:rPr>
      </w:pPr>
      <w:r>
        <w:rPr>
          <w:rFonts w:hint="eastAsia"/>
          <w:lang w:val="en-US" w:eastAsia="zh-CN"/>
        </w:rPr>
        <w:t>1.1用户登录</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lang w:val="en-US" w:eastAsia="zh-CN"/>
        </w:rPr>
      </w:pPr>
      <w:r>
        <w:rPr>
          <w:rFonts w:hint="eastAsia"/>
          <w:lang w:val="en-US" w:eastAsia="zh-CN"/>
        </w:rPr>
        <w:t>用户在登录时，在该页面输入用户名、密码信息，点击</w:t>
      </w:r>
      <w:r>
        <w:rPr>
          <w:rFonts w:hint="eastAsia"/>
          <w:color w:val="FF0000"/>
          <w:highlight w:val="none"/>
          <w:lang w:val="en-US" w:eastAsia="zh-CN"/>
        </w:rPr>
        <w:t>立即登录</w:t>
      </w:r>
      <w:r>
        <w:rPr>
          <w:rFonts w:hint="eastAsia"/>
          <w:lang w:val="en-US" w:eastAsia="zh-CN"/>
        </w:rPr>
        <w:t>，即可进入系统界面。</w:t>
      </w:r>
    </w:p>
    <w:p>
      <w:r>
        <w:drawing>
          <wp:inline distT="0" distB="0" distL="114300" distR="114300">
            <wp:extent cx="5266690" cy="2583815"/>
            <wp:effectExtent l="9525" t="9525" r="19685" b="1651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4"/>
                    <a:stretch>
                      <a:fillRect/>
                    </a:stretch>
                  </pic:blipFill>
                  <pic:spPr>
                    <a:xfrm>
                      <a:off x="0" y="0"/>
                      <a:ext cx="5266690" cy="2583815"/>
                    </a:xfrm>
                    <a:prstGeom prst="rect">
                      <a:avLst/>
                    </a:prstGeom>
                    <a:noFill/>
                    <a:ln>
                      <a:solidFill>
                        <a:srgbClr val="0000FF"/>
                      </a:solidFill>
                    </a:ln>
                  </pic:spPr>
                </pic:pic>
              </a:graphicData>
            </a:graphic>
          </wp:inline>
        </w:drawing>
      </w:r>
    </w:p>
    <w:p>
      <w:pPr>
        <w:pStyle w:val="6"/>
      </w:pPr>
      <w:r>
        <w:t xml:space="preserve">图 </w:t>
      </w:r>
      <w:r>
        <w:fldChar w:fldCharType="begin"/>
      </w:r>
      <w:r>
        <w:instrText xml:space="preserve"> SEQ 图 \* ARABIC </w:instrText>
      </w:r>
      <w:r>
        <w:fldChar w:fldCharType="separate"/>
      </w:r>
      <w:r>
        <w:t>1</w:t>
      </w:r>
      <w:r>
        <w:fldChar w:fldCharType="end"/>
      </w:r>
      <w:r>
        <w:rPr>
          <w:rFonts w:hint="eastAsia"/>
          <w:lang w:eastAsia="zh-CN"/>
        </w:rPr>
        <w:t xml:space="preserve"> 用户登录</w:t>
      </w:r>
    </w:p>
    <w:p>
      <w:pPr>
        <w:pStyle w:val="3"/>
        <w:bidi w:val="0"/>
        <w:rPr>
          <w:rFonts w:hint="eastAsia"/>
          <w:lang w:val="en-US" w:eastAsia="zh-CN"/>
        </w:rPr>
      </w:pPr>
      <w:r>
        <w:rPr>
          <w:rFonts w:hint="eastAsia"/>
          <w:lang w:val="en-US" w:eastAsia="zh-CN"/>
        </w:rPr>
        <w:t>1.2用户退出</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点击左上角的</w:t>
      </w:r>
      <w:r>
        <w:rPr>
          <w:rFonts w:hint="eastAsia"/>
          <w:color w:val="FF0000"/>
          <w:lang w:val="en-US" w:eastAsia="zh-CN"/>
        </w:rPr>
        <w:t>注销</w:t>
      </w:r>
      <w:r>
        <w:rPr>
          <w:rFonts w:hint="eastAsia"/>
          <w:lang w:val="en-US" w:eastAsia="zh-CN"/>
        </w:rPr>
        <w:t>，出现确定注销字样，点击确定，就可以退出当前账号，返回登录界面。</w:t>
      </w:r>
    </w:p>
    <w:p>
      <w:r>
        <w:drawing>
          <wp:inline distT="0" distB="0" distL="114300" distR="114300">
            <wp:extent cx="5266690" cy="2583815"/>
            <wp:effectExtent l="9525" t="9525" r="19685" b="16510"/>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pic:cNvPicPr>
                  </pic:nvPicPr>
                  <pic:blipFill>
                    <a:blip r:embed="rId5"/>
                    <a:stretch>
                      <a:fillRect/>
                    </a:stretch>
                  </pic:blipFill>
                  <pic:spPr>
                    <a:xfrm>
                      <a:off x="0" y="0"/>
                      <a:ext cx="5266690" cy="2583815"/>
                    </a:xfrm>
                    <a:prstGeom prst="rect">
                      <a:avLst/>
                    </a:prstGeom>
                    <a:noFill/>
                    <a:ln>
                      <a:solidFill>
                        <a:srgbClr val="0000FF"/>
                      </a:solidFill>
                    </a:ln>
                  </pic:spPr>
                </pic:pic>
              </a:graphicData>
            </a:graphic>
          </wp:inline>
        </w:drawing>
      </w:r>
    </w:p>
    <w:p>
      <w:pPr>
        <w:pStyle w:val="6"/>
      </w:pPr>
      <w:r>
        <w:t xml:space="preserve">图 </w:t>
      </w:r>
      <w:r>
        <w:fldChar w:fldCharType="begin"/>
      </w:r>
      <w:r>
        <w:instrText xml:space="preserve"> SEQ 图 \* ARABIC </w:instrText>
      </w:r>
      <w:r>
        <w:fldChar w:fldCharType="separate"/>
      </w:r>
      <w:r>
        <w:t>2</w:t>
      </w:r>
      <w:r>
        <w:fldChar w:fldCharType="end"/>
      </w:r>
      <w:r>
        <w:rPr>
          <w:rFonts w:hint="eastAsia"/>
          <w:lang w:eastAsia="zh-CN"/>
        </w:rPr>
        <w:t xml:space="preserve"> 用户退出</w:t>
      </w:r>
    </w:p>
    <w:p>
      <w:pPr>
        <w:pStyle w:val="2"/>
        <w:bidi w:val="0"/>
        <w:rPr>
          <w:rFonts w:hint="eastAsia"/>
          <w:lang w:val="en-US" w:eastAsia="zh-CN"/>
        </w:rPr>
      </w:pPr>
      <w:r>
        <w:rPr>
          <w:rFonts w:hint="eastAsia"/>
          <w:lang w:val="en-US" w:eastAsia="zh-CN"/>
        </w:rPr>
        <w:t>2.系统概况</w:t>
      </w:r>
    </w:p>
    <w:p>
      <w:pPr>
        <w:pStyle w:val="3"/>
        <w:bidi w:val="0"/>
        <w:rPr>
          <w:rFonts w:hint="eastAsia"/>
          <w:lang w:val="en-US" w:eastAsia="zh-CN"/>
        </w:rPr>
      </w:pPr>
      <w:r>
        <w:rPr>
          <w:rFonts w:hint="eastAsia"/>
          <w:lang w:val="en-US" w:eastAsia="zh-CN"/>
        </w:rPr>
        <w:t>2.1工作台</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lang w:val="en-US" w:eastAsia="zh-CN"/>
        </w:rPr>
      </w:pPr>
      <w:r>
        <w:rPr>
          <w:rFonts w:hint="eastAsia"/>
          <w:lang w:val="en-US" w:eastAsia="zh-CN"/>
        </w:rPr>
        <w:t>工作台主要展示</w:t>
      </w:r>
      <w:r>
        <w:rPr>
          <w:rFonts w:hint="eastAsia"/>
          <w:color w:val="FF0000"/>
          <w:lang w:val="en-US" w:eastAsia="zh-CN"/>
        </w:rPr>
        <w:t>待我审批</w:t>
      </w:r>
      <w:r>
        <w:rPr>
          <w:rFonts w:hint="eastAsia"/>
          <w:color w:val="auto"/>
          <w:lang w:val="en-US" w:eastAsia="zh-CN"/>
        </w:rPr>
        <w:t>、</w:t>
      </w:r>
      <w:r>
        <w:rPr>
          <w:rFonts w:hint="eastAsia"/>
          <w:color w:val="FF0000"/>
          <w:lang w:val="en-US" w:eastAsia="zh-CN"/>
        </w:rPr>
        <w:t>预警</w:t>
      </w:r>
      <w:r>
        <w:rPr>
          <w:rFonts w:hint="eastAsia"/>
          <w:color w:val="auto"/>
          <w:lang w:val="en-US" w:eastAsia="zh-CN"/>
        </w:rPr>
        <w:t>、</w:t>
      </w:r>
      <w:r>
        <w:rPr>
          <w:rFonts w:hint="eastAsia"/>
          <w:color w:val="FF0000"/>
          <w:lang w:val="en-US" w:eastAsia="zh-CN"/>
        </w:rPr>
        <w:t>煤炭销量</w:t>
      </w:r>
      <w:r>
        <w:rPr>
          <w:rFonts w:hint="eastAsia"/>
          <w:color w:val="auto"/>
          <w:lang w:val="en-US" w:eastAsia="zh-CN"/>
        </w:rPr>
        <w:t>、</w:t>
      </w:r>
      <w:r>
        <w:rPr>
          <w:rFonts w:hint="eastAsia"/>
          <w:color w:val="FF0000"/>
          <w:lang w:val="en-US" w:eastAsia="zh-CN"/>
        </w:rPr>
        <w:t>价格</w:t>
      </w:r>
      <w:r>
        <w:rPr>
          <w:rFonts w:hint="eastAsia"/>
          <w:color w:val="auto"/>
          <w:lang w:val="en-US" w:eastAsia="zh-CN"/>
        </w:rPr>
        <w:t>、</w:t>
      </w:r>
      <w:r>
        <w:rPr>
          <w:rFonts w:hint="eastAsia"/>
          <w:color w:val="FF0000"/>
          <w:lang w:val="en-US" w:eastAsia="zh-CN"/>
        </w:rPr>
        <w:t>煤种</w:t>
      </w:r>
      <w:r>
        <w:rPr>
          <w:rFonts w:hint="eastAsia"/>
          <w:lang w:val="en-US" w:eastAsia="zh-CN"/>
        </w:rPr>
        <w:t>等进行直观的信息统计。</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4785" cy="2442210"/>
            <wp:effectExtent l="9525" t="9525" r="21590" b="2476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a:stretch>
                      <a:fillRect/>
                    </a:stretch>
                  </pic:blipFill>
                  <pic:spPr>
                    <a:xfrm>
                      <a:off x="0" y="0"/>
                      <a:ext cx="5264785" cy="2442210"/>
                    </a:xfrm>
                    <a:prstGeom prst="rect">
                      <a:avLst/>
                    </a:prstGeom>
                    <a:noFill/>
                    <a:ln>
                      <a:solidFill>
                        <a:srgbClr val="0000FF"/>
                      </a:solid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lang w:val="en-US" w:eastAsia="zh-CN"/>
        </w:rPr>
      </w:pPr>
      <w:r>
        <w:t xml:space="preserve">图 </w:t>
      </w:r>
      <w:r>
        <w:fldChar w:fldCharType="begin"/>
      </w:r>
      <w:r>
        <w:instrText xml:space="preserve"> SEQ 图 \* ARABIC </w:instrText>
      </w:r>
      <w:r>
        <w:fldChar w:fldCharType="separate"/>
      </w:r>
      <w:r>
        <w:t>3</w:t>
      </w:r>
      <w:r>
        <w:fldChar w:fldCharType="end"/>
      </w:r>
      <w:r>
        <w:rPr>
          <w:rFonts w:hint="eastAsia"/>
          <w:lang w:eastAsia="zh-CN"/>
        </w:rPr>
        <w:t xml:space="preserve"> 工作台</w:t>
      </w:r>
    </w:p>
    <w:p>
      <w:pPr>
        <w:pStyle w:val="3"/>
        <w:bidi w:val="0"/>
        <w:rPr>
          <w:rFonts w:hint="eastAsia"/>
          <w:lang w:val="en-US" w:eastAsia="zh-CN"/>
        </w:rPr>
      </w:pPr>
      <w:r>
        <w:rPr>
          <w:rFonts w:hint="eastAsia"/>
          <w:lang w:val="en-US" w:eastAsia="zh-CN"/>
        </w:rPr>
        <w:t>2.2左侧导航</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lang w:val="en-US" w:eastAsia="zh-CN"/>
        </w:rPr>
      </w:pPr>
      <w:r>
        <w:rPr>
          <w:rFonts w:hint="eastAsia"/>
          <w:lang w:val="en-US" w:eastAsia="zh-CN"/>
        </w:rPr>
        <w:t>左侧为页面导航，点击相应信息可跳转到相应的页面。</w:t>
      </w:r>
    </w:p>
    <w:p>
      <w:pPr>
        <w:bidi w:val="0"/>
      </w:pPr>
      <w:r>
        <w:drawing>
          <wp:inline distT="0" distB="0" distL="114300" distR="114300">
            <wp:extent cx="5266690" cy="2583815"/>
            <wp:effectExtent l="9525" t="9525" r="19685" b="165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lang w:val="en-US" w:eastAsia="zh-CN"/>
        </w:rPr>
      </w:pPr>
      <w:r>
        <w:t xml:space="preserve">图 </w:t>
      </w:r>
      <w:r>
        <w:fldChar w:fldCharType="begin"/>
      </w:r>
      <w:r>
        <w:instrText xml:space="preserve"> SEQ 图 \* ARABIC </w:instrText>
      </w:r>
      <w:r>
        <w:fldChar w:fldCharType="separate"/>
      </w:r>
      <w:r>
        <w:t>4</w:t>
      </w:r>
      <w:r>
        <w:fldChar w:fldCharType="end"/>
      </w:r>
      <w:r>
        <w:rPr>
          <w:rFonts w:hint="eastAsia"/>
          <w:lang w:eastAsia="zh-CN"/>
        </w:rPr>
        <w:t xml:space="preserve"> 左侧导航</w:t>
      </w:r>
    </w:p>
    <w:p>
      <w:pPr>
        <w:pStyle w:val="2"/>
        <w:bidi w:val="0"/>
        <w:rPr>
          <w:rFonts w:hint="default"/>
          <w:lang w:val="en-US" w:eastAsia="zh-CN"/>
        </w:rPr>
      </w:pPr>
      <w:r>
        <w:rPr>
          <w:rFonts w:hint="eastAsia"/>
          <w:lang w:val="en-US" w:eastAsia="zh-CN"/>
        </w:rPr>
        <w:t>3.系统管理</w:t>
      </w:r>
    </w:p>
    <w:p>
      <w:pPr>
        <w:pStyle w:val="3"/>
        <w:bidi w:val="0"/>
        <w:rPr>
          <w:rFonts w:hint="eastAsia"/>
          <w:lang w:val="en-US" w:eastAsia="zh-CN"/>
        </w:rPr>
      </w:pPr>
      <w:r>
        <w:rPr>
          <w:rFonts w:hint="eastAsia"/>
          <w:lang w:val="en-US" w:eastAsia="zh-CN"/>
        </w:rPr>
        <w:t>3.1产品维护</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系统管理</w:t>
      </w:r>
      <w:r>
        <w:rPr>
          <w:rFonts w:hint="eastAsia"/>
          <w:lang w:val="en-US" w:eastAsia="zh-CN"/>
        </w:rPr>
        <w:t>下的</w:t>
      </w:r>
      <w:r>
        <w:rPr>
          <w:rFonts w:hint="eastAsia"/>
          <w:color w:val="FF0000"/>
          <w:lang w:val="en-US" w:eastAsia="zh-CN"/>
        </w:rPr>
        <w:t>产品维护</w:t>
      </w:r>
      <w:r>
        <w:rPr>
          <w:rFonts w:hint="eastAsia"/>
          <w:lang w:val="en-US" w:eastAsia="zh-CN"/>
        </w:rPr>
        <w:t>的列表，建立产品分为三级，点击</w:t>
      </w:r>
      <w:r>
        <w:rPr>
          <w:rFonts w:hint="eastAsia"/>
          <w:color w:val="FF0000"/>
          <w:lang w:val="en-US" w:eastAsia="zh-CN"/>
        </w:rPr>
        <w:t>新建产品类别</w:t>
      </w:r>
      <w:r>
        <w:rPr>
          <w:rFonts w:hint="eastAsia"/>
          <w:lang w:val="en-US" w:eastAsia="zh-CN"/>
        </w:rPr>
        <w:t>，选择销售类别后，填写产品类别，点击保存，可添加多个产品类别；然后点击</w:t>
      </w:r>
      <w:r>
        <w:rPr>
          <w:rFonts w:hint="eastAsia"/>
          <w:color w:val="FF0000"/>
          <w:lang w:val="en-US" w:eastAsia="zh-CN"/>
        </w:rPr>
        <w:t>新建产品种类</w:t>
      </w:r>
      <w:r>
        <w:rPr>
          <w:rFonts w:hint="eastAsia"/>
          <w:lang w:val="en-US" w:eastAsia="zh-CN"/>
        </w:rPr>
        <w:t>，选择销售类别、产品类别，填写产品种类，点击保存，可添加多个产品种类；最后点击</w:t>
      </w:r>
      <w:r>
        <w:rPr>
          <w:rFonts w:hint="eastAsia"/>
          <w:color w:val="FF0000"/>
          <w:lang w:val="en-US" w:eastAsia="zh-CN"/>
        </w:rPr>
        <w:t>新建产品名称</w:t>
      </w:r>
      <w:r>
        <w:rPr>
          <w:rFonts w:hint="eastAsia"/>
          <w:lang w:val="en-US" w:eastAsia="zh-CN"/>
        </w:rPr>
        <w:t>，选择销售类别、产品类别、产品种类，填写产品名称，点击保存，可添加多个产品名称。可根据查询条件销售类别、产品类别、产品种类、产品名称进行多条件查询。产品维护中的产品名称的层级需要</w:t>
      </w:r>
      <w:r>
        <w:rPr>
          <w:rFonts w:hint="eastAsia"/>
          <w:color w:val="FF0000"/>
          <w:lang w:val="en-US" w:eastAsia="zh-CN"/>
        </w:rPr>
        <w:t>绑定煤矿</w:t>
      </w:r>
      <w:r>
        <w:rPr>
          <w:rFonts w:hint="eastAsia"/>
          <w:lang w:val="en-US" w:eastAsia="zh-CN"/>
        </w:rPr>
        <w:t>，</w:t>
      </w:r>
      <w:r>
        <w:rPr>
          <w:rFonts w:hint="eastAsia"/>
          <w:color w:val="FF0000"/>
          <w:lang w:val="en-US" w:eastAsia="zh-CN"/>
        </w:rPr>
        <w:t>绑定煤矿</w:t>
      </w:r>
      <w:r>
        <w:rPr>
          <w:rFonts w:hint="eastAsia"/>
          <w:lang w:val="en-US" w:eastAsia="zh-CN"/>
        </w:rPr>
        <w:t>就是将产品名称与组织机构管理中的煤矿名称进行绑定，从而协助合同的建立。</w:t>
      </w:r>
    </w:p>
    <w:p>
      <w:r>
        <w:drawing>
          <wp:inline distT="0" distB="0" distL="114300" distR="114300">
            <wp:extent cx="5266690" cy="2583815"/>
            <wp:effectExtent l="9525" t="9525" r="19685" b="1651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8"/>
                    <a:stretch>
                      <a:fillRect/>
                    </a:stretch>
                  </pic:blipFill>
                  <pic:spPr>
                    <a:xfrm>
                      <a:off x="0" y="0"/>
                      <a:ext cx="5266690" cy="258381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5</w:t>
      </w:r>
      <w:r>
        <w:fldChar w:fldCharType="end"/>
      </w:r>
      <w:r>
        <w:rPr>
          <w:rFonts w:hint="eastAsia"/>
          <w:lang w:eastAsia="zh-CN"/>
        </w:rPr>
        <w:t xml:space="preserve"> 产品维护列表</w:t>
      </w:r>
    </w:p>
    <w:p>
      <w:r>
        <w:drawing>
          <wp:inline distT="0" distB="0" distL="114300" distR="114300">
            <wp:extent cx="5271770" cy="2533650"/>
            <wp:effectExtent l="9525" t="9525" r="14605"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9"/>
                    <a:stretch>
                      <a:fillRect/>
                    </a:stretch>
                  </pic:blipFill>
                  <pic:spPr>
                    <a:xfrm>
                      <a:off x="0" y="0"/>
                      <a:ext cx="5271770" cy="2533650"/>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6</w:t>
      </w:r>
      <w:r>
        <w:fldChar w:fldCharType="end"/>
      </w:r>
      <w:r>
        <w:rPr>
          <w:rFonts w:hint="eastAsia"/>
          <w:lang w:eastAsia="zh-CN"/>
        </w:rPr>
        <w:t xml:space="preserve"> 新建产品类别</w:t>
      </w:r>
    </w:p>
    <w:p>
      <w:r>
        <w:drawing>
          <wp:inline distT="0" distB="0" distL="114300" distR="114300">
            <wp:extent cx="5256530" cy="2557780"/>
            <wp:effectExtent l="9525" t="9525" r="10795" b="2349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0"/>
                    <a:stretch>
                      <a:fillRect/>
                    </a:stretch>
                  </pic:blipFill>
                  <pic:spPr>
                    <a:xfrm>
                      <a:off x="0" y="0"/>
                      <a:ext cx="5256530" cy="2557780"/>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7</w:t>
      </w:r>
      <w:r>
        <w:fldChar w:fldCharType="end"/>
      </w:r>
      <w:r>
        <w:rPr>
          <w:rFonts w:hint="eastAsia"/>
          <w:lang w:eastAsia="zh-CN"/>
        </w:rPr>
        <w:t xml:space="preserve"> 新建产品种类</w:t>
      </w:r>
    </w:p>
    <w:p>
      <w:r>
        <w:drawing>
          <wp:inline distT="0" distB="0" distL="114300" distR="114300">
            <wp:extent cx="5256530" cy="2535555"/>
            <wp:effectExtent l="9525" t="9525" r="10795" b="2667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1"/>
                    <a:stretch>
                      <a:fillRect/>
                    </a:stretch>
                  </pic:blipFill>
                  <pic:spPr>
                    <a:xfrm>
                      <a:off x="0" y="0"/>
                      <a:ext cx="5256530" cy="253555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8</w:t>
      </w:r>
      <w:r>
        <w:fldChar w:fldCharType="end"/>
      </w:r>
      <w:r>
        <w:rPr>
          <w:rFonts w:hint="eastAsia"/>
          <w:lang w:eastAsia="zh-CN"/>
        </w:rPr>
        <w:t xml:space="preserve"> 新建产品名称</w:t>
      </w:r>
    </w:p>
    <w:p>
      <w:r>
        <w:drawing>
          <wp:inline distT="0" distB="0" distL="114300" distR="114300">
            <wp:extent cx="5269230" cy="2286000"/>
            <wp:effectExtent l="9525" t="9525" r="17145" b="9525"/>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pic:cNvPicPr>
                      <a:picLocks noChangeAspect="1"/>
                    </pic:cNvPicPr>
                  </pic:nvPicPr>
                  <pic:blipFill>
                    <a:blip r:embed="rId12"/>
                    <a:stretch>
                      <a:fillRect/>
                    </a:stretch>
                  </pic:blipFill>
                  <pic:spPr>
                    <a:xfrm>
                      <a:off x="0" y="0"/>
                      <a:ext cx="5269230" cy="2286000"/>
                    </a:xfrm>
                    <a:prstGeom prst="rect">
                      <a:avLst/>
                    </a:prstGeom>
                    <a:noFill/>
                    <a:ln>
                      <a:solidFill>
                        <a:srgbClr val="0000FF"/>
                      </a:solidFill>
                    </a:ln>
                  </pic:spPr>
                </pic:pic>
              </a:graphicData>
            </a:graphic>
          </wp:inline>
        </w:drawing>
      </w:r>
    </w:p>
    <w:p>
      <w:pPr>
        <w:pStyle w:val="6"/>
        <w:rPr>
          <w:rFonts w:hint="default"/>
          <w:lang w:val="en-US" w:eastAsia="zh-CN"/>
        </w:rPr>
      </w:pPr>
      <w:r>
        <w:t xml:space="preserve">图 </w:t>
      </w:r>
      <w:r>
        <w:fldChar w:fldCharType="begin"/>
      </w:r>
      <w:r>
        <w:instrText xml:space="preserve"> SEQ 图 \* ARABIC </w:instrText>
      </w:r>
      <w:r>
        <w:fldChar w:fldCharType="separate"/>
      </w:r>
      <w:r>
        <w:t>9</w:t>
      </w:r>
      <w:r>
        <w:fldChar w:fldCharType="end"/>
      </w:r>
      <w:r>
        <w:rPr>
          <w:rFonts w:hint="eastAsia"/>
          <w:lang w:eastAsia="zh-CN"/>
        </w:rPr>
        <w:t xml:space="preserve"> 绑定</w:t>
      </w:r>
      <w:r>
        <w:rPr>
          <w:rFonts w:hint="eastAsia"/>
          <w:lang w:val="en-US" w:eastAsia="zh-CN"/>
        </w:rPr>
        <w:t>煤矿</w:t>
      </w:r>
    </w:p>
    <w:p>
      <w:pPr>
        <w:pStyle w:val="2"/>
        <w:bidi w:val="0"/>
        <w:rPr>
          <w:rFonts w:hint="default"/>
          <w:lang w:val="en-US" w:eastAsia="zh-CN"/>
        </w:rPr>
      </w:pPr>
      <w:r>
        <w:rPr>
          <w:rFonts w:hint="eastAsia"/>
          <w:lang w:val="en-US" w:eastAsia="zh-CN"/>
        </w:rPr>
        <w:t>4.客户管理</w:t>
      </w:r>
    </w:p>
    <w:p>
      <w:pPr>
        <w:pStyle w:val="3"/>
        <w:bidi w:val="0"/>
        <w:rPr>
          <w:rFonts w:hint="default"/>
          <w:lang w:val="en-US" w:eastAsia="zh-CN"/>
        </w:rPr>
      </w:pPr>
      <w:r>
        <w:rPr>
          <w:rFonts w:hint="eastAsia"/>
          <w:lang w:val="en-US" w:eastAsia="zh-CN"/>
        </w:rPr>
        <w:t>4.1客户信息</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客户管理</w:t>
      </w:r>
      <w:r>
        <w:rPr>
          <w:rFonts w:hint="eastAsia"/>
          <w:lang w:val="en-US" w:eastAsia="zh-CN"/>
        </w:rPr>
        <w:t>下的</w:t>
      </w:r>
      <w:r>
        <w:rPr>
          <w:rFonts w:hint="eastAsia"/>
          <w:color w:val="FF0000"/>
          <w:lang w:val="en-US" w:eastAsia="zh-CN"/>
        </w:rPr>
        <w:t>客户信息</w:t>
      </w:r>
      <w:r>
        <w:rPr>
          <w:rFonts w:hint="eastAsia"/>
          <w:lang w:val="en-US" w:eastAsia="zh-CN"/>
        </w:rPr>
        <w:t>，点击</w:t>
      </w:r>
      <w:r>
        <w:rPr>
          <w:rFonts w:hint="eastAsia"/>
          <w:color w:val="FF0000"/>
          <w:lang w:val="en-US" w:eastAsia="zh-CN"/>
        </w:rPr>
        <w:t>新建客户</w:t>
      </w:r>
      <w:r>
        <w:rPr>
          <w:rFonts w:hint="eastAsia"/>
          <w:lang w:val="en-US" w:eastAsia="zh-CN"/>
        </w:rPr>
        <w:t>，需要填写客户的基本信息和客户的资质信息，“</w:t>
      </w:r>
      <w:r>
        <w:rPr>
          <w:rFonts w:hint="eastAsia"/>
          <w:color w:val="FF0000"/>
          <w:lang w:val="en-US" w:eastAsia="zh-CN"/>
        </w:rPr>
        <w:t>※</w:t>
      </w:r>
      <w:r>
        <w:rPr>
          <w:rFonts w:hint="eastAsia"/>
          <w:lang w:val="en-US" w:eastAsia="zh-CN"/>
        </w:rPr>
        <w:t>”为必填项，不是“</w:t>
      </w:r>
      <w:r>
        <w:rPr>
          <w:rFonts w:hint="eastAsia"/>
          <w:color w:val="FF0000"/>
          <w:lang w:val="en-US" w:eastAsia="zh-CN"/>
        </w:rPr>
        <w:t>※</w:t>
      </w:r>
      <w:r>
        <w:rPr>
          <w:rFonts w:hint="eastAsia"/>
          <w:lang w:val="en-US" w:eastAsia="zh-CN"/>
        </w:rPr>
        <w:t>”的非必填项，可以上传</w:t>
      </w:r>
      <w:r>
        <w:rPr>
          <w:rFonts w:hint="eastAsia"/>
          <w:color w:val="FF0000"/>
          <w:lang w:val="en-US" w:eastAsia="zh-CN"/>
        </w:rPr>
        <w:t>附件</w:t>
      </w:r>
      <w:r>
        <w:rPr>
          <w:rFonts w:hint="eastAsia"/>
          <w:lang w:val="en-US" w:eastAsia="zh-CN"/>
        </w:rPr>
        <w:t>，包括客户的电子资质信息、照片等，添加完成后，点击保存即可，点击客户名称，可进入</w:t>
      </w:r>
      <w:r>
        <w:rPr>
          <w:rFonts w:hint="eastAsia"/>
          <w:color w:val="FF0000"/>
          <w:lang w:val="en-US" w:eastAsia="zh-CN"/>
        </w:rPr>
        <w:t>客户看板</w:t>
      </w:r>
      <w:r>
        <w:rPr>
          <w:rFonts w:hint="eastAsia"/>
          <w:color w:val="auto"/>
          <w:lang w:val="en-US" w:eastAsia="zh-CN"/>
        </w:rPr>
        <w:t>，客户</w:t>
      </w:r>
      <w:r>
        <w:rPr>
          <w:rFonts w:hint="eastAsia"/>
          <w:lang w:val="en-US" w:eastAsia="zh-CN"/>
        </w:rPr>
        <w:t>看板直观显示客户的所有基本信息，方便日后对客户的掌控；也可通过</w:t>
      </w:r>
      <w:r>
        <w:rPr>
          <w:rFonts w:hint="eastAsia"/>
          <w:color w:val="FF0000"/>
          <w:lang w:val="en-US" w:eastAsia="zh-CN"/>
        </w:rPr>
        <w:t>客户名称、客户种类、客户类型、销售部门、销售区域、客户行业、供停状态、信用等级、创建时间</w:t>
      </w:r>
      <w:r>
        <w:rPr>
          <w:rFonts w:hint="eastAsia"/>
          <w:lang w:val="en-US" w:eastAsia="zh-CN"/>
        </w:rPr>
        <w:t>进行精确的查询。</w:t>
      </w:r>
    </w:p>
    <w:p>
      <w:pPr>
        <w:bidi w:val="0"/>
      </w:pPr>
      <w:r>
        <w:drawing>
          <wp:inline distT="0" distB="0" distL="114300" distR="114300">
            <wp:extent cx="5260975" cy="2275840"/>
            <wp:effectExtent l="9525" t="9525" r="25400" b="19685"/>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13"/>
                    <a:stretch>
                      <a:fillRect/>
                    </a:stretch>
                  </pic:blipFill>
                  <pic:spPr>
                    <a:xfrm>
                      <a:off x="0" y="0"/>
                      <a:ext cx="5260975" cy="2275840"/>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10</w:t>
      </w:r>
      <w:r>
        <w:fldChar w:fldCharType="end"/>
      </w:r>
      <w:r>
        <w:rPr>
          <w:rFonts w:hint="eastAsia"/>
          <w:lang w:eastAsia="zh-CN"/>
        </w:rPr>
        <w:t xml:space="preserve"> 客户信息列表</w:t>
      </w:r>
    </w:p>
    <w:p>
      <w:pPr>
        <w:pStyle w:val="9"/>
        <w:bidi w:val="0"/>
      </w:pPr>
      <w:r>
        <w:drawing>
          <wp:inline distT="0" distB="0" distL="114300" distR="114300">
            <wp:extent cx="5263515" cy="3204210"/>
            <wp:effectExtent l="9525" t="9525" r="22860" b="2476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4"/>
                    <a:stretch>
                      <a:fillRect/>
                    </a:stretch>
                  </pic:blipFill>
                  <pic:spPr>
                    <a:xfrm>
                      <a:off x="0" y="0"/>
                      <a:ext cx="5263515" cy="3204210"/>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11</w:t>
      </w:r>
      <w:r>
        <w:fldChar w:fldCharType="end"/>
      </w:r>
      <w:r>
        <w:rPr>
          <w:rFonts w:hint="eastAsia"/>
          <w:lang w:eastAsia="zh-CN"/>
        </w:rPr>
        <w:t xml:space="preserve"> 新建客户</w:t>
      </w:r>
    </w:p>
    <w:p>
      <w:r>
        <w:drawing>
          <wp:inline distT="0" distB="0" distL="114300" distR="114300">
            <wp:extent cx="5266690" cy="2583815"/>
            <wp:effectExtent l="9525" t="9525" r="19685" b="16510"/>
            <wp:docPr id="5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7"/>
                    <pic:cNvPicPr>
                      <a:picLocks noChangeAspect="1"/>
                    </pic:cNvPicPr>
                  </pic:nvPicPr>
                  <pic:blipFill>
                    <a:blip r:embed="rId15"/>
                    <a:stretch>
                      <a:fillRect/>
                    </a:stretch>
                  </pic:blipFill>
                  <pic:spPr>
                    <a:xfrm>
                      <a:off x="0" y="0"/>
                      <a:ext cx="5266690" cy="258381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12</w:t>
      </w:r>
      <w:r>
        <w:fldChar w:fldCharType="end"/>
      </w:r>
      <w:r>
        <w:rPr>
          <w:rFonts w:hint="eastAsia"/>
          <w:lang w:eastAsia="zh-CN"/>
        </w:rPr>
        <w:t xml:space="preserve"> 客户看板</w:t>
      </w:r>
    </w:p>
    <w:p>
      <w:pPr>
        <w:snapToGrid w:val="0"/>
        <w:spacing w:before="156" w:beforeLines="50"/>
        <w:outlineLvl w:val="1"/>
        <w:rPr>
          <w:rFonts w:hint="default" w:ascii="Arial" w:hAnsi="Arial" w:eastAsia="黑体" w:cstheme="minorBidi"/>
          <w:b w:val="0"/>
          <w:bCs/>
          <w:kern w:val="2"/>
          <w:sz w:val="36"/>
          <w:szCs w:val="24"/>
          <w:lang w:val="en-US" w:eastAsia="zh-CN" w:bidi="ar-SA"/>
        </w:rPr>
      </w:pPr>
      <w:r>
        <w:rPr>
          <w:rFonts w:hint="eastAsia" w:ascii="Arial" w:hAnsi="Arial" w:eastAsia="黑体" w:cstheme="minorBidi"/>
          <w:b w:val="0"/>
          <w:bCs/>
          <w:kern w:val="2"/>
          <w:sz w:val="36"/>
          <w:szCs w:val="24"/>
          <w:lang w:val="en-US" w:eastAsia="zh-CN" w:bidi="ar-SA"/>
        </w:rPr>
        <w:t>4.2客户供停</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lang w:val="en-US" w:eastAsia="zh-CN"/>
        </w:rPr>
      </w:pPr>
      <w:r>
        <w:rPr>
          <w:rFonts w:hint="eastAsia"/>
          <w:lang w:val="en-US" w:eastAsia="zh-CN"/>
        </w:rPr>
        <w:t>点击</w:t>
      </w:r>
      <w:r>
        <w:rPr>
          <w:rFonts w:hint="eastAsia"/>
          <w:color w:val="FF0000"/>
          <w:lang w:val="en-US" w:eastAsia="zh-CN"/>
        </w:rPr>
        <w:t>客户管理</w:t>
      </w:r>
      <w:r>
        <w:rPr>
          <w:rFonts w:hint="eastAsia"/>
          <w:lang w:val="en-US" w:eastAsia="zh-CN"/>
        </w:rPr>
        <w:t>下的</w:t>
      </w:r>
      <w:r>
        <w:rPr>
          <w:rFonts w:hint="eastAsia"/>
          <w:color w:val="FF0000"/>
          <w:lang w:val="en-US" w:eastAsia="zh-CN"/>
        </w:rPr>
        <w:t>客户供停</w:t>
      </w:r>
      <w:r>
        <w:rPr>
          <w:rFonts w:hint="eastAsia"/>
          <w:lang w:val="en-US" w:eastAsia="zh-CN"/>
        </w:rPr>
        <w:t>，客户供停是将客户进行暂时的停煤，停煤后该客户的车辆将不能过磅，并且还能恢复供煤；供停的客户可以在客户信息中进行显示，并且形成</w:t>
      </w:r>
      <w:r>
        <w:rPr>
          <w:rFonts w:hint="eastAsia"/>
          <w:color w:val="FF0000"/>
          <w:lang w:val="en-US" w:eastAsia="zh-CN"/>
        </w:rPr>
        <w:t>供停记录</w:t>
      </w:r>
      <w:r>
        <w:rPr>
          <w:rFonts w:hint="eastAsia"/>
          <w:lang w:val="en-US" w:eastAsia="zh-CN"/>
        </w:rPr>
        <w:t>。对于查询条件可通过</w:t>
      </w:r>
      <w:r>
        <w:rPr>
          <w:rFonts w:hint="eastAsia"/>
          <w:color w:val="FF0000"/>
          <w:lang w:val="en-US" w:eastAsia="zh-CN"/>
        </w:rPr>
        <w:t>客户信息、客户种类、信用等级、风险等级、供停状态</w:t>
      </w:r>
      <w:r>
        <w:rPr>
          <w:rFonts w:hint="eastAsia"/>
          <w:lang w:val="en-US" w:eastAsia="zh-CN"/>
        </w:rPr>
        <w:t>进行精准查询。</w:t>
      </w:r>
    </w:p>
    <w:p>
      <w:pPr>
        <w:bidi w:val="0"/>
      </w:pPr>
      <w:r>
        <w:drawing>
          <wp:inline distT="0" distB="0" distL="114300" distR="114300">
            <wp:extent cx="5266690" cy="2583815"/>
            <wp:effectExtent l="9525" t="9525" r="19685" b="16510"/>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pic:cNvPicPr>
                      <a:picLocks noChangeAspect="1"/>
                    </pic:cNvPicPr>
                  </pic:nvPicPr>
                  <pic:blipFill>
                    <a:blip r:embed="rId16"/>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13</w:t>
      </w:r>
      <w:r>
        <w:fldChar w:fldCharType="end"/>
      </w:r>
      <w:r>
        <w:rPr>
          <w:rFonts w:hint="eastAsia"/>
          <w:lang w:eastAsia="zh-CN"/>
        </w:rPr>
        <w:t xml:space="preserve"> 客户供停</w:t>
      </w:r>
    </w:p>
    <w:p>
      <w:r>
        <w:drawing>
          <wp:inline distT="0" distB="0" distL="114300" distR="114300">
            <wp:extent cx="5270500" cy="2569845"/>
            <wp:effectExtent l="9525" t="9525" r="15875" b="1143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7"/>
                    <a:stretch>
                      <a:fillRect/>
                    </a:stretch>
                  </pic:blipFill>
                  <pic:spPr>
                    <a:xfrm>
                      <a:off x="0" y="0"/>
                      <a:ext cx="5270500" cy="2569845"/>
                    </a:xfrm>
                    <a:prstGeom prst="rect">
                      <a:avLst/>
                    </a:prstGeom>
                    <a:noFill/>
                    <a:ln>
                      <a:solidFill>
                        <a:srgbClr val="0000FF"/>
                      </a:solidFill>
                    </a:ln>
                  </pic:spPr>
                </pic:pic>
              </a:graphicData>
            </a:graphic>
          </wp:inline>
        </w:drawing>
      </w:r>
    </w:p>
    <w:p>
      <w:pPr>
        <w:pStyle w:val="6"/>
      </w:pPr>
      <w:r>
        <w:t xml:space="preserve">图 </w:t>
      </w:r>
      <w:r>
        <w:fldChar w:fldCharType="begin"/>
      </w:r>
      <w:r>
        <w:instrText xml:space="preserve"> SEQ 图 \* ARABIC </w:instrText>
      </w:r>
      <w:r>
        <w:fldChar w:fldCharType="separate"/>
      </w:r>
      <w:r>
        <w:t>14</w:t>
      </w:r>
      <w:r>
        <w:fldChar w:fldCharType="end"/>
      </w:r>
      <w:r>
        <w:rPr>
          <w:rFonts w:hint="eastAsia"/>
          <w:lang w:eastAsia="zh-CN"/>
        </w:rPr>
        <w:t xml:space="preserve"> 供停记录</w:t>
      </w:r>
    </w:p>
    <w:p>
      <w:pPr>
        <w:pStyle w:val="3"/>
        <w:bidi w:val="0"/>
        <w:rPr>
          <w:rFonts w:hint="default"/>
          <w:lang w:val="en-US" w:eastAsia="zh-CN"/>
        </w:rPr>
      </w:pPr>
      <w:r>
        <w:rPr>
          <w:rFonts w:hint="eastAsia"/>
          <w:lang w:val="en-US" w:eastAsia="zh-CN"/>
        </w:rPr>
        <w:t>4.3客户挂起</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客户管理</w:t>
      </w:r>
      <w:r>
        <w:rPr>
          <w:rFonts w:hint="eastAsia"/>
          <w:lang w:val="en-US" w:eastAsia="zh-CN"/>
        </w:rPr>
        <w:t>下的</w:t>
      </w:r>
      <w:r>
        <w:rPr>
          <w:rFonts w:hint="eastAsia"/>
          <w:color w:val="FF0000"/>
          <w:lang w:val="en-US" w:eastAsia="zh-CN"/>
        </w:rPr>
        <w:t>客户挂起</w:t>
      </w:r>
      <w:r>
        <w:rPr>
          <w:rFonts w:hint="eastAsia"/>
          <w:lang w:val="en-US" w:eastAsia="zh-CN"/>
        </w:rPr>
        <w:t>，客户挂起是对长期不合作的客户进行挂起，挂起后的客户将无法在客户信息中显示，并形成</w:t>
      </w:r>
      <w:r>
        <w:rPr>
          <w:rFonts w:hint="eastAsia"/>
          <w:color w:val="FF0000"/>
          <w:lang w:val="en-US" w:eastAsia="zh-CN"/>
        </w:rPr>
        <w:t>挂起记录</w:t>
      </w:r>
      <w:r>
        <w:rPr>
          <w:rFonts w:hint="eastAsia"/>
          <w:lang w:val="en-US" w:eastAsia="zh-CN"/>
        </w:rPr>
        <w:t>。可以通过筛选条件</w:t>
      </w:r>
      <w:r>
        <w:rPr>
          <w:rFonts w:hint="eastAsia"/>
          <w:color w:val="FF0000"/>
          <w:lang w:val="en-US" w:eastAsia="zh-CN"/>
        </w:rPr>
        <w:t>客户名称、挂起状态、客户种类、信用等级、风险等级</w:t>
      </w:r>
      <w:r>
        <w:rPr>
          <w:rFonts w:hint="eastAsia"/>
          <w:lang w:val="en-US" w:eastAsia="zh-CN"/>
        </w:rPr>
        <w:t>进行精确查询。</w:t>
      </w:r>
    </w:p>
    <w:p>
      <w:pPr>
        <w:bidi w:val="0"/>
      </w:pPr>
      <w:r>
        <w:drawing>
          <wp:inline distT="0" distB="0" distL="114300" distR="114300">
            <wp:extent cx="5266690" cy="2583815"/>
            <wp:effectExtent l="9525" t="9525" r="19685" b="16510"/>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18"/>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15</w:t>
      </w:r>
      <w:r>
        <w:fldChar w:fldCharType="end"/>
      </w:r>
      <w:r>
        <w:rPr>
          <w:rFonts w:hint="eastAsia"/>
          <w:lang w:eastAsia="zh-CN"/>
        </w:rPr>
        <w:t xml:space="preserve"> 客户挂起</w:t>
      </w:r>
    </w:p>
    <w:p>
      <w:r>
        <w:drawing>
          <wp:inline distT="0" distB="0" distL="114300" distR="114300">
            <wp:extent cx="5260340" cy="2430780"/>
            <wp:effectExtent l="9525" t="9525" r="26035" b="17145"/>
            <wp:docPr id="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
                    <pic:cNvPicPr>
                      <a:picLocks noChangeAspect="1"/>
                    </pic:cNvPicPr>
                  </pic:nvPicPr>
                  <pic:blipFill>
                    <a:blip r:embed="rId19"/>
                    <a:stretch>
                      <a:fillRect/>
                    </a:stretch>
                  </pic:blipFill>
                  <pic:spPr>
                    <a:xfrm>
                      <a:off x="0" y="0"/>
                      <a:ext cx="5260340" cy="2430780"/>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16</w:t>
      </w:r>
      <w:r>
        <w:fldChar w:fldCharType="end"/>
      </w:r>
      <w:r>
        <w:rPr>
          <w:rFonts w:hint="eastAsia"/>
          <w:lang w:eastAsia="zh-CN"/>
        </w:rPr>
        <w:t xml:space="preserve"> 挂起记录</w:t>
      </w:r>
    </w:p>
    <w:p>
      <w:pPr>
        <w:snapToGrid w:val="0"/>
        <w:spacing w:before="156" w:beforeLines="50"/>
        <w:outlineLvl w:val="1"/>
        <w:rPr>
          <w:rFonts w:hint="eastAsia" w:ascii="Arial" w:hAnsi="Arial" w:eastAsia="黑体" w:cstheme="minorBidi"/>
          <w:b w:val="0"/>
          <w:bCs/>
          <w:kern w:val="2"/>
          <w:sz w:val="36"/>
          <w:szCs w:val="24"/>
          <w:lang w:val="en-US" w:eastAsia="zh-CN" w:bidi="ar-SA"/>
        </w:rPr>
      </w:pPr>
      <w:r>
        <w:rPr>
          <w:rFonts w:hint="eastAsia" w:ascii="Arial" w:hAnsi="Arial" w:eastAsia="黑体" w:cstheme="minorBidi"/>
          <w:b w:val="0"/>
          <w:bCs/>
          <w:kern w:val="2"/>
          <w:sz w:val="36"/>
          <w:szCs w:val="24"/>
          <w:lang w:val="en-US" w:eastAsia="zh-CN" w:bidi="ar-SA"/>
        </w:rPr>
        <w:t>4.4客户余量</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客户管理</w:t>
      </w:r>
      <w:r>
        <w:rPr>
          <w:rFonts w:hint="eastAsia"/>
          <w:lang w:val="en-US" w:eastAsia="zh-CN"/>
        </w:rPr>
        <w:t>下的</w:t>
      </w:r>
      <w:r>
        <w:rPr>
          <w:rFonts w:hint="eastAsia"/>
          <w:color w:val="FF0000"/>
          <w:lang w:val="en-US" w:eastAsia="zh-CN"/>
        </w:rPr>
        <w:t>客户余量</w:t>
      </w:r>
      <w:r>
        <w:rPr>
          <w:rFonts w:hint="eastAsia"/>
          <w:lang w:val="en-US" w:eastAsia="zh-CN"/>
        </w:rPr>
        <w:t>，客户余量是对先货后款的客户的合同中规定的煤种进行一个预测该煤种可以最大拉运多少吨。</w:t>
      </w:r>
    </w:p>
    <w:p>
      <w:r>
        <w:drawing>
          <wp:inline distT="0" distB="0" distL="114300" distR="114300">
            <wp:extent cx="5259070" cy="2502535"/>
            <wp:effectExtent l="9525" t="9525" r="27305" b="21590"/>
            <wp:docPr id="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
                    <pic:cNvPicPr>
                      <a:picLocks noChangeAspect="1"/>
                    </pic:cNvPicPr>
                  </pic:nvPicPr>
                  <pic:blipFill>
                    <a:blip r:embed="rId20"/>
                    <a:stretch>
                      <a:fillRect/>
                    </a:stretch>
                  </pic:blipFill>
                  <pic:spPr>
                    <a:xfrm>
                      <a:off x="0" y="0"/>
                      <a:ext cx="5259070" cy="250253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17</w:t>
      </w:r>
      <w:r>
        <w:fldChar w:fldCharType="end"/>
      </w:r>
      <w:r>
        <w:rPr>
          <w:rFonts w:hint="eastAsia"/>
          <w:lang w:eastAsia="zh-CN"/>
        </w:rPr>
        <w:t xml:space="preserve"> 客户余量</w:t>
      </w:r>
    </w:p>
    <w:p>
      <w:pPr>
        <w:pStyle w:val="3"/>
        <w:bidi w:val="0"/>
        <w:rPr>
          <w:rFonts w:hint="default"/>
          <w:lang w:val="en-US" w:eastAsia="zh-CN"/>
        </w:rPr>
      </w:pPr>
      <w:r>
        <w:rPr>
          <w:rFonts w:hint="eastAsia"/>
          <w:lang w:val="en-US" w:eastAsia="zh-CN"/>
        </w:rPr>
        <w:t>4.5客户星级评定</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客户管理</w:t>
      </w:r>
      <w:r>
        <w:rPr>
          <w:rFonts w:hint="eastAsia"/>
          <w:lang w:val="en-US" w:eastAsia="zh-CN"/>
        </w:rPr>
        <w:t>下的</w:t>
      </w:r>
      <w:r>
        <w:rPr>
          <w:rFonts w:hint="eastAsia"/>
          <w:color w:val="FF0000"/>
          <w:lang w:val="en-US" w:eastAsia="zh-CN"/>
        </w:rPr>
        <w:t>客户星级评定</w:t>
      </w:r>
      <w:r>
        <w:rPr>
          <w:rFonts w:hint="eastAsia"/>
          <w:lang w:val="en-US" w:eastAsia="zh-CN"/>
        </w:rPr>
        <w:t>，客户星级评定主要是针对客户的信用等级和风险等级进行评定，评定的时候需要与客户星级评定标准和客户星级评定项目联动才能进行客户星级评定。客户星级评定可以通过</w:t>
      </w:r>
      <w:r>
        <w:rPr>
          <w:rFonts w:hint="eastAsia"/>
          <w:color w:val="FF0000"/>
          <w:lang w:val="en-US" w:eastAsia="zh-CN"/>
        </w:rPr>
        <w:t>操作时间、评定时间、客户类型、客户名称、信用等级、风险等级、状态</w:t>
      </w:r>
      <w:r>
        <w:rPr>
          <w:rFonts w:hint="eastAsia"/>
          <w:lang w:val="en-US" w:eastAsia="zh-CN"/>
        </w:rPr>
        <w:t>进行精确查询。客户星级评定通过</w:t>
      </w:r>
      <w:r>
        <w:rPr>
          <w:rFonts w:hint="eastAsia"/>
          <w:color w:val="FF0000"/>
          <w:lang w:val="en-US" w:eastAsia="zh-CN"/>
        </w:rPr>
        <w:t>新建客户星级评定</w:t>
      </w:r>
      <w:r>
        <w:rPr>
          <w:rFonts w:hint="eastAsia"/>
          <w:lang w:val="en-US" w:eastAsia="zh-CN"/>
        </w:rPr>
        <w:t>，输入需要评定的内容和评定的扣分标准，最后点击</w:t>
      </w:r>
      <w:r>
        <w:rPr>
          <w:rFonts w:hint="eastAsia"/>
          <w:color w:val="FF0000"/>
          <w:lang w:val="en-US" w:eastAsia="zh-CN"/>
        </w:rPr>
        <w:t>提交</w:t>
      </w:r>
      <w:r>
        <w:rPr>
          <w:rFonts w:hint="eastAsia"/>
          <w:lang w:val="en-US" w:eastAsia="zh-CN"/>
        </w:rPr>
        <w:t>即可，并且需要进行</w:t>
      </w:r>
      <w:r>
        <w:rPr>
          <w:rFonts w:hint="eastAsia"/>
          <w:color w:val="FF0000"/>
          <w:lang w:val="en-US" w:eastAsia="zh-CN"/>
        </w:rPr>
        <w:t>客户星级评定审批</w:t>
      </w:r>
      <w:r>
        <w:rPr>
          <w:rFonts w:hint="eastAsia"/>
          <w:lang w:val="en-US" w:eastAsia="zh-CN"/>
        </w:rPr>
        <w:t>。</w:t>
      </w:r>
    </w:p>
    <w:p>
      <w:pPr>
        <w:bidi w:val="0"/>
      </w:pPr>
      <w:r>
        <w:drawing>
          <wp:inline distT="0" distB="0" distL="114300" distR="114300">
            <wp:extent cx="5266690" cy="2583815"/>
            <wp:effectExtent l="9525" t="9525" r="19685" b="16510"/>
            <wp:docPr id="4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
                    <pic:cNvPicPr>
                      <a:picLocks noChangeAspect="1"/>
                    </pic:cNvPicPr>
                  </pic:nvPicPr>
                  <pic:blipFill>
                    <a:blip r:embed="rId21"/>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18</w:t>
      </w:r>
      <w:r>
        <w:fldChar w:fldCharType="end"/>
      </w:r>
      <w:r>
        <w:rPr>
          <w:rFonts w:hint="eastAsia"/>
          <w:lang w:eastAsia="zh-CN"/>
        </w:rPr>
        <w:t xml:space="preserve"> 客户星级评定列表</w:t>
      </w:r>
    </w:p>
    <w:p>
      <w:r>
        <w:drawing>
          <wp:inline distT="0" distB="0" distL="114300" distR="114300">
            <wp:extent cx="5266055" cy="2584450"/>
            <wp:effectExtent l="9525" t="9525" r="20320" b="15875"/>
            <wp:docPr id="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
                    <pic:cNvPicPr>
                      <a:picLocks noChangeAspect="1"/>
                    </pic:cNvPicPr>
                  </pic:nvPicPr>
                  <pic:blipFill>
                    <a:blip r:embed="rId22"/>
                    <a:stretch>
                      <a:fillRect/>
                    </a:stretch>
                  </pic:blipFill>
                  <pic:spPr>
                    <a:xfrm>
                      <a:off x="0" y="0"/>
                      <a:ext cx="5266055" cy="2584450"/>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19</w:t>
      </w:r>
      <w:r>
        <w:fldChar w:fldCharType="end"/>
      </w:r>
      <w:r>
        <w:rPr>
          <w:rFonts w:hint="eastAsia"/>
          <w:lang w:eastAsia="zh-CN"/>
        </w:rPr>
        <w:t xml:space="preserve"> 新建客户星级评定</w:t>
      </w:r>
    </w:p>
    <w:p>
      <w:pPr>
        <w:pStyle w:val="6"/>
        <w:rPr>
          <w:rFonts w:hint="eastAsia"/>
          <w:lang w:eastAsia="zh-CN"/>
        </w:rPr>
      </w:pPr>
    </w:p>
    <w:p>
      <w:r>
        <w:drawing>
          <wp:inline distT="0" distB="0" distL="114300" distR="114300">
            <wp:extent cx="5257800" cy="2406015"/>
            <wp:effectExtent l="9525" t="9525" r="9525" b="22860"/>
            <wp:docPr id="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
                    <pic:cNvPicPr>
                      <a:picLocks noChangeAspect="1"/>
                    </pic:cNvPicPr>
                  </pic:nvPicPr>
                  <pic:blipFill>
                    <a:blip r:embed="rId23"/>
                    <a:stretch>
                      <a:fillRect/>
                    </a:stretch>
                  </pic:blipFill>
                  <pic:spPr>
                    <a:xfrm>
                      <a:off x="0" y="0"/>
                      <a:ext cx="5257800" cy="240601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20</w:t>
      </w:r>
      <w:r>
        <w:fldChar w:fldCharType="end"/>
      </w:r>
      <w:r>
        <w:rPr>
          <w:rFonts w:hint="eastAsia"/>
          <w:lang w:eastAsia="zh-CN"/>
        </w:rPr>
        <w:t xml:space="preserve"> 客户星级评定审批</w:t>
      </w:r>
    </w:p>
    <w:p>
      <w:pPr>
        <w:pStyle w:val="3"/>
        <w:bidi w:val="0"/>
        <w:rPr>
          <w:rFonts w:hint="eastAsia"/>
          <w:lang w:val="en-US" w:eastAsia="zh-CN"/>
        </w:rPr>
      </w:pPr>
      <w:r>
        <w:rPr>
          <w:rFonts w:hint="eastAsia"/>
          <w:lang w:val="en-US" w:eastAsia="zh-CN"/>
        </w:rPr>
        <w:t>4.6客户星级评定标准</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客户管理</w:t>
      </w:r>
      <w:r>
        <w:rPr>
          <w:rFonts w:hint="eastAsia"/>
          <w:lang w:val="en-US" w:eastAsia="zh-CN"/>
        </w:rPr>
        <w:t>下的</w:t>
      </w:r>
      <w:r>
        <w:rPr>
          <w:rFonts w:hint="eastAsia"/>
          <w:color w:val="FF0000"/>
          <w:lang w:val="en-US" w:eastAsia="zh-CN"/>
        </w:rPr>
        <w:t>客户星级评定标准</w:t>
      </w:r>
      <w:r>
        <w:rPr>
          <w:rFonts w:hint="eastAsia"/>
          <w:lang w:val="en-US" w:eastAsia="zh-CN"/>
        </w:rPr>
        <w:t>，点击</w:t>
      </w:r>
      <w:r>
        <w:rPr>
          <w:rFonts w:hint="eastAsia"/>
          <w:color w:val="FF0000"/>
          <w:lang w:val="en-US" w:eastAsia="zh-CN"/>
        </w:rPr>
        <w:t>新建客户星级评定标准</w:t>
      </w:r>
      <w:r>
        <w:rPr>
          <w:rFonts w:hint="eastAsia"/>
          <w:lang w:val="en-US" w:eastAsia="zh-CN"/>
        </w:rPr>
        <w:t>进行客户星级评定标准的设定，包含了信用等级和风险等级的维护。</w:t>
      </w:r>
    </w:p>
    <w:p>
      <w:pPr>
        <w:bidi w:val="0"/>
      </w:pPr>
      <w:r>
        <w:drawing>
          <wp:inline distT="0" distB="0" distL="114300" distR="114300">
            <wp:extent cx="5266690" cy="2583815"/>
            <wp:effectExtent l="9525" t="9525" r="19685" b="16510"/>
            <wp:docPr id="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pic:cNvPicPr>
                      <a:picLocks noChangeAspect="1"/>
                    </pic:cNvPicPr>
                  </pic:nvPicPr>
                  <pic:blipFill>
                    <a:blip r:embed="rId24"/>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21</w:t>
      </w:r>
      <w:r>
        <w:fldChar w:fldCharType="end"/>
      </w:r>
      <w:r>
        <w:rPr>
          <w:rFonts w:hint="eastAsia"/>
          <w:lang w:eastAsia="zh-CN"/>
        </w:rPr>
        <w:t xml:space="preserve"> 客户星级评定标准</w:t>
      </w:r>
    </w:p>
    <w:p>
      <w:r>
        <w:drawing>
          <wp:inline distT="0" distB="0" distL="114300" distR="114300">
            <wp:extent cx="5271770" cy="2167255"/>
            <wp:effectExtent l="9525" t="9525" r="14605" b="13970"/>
            <wp:docPr id="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
                    <pic:cNvPicPr>
                      <a:picLocks noChangeAspect="1"/>
                    </pic:cNvPicPr>
                  </pic:nvPicPr>
                  <pic:blipFill>
                    <a:blip r:embed="rId25"/>
                    <a:stretch>
                      <a:fillRect/>
                    </a:stretch>
                  </pic:blipFill>
                  <pic:spPr>
                    <a:xfrm>
                      <a:off x="0" y="0"/>
                      <a:ext cx="5271770" cy="216725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22</w:t>
      </w:r>
      <w:r>
        <w:fldChar w:fldCharType="end"/>
      </w:r>
      <w:r>
        <w:rPr>
          <w:rFonts w:hint="eastAsia"/>
          <w:lang w:eastAsia="zh-CN"/>
        </w:rPr>
        <w:t xml:space="preserve"> 新建客户星级评定标准</w:t>
      </w:r>
    </w:p>
    <w:p>
      <w:pPr>
        <w:pStyle w:val="3"/>
        <w:bidi w:val="0"/>
        <w:rPr>
          <w:rFonts w:hint="eastAsia"/>
          <w:lang w:val="en-US" w:eastAsia="zh-CN"/>
        </w:rPr>
      </w:pPr>
      <w:r>
        <w:rPr>
          <w:rFonts w:hint="eastAsia"/>
          <w:lang w:val="en-US" w:eastAsia="zh-CN"/>
        </w:rPr>
        <w:t>4.7客户星级评定项目</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pPr>
      <w:r>
        <w:rPr>
          <w:rFonts w:hint="eastAsia"/>
          <w:lang w:val="en-US" w:eastAsia="zh-CN"/>
        </w:rPr>
        <w:t>点击</w:t>
      </w:r>
      <w:r>
        <w:rPr>
          <w:rFonts w:hint="eastAsia"/>
          <w:color w:val="FF0000"/>
          <w:lang w:val="en-US" w:eastAsia="zh-CN"/>
        </w:rPr>
        <w:t>客户管理</w:t>
      </w:r>
      <w:r>
        <w:rPr>
          <w:rFonts w:hint="eastAsia"/>
          <w:lang w:val="en-US" w:eastAsia="zh-CN"/>
        </w:rPr>
        <w:t>下的</w:t>
      </w:r>
      <w:r>
        <w:rPr>
          <w:rFonts w:hint="eastAsia"/>
          <w:color w:val="FF0000"/>
          <w:lang w:val="en-US" w:eastAsia="zh-CN"/>
        </w:rPr>
        <w:t>客户星级评定项目</w:t>
      </w:r>
      <w:r>
        <w:rPr>
          <w:rFonts w:hint="eastAsia"/>
          <w:lang w:val="en-US" w:eastAsia="zh-CN"/>
        </w:rPr>
        <w:t>，点击</w:t>
      </w:r>
      <w:r>
        <w:rPr>
          <w:rFonts w:hint="eastAsia"/>
          <w:color w:val="FF0000"/>
          <w:lang w:val="en-US" w:eastAsia="zh-CN"/>
        </w:rPr>
        <w:t>新建客户星级评定项目</w:t>
      </w:r>
      <w:r>
        <w:rPr>
          <w:rFonts w:hint="eastAsia"/>
          <w:lang w:val="en-US" w:eastAsia="zh-CN"/>
        </w:rPr>
        <w:t>进行客户星级评定项目的维护，填写需要评审的项目信息。</w:t>
      </w:r>
      <w:r>
        <w:drawing>
          <wp:inline distT="0" distB="0" distL="114300" distR="114300">
            <wp:extent cx="5266690" cy="2583815"/>
            <wp:effectExtent l="9525" t="9525" r="19685" b="16510"/>
            <wp:docPr id="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pic:cNvPicPr>
                      <a:picLocks noChangeAspect="1"/>
                    </pic:cNvPicPr>
                  </pic:nvPicPr>
                  <pic:blipFill>
                    <a:blip r:embed="rId26"/>
                    <a:stretch>
                      <a:fillRect/>
                    </a:stretch>
                  </pic:blipFill>
                  <pic:spPr>
                    <a:xfrm>
                      <a:off x="0" y="0"/>
                      <a:ext cx="5266690" cy="2583815"/>
                    </a:xfrm>
                    <a:prstGeom prst="rect">
                      <a:avLst/>
                    </a:prstGeom>
                    <a:noFill/>
                    <a:ln>
                      <a:solidFill>
                        <a:srgbClr val="0000FF"/>
                      </a:solid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ind w:firstLine="400" w:firstLineChars="200"/>
        <w:textAlignment w:val="auto"/>
        <w:rPr>
          <w:rFonts w:hint="eastAsia" w:eastAsiaTheme="minorEastAsia"/>
          <w:lang w:eastAsia="zh-CN"/>
        </w:rPr>
      </w:pPr>
      <w:r>
        <w:t xml:space="preserve">图 </w:t>
      </w:r>
      <w:r>
        <w:fldChar w:fldCharType="begin"/>
      </w:r>
      <w:r>
        <w:instrText xml:space="preserve"> SEQ 图 \* ARABIC </w:instrText>
      </w:r>
      <w:r>
        <w:fldChar w:fldCharType="separate"/>
      </w:r>
      <w:r>
        <w:t>23</w:t>
      </w:r>
      <w:r>
        <w:fldChar w:fldCharType="end"/>
      </w:r>
      <w:r>
        <w:rPr>
          <w:rFonts w:hint="eastAsia"/>
          <w:lang w:eastAsia="zh-CN"/>
        </w:rPr>
        <w:t xml:space="preserve"> 客户星级评定项目</w:t>
      </w:r>
    </w:p>
    <w:p>
      <w:r>
        <w:drawing>
          <wp:inline distT="0" distB="0" distL="114300" distR="114300">
            <wp:extent cx="5256530" cy="2295525"/>
            <wp:effectExtent l="9525" t="9525" r="10795" b="19050"/>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27"/>
                    <a:stretch>
                      <a:fillRect/>
                    </a:stretch>
                  </pic:blipFill>
                  <pic:spPr>
                    <a:xfrm>
                      <a:off x="0" y="0"/>
                      <a:ext cx="5256530" cy="229552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24</w:t>
      </w:r>
      <w:r>
        <w:fldChar w:fldCharType="end"/>
      </w:r>
      <w:r>
        <w:rPr>
          <w:rFonts w:hint="eastAsia"/>
          <w:lang w:eastAsia="zh-CN"/>
        </w:rPr>
        <w:t xml:space="preserve"> 新建客户星级评定项目</w:t>
      </w:r>
    </w:p>
    <w:p>
      <w:pPr>
        <w:pStyle w:val="2"/>
        <w:bidi w:val="0"/>
        <w:rPr>
          <w:rFonts w:hint="default"/>
          <w:lang w:val="en-US" w:eastAsia="zh-CN"/>
        </w:rPr>
      </w:pPr>
      <w:r>
        <w:rPr>
          <w:rFonts w:hint="eastAsia"/>
          <w:lang w:val="en-US" w:eastAsia="zh-CN"/>
        </w:rPr>
        <w:t>5.合同管理</w:t>
      </w:r>
    </w:p>
    <w:p>
      <w:pPr>
        <w:snapToGrid w:val="0"/>
        <w:spacing w:before="156" w:beforeLines="50"/>
        <w:outlineLvl w:val="1"/>
        <w:rPr>
          <w:rFonts w:hint="default" w:ascii="Arial" w:hAnsi="Arial" w:eastAsia="黑体" w:cstheme="minorBidi"/>
          <w:b w:val="0"/>
          <w:bCs/>
          <w:kern w:val="2"/>
          <w:sz w:val="36"/>
          <w:szCs w:val="24"/>
          <w:lang w:val="en-US" w:eastAsia="zh-CN" w:bidi="ar-SA"/>
        </w:rPr>
      </w:pPr>
      <w:r>
        <w:rPr>
          <w:rFonts w:hint="eastAsia" w:ascii="Arial" w:hAnsi="Arial" w:eastAsia="黑体" w:cstheme="minorBidi"/>
          <w:b w:val="0"/>
          <w:bCs/>
          <w:kern w:val="2"/>
          <w:sz w:val="36"/>
          <w:szCs w:val="24"/>
          <w:lang w:val="en-US" w:eastAsia="zh-CN" w:bidi="ar-SA"/>
        </w:rPr>
        <w:t>5.1地销销售合同</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lang w:val="en-US" w:eastAsia="zh-CN"/>
        </w:rPr>
      </w:pPr>
      <w:r>
        <w:rPr>
          <w:rFonts w:hint="eastAsia"/>
          <w:lang w:val="en-US" w:eastAsia="zh-CN"/>
        </w:rPr>
        <w:t>点击</w:t>
      </w:r>
      <w:r>
        <w:rPr>
          <w:rFonts w:hint="eastAsia"/>
          <w:color w:val="FF0000"/>
          <w:lang w:val="en-US" w:eastAsia="zh-CN"/>
        </w:rPr>
        <w:t>合同管理</w:t>
      </w:r>
      <w:r>
        <w:rPr>
          <w:rFonts w:hint="eastAsia"/>
          <w:lang w:val="en-US" w:eastAsia="zh-CN"/>
        </w:rPr>
        <w:t>下的</w:t>
      </w:r>
      <w:r>
        <w:rPr>
          <w:rFonts w:hint="eastAsia"/>
          <w:color w:val="FF0000"/>
          <w:lang w:val="en-US" w:eastAsia="zh-CN"/>
        </w:rPr>
        <w:t>地销销售合同</w:t>
      </w:r>
      <w:r>
        <w:rPr>
          <w:rFonts w:hint="eastAsia"/>
          <w:lang w:val="en-US" w:eastAsia="zh-CN"/>
        </w:rPr>
        <w:t>，点击</w:t>
      </w:r>
      <w:r>
        <w:rPr>
          <w:rFonts w:hint="eastAsia"/>
          <w:color w:val="FF0000"/>
          <w:lang w:val="en-US" w:eastAsia="zh-CN"/>
        </w:rPr>
        <w:t>新建销售合同</w:t>
      </w:r>
      <w:r>
        <w:rPr>
          <w:rFonts w:hint="eastAsia"/>
          <w:lang w:val="en-US" w:eastAsia="zh-CN"/>
        </w:rPr>
        <w:t>，进入填写地销销售合同的信息页面，需要填写合同基本信息、合同交易信息、合同明细信息，依次填写直至最后一步，点击</w:t>
      </w:r>
      <w:r>
        <w:rPr>
          <w:rFonts w:hint="eastAsia"/>
          <w:color w:val="FF0000"/>
          <w:lang w:val="en-US" w:eastAsia="zh-CN"/>
        </w:rPr>
        <w:t>提交</w:t>
      </w:r>
      <w:r>
        <w:rPr>
          <w:rFonts w:hint="eastAsia"/>
          <w:color w:val="auto"/>
          <w:lang w:val="en-US" w:eastAsia="zh-CN"/>
        </w:rPr>
        <w:t>，并且需要对地销销售合同进行</w:t>
      </w:r>
      <w:r>
        <w:rPr>
          <w:rFonts w:hint="eastAsia"/>
          <w:color w:val="FF0000"/>
          <w:lang w:val="en-US" w:eastAsia="zh-CN"/>
        </w:rPr>
        <w:t>合同审批</w:t>
      </w:r>
      <w:r>
        <w:rPr>
          <w:rFonts w:hint="eastAsia"/>
          <w:color w:val="auto"/>
          <w:lang w:val="en-US" w:eastAsia="zh-CN"/>
        </w:rPr>
        <w:t>。</w:t>
      </w:r>
    </w:p>
    <w:p>
      <w:pPr>
        <w:bidi w:val="0"/>
      </w:pPr>
      <w:r>
        <w:drawing>
          <wp:inline distT="0" distB="0" distL="114300" distR="114300">
            <wp:extent cx="5266690" cy="2583815"/>
            <wp:effectExtent l="9525" t="9525" r="19685" b="1651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28"/>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25</w:t>
      </w:r>
      <w:r>
        <w:fldChar w:fldCharType="end"/>
      </w:r>
      <w:r>
        <w:rPr>
          <w:rFonts w:hint="eastAsia"/>
          <w:lang w:eastAsia="zh-CN"/>
        </w:rPr>
        <w:t xml:space="preserve"> 地销销售合同列表</w:t>
      </w:r>
    </w:p>
    <w:p>
      <w:pPr>
        <w:bidi w:val="0"/>
      </w:pPr>
      <w:r>
        <w:drawing>
          <wp:inline distT="0" distB="0" distL="114300" distR="114300">
            <wp:extent cx="5270500" cy="2564130"/>
            <wp:effectExtent l="9525" t="9525" r="15875" b="17145"/>
            <wp:docPr id="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
                    <pic:cNvPicPr>
                      <a:picLocks noChangeAspect="1"/>
                    </pic:cNvPicPr>
                  </pic:nvPicPr>
                  <pic:blipFill>
                    <a:blip r:embed="rId29"/>
                    <a:stretch>
                      <a:fillRect/>
                    </a:stretch>
                  </pic:blipFill>
                  <pic:spPr>
                    <a:xfrm>
                      <a:off x="0" y="0"/>
                      <a:ext cx="5270500" cy="2564130"/>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26</w:t>
      </w:r>
      <w:r>
        <w:fldChar w:fldCharType="end"/>
      </w:r>
      <w:r>
        <w:rPr>
          <w:rFonts w:hint="eastAsia"/>
          <w:lang w:eastAsia="zh-CN"/>
        </w:rPr>
        <w:t xml:space="preserve"> 新建销售合同</w:t>
      </w:r>
    </w:p>
    <w:p>
      <w:r>
        <w:drawing>
          <wp:inline distT="0" distB="0" distL="114300" distR="114300">
            <wp:extent cx="5264785" cy="2450465"/>
            <wp:effectExtent l="9525" t="9525" r="21590" b="16510"/>
            <wp:docPr id="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
                    <pic:cNvPicPr>
                      <a:picLocks noChangeAspect="1"/>
                    </pic:cNvPicPr>
                  </pic:nvPicPr>
                  <pic:blipFill>
                    <a:blip r:embed="rId30"/>
                    <a:stretch>
                      <a:fillRect/>
                    </a:stretch>
                  </pic:blipFill>
                  <pic:spPr>
                    <a:xfrm>
                      <a:off x="0" y="0"/>
                      <a:ext cx="5264785" cy="245046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27</w:t>
      </w:r>
      <w:r>
        <w:fldChar w:fldCharType="end"/>
      </w:r>
      <w:r>
        <w:rPr>
          <w:rFonts w:hint="eastAsia"/>
          <w:lang w:eastAsia="zh-CN"/>
        </w:rPr>
        <w:t xml:space="preserve"> 合同审批</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lang w:val="en-US" w:eastAsia="zh-CN"/>
        </w:rPr>
      </w:pPr>
      <w:r>
        <w:rPr>
          <w:rFonts w:hint="eastAsia"/>
          <w:lang w:val="en-US" w:eastAsia="zh-CN"/>
        </w:rPr>
        <w:t>对于已经审批通过的地销销售合同，点击生效对地销销售合同进行生效，生效的合同可进行地销销售合同的</w:t>
      </w:r>
      <w:r>
        <w:rPr>
          <w:rFonts w:hint="eastAsia"/>
          <w:color w:val="FF0000"/>
          <w:lang w:val="en-US" w:eastAsia="zh-CN"/>
        </w:rPr>
        <w:t>变更、供停、终止</w:t>
      </w:r>
      <w:r>
        <w:rPr>
          <w:rFonts w:hint="eastAsia"/>
          <w:lang w:val="en-US" w:eastAsia="zh-CN"/>
        </w:rPr>
        <w:t>，并且形成</w:t>
      </w:r>
      <w:r>
        <w:rPr>
          <w:rFonts w:hint="eastAsia"/>
          <w:color w:val="FF0000"/>
          <w:lang w:val="en-US" w:eastAsia="zh-CN"/>
        </w:rPr>
        <w:t>变更记录、供停记录、终止记录</w:t>
      </w:r>
      <w:r>
        <w:rPr>
          <w:rFonts w:hint="eastAsia"/>
          <w:lang w:val="en-US" w:eastAsia="zh-CN"/>
        </w:rPr>
        <w:t>。</w:t>
      </w:r>
    </w:p>
    <w:p>
      <w:pPr>
        <w:keepNext w:val="0"/>
        <w:keepLines w:val="0"/>
        <w:pageBreakBefore w:val="0"/>
        <w:widowControl w:val="0"/>
        <w:kinsoku/>
        <w:wordWrap/>
        <w:overflowPunct/>
        <w:topLinePunct w:val="0"/>
        <w:autoSpaceDE/>
        <w:autoSpaceDN/>
        <w:bidi w:val="0"/>
        <w:adjustRightInd/>
        <w:snapToGrid/>
        <w:textAlignment w:val="auto"/>
      </w:pPr>
      <w:r>
        <w:drawing>
          <wp:inline distT="0" distB="0" distL="114300" distR="114300">
            <wp:extent cx="5261610" cy="2500630"/>
            <wp:effectExtent l="9525" t="9525" r="24765" b="23495"/>
            <wp:docPr id="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
                    <pic:cNvPicPr>
                      <a:picLocks noChangeAspect="1"/>
                    </pic:cNvPicPr>
                  </pic:nvPicPr>
                  <pic:blipFill>
                    <a:blip r:embed="rId31"/>
                    <a:stretch>
                      <a:fillRect/>
                    </a:stretch>
                  </pic:blipFill>
                  <pic:spPr>
                    <a:xfrm>
                      <a:off x="0" y="0"/>
                      <a:ext cx="5261610" cy="2500630"/>
                    </a:xfrm>
                    <a:prstGeom prst="rect">
                      <a:avLst/>
                    </a:prstGeom>
                    <a:noFill/>
                    <a:ln>
                      <a:solidFill>
                        <a:srgbClr val="0000FF"/>
                      </a:solid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textAlignment w:val="auto"/>
        <w:rPr>
          <w:rFonts w:hint="eastAsia" w:eastAsiaTheme="minorEastAsia"/>
          <w:lang w:val="en-US" w:eastAsia="zh-CN"/>
        </w:rPr>
      </w:pPr>
      <w:r>
        <w:t xml:space="preserve">图 </w:t>
      </w:r>
      <w:r>
        <w:fldChar w:fldCharType="begin"/>
      </w:r>
      <w:r>
        <w:instrText xml:space="preserve"> SEQ 图 \* ARABIC </w:instrText>
      </w:r>
      <w:r>
        <w:fldChar w:fldCharType="separate"/>
      </w:r>
      <w:r>
        <w:t>28</w:t>
      </w:r>
      <w:r>
        <w:fldChar w:fldCharType="end"/>
      </w:r>
      <w:r>
        <w:rPr>
          <w:rFonts w:hint="eastAsia"/>
          <w:lang w:eastAsia="zh-CN"/>
        </w:rPr>
        <w:t xml:space="preserve"> 变更记录</w:t>
      </w:r>
    </w:p>
    <w:p>
      <w:pPr>
        <w:bidi w:val="0"/>
      </w:pPr>
      <w:r>
        <w:drawing>
          <wp:inline distT="0" distB="0" distL="114300" distR="114300">
            <wp:extent cx="5273040" cy="2425065"/>
            <wp:effectExtent l="9525" t="9525" r="13335" b="22860"/>
            <wp:docPr id="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
                    <pic:cNvPicPr>
                      <a:picLocks noChangeAspect="1"/>
                    </pic:cNvPicPr>
                  </pic:nvPicPr>
                  <pic:blipFill>
                    <a:blip r:embed="rId32"/>
                    <a:stretch>
                      <a:fillRect/>
                    </a:stretch>
                  </pic:blipFill>
                  <pic:spPr>
                    <a:xfrm>
                      <a:off x="0" y="0"/>
                      <a:ext cx="5273040" cy="2425065"/>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29</w:t>
      </w:r>
      <w:r>
        <w:fldChar w:fldCharType="end"/>
      </w:r>
      <w:r>
        <w:rPr>
          <w:rFonts w:hint="eastAsia"/>
          <w:lang w:eastAsia="zh-CN"/>
        </w:rPr>
        <w:t xml:space="preserve"> 供停记录</w:t>
      </w:r>
    </w:p>
    <w:p>
      <w:pPr>
        <w:bidi w:val="0"/>
      </w:pPr>
      <w:r>
        <w:drawing>
          <wp:inline distT="0" distB="0" distL="114300" distR="114300">
            <wp:extent cx="5270500" cy="2480945"/>
            <wp:effectExtent l="9525" t="9525" r="15875" b="24130"/>
            <wp:docPr id="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pic:cNvPicPr>
                      <a:picLocks noChangeAspect="1"/>
                    </pic:cNvPicPr>
                  </pic:nvPicPr>
                  <pic:blipFill>
                    <a:blip r:embed="rId33"/>
                    <a:stretch>
                      <a:fillRect/>
                    </a:stretch>
                  </pic:blipFill>
                  <pic:spPr>
                    <a:xfrm>
                      <a:off x="0" y="0"/>
                      <a:ext cx="5270500" cy="2480945"/>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30</w:t>
      </w:r>
      <w:r>
        <w:fldChar w:fldCharType="end"/>
      </w:r>
      <w:r>
        <w:rPr>
          <w:rFonts w:hint="eastAsia"/>
          <w:lang w:eastAsia="zh-CN"/>
        </w:rPr>
        <w:t xml:space="preserve"> 合同终止列表</w:t>
      </w:r>
    </w:p>
    <w:p>
      <w:r>
        <w:drawing>
          <wp:inline distT="0" distB="0" distL="114300" distR="114300">
            <wp:extent cx="5260975" cy="2466975"/>
            <wp:effectExtent l="9525" t="9525" r="25400" b="19050"/>
            <wp:docPr id="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
                    <pic:cNvPicPr>
                      <a:picLocks noChangeAspect="1"/>
                    </pic:cNvPicPr>
                  </pic:nvPicPr>
                  <pic:blipFill>
                    <a:blip r:embed="rId34"/>
                    <a:stretch>
                      <a:fillRect/>
                    </a:stretch>
                  </pic:blipFill>
                  <pic:spPr>
                    <a:xfrm>
                      <a:off x="0" y="0"/>
                      <a:ext cx="5260975" cy="2466975"/>
                    </a:xfrm>
                    <a:prstGeom prst="rect">
                      <a:avLst/>
                    </a:prstGeom>
                    <a:noFill/>
                    <a:ln>
                      <a:solidFill>
                        <a:srgbClr val="0000FF"/>
                      </a:solidFill>
                    </a:ln>
                  </pic:spPr>
                </pic:pic>
              </a:graphicData>
            </a:graphic>
          </wp:inline>
        </w:drawing>
      </w:r>
    </w:p>
    <w:p>
      <w:pPr>
        <w:pStyle w:val="6"/>
        <w:rPr>
          <w:rFonts w:hint="eastAsia" w:eastAsiaTheme="minorEastAsia"/>
          <w:lang w:val="en-US" w:eastAsia="zh-CN"/>
        </w:rPr>
      </w:pPr>
      <w:r>
        <w:t xml:space="preserve">图 </w:t>
      </w:r>
      <w:r>
        <w:fldChar w:fldCharType="begin"/>
      </w:r>
      <w:r>
        <w:instrText xml:space="preserve"> SEQ 图 \* ARABIC </w:instrText>
      </w:r>
      <w:r>
        <w:fldChar w:fldCharType="separate"/>
      </w:r>
      <w:r>
        <w:t>31</w:t>
      </w:r>
      <w:r>
        <w:fldChar w:fldCharType="end"/>
      </w:r>
      <w:r>
        <w:rPr>
          <w:rFonts w:hint="eastAsia"/>
          <w:lang w:eastAsia="zh-CN"/>
        </w:rPr>
        <w:t xml:space="preserve"> 终止记录</w:t>
      </w:r>
    </w:p>
    <w:p>
      <w:pPr>
        <w:pStyle w:val="2"/>
        <w:numPr>
          <w:ilvl w:val="0"/>
          <w:numId w:val="1"/>
        </w:numPr>
        <w:bidi w:val="0"/>
        <w:rPr>
          <w:rFonts w:hint="eastAsia"/>
          <w:lang w:val="en-US" w:eastAsia="zh-CN"/>
        </w:rPr>
      </w:pPr>
      <w:r>
        <w:rPr>
          <w:rFonts w:hint="eastAsia"/>
          <w:lang w:val="en-US" w:eastAsia="zh-CN"/>
        </w:rPr>
        <w:t>账款管理</w:t>
      </w:r>
    </w:p>
    <w:p>
      <w:pPr>
        <w:pStyle w:val="3"/>
        <w:bidi w:val="0"/>
        <w:rPr>
          <w:rFonts w:hint="default"/>
          <w:lang w:val="en-US" w:eastAsia="zh-CN"/>
        </w:rPr>
      </w:pPr>
      <w:r>
        <w:rPr>
          <w:rFonts w:hint="eastAsia"/>
          <w:lang w:val="en-US" w:eastAsia="zh-CN"/>
        </w:rPr>
        <w:t>6.1资金往来</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账款管理</w:t>
      </w:r>
      <w:r>
        <w:rPr>
          <w:rFonts w:hint="eastAsia"/>
          <w:lang w:val="en-US" w:eastAsia="zh-CN"/>
        </w:rPr>
        <w:t>下的</w:t>
      </w:r>
      <w:r>
        <w:rPr>
          <w:rFonts w:hint="eastAsia"/>
          <w:color w:val="FF0000"/>
          <w:lang w:val="en-US" w:eastAsia="zh-CN"/>
        </w:rPr>
        <w:t>资金往来</w:t>
      </w:r>
      <w:r>
        <w:rPr>
          <w:rFonts w:hint="eastAsia"/>
          <w:lang w:val="en-US" w:eastAsia="zh-CN"/>
        </w:rPr>
        <w:t>，通过</w:t>
      </w:r>
      <w:r>
        <w:rPr>
          <w:rFonts w:hint="eastAsia"/>
          <w:color w:val="FF0000"/>
          <w:lang w:val="en-US" w:eastAsia="zh-CN"/>
        </w:rPr>
        <w:t>销售部门、客户名称、科目账户、交易类型、来款方式、登记时间</w:t>
      </w:r>
      <w:r>
        <w:rPr>
          <w:rFonts w:hint="eastAsia"/>
          <w:lang w:val="en-US" w:eastAsia="zh-CN"/>
        </w:rPr>
        <w:t>进行精准查询，主要针对的先款后货的客户，点击</w:t>
      </w:r>
      <w:r>
        <w:rPr>
          <w:rFonts w:hint="eastAsia"/>
          <w:color w:val="FF0000"/>
          <w:lang w:val="en-US" w:eastAsia="zh-CN"/>
        </w:rPr>
        <w:t>来款登记</w:t>
      </w:r>
      <w:r>
        <w:rPr>
          <w:rFonts w:hint="eastAsia"/>
          <w:lang w:val="en-US" w:eastAsia="zh-CN"/>
        </w:rPr>
        <w:t>或</w:t>
      </w:r>
      <w:r>
        <w:rPr>
          <w:rFonts w:hint="eastAsia"/>
          <w:color w:val="FF0000"/>
          <w:lang w:val="en-US" w:eastAsia="zh-CN"/>
        </w:rPr>
        <w:t>退款登记</w:t>
      </w:r>
      <w:r>
        <w:rPr>
          <w:rFonts w:hint="eastAsia"/>
          <w:lang w:val="en-US" w:eastAsia="zh-CN"/>
        </w:rPr>
        <w:t>，对于来款的登记或者退款的登记，包含现金或者承兑，并且来款登记需要进行</w:t>
      </w:r>
      <w:r>
        <w:rPr>
          <w:rFonts w:hint="eastAsia"/>
          <w:color w:val="FF0000"/>
          <w:lang w:val="en-US" w:eastAsia="zh-CN"/>
        </w:rPr>
        <w:t>来款复核、来款确认</w:t>
      </w:r>
      <w:r>
        <w:rPr>
          <w:rFonts w:hint="eastAsia"/>
          <w:lang w:val="en-US" w:eastAsia="zh-CN"/>
        </w:rPr>
        <w:t>，需要输入来款复核、来款确认的意见，通过两级的审批后，资金才能进入客户的账户</w:t>
      </w:r>
    </w:p>
    <w:p>
      <w:r>
        <w:drawing>
          <wp:inline distT="0" distB="0" distL="114300" distR="114300">
            <wp:extent cx="5262245" cy="2269490"/>
            <wp:effectExtent l="9525" t="9525" r="24130" b="26035"/>
            <wp:docPr id="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3"/>
                    <pic:cNvPicPr>
                      <a:picLocks noChangeAspect="1"/>
                    </pic:cNvPicPr>
                  </pic:nvPicPr>
                  <pic:blipFill>
                    <a:blip r:embed="rId35"/>
                    <a:stretch>
                      <a:fillRect/>
                    </a:stretch>
                  </pic:blipFill>
                  <pic:spPr>
                    <a:xfrm>
                      <a:off x="0" y="0"/>
                      <a:ext cx="5262245" cy="2269490"/>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32</w:t>
      </w:r>
      <w:r>
        <w:fldChar w:fldCharType="end"/>
      </w:r>
      <w:r>
        <w:rPr>
          <w:rFonts w:hint="eastAsia"/>
          <w:lang w:eastAsia="zh-CN"/>
        </w:rPr>
        <w:t xml:space="preserve"> 资金往来</w:t>
      </w:r>
    </w:p>
    <w:p>
      <w:r>
        <w:drawing>
          <wp:inline distT="0" distB="0" distL="114300" distR="114300">
            <wp:extent cx="5262245" cy="2500630"/>
            <wp:effectExtent l="9525" t="9525" r="24130" b="23495"/>
            <wp:docPr id="7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4"/>
                    <pic:cNvPicPr>
                      <a:picLocks noChangeAspect="1"/>
                    </pic:cNvPicPr>
                  </pic:nvPicPr>
                  <pic:blipFill>
                    <a:blip r:embed="rId36"/>
                    <a:stretch>
                      <a:fillRect/>
                    </a:stretch>
                  </pic:blipFill>
                  <pic:spPr>
                    <a:xfrm>
                      <a:off x="0" y="0"/>
                      <a:ext cx="5262245" cy="2500630"/>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33</w:t>
      </w:r>
      <w:r>
        <w:fldChar w:fldCharType="end"/>
      </w:r>
      <w:r>
        <w:rPr>
          <w:rFonts w:hint="eastAsia"/>
          <w:lang w:eastAsia="zh-CN"/>
        </w:rPr>
        <w:t xml:space="preserve"> 新建来款登记</w:t>
      </w:r>
    </w:p>
    <w:p>
      <w:r>
        <w:drawing>
          <wp:inline distT="0" distB="0" distL="114300" distR="114300">
            <wp:extent cx="5273040" cy="2511425"/>
            <wp:effectExtent l="9525" t="9525" r="13335" b="12700"/>
            <wp:docPr id="7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5"/>
                    <pic:cNvPicPr>
                      <a:picLocks noChangeAspect="1"/>
                    </pic:cNvPicPr>
                  </pic:nvPicPr>
                  <pic:blipFill>
                    <a:blip r:embed="rId37"/>
                    <a:stretch>
                      <a:fillRect/>
                    </a:stretch>
                  </pic:blipFill>
                  <pic:spPr>
                    <a:xfrm>
                      <a:off x="0" y="0"/>
                      <a:ext cx="5273040" cy="251142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34</w:t>
      </w:r>
      <w:r>
        <w:fldChar w:fldCharType="end"/>
      </w:r>
      <w:r>
        <w:rPr>
          <w:rFonts w:hint="eastAsia"/>
          <w:lang w:eastAsia="zh-CN"/>
        </w:rPr>
        <w:t xml:space="preserve"> 新建退款登记</w:t>
      </w:r>
    </w:p>
    <w:p>
      <w:r>
        <w:drawing>
          <wp:inline distT="0" distB="0" distL="114300" distR="114300">
            <wp:extent cx="5266690" cy="2583815"/>
            <wp:effectExtent l="9525" t="9525" r="19685" b="16510"/>
            <wp:docPr id="4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3"/>
                    <pic:cNvPicPr>
                      <a:picLocks noChangeAspect="1"/>
                    </pic:cNvPicPr>
                  </pic:nvPicPr>
                  <pic:blipFill>
                    <a:blip r:embed="rId38"/>
                    <a:stretch>
                      <a:fillRect/>
                    </a:stretch>
                  </pic:blipFill>
                  <pic:spPr>
                    <a:xfrm>
                      <a:off x="0" y="0"/>
                      <a:ext cx="5266690" cy="258381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35</w:t>
      </w:r>
      <w:r>
        <w:fldChar w:fldCharType="end"/>
      </w:r>
      <w:r>
        <w:rPr>
          <w:rFonts w:hint="eastAsia"/>
          <w:lang w:eastAsia="zh-CN"/>
        </w:rPr>
        <w:t xml:space="preserve"> 来款复核</w:t>
      </w:r>
    </w:p>
    <w:p>
      <w:r>
        <w:drawing>
          <wp:inline distT="0" distB="0" distL="114300" distR="114300">
            <wp:extent cx="5266690" cy="2583815"/>
            <wp:effectExtent l="9525" t="9525" r="19685" b="16510"/>
            <wp:docPr id="5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4"/>
                    <pic:cNvPicPr>
                      <a:picLocks noChangeAspect="1"/>
                    </pic:cNvPicPr>
                  </pic:nvPicPr>
                  <pic:blipFill>
                    <a:blip r:embed="rId39"/>
                    <a:stretch>
                      <a:fillRect/>
                    </a:stretch>
                  </pic:blipFill>
                  <pic:spPr>
                    <a:xfrm>
                      <a:off x="0" y="0"/>
                      <a:ext cx="5266690" cy="258381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36</w:t>
      </w:r>
      <w:r>
        <w:fldChar w:fldCharType="end"/>
      </w:r>
      <w:r>
        <w:rPr>
          <w:rFonts w:hint="eastAsia"/>
          <w:lang w:eastAsia="zh-CN"/>
        </w:rPr>
        <w:t xml:space="preserve"> 来款确认</w:t>
      </w:r>
    </w:p>
    <w:p>
      <w:pPr>
        <w:pStyle w:val="3"/>
        <w:bidi w:val="0"/>
        <w:rPr>
          <w:rFonts w:hint="eastAsia"/>
          <w:lang w:val="en-US" w:eastAsia="zh-CN"/>
        </w:rPr>
      </w:pPr>
      <w:r>
        <w:rPr>
          <w:rFonts w:hint="eastAsia"/>
          <w:lang w:val="en-US" w:eastAsia="zh-CN"/>
        </w:rPr>
        <w:t>6.2客户账款</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账款管理</w:t>
      </w:r>
      <w:r>
        <w:rPr>
          <w:rFonts w:hint="eastAsia"/>
          <w:lang w:val="en-US" w:eastAsia="zh-CN"/>
        </w:rPr>
        <w:t>下的</w:t>
      </w:r>
      <w:r>
        <w:rPr>
          <w:rFonts w:hint="eastAsia"/>
          <w:color w:val="FF0000"/>
          <w:lang w:val="en-US" w:eastAsia="zh-CN"/>
        </w:rPr>
        <w:t>客户账款</w:t>
      </w:r>
      <w:r>
        <w:rPr>
          <w:rFonts w:hint="eastAsia"/>
          <w:lang w:val="en-US" w:eastAsia="zh-CN"/>
        </w:rPr>
        <w:t>，客户账款是对客户下面的账户余额、现金账户余额、承兑账户余额、授信金额、冲销金额、授信剩余金额、消费冻结金额、已结算金额、账户可用余额，全方位的对客户的账款进行管理。</w:t>
      </w:r>
    </w:p>
    <w:p>
      <w:r>
        <w:drawing>
          <wp:inline distT="0" distB="0" distL="114300" distR="114300">
            <wp:extent cx="5260975" cy="2477770"/>
            <wp:effectExtent l="9525" t="9525" r="25400" b="27305"/>
            <wp:docPr id="7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6"/>
                    <pic:cNvPicPr>
                      <a:picLocks noChangeAspect="1"/>
                    </pic:cNvPicPr>
                  </pic:nvPicPr>
                  <pic:blipFill>
                    <a:blip r:embed="rId40"/>
                    <a:stretch>
                      <a:fillRect/>
                    </a:stretch>
                  </pic:blipFill>
                  <pic:spPr>
                    <a:xfrm>
                      <a:off x="0" y="0"/>
                      <a:ext cx="5260975" cy="2477770"/>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37</w:t>
      </w:r>
      <w:r>
        <w:fldChar w:fldCharType="end"/>
      </w:r>
      <w:r>
        <w:rPr>
          <w:rFonts w:hint="eastAsia"/>
          <w:lang w:eastAsia="zh-CN"/>
        </w:rPr>
        <w:t xml:space="preserve"> 客户账款</w:t>
      </w:r>
    </w:p>
    <w:p>
      <w:pPr>
        <w:pStyle w:val="3"/>
        <w:bidi w:val="0"/>
        <w:rPr>
          <w:rFonts w:hint="eastAsia"/>
          <w:lang w:val="en-US" w:eastAsia="zh-CN"/>
        </w:rPr>
      </w:pPr>
      <w:r>
        <w:rPr>
          <w:rFonts w:hint="eastAsia"/>
          <w:lang w:val="en-US" w:eastAsia="zh-CN"/>
        </w:rPr>
        <w:t>6.3客户资金台账</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账款管理</w:t>
      </w:r>
      <w:r>
        <w:rPr>
          <w:rFonts w:hint="eastAsia"/>
          <w:lang w:val="en-US" w:eastAsia="zh-CN"/>
        </w:rPr>
        <w:t>下的</w:t>
      </w:r>
      <w:r>
        <w:rPr>
          <w:rFonts w:hint="eastAsia"/>
          <w:color w:val="FF0000"/>
          <w:lang w:val="en-US" w:eastAsia="zh-CN"/>
        </w:rPr>
        <w:t>客户资金台账</w:t>
      </w:r>
      <w:r>
        <w:rPr>
          <w:rFonts w:hint="eastAsia"/>
          <w:lang w:val="en-US" w:eastAsia="zh-CN"/>
        </w:rPr>
        <w:t>，客户资金台账是以财务记账的方式进行期初余额、本期增加、本期减少和期末余额的记录，期末余额=期初余额+本期增加-本期减少。</w:t>
      </w:r>
    </w:p>
    <w:p>
      <w:r>
        <w:drawing>
          <wp:inline distT="0" distB="0" distL="114300" distR="114300">
            <wp:extent cx="5269230" cy="1928495"/>
            <wp:effectExtent l="9525" t="9525" r="17145" b="24130"/>
            <wp:docPr id="7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7"/>
                    <pic:cNvPicPr>
                      <a:picLocks noChangeAspect="1"/>
                    </pic:cNvPicPr>
                  </pic:nvPicPr>
                  <pic:blipFill>
                    <a:blip r:embed="rId41"/>
                    <a:stretch>
                      <a:fillRect/>
                    </a:stretch>
                  </pic:blipFill>
                  <pic:spPr>
                    <a:xfrm>
                      <a:off x="0" y="0"/>
                      <a:ext cx="5269230" cy="192849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38</w:t>
      </w:r>
      <w:r>
        <w:fldChar w:fldCharType="end"/>
      </w:r>
      <w:r>
        <w:rPr>
          <w:rFonts w:hint="eastAsia"/>
          <w:lang w:eastAsia="zh-CN"/>
        </w:rPr>
        <w:t xml:space="preserve"> 客户资金台账</w:t>
      </w:r>
    </w:p>
    <w:p>
      <w:pPr>
        <w:pStyle w:val="2"/>
        <w:numPr>
          <w:ilvl w:val="0"/>
          <w:numId w:val="0"/>
        </w:numPr>
        <w:bidi w:val="0"/>
        <w:rPr>
          <w:rFonts w:hint="default"/>
          <w:lang w:val="en-US" w:eastAsia="zh-CN"/>
        </w:rPr>
      </w:pPr>
      <w:r>
        <w:rPr>
          <w:rFonts w:hint="eastAsia"/>
          <w:lang w:val="en-US" w:eastAsia="zh-CN"/>
        </w:rPr>
        <w:t>7.提煤单管理</w:t>
      </w:r>
    </w:p>
    <w:p>
      <w:pPr>
        <w:pStyle w:val="3"/>
        <w:bidi w:val="0"/>
        <w:rPr>
          <w:rFonts w:hint="eastAsia"/>
          <w:lang w:val="en-US" w:eastAsia="zh-CN"/>
        </w:rPr>
      </w:pPr>
      <w:r>
        <w:rPr>
          <w:rFonts w:hint="eastAsia"/>
          <w:lang w:val="en-US" w:eastAsia="zh-CN"/>
        </w:rPr>
        <w:t>7.1提煤单查询</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提煤单管理</w:t>
      </w:r>
      <w:r>
        <w:rPr>
          <w:rFonts w:hint="eastAsia"/>
          <w:lang w:val="en-US" w:eastAsia="zh-CN"/>
        </w:rPr>
        <w:t>下的</w:t>
      </w:r>
      <w:r>
        <w:rPr>
          <w:rFonts w:hint="eastAsia"/>
          <w:color w:val="FF0000"/>
          <w:lang w:val="en-US" w:eastAsia="zh-CN"/>
        </w:rPr>
        <w:t>提煤单查询</w:t>
      </w:r>
      <w:r>
        <w:rPr>
          <w:rFonts w:hint="eastAsia"/>
          <w:lang w:val="en-US" w:eastAsia="zh-CN"/>
        </w:rPr>
        <w:t>，提煤单查询是根据提煤单号进行查询，可以查出此张提煤单的所属的煤矿、煤种、使用状态等信息。根据提煤单起始号、提煤单终止号、客户名称、合同名称、煤矿名称、产品名称、使用状态、过重时间进行精确查询。</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56530" cy="2469515"/>
            <wp:effectExtent l="9525" t="9525" r="10795" b="16510"/>
            <wp:docPr id="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8"/>
                    <pic:cNvPicPr>
                      <a:picLocks noChangeAspect="1"/>
                    </pic:cNvPicPr>
                  </pic:nvPicPr>
                  <pic:blipFill>
                    <a:blip r:embed="rId42"/>
                    <a:stretch>
                      <a:fillRect/>
                    </a:stretch>
                  </pic:blipFill>
                  <pic:spPr>
                    <a:xfrm>
                      <a:off x="0" y="0"/>
                      <a:ext cx="5256530" cy="2469515"/>
                    </a:xfrm>
                    <a:prstGeom prst="rect">
                      <a:avLst/>
                    </a:prstGeom>
                    <a:noFill/>
                    <a:ln>
                      <a:solidFill>
                        <a:srgbClr val="0000FF"/>
                      </a:solid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Theme="minorEastAsia"/>
          <w:lang w:val="en-US" w:eastAsia="zh-CN"/>
        </w:rPr>
      </w:pPr>
      <w:r>
        <w:t xml:space="preserve">图 </w:t>
      </w:r>
      <w:r>
        <w:fldChar w:fldCharType="begin"/>
      </w:r>
      <w:r>
        <w:instrText xml:space="preserve"> SEQ 图 \* ARABIC </w:instrText>
      </w:r>
      <w:r>
        <w:fldChar w:fldCharType="separate"/>
      </w:r>
      <w:r>
        <w:t>39</w:t>
      </w:r>
      <w:r>
        <w:fldChar w:fldCharType="end"/>
      </w:r>
      <w:r>
        <w:rPr>
          <w:rFonts w:hint="eastAsia"/>
          <w:lang w:eastAsia="zh-CN"/>
        </w:rPr>
        <w:t xml:space="preserve"> 提煤单查询列表</w:t>
      </w:r>
    </w:p>
    <w:p>
      <w:pPr>
        <w:pStyle w:val="3"/>
        <w:bidi w:val="0"/>
        <w:rPr>
          <w:rFonts w:hint="default"/>
          <w:lang w:val="en-US" w:eastAsia="zh-CN"/>
        </w:rPr>
      </w:pPr>
      <w:r>
        <w:rPr>
          <w:rFonts w:hint="eastAsia"/>
          <w:lang w:val="en-US" w:eastAsia="zh-CN"/>
        </w:rPr>
        <w:t>7.2提煤单登记</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提煤单管理</w:t>
      </w:r>
      <w:r>
        <w:rPr>
          <w:rFonts w:hint="eastAsia"/>
          <w:lang w:val="en-US" w:eastAsia="zh-CN"/>
        </w:rPr>
        <w:t>下的</w:t>
      </w:r>
      <w:r>
        <w:rPr>
          <w:rFonts w:hint="eastAsia"/>
          <w:color w:val="FF0000"/>
          <w:lang w:val="en-US" w:eastAsia="zh-CN"/>
        </w:rPr>
        <w:t>提煤单登记</w:t>
      </w:r>
      <w:r>
        <w:rPr>
          <w:rFonts w:hint="eastAsia"/>
          <w:lang w:val="en-US" w:eastAsia="zh-CN"/>
        </w:rPr>
        <w:t>，提煤单登记是对提煤单组进行登记，登记的提煤单就可以使用，通过填写提煤单起始号、数量、提煤单终止号等信息后点击</w:t>
      </w:r>
      <w:r>
        <w:rPr>
          <w:rFonts w:hint="eastAsia"/>
          <w:color w:val="FF0000"/>
          <w:lang w:val="en-US" w:eastAsia="zh-CN"/>
        </w:rPr>
        <w:t>提交</w:t>
      </w:r>
      <w:r>
        <w:rPr>
          <w:rFonts w:hint="eastAsia"/>
          <w:color w:val="auto"/>
          <w:lang w:val="en-US" w:eastAsia="zh-CN"/>
        </w:rPr>
        <w:t>，形成</w:t>
      </w:r>
      <w:r>
        <w:rPr>
          <w:rFonts w:hint="eastAsia"/>
          <w:color w:val="FF0000"/>
          <w:lang w:val="en-US" w:eastAsia="zh-CN"/>
        </w:rPr>
        <w:t>提煤单登记记录</w:t>
      </w:r>
      <w:r>
        <w:rPr>
          <w:rFonts w:hint="eastAsia"/>
          <w:color w:val="auto"/>
          <w:lang w:val="en-US" w:eastAsia="zh-CN"/>
        </w:rPr>
        <w:t>。</w:t>
      </w:r>
    </w:p>
    <w:p>
      <w:r>
        <w:drawing>
          <wp:inline distT="0" distB="0" distL="114300" distR="114300">
            <wp:extent cx="5266690" cy="2583815"/>
            <wp:effectExtent l="9525" t="9525" r="19685" b="16510"/>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43"/>
                    <a:stretch>
                      <a:fillRect/>
                    </a:stretch>
                  </pic:blipFill>
                  <pic:spPr>
                    <a:xfrm>
                      <a:off x="0" y="0"/>
                      <a:ext cx="5266690" cy="258381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40</w:t>
      </w:r>
      <w:r>
        <w:fldChar w:fldCharType="end"/>
      </w:r>
      <w:r>
        <w:rPr>
          <w:rFonts w:hint="eastAsia"/>
          <w:lang w:eastAsia="zh-CN"/>
        </w:rPr>
        <w:t xml:space="preserve"> 提煤单登记</w:t>
      </w:r>
    </w:p>
    <w:p>
      <w:r>
        <w:drawing>
          <wp:inline distT="0" distB="0" distL="114300" distR="114300">
            <wp:extent cx="5259705" cy="2269490"/>
            <wp:effectExtent l="9525" t="9525" r="26670" b="2603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44"/>
                    <a:stretch>
                      <a:fillRect/>
                    </a:stretch>
                  </pic:blipFill>
                  <pic:spPr>
                    <a:xfrm>
                      <a:off x="0" y="0"/>
                      <a:ext cx="5259705" cy="2269490"/>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41</w:t>
      </w:r>
      <w:r>
        <w:fldChar w:fldCharType="end"/>
      </w:r>
      <w:r>
        <w:rPr>
          <w:rFonts w:hint="eastAsia"/>
          <w:lang w:eastAsia="zh-CN"/>
        </w:rPr>
        <w:t xml:space="preserve"> 提煤单登记记录</w:t>
      </w:r>
    </w:p>
    <w:p>
      <w:pPr>
        <w:pStyle w:val="3"/>
        <w:bidi w:val="0"/>
        <w:rPr>
          <w:rFonts w:hint="eastAsia"/>
          <w:lang w:val="en-US" w:eastAsia="zh-CN"/>
        </w:rPr>
      </w:pPr>
      <w:r>
        <w:rPr>
          <w:rFonts w:hint="eastAsia"/>
          <w:lang w:val="en-US" w:eastAsia="zh-CN"/>
        </w:rPr>
        <w:t>7.3提煤单库存</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提煤单管理</w:t>
      </w:r>
      <w:r>
        <w:rPr>
          <w:rFonts w:hint="eastAsia"/>
          <w:lang w:val="en-US" w:eastAsia="zh-CN"/>
        </w:rPr>
        <w:t>下的</w:t>
      </w:r>
      <w:r>
        <w:rPr>
          <w:rFonts w:hint="eastAsia"/>
          <w:color w:val="FF0000"/>
          <w:lang w:val="en-US" w:eastAsia="zh-CN"/>
        </w:rPr>
        <w:t>提煤单库存</w:t>
      </w:r>
      <w:r>
        <w:rPr>
          <w:rFonts w:hint="eastAsia"/>
          <w:lang w:val="en-US" w:eastAsia="zh-CN"/>
        </w:rPr>
        <w:t>，提煤单库存是将未进行派发的提煤单进行展示，并且可以进行</w:t>
      </w:r>
      <w:r>
        <w:rPr>
          <w:rFonts w:hint="eastAsia"/>
          <w:color w:val="FF0000"/>
          <w:lang w:val="en-US" w:eastAsia="zh-CN"/>
        </w:rPr>
        <w:t>删除</w:t>
      </w:r>
      <w:r>
        <w:rPr>
          <w:rFonts w:hint="eastAsia"/>
          <w:lang w:val="en-US" w:eastAsia="zh-CN"/>
        </w:rPr>
        <w:t>提煤单，也可进行</w:t>
      </w:r>
      <w:r>
        <w:rPr>
          <w:rFonts w:hint="eastAsia"/>
          <w:color w:val="FF0000"/>
          <w:lang w:val="en-US" w:eastAsia="zh-CN"/>
        </w:rPr>
        <w:t>登记</w:t>
      </w:r>
      <w:r>
        <w:rPr>
          <w:rFonts w:hint="eastAsia"/>
          <w:lang w:val="en-US" w:eastAsia="zh-CN"/>
        </w:rPr>
        <w:t>和</w:t>
      </w:r>
      <w:r>
        <w:rPr>
          <w:rFonts w:hint="eastAsia"/>
          <w:color w:val="FF0000"/>
          <w:lang w:val="en-US" w:eastAsia="zh-CN"/>
        </w:rPr>
        <w:t>派发</w:t>
      </w:r>
      <w:r>
        <w:rPr>
          <w:rFonts w:hint="eastAsia"/>
          <w:lang w:val="en-US" w:eastAsia="zh-CN"/>
        </w:rPr>
        <w:t>的操作。</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57800" cy="2455545"/>
            <wp:effectExtent l="9525" t="9525" r="9525" b="1143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45"/>
                    <a:stretch>
                      <a:fillRect/>
                    </a:stretch>
                  </pic:blipFill>
                  <pic:spPr>
                    <a:xfrm>
                      <a:off x="0" y="0"/>
                      <a:ext cx="5257800" cy="2455545"/>
                    </a:xfrm>
                    <a:prstGeom prst="rect">
                      <a:avLst/>
                    </a:prstGeom>
                    <a:noFill/>
                    <a:ln>
                      <a:solidFill>
                        <a:srgbClr val="0000FF"/>
                      </a:solid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Theme="minorEastAsia"/>
          <w:lang w:val="en-US" w:eastAsia="zh-CN"/>
        </w:rPr>
      </w:pPr>
      <w:r>
        <w:t xml:space="preserve">图 </w:t>
      </w:r>
      <w:r>
        <w:fldChar w:fldCharType="begin"/>
      </w:r>
      <w:r>
        <w:instrText xml:space="preserve"> SEQ 图 \* ARABIC </w:instrText>
      </w:r>
      <w:r>
        <w:fldChar w:fldCharType="separate"/>
      </w:r>
      <w:r>
        <w:t>42</w:t>
      </w:r>
      <w:r>
        <w:fldChar w:fldCharType="end"/>
      </w:r>
      <w:r>
        <w:rPr>
          <w:rFonts w:hint="eastAsia"/>
          <w:lang w:eastAsia="zh-CN"/>
        </w:rPr>
        <w:t xml:space="preserve"> 提煤单库存</w:t>
      </w:r>
    </w:p>
    <w:p>
      <w:pPr>
        <w:pStyle w:val="3"/>
        <w:bidi w:val="0"/>
        <w:rPr>
          <w:rFonts w:hint="default"/>
          <w:lang w:val="en-US" w:eastAsia="zh-CN"/>
        </w:rPr>
      </w:pPr>
      <w:r>
        <w:rPr>
          <w:rFonts w:hint="eastAsia"/>
          <w:lang w:val="en-US" w:eastAsia="zh-CN"/>
        </w:rPr>
        <w:t>7.4提煤单派发</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提煤单管理</w:t>
      </w:r>
      <w:r>
        <w:rPr>
          <w:rFonts w:hint="eastAsia"/>
          <w:lang w:val="en-US" w:eastAsia="zh-CN"/>
        </w:rPr>
        <w:t>下的</w:t>
      </w:r>
      <w:r>
        <w:rPr>
          <w:rFonts w:hint="eastAsia"/>
          <w:color w:val="FF0000"/>
          <w:lang w:val="en-US" w:eastAsia="zh-CN"/>
        </w:rPr>
        <w:t>提煤单派发</w:t>
      </w:r>
      <w:r>
        <w:rPr>
          <w:rFonts w:hint="eastAsia"/>
          <w:lang w:val="en-US" w:eastAsia="zh-CN"/>
        </w:rPr>
        <w:t>，提煤单派发是将提煤单库存中的提煤单进行派发，在提煤单那派发列表中选择需要派发的提煤单，点击</w:t>
      </w:r>
      <w:r>
        <w:rPr>
          <w:rFonts w:hint="eastAsia"/>
          <w:color w:val="FF0000"/>
          <w:lang w:val="en-US" w:eastAsia="zh-CN"/>
        </w:rPr>
        <w:t>派发</w:t>
      </w:r>
      <w:r>
        <w:rPr>
          <w:rFonts w:hint="eastAsia"/>
          <w:lang w:val="en-US" w:eastAsia="zh-CN"/>
        </w:rPr>
        <w:t>，填写信息，点击</w:t>
      </w:r>
      <w:r>
        <w:rPr>
          <w:rFonts w:hint="eastAsia"/>
          <w:color w:val="FF0000"/>
          <w:lang w:val="en-US" w:eastAsia="zh-CN"/>
        </w:rPr>
        <w:t>派发</w:t>
      </w:r>
      <w:r>
        <w:rPr>
          <w:rFonts w:hint="eastAsia"/>
          <w:color w:val="auto"/>
          <w:lang w:val="en-US" w:eastAsia="zh-CN"/>
        </w:rPr>
        <w:t>即可派发提煤单，在派发过程</w:t>
      </w:r>
      <w:r>
        <w:rPr>
          <w:rFonts w:hint="eastAsia"/>
          <w:lang w:val="en-US" w:eastAsia="zh-CN"/>
        </w:rPr>
        <w:t>也可点击</w:t>
      </w:r>
      <w:r>
        <w:rPr>
          <w:rFonts w:hint="eastAsia"/>
          <w:color w:val="FF0000"/>
          <w:lang w:val="en-US" w:eastAsia="zh-CN"/>
        </w:rPr>
        <w:t>新增</w:t>
      </w:r>
      <w:r>
        <w:rPr>
          <w:rFonts w:hint="eastAsia"/>
          <w:lang w:val="en-US" w:eastAsia="zh-CN"/>
        </w:rPr>
        <w:t>进行多组提煤单派发，并且形成</w:t>
      </w:r>
      <w:r>
        <w:rPr>
          <w:rFonts w:hint="eastAsia"/>
          <w:color w:val="FF0000"/>
          <w:lang w:val="en-US" w:eastAsia="zh-CN"/>
        </w:rPr>
        <w:t>提煤单派发记录</w:t>
      </w:r>
      <w:r>
        <w:rPr>
          <w:rFonts w:hint="eastAsia"/>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7960" cy="2525395"/>
            <wp:effectExtent l="9525" t="9525" r="18415" b="1778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46"/>
                    <a:stretch>
                      <a:fillRect/>
                    </a:stretch>
                  </pic:blipFill>
                  <pic:spPr>
                    <a:xfrm>
                      <a:off x="0" y="0"/>
                      <a:ext cx="5267960" cy="2525395"/>
                    </a:xfrm>
                    <a:prstGeom prst="rect">
                      <a:avLst/>
                    </a:prstGeom>
                    <a:noFill/>
                    <a:ln>
                      <a:solidFill>
                        <a:srgbClr val="0000FF"/>
                      </a:solid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lang w:eastAsia="zh-CN"/>
        </w:rPr>
      </w:pPr>
      <w:r>
        <w:t xml:space="preserve">图 </w:t>
      </w:r>
      <w:r>
        <w:fldChar w:fldCharType="begin"/>
      </w:r>
      <w:r>
        <w:instrText xml:space="preserve"> SEQ 图 \* ARABIC </w:instrText>
      </w:r>
      <w:r>
        <w:fldChar w:fldCharType="separate"/>
      </w:r>
      <w:r>
        <w:t>43</w:t>
      </w:r>
      <w:r>
        <w:fldChar w:fldCharType="end"/>
      </w:r>
      <w:r>
        <w:rPr>
          <w:rFonts w:hint="eastAsia"/>
          <w:lang w:eastAsia="zh-CN"/>
        </w:rPr>
        <w:t xml:space="preserve"> 提煤单派发列表</w:t>
      </w:r>
    </w:p>
    <w:p>
      <w:r>
        <w:drawing>
          <wp:inline distT="0" distB="0" distL="114300" distR="114300">
            <wp:extent cx="5267325" cy="2632075"/>
            <wp:effectExtent l="9525" t="9525" r="19050" b="2540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47"/>
                    <a:stretch>
                      <a:fillRect/>
                    </a:stretch>
                  </pic:blipFill>
                  <pic:spPr>
                    <a:xfrm>
                      <a:off x="0" y="0"/>
                      <a:ext cx="5267325" cy="263207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44</w:t>
      </w:r>
      <w:r>
        <w:fldChar w:fldCharType="end"/>
      </w:r>
      <w:r>
        <w:rPr>
          <w:rFonts w:hint="eastAsia"/>
          <w:lang w:eastAsia="zh-CN"/>
        </w:rPr>
        <w:t xml:space="preserve"> 派发</w:t>
      </w:r>
    </w:p>
    <w:p>
      <w:r>
        <w:drawing>
          <wp:inline distT="0" distB="0" distL="114300" distR="114300">
            <wp:extent cx="5271770" cy="2316480"/>
            <wp:effectExtent l="9525" t="9525" r="14605" b="1714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48"/>
                    <a:stretch>
                      <a:fillRect/>
                    </a:stretch>
                  </pic:blipFill>
                  <pic:spPr>
                    <a:xfrm>
                      <a:off x="0" y="0"/>
                      <a:ext cx="5271770" cy="2316480"/>
                    </a:xfrm>
                    <a:prstGeom prst="rect">
                      <a:avLst/>
                    </a:prstGeom>
                    <a:noFill/>
                    <a:ln>
                      <a:solidFill>
                        <a:srgbClr val="0000FF"/>
                      </a:solidFill>
                    </a:ln>
                  </pic:spPr>
                </pic:pic>
              </a:graphicData>
            </a:graphic>
          </wp:inline>
        </w:drawing>
      </w:r>
    </w:p>
    <w:p>
      <w:pPr>
        <w:pStyle w:val="6"/>
        <w:rPr>
          <w:rFonts w:hint="eastAsia" w:eastAsiaTheme="minorEastAsia"/>
          <w:lang w:val="en-US" w:eastAsia="zh-CN"/>
        </w:rPr>
      </w:pPr>
      <w:r>
        <w:t xml:space="preserve">图 </w:t>
      </w:r>
      <w:r>
        <w:fldChar w:fldCharType="begin"/>
      </w:r>
      <w:r>
        <w:instrText xml:space="preserve"> SEQ 图 \* ARABIC </w:instrText>
      </w:r>
      <w:r>
        <w:fldChar w:fldCharType="separate"/>
      </w:r>
      <w:r>
        <w:t>45</w:t>
      </w:r>
      <w:r>
        <w:fldChar w:fldCharType="end"/>
      </w:r>
      <w:r>
        <w:rPr>
          <w:rFonts w:hint="eastAsia"/>
          <w:lang w:eastAsia="zh-CN"/>
        </w:rPr>
        <w:t xml:space="preserve"> 提煤单派发记录</w:t>
      </w:r>
    </w:p>
    <w:p>
      <w:pPr>
        <w:pStyle w:val="3"/>
        <w:bidi w:val="0"/>
        <w:rPr>
          <w:rFonts w:hint="eastAsia"/>
          <w:lang w:val="en-US" w:eastAsia="zh-CN"/>
        </w:rPr>
      </w:pPr>
      <w:r>
        <w:rPr>
          <w:rFonts w:hint="eastAsia"/>
          <w:lang w:val="en-US" w:eastAsia="zh-CN"/>
        </w:rPr>
        <w:t>7.5提煤单召回</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default"/>
          <w:color w:val="auto"/>
          <w:lang w:val="en-US" w:eastAsia="zh-CN"/>
        </w:rPr>
      </w:pPr>
      <w:r>
        <w:rPr>
          <w:rFonts w:hint="eastAsia"/>
          <w:lang w:val="en-US" w:eastAsia="zh-CN"/>
        </w:rPr>
        <w:t>点击</w:t>
      </w:r>
      <w:r>
        <w:rPr>
          <w:rFonts w:hint="eastAsia"/>
          <w:color w:val="FF0000"/>
          <w:lang w:val="en-US" w:eastAsia="zh-CN"/>
        </w:rPr>
        <w:t>提煤单管理</w:t>
      </w:r>
      <w:r>
        <w:rPr>
          <w:rFonts w:hint="eastAsia"/>
          <w:lang w:val="en-US" w:eastAsia="zh-CN"/>
        </w:rPr>
        <w:t>下的</w:t>
      </w:r>
      <w:r>
        <w:rPr>
          <w:rFonts w:hint="eastAsia"/>
          <w:color w:val="FF0000"/>
          <w:lang w:val="en-US" w:eastAsia="zh-CN"/>
        </w:rPr>
        <w:t>提煤单召回</w:t>
      </w:r>
      <w:r>
        <w:rPr>
          <w:rFonts w:hint="eastAsia"/>
          <w:lang w:val="en-US" w:eastAsia="zh-CN"/>
        </w:rPr>
        <w:t>，提煤单召回是对已经派发但未使用的提煤单进行召回重新派发给其他客户使用，通过</w:t>
      </w:r>
      <w:r>
        <w:rPr>
          <w:rFonts w:hint="eastAsia"/>
          <w:color w:val="auto"/>
          <w:lang w:val="en-US" w:eastAsia="zh-CN"/>
        </w:rPr>
        <w:t>填写</w:t>
      </w:r>
      <w:r>
        <w:rPr>
          <w:rFonts w:hint="eastAsia"/>
          <w:color w:val="FF0000"/>
          <w:lang w:val="en-US" w:eastAsia="zh-CN"/>
        </w:rPr>
        <w:t>客户信息、提煤单起始号、提煤单终止号等信息</w:t>
      </w:r>
      <w:r>
        <w:rPr>
          <w:rFonts w:hint="eastAsia"/>
          <w:color w:val="auto"/>
          <w:highlight w:val="none"/>
          <w:lang w:val="en-US" w:eastAsia="zh-CN"/>
        </w:rPr>
        <w:t>，</w:t>
      </w:r>
      <w:r>
        <w:rPr>
          <w:rFonts w:hint="eastAsia"/>
          <w:color w:val="auto"/>
          <w:lang w:val="en-US" w:eastAsia="zh-CN"/>
        </w:rPr>
        <w:t>点击</w:t>
      </w:r>
      <w:r>
        <w:rPr>
          <w:rFonts w:hint="eastAsia"/>
          <w:color w:val="FF0000"/>
          <w:lang w:val="en-US" w:eastAsia="zh-CN"/>
        </w:rPr>
        <w:t>召回</w:t>
      </w:r>
      <w:r>
        <w:rPr>
          <w:rFonts w:hint="eastAsia"/>
          <w:color w:val="auto"/>
          <w:lang w:val="en-US" w:eastAsia="zh-CN"/>
        </w:rPr>
        <w:t>即可，召回后生成</w:t>
      </w:r>
      <w:r>
        <w:rPr>
          <w:rFonts w:hint="eastAsia"/>
          <w:color w:val="FF0000"/>
          <w:lang w:val="en-US" w:eastAsia="zh-CN"/>
        </w:rPr>
        <w:t>提煤单召回记录</w:t>
      </w:r>
      <w:r>
        <w:rPr>
          <w:rFonts w:hint="eastAsia"/>
          <w:color w:val="auto"/>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pPr>
      <w:r>
        <w:drawing>
          <wp:inline distT="0" distB="0" distL="114300" distR="114300">
            <wp:extent cx="5271770" cy="2586990"/>
            <wp:effectExtent l="9525" t="9525" r="14605" b="1333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49"/>
                    <a:stretch>
                      <a:fillRect/>
                    </a:stretch>
                  </pic:blipFill>
                  <pic:spPr>
                    <a:xfrm>
                      <a:off x="0" y="0"/>
                      <a:ext cx="5271770" cy="2586990"/>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46</w:t>
      </w:r>
      <w:r>
        <w:fldChar w:fldCharType="end"/>
      </w:r>
      <w:r>
        <w:rPr>
          <w:rFonts w:hint="eastAsia"/>
          <w:lang w:eastAsia="zh-CN"/>
        </w:rPr>
        <w:t xml:space="preserve"> 提煤单召回</w:t>
      </w:r>
    </w:p>
    <w:p>
      <w:r>
        <w:drawing>
          <wp:inline distT="0" distB="0" distL="114300" distR="114300">
            <wp:extent cx="5264785" cy="2536825"/>
            <wp:effectExtent l="9525" t="9525" r="21590" b="2540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50"/>
                    <a:stretch>
                      <a:fillRect/>
                    </a:stretch>
                  </pic:blipFill>
                  <pic:spPr>
                    <a:xfrm>
                      <a:off x="0" y="0"/>
                      <a:ext cx="5264785" cy="2536825"/>
                    </a:xfrm>
                    <a:prstGeom prst="rect">
                      <a:avLst/>
                    </a:prstGeom>
                    <a:noFill/>
                    <a:ln>
                      <a:solidFill>
                        <a:srgbClr val="0000FF"/>
                      </a:solidFill>
                    </a:ln>
                  </pic:spPr>
                </pic:pic>
              </a:graphicData>
            </a:graphic>
          </wp:inline>
        </w:drawing>
      </w:r>
    </w:p>
    <w:p>
      <w:pPr>
        <w:pStyle w:val="6"/>
        <w:rPr>
          <w:rFonts w:hint="eastAsia" w:eastAsiaTheme="minorEastAsia"/>
          <w:lang w:val="en-US" w:eastAsia="zh-CN"/>
        </w:rPr>
      </w:pPr>
      <w:r>
        <w:t xml:space="preserve">图 </w:t>
      </w:r>
      <w:r>
        <w:fldChar w:fldCharType="begin"/>
      </w:r>
      <w:r>
        <w:instrText xml:space="preserve"> SEQ 图 \* ARABIC </w:instrText>
      </w:r>
      <w:r>
        <w:fldChar w:fldCharType="separate"/>
      </w:r>
      <w:r>
        <w:t>47</w:t>
      </w:r>
      <w:r>
        <w:fldChar w:fldCharType="end"/>
      </w:r>
      <w:r>
        <w:rPr>
          <w:rFonts w:hint="eastAsia"/>
          <w:lang w:eastAsia="zh-CN"/>
        </w:rPr>
        <w:t xml:space="preserve"> 提煤单召回记录</w:t>
      </w:r>
    </w:p>
    <w:p>
      <w:pPr>
        <w:pStyle w:val="3"/>
        <w:bidi w:val="0"/>
        <w:rPr>
          <w:rFonts w:hint="default"/>
          <w:lang w:val="en-US" w:eastAsia="zh-CN"/>
        </w:rPr>
      </w:pPr>
      <w:r>
        <w:rPr>
          <w:rFonts w:hint="eastAsia"/>
          <w:lang w:val="en-US" w:eastAsia="zh-CN"/>
        </w:rPr>
        <w:t>7.6提煤单变更</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default"/>
          <w:color w:val="auto"/>
          <w:lang w:val="en-US" w:eastAsia="zh-CN"/>
        </w:rPr>
      </w:pPr>
      <w:r>
        <w:rPr>
          <w:rFonts w:hint="eastAsia"/>
          <w:lang w:val="en-US" w:eastAsia="zh-CN"/>
        </w:rPr>
        <w:t>点击</w:t>
      </w:r>
      <w:r>
        <w:rPr>
          <w:rFonts w:hint="eastAsia"/>
          <w:color w:val="FF0000"/>
          <w:lang w:val="en-US" w:eastAsia="zh-CN"/>
        </w:rPr>
        <w:t>提煤单管理</w:t>
      </w:r>
      <w:r>
        <w:rPr>
          <w:rFonts w:hint="eastAsia"/>
          <w:lang w:val="en-US" w:eastAsia="zh-CN"/>
        </w:rPr>
        <w:t>下的</w:t>
      </w:r>
      <w:r>
        <w:rPr>
          <w:rFonts w:hint="eastAsia"/>
          <w:color w:val="FF0000"/>
          <w:lang w:val="en-US" w:eastAsia="zh-CN"/>
        </w:rPr>
        <w:t>提煤单变更</w:t>
      </w:r>
      <w:r>
        <w:rPr>
          <w:rFonts w:hint="eastAsia"/>
          <w:lang w:val="en-US" w:eastAsia="zh-CN"/>
        </w:rPr>
        <w:t>，提煤单变更是对未使用或者未未过空的提煤单进行煤矿、煤种的变更，</w:t>
      </w:r>
      <w:r>
        <w:rPr>
          <w:rFonts w:hint="eastAsia"/>
          <w:color w:val="auto"/>
          <w:lang w:val="en-US" w:eastAsia="zh-CN"/>
        </w:rPr>
        <w:t>点击</w:t>
      </w:r>
      <w:r>
        <w:rPr>
          <w:rFonts w:hint="eastAsia"/>
          <w:color w:val="FF0000"/>
          <w:lang w:val="en-US" w:eastAsia="zh-CN"/>
        </w:rPr>
        <w:t>变更</w:t>
      </w:r>
      <w:r>
        <w:rPr>
          <w:rFonts w:hint="eastAsia"/>
          <w:color w:val="auto"/>
          <w:lang w:val="en-US" w:eastAsia="zh-CN"/>
        </w:rPr>
        <w:t>填写变更信息进行煤矿、煤种的增删，更改提煤单，点击</w:t>
      </w:r>
      <w:r>
        <w:rPr>
          <w:rFonts w:hint="eastAsia"/>
          <w:color w:val="FF0000"/>
          <w:lang w:val="en-US" w:eastAsia="zh-CN"/>
        </w:rPr>
        <w:t>提交</w:t>
      </w:r>
      <w:r>
        <w:rPr>
          <w:rFonts w:hint="eastAsia"/>
          <w:color w:val="auto"/>
          <w:lang w:val="en-US" w:eastAsia="zh-CN"/>
        </w:rPr>
        <w:t>，变更后形成</w:t>
      </w:r>
      <w:r>
        <w:rPr>
          <w:rFonts w:hint="eastAsia"/>
          <w:color w:val="FF0000"/>
          <w:lang w:eastAsia="zh-CN"/>
        </w:rPr>
        <w:t>提煤单变更记录</w:t>
      </w:r>
      <w:r>
        <w:rPr>
          <w:rFonts w:hint="eastAsia"/>
          <w:lang w:eastAsia="zh-CN"/>
        </w:rPr>
        <w:t>。</w:t>
      </w:r>
    </w:p>
    <w:p>
      <w:pPr>
        <w:bidi w:val="0"/>
        <w:jc w:val="left"/>
      </w:pPr>
      <w:r>
        <w:drawing>
          <wp:inline distT="0" distB="0" distL="114300" distR="114300">
            <wp:extent cx="5259705" cy="2289175"/>
            <wp:effectExtent l="9525" t="9525" r="26670" b="25400"/>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51"/>
                    <a:stretch>
                      <a:fillRect/>
                    </a:stretch>
                  </pic:blipFill>
                  <pic:spPr>
                    <a:xfrm>
                      <a:off x="0" y="0"/>
                      <a:ext cx="5259705" cy="2289175"/>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48</w:t>
      </w:r>
      <w:r>
        <w:fldChar w:fldCharType="end"/>
      </w:r>
      <w:r>
        <w:rPr>
          <w:rFonts w:hint="eastAsia"/>
          <w:lang w:eastAsia="zh-CN"/>
        </w:rPr>
        <w:t xml:space="preserve"> 提煤单变更列表</w:t>
      </w:r>
    </w:p>
    <w:p>
      <w:r>
        <w:drawing>
          <wp:inline distT="0" distB="0" distL="114300" distR="114300">
            <wp:extent cx="5257800" cy="2472690"/>
            <wp:effectExtent l="9525" t="9525" r="9525" b="13335"/>
            <wp:docPr id="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
                    <pic:cNvPicPr>
                      <a:picLocks noChangeAspect="1"/>
                    </pic:cNvPicPr>
                  </pic:nvPicPr>
                  <pic:blipFill>
                    <a:blip r:embed="rId52"/>
                    <a:stretch>
                      <a:fillRect/>
                    </a:stretch>
                  </pic:blipFill>
                  <pic:spPr>
                    <a:xfrm>
                      <a:off x="0" y="0"/>
                      <a:ext cx="5257800" cy="2472690"/>
                    </a:xfrm>
                    <a:prstGeom prst="rect">
                      <a:avLst/>
                    </a:prstGeom>
                    <a:noFill/>
                    <a:ln>
                      <a:solidFill>
                        <a:srgbClr val="0000FF"/>
                      </a:solidFill>
                    </a:ln>
                  </pic:spPr>
                </pic:pic>
              </a:graphicData>
            </a:graphic>
          </wp:inline>
        </w:drawing>
      </w:r>
    </w:p>
    <w:p>
      <w:pPr>
        <w:pStyle w:val="6"/>
        <w:rPr>
          <w:rFonts w:hint="eastAsia" w:eastAsiaTheme="minorEastAsia"/>
          <w:lang w:val="en-US" w:eastAsia="zh-CN"/>
        </w:rPr>
      </w:pPr>
      <w:r>
        <w:t xml:space="preserve">图 </w:t>
      </w:r>
      <w:r>
        <w:fldChar w:fldCharType="begin"/>
      </w:r>
      <w:r>
        <w:instrText xml:space="preserve"> SEQ 图 \* ARABIC </w:instrText>
      </w:r>
      <w:r>
        <w:fldChar w:fldCharType="separate"/>
      </w:r>
      <w:r>
        <w:t>49</w:t>
      </w:r>
      <w:r>
        <w:fldChar w:fldCharType="end"/>
      </w:r>
      <w:r>
        <w:rPr>
          <w:rFonts w:hint="eastAsia"/>
          <w:lang w:eastAsia="zh-CN"/>
        </w:rPr>
        <w:t xml:space="preserve"> 变更</w:t>
      </w:r>
    </w:p>
    <w:p>
      <w:pPr>
        <w:bidi w:val="0"/>
        <w:jc w:val="left"/>
      </w:pPr>
      <w:r>
        <w:drawing>
          <wp:inline distT="0" distB="0" distL="114300" distR="114300">
            <wp:extent cx="5266055" cy="2612390"/>
            <wp:effectExtent l="9525" t="9525" r="20320" b="26035"/>
            <wp:docPr id="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
                    <pic:cNvPicPr>
                      <a:picLocks noChangeAspect="1"/>
                    </pic:cNvPicPr>
                  </pic:nvPicPr>
                  <pic:blipFill>
                    <a:blip r:embed="rId53"/>
                    <a:stretch>
                      <a:fillRect/>
                    </a:stretch>
                  </pic:blipFill>
                  <pic:spPr>
                    <a:xfrm>
                      <a:off x="0" y="0"/>
                      <a:ext cx="5266055" cy="2612390"/>
                    </a:xfrm>
                    <a:prstGeom prst="rect">
                      <a:avLst/>
                    </a:prstGeom>
                    <a:noFill/>
                    <a:ln>
                      <a:solidFill>
                        <a:srgbClr val="0000FF"/>
                      </a:solidFill>
                    </a:ln>
                  </pic:spPr>
                </pic:pic>
              </a:graphicData>
            </a:graphic>
          </wp:inline>
        </w:drawing>
      </w:r>
    </w:p>
    <w:p>
      <w:pPr>
        <w:pStyle w:val="6"/>
        <w:bidi w:val="0"/>
        <w:rPr>
          <w:rFonts w:hint="eastAsia" w:eastAsiaTheme="minorEastAsia"/>
          <w:lang w:val="en-US" w:eastAsia="zh-CN"/>
        </w:rPr>
      </w:pPr>
      <w:r>
        <w:t xml:space="preserve">图 </w:t>
      </w:r>
      <w:r>
        <w:fldChar w:fldCharType="begin"/>
      </w:r>
      <w:r>
        <w:instrText xml:space="preserve"> SEQ 图 \* ARABIC </w:instrText>
      </w:r>
      <w:r>
        <w:fldChar w:fldCharType="separate"/>
      </w:r>
      <w:r>
        <w:t>50</w:t>
      </w:r>
      <w:r>
        <w:fldChar w:fldCharType="end"/>
      </w:r>
      <w:r>
        <w:rPr>
          <w:rFonts w:hint="eastAsia"/>
          <w:lang w:eastAsia="zh-CN"/>
        </w:rPr>
        <w:t xml:space="preserve"> 提煤单变更记录</w:t>
      </w:r>
    </w:p>
    <w:p>
      <w:pPr>
        <w:snapToGrid w:val="0"/>
        <w:spacing w:before="156" w:beforeLines="50"/>
        <w:outlineLvl w:val="1"/>
        <w:rPr>
          <w:rFonts w:hint="eastAsia" w:ascii="Arial" w:hAnsi="Arial" w:eastAsia="黑体" w:cstheme="minorBidi"/>
          <w:b w:val="0"/>
          <w:bCs/>
          <w:kern w:val="2"/>
          <w:sz w:val="36"/>
          <w:szCs w:val="24"/>
          <w:lang w:val="en-US" w:eastAsia="zh-CN" w:bidi="ar-SA"/>
        </w:rPr>
      </w:pPr>
      <w:r>
        <w:rPr>
          <w:rFonts w:hint="eastAsia" w:ascii="Arial" w:hAnsi="Arial" w:eastAsia="黑体" w:cstheme="minorBidi"/>
          <w:b w:val="0"/>
          <w:bCs/>
          <w:kern w:val="2"/>
          <w:sz w:val="36"/>
          <w:szCs w:val="24"/>
          <w:lang w:val="en-US" w:eastAsia="zh-CN" w:bidi="ar-SA"/>
        </w:rPr>
        <w:t>7.7提煤单作废</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default"/>
          <w:b w:val="0"/>
          <w:bCs w:val="0"/>
          <w:color w:val="auto"/>
          <w:lang w:val="en-US" w:eastAsia="zh-CN"/>
        </w:rPr>
      </w:pPr>
      <w:r>
        <w:rPr>
          <w:rFonts w:hint="eastAsia"/>
          <w:lang w:val="en-US" w:eastAsia="zh-CN"/>
        </w:rPr>
        <w:t>点击</w:t>
      </w:r>
      <w:r>
        <w:rPr>
          <w:rFonts w:hint="eastAsia"/>
          <w:color w:val="FF0000"/>
          <w:lang w:val="en-US" w:eastAsia="zh-CN"/>
        </w:rPr>
        <w:t>提煤单管理</w:t>
      </w:r>
      <w:r>
        <w:rPr>
          <w:rFonts w:hint="eastAsia"/>
          <w:lang w:val="en-US" w:eastAsia="zh-CN"/>
        </w:rPr>
        <w:t>下的</w:t>
      </w:r>
      <w:r>
        <w:rPr>
          <w:rFonts w:hint="eastAsia"/>
          <w:color w:val="FF0000"/>
          <w:lang w:val="en-US" w:eastAsia="zh-CN"/>
        </w:rPr>
        <w:t>提煤单作废</w:t>
      </w:r>
      <w:r>
        <w:rPr>
          <w:rFonts w:hint="eastAsia"/>
          <w:lang w:val="en-US" w:eastAsia="zh-CN"/>
        </w:rPr>
        <w:t>，提煤单作废是对出现特殊情况需要将提煤单进行作废，提煤单作废可以单张作废也可批量作废</w:t>
      </w:r>
      <w:r>
        <w:rPr>
          <w:rFonts w:hint="eastAsia"/>
          <w:b w:val="0"/>
          <w:bCs w:val="0"/>
          <w:color w:val="auto"/>
          <w:lang w:val="en-US" w:eastAsia="zh-CN"/>
        </w:rPr>
        <w:t>，点击</w:t>
      </w:r>
      <w:r>
        <w:rPr>
          <w:rFonts w:hint="eastAsia"/>
          <w:b w:val="0"/>
          <w:bCs w:val="0"/>
          <w:color w:val="FF0000"/>
          <w:lang w:val="en-US" w:eastAsia="zh-CN"/>
        </w:rPr>
        <w:t>作废</w:t>
      </w:r>
      <w:r>
        <w:rPr>
          <w:rFonts w:hint="eastAsia"/>
          <w:b w:val="0"/>
          <w:bCs w:val="0"/>
          <w:color w:val="auto"/>
          <w:lang w:val="en-US" w:eastAsia="zh-CN"/>
        </w:rPr>
        <w:t>或者</w:t>
      </w:r>
      <w:r>
        <w:rPr>
          <w:rFonts w:hint="eastAsia"/>
          <w:b w:val="0"/>
          <w:bCs w:val="0"/>
          <w:color w:val="FF0000"/>
          <w:lang w:val="en-US" w:eastAsia="zh-CN"/>
        </w:rPr>
        <w:t>批量作废</w:t>
      </w:r>
      <w:r>
        <w:rPr>
          <w:rFonts w:hint="eastAsia"/>
          <w:b w:val="0"/>
          <w:bCs w:val="0"/>
          <w:color w:val="auto"/>
          <w:lang w:val="en-US" w:eastAsia="zh-CN"/>
        </w:rPr>
        <w:t>，写明</w:t>
      </w:r>
      <w:r>
        <w:rPr>
          <w:rFonts w:hint="eastAsia"/>
          <w:b w:val="0"/>
          <w:bCs w:val="0"/>
          <w:color w:val="FF0000"/>
          <w:lang w:val="en-US" w:eastAsia="zh-CN"/>
        </w:rPr>
        <w:t>作废原因</w:t>
      </w:r>
      <w:r>
        <w:rPr>
          <w:rFonts w:hint="eastAsia"/>
          <w:b w:val="0"/>
          <w:bCs w:val="0"/>
          <w:color w:val="auto"/>
          <w:lang w:val="en-US" w:eastAsia="zh-CN"/>
        </w:rPr>
        <w:t>即可作废。作废后的提煤单信息将不在系统中显示。司机拿已作废的提煤单将无法入矿，并且形成</w:t>
      </w:r>
      <w:r>
        <w:rPr>
          <w:rFonts w:hint="eastAsia"/>
          <w:b w:val="0"/>
          <w:bCs w:val="0"/>
          <w:color w:val="FF0000"/>
          <w:lang w:val="en-US" w:eastAsia="zh-CN"/>
        </w:rPr>
        <w:t>提煤单作废记录</w:t>
      </w:r>
      <w:r>
        <w:rPr>
          <w:rFonts w:hint="eastAsia"/>
          <w:b w:val="0"/>
          <w:bCs w:val="0"/>
          <w:color w:val="auto"/>
          <w:lang w:val="en-US" w:eastAsia="zh-CN"/>
        </w:rPr>
        <w:t>。</w:t>
      </w:r>
    </w:p>
    <w:p>
      <w:pPr>
        <w:bidi w:val="0"/>
      </w:pPr>
      <w:r>
        <w:drawing>
          <wp:inline distT="0" distB="0" distL="114300" distR="114300">
            <wp:extent cx="5260975" cy="2511425"/>
            <wp:effectExtent l="9525" t="9525" r="25400" b="12700"/>
            <wp:docPr id="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pic:cNvPicPr>
                      <a:picLocks noChangeAspect="1"/>
                    </pic:cNvPicPr>
                  </pic:nvPicPr>
                  <pic:blipFill>
                    <a:blip r:embed="rId54"/>
                    <a:stretch>
                      <a:fillRect/>
                    </a:stretch>
                  </pic:blipFill>
                  <pic:spPr>
                    <a:xfrm>
                      <a:off x="0" y="0"/>
                      <a:ext cx="5260975" cy="2511425"/>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51</w:t>
      </w:r>
      <w:r>
        <w:fldChar w:fldCharType="end"/>
      </w:r>
      <w:r>
        <w:rPr>
          <w:rFonts w:hint="eastAsia"/>
          <w:lang w:eastAsia="zh-CN"/>
        </w:rPr>
        <w:t xml:space="preserve"> 提煤单作废列表</w:t>
      </w:r>
    </w:p>
    <w:p>
      <w:pPr>
        <w:bidi w:val="0"/>
      </w:pPr>
      <w:r>
        <w:drawing>
          <wp:inline distT="0" distB="0" distL="114300" distR="114300">
            <wp:extent cx="5264785" cy="2461260"/>
            <wp:effectExtent l="9525" t="9525" r="21590" b="24765"/>
            <wp:docPr id="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
                    <pic:cNvPicPr>
                      <a:picLocks noChangeAspect="1"/>
                    </pic:cNvPicPr>
                  </pic:nvPicPr>
                  <pic:blipFill>
                    <a:blip r:embed="rId55"/>
                    <a:stretch>
                      <a:fillRect/>
                    </a:stretch>
                  </pic:blipFill>
                  <pic:spPr>
                    <a:xfrm>
                      <a:off x="0" y="0"/>
                      <a:ext cx="5264785" cy="2461260"/>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52</w:t>
      </w:r>
      <w:r>
        <w:fldChar w:fldCharType="end"/>
      </w:r>
      <w:r>
        <w:rPr>
          <w:rFonts w:hint="eastAsia"/>
          <w:lang w:eastAsia="zh-CN"/>
        </w:rPr>
        <w:t xml:space="preserve"> 提煤单作废记录</w:t>
      </w:r>
    </w:p>
    <w:p>
      <w:pPr>
        <w:pStyle w:val="2"/>
        <w:numPr>
          <w:ilvl w:val="0"/>
          <w:numId w:val="0"/>
        </w:numPr>
        <w:bidi w:val="0"/>
        <w:rPr>
          <w:rFonts w:hint="default"/>
          <w:lang w:val="en-US" w:eastAsia="zh-CN"/>
        </w:rPr>
      </w:pPr>
      <w:r>
        <w:rPr>
          <w:rFonts w:hint="eastAsia"/>
          <w:lang w:val="en-US" w:eastAsia="zh-CN"/>
        </w:rPr>
        <w:t>8.过磅管理</w:t>
      </w:r>
    </w:p>
    <w:p>
      <w:pPr>
        <w:pStyle w:val="3"/>
        <w:bidi w:val="0"/>
        <w:rPr>
          <w:rFonts w:hint="default"/>
          <w:lang w:val="en-US" w:eastAsia="zh-CN"/>
        </w:rPr>
      </w:pPr>
      <w:r>
        <w:rPr>
          <w:rFonts w:hint="eastAsia"/>
          <w:lang w:val="en-US" w:eastAsia="zh-CN"/>
        </w:rPr>
        <w:t>8.1销售过磅</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过磅管理</w:t>
      </w:r>
      <w:r>
        <w:rPr>
          <w:rFonts w:hint="eastAsia"/>
          <w:lang w:val="en-US" w:eastAsia="zh-CN"/>
        </w:rPr>
        <w:t>下的</w:t>
      </w:r>
      <w:r>
        <w:rPr>
          <w:rFonts w:hint="eastAsia"/>
          <w:color w:val="FF0000"/>
          <w:lang w:val="en-US" w:eastAsia="zh-CN"/>
        </w:rPr>
        <w:t>销售过磅</w:t>
      </w:r>
      <w:r>
        <w:rPr>
          <w:rFonts w:hint="eastAsia"/>
          <w:lang w:val="en-US" w:eastAsia="zh-CN"/>
        </w:rPr>
        <w:t>，销售过磅中包含了</w:t>
      </w:r>
      <w:r>
        <w:rPr>
          <w:rFonts w:hint="eastAsia"/>
          <w:color w:val="auto"/>
          <w:lang w:val="en-US" w:eastAsia="zh-CN"/>
        </w:rPr>
        <w:t>销售过空和销售过重，销售过空是对皮重进行称量，销售过重是对毛重进行称量并且计算出净重。可通过</w:t>
      </w:r>
      <w:r>
        <w:rPr>
          <w:rFonts w:hint="eastAsia"/>
          <w:color w:val="FF0000"/>
          <w:lang w:val="en-US" w:eastAsia="zh-CN"/>
        </w:rPr>
        <w:t>二维码扫描、提煤单号或车牌号码</w:t>
      </w:r>
      <w:r>
        <w:rPr>
          <w:rFonts w:hint="eastAsia"/>
          <w:color w:val="auto"/>
          <w:lang w:val="en-US" w:eastAsia="zh-CN"/>
        </w:rPr>
        <w:t>进行查询出其他信息，点击</w:t>
      </w:r>
      <w:r>
        <w:rPr>
          <w:rFonts w:hint="eastAsia"/>
          <w:color w:val="FF0000"/>
          <w:lang w:val="en-US" w:eastAsia="zh-CN"/>
        </w:rPr>
        <w:t>提交</w:t>
      </w:r>
      <w:r>
        <w:rPr>
          <w:rFonts w:hint="eastAsia"/>
          <w:color w:val="auto"/>
          <w:lang w:val="en-US" w:eastAsia="zh-CN"/>
        </w:rPr>
        <w:t>，进行过磅。在过重的时候可以对煤种进行修改，防止车辆拉煤空车，并且形成</w:t>
      </w:r>
      <w:r>
        <w:rPr>
          <w:rFonts w:hint="eastAsia"/>
          <w:color w:val="FF0000"/>
          <w:lang w:val="en-US" w:eastAsia="zh-CN"/>
        </w:rPr>
        <w:t>销售过空记录、销售过重记录和历史销售记录</w:t>
      </w:r>
      <w:r>
        <w:rPr>
          <w:rFonts w:hint="eastAsia"/>
          <w:color w:val="auto"/>
          <w:lang w:val="en-US" w:eastAsia="zh-CN"/>
        </w:rPr>
        <w:t>，历史销售记录主要存储的是当前前一年的数据。</w:t>
      </w:r>
    </w:p>
    <w:p>
      <w:r>
        <w:drawing>
          <wp:inline distT="0" distB="0" distL="114300" distR="114300">
            <wp:extent cx="5271770" cy="2560955"/>
            <wp:effectExtent l="9525" t="9525" r="14605" b="20320"/>
            <wp:docPr id="7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
                    <pic:cNvPicPr>
                      <a:picLocks noChangeAspect="1"/>
                    </pic:cNvPicPr>
                  </pic:nvPicPr>
                  <pic:blipFill>
                    <a:blip r:embed="rId56"/>
                    <a:stretch>
                      <a:fillRect/>
                    </a:stretch>
                  </pic:blipFill>
                  <pic:spPr>
                    <a:xfrm>
                      <a:off x="0" y="0"/>
                      <a:ext cx="5271770" cy="256095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53</w:t>
      </w:r>
      <w:r>
        <w:fldChar w:fldCharType="end"/>
      </w:r>
      <w:r>
        <w:rPr>
          <w:rFonts w:hint="eastAsia"/>
          <w:lang w:eastAsia="zh-CN"/>
        </w:rPr>
        <w:t xml:space="preserve"> 销售过空</w:t>
      </w:r>
    </w:p>
    <w:p>
      <w:r>
        <w:drawing>
          <wp:inline distT="0" distB="0" distL="114300" distR="114300">
            <wp:extent cx="5263515" cy="2572385"/>
            <wp:effectExtent l="9525" t="9525" r="22860" b="27940"/>
            <wp:docPr id="7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8"/>
                    <pic:cNvPicPr>
                      <a:picLocks noChangeAspect="1"/>
                    </pic:cNvPicPr>
                  </pic:nvPicPr>
                  <pic:blipFill>
                    <a:blip r:embed="rId57"/>
                    <a:stretch>
                      <a:fillRect/>
                    </a:stretch>
                  </pic:blipFill>
                  <pic:spPr>
                    <a:xfrm>
                      <a:off x="0" y="0"/>
                      <a:ext cx="5263515" cy="257238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54</w:t>
      </w:r>
      <w:r>
        <w:fldChar w:fldCharType="end"/>
      </w:r>
      <w:r>
        <w:rPr>
          <w:rFonts w:hint="eastAsia"/>
          <w:lang w:eastAsia="zh-CN"/>
        </w:rPr>
        <w:t xml:space="preserve"> 销售过重</w:t>
      </w:r>
    </w:p>
    <w:p>
      <w:r>
        <w:drawing>
          <wp:inline distT="0" distB="0" distL="114300" distR="114300">
            <wp:extent cx="5264785" cy="2480310"/>
            <wp:effectExtent l="9525" t="9525" r="21590" b="24765"/>
            <wp:docPr id="7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9"/>
                    <pic:cNvPicPr>
                      <a:picLocks noChangeAspect="1"/>
                    </pic:cNvPicPr>
                  </pic:nvPicPr>
                  <pic:blipFill>
                    <a:blip r:embed="rId58"/>
                    <a:stretch>
                      <a:fillRect/>
                    </a:stretch>
                  </pic:blipFill>
                  <pic:spPr>
                    <a:xfrm>
                      <a:off x="0" y="0"/>
                      <a:ext cx="5264785" cy="248031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55</w:t>
      </w:r>
      <w:r>
        <w:fldChar w:fldCharType="end"/>
      </w:r>
      <w:r>
        <w:rPr>
          <w:rFonts w:hint="eastAsia"/>
          <w:lang w:eastAsia="zh-CN"/>
        </w:rPr>
        <w:t xml:space="preserve"> 销售过空记录</w:t>
      </w:r>
    </w:p>
    <w:p>
      <w:r>
        <w:drawing>
          <wp:inline distT="0" distB="0" distL="114300" distR="114300">
            <wp:extent cx="5270500" cy="2510790"/>
            <wp:effectExtent l="0" t="0" r="6350" b="3810"/>
            <wp:docPr id="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0"/>
                    <pic:cNvPicPr>
                      <a:picLocks noChangeAspect="1"/>
                    </pic:cNvPicPr>
                  </pic:nvPicPr>
                  <pic:blipFill>
                    <a:blip r:embed="rId59"/>
                    <a:stretch>
                      <a:fillRect/>
                    </a:stretch>
                  </pic:blipFill>
                  <pic:spPr>
                    <a:xfrm>
                      <a:off x="0" y="0"/>
                      <a:ext cx="5270500" cy="251079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56</w:t>
      </w:r>
      <w:r>
        <w:fldChar w:fldCharType="end"/>
      </w:r>
      <w:r>
        <w:rPr>
          <w:rFonts w:hint="eastAsia"/>
          <w:lang w:eastAsia="zh-CN"/>
        </w:rPr>
        <w:t xml:space="preserve"> 销售过重记录</w:t>
      </w:r>
    </w:p>
    <w:p>
      <w:r>
        <w:drawing>
          <wp:inline distT="0" distB="0" distL="114300" distR="114300">
            <wp:extent cx="5256530" cy="2477770"/>
            <wp:effectExtent l="9525" t="9525" r="10795" b="27305"/>
            <wp:docPr id="8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1"/>
                    <pic:cNvPicPr>
                      <a:picLocks noChangeAspect="1"/>
                    </pic:cNvPicPr>
                  </pic:nvPicPr>
                  <pic:blipFill>
                    <a:blip r:embed="rId60"/>
                    <a:stretch>
                      <a:fillRect/>
                    </a:stretch>
                  </pic:blipFill>
                  <pic:spPr>
                    <a:xfrm>
                      <a:off x="0" y="0"/>
                      <a:ext cx="5256530" cy="2477770"/>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57</w:t>
      </w:r>
      <w:r>
        <w:fldChar w:fldCharType="end"/>
      </w:r>
      <w:r>
        <w:rPr>
          <w:rFonts w:hint="eastAsia"/>
          <w:lang w:eastAsia="zh-CN"/>
        </w:rPr>
        <w:t xml:space="preserve"> 历史销售记录</w:t>
      </w:r>
    </w:p>
    <w:p>
      <w:pPr>
        <w:pStyle w:val="3"/>
        <w:bidi w:val="0"/>
        <w:rPr>
          <w:rFonts w:hint="default"/>
          <w:lang w:val="en-US" w:eastAsia="zh-CN"/>
        </w:rPr>
      </w:pPr>
      <w:r>
        <w:rPr>
          <w:rFonts w:hint="eastAsia"/>
          <w:lang w:val="en-US" w:eastAsia="zh-CN"/>
        </w:rPr>
        <w:t>8.2班组管理</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过磅管理</w:t>
      </w:r>
      <w:r>
        <w:rPr>
          <w:rFonts w:hint="eastAsia"/>
          <w:lang w:val="en-US" w:eastAsia="zh-CN"/>
        </w:rPr>
        <w:t>下的</w:t>
      </w:r>
      <w:r>
        <w:rPr>
          <w:rFonts w:hint="eastAsia"/>
          <w:color w:val="FF0000"/>
          <w:lang w:val="en-US" w:eastAsia="zh-CN"/>
        </w:rPr>
        <w:t>班组管理</w:t>
      </w:r>
      <w:r>
        <w:rPr>
          <w:rFonts w:hint="eastAsia"/>
          <w:lang w:val="en-US" w:eastAsia="zh-CN"/>
        </w:rPr>
        <w:t>，班组管理是对磅房的上班、下班时间进行管理，点击</w:t>
      </w:r>
      <w:r>
        <w:rPr>
          <w:rFonts w:hint="eastAsia"/>
          <w:color w:val="FF0000"/>
          <w:lang w:val="en-US" w:eastAsia="zh-CN"/>
        </w:rPr>
        <w:t>新建班组</w:t>
      </w:r>
      <w:r>
        <w:rPr>
          <w:rFonts w:hint="eastAsia"/>
          <w:lang w:val="en-US" w:eastAsia="zh-CN"/>
        </w:rPr>
        <w:t>，通过填写信息，可对班组的上班和下班时间进行管理。</w:t>
      </w:r>
    </w:p>
    <w:p>
      <w:r>
        <w:drawing>
          <wp:inline distT="0" distB="0" distL="114300" distR="114300">
            <wp:extent cx="5264785" cy="2458720"/>
            <wp:effectExtent l="9525" t="9525" r="21590" b="27305"/>
            <wp:docPr id="8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2"/>
                    <pic:cNvPicPr>
                      <a:picLocks noChangeAspect="1"/>
                    </pic:cNvPicPr>
                  </pic:nvPicPr>
                  <pic:blipFill>
                    <a:blip r:embed="rId61"/>
                    <a:stretch>
                      <a:fillRect/>
                    </a:stretch>
                  </pic:blipFill>
                  <pic:spPr>
                    <a:xfrm>
                      <a:off x="0" y="0"/>
                      <a:ext cx="5264785" cy="245872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58</w:t>
      </w:r>
      <w:r>
        <w:fldChar w:fldCharType="end"/>
      </w:r>
      <w:r>
        <w:rPr>
          <w:rFonts w:hint="eastAsia"/>
          <w:lang w:eastAsia="zh-CN"/>
        </w:rPr>
        <w:t xml:space="preserve"> 班组管理列表</w:t>
      </w:r>
    </w:p>
    <w:p>
      <w:r>
        <w:drawing>
          <wp:inline distT="0" distB="0" distL="114300" distR="114300">
            <wp:extent cx="5267325" cy="2447290"/>
            <wp:effectExtent l="9525" t="9525" r="19050" b="19685"/>
            <wp:docPr id="8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3"/>
                    <pic:cNvPicPr>
                      <a:picLocks noChangeAspect="1"/>
                    </pic:cNvPicPr>
                  </pic:nvPicPr>
                  <pic:blipFill>
                    <a:blip r:embed="rId62"/>
                    <a:stretch>
                      <a:fillRect/>
                    </a:stretch>
                  </pic:blipFill>
                  <pic:spPr>
                    <a:xfrm>
                      <a:off x="0" y="0"/>
                      <a:ext cx="5267325" cy="2447290"/>
                    </a:xfrm>
                    <a:prstGeom prst="rect">
                      <a:avLst/>
                    </a:prstGeom>
                    <a:noFill/>
                    <a:ln>
                      <a:solidFill>
                        <a:srgbClr val="0000FF"/>
                      </a:solidFill>
                    </a:ln>
                  </pic:spPr>
                </pic:pic>
              </a:graphicData>
            </a:graphic>
          </wp:inline>
        </w:drawing>
      </w:r>
    </w:p>
    <w:p>
      <w:pPr>
        <w:pStyle w:val="6"/>
        <w:rPr>
          <w:rFonts w:hint="eastAsia" w:eastAsiaTheme="minorEastAsia"/>
          <w:lang w:val="en-US" w:eastAsia="zh-CN"/>
        </w:rPr>
      </w:pPr>
      <w:r>
        <w:t xml:space="preserve">图 </w:t>
      </w:r>
      <w:r>
        <w:fldChar w:fldCharType="begin"/>
      </w:r>
      <w:r>
        <w:instrText xml:space="preserve"> SEQ 图 \* ARABIC </w:instrText>
      </w:r>
      <w:r>
        <w:fldChar w:fldCharType="separate"/>
      </w:r>
      <w:r>
        <w:t>59</w:t>
      </w:r>
      <w:r>
        <w:fldChar w:fldCharType="end"/>
      </w:r>
      <w:r>
        <w:rPr>
          <w:rFonts w:hint="eastAsia"/>
          <w:lang w:eastAsia="zh-CN"/>
        </w:rPr>
        <w:t xml:space="preserve"> 新建班组</w:t>
      </w:r>
    </w:p>
    <w:p>
      <w:pPr>
        <w:pStyle w:val="2"/>
        <w:bidi w:val="0"/>
        <w:rPr>
          <w:rFonts w:hint="default"/>
          <w:lang w:val="en-US" w:eastAsia="zh-CN"/>
        </w:rPr>
      </w:pPr>
      <w:r>
        <w:rPr>
          <w:rFonts w:hint="eastAsia"/>
          <w:lang w:val="en-US" w:eastAsia="zh-CN"/>
        </w:rPr>
        <w:t>9.公路运输</w:t>
      </w:r>
    </w:p>
    <w:p>
      <w:pPr>
        <w:pStyle w:val="3"/>
        <w:bidi w:val="0"/>
        <w:rPr>
          <w:rFonts w:hint="default"/>
          <w:lang w:val="en-US" w:eastAsia="zh-CN"/>
        </w:rPr>
      </w:pPr>
      <w:r>
        <w:rPr>
          <w:rFonts w:hint="eastAsia"/>
          <w:lang w:val="en-US" w:eastAsia="zh-CN"/>
        </w:rPr>
        <w:t>9.1黑名单管理</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公路运输</w:t>
      </w:r>
      <w:r>
        <w:rPr>
          <w:rFonts w:hint="eastAsia"/>
          <w:lang w:val="en-US" w:eastAsia="zh-CN"/>
        </w:rPr>
        <w:t>下的</w:t>
      </w:r>
      <w:r>
        <w:rPr>
          <w:rFonts w:hint="eastAsia"/>
          <w:color w:val="FF0000"/>
          <w:lang w:val="en-US" w:eastAsia="zh-CN"/>
        </w:rPr>
        <w:t>黑名单管理</w:t>
      </w:r>
      <w:r>
        <w:rPr>
          <w:rFonts w:hint="eastAsia"/>
          <w:lang w:val="en-US" w:eastAsia="zh-CN"/>
        </w:rPr>
        <w:t>，黑名单管理是对车辆的黑名单进行维护，加入黑名单的车辆就不可入矿。点击</w:t>
      </w:r>
      <w:r>
        <w:rPr>
          <w:rFonts w:hint="eastAsia"/>
          <w:color w:val="FF0000"/>
          <w:lang w:val="en-US" w:eastAsia="zh-CN"/>
        </w:rPr>
        <w:t>新建黑名单车辆</w:t>
      </w:r>
      <w:r>
        <w:rPr>
          <w:rFonts w:hint="eastAsia"/>
          <w:lang w:val="en-US" w:eastAsia="zh-CN"/>
        </w:rPr>
        <w:t>进行黑名单车辆的建立，有效防止违法车辆进入煤矿。点击</w:t>
      </w:r>
      <w:r>
        <w:rPr>
          <w:rFonts w:hint="eastAsia"/>
          <w:color w:val="FF0000"/>
          <w:lang w:val="en-US" w:eastAsia="zh-CN"/>
        </w:rPr>
        <w:t>解除</w:t>
      </w:r>
      <w:r>
        <w:rPr>
          <w:rFonts w:hint="eastAsia"/>
          <w:lang w:val="en-US" w:eastAsia="zh-CN"/>
        </w:rPr>
        <w:t>可对黑名单进行解除，点击</w:t>
      </w:r>
      <w:r>
        <w:rPr>
          <w:rFonts w:hint="eastAsia"/>
          <w:color w:val="FF0000"/>
          <w:lang w:val="en-US" w:eastAsia="zh-CN"/>
        </w:rPr>
        <w:t>编辑</w:t>
      </w:r>
      <w:r>
        <w:rPr>
          <w:rFonts w:hint="eastAsia"/>
          <w:lang w:val="en-US" w:eastAsia="zh-CN"/>
        </w:rPr>
        <w:t>对黑名单进行信息的修改。</w:t>
      </w:r>
    </w:p>
    <w:p>
      <w:pPr>
        <w:bidi w:val="0"/>
      </w:pPr>
      <w:r>
        <w:drawing>
          <wp:inline distT="0" distB="0" distL="114300" distR="114300">
            <wp:extent cx="5266690" cy="2583815"/>
            <wp:effectExtent l="9525" t="9525" r="19685" b="16510"/>
            <wp:docPr id="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6"/>
                    <pic:cNvPicPr>
                      <a:picLocks noChangeAspect="1"/>
                    </pic:cNvPicPr>
                  </pic:nvPicPr>
                  <pic:blipFill>
                    <a:blip r:embed="rId63"/>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60</w:t>
      </w:r>
      <w:r>
        <w:fldChar w:fldCharType="end"/>
      </w:r>
      <w:r>
        <w:rPr>
          <w:rFonts w:hint="eastAsia"/>
          <w:lang w:eastAsia="zh-CN"/>
        </w:rPr>
        <w:t xml:space="preserve"> 黑名单管理列表</w:t>
      </w:r>
    </w:p>
    <w:p>
      <w:pPr>
        <w:bidi w:val="0"/>
      </w:pPr>
      <w:r>
        <w:drawing>
          <wp:inline distT="0" distB="0" distL="114300" distR="114300">
            <wp:extent cx="5264785" cy="2519045"/>
            <wp:effectExtent l="9525" t="9525" r="21590" b="24130"/>
            <wp:docPr id="8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4"/>
                    <pic:cNvPicPr>
                      <a:picLocks noChangeAspect="1"/>
                    </pic:cNvPicPr>
                  </pic:nvPicPr>
                  <pic:blipFill>
                    <a:blip r:embed="rId64"/>
                    <a:stretch>
                      <a:fillRect/>
                    </a:stretch>
                  </pic:blipFill>
                  <pic:spPr>
                    <a:xfrm>
                      <a:off x="0" y="0"/>
                      <a:ext cx="5264785" cy="2519045"/>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61</w:t>
      </w:r>
      <w:r>
        <w:fldChar w:fldCharType="end"/>
      </w:r>
      <w:r>
        <w:rPr>
          <w:rFonts w:hint="eastAsia"/>
          <w:lang w:eastAsia="zh-CN"/>
        </w:rPr>
        <w:t xml:space="preserve"> 新建黑名单车辆</w:t>
      </w:r>
    </w:p>
    <w:p>
      <w:pPr>
        <w:pStyle w:val="2"/>
        <w:bidi w:val="0"/>
      </w:pPr>
      <w:r>
        <w:rPr>
          <w:rFonts w:hint="eastAsia"/>
          <w:lang w:val="en-US" w:eastAsia="zh-CN"/>
        </w:rPr>
        <w:t>10.销售管理</w:t>
      </w:r>
    </w:p>
    <w:p>
      <w:pPr>
        <w:pStyle w:val="3"/>
        <w:bidi w:val="0"/>
        <w:rPr>
          <w:rFonts w:hint="default"/>
          <w:lang w:val="en-US" w:eastAsia="zh-CN"/>
        </w:rPr>
      </w:pPr>
      <w:r>
        <w:rPr>
          <w:rFonts w:hint="eastAsia"/>
          <w:lang w:val="en-US" w:eastAsia="zh-CN"/>
        </w:rPr>
        <w:t>10.1部门控量</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销售管理</w:t>
      </w:r>
      <w:r>
        <w:rPr>
          <w:rFonts w:hint="eastAsia"/>
          <w:lang w:val="en-US" w:eastAsia="zh-CN"/>
        </w:rPr>
        <w:t>下的</w:t>
      </w:r>
      <w:r>
        <w:rPr>
          <w:rFonts w:hint="eastAsia"/>
          <w:color w:val="FF0000"/>
          <w:lang w:val="en-US" w:eastAsia="zh-CN"/>
        </w:rPr>
        <w:t>部门控量</w:t>
      </w:r>
      <w:r>
        <w:rPr>
          <w:rFonts w:hint="eastAsia"/>
          <w:lang w:val="en-US" w:eastAsia="zh-CN"/>
        </w:rPr>
        <w:t>，部门控量是对各个销售部门的产量进行控制，点击</w:t>
      </w:r>
      <w:r>
        <w:rPr>
          <w:rFonts w:hint="eastAsia"/>
          <w:color w:val="FF0000"/>
          <w:lang w:val="en-US" w:eastAsia="zh-CN"/>
        </w:rPr>
        <w:t>新建部门控量</w:t>
      </w:r>
      <w:r>
        <w:rPr>
          <w:rFonts w:hint="eastAsia"/>
          <w:lang w:val="en-US" w:eastAsia="zh-CN"/>
        </w:rPr>
        <w:t>，选择控量部门、控量时间、煤矿名称、产品名称、每日供煤量进行部门控量的建立。</w:t>
      </w:r>
    </w:p>
    <w:p>
      <w:pPr>
        <w:bidi w:val="0"/>
      </w:pPr>
      <w:r>
        <w:drawing>
          <wp:inline distT="0" distB="0" distL="114300" distR="114300">
            <wp:extent cx="5269230" cy="2536190"/>
            <wp:effectExtent l="9525" t="9525" r="17145" b="26035"/>
            <wp:docPr id="9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5"/>
                    <pic:cNvPicPr>
                      <a:picLocks noChangeAspect="1"/>
                    </pic:cNvPicPr>
                  </pic:nvPicPr>
                  <pic:blipFill>
                    <a:blip r:embed="rId65"/>
                    <a:stretch>
                      <a:fillRect/>
                    </a:stretch>
                  </pic:blipFill>
                  <pic:spPr>
                    <a:xfrm>
                      <a:off x="0" y="0"/>
                      <a:ext cx="5269230" cy="2536190"/>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62</w:t>
      </w:r>
      <w:r>
        <w:fldChar w:fldCharType="end"/>
      </w:r>
      <w:r>
        <w:rPr>
          <w:rFonts w:hint="eastAsia"/>
          <w:lang w:eastAsia="zh-CN"/>
        </w:rPr>
        <w:t xml:space="preserve"> 部门控量列表</w:t>
      </w:r>
    </w:p>
    <w:p>
      <w:r>
        <w:drawing>
          <wp:inline distT="0" distB="0" distL="114300" distR="114300">
            <wp:extent cx="5256530" cy="2505075"/>
            <wp:effectExtent l="9525" t="9525" r="10795" b="19050"/>
            <wp:docPr id="9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6"/>
                    <pic:cNvPicPr>
                      <a:picLocks noChangeAspect="1"/>
                    </pic:cNvPicPr>
                  </pic:nvPicPr>
                  <pic:blipFill>
                    <a:blip r:embed="rId66"/>
                    <a:stretch>
                      <a:fillRect/>
                    </a:stretch>
                  </pic:blipFill>
                  <pic:spPr>
                    <a:xfrm>
                      <a:off x="0" y="0"/>
                      <a:ext cx="5256530" cy="2505075"/>
                    </a:xfrm>
                    <a:prstGeom prst="rect">
                      <a:avLst/>
                    </a:prstGeom>
                    <a:noFill/>
                    <a:ln>
                      <a:solidFill>
                        <a:srgbClr val="0000FF"/>
                      </a:solidFill>
                    </a:ln>
                  </pic:spPr>
                </pic:pic>
              </a:graphicData>
            </a:graphic>
          </wp:inline>
        </w:drawing>
      </w:r>
    </w:p>
    <w:p>
      <w:pPr>
        <w:pStyle w:val="6"/>
        <w:rPr>
          <w:rFonts w:hint="eastAsia" w:eastAsiaTheme="minorEastAsia"/>
          <w:lang w:val="en-US" w:eastAsia="zh-CN"/>
        </w:rPr>
      </w:pPr>
      <w:r>
        <w:t xml:space="preserve">图 </w:t>
      </w:r>
      <w:r>
        <w:fldChar w:fldCharType="begin"/>
      </w:r>
      <w:r>
        <w:instrText xml:space="preserve"> SEQ 图 \* ARABIC </w:instrText>
      </w:r>
      <w:r>
        <w:fldChar w:fldCharType="separate"/>
      </w:r>
      <w:r>
        <w:t>63</w:t>
      </w:r>
      <w:r>
        <w:fldChar w:fldCharType="end"/>
      </w:r>
      <w:r>
        <w:rPr>
          <w:rFonts w:hint="eastAsia"/>
          <w:lang w:eastAsia="zh-CN"/>
        </w:rPr>
        <w:t xml:space="preserve"> 新建部门控量</w:t>
      </w:r>
    </w:p>
    <w:p>
      <w:pPr>
        <w:pStyle w:val="3"/>
        <w:bidi w:val="0"/>
        <w:rPr>
          <w:rFonts w:hint="default"/>
          <w:lang w:val="en-US" w:eastAsia="zh-CN"/>
        </w:rPr>
      </w:pPr>
      <w:r>
        <w:rPr>
          <w:rFonts w:hint="eastAsia"/>
          <w:lang w:val="en-US" w:eastAsia="zh-CN"/>
        </w:rPr>
        <w:t>10.2客户控量</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销售管理</w:t>
      </w:r>
      <w:r>
        <w:rPr>
          <w:rFonts w:hint="eastAsia"/>
          <w:lang w:val="en-US" w:eastAsia="zh-CN"/>
        </w:rPr>
        <w:t>下的</w:t>
      </w:r>
      <w:r>
        <w:rPr>
          <w:rFonts w:hint="eastAsia"/>
          <w:color w:val="FF0000"/>
          <w:lang w:val="en-US" w:eastAsia="zh-CN"/>
        </w:rPr>
        <w:t>客户控量</w:t>
      </w:r>
      <w:r>
        <w:rPr>
          <w:rFonts w:hint="eastAsia"/>
          <w:lang w:val="en-US" w:eastAsia="zh-CN"/>
        </w:rPr>
        <w:t>，客户控量是对客户的量进行控制，分为两种情况：1）在开启控量开关处于</w:t>
      </w:r>
      <w:r>
        <w:rPr>
          <w:rFonts w:hint="eastAsia"/>
          <w:color w:val="FF0000"/>
          <w:lang w:val="en-US" w:eastAsia="zh-CN"/>
        </w:rPr>
        <w:t>开启</w:t>
      </w:r>
      <w:r>
        <w:rPr>
          <w:rFonts w:hint="eastAsia"/>
          <w:lang w:val="en-US" w:eastAsia="zh-CN"/>
        </w:rPr>
        <w:t>状态时，只有建立客户控量的客户可以进行拉运，其他客户将不可进行拉运。2）在开启控量开关处于</w:t>
      </w:r>
      <w:r>
        <w:rPr>
          <w:rFonts w:hint="eastAsia"/>
          <w:color w:val="FF0000"/>
          <w:lang w:val="en-US" w:eastAsia="zh-CN"/>
        </w:rPr>
        <w:t>关闭</w:t>
      </w:r>
      <w:r>
        <w:rPr>
          <w:rFonts w:hint="eastAsia"/>
          <w:lang w:val="en-US" w:eastAsia="zh-CN"/>
        </w:rPr>
        <w:t>状态时，建立客户控量的客户需要按照每日供煤量进行控制，没有建立客户控量的客户则不受限制。客户控量与部门控量也是联动的，点击</w:t>
      </w:r>
      <w:r>
        <w:rPr>
          <w:rFonts w:hint="eastAsia"/>
          <w:color w:val="FF0000"/>
          <w:lang w:val="en-US" w:eastAsia="zh-CN"/>
        </w:rPr>
        <w:t>新建客户控量</w:t>
      </w:r>
      <w:r>
        <w:rPr>
          <w:rFonts w:hint="eastAsia"/>
          <w:lang w:val="en-US" w:eastAsia="zh-CN"/>
        </w:rPr>
        <w:t>，可以新建客户控量。</w:t>
      </w:r>
    </w:p>
    <w:p>
      <w:pPr>
        <w:bidi w:val="0"/>
      </w:pPr>
      <w:r>
        <w:drawing>
          <wp:inline distT="0" distB="0" distL="114300" distR="114300">
            <wp:extent cx="5266690" cy="2583815"/>
            <wp:effectExtent l="9525" t="9525" r="19685" b="16510"/>
            <wp:docPr id="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8"/>
                    <pic:cNvPicPr>
                      <a:picLocks noChangeAspect="1"/>
                    </pic:cNvPicPr>
                  </pic:nvPicPr>
                  <pic:blipFill>
                    <a:blip r:embed="rId67"/>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64</w:t>
      </w:r>
      <w:r>
        <w:fldChar w:fldCharType="end"/>
      </w:r>
      <w:r>
        <w:rPr>
          <w:rFonts w:hint="eastAsia"/>
          <w:lang w:eastAsia="zh-CN"/>
        </w:rPr>
        <w:t xml:space="preserve"> 客户控量列表</w:t>
      </w:r>
    </w:p>
    <w:p>
      <w:pPr>
        <w:bidi w:val="0"/>
      </w:pPr>
      <w:r>
        <w:drawing>
          <wp:inline distT="0" distB="0" distL="114300" distR="114300">
            <wp:extent cx="5263515" cy="2552700"/>
            <wp:effectExtent l="9525" t="9525" r="22860" b="9525"/>
            <wp:docPr id="9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7"/>
                    <pic:cNvPicPr>
                      <a:picLocks noChangeAspect="1"/>
                    </pic:cNvPicPr>
                  </pic:nvPicPr>
                  <pic:blipFill>
                    <a:blip r:embed="rId68"/>
                    <a:stretch>
                      <a:fillRect/>
                    </a:stretch>
                  </pic:blipFill>
                  <pic:spPr>
                    <a:xfrm>
                      <a:off x="0" y="0"/>
                      <a:ext cx="5263515" cy="2552700"/>
                    </a:xfrm>
                    <a:prstGeom prst="rect">
                      <a:avLst/>
                    </a:prstGeom>
                    <a:noFill/>
                    <a:ln>
                      <a:solidFill>
                        <a:srgbClr val="0000FF"/>
                      </a:solidFill>
                    </a:ln>
                  </pic:spPr>
                </pic:pic>
              </a:graphicData>
            </a:graphic>
          </wp:inline>
        </w:drawing>
      </w:r>
    </w:p>
    <w:p>
      <w:pPr>
        <w:pStyle w:val="6"/>
        <w:bidi w:val="0"/>
        <w:rPr>
          <w:rFonts w:hint="eastAsia" w:eastAsiaTheme="minorEastAsia"/>
          <w:lang w:val="en-US" w:eastAsia="zh-CN"/>
        </w:rPr>
      </w:pPr>
      <w:r>
        <w:t xml:space="preserve">图 </w:t>
      </w:r>
      <w:r>
        <w:fldChar w:fldCharType="begin"/>
      </w:r>
      <w:r>
        <w:instrText xml:space="preserve"> SEQ 图 \* ARABIC </w:instrText>
      </w:r>
      <w:r>
        <w:fldChar w:fldCharType="separate"/>
      </w:r>
      <w:r>
        <w:t>65</w:t>
      </w:r>
      <w:r>
        <w:fldChar w:fldCharType="end"/>
      </w:r>
      <w:r>
        <w:rPr>
          <w:rFonts w:hint="eastAsia"/>
          <w:lang w:eastAsia="zh-CN"/>
        </w:rPr>
        <w:t xml:space="preserve"> 新建客户控量</w:t>
      </w:r>
    </w:p>
    <w:p>
      <w:pPr>
        <w:pStyle w:val="3"/>
        <w:bidi w:val="0"/>
        <w:rPr>
          <w:rFonts w:hint="eastAsia"/>
          <w:lang w:val="en-US" w:eastAsia="zh-CN"/>
        </w:rPr>
      </w:pPr>
      <w:r>
        <w:rPr>
          <w:rFonts w:hint="eastAsia"/>
          <w:lang w:val="en-US" w:eastAsia="zh-CN"/>
        </w:rPr>
        <w:t>10.3优惠政策</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销售管理</w:t>
      </w:r>
      <w:r>
        <w:rPr>
          <w:rFonts w:hint="eastAsia"/>
          <w:lang w:val="en-US" w:eastAsia="zh-CN"/>
        </w:rPr>
        <w:t>下的</w:t>
      </w:r>
      <w:r>
        <w:rPr>
          <w:rFonts w:hint="eastAsia"/>
          <w:color w:val="FF0000"/>
          <w:lang w:val="en-US" w:eastAsia="zh-CN"/>
        </w:rPr>
        <w:t>优惠政策</w:t>
      </w:r>
      <w:r>
        <w:rPr>
          <w:rFonts w:hint="eastAsia"/>
          <w:lang w:val="en-US" w:eastAsia="zh-CN"/>
        </w:rPr>
        <w:t>，</w:t>
      </w:r>
      <w:r>
        <w:rPr>
          <w:rFonts w:hint="eastAsia"/>
          <w:color w:val="FF0000"/>
          <w:lang w:val="en-US" w:eastAsia="zh-CN"/>
        </w:rPr>
        <w:t>优惠政策</w:t>
      </w:r>
      <w:r>
        <w:rPr>
          <w:rFonts w:hint="eastAsia"/>
          <w:lang w:val="en-US" w:eastAsia="zh-CN"/>
        </w:rPr>
        <w:t>在公路运输中有阶梯定价的优惠条款，这些优惠政策会在结算中进行使用，并且优惠政策需要进行</w:t>
      </w:r>
      <w:r>
        <w:rPr>
          <w:rFonts w:hint="eastAsia"/>
          <w:color w:val="FF0000"/>
          <w:lang w:val="en-US" w:eastAsia="zh-CN"/>
        </w:rPr>
        <w:t>优惠政策审批</w:t>
      </w:r>
      <w:r>
        <w:rPr>
          <w:rFonts w:hint="eastAsia"/>
          <w:lang w:val="en-US" w:eastAsia="zh-CN"/>
        </w:rPr>
        <w:t>。</w:t>
      </w:r>
    </w:p>
    <w:p>
      <w:r>
        <w:drawing>
          <wp:inline distT="0" distB="0" distL="114300" distR="114300">
            <wp:extent cx="5273040" cy="2186305"/>
            <wp:effectExtent l="9525" t="9525" r="13335" b="13970"/>
            <wp:docPr id="8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8"/>
                    <pic:cNvPicPr>
                      <a:picLocks noChangeAspect="1"/>
                    </pic:cNvPicPr>
                  </pic:nvPicPr>
                  <pic:blipFill>
                    <a:blip r:embed="rId69"/>
                    <a:stretch>
                      <a:fillRect/>
                    </a:stretch>
                  </pic:blipFill>
                  <pic:spPr>
                    <a:xfrm>
                      <a:off x="0" y="0"/>
                      <a:ext cx="5273040" cy="218630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66</w:t>
      </w:r>
      <w:r>
        <w:fldChar w:fldCharType="end"/>
      </w:r>
      <w:r>
        <w:rPr>
          <w:rFonts w:hint="eastAsia"/>
          <w:lang w:eastAsia="zh-CN"/>
        </w:rPr>
        <w:t xml:space="preserve"> 优惠政策列表</w:t>
      </w:r>
    </w:p>
    <w:p>
      <w:r>
        <w:drawing>
          <wp:inline distT="0" distB="0" distL="114300" distR="114300">
            <wp:extent cx="5271770" cy="2400300"/>
            <wp:effectExtent l="9525" t="9525" r="14605" b="9525"/>
            <wp:docPr id="8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9"/>
                    <pic:cNvPicPr>
                      <a:picLocks noChangeAspect="1"/>
                    </pic:cNvPicPr>
                  </pic:nvPicPr>
                  <pic:blipFill>
                    <a:blip r:embed="rId70"/>
                    <a:stretch>
                      <a:fillRect/>
                    </a:stretch>
                  </pic:blipFill>
                  <pic:spPr>
                    <a:xfrm>
                      <a:off x="0" y="0"/>
                      <a:ext cx="5271770" cy="240030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67</w:t>
      </w:r>
      <w:r>
        <w:fldChar w:fldCharType="end"/>
      </w:r>
      <w:r>
        <w:rPr>
          <w:rFonts w:hint="eastAsia"/>
          <w:lang w:eastAsia="zh-CN"/>
        </w:rPr>
        <w:t xml:space="preserve"> 新建优惠政策</w:t>
      </w:r>
    </w:p>
    <w:p>
      <w:r>
        <w:drawing>
          <wp:inline distT="0" distB="0" distL="114300" distR="114300">
            <wp:extent cx="5260340" cy="1706880"/>
            <wp:effectExtent l="9525" t="9525" r="26035" b="17145"/>
            <wp:docPr id="8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0"/>
                    <pic:cNvPicPr>
                      <a:picLocks noChangeAspect="1"/>
                    </pic:cNvPicPr>
                  </pic:nvPicPr>
                  <pic:blipFill>
                    <a:blip r:embed="rId71"/>
                    <a:stretch>
                      <a:fillRect/>
                    </a:stretch>
                  </pic:blipFill>
                  <pic:spPr>
                    <a:xfrm>
                      <a:off x="0" y="0"/>
                      <a:ext cx="5260340" cy="1706880"/>
                    </a:xfrm>
                    <a:prstGeom prst="rect">
                      <a:avLst/>
                    </a:prstGeom>
                    <a:noFill/>
                    <a:ln>
                      <a:solidFill>
                        <a:srgbClr val="0000FF"/>
                      </a:solidFill>
                    </a:ln>
                  </pic:spPr>
                </pic:pic>
              </a:graphicData>
            </a:graphic>
          </wp:inline>
        </w:drawing>
      </w:r>
    </w:p>
    <w:p>
      <w:pPr>
        <w:pStyle w:val="6"/>
        <w:rPr>
          <w:rFonts w:hint="eastAsia" w:eastAsiaTheme="minorEastAsia"/>
          <w:lang w:val="en-US" w:eastAsia="zh-CN"/>
        </w:rPr>
      </w:pPr>
      <w:r>
        <w:t xml:space="preserve">图 </w:t>
      </w:r>
      <w:r>
        <w:fldChar w:fldCharType="begin"/>
      </w:r>
      <w:r>
        <w:instrText xml:space="preserve"> SEQ 图 \* ARABIC </w:instrText>
      </w:r>
      <w:r>
        <w:fldChar w:fldCharType="separate"/>
      </w:r>
      <w:r>
        <w:t>68</w:t>
      </w:r>
      <w:r>
        <w:fldChar w:fldCharType="end"/>
      </w:r>
      <w:r>
        <w:rPr>
          <w:rFonts w:hint="eastAsia"/>
          <w:lang w:eastAsia="zh-CN"/>
        </w:rPr>
        <w:t xml:space="preserve"> 优惠政策审批</w:t>
      </w:r>
    </w:p>
    <w:p>
      <w:pPr>
        <w:pStyle w:val="3"/>
        <w:bidi w:val="0"/>
        <w:rPr>
          <w:rFonts w:hint="eastAsia"/>
          <w:lang w:val="en-US" w:eastAsia="zh-CN"/>
        </w:rPr>
      </w:pPr>
      <w:r>
        <w:rPr>
          <w:rFonts w:hint="eastAsia"/>
          <w:lang w:val="en-US" w:eastAsia="zh-CN"/>
        </w:rPr>
        <w:t>10.3客户授信</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销售管理</w:t>
      </w:r>
      <w:r>
        <w:rPr>
          <w:rFonts w:hint="eastAsia"/>
          <w:lang w:val="en-US" w:eastAsia="zh-CN"/>
        </w:rPr>
        <w:t>下的</w:t>
      </w:r>
      <w:r>
        <w:rPr>
          <w:rFonts w:hint="eastAsia"/>
          <w:color w:val="FF0000"/>
          <w:lang w:val="en-US" w:eastAsia="zh-CN"/>
        </w:rPr>
        <w:t>客户授信</w:t>
      </w:r>
      <w:r>
        <w:rPr>
          <w:rFonts w:hint="eastAsia"/>
          <w:lang w:val="en-US" w:eastAsia="zh-CN"/>
        </w:rPr>
        <w:t>，</w:t>
      </w:r>
      <w:r>
        <w:rPr>
          <w:rFonts w:hint="eastAsia"/>
          <w:color w:val="FF0000"/>
          <w:lang w:val="en-US" w:eastAsia="zh-CN"/>
        </w:rPr>
        <w:t>客户授信</w:t>
      </w:r>
      <w:r>
        <w:rPr>
          <w:rFonts w:hint="eastAsia"/>
          <w:lang w:val="en-US" w:eastAsia="zh-CN"/>
        </w:rPr>
        <w:t>是对信用良好的先款后货的客户进行金额的提前预支，让客户能够在没有客户余额的情况下继续拉煤，客户授信需要</w:t>
      </w:r>
      <w:r>
        <w:rPr>
          <w:rFonts w:hint="eastAsia"/>
          <w:color w:val="FF0000"/>
          <w:lang w:val="en-US" w:eastAsia="zh-CN"/>
        </w:rPr>
        <w:t>客户授信审批</w:t>
      </w:r>
      <w:r>
        <w:rPr>
          <w:rFonts w:hint="eastAsia"/>
          <w:lang w:val="en-US" w:eastAsia="zh-CN"/>
        </w:rPr>
        <w:t>，一个授信时间段内只能添加一条授信，如果出现需要继续添加授信金额的话需要点击</w:t>
      </w:r>
      <w:r>
        <w:rPr>
          <w:rFonts w:hint="eastAsia"/>
          <w:color w:val="FF0000"/>
          <w:lang w:val="en-US" w:eastAsia="zh-CN"/>
        </w:rPr>
        <w:t>授信添加</w:t>
      </w:r>
      <w:r>
        <w:rPr>
          <w:rFonts w:hint="eastAsia"/>
          <w:lang w:val="en-US" w:eastAsia="zh-CN"/>
        </w:rPr>
        <w:t>。</w:t>
      </w:r>
    </w:p>
    <w:p>
      <w:r>
        <w:drawing>
          <wp:inline distT="0" distB="0" distL="114300" distR="114300">
            <wp:extent cx="5259705" cy="1813560"/>
            <wp:effectExtent l="9525" t="9525" r="26670" b="24765"/>
            <wp:docPr id="8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1"/>
                    <pic:cNvPicPr>
                      <a:picLocks noChangeAspect="1"/>
                    </pic:cNvPicPr>
                  </pic:nvPicPr>
                  <pic:blipFill>
                    <a:blip r:embed="rId72"/>
                    <a:stretch>
                      <a:fillRect/>
                    </a:stretch>
                  </pic:blipFill>
                  <pic:spPr>
                    <a:xfrm>
                      <a:off x="0" y="0"/>
                      <a:ext cx="5259705" cy="181356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69</w:t>
      </w:r>
      <w:r>
        <w:fldChar w:fldCharType="end"/>
      </w:r>
      <w:r>
        <w:rPr>
          <w:rFonts w:hint="eastAsia"/>
          <w:lang w:eastAsia="zh-CN"/>
        </w:rPr>
        <w:t xml:space="preserve"> 客户授信</w:t>
      </w:r>
    </w:p>
    <w:p>
      <w:r>
        <w:drawing>
          <wp:inline distT="0" distB="0" distL="114300" distR="114300">
            <wp:extent cx="5267325" cy="1831340"/>
            <wp:effectExtent l="9525" t="9525" r="19050" b="26035"/>
            <wp:docPr id="8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2"/>
                    <pic:cNvPicPr>
                      <a:picLocks noChangeAspect="1"/>
                    </pic:cNvPicPr>
                  </pic:nvPicPr>
                  <pic:blipFill>
                    <a:blip r:embed="rId73"/>
                    <a:stretch>
                      <a:fillRect/>
                    </a:stretch>
                  </pic:blipFill>
                  <pic:spPr>
                    <a:xfrm>
                      <a:off x="0" y="0"/>
                      <a:ext cx="5267325" cy="183134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70</w:t>
      </w:r>
      <w:r>
        <w:fldChar w:fldCharType="end"/>
      </w:r>
      <w:r>
        <w:rPr>
          <w:rFonts w:hint="eastAsia"/>
          <w:lang w:eastAsia="zh-CN"/>
        </w:rPr>
        <w:t xml:space="preserve"> 新建客户授信</w:t>
      </w:r>
    </w:p>
    <w:p>
      <w:r>
        <w:drawing>
          <wp:inline distT="0" distB="0" distL="114300" distR="114300">
            <wp:extent cx="5270500" cy="1798320"/>
            <wp:effectExtent l="9525" t="9525" r="15875" b="20955"/>
            <wp:docPr id="8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3"/>
                    <pic:cNvPicPr>
                      <a:picLocks noChangeAspect="1"/>
                    </pic:cNvPicPr>
                  </pic:nvPicPr>
                  <pic:blipFill>
                    <a:blip r:embed="rId74"/>
                    <a:stretch>
                      <a:fillRect/>
                    </a:stretch>
                  </pic:blipFill>
                  <pic:spPr>
                    <a:xfrm>
                      <a:off x="0" y="0"/>
                      <a:ext cx="5270500" cy="1798320"/>
                    </a:xfrm>
                    <a:prstGeom prst="rect">
                      <a:avLst/>
                    </a:prstGeom>
                    <a:noFill/>
                    <a:ln>
                      <a:solidFill>
                        <a:srgbClr val="0000FF"/>
                      </a:solidFill>
                    </a:ln>
                  </pic:spPr>
                </pic:pic>
              </a:graphicData>
            </a:graphic>
          </wp:inline>
        </w:drawing>
      </w:r>
    </w:p>
    <w:p>
      <w:pPr>
        <w:pStyle w:val="6"/>
        <w:rPr>
          <w:rFonts w:hint="default"/>
          <w:lang w:val="en-US" w:eastAsia="zh-CN"/>
        </w:rPr>
      </w:pPr>
      <w:r>
        <w:t xml:space="preserve">图 </w:t>
      </w:r>
      <w:r>
        <w:fldChar w:fldCharType="begin"/>
      </w:r>
      <w:r>
        <w:instrText xml:space="preserve"> SEQ 图 \* ARABIC </w:instrText>
      </w:r>
      <w:r>
        <w:fldChar w:fldCharType="separate"/>
      </w:r>
      <w:r>
        <w:t>71</w:t>
      </w:r>
      <w:r>
        <w:fldChar w:fldCharType="end"/>
      </w:r>
      <w:r>
        <w:rPr>
          <w:rFonts w:hint="eastAsia"/>
          <w:lang w:eastAsia="zh-CN"/>
        </w:rPr>
        <w:t xml:space="preserve"> 客户授信审批</w:t>
      </w:r>
    </w:p>
    <w:p>
      <w:pPr>
        <w:pStyle w:val="3"/>
        <w:bidi w:val="0"/>
        <w:rPr>
          <w:rFonts w:hint="default"/>
          <w:lang w:val="en-US" w:eastAsia="zh-CN"/>
        </w:rPr>
      </w:pPr>
      <w:r>
        <w:rPr>
          <w:rFonts w:hint="eastAsia"/>
          <w:lang w:val="en-US" w:eastAsia="zh-CN"/>
        </w:rPr>
        <w:t>10.4煤种调价</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销售管理</w:t>
      </w:r>
      <w:r>
        <w:rPr>
          <w:rFonts w:hint="eastAsia"/>
          <w:lang w:val="en-US" w:eastAsia="zh-CN"/>
        </w:rPr>
        <w:t>下的</w:t>
      </w:r>
      <w:r>
        <w:rPr>
          <w:rFonts w:hint="eastAsia"/>
          <w:color w:val="FF0000"/>
          <w:lang w:val="en-US" w:eastAsia="zh-CN"/>
        </w:rPr>
        <w:t>煤种调价</w:t>
      </w:r>
      <w:r>
        <w:rPr>
          <w:rFonts w:hint="eastAsia"/>
          <w:lang w:val="en-US" w:eastAsia="zh-CN"/>
        </w:rPr>
        <w:t>，煤种调价是对煤种的价格进行整体的调整，方便合同首次取价格，点击</w:t>
      </w:r>
      <w:r>
        <w:rPr>
          <w:rFonts w:hint="eastAsia"/>
          <w:color w:val="FF0000"/>
          <w:lang w:val="en-US" w:eastAsia="zh-CN"/>
        </w:rPr>
        <w:t>新建煤种调价</w:t>
      </w:r>
      <w:r>
        <w:rPr>
          <w:rFonts w:hint="eastAsia"/>
          <w:lang w:val="en-US" w:eastAsia="zh-CN"/>
        </w:rPr>
        <w:t>，选择筛选条件后，可对煤种单价进行单个或者多个的调整，点击</w:t>
      </w:r>
      <w:r>
        <w:rPr>
          <w:rFonts w:hint="eastAsia"/>
          <w:color w:val="FF0000"/>
          <w:lang w:val="en-US" w:eastAsia="zh-CN"/>
        </w:rPr>
        <w:t>调整</w:t>
      </w:r>
      <w:r>
        <w:rPr>
          <w:rFonts w:hint="eastAsia"/>
          <w:lang w:val="en-US" w:eastAsia="zh-CN"/>
        </w:rPr>
        <w:t>后，最后进行</w:t>
      </w:r>
      <w:r>
        <w:rPr>
          <w:rFonts w:hint="eastAsia"/>
          <w:color w:val="FF0000"/>
          <w:lang w:val="en-US" w:eastAsia="zh-CN"/>
        </w:rPr>
        <w:t>保存</w:t>
      </w:r>
      <w:r>
        <w:rPr>
          <w:rFonts w:hint="eastAsia"/>
          <w:lang w:val="en-US" w:eastAsia="zh-CN"/>
        </w:rPr>
        <w:t>。</w:t>
      </w:r>
    </w:p>
    <w:p>
      <w:pPr>
        <w:bidi w:val="0"/>
      </w:pPr>
      <w:r>
        <w:drawing>
          <wp:inline distT="0" distB="0" distL="114300" distR="114300">
            <wp:extent cx="5270500" cy="2581275"/>
            <wp:effectExtent l="9525" t="9525" r="15875" b="19050"/>
            <wp:docPr id="9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8"/>
                    <pic:cNvPicPr>
                      <a:picLocks noChangeAspect="1"/>
                    </pic:cNvPicPr>
                  </pic:nvPicPr>
                  <pic:blipFill>
                    <a:blip r:embed="rId75"/>
                    <a:stretch>
                      <a:fillRect/>
                    </a:stretch>
                  </pic:blipFill>
                  <pic:spPr>
                    <a:xfrm>
                      <a:off x="0" y="0"/>
                      <a:ext cx="5270500" cy="2581275"/>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72</w:t>
      </w:r>
      <w:r>
        <w:fldChar w:fldCharType="end"/>
      </w:r>
      <w:r>
        <w:rPr>
          <w:rFonts w:hint="eastAsia"/>
          <w:lang w:eastAsia="zh-CN"/>
        </w:rPr>
        <w:t xml:space="preserve"> 煤种调价列表</w:t>
      </w:r>
    </w:p>
    <w:p>
      <w:r>
        <w:drawing>
          <wp:inline distT="0" distB="0" distL="114300" distR="114300">
            <wp:extent cx="5262245" cy="2595245"/>
            <wp:effectExtent l="9525" t="9525" r="24130" b="24130"/>
            <wp:docPr id="9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9"/>
                    <pic:cNvPicPr>
                      <a:picLocks noChangeAspect="1"/>
                    </pic:cNvPicPr>
                  </pic:nvPicPr>
                  <pic:blipFill>
                    <a:blip r:embed="rId76"/>
                    <a:stretch>
                      <a:fillRect/>
                    </a:stretch>
                  </pic:blipFill>
                  <pic:spPr>
                    <a:xfrm>
                      <a:off x="0" y="0"/>
                      <a:ext cx="5262245" cy="259524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73</w:t>
      </w:r>
      <w:r>
        <w:fldChar w:fldCharType="end"/>
      </w:r>
      <w:r>
        <w:rPr>
          <w:rFonts w:hint="eastAsia"/>
          <w:lang w:eastAsia="zh-CN"/>
        </w:rPr>
        <w:t xml:space="preserve"> 新建煤种调价</w:t>
      </w:r>
    </w:p>
    <w:p>
      <w:pPr>
        <w:pStyle w:val="3"/>
        <w:bidi w:val="0"/>
        <w:rPr>
          <w:rFonts w:hint="default"/>
          <w:lang w:val="en-US" w:eastAsia="zh-CN"/>
        </w:rPr>
      </w:pPr>
      <w:r>
        <w:rPr>
          <w:rFonts w:hint="eastAsia"/>
          <w:lang w:val="en-US" w:eastAsia="zh-CN"/>
        </w:rPr>
        <w:t>10.5节点重置</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销售管理</w:t>
      </w:r>
      <w:r>
        <w:rPr>
          <w:rFonts w:hint="eastAsia"/>
          <w:lang w:val="en-US" w:eastAsia="zh-CN"/>
        </w:rPr>
        <w:t>下的</w:t>
      </w:r>
      <w:r>
        <w:rPr>
          <w:rFonts w:hint="eastAsia"/>
          <w:color w:val="FF0000"/>
          <w:lang w:val="en-US" w:eastAsia="zh-CN"/>
        </w:rPr>
        <w:t>节点重置</w:t>
      </w:r>
      <w:r>
        <w:rPr>
          <w:rFonts w:hint="eastAsia"/>
          <w:lang w:val="en-US" w:eastAsia="zh-CN"/>
        </w:rPr>
        <w:t>，节点重置是对发生争议但是已经销售过磅的节点进行重新过磅，通过筛选条件，筛选出需要的数据，点击</w:t>
      </w:r>
      <w:r>
        <w:rPr>
          <w:rFonts w:hint="eastAsia"/>
          <w:color w:val="FF0000"/>
          <w:lang w:val="en-US" w:eastAsia="zh-CN"/>
        </w:rPr>
        <w:t>节点重置</w:t>
      </w:r>
      <w:r>
        <w:rPr>
          <w:rFonts w:hint="eastAsia"/>
          <w:lang w:val="en-US" w:eastAsia="zh-CN"/>
        </w:rPr>
        <w:t>进行节点的重置，节点重置需要两级审批，分别为</w:t>
      </w:r>
      <w:r>
        <w:rPr>
          <w:rFonts w:hint="eastAsia"/>
          <w:color w:val="FF0000"/>
          <w:lang w:val="en-US" w:eastAsia="zh-CN"/>
        </w:rPr>
        <w:t>节点重置初审</w:t>
      </w:r>
      <w:r>
        <w:rPr>
          <w:rFonts w:hint="eastAsia"/>
          <w:lang w:val="en-US" w:eastAsia="zh-CN"/>
        </w:rPr>
        <w:t>和</w:t>
      </w:r>
      <w:r>
        <w:rPr>
          <w:rFonts w:hint="eastAsia"/>
          <w:color w:val="FF0000"/>
          <w:lang w:val="en-US" w:eastAsia="zh-CN"/>
        </w:rPr>
        <w:t>节点重置复核</w:t>
      </w:r>
      <w:r>
        <w:rPr>
          <w:rFonts w:hint="eastAsia"/>
          <w:lang w:val="en-US" w:eastAsia="zh-CN"/>
        </w:rPr>
        <w:t>，并且形成</w:t>
      </w:r>
      <w:r>
        <w:rPr>
          <w:rFonts w:hint="eastAsia"/>
          <w:color w:val="FF0000"/>
          <w:lang w:val="en-US" w:eastAsia="zh-CN"/>
        </w:rPr>
        <w:t>节点重置记录。</w:t>
      </w:r>
    </w:p>
    <w:p>
      <w:pPr>
        <w:bidi w:val="0"/>
      </w:pPr>
      <w:r>
        <w:drawing>
          <wp:inline distT="0" distB="0" distL="114300" distR="114300">
            <wp:extent cx="5264785" cy="2543810"/>
            <wp:effectExtent l="9525" t="9525" r="21590" b="18415"/>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77"/>
                    <a:stretch>
                      <a:fillRect/>
                    </a:stretch>
                  </pic:blipFill>
                  <pic:spPr>
                    <a:xfrm>
                      <a:off x="0" y="0"/>
                      <a:ext cx="5264785" cy="2543810"/>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74</w:t>
      </w:r>
      <w:r>
        <w:fldChar w:fldCharType="end"/>
      </w:r>
      <w:r>
        <w:rPr>
          <w:rFonts w:hint="eastAsia"/>
          <w:lang w:eastAsia="zh-CN"/>
        </w:rPr>
        <w:t xml:space="preserve"> 节点重置</w:t>
      </w:r>
    </w:p>
    <w:p>
      <w:r>
        <w:drawing>
          <wp:inline distT="0" distB="0" distL="114300" distR="114300">
            <wp:extent cx="5264785" cy="2527300"/>
            <wp:effectExtent l="0" t="0" r="12065" b="6350"/>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78"/>
                    <a:stretch>
                      <a:fillRect/>
                    </a:stretch>
                  </pic:blipFill>
                  <pic:spPr>
                    <a:xfrm>
                      <a:off x="0" y="0"/>
                      <a:ext cx="5264785" cy="252730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75</w:t>
      </w:r>
      <w:r>
        <w:fldChar w:fldCharType="end"/>
      </w:r>
      <w:r>
        <w:rPr>
          <w:rFonts w:hint="eastAsia"/>
          <w:lang w:eastAsia="zh-CN"/>
        </w:rPr>
        <w:t xml:space="preserve"> 节点重置初审</w:t>
      </w:r>
    </w:p>
    <w:p>
      <w:r>
        <w:drawing>
          <wp:inline distT="0" distB="0" distL="114300" distR="114300">
            <wp:extent cx="5267960" cy="2561590"/>
            <wp:effectExtent l="9525" t="9525" r="18415" b="19685"/>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79"/>
                    <a:stretch>
                      <a:fillRect/>
                    </a:stretch>
                  </pic:blipFill>
                  <pic:spPr>
                    <a:xfrm>
                      <a:off x="0" y="0"/>
                      <a:ext cx="5267960" cy="256159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76</w:t>
      </w:r>
      <w:r>
        <w:fldChar w:fldCharType="end"/>
      </w:r>
      <w:r>
        <w:rPr>
          <w:rFonts w:hint="eastAsia"/>
          <w:lang w:eastAsia="zh-CN"/>
        </w:rPr>
        <w:t xml:space="preserve"> 节点重置复核</w:t>
      </w:r>
    </w:p>
    <w:p>
      <w:r>
        <w:drawing>
          <wp:inline distT="0" distB="0" distL="114300" distR="114300">
            <wp:extent cx="5270500" cy="2573020"/>
            <wp:effectExtent l="9525" t="9525" r="15875" b="27305"/>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80"/>
                    <a:stretch>
                      <a:fillRect/>
                    </a:stretch>
                  </pic:blipFill>
                  <pic:spPr>
                    <a:xfrm>
                      <a:off x="0" y="0"/>
                      <a:ext cx="5270500" cy="2573020"/>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77</w:t>
      </w:r>
      <w:r>
        <w:fldChar w:fldCharType="end"/>
      </w:r>
      <w:r>
        <w:rPr>
          <w:rFonts w:hint="eastAsia"/>
          <w:lang w:eastAsia="zh-CN"/>
        </w:rPr>
        <w:t xml:space="preserve"> 节点重置记录</w:t>
      </w:r>
    </w:p>
    <w:p>
      <w:pPr>
        <w:pStyle w:val="3"/>
        <w:bidi w:val="0"/>
        <w:rPr>
          <w:rFonts w:hint="eastAsia"/>
          <w:lang w:val="en-US" w:eastAsia="zh-CN"/>
        </w:rPr>
      </w:pPr>
      <w:r>
        <w:rPr>
          <w:rFonts w:hint="eastAsia"/>
          <w:lang w:val="en-US" w:eastAsia="zh-CN"/>
        </w:rPr>
        <w:t>10.6发运统计</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销售管理</w:t>
      </w:r>
      <w:r>
        <w:rPr>
          <w:rFonts w:hint="eastAsia"/>
          <w:lang w:val="en-US" w:eastAsia="zh-CN"/>
        </w:rPr>
        <w:t>下的</w:t>
      </w:r>
      <w:r>
        <w:rPr>
          <w:rFonts w:hint="eastAsia"/>
          <w:color w:val="FF0000"/>
          <w:lang w:val="en-US" w:eastAsia="zh-CN"/>
        </w:rPr>
        <w:t>发运统计</w:t>
      </w:r>
      <w:r>
        <w:rPr>
          <w:rFonts w:hint="eastAsia"/>
          <w:lang w:val="en-US" w:eastAsia="zh-CN"/>
        </w:rPr>
        <w:t>，发运统计是对公路运输的拉运数据进行分业务类型的统计，可根据筛选条件进行筛选。也可点击</w:t>
      </w:r>
      <w:r>
        <w:rPr>
          <w:rFonts w:hint="eastAsia"/>
          <w:color w:val="FF0000"/>
          <w:lang w:val="en-US" w:eastAsia="zh-CN"/>
        </w:rPr>
        <w:t>Excel导出</w:t>
      </w:r>
      <w:r>
        <w:rPr>
          <w:rFonts w:hint="eastAsia"/>
          <w:lang w:val="en-US" w:eastAsia="zh-CN"/>
        </w:rPr>
        <w:t>生成表格。</w:t>
      </w:r>
    </w:p>
    <w:p>
      <w:pPr>
        <w:pStyle w:val="9"/>
        <w:bidi w:val="0"/>
        <w:jc w:val="both"/>
      </w:pPr>
      <w:r>
        <w:drawing>
          <wp:inline distT="0" distB="0" distL="114300" distR="114300">
            <wp:extent cx="5256530" cy="2543810"/>
            <wp:effectExtent l="9525" t="9525" r="10795" b="18415"/>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81"/>
                    <a:stretch>
                      <a:fillRect/>
                    </a:stretch>
                  </pic:blipFill>
                  <pic:spPr>
                    <a:xfrm>
                      <a:off x="0" y="0"/>
                      <a:ext cx="5256530" cy="2543810"/>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78</w:t>
      </w:r>
      <w:r>
        <w:fldChar w:fldCharType="end"/>
      </w:r>
      <w:r>
        <w:rPr>
          <w:rFonts w:hint="eastAsia"/>
          <w:lang w:eastAsia="zh-CN"/>
        </w:rPr>
        <w:t xml:space="preserve"> 发运统计</w:t>
      </w:r>
    </w:p>
    <w:p>
      <w:pPr>
        <w:pStyle w:val="3"/>
        <w:bidi w:val="0"/>
        <w:rPr>
          <w:rFonts w:hint="default"/>
          <w:lang w:val="en-US" w:eastAsia="zh-CN"/>
        </w:rPr>
      </w:pPr>
      <w:r>
        <w:rPr>
          <w:rFonts w:hint="eastAsia"/>
          <w:lang w:val="en-US" w:eastAsia="zh-CN"/>
        </w:rPr>
        <w:t>10.7发运流水</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lang w:val="en-US" w:eastAsia="zh-CN"/>
        </w:rPr>
      </w:pPr>
      <w:r>
        <w:rPr>
          <w:rFonts w:hint="eastAsia"/>
          <w:lang w:val="en-US" w:eastAsia="zh-CN"/>
        </w:rPr>
        <w:t>点击</w:t>
      </w:r>
      <w:r>
        <w:rPr>
          <w:rFonts w:hint="eastAsia"/>
          <w:color w:val="FF0000"/>
          <w:lang w:val="en-US" w:eastAsia="zh-CN"/>
        </w:rPr>
        <w:t>销售管理</w:t>
      </w:r>
      <w:r>
        <w:rPr>
          <w:rFonts w:hint="eastAsia"/>
          <w:lang w:val="en-US" w:eastAsia="zh-CN"/>
        </w:rPr>
        <w:t>下的</w:t>
      </w:r>
      <w:r>
        <w:rPr>
          <w:rFonts w:hint="eastAsia"/>
          <w:color w:val="FF0000"/>
          <w:lang w:val="en-US" w:eastAsia="zh-CN"/>
        </w:rPr>
        <w:t>发运流水</w:t>
      </w:r>
      <w:r>
        <w:rPr>
          <w:rFonts w:hint="eastAsia"/>
          <w:lang w:val="en-US" w:eastAsia="zh-CN"/>
        </w:rPr>
        <w:t>，发运流水是对公路运输的拉运数据进行记录并且展示，可根据筛选条件进行筛选。也可点击</w:t>
      </w:r>
      <w:r>
        <w:rPr>
          <w:rFonts w:hint="eastAsia"/>
          <w:color w:val="FF0000"/>
          <w:lang w:val="en-US" w:eastAsia="zh-CN"/>
        </w:rPr>
        <w:t>Excel导出</w:t>
      </w:r>
      <w:r>
        <w:rPr>
          <w:rFonts w:hint="eastAsia"/>
          <w:lang w:val="en-US" w:eastAsia="zh-CN"/>
        </w:rPr>
        <w:t>生成表格。</w:t>
      </w:r>
    </w:p>
    <w:p>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67960" cy="2545080"/>
            <wp:effectExtent l="9525" t="9525" r="18415" b="17145"/>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82"/>
                    <a:stretch>
                      <a:fillRect/>
                    </a:stretch>
                  </pic:blipFill>
                  <pic:spPr>
                    <a:xfrm>
                      <a:off x="0" y="0"/>
                      <a:ext cx="5267960" cy="2545080"/>
                    </a:xfrm>
                    <a:prstGeom prst="rect">
                      <a:avLst/>
                    </a:prstGeom>
                    <a:noFill/>
                    <a:ln>
                      <a:solidFill>
                        <a:srgbClr val="0000FF"/>
                      </a:solidFill>
                    </a:ln>
                  </pic:spPr>
                </pic:pic>
              </a:graphicData>
            </a:graphic>
          </wp:inline>
        </w:drawing>
      </w:r>
    </w:p>
    <w:p>
      <w:pPr>
        <w:pStyle w:val="6"/>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Theme="minorEastAsia"/>
          <w:lang w:val="en-US" w:eastAsia="zh-CN"/>
        </w:rPr>
      </w:pPr>
      <w:r>
        <w:t xml:space="preserve">图 </w:t>
      </w:r>
      <w:r>
        <w:fldChar w:fldCharType="begin"/>
      </w:r>
      <w:r>
        <w:instrText xml:space="preserve"> SEQ 图 \* ARABIC </w:instrText>
      </w:r>
      <w:r>
        <w:fldChar w:fldCharType="separate"/>
      </w:r>
      <w:r>
        <w:t>79</w:t>
      </w:r>
      <w:r>
        <w:fldChar w:fldCharType="end"/>
      </w:r>
      <w:r>
        <w:rPr>
          <w:rFonts w:hint="eastAsia"/>
          <w:lang w:eastAsia="zh-CN"/>
        </w:rPr>
        <w:t xml:space="preserve"> 发运流水</w:t>
      </w:r>
    </w:p>
    <w:p>
      <w:pPr>
        <w:pStyle w:val="2"/>
        <w:bidi w:val="0"/>
        <w:rPr>
          <w:rFonts w:hint="default"/>
          <w:lang w:val="en-US" w:eastAsia="zh-CN"/>
        </w:rPr>
      </w:pPr>
      <w:r>
        <w:rPr>
          <w:rFonts w:hint="eastAsia"/>
          <w:lang w:val="en-US" w:eastAsia="zh-CN"/>
        </w:rPr>
        <w:t>11.产品管理</w:t>
      </w:r>
    </w:p>
    <w:p>
      <w:pPr>
        <w:pStyle w:val="3"/>
        <w:bidi w:val="0"/>
        <w:rPr>
          <w:rFonts w:hint="eastAsia"/>
          <w:lang w:val="en-US" w:eastAsia="zh-CN"/>
        </w:rPr>
      </w:pPr>
      <w:r>
        <w:rPr>
          <w:rFonts w:hint="eastAsia"/>
          <w:lang w:val="en-US" w:eastAsia="zh-CN"/>
        </w:rPr>
        <w:t>11.1产品信息</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lang w:val="en-US"/>
        </w:rPr>
      </w:pPr>
      <w:r>
        <w:rPr>
          <w:rFonts w:hint="eastAsia"/>
          <w:lang w:val="en-US" w:eastAsia="zh-CN"/>
        </w:rPr>
        <w:t>点击</w:t>
      </w:r>
      <w:r>
        <w:rPr>
          <w:rFonts w:hint="eastAsia"/>
          <w:color w:val="FF0000"/>
          <w:lang w:val="en-US" w:eastAsia="zh-CN"/>
        </w:rPr>
        <w:t>产品管理</w:t>
      </w:r>
      <w:r>
        <w:rPr>
          <w:rFonts w:hint="eastAsia"/>
          <w:lang w:val="en-US" w:eastAsia="zh-CN"/>
        </w:rPr>
        <w:t>下的</w:t>
      </w:r>
      <w:r>
        <w:rPr>
          <w:rFonts w:hint="eastAsia"/>
          <w:color w:val="FF0000"/>
          <w:lang w:val="en-US" w:eastAsia="zh-CN"/>
        </w:rPr>
        <w:t>产品信息</w:t>
      </w:r>
      <w:r>
        <w:rPr>
          <w:rFonts w:hint="eastAsia"/>
          <w:lang w:val="en-US" w:eastAsia="zh-CN"/>
        </w:rPr>
        <w:t>，产品信息是对煤种进行进行在售和停售，也可进行</w:t>
      </w:r>
      <w:r>
        <w:rPr>
          <w:rFonts w:hint="eastAsia"/>
          <w:color w:val="FF0000"/>
          <w:lang w:val="en-US" w:eastAsia="zh-CN"/>
        </w:rPr>
        <w:t>批量在售</w:t>
      </w:r>
      <w:r>
        <w:rPr>
          <w:rFonts w:hint="eastAsia"/>
          <w:lang w:val="en-US" w:eastAsia="zh-CN"/>
        </w:rPr>
        <w:t>和</w:t>
      </w:r>
      <w:r>
        <w:rPr>
          <w:rFonts w:hint="eastAsia"/>
          <w:color w:val="FF0000"/>
          <w:lang w:val="en-US" w:eastAsia="zh-CN"/>
        </w:rPr>
        <w:t>批量停售</w:t>
      </w:r>
      <w:r>
        <w:rPr>
          <w:rFonts w:hint="eastAsia"/>
          <w:lang w:val="en-US" w:eastAsia="zh-CN"/>
        </w:rPr>
        <w:t>，当停售后，该煤种将不可进行使用。</w:t>
      </w:r>
    </w:p>
    <w:p>
      <w:pPr>
        <w:bidi w:val="0"/>
      </w:pPr>
      <w:r>
        <w:drawing>
          <wp:inline distT="0" distB="0" distL="114300" distR="114300">
            <wp:extent cx="5263515" cy="2414270"/>
            <wp:effectExtent l="9525" t="9525" r="22860" b="14605"/>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83"/>
                    <a:stretch>
                      <a:fillRect/>
                    </a:stretch>
                  </pic:blipFill>
                  <pic:spPr>
                    <a:xfrm>
                      <a:off x="0" y="0"/>
                      <a:ext cx="5263515" cy="2414270"/>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80</w:t>
      </w:r>
      <w:r>
        <w:fldChar w:fldCharType="end"/>
      </w:r>
      <w:r>
        <w:rPr>
          <w:rFonts w:hint="eastAsia"/>
          <w:lang w:eastAsia="zh-CN"/>
        </w:rPr>
        <w:t xml:space="preserve"> 产品信息</w:t>
      </w:r>
    </w:p>
    <w:p>
      <w:pPr>
        <w:pStyle w:val="3"/>
        <w:bidi w:val="0"/>
        <w:rPr>
          <w:rFonts w:hint="eastAsia"/>
          <w:lang w:val="en-US" w:eastAsia="zh-CN"/>
        </w:rPr>
      </w:pPr>
      <w:r>
        <w:rPr>
          <w:rFonts w:hint="eastAsia"/>
          <w:lang w:val="en-US" w:eastAsia="zh-CN"/>
        </w:rPr>
        <w:t>11.2属性维护</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产品管理</w:t>
      </w:r>
      <w:r>
        <w:rPr>
          <w:rFonts w:hint="eastAsia"/>
          <w:lang w:val="en-US" w:eastAsia="zh-CN"/>
        </w:rPr>
        <w:t>下的</w:t>
      </w:r>
      <w:r>
        <w:rPr>
          <w:rFonts w:hint="eastAsia"/>
          <w:color w:val="FF0000"/>
          <w:lang w:val="en-US" w:eastAsia="zh-CN"/>
        </w:rPr>
        <w:t>属性维护</w:t>
      </w:r>
      <w:r>
        <w:rPr>
          <w:rFonts w:hint="eastAsia"/>
          <w:lang w:val="en-US" w:eastAsia="zh-CN"/>
        </w:rPr>
        <w:t>，属性维护维护的内容为采样地点、煤质属性和计划属性，点击</w:t>
      </w:r>
      <w:r>
        <w:rPr>
          <w:rFonts w:hint="eastAsia"/>
          <w:color w:val="FF0000"/>
          <w:lang w:val="en-US" w:eastAsia="zh-CN"/>
        </w:rPr>
        <w:t>采样地点</w:t>
      </w:r>
      <w:r>
        <w:rPr>
          <w:rFonts w:hint="eastAsia"/>
          <w:lang w:val="en-US" w:eastAsia="zh-CN"/>
        </w:rPr>
        <w:t>，进入采样地点列表，点击</w:t>
      </w:r>
      <w:r>
        <w:rPr>
          <w:rFonts w:hint="eastAsia"/>
          <w:color w:val="FF0000"/>
          <w:lang w:val="en-US" w:eastAsia="zh-CN"/>
        </w:rPr>
        <w:t>新建采样地点</w:t>
      </w:r>
      <w:r>
        <w:rPr>
          <w:rFonts w:hint="eastAsia"/>
          <w:lang w:val="en-US" w:eastAsia="zh-CN"/>
        </w:rPr>
        <w:t>，填写采样地点的名称后，点击</w:t>
      </w:r>
      <w:r>
        <w:rPr>
          <w:rFonts w:hint="eastAsia"/>
          <w:color w:val="FF0000"/>
          <w:lang w:val="en-US" w:eastAsia="zh-CN"/>
        </w:rPr>
        <w:t>确认</w:t>
      </w:r>
      <w:r>
        <w:rPr>
          <w:rFonts w:hint="eastAsia"/>
          <w:lang w:val="en-US" w:eastAsia="zh-CN"/>
        </w:rPr>
        <w:t>即可；点击</w:t>
      </w:r>
      <w:r>
        <w:rPr>
          <w:rFonts w:hint="eastAsia"/>
          <w:color w:val="FF0000"/>
          <w:lang w:val="en-US" w:eastAsia="zh-CN"/>
        </w:rPr>
        <w:t>煤质属性</w:t>
      </w:r>
      <w:r>
        <w:rPr>
          <w:rFonts w:hint="eastAsia"/>
          <w:lang w:val="en-US" w:eastAsia="zh-CN"/>
        </w:rPr>
        <w:t>，进入煤质属性列表，点击</w:t>
      </w:r>
      <w:r>
        <w:rPr>
          <w:rFonts w:hint="eastAsia"/>
          <w:color w:val="FF0000"/>
          <w:lang w:val="en-US" w:eastAsia="zh-CN"/>
        </w:rPr>
        <w:t>新建煤质属性</w:t>
      </w:r>
      <w:r>
        <w:rPr>
          <w:rFonts w:hint="eastAsia"/>
          <w:lang w:val="en-US" w:eastAsia="zh-CN"/>
        </w:rPr>
        <w:t>，填写煤质属性、煤质标识、单位的信息后，点击</w:t>
      </w:r>
      <w:r>
        <w:rPr>
          <w:rFonts w:hint="eastAsia"/>
          <w:color w:val="FF0000"/>
          <w:lang w:val="en-US" w:eastAsia="zh-CN"/>
        </w:rPr>
        <w:t>保存</w:t>
      </w:r>
      <w:r>
        <w:rPr>
          <w:rFonts w:hint="eastAsia"/>
          <w:lang w:val="en-US" w:eastAsia="zh-CN"/>
        </w:rPr>
        <w:t>即可；点击</w:t>
      </w:r>
      <w:r>
        <w:rPr>
          <w:rFonts w:hint="eastAsia"/>
          <w:color w:val="FF0000"/>
          <w:lang w:val="en-US" w:eastAsia="zh-CN"/>
        </w:rPr>
        <w:t>计划属性</w:t>
      </w:r>
      <w:r>
        <w:rPr>
          <w:rFonts w:hint="eastAsia"/>
          <w:lang w:val="en-US" w:eastAsia="zh-CN"/>
        </w:rPr>
        <w:t>，进入计划属性列表，点击</w:t>
      </w:r>
      <w:r>
        <w:rPr>
          <w:rFonts w:hint="eastAsia"/>
          <w:color w:val="FF0000"/>
          <w:lang w:val="en-US" w:eastAsia="zh-CN"/>
        </w:rPr>
        <w:t>新建计划属性</w:t>
      </w:r>
      <w:r>
        <w:rPr>
          <w:rFonts w:hint="eastAsia"/>
          <w:lang w:val="en-US" w:eastAsia="zh-CN"/>
        </w:rPr>
        <w:t>，填写计划属性、煤矿名称、计划值的信息后，点击</w:t>
      </w:r>
      <w:r>
        <w:rPr>
          <w:rFonts w:hint="eastAsia"/>
          <w:color w:val="FF0000"/>
          <w:lang w:val="en-US" w:eastAsia="zh-CN"/>
        </w:rPr>
        <w:t>确定</w:t>
      </w:r>
      <w:r>
        <w:rPr>
          <w:rFonts w:hint="eastAsia"/>
          <w:lang w:val="en-US" w:eastAsia="zh-CN"/>
        </w:rPr>
        <w:t>即可。</w:t>
      </w:r>
    </w:p>
    <w:p>
      <w:r>
        <w:drawing>
          <wp:inline distT="0" distB="0" distL="114300" distR="114300">
            <wp:extent cx="5266690" cy="2583815"/>
            <wp:effectExtent l="9525" t="9525" r="19685" b="16510"/>
            <wp:docPr id="9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6"/>
                    <pic:cNvPicPr>
                      <a:picLocks noChangeAspect="1"/>
                    </pic:cNvPicPr>
                  </pic:nvPicPr>
                  <pic:blipFill>
                    <a:blip r:embed="rId84"/>
                    <a:stretch>
                      <a:fillRect/>
                    </a:stretch>
                  </pic:blipFill>
                  <pic:spPr>
                    <a:xfrm>
                      <a:off x="0" y="0"/>
                      <a:ext cx="5266690" cy="258381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81</w:t>
      </w:r>
      <w:r>
        <w:fldChar w:fldCharType="end"/>
      </w:r>
      <w:r>
        <w:rPr>
          <w:rFonts w:hint="eastAsia"/>
          <w:lang w:eastAsia="zh-CN"/>
        </w:rPr>
        <w:t xml:space="preserve"> 采样地点列表</w:t>
      </w:r>
    </w:p>
    <w:p>
      <w:r>
        <w:drawing>
          <wp:inline distT="0" distB="0" distL="114300" distR="114300">
            <wp:extent cx="5266690" cy="2577465"/>
            <wp:effectExtent l="9525" t="9525" r="19685" b="22860"/>
            <wp:docPr id="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
                    <pic:cNvPicPr>
                      <a:picLocks noChangeAspect="1"/>
                    </pic:cNvPicPr>
                  </pic:nvPicPr>
                  <pic:blipFill>
                    <a:blip r:embed="rId85"/>
                    <a:stretch>
                      <a:fillRect/>
                    </a:stretch>
                  </pic:blipFill>
                  <pic:spPr>
                    <a:xfrm>
                      <a:off x="0" y="0"/>
                      <a:ext cx="5266690" cy="257746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82</w:t>
      </w:r>
      <w:r>
        <w:fldChar w:fldCharType="end"/>
      </w:r>
      <w:r>
        <w:rPr>
          <w:rFonts w:hint="eastAsia"/>
          <w:lang w:eastAsia="zh-CN"/>
        </w:rPr>
        <w:t xml:space="preserve"> 新建采样地点</w:t>
      </w:r>
    </w:p>
    <w:p>
      <w:r>
        <w:drawing>
          <wp:inline distT="0" distB="0" distL="114300" distR="114300">
            <wp:extent cx="5259705" cy="2583815"/>
            <wp:effectExtent l="9525" t="9525" r="26670" b="16510"/>
            <wp:docPr id="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
                    <pic:cNvPicPr>
                      <a:picLocks noChangeAspect="1"/>
                    </pic:cNvPicPr>
                  </pic:nvPicPr>
                  <pic:blipFill>
                    <a:blip r:embed="rId86"/>
                    <a:stretch>
                      <a:fillRect/>
                    </a:stretch>
                  </pic:blipFill>
                  <pic:spPr>
                    <a:xfrm>
                      <a:off x="0" y="0"/>
                      <a:ext cx="5259705" cy="258381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83</w:t>
      </w:r>
      <w:r>
        <w:fldChar w:fldCharType="end"/>
      </w:r>
      <w:r>
        <w:rPr>
          <w:rFonts w:hint="eastAsia"/>
          <w:lang w:eastAsia="zh-CN"/>
        </w:rPr>
        <w:t xml:space="preserve"> 煤质属性列表</w:t>
      </w:r>
    </w:p>
    <w:p>
      <w:r>
        <w:drawing>
          <wp:inline distT="0" distB="0" distL="114300" distR="114300">
            <wp:extent cx="5259070" cy="2587625"/>
            <wp:effectExtent l="9525" t="9525" r="27305" b="12700"/>
            <wp:docPr id="1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
                    <pic:cNvPicPr>
                      <a:picLocks noChangeAspect="1"/>
                    </pic:cNvPicPr>
                  </pic:nvPicPr>
                  <pic:blipFill>
                    <a:blip r:embed="rId87"/>
                    <a:stretch>
                      <a:fillRect/>
                    </a:stretch>
                  </pic:blipFill>
                  <pic:spPr>
                    <a:xfrm>
                      <a:off x="0" y="0"/>
                      <a:ext cx="5259070" cy="258762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84</w:t>
      </w:r>
      <w:r>
        <w:fldChar w:fldCharType="end"/>
      </w:r>
      <w:r>
        <w:rPr>
          <w:rFonts w:hint="eastAsia"/>
          <w:lang w:eastAsia="zh-CN"/>
        </w:rPr>
        <w:t xml:space="preserve"> 新建煤质属性</w:t>
      </w:r>
    </w:p>
    <w:p>
      <w:r>
        <w:drawing>
          <wp:inline distT="0" distB="0" distL="114300" distR="114300">
            <wp:extent cx="5256530" cy="2550160"/>
            <wp:effectExtent l="9525" t="9525" r="10795" b="12065"/>
            <wp:docPr id="10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
                    <pic:cNvPicPr>
                      <a:picLocks noChangeAspect="1"/>
                    </pic:cNvPicPr>
                  </pic:nvPicPr>
                  <pic:blipFill>
                    <a:blip r:embed="rId88"/>
                    <a:stretch>
                      <a:fillRect/>
                    </a:stretch>
                  </pic:blipFill>
                  <pic:spPr>
                    <a:xfrm>
                      <a:off x="0" y="0"/>
                      <a:ext cx="5256530" cy="2550160"/>
                    </a:xfrm>
                    <a:prstGeom prst="rect">
                      <a:avLst/>
                    </a:prstGeom>
                    <a:noFill/>
                    <a:ln>
                      <a:solidFill>
                        <a:srgbClr val="0000FF"/>
                      </a:solidFill>
                    </a:ln>
                  </pic:spPr>
                </pic:pic>
              </a:graphicData>
            </a:graphic>
          </wp:inline>
        </w:drawing>
      </w:r>
    </w:p>
    <w:p>
      <w:pPr>
        <w:pStyle w:val="6"/>
        <w:rPr>
          <w:rFonts w:hint="eastAsia"/>
          <w:lang w:val="en-US" w:eastAsia="zh-CN"/>
        </w:rPr>
      </w:pPr>
      <w:r>
        <w:t xml:space="preserve">图 </w:t>
      </w:r>
      <w:r>
        <w:fldChar w:fldCharType="begin"/>
      </w:r>
      <w:r>
        <w:instrText xml:space="preserve"> SEQ 图 \* ARABIC </w:instrText>
      </w:r>
      <w:r>
        <w:fldChar w:fldCharType="separate"/>
      </w:r>
      <w:r>
        <w:t>85</w:t>
      </w:r>
      <w:r>
        <w:fldChar w:fldCharType="end"/>
      </w:r>
      <w:r>
        <w:rPr>
          <w:rFonts w:hint="eastAsia"/>
          <w:lang w:eastAsia="zh-CN"/>
        </w:rPr>
        <w:t xml:space="preserve"> 计划属性</w:t>
      </w:r>
      <w:r>
        <w:rPr>
          <w:rFonts w:hint="eastAsia"/>
          <w:lang w:val="en-US" w:eastAsia="zh-CN"/>
        </w:rPr>
        <w:t>列表</w:t>
      </w:r>
    </w:p>
    <w:p>
      <w:r>
        <w:drawing>
          <wp:inline distT="0" distB="0" distL="114300" distR="114300">
            <wp:extent cx="5268595" cy="2567940"/>
            <wp:effectExtent l="9525" t="9525" r="17780" b="13335"/>
            <wp:docPr id="1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
                    <pic:cNvPicPr>
                      <a:picLocks noChangeAspect="1"/>
                    </pic:cNvPicPr>
                  </pic:nvPicPr>
                  <pic:blipFill>
                    <a:blip r:embed="rId89"/>
                    <a:stretch>
                      <a:fillRect/>
                    </a:stretch>
                  </pic:blipFill>
                  <pic:spPr>
                    <a:xfrm>
                      <a:off x="0" y="0"/>
                      <a:ext cx="5268595" cy="2567940"/>
                    </a:xfrm>
                    <a:prstGeom prst="rect">
                      <a:avLst/>
                    </a:prstGeom>
                    <a:noFill/>
                    <a:ln>
                      <a:solidFill>
                        <a:srgbClr val="0000FF"/>
                      </a:solidFill>
                    </a:ln>
                  </pic:spPr>
                </pic:pic>
              </a:graphicData>
            </a:graphic>
          </wp:inline>
        </w:drawing>
      </w:r>
    </w:p>
    <w:p>
      <w:pPr>
        <w:pStyle w:val="6"/>
        <w:rPr>
          <w:rFonts w:hint="eastAsia" w:eastAsiaTheme="minorEastAsia"/>
          <w:lang w:val="en-US" w:eastAsia="zh-CN"/>
        </w:rPr>
      </w:pPr>
      <w:r>
        <w:t xml:space="preserve">图 </w:t>
      </w:r>
      <w:r>
        <w:fldChar w:fldCharType="begin"/>
      </w:r>
      <w:r>
        <w:instrText xml:space="preserve"> SEQ 图 \* ARABIC </w:instrText>
      </w:r>
      <w:r>
        <w:fldChar w:fldCharType="separate"/>
      </w:r>
      <w:r>
        <w:t>86</w:t>
      </w:r>
      <w:r>
        <w:fldChar w:fldCharType="end"/>
      </w:r>
      <w:r>
        <w:rPr>
          <w:rFonts w:hint="eastAsia"/>
          <w:lang w:eastAsia="zh-CN"/>
        </w:rPr>
        <w:t xml:space="preserve"> 新建计划属性</w:t>
      </w:r>
    </w:p>
    <w:p>
      <w:pPr>
        <w:pStyle w:val="3"/>
        <w:bidi w:val="0"/>
        <w:rPr>
          <w:rFonts w:hint="eastAsia"/>
          <w:lang w:val="en-US" w:eastAsia="zh-CN"/>
        </w:rPr>
      </w:pPr>
      <w:r>
        <w:rPr>
          <w:rFonts w:hint="eastAsia"/>
          <w:lang w:val="en-US" w:eastAsia="zh-CN"/>
        </w:rPr>
        <w:t>11.3属性关联</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产品管理</w:t>
      </w:r>
      <w:r>
        <w:rPr>
          <w:rFonts w:hint="eastAsia"/>
          <w:lang w:val="en-US" w:eastAsia="zh-CN"/>
        </w:rPr>
        <w:t>下的</w:t>
      </w:r>
      <w:r>
        <w:rPr>
          <w:rFonts w:hint="eastAsia"/>
          <w:color w:val="FF0000"/>
          <w:lang w:val="en-US" w:eastAsia="zh-CN"/>
        </w:rPr>
        <w:t>属性关联</w:t>
      </w:r>
      <w:r>
        <w:rPr>
          <w:rFonts w:hint="eastAsia"/>
          <w:lang w:val="en-US" w:eastAsia="zh-CN"/>
        </w:rPr>
        <w:t>，属性关联是将煤质的类别与采样地点、煤质属性、计划属值进行关联，类别为三级，可以新建一级、二级、三级的类别，一级类别会采样地点、煤质属性、计划属值进行关联，二级和三级类别是不可进行关联的，关联好数据后就可以在煤质录入中使用。</w:t>
      </w:r>
    </w:p>
    <w:p>
      <w:r>
        <w:drawing>
          <wp:inline distT="0" distB="0" distL="114300" distR="114300">
            <wp:extent cx="5264785" cy="2557780"/>
            <wp:effectExtent l="9525" t="9525" r="21590" b="23495"/>
            <wp:docPr id="10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7"/>
                    <pic:cNvPicPr>
                      <a:picLocks noChangeAspect="1"/>
                    </pic:cNvPicPr>
                  </pic:nvPicPr>
                  <pic:blipFill>
                    <a:blip r:embed="rId90"/>
                    <a:stretch>
                      <a:fillRect/>
                    </a:stretch>
                  </pic:blipFill>
                  <pic:spPr>
                    <a:xfrm>
                      <a:off x="0" y="0"/>
                      <a:ext cx="5264785" cy="2557780"/>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87</w:t>
      </w:r>
      <w:r>
        <w:fldChar w:fldCharType="end"/>
      </w:r>
      <w:r>
        <w:rPr>
          <w:rFonts w:hint="eastAsia"/>
          <w:lang w:eastAsia="zh-CN"/>
        </w:rPr>
        <w:t xml:space="preserve"> 属性关联列表</w:t>
      </w:r>
    </w:p>
    <w:p>
      <w:pPr>
        <w:pStyle w:val="2"/>
        <w:bidi w:val="0"/>
        <w:rPr>
          <w:rFonts w:hint="default"/>
          <w:lang w:val="en-US" w:eastAsia="zh-CN"/>
        </w:rPr>
      </w:pPr>
      <w:r>
        <w:rPr>
          <w:rFonts w:hint="eastAsia"/>
          <w:lang w:val="en-US" w:eastAsia="zh-CN"/>
        </w:rPr>
        <w:t>12.煤质检验</w:t>
      </w:r>
    </w:p>
    <w:p>
      <w:pPr>
        <w:pStyle w:val="3"/>
        <w:bidi w:val="0"/>
        <w:rPr>
          <w:rFonts w:hint="default"/>
          <w:lang w:val="en-US" w:eastAsia="zh-CN"/>
        </w:rPr>
      </w:pPr>
      <w:r>
        <w:rPr>
          <w:rFonts w:hint="eastAsia"/>
          <w:lang w:val="en-US" w:eastAsia="zh-CN"/>
        </w:rPr>
        <w:t>12.1煤质录入</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lang w:val="en-US" w:eastAsia="zh-CN"/>
        </w:rPr>
        <w:t>点击</w:t>
      </w:r>
      <w:r>
        <w:rPr>
          <w:rFonts w:hint="eastAsia"/>
          <w:color w:val="FF0000"/>
          <w:lang w:val="en-US" w:eastAsia="zh-CN"/>
        </w:rPr>
        <w:t>煤质检验</w:t>
      </w:r>
      <w:r>
        <w:rPr>
          <w:rFonts w:hint="eastAsia"/>
          <w:lang w:val="en-US" w:eastAsia="zh-CN"/>
        </w:rPr>
        <w:t>下的</w:t>
      </w:r>
      <w:r>
        <w:rPr>
          <w:rFonts w:hint="eastAsia"/>
          <w:color w:val="FF0000"/>
          <w:lang w:val="en-US" w:eastAsia="zh-CN"/>
        </w:rPr>
        <w:t>煤质录入</w:t>
      </w:r>
      <w:r>
        <w:rPr>
          <w:rFonts w:hint="eastAsia"/>
          <w:lang w:val="en-US" w:eastAsia="zh-CN"/>
        </w:rPr>
        <w:t>，煤质录入是对商品煤样进行煤质的录入，点击</w:t>
      </w:r>
      <w:r>
        <w:rPr>
          <w:rFonts w:hint="eastAsia"/>
          <w:color w:val="FF0000"/>
          <w:lang w:val="en-US" w:eastAsia="zh-CN"/>
        </w:rPr>
        <w:t>煤质录入</w:t>
      </w:r>
      <w:r>
        <w:rPr>
          <w:rFonts w:hint="eastAsia"/>
          <w:lang w:val="en-US" w:eastAsia="zh-CN"/>
        </w:rPr>
        <w:t>，填写相关信息，点击</w:t>
      </w:r>
      <w:r>
        <w:rPr>
          <w:rFonts w:hint="eastAsia"/>
          <w:color w:val="FF0000"/>
          <w:lang w:val="en-US" w:eastAsia="zh-CN"/>
        </w:rPr>
        <w:t>新建</w:t>
      </w:r>
      <w:r>
        <w:rPr>
          <w:rFonts w:hint="eastAsia"/>
          <w:lang w:val="en-US" w:eastAsia="zh-CN"/>
        </w:rPr>
        <w:t>即可。煤质录入后，如果点击</w:t>
      </w:r>
      <w:r>
        <w:rPr>
          <w:rFonts w:hint="eastAsia"/>
          <w:color w:val="FF0000"/>
          <w:lang w:val="en-US" w:eastAsia="zh-CN"/>
        </w:rPr>
        <w:t>提交今日数据</w:t>
      </w:r>
      <w:r>
        <w:rPr>
          <w:rFonts w:hint="eastAsia"/>
          <w:lang w:val="en-US" w:eastAsia="zh-CN"/>
        </w:rPr>
        <w:t>，是将今日的煤质进行提交；也可以选择条数，点击</w:t>
      </w:r>
      <w:r>
        <w:rPr>
          <w:rFonts w:hint="eastAsia"/>
          <w:color w:val="FF0000"/>
          <w:lang w:val="en-US" w:eastAsia="zh-CN"/>
        </w:rPr>
        <w:t>提交选择数据</w:t>
      </w:r>
      <w:r>
        <w:rPr>
          <w:rFonts w:hint="eastAsia"/>
          <w:lang w:val="en-US" w:eastAsia="zh-CN"/>
        </w:rPr>
        <w:t>，就可以将选择的煤质数据进行提交；如果煤质的信息填写错误，则可以进行</w:t>
      </w:r>
      <w:r>
        <w:rPr>
          <w:rFonts w:hint="eastAsia"/>
          <w:color w:val="FF0000"/>
          <w:lang w:val="en-US" w:eastAsia="zh-CN"/>
        </w:rPr>
        <w:t>批量删除</w:t>
      </w:r>
      <w:r>
        <w:rPr>
          <w:rFonts w:hint="eastAsia"/>
          <w:lang w:val="en-US" w:eastAsia="zh-CN"/>
        </w:rPr>
        <w:t>。煤质录入后需要进行两步审批，包含</w:t>
      </w:r>
      <w:r>
        <w:rPr>
          <w:rFonts w:hint="eastAsia"/>
          <w:color w:val="FF0000"/>
          <w:lang w:val="en-US" w:eastAsia="zh-CN"/>
        </w:rPr>
        <w:t>煤质审核</w:t>
      </w:r>
      <w:r>
        <w:rPr>
          <w:rFonts w:hint="eastAsia"/>
          <w:lang w:val="en-US" w:eastAsia="zh-CN"/>
        </w:rPr>
        <w:t>和</w:t>
      </w:r>
      <w:r>
        <w:rPr>
          <w:rFonts w:hint="eastAsia"/>
          <w:color w:val="FF0000"/>
          <w:lang w:val="en-US" w:eastAsia="zh-CN"/>
        </w:rPr>
        <w:t>煤质复核</w:t>
      </w:r>
      <w:r>
        <w:rPr>
          <w:rFonts w:hint="eastAsia"/>
          <w:lang w:val="en-US" w:eastAsia="zh-CN"/>
        </w:rPr>
        <w:t>，并且可以查看</w:t>
      </w:r>
      <w:r>
        <w:rPr>
          <w:rFonts w:hint="eastAsia"/>
          <w:color w:val="FF0000"/>
          <w:lang w:val="en-US" w:eastAsia="zh-CN"/>
        </w:rPr>
        <w:t>煤质审批流程</w:t>
      </w:r>
      <w:r>
        <w:rPr>
          <w:rFonts w:hint="eastAsia"/>
          <w:lang w:val="en-US" w:eastAsia="zh-CN"/>
        </w:rPr>
        <w:t>。</w:t>
      </w:r>
    </w:p>
    <w:p>
      <w:pPr>
        <w:bidi w:val="0"/>
      </w:pPr>
      <w:r>
        <w:drawing>
          <wp:inline distT="0" distB="0" distL="114300" distR="114300">
            <wp:extent cx="5266690" cy="2583815"/>
            <wp:effectExtent l="9525" t="9525" r="19685" b="16510"/>
            <wp:docPr id="2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8"/>
                    <pic:cNvPicPr>
                      <a:picLocks noChangeAspect="1"/>
                    </pic:cNvPicPr>
                  </pic:nvPicPr>
                  <pic:blipFill>
                    <a:blip r:embed="rId91"/>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88</w:t>
      </w:r>
      <w:r>
        <w:fldChar w:fldCharType="end"/>
      </w:r>
      <w:r>
        <w:rPr>
          <w:rFonts w:hint="eastAsia"/>
          <w:lang w:eastAsia="zh-CN"/>
        </w:rPr>
        <w:t xml:space="preserve"> 煤质录入列表</w:t>
      </w:r>
    </w:p>
    <w:p>
      <w:r>
        <w:drawing>
          <wp:inline distT="0" distB="0" distL="114300" distR="114300">
            <wp:extent cx="5259705" cy="2614295"/>
            <wp:effectExtent l="9525" t="9525" r="26670" b="24130"/>
            <wp:docPr id="9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
                    <pic:cNvPicPr>
                      <a:picLocks noChangeAspect="1"/>
                    </pic:cNvPicPr>
                  </pic:nvPicPr>
                  <pic:blipFill>
                    <a:blip r:embed="rId92"/>
                    <a:stretch>
                      <a:fillRect/>
                    </a:stretch>
                  </pic:blipFill>
                  <pic:spPr>
                    <a:xfrm>
                      <a:off x="0" y="0"/>
                      <a:ext cx="5259705" cy="2614295"/>
                    </a:xfrm>
                    <a:prstGeom prst="rect">
                      <a:avLst/>
                    </a:prstGeom>
                    <a:noFill/>
                    <a:ln>
                      <a:solidFill>
                        <a:srgbClr val="0000FF"/>
                      </a:solidFill>
                    </a:ln>
                  </pic:spPr>
                </pic:pic>
              </a:graphicData>
            </a:graphic>
          </wp:inline>
        </w:drawing>
      </w:r>
    </w:p>
    <w:p>
      <w:pPr>
        <w:pStyle w:val="6"/>
        <w:rPr>
          <w:rFonts w:hint="eastAsia" w:eastAsiaTheme="minorEastAsia"/>
          <w:lang w:eastAsia="zh-CN"/>
        </w:rPr>
      </w:pPr>
      <w:r>
        <w:t xml:space="preserve">图 </w:t>
      </w:r>
      <w:r>
        <w:fldChar w:fldCharType="begin"/>
      </w:r>
      <w:r>
        <w:instrText xml:space="preserve"> SEQ 图 \* ARABIC </w:instrText>
      </w:r>
      <w:r>
        <w:fldChar w:fldCharType="separate"/>
      </w:r>
      <w:r>
        <w:t>89</w:t>
      </w:r>
      <w:r>
        <w:fldChar w:fldCharType="end"/>
      </w:r>
      <w:r>
        <w:rPr>
          <w:rFonts w:hint="eastAsia"/>
          <w:lang w:eastAsia="zh-CN"/>
        </w:rPr>
        <w:t xml:space="preserve"> 煤质录入</w:t>
      </w:r>
    </w:p>
    <w:p>
      <w:pPr>
        <w:bidi w:val="0"/>
      </w:pPr>
      <w:r>
        <w:drawing>
          <wp:inline distT="0" distB="0" distL="114300" distR="114300">
            <wp:extent cx="5266690" cy="2583815"/>
            <wp:effectExtent l="9525" t="9525" r="19685" b="16510"/>
            <wp:docPr id="2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9"/>
                    <pic:cNvPicPr>
                      <a:picLocks noChangeAspect="1"/>
                    </pic:cNvPicPr>
                  </pic:nvPicPr>
                  <pic:blipFill>
                    <a:blip r:embed="rId93"/>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90</w:t>
      </w:r>
      <w:r>
        <w:fldChar w:fldCharType="end"/>
      </w:r>
      <w:r>
        <w:rPr>
          <w:rFonts w:hint="eastAsia"/>
          <w:lang w:eastAsia="zh-CN"/>
        </w:rPr>
        <w:t xml:space="preserve"> 煤质审核</w:t>
      </w:r>
    </w:p>
    <w:p>
      <w:pPr>
        <w:bidi w:val="0"/>
      </w:pPr>
      <w:r>
        <w:drawing>
          <wp:inline distT="0" distB="0" distL="114300" distR="114300">
            <wp:extent cx="5266690" cy="2583815"/>
            <wp:effectExtent l="9525" t="9525" r="19685" b="16510"/>
            <wp:docPr id="2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0"/>
                    <pic:cNvPicPr>
                      <a:picLocks noChangeAspect="1"/>
                    </pic:cNvPicPr>
                  </pic:nvPicPr>
                  <pic:blipFill>
                    <a:blip r:embed="rId94"/>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91</w:t>
      </w:r>
      <w:r>
        <w:fldChar w:fldCharType="end"/>
      </w:r>
      <w:r>
        <w:rPr>
          <w:rFonts w:hint="eastAsia"/>
          <w:lang w:eastAsia="zh-CN"/>
        </w:rPr>
        <w:t xml:space="preserve"> 煤质复核</w:t>
      </w:r>
    </w:p>
    <w:p>
      <w:r>
        <w:drawing>
          <wp:inline distT="0" distB="0" distL="114300" distR="114300">
            <wp:extent cx="5262245" cy="2400300"/>
            <wp:effectExtent l="9525" t="9525" r="24130" b="9525"/>
            <wp:docPr id="9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0"/>
                    <pic:cNvPicPr>
                      <a:picLocks noChangeAspect="1"/>
                    </pic:cNvPicPr>
                  </pic:nvPicPr>
                  <pic:blipFill>
                    <a:blip r:embed="rId95"/>
                    <a:stretch>
                      <a:fillRect/>
                    </a:stretch>
                  </pic:blipFill>
                  <pic:spPr>
                    <a:xfrm>
                      <a:off x="0" y="0"/>
                      <a:ext cx="5262245" cy="2400300"/>
                    </a:xfrm>
                    <a:prstGeom prst="rect">
                      <a:avLst/>
                    </a:prstGeom>
                    <a:noFill/>
                    <a:ln>
                      <a:solidFill>
                        <a:srgbClr val="0000FF"/>
                      </a:solidFill>
                    </a:ln>
                  </pic:spPr>
                </pic:pic>
              </a:graphicData>
            </a:graphic>
          </wp:inline>
        </w:drawing>
      </w:r>
    </w:p>
    <w:p>
      <w:pPr>
        <w:pStyle w:val="6"/>
      </w:pPr>
      <w:r>
        <w:t xml:space="preserve">图 </w:t>
      </w:r>
      <w:r>
        <w:fldChar w:fldCharType="begin"/>
      </w:r>
      <w:r>
        <w:instrText xml:space="preserve"> SEQ 图 \* ARABIC </w:instrText>
      </w:r>
      <w:r>
        <w:fldChar w:fldCharType="separate"/>
      </w:r>
      <w:r>
        <w:t>92</w:t>
      </w:r>
      <w:r>
        <w:fldChar w:fldCharType="end"/>
      </w:r>
      <w:r>
        <w:rPr>
          <w:rFonts w:hint="eastAsia"/>
          <w:lang w:eastAsia="zh-CN"/>
        </w:rPr>
        <w:t xml:space="preserve"> 煤质审批流程</w:t>
      </w:r>
    </w:p>
    <w:p>
      <w:pPr>
        <w:pStyle w:val="2"/>
        <w:bidi w:val="0"/>
        <w:rPr>
          <w:rFonts w:hint="eastAsia"/>
          <w:lang w:val="en-US" w:eastAsia="zh-CN"/>
        </w:rPr>
      </w:pPr>
      <w:r>
        <w:rPr>
          <w:rFonts w:hint="eastAsia"/>
          <w:lang w:val="en-US" w:eastAsia="zh-CN"/>
        </w:rPr>
        <w:t>13.结算管理</w:t>
      </w:r>
    </w:p>
    <w:p>
      <w:pPr>
        <w:pStyle w:val="3"/>
        <w:bidi w:val="0"/>
        <w:rPr>
          <w:rFonts w:hint="default"/>
          <w:lang w:val="en-US" w:eastAsia="zh-CN"/>
        </w:rPr>
      </w:pPr>
      <w:r>
        <w:rPr>
          <w:rFonts w:hint="eastAsia"/>
          <w:lang w:val="en-US" w:eastAsia="zh-CN"/>
        </w:rPr>
        <w:t>13.1公路结算申请</w:t>
      </w:r>
    </w:p>
    <w:p>
      <w:pPr>
        <w:pStyle w:val="9"/>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default" w:asciiTheme="minorAscii" w:hAnsiTheme="minorAscii" w:eastAsiaTheme="minorEastAsia" w:cstheme="minorBidi"/>
          <w:kern w:val="2"/>
          <w:sz w:val="28"/>
          <w:szCs w:val="24"/>
          <w:lang w:val="en-US" w:eastAsia="zh-CN" w:bidi="ar-SA"/>
        </w:rPr>
      </w:pPr>
      <w:r>
        <w:rPr>
          <w:rFonts w:hint="eastAsia" w:asciiTheme="minorAscii" w:hAnsiTheme="minorAscii" w:eastAsiaTheme="minorEastAsia" w:cstheme="minorBidi"/>
          <w:kern w:val="2"/>
          <w:sz w:val="28"/>
          <w:szCs w:val="24"/>
          <w:lang w:val="en-US" w:eastAsia="zh-CN" w:bidi="ar-SA"/>
        </w:rPr>
        <w:t>点击</w:t>
      </w:r>
      <w:r>
        <w:rPr>
          <w:rFonts w:hint="eastAsia" w:cstheme="minorBidi"/>
          <w:color w:val="FF0000"/>
          <w:kern w:val="2"/>
          <w:sz w:val="28"/>
          <w:szCs w:val="24"/>
          <w:lang w:val="en-US" w:eastAsia="zh-CN" w:bidi="ar-SA"/>
        </w:rPr>
        <w:t>结算管理</w:t>
      </w:r>
      <w:r>
        <w:rPr>
          <w:rFonts w:hint="eastAsia" w:asciiTheme="minorAscii" w:hAnsiTheme="minorAscii" w:eastAsiaTheme="minorEastAsia" w:cstheme="minorBidi"/>
          <w:kern w:val="2"/>
          <w:sz w:val="28"/>
          <w:szCs w:val="24"/>
          <w:lang w:val="en-US" w:eastAsia="zh-CN" w:bidi="ar-SA"/>
        </w:rPr>
        <w:t>下的</w:t>
      </w:r>
      <w:r>
        <w:rPr>
          <w:rFonts w:hint="eastAsia" w:cstheme="minorBidi"/>
          <w:color w:val="FF0000"/>
          <w:kern w:val="2"/>
          <w:sz w:val="28"/>
          <w:szCs w:val="24"/>
          <w:lang w:val="en-US" w:eastAsia="zh-CN" w:bidi="ar-SA"/>
        </w:rPr>
        <w:t>公路结算申请</w:t>
      </w:r>
      <w:r>
        <w:rPr>
          <w:rFonts w:hint="eastAsia" w:asciiTheme="minorAscii" w:hAnsiTheme="minorAscii" w:eastAsiaTheme="minorEastAsia" w:cstheme="minorBidi"/>
          <w:kern w:val="2"/>
          <w:sz w:val="28"/>
          <w:szCs w:val="24"/>
          <w:lang w:val="en-US" w:eastAsia="zh-CN" w:bidi="ar-SA"/>
        </w:rPr>
        <w:t>，</w:t>
      </w:r>
      <w:r>
        <w:rPr>
          <w:rFonts w:hint="eastAsia" w:cstheme="minorBidi"/>
          <w:kern w:val="2"/>
          <w:sz w:val="28"/>
          <w:szCs w:val="24"/>
          <w:lang w:val="en-US" w:eastAsia="zh-CN" w:bidi="ar-SA"/>
        </w:rPr>
        <w:t>公路结算申请是对公路运输的数据进行筛选提出结算申请</w:t>
      </w:r>
      <w:r>
        <w:rPr>
          <w:rFonts w:hint="eastAsia" w:asciiTheme="minorAscii" w:hAnsiTheme="minorAscii" w:eastAsiaTheme="minorEastAsia" w:cstheme="minorBidi"/>
          <w:kern w:val="2"/>
          <w:sz w:val="28"/>
          <w:szCs w:val="24"/>
          <w:lang w:val="en-US" w:eastAsia="zh-CN" w:bidi="ar-SA"/>
        </w:rPr>
        <w:t>，</w:t>
      </w:r>
      <w:r>
        <w:rPr>
          <w:rFonts w:hint="eastAsia" w:cstheme="minorBidi"/>
          <w:kern w:val="2"/>
          <w:sz w:val="28"/>
          <w:szCs w:val="24"/>
          <w:lang w:val="en-US" w:eastAsia="zh-CN" w:bidi="ar-SA"/>
        </w:rPr>
        <w:t>然后</w:t>
      </w:r>
      <w:r>
        <w:rPr>
          <w:rFonts w:hint="eastAsia" w:asciiTheme="minorAscii" w:hAnsiTheme="minorAscii" w:eastAsiaTheme="minorEastAsia" w:cstheme="minorBidi"/>
          <w:color w:val="FF0000"/>
          <w:kern w:val="2"/>
          <w:sz w:val="28"/>
          <w:szCs w:val="24"/>
          <w:lang w:val="en-US" w:eastAsia="zh-CN" w:bidi="ar-SA"/>
        </w:rPr>
        <w:t>结算</w:t>
      </w:r>
      <w:r>
        <w:rPr>
          <w:rFonts w:hint="eastAsia" w:cstheme="minorBidi"/>
          <w:color w:val="FF0000"/>
          <w:kern w:val="2"/>
          <w:sz w:val="28"/>
          <w:szCs w:val="24"/>
          <w:lang w:val="en-US" w:eastAsia="zh-CN" w:bidi="ar-SA"/>
        </w:rPr>
        <w:t>申请</w:t>
      </w:r>
      <w:r>
        <w:rPr>
          <w:rFonts w:hint="eastAsia" w:asciiTheme="minorAscii" w:hAnsiTheme="minorAscii" w:eastAsiaTheme="minorEastAsia" w:cstheme="minorBidi"/>
          <w:kern w:val="2"/>
          <w:sz w:val="28"/>
          <w:szCs w:val="24"/>
          <w:lang w:val="en-US" w:eastAsia="zh-CN" w:bidi="ar-SA"/>
        </w:rPr>
        <w:t>即可</w:t>
      </w:r>
      <w:r>
        <w:rPr>
          <w:rFonts w:hint="eastAsia" w:cstheme="minorBidi"/>
          <w:kern w:val="2"/>
          <w:sz w:val="28"/>
          <w:szCs w:val="24"/>
          <w:lang w:val="en-US" w:eastAsia="zh-CN" w:bidi="ar-SA"/>
        </w:rPr>
        <w:t>，并且形成</w:t>
      </w:r>
      <w:r>
        <w:rPr>
          <w:rFonts w:hint="eastAsia" w:cstheme="minorBidi"/>
          <w:color w:val="FF0000"/>
          <w:kern w:val="2"/>
          <w:sz w:val="28"/>
          <w:szCs w:val="24"/>
          <w:lang w:val="en-US" w:eastAsia="zh-CN" w:bidi="ar-SA"/>
        </w:rPr>
        <w:t>公路结算申请记录</w:t>
      </w:r>
      <w:r>
        <w:rPr>
          <w:rFonts w:hint="eastAsia" w:cstheme="minorBidi"/>
          <w:kern w:val="2"/>
          <w:sz w:val="28"/>
          <w:szCs w:val="24"/>
          <w:lang w:val="en-US" w:eastAsia="zh-CN" w:bidi="ar-SA"/>
        </w:rPr>
        <w:t>，通过结算申请后，进行</w:t>
      </w:r>
      <w:r>
        <w:rPr>
          <w:rFonts w:hint="eastAsia" w:cstheme="minorBidi"/>
          <w:color w:val="FF0000"/>
          <w:kern w:val="2"/>
          <w:sz w:val="28"/>
          <w:szCs w:val="24"/>
          <w:lang w:val="en-US" w:eastAsia="zh-CN" w:bidi="ar-SA"/>
        </w:rPr>
        <w:t>公路结算复核</w:t>
      </w:r>
      <w:r>
        <w:rPr>
          <w:rFonts w:hint="eastAsia" w:cstheme="minorBidi"/>
          <w:kern w:val="2"/>
          <w:sz w:val="28"/>
          <w:szCs w:val="24"/>
          <w:lang w:val="en-US" w:eastAsia="zh-CN" w:bidi="ar-SA"/>
        </w:rPr>
        <w:t>，公路结算复核是对公路结算申请的数据进行进一步的处理，通过</w:t>
      </w:r>
      <w:r>
        <w:rPr>
          <w:rFonts w:hint="eastAsia" w:asciiTheme="minorAscii" w:hAnsiTheme="minorAscii" w:eastAsiaTheme="minorEastAsia" w:cstheme="minorBidi"/>
          <w:kern w:val="2"/>
          <w:sz w:val="28"/>
          <w:szCs w:val="24"/>
          <w:lang w:val="en-US" w:eastAsia="zh-CN" w:bidi="ar-SA"/>
        </w:rPr>
        <w:t>选择</w:t>
      </w:r>
      <w:r>
        <w:rPr>
          <w:rFonts w:hint="eastAsia" w:asciiTheme="minorAscii" w:hAnsiTheme="minorAscii" w:eastAsiaTheme="minorEastAsia" w:cstheme="minorBidi"/>
          <w:color w:val="FF0000"/>
          <w:kern w:val="2"/>
          <w:sz w:val="28"/>
          <w:szCs w:val="24"/>
          <w:lang w:val="en-US" w:eastAsia="zh-CN" w:bidi="ar-SA"/>
        </w:rPr>
        <w:t>优惠政策</w:t>
      </w:r>
      <w:r>
        <w:rPr>
          <w:rFonts w:hint="eastAsia" w:asciiTheme="minorAscii" w:hAnsiTheme="minorAscii" w:eastAsiaTheme="minorEastAsia" w:cstheme="minorBidi"/>
          <w:kern w:val="2"/>
          <w:sz w:val="28"/>
          <w:szCs w:val="24"/>
          <w:lang w:val="en-US" w:eastAsia="zh-CN" w:bidi="ar-SA"/>
        </w:rPr>
        <w:t>，优惠政策可在</w:t>
      </w:r>
      <w:r>
        <w:rPr>
          <w:rFonts w:hint="eastAsia" w:asciiTheme="minorAscii" w:hAnsiTheme="minorAscii" w:eastAsiaTheme="minorEastAsia" w:cstheme="minorBidi"/>
          <w:color w:val="FF0000"/>
          <w:kern w:val="2"/>
          <w:sz w:val="28"/>
          <w:szCs w:val="24"/>
          <w:lang w:val="en-US" w:eastAsia="zh-CN" w:bidi="ar-SA"/>
        </w:rPr>
        <w:t>销售管理</w:t>
      </w:r>
      <w:r>
        <w:rPr>
          <w:rFonts w:hint="eastAsia" w:cstheme="minorBidi"/>
          <w:kern w:val="2"/>
          <w:sz w:val="28"/>
          <w:szCs w:val="24"/>
          <w:lang w:val="en-US" w:eastAsia="zh-CN" w:bidi="ar-SA"/>
        </w:rPr>
        <w:t>下的</w:t>
      </w:r>
      <w:r>
        <w:rPr>
          <w:rFonts w:hint="eastAsia" w:asciiTheme="minorAscii" w:hAnsiTheme="minorAscii" w:eastAsiaTheme="minorEastAsia" w:cstheme="minorBidi"/>
          <w:color w:val="FF0000"/>
          <w:kern w:val="2"/>
          <w:sz w:val="28"/>
          <w:szCs w:val="24"/>
          <w:lang w:val="en-US" w:eastAsia="zh-CN" w:bidi="ar-SA"/>
        </w:rPr>
        <w:t>优惠政策</w:t>
      </w:r>
      <w:r>
        <w:rPr>
          <w:rFonts w:hint="eastAsia" w:asciiTheme="minorAscii" w:hAnsiTheme="minorAscii" w:eastAsiaTheme="minorEastAsia" w:cstheme="minorBidi"/>
          <w:kern w:val="2"/>
          <w:sz w:val="28"/>
          <w:szCs w:val="24"/>
          <w:lang w:val="en-US" w:eastAsia="zh-CN" w:bidi="ar-SA"/>
        </w:rPr>
        <w:t>进行</w:t>
      </w:r>
      <w:r>
        <w:rPr>
          <w:rFonts w:hint="eastAsia" w:cstheme="minorBidi"/>
          <w:kern w:val="2"/>
          <w:sz w:val="28"/>
          <w:szCs w:val="24"/>
          <w:lang w:val="en-US" w:eastAsia="zh-CN" w:bidi="ar-SA"/>
        </w:rPr>
        <w:t>维护，</w:t>
      </w:r>
      <w:r>
        <w:rPr>
          <w:rFonts w:hint="eastAsia" w:asciiTheme="minorAscii" w:hAnsiTheme="minorAscii" w:eastAsiaTheme="minorEastAsia" w:cstheme="minorBidi"/>
          <w:kern w:val="2"/>
          <w:sz w:val="28"/>
          <w:szCs w:val="24"/>
          <w:lang w:val="en-US" w:eastAsia="zh-CN" w:bidi="ar-SA"/>
        </w:rPr>
        <w:t>审批通过后</w:t>
      </w:r>
      <w:r>
        <w:rPr>
          <w:rFonts w:hint="eastAsia" w:cstheme="minorBidi"/>
          <w:kern w:val="2"/>
          <w:sz w:val="28"/>
          <w:szCs w:val="24"/>
          <w:lang w:val="en-US" w:eastAsia="zh-CN" w:bidi="ar-SA"/>
        </w:rPr>
        <w:t>结算完成，</w:t>
      </w:r>
      <w:r>
        <w:rPr>
          <w:rFonts w:hint="eastAsia" w:cstheme="minorBidi"/>
          <w:color w:val="FF0000"/>
          <w:kern w:val="2"/>
          <w:sz w:val="28"/>
          <w:szCs w:val="24"/>
          <w:lang w:val="en-US" w:eastAsia="zh-CN" w:bidi="ar-SA"/>
        </w:rPr>
        <w:t>结算审批</w:t>
      </w:r>
      <w:r>
        <w:rPr>
          <w:rFonts w:hint="eastAsia" w:cstheme="minorBidi"/>
          <w:kern w:val="2"/>
          <w:sz w:val="28"/>
          <w:szCs w:val="24"/>
          <w:lang w:val="en-US" w:eastAsia="zh-CN" w:bidi="ar-SA"/>
        </w:rPr>
        <w:t>的流程可以自定义，并且形成</w:t>
      </w:r>
      <w:r>
        <w:rPr>
          <w:rFonts w:hint="eastAsia" w:cstheme="minorBidi"/>
          <w:color w:val="FF0000"/>
          <w:kern w:val="2"/>
          <w:sz w:val="28"/>
          <w:szCs w:val="24"/>
          <w:lang w:val="en-US" w:eastAsia="zh-CN" w:bidi="ar-SA"/>
        </w:rPr>
        <w:t>公路结算复核记录</w:t>
      </w:r>
      <w:r>
        <w:rPr>
          <w:rFonts w:hint="eastAsia" w:cstheme="minorBidi"/>
          <w:kern w:val="2"/>
          <w:sz w:val="28"/>
          <w:szCs w:val="24"/>
          <w:lang w:val="en-US" w:eastAsia="zh-CN" w:bidi="ar-SA"/>
        </w:rPr>
        <w:t>，结算复核并且通过审批后，需要进行</w:t>
      </w:r>
      <w:r>
        <w:rPr>
          <w:rFonts w:hint="eastAsia" w:cstheme="minorBidi"/>
          <w:color w:val="FF0000"/>
          <w:kern w:val="2"/>
          <w:sz w:val="28"/>
          <w:szCs w:val="24"/>
          <w:lang w:val="en-US" w:eastAsia="zh-CN" w:bidi="ar-SA"/>
        </w:rPr>
        <w:t>结算发票登记</w:t>
      </w:r>
      <w:r>
        <w:rPr>
          <w:rFonts w:hint="eastAsia" w:cstheme="minorBidi"/>
          <w:kern w:val="2"/>
          <w:sz w:val="28"/>
          <w:szCs w:val="24"/>
          <w:lang w:val="en-US" w:eastAsia="zh-CN" w:bidi="ar-SA"/>
        </w:rPr>
        <w:t>，结算发票是登记煤款的发票。</w:t>
      </w:r>
    </w:p>
    <w:p>
      <w:pPr>
        <w:pStyle w:val="9"/>
        <w:bidi w:val="0"/>
        <w:jc w:val="both"/>
      </w:pPr>
      <w:r>
        <w:drawing>
          <wp:inline distT="0" distB="0" distL="114300" distR="114300">
            <wp:extent cx="5266690" cy="2583815"/>
            <wp:effectExtent l="9525" t="9525" r="19685" b="16510"/>
            <wp:docPr id="3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0"/>
                    <pic:cNvPicPr>
                      <a:picLocks noChangeAspect="1"/>
                    </pic:cNvPicPr>
                  </pic:nvPicPr>
                  <pic:blipFill>
                    <a:blip r:embed="rId96"/>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93</w:t>
      </w:r>
      <w:r>
        <w:fldChar w:fldCharType="end"/>
      </w:r>
      <w:r>
        <w:rPr>
          <w:rFonts w:hint="eastAsia"/>
          <w:lang w:eastAsia="zh-CN"/>
        </w:rPr>
        <w:t xml:space="preserve"> 公路结算申请</w:t>
      </w:r>
    </w:p>
    <w:p>
      <w:pPr>
        <w:pStyle w:val="9"/>
        <w:bidi w:val="0"/>
        <w:jc w:val="both"/>
      </w:pPr>
      <w:r>
        <w:drawing>
          <wp:inline distT="0" distB="0" distL="114300" distR="114300">
            <wp:extent cx="5259705" cy="2503170"/>
            <wp:effectExtent l="9525" t="9525" r="26670" b="20955"/>
            <wp:docPr id="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pic:cNvPicPr>
                      <a:picLocks noChangeAspect="1"/>
                    </pic:cNvPicPr>
                  </pic:nvPicPr>
                  <pic:blipFill>
                    <a:blip r:embed="rId97"/>
                    <a:stretch>
                      <a:fillRect/>
                    </a:stretch>
                  </pic:blipFill>
                  <pic:spPr>
                    <a:xfrm>
                      <a:off x="0" y="0"/>
                      <a:ext cx="5259705" cy="2503170"/>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94</w:t>
      </w:r>
      <w:r>
        <w:fldChar w:fldCharType="end"/>
      </w:r>
      <w:r>
        <w:rPr>
          <w:rFonts w:hint="eastAsia"/>
          <w:lang w:eastAsia="zh-CN"/>
        </w:rPr>
        <w:t xml:space="preserve"> 公路结算申请记录</w:t>
      </w:r>
    </w:p>
    <w:p>
      <w:r>
        <w:drawing>
          <wp:inline distT="0" distB="0" distL="114300" distR="114300">
            <wp:extent cx="5271770" cy="2556510"/>
            <wp:effectExtent l="9525" t="9525" r="14605" b="24765"/>
            <wp:docPr id="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
                    <pic:cNvPicPr>
                      <a:picLocks noChangeAspect="1"/>
                    </pic:cNvPicPr>
                  </pic:nvPicPr>
                  <pic:blipFill>
                    <a:blip r:embed="rId98"/>
                    <a:stretch>
                      <a:fillRect/>
                    </a:stretch>
                  </pic:blipFill>
                  <pic:spPr>
                    <a:xfrm>
                      <a:off x="0" y="0"/>
                      <a:ext cx="5271770" cy="255651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95</w:t>
      </w:r>
      <w:r>
        <w:fldChar w:fldCharType="end"/>
      </w:r>
      <w:r>
        <w:rPr>
          <w:rFonts w:hint="eastAsia"/>
          <w:lang w:eastAsia="zh-CN"/>
        </w:rPr>
        <w:t xml:space="preserve"> 公路结算复核</w:t>
      </w:r>
    </w:p>
    <w:p>
      <w:r>
        <w:drawing>
          <wp:inline distT="0" distB="0" distL="114300" distR="114300">
            <wp:extent cx="5267960" cy="2527935"/>
            <wp:effectExtent l="9525" t="9525" r="18415" b="15240"/>
            <wp:docPr id="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
                    <pic:cNvPicPr>
                      <a:picLocks noChangeAspect="1"/>
                    </pic:cNvPicPr>
                  </pic:nvPicPr>
                  <pic:blipFill>
                    <a:blip r:embed="rId99"/>
                    <a:stretch>
                      <a:fillRect/>
                    </a:stretch>
                  </pic:blipFill>
                  <pic:spPr>
                    <a:xfrm>
                      <a:off x="0" y="0"/>
                      <a:ext cx="5267960" cy="252793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96</w:t>
      </w:r>
      <w:r>
        <w:fldChar w:fldCharType="end"/>
      </w:r>
      <w:r>
        <w:rPr>
          <w:rFonts w:hint="eastAsia"/>
          <w:lang w:eastAsia="zh-CN"/>
        </w:rPr>
        <w:t xml:space="preserve"> 公路结算复核记录</w:t>
      </w:r>
    </w:p>
    <w:p>
      <w:r>
        <w:drawing>
          <wp:inline distT="0" distB="0" distL="114300" distR="114300">
            <wp:extent cx="5264785" cy="2497455"/>
            <wp:effectExtent l="9525" t="9525" r="21590" b="26670"/>
            <wp:docPr id="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0"/>
                    <pic:cNvPicPr>
                      <a:picLocks noChangeAspect="1"/>
                    </pic:cNvPicPr>
                  </pic:nvPicPr>
                  <pic:blipFill>
                    <a:blip r:embed="rId100"/>
                    <a:stretch>
                      <a:fillRect/>
                    </a:stretch>
                  </pic:blipFill>
                  <pic:spPr>
                    <a:xfrm>
                      <a:off x="0" y="0"/>
                      <a:ext cx="5264785" cy="2497455"/>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97</w:t>
      </w:r>
      <w:r>
        <w:fldChar w:fldCharType="end"/>
      </w:r>
      <w:r>
        <w:rPr>
          <w:rFonts w:hint="eastAsia"/>
          <w:lang w:eastAsia="zh-CN"/>
        </w:rPr>
        <w:t xml:space="preserve"> 结算审批</w:t>
      </w:r>
    </w:p>
    <w:p>
      <w:r>
        <w:drawing>
          <wp:inline distT="0" distB="0" distL="114300" distR="114300">
            <wp:extent cx="5264785" cy="2555875"/>
            <wp:effectExtent l="9525" t="9525" r="21590" b="25400"/>
            <wp:docPr id="3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1"/>
                    <pic:cNvPicPr>
                      <a:picLocks noChangeAspect="1"/>
                    </pic:cNvPicPr>
                  </pic:nvPicPr>
                  <pic:blipFill>
                    <a:blip r:embed="rId101"/>
                    <a:stretch>
                      <a:fillRect/>
                    </a:stretch>
                  </pic:blipFill>
                  <pic:spPr>
                    <a:xfrm>
                      <a:off x="0" y="0"/>
                      <a:ext cx="5264785" cy="2555875"/>
                    </a:xfrm>
                    <a:prstGeom prst="rect">
                      <a:avLst/>
                    </a:prstGeom>
                    <a:noFill/>
                    <a:ln>
                      <a:solidFill>
                        <a:srgbClr val="0000FF"/>
                      </a:solidFill>
                    </a:ln>
                  </pic:spPr>
                </pic:pic>
              </a:graphicData>
            </a:graphic>
          </wp:inline>
        </w:drawing>
      </w:r>
    </w:p>
    <w:p>
      <w:pPr>
        <w:pStyle w:val="6"/>
      </w:pPr>
      <w:r>
        <w:t xml:space="preserve">图 </w:t>
      </w:r>
      <w:r>
        <w:fldChar w:fldCharType="begin"/>
      </w:r>
      <w:r>
        <w:instrText xml:space="preserve"> SEQ 图 \* ARABIC </w:instrText>
      </w:r>
      <w:r>
        <w:fldChar w:fldCharType="separate"/>
      </w:r>
      <w:r>
        <w:t>98</w:t>
      </w:r>
      <w:r>
        <w:fldChar w:fldCharType="end"/>
      </w:r>
      <w:r>
        <w:rPr>
          <w:rFonts w:hint="eastAsia"/>
          <w:lang w:eastAsia="zh-CN"/>
        </w:rPr>
        <w:t xml:space="preserve"> 结算发票登记</w:t>
      </w:r>
    </w:p>
    <w:p>
      <w:pPr>
        <w:pStyle w:val="2"/>
        <w:bidi w:val="0"/>
      </w:pPr>
      <w:r>
        <w:rPr>
          <w:rFonts w:hint="eastAsia"/>
          <w:lang w:val="en-US" w:eastAsia="zh-CN"/>
        </w:rPr>
        <w:t>14.系统管理</w:t>
      </w:r>
    </w:p>
    <w:p>
      <w:pPr>
        <w:pStyle w:val="3"/>
        <w:bidi w:val="0"/>
        <w:rPr>
          <w:rFonts w:hint="eastAsia"/>
          <w:lang w:val="en-US" w:eastAsia="zh-CN"/>
        </w:rPr>
      </w:pPr>
      <w:r>
        <w:rPr>
          <w:rFonts w:hint="eastAsia"/>
          <w:lang w:val="en-US" w:eastAsia="zh-CN"/>
        </w:rPr>
        <w:t>14.1速记码管理</w:t>
      </w:r>
    </w:p>
    <w:p>
      <w:pPr>
        <w:pStyle w:val="9"/>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default" w:asciiTheme="minorAscii" w:hAnsiTheme="minorAscii" w:eastAsiaTheme="minorEastAsia" w:cstheme="minorBidi"/>
          <w:color w:val="auto"/>
          <w:kern w:val="2"/>
          <w:sz w:val="28"/>
          <w:szCs w:val="24"/>
          <w:lang w:val="en-US" w:eastAsia="zh-CN" w:bidi="ar-SA"/>
        </w:rPr>
      </w:pPr>
      <w:r>
        <w:rPr>
          <w:rFonts w:hint="eastAsia" w:asciiTheme="minorAscii" w:hAnsiTheme="minorAscii" w:eastAsiaTheme="minorEastAsia" w:cstheme="minorBidi"/>
          <w:kern w:val="2"/>
          <w:sz w:val="28"/>
          <w:szCs w:val="24"/>
          <w:lang w:val="en-US" w:eastAsia="zh-CN" w:bidi="ar-SA"/>
        </w:rPr>
        <w:t>点击</w:t>
      </w:r>
      <w:r>
        <w:rPr>
          <w:rFonts w:hint="eastAsia" w:cstheme="minorBidi"/>
          <w:color w:val="FF0000"/>
          <w:kern w:val="2"/>
          <w:sz w:val="28"/>
          <w:szCs w:val="24"/>
          <w:lang w:val="en-US" w:eastAsia="zh-CN" w:bidi="ar-SA"/>
        </w:rPr>
        <w:t>系统管理</w:t>
      </w:r>
      <w:r>
        <w:rPr>
          <w:rFonts w:hint="eastAsia" w:asciiTheme="minorAscii" w:hAnsiTheme="minorAscii" w:eastAsiaTheme="minorEastAsia" w:cstheme="minorBidi"/>
          <w:kern w:val="2"/>
          <w:sz w:val="28"/>
          <w:szCs w:val="24"/>
          <w:lang w:val="en-US" w:eastAsia="zh-CN" w:bidi="ar-SA"/>
        </w:rPr>
        <w:t>下的</w:t>
      </w:r>
      <w:r>
        <w:rPr>
          <w:rFonts w:hint="eastAsia" w:cstheme="minorBidi"/>
          <w:color w:val="FF0000"/>
          <w:kern w:val="2"/>
          <w:sz w:val="28"/>
          <w:szCs w:val="24"/>
          <w:lang w:val="en-US" w:eastAsia="zh-CN" w:bidi="ar-SA"/>
        </w:rPr>
        <w:t>速记码管理</w:t>
      </w:r>
      <w:r>
        <w:rPr>
          <w:rFonts w:hint="eastAsia" w:asciiTheme="minorAscii" w:hAnsiTheme="minorAscii" w:eastAsiaTheme="minorEastAsia" w:cstheme="minorBidi"/>
          <w:kern w:val="2"/>
          <w:sz w:val="28"/>
          <w:szCs w:val="24"/>
          <w:lang w:val="en-US" w:eastAsia="zh-CN" w:bidi="ar-SA"/>
        </w:rPr>
        <w:t>，</w:t>
      </w:r>
      <w:r>
        <w:rPr>
          <w:rFonts w:hint="eastAsia" w:cstheme="minorBidi"/>
          <w:kern w:val="2"/>
          <w:sz w:val="28"/>
          <w:szCs w:val="24"/>
          <w:lang w:val="en-US" w:eastAsia="zh-CN" w:bidi="ar-SA"/>
        </w:rPr>
        <w:t>速记码管理是</w:t>
      </w:r>
      <w:r>
        <w:rPr>
          <w:rFonts w:hint="eastAsia" w:asciiTheme="minorAscii" w:hAnsiTheme="minorAscii" w:eastAsiaTheme="minorEastAsia" w:cstheme="minorBidi"/>
          <w:color w:val="auto"/>
          <w:kern w:val="2"/>
          <w:sz w:val="28"/>
          <w:szCs w:val="24"/>
          <w:lang w:val="en-US" w:eastAsia="zh-CN" w:bidi="ar-SA"/>
        </w:rPr>
        <w:t>用单个数字代表车牌</w:t>
      </w:r>
      <w:r>
        <w:rPr>
          <w:rFonts w:hint="eastAsia" w:cstheme="minorBidi"/>
          <w:color w:val="auto"/>
          <w:kern w:val="2"/>
          <w:sz w:val="28"/>
          <w:szCs w:val="24"/>
          <w:lang w:val="en-US" w:eastAsia="zh-CN" w:bidi="ar-SA"/>
        </w:rPr>
        <w:t>前缀，方便输入和查询</w:t>
      </w:r>
      <w:r>
        <w:rPr>
          <w:rFonts w:hint="eastAsia" w:asciiTheme="minorAscii" w:hAnsiTheme="minorAscii" w:eastAsiaTheme="minorEastAsia" w:cstheme="minorBidi"/>
          <w:color w:val="auto"/>
          <w:kern w:val="2"/>
          <w:sz w:val="28"/>
          <w:szCs w:val="24"/>
          <w:lang w:val="en-US" w:eastAsia="zh-CN" w:bidi="ar-SA"/>
        </w:rPr>
        <w:t>。</w:t>
      </w:r>
      <w:r>
        <w:rPr>
          <w:rFonts w:hint="eastAsia" w:cstheme="minorBidi"/>
          <w:color w:val="auto"/>
          <w:kern w:val="2"/>
          <w:sz w:val="28"/>
          <w:szCs w:val="24"/>
          <w:lang w:val="en-US" w:eastAsia="zh-CN" w:bidi="ar-SA"/>
        </w:rPr>
        <w:t>点击</w:t>
      </w:r>
      <w:r>
        <w:rPr>
          <w:rFonts w:hint="eastAsia" w:cstheme="minorBidi"/>
          <w:color w:val="FF0000"/>
          <w:kern w:val="2"/>
          <w:sz w:val="28"/>
          <w:szCs w:val="24"/>
          <w:lang w:val="en-US" w:eastAsia="zh-CN" w:bidi="ar-SA"/>
        </w:rPr>
        <w:t>新建</w:t>
      </w:r>
      <w:r>
        <w:rPr>
          <w:rFonts w:hint="eastAsia" w:cstheme="minorBidi"/>
          <w:color w:val="auto"/>
          <w:kern w:val="2"/>
          <w:sz w:val="28"/>
          <w:szCs w:val="24"/>
          <w:lang w:val="en-US" w:eastAsia="zh-CN" w:bidi="ar-SA"/>
        </w:rPr>
        <w:t>，可填写车牌标识和速记码，进而添加完成速记码，并且可对速记码进行</w:t>
      </w:r>
      <w:r>
        <w:rPr>
          <w:rFonts w:hint="eastAsia" w:cstheme="minorBidi"/>
          <w:color w:val="FF0000"/>
          <w:kern w:val="2"/>
          <w:sz w:val="28"/>
          <w:szCs w:val="24"/>
          <w:lang w:val="en-US" w:eastAsia="zh-CN" w:bidi="ar-SA"/>
        </w:rPr>
        <w:t>编辑</w:t>
      </w:r>
      <w:r>
        <w:rPr>
          <w:rFonts w:hint="eastAsia" w:cstheme="minorBidi"/>
          <w:color w:val="auto"/>
          <w:kern w:val="2"/>
          <w:sz w:val="28"/>
          <w:szCs w:val="24"/>
          <w:lang w:val="en-US" w:eastAsia="zh-CN" w:bidi="ar-SA"/>
        </w:rPr>
        <w:t>和</w:t>
      </w:r>
      <w:r>
        <w:rPr>
          <w:rFonts w:hint="eastAsia" w:cstheme="minorBidi"/>
          <w:color w:val="FF0000"/>
          <w:kern w:val="2"/>
          <w:sz w:val="28"/>
          <w:szCs w:val="24"/>
          <w:lang w:val="en-US" w:eastAsia="zh-CN" w:bidi="ar-SA"/>
        </w:rPr>
        <w:t>删除</w:t>
      </w:r>
      <w:r>
        <w:rPr>
          <w:rFonts w:hint="eastAsia" w:cstheme="minorBidi"/>
          <w:color w:val="auto"/>
          <w:kern w:val="2"/>
          <w:sz w:val="28"/>
          <w:szCs w:val="24"/>
          <w:lang w:val="en-US" w:eastAsia="zh-CN" w:bidi="ar-SA"/>
        </w:rPr>
        <w:t>。</w:t>
      </w:r>
    </w:p>
    <w:p>
      <w:pPr>
        <w:pStyle w:val="9"/>
        <w:bidi w:val="0"/>
        <w:jc w:val="both"/>
      </w:pPr>
      <w:r>
        <w:drawing>
          <wp:inline distT="0" distB="0" distL="114300" distR="114300">
            <wp:extent cx="5266690" cy="2583815"/>
            <wp:effectExtent l="9525" t="9525" r="19685" b="16510"/>
            <wp:docPr id="4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4"/>
                    <pic:cNvPicPr>
                      <a:picLocks noChangeAspect="1"/>
                    </pic:cNvPicPr>
                  </pic:nvPicPr>
                  <pic:blipFill>
                    <a:blip r:embed="rId102"/>
                    <a:stretch>
                      <a:fillRect/>
                    </a:stretch>
                  </pic:blipFill>
                  <pic:spPr>
                    <a:xfrm>
                      <a:off x="0" y="0"/>
                      <a:ext cx="5266690" cy="2583815"/>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99</w:t>
      </w:r>
      <w:r>
        <w:fldChar w:fldCharType="end"/>
      </w:r>
      <w:r>
        <w:rPr>
          <w:rFonts w:hint="eastAsia"/>
          <w:lang w:eastAsia="zh-CN"/>
        </w:rPr>
        <w:t xml:space="preserve"> 速记码管理列表</w:t>
      </w:r>
    </w:p>
    <w:p>
      <w:pPr>
        <w:pStyle w:val="9"/>
        <w:bidi w:val="0"/>
        <w:jc w:val="both"/>
      </w:pPr>
      <w:r>
        <w:drawing>
          <wp:inline distT="0" distB="0" distL="114300" distR="114300">
            <wp:extent cx="5257800" cy="2450465"/>
            <wp:effectExtent l="9525" t="9525" r="9525" b="16510"/>
            <wp:docPr id="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2"/>
                    <pic:cNvPicPr>
                      <a:picLocks noChangeAspect="1"/>
                    </pic:cNvPicPr>
                  </pic:nvPicPr>
                  <pic:blipFill>
                    <a:blip r:embed="rId103"/>
                    <a:stretch>
                      <a:fillRect/>
                    </a:stretch>
                  </pic:blipFill>
                  <pic:spPr>
                    <a:xfrm>
                      <a:off x="0" y="0"/>
                      <a:ext cx="5257800" cy="2450465"/>
                    </a:xfrm>
                    <a:prstGeom prst="rect">
                      <a:avLst/>
                    </a:prstGeom>
                    <a:noFill/>
                    <a:ln>
                      <a:solidFill>
                        <a:srgbClr val="0000FF"/>
                      </a:solidFill>
                    </a:ln>
                  </pic:spPr>
                </pic:pic>
              </a:graphicData>
            </a:graphic>
          </wp:inline>
        </w:drawing>
      </w:r>
    </w:p>
    <w:p>
      <w:pPr>
        <w:pStyle w:val="6"/>
        <w:bidi w:val="0"/>
        <w:rPr>
          <w:rFonts w:hint="eastAsia" w:eastAsiaTheme="minorEastAsia"/>
          <w:lang w:eastAsia="zh-CN"/>
        </w:rPr>
      </w:pPr>
      <w:r>
        <w:t xml:space="preserve">图 </w:t>
      </w:r>
      <w:r>
        <w:fldChar w:fldCharType="begin"/>
      </w:r>
      <w:r>
        <w:instrText xml:space="preserve"> SEQ 图 \* ARABIC </w:instrText>
      </w:r>
      <w:r>
        <w:fldChar w:fldCharType="separate"/>
      </w:r>
      <w:r>
        <w:t>100</w:t>
      </w:r>
      <w:r>
        <w:fldChar w:fldCharType="end"/>
      </w:r>
      <w:r>
        <w:rPr>
          <w:rFonts w:hint="eastAsia"/>
          <w:lang w:eastAsia="zh-CN"/>
        </w:rPr>
        <w:t xml:space="preserve"> 新建</w:t>
      </w:r>
    </w:p>
    <w:p>
      <w:pPr>
        <w:pStyle w:val="3"/>
        <w:bidi w:val="0"/>
        <w:rPr>
          <w:rFonts w:hint="eastAsia"/>
          <w:lang w:val="en-US" w:eastAsia="zh-CN"/>
        </w:rPr>
      </w:pPr>
      <w:r>
        <w:rPr>
          <w:rFonts w:hint="eastAsia"/>
          <w:lang w:val="en-US" w:eastAsia="zh-CN"/>
        </w:rPr>
        <w:t>14.2皮重限制值维护</w:t>
      </w:r>
    </w:p>
    <w:p>
      <w:pPr>
        <w:pStyle w:val="9"/>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default" w:asciiTheme="minorAscii" w:hAnsiTheme="minorAscii" w:eastAsiaTheme="minorEastAsia" w:cstheme="minorBidi"/>
          <w:color w:val="auto"/>
          <w:kern w:val="2"/>
          <w:sz w:val="28"/>
          <w:szCs w:val="24"/>
          <w:lang w:val="en-US" w:eastAsia="zh-CN" w:bidi="ar-SA"/>
        </w:rPr>
      </w:pPr>
      <w:r>
        <w:rPr>
          <w:rFonts w:hint="eastAsia" w:asciiTheme="minorAscii" w:hAnsiTheme="minorAscii" w:eastAsiaTheme="minorEastAsia" w:cstheme="minorBidi"/>
          <w:kern w:val="2"/>
          <w:sz w:val="28"/>
          <w:szCs w:val="24"/>
          <w:lang w:val="en-US" w:eastAsia="zh-CN" w:bidi="ar-SA"/>
        </w:rPr>
        <w:t>点击</w:t>
      </w:r>
      <w:r>
        <w:rPr>
          <w:rFonts w:hint="eastAsia" w:cstheme="minorBidi"/>
          <w:color w:val="FF0000"/>
          <w:kern w:val="2"/>
          <w:sz w:val="28"/>
          <w:szCs w:val="24"/>
          <w:lang w:val="en-US" w:eastAsia="zh-CN" w:bidi="ar-SA"/>
        </w:rPr>
        <w:t>系统管理</w:t>
      </w:r>
      <w:r>
        <w:rPr>
          <w:rFonts w:hint="eastAsia" w:asciiTheme="minorAscii" w:hAnsiTheme="minorAscii" w:eastAsiaTheme="minorEastAsia" w:cstheme="minorBidi"/>
          <w:kern w:val="2"/>
          <w:sz w:val="28"/>
          <w:szCs w:val="24"/>
          <w:lang w:val="en-US" w:eastAsia="zh-CN" w:bidi="ar-SA"/>
        </w:rPr>
        <w:t>下的</w:t>
      </w:r>
      <w:r>
        <w:rPr>
          <w:rFonts w:hint="eastAsia" w:cstheme="minorBidi"/>
          <w:color w:val="FF0000"/>
          <w:kern w:val="2"/>
          <w:sz w:val="28"/>
          <w:szCs w:val="24"/>
          <w:lang w:val="en-US" w:eastAsia="zh-CN" w:bidi="ar-SA"/>
        </w:rPr>
        <w:t>皮重限制值维护记</w:t>
      </w:r>
      <w:r>
        <w:rPr>
          <w:rFonts w:hint="eastAsia" w:asciiTheme="minorAscii" w:hAnsiTheme="minorAscii" w:eastAsiaTheme="minorEastAsia" w:cstheme="minorBidi"/>
          <w:kern w:val="2"/>
          <w:sz w:val="28"/>
          <w:szCs w:val="24"/>
          <w:lang w:val="en-US" w:eastAsia="zh-CN" w:bidi="ar-SA"/>
        </w:rPr>
        <w:t>，</w:t>
      </w:r>
      <w:r>
        <w:rPr>
          <w:rFonts w:hint="eastAsia" w:cstheme="minorBidi"/>
          <w:kern w:val="2"/>
          <w:sz w:val="28"/>
          <w:szCs w:val="24"/>
          <w:lang w:val="en-US" w:eastAsia="zh-CN" w:bidi="ar-SA"/>
        </w:rPr>
        <w:t>皮重限制值维护是对各煤矿的磅秤值的浮动值进行维护，</w:t>
      </w:r>
      <w:r>
        <w:rPr>
          <w:rFonts w:hint="eastAsia" w:asciiTheme="minorAscii" w:hAnsiTheme="minorAscii" w:eastAsiaTheme="minorEastAsia" w:cstheme="minorBidi"/>
          <w:color w:val="auto"/>
          <w:kern w:val="2"/>
          <w:sz w:val="28"/>
          <w:szCs w:val="24"/>
          <w:lang w:val="en-US" w:eastAsia="zh-CN" w:bidi="ar-SA"/>
        </w:rPr>
        <w:t>点击</w:t>
      </w:r>
      <w:r>
        <w:rPr>
          <w:rFonts w:hint="eastAsia" w:asciiTheme="minorAscii" w:hAnsiTheme="minorAscii" w:eastAsiaTheme="minorEastAsia" w:cstheme="minorBidi"/>
          <w:color w:val="FF0000"/>
          <w:kern w:val="2"/>
          <w:sz w:val="28"/>
          <w:szCs w:val="24"/>
          <w:lang w:val="en-US" w:eastAsia="zh-CN" w:bidi="ar-SA"/>
        </w:rPr>
        <w:t>新建</w:t>
      </w:r>
      <w:r>
        <w:rPr>
          <w:rFonts w:hint="eastAsia" w:asciiTheme="minorAscii" w:hAnsiTheme="minorAscii" w:eastAsiaTheme="minorEastAsia" w:cstheme="minorBidi"/>
          <w:color w:val="auto"/>
          <w:kern w:val="2"/>
          <w:sz w:val="28"/>
          <w:szCs w:val="24"/>
          <w:lang w:val="en-US" w:eastAsia="zh-CN" w:bidi="ar-SA"/>
        </w:rPr>
        <w:t>，</w:t>
      </w:r>
      <w:r>
        <w:rPr>
          <w:rFonts w:hint="eastAsia" w:cstheme="minorBidi"/>
          <w:color w:val="auto"/>
          <w:kern w:val="2"/>
          <w:sz w:val="28"/>
          <w:szCs w:val="24"/>
          <w:lang w:val="en-US" w:eastAsia="zh-CN" w:bidi="ar-SA"/>
        </w:rPr>
        <w:t>填写</w:t>
      </w:r>
      <w:r>
        <w:rPr>
          <w:rFonts w:hint="eastAsia" w:asciiTheme="minorAscii" w:hAnsiTheme="minorAscii" w:eastAsiaTheme="minorEastAsia" w:cstheme="minorBidi"/>
          <w:color w:val="auto"/>
          <w:kern w:val="2"/>
          <w:sz w:val="28"/>
          <w:szCs w:val="24"/>
          <w:lang w:val="en-US" w:eastAsia="zh-CN" w:bidi="ar-SA"/>
        </w:rPr>
        <w:t>标准皮重设置</w:t>
      </w:r>
      <w:r>
        <w:rPr>
          <w:rFonts w:hint="eastAsia" w:cstheme="minorBidi"/>
          <w:color w:val="auto"/>
          <w:kern w:val="2"/>
          <w:sz w:val="28"/>
          <w:szCs w:val="24"/>
          <w:lang w:val="en-US" w:eastAsia="zh-CN" w:bidi="ar-SA"/>
        </w:rPr>
        <w:t>的</w:t>
      </w:r>
      <w:r>
        <w:rPr>
          <w:rFonts w:hint="eastAsia" w:asciiTheme="minorAscii" w:hAnsiTheme="minorAscii" w:eastAsiaTheme="minorEastAsia" w:cstheme="minorBidi"/>
          <w:color w:val="auto"/>
          <w:kern w:val="2"/>
          <w:sz w:val="28"/>
          <w:szCs w:val="24"/>
          <w:lang w:val="en-US" w:eastAsia="zh-CN" w:bidi="ar-SA"/>
        </w:rPr>
        <w:t>皮重</w:t>
      </w:r>
      <w:r>
        <w:rPr>
          <w:rFonts w:hint="eastAsia" w:cstheme="minorBidi"/>
          <w:color w:val="auto"/>
          <w:kern w:val="2"/>
          <w:sz w:val="28"/>
          <w:szCs w:val="24"/>
          <w:lang w:val="en-US" w:eastAsia="zh-CN" w:bidi="ar-SA"/>
        </w:rPr>
        <w:t>上限值和</w:t>
      </w:r>
      <w:r>
        <w:rPr>
          <w:rFonts w:hint="eastAsia" w:asciiTheme="minorAscii" w:hAnsiTheme="minorAscii" w:eastAsiaTheme="minorEastAsia" w:cstheme="minorBidi"/>
          <w:color w:val="auto"/>
          <w:kern w:val="2"/>
          <w:sz w:val="28"/>
          <w:szCs w:val="24"/>
          <w:lang w:val="en-US" w:eastAsia="zh-CN" w:bidi="ar-SA"/>
        </w:rPr>
        <w:t>下</w:t>
      </w:r>
      <w:r>
        <w:rPr>
          <w:rFonts w:hint="eastAsia" w:cstheme="minorBidi"/>
          <w:color w:val="auto"/>
          <w:kern w:val="2"/>
          <w:sz w:val="28"/>
          <w:szCs w:val="24"/>
          <w:lang w:val="en-US" w:eastAsia="zh-CN" w:bidi="ar-SA"/>
        </w:rPr>
        <w:t>限</w:t>
      </w:r>
      <w:r>
        <w:rPr>
          <w:rFonts w:hint="eastAsia" w:asciiTheme="minorAscii" w:hAnsiTheme="minorAscii" w:eastAsiaTheme="minorEastAsia" w:cstheme="minorBidi"/>
          <w:color w:val="auto"/>
          <w:kern w:val="2"/>
          <w:sz w:val="28"/>
          <w:szCs w:val="24"/>
          <w:lang w:val="en-US" w:eastAsia="zh-CN" w:bidi="ar-SA"/>
        </w:rPr>
        <w:t>值，</w:t>
      </w:r>
      <w:r>
        <w:rPr>
          <w:rFonts w:hint="eastAsia" w:cstheme="minorBidi"/>
          <w:color w:val="auto"/>
          <w:kern w:val="2"/>
          <w:sz w:val="28"/>
          <w:szCs w:val="24"/>
          <w:lang w:val="en-US" w:eastAsia="zh-CN" w:bidi="ar-SA"/>
        </w:rPr>
        <w:t>在</w:t>
      </w:r>
      <w:r>
        <w:rPr>
          <w:rFonts w:hint="eastAsia" w:asciiTheme="minorAscii" w:hAnsiTheme="minorAscii" w:eastAsiaTheme="minorEastAsia" w:cstheme="minorBidi"/>
          <w:color w:val="auto"/>
          <w:kern w:val="2"/>
          <w:sz w:val="28"/>
          <w:szCs w:val="24"/>
          <w:lang w:val="en-US" w:eastAsia="zh-CN" w:bidi="ar-SA"/>
        </w:rPr>
        <w:t>销售过空</w:t>
      </w:r>
      <w:r>
        <w:rPr>
          <w:rFonts w:hint="eastAsia" w:cstheme="minorBidi"/>
          <w:color w:val="auto"/>
          <w:kern w:val="2"/>
          <w:sz w:val="28"/>
          <w:szCs w:val="24"/>
          <w:lang w:val="en-US" w:eastAsia="zh-CN" w:bidi="ar-SA"/>
        </w:rPr>
        <w:t>时，如果</w:t>
      </w:r>
      <w:r>
        <w:rPr>
          <w:rFonts w:hint="eastAsia" w:asciiTheme="minorAscii" w:hAnsiTheme="minorAscii" w:eastAsiaTheme="minorEastAsia" w:cstheme="minorBidi"/>
          <w:color w:val="auto"/>
          <w:kern w:val="2"/>
          <w:sz w:val="28"/>
          <w:szCs w:val="24"/>
          <w:lang w:val="en-US" w:eastAsia="zh-CN" w:bidi="ar-SA"/>
        </w:rPr>
        <w:t>过磅</w:t>
      </w:r>
      <w:r>
        <w:rPr>
          <w:rFonts w:hint="eastAsia" w:cstheme="minorBidi"/>
          <w:color w:val="auto"/>
          <w:kern w:val="2"/>
          <w:sz w:val="28"/>
          <w:szCs w:val="24"/>
          <w:lang w:val="en-US" w:eastAsia="zh-CN" w:bidi="ar-SA"/>
        </w:rPr>
        <w:t>车辆的皮重</w:t>
      </w:r>
      <w:r>
        <w:rPr>
          <w:rFonts w:hint="eastAsia" w:asciiTheme="minorAscii" w:hAnsiTheme="minorAscii" w:eastAsiaTheme="minorEastAsia" w:cstheme="minorBidi"/>
          <w:color w:val="auto"/>
          <w:kern w:val="2"/>
          <w:sz w:val="28"/>
          <w:szCs w:val="24"/>
          <w:lang w:val="en-US" w:eastAsia="zh-CN" w:bidi="ar-SA"/>
        </w:rPr>
        <w:t>处于</w:t>
      </w:r>
      <w:r>
        <w:rPr>
          <w:rFonts w:hint="eastAsia" w:cstheme="minorBidi"/>
          <w:color w:val="auto"/>
          <w:kern w:val="2"/>
          <w:sz w:val="28"/>
          <w:szCs w:val="24"/>
          <w:lang w:val="en-US" w:eastAsia="zh-CN" w:bidi="ar-SA"/>
        </w:rPr>
        <w:t>皮重值的上限值和</w:t>
      </w:r>
      <w:r>
        <w:rPr>
          <w:rFonts w:hint="eastAsia" w:asciiTheme="minorAscii" w:hAnsiTheme="minorAscii" w:eastAsiaTheme="minorEastAsia" w:cstheme="minorBidi"/>
          <w:color w:val="auto"/>
          <w:kern w:val="2"/>
          <w:sz w:val="28"/>
          <w:szCs w:val="24"/>
          <w:lang w:val="en-US" w:eastAsia="zh-CN" w:bidi="ar-SA"/>
        </w:rPr>
        <w:t>下</w:t>
      </w:r>
      <w:r>
        <w:rPr>
          <w:rFonts w:hint="eastAsia" w:cstheme="minorBidi"/>
          <w:color w:val="auto"/>
          <w:kern w:val="2"/>
          <w:sz w:val="28"/>
          <w:szCs w:val="24"/>
          <w:lang w:val="en-US" w:eastAsia="zh-CN" w:bidi="ar-SA"/>
        </w:rPr>
        <w:t>限</w:t>
      </w:r>
      <w:r>
        <w:rPr>
          <w:rFonts w:hint="eastAsia" w:asciiTheme="minorAscii" w:hAnsiTheme="minorAscii" w:eastAsiaTheme="minorEastAsia" w:cstheme="minorBidi"/>
          <w:color w:val="auto"/>
          <w:kern w:val="2"/>
          <w:sz w:val="28"/>
          <w:szCs w:val="24"/>
          <w:lang w:val="en-US" w:eastAsia="zh-CN" w:bidi="ar-SA"/>
        </w:rPr>
        <w:t>值</w:t>
      </w:r>
      <w:r>
        <w:rPr>
          <w:rFonts w:hint="eastAsia" w:cstheme="minorBidi"/>
          <w:color w:val="auto"/>
          <w:kern w:val="2"/>
          <w:sz w:val="28"/>
          <w:szCs w:val="24"/>
          <w:lang w:val="en-US" w:eastAsia="zh-CN" w:bidi="ar-SA"/>
        </w:rPr>
        <w:t>的浮动</w:t>
      </w:r>
      <w:r>
        <w:rPr>
          <w:rFonts w:hint="eastAsia" w:asciiTheme="minorAscii" w:hAnsiTheme="minorAscii" w:eastAsiaTheme="minorEastAsia" w:cstheme="minorBidi"/>
          <w:color w:val="auto"/>
          <w:kern w:val="2"/>
          <w:sz w:val="28"/>
          <w:szCs w:val="24"/>
          <w:lang w:val="en-US" w:eastAsia="zh-CN" w:bidi="ar-SA"/>
        </w:rPr>
        <w:t>范围内</w:t>
      </w:r>
      <w:r>
        <w:rPr>
          <w:rFonts w:hint="eastAsia" w:cstheme="minorBidi"/>
          <w:color w:val="auto"/>
          <w:kern w:val="2"/>
          <w:sz w:val="28"/>
          <w:szCs w:val="24"/>
          <w:lang w:val="en-US" w:eastAsia="zh-CN" w:bidi="ar-SA"/>
        </w:rPr>
        <w:t>，</w:t>
      </w:r>
      <w:r>
        <w:rPr>
          <w:rFonts w:hint="eastAsia" w:asciiTheme="minorAscii" w:hAnsiTheme="minorAscii" w:eastAsiaTheme="minorEastAsia" w:cstheme="minorBidi"/>
          <w:color w:val="auto"/>
          <w:kern w:val="2"/>
          <w:sz w:val="28"/>
          <w:szCs w:val="24"/>
          <w:lang w:val="en-US" w:eastAsia="zh-CN" w:bidi="ar-SA"/>
        </w:rPr>
        <w:t>车辆</w:t>
      </w:r>
      <w:r>
        <w:rPr>
          <w:rFonts w:hint="eastAsia" w:cstheme="minorBidi"/>
          <w:color w:val="auto"/>
          <w:kern w:val="2"/>
          <w:sz w:val="28"/>
          <w:szCs w:val="24"/>
          <w:lang w:val="en-US" w:eastAsia="zh-CN" w:bidi="ar-SA"/>
        </w:rPr>
        <w:t>可以</w:t>
      </w:r>
      <w:r>
        <w:rPr>
          <w:rFonts w:hint="eastAsia" w:asciiTheme="minorAscii" w:hAnsiTheme="minorAscii" w:eastAsiaTheme="minorEastAsia" w:cstheme="minorBidi"/>
          <w:color w:val="auto"/>
          <w:kern w:val="2"/>
          <w:sz w:val="28"/>
          <w:szCs w:val="24"/>
          <w:lang w:val="en-US" w:eastAsia="zh-CN" w:bidi="ar-SA"/>
        </w:rPr>
        <w:t>正常过磅。</w:t>
      </w:r>
    </w:p>
    <w:p>
      <w:pPr>
        <w:pStyle w:val="9"/>
        <w:bidi w:val="0"/>
        <w:jc w:val="both"/>
      </w:pPr>
      <w:r>
        <w:drawing>
          <wp:inline distT="0" distB="0" distL="114300" distR="114300">
            <wp:extent cx="5264785" cy="2494915"/>
            <wp:effectExtent l="9525" t="9525" r="21590" b="10160"/>
            <wp:docPr id="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3"/>
                    <pic:cNvPicPr>
                      <a:picLocks noChangeAspect="1"/>
                    </pic:cNvPicPr>
                  </pic:nvPicPr>
                  <pic:blipFill>
                    <a:blip r:embed="rId104"/>
                    <a:stretch>
                      <a:fillRect/>
                    </a:stretch>
                  </pic:blipFill>
                  <pic:spPr>
                    <a:xfrm>
                      <a:off x="0" y="0"/>
                      <a:ext cx="5264785" cy="2494915"/>
                    </a:xfrm>
                    <a:prstGeom prst="rect">
                      <a:avLst/>
                    </a:prstGeom>
                    <a:noFill/>
                    <a:ln>
                      <a:solidFill>
                        <a:srgbClr val="0000FF"/>
                      </a:solidFill>
                    </a:ln>
                  </pic:spPr>
                </pic:pic>
              </a:graphicData>
            </a:graphic>
          </wp:inline>
        </w:drawing>
      </w:r>
    </w:p>
    <w:p>
      <w:pPr>
        <w:pStyle w:val="6"/>
        <w:bidi w:val="0"/>
        <w:rPr>
          <w:rFonts w:hint="eastAsia"/>
          <w:lang w:eastAsia="zh-CN"/>
        </w:rPr>
      </w:pPr>
      <w:r>
        <w:t xml:space="preserve">图 </w:t>
      </w:r>
      <w:r>
        <w:fldChar w:fldCharType="begin"/>
      </w:r>
      <w:r>
        <w:instrText xml:space="preserve"> SEQ 图 \* ARABIC </w:instrText>
      </w:r>
      <w:r>
        <w:fldChar w:fldCharType="separate"/>
      </w:r>
      <w:r>
        <w:t>101</w:t>
      </w:r>
      <w:r>
        <w:fldChar w:fldCharType="end"/>
      </w:r>
      <w:r>
        <w:rPr>
          <w:rFonts w:hint="eastAsia"/>
          <w:lang w:eastAsia="zh-CN"/>
        </w:rPr>
        <w:t xml:space="preserve"> 皮重限制值维护</w:t>
      </w:r>
    </w:p>
    <w:p>
      <w:r>
        <w:drawing>
          <wp:inline distT="0" distB="0" distL="114300" distR="114300">
            <wp:extent cx="5265420" cy="2500630"/>
            <wp:effectExtent l="9525" t="9525" r="20955" b="23495"/>
            <wp:docPr id="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4"/>
                    <pic:cNvPicPr>
                      <a:picLocks noChangeAspect="1"/>
                    </pic:cNvPicPr>
                  </pic:nvPicPr>
                  <pic:blipFill>
                    <a:blip r:embed="rId105"/>
                    <a:stretch>
                      <a:fillRect/>
                    </a:stretch>
                  </pic:blipFill>
                  <pic:spPr>
                    <a:xfrm>
                      <a:off x="0" y="0"/>
                      <a:ext cx="5265420" cy="2500630"/>
                    </a:xfrm>
                    <a:prstGeom prst="rect">
                      <a:avLst/>
                    </a:prstGeom>
                    <a:noFill/>
                    <a:ln>
                      <a:solidFill>
                        <a:srgbClr val="0000FF"/>
                      </a:solidFill>
                    </a:ln>
                  </pic:spPr>
                </pic:pic>
              </a:graphicData>
            </a:graphic>
          </wp:inline>
        </w:drawing>
      </w:r>
    </w:p>
    <w:p>
      <w:pPr>
        <w:pStyle w:val="6"/>
        <w:rPr>
          <w:rFonts w:hint="eastAsia"/>
          <w:lang w:eastAsia="zh-CN"/>
        </w:rPr>
      </w:pPr>
      <w:r>
        <w:t xml:space="preserve">图 </w:t>
      </w:r>
      <w:r>
        <w:fldChar w:fldCharType="begin"/>
      </w:r>
      <w:r>
        <w:instrText xml:space="preserve"> SEQ 图 \* ARABIC </w:instrText>
      </w:r>
      <w:r>
        <w:fldChar w:fldCharType="separate"/>
      </w:r>
      <w:r>
        <w:t>102</w:t>
      </w:r>
      <w:r>
        <w:fldChar w:fldCharType="end"/>
      </w:r>
      <w:r>
        <w:rPr>
          <w:rFonts w:hint="eastAsia"/>
          <w:lang w:eastAsia="zh-CN"/>
        </w:rPr>
        <w:t xml:space="preserve"> 新建</w:t>
      </w:r>
    </w:p>
    <w:p>
      <w:pPr>
        <w:pStyle w:val="3"/>
        <w:bidi w:val="0"/>
        <w:rPr>
          <w:rFonts w:hint="eastAsia"/>
          <w:lang w:val="en-US" w:eastAsia="zh-CN"/>
        </w:rPr>
      </w:pPr>
      <w:r>
        <w:rPr>
          <w:rFonts w:hint="eastAsia"/>
          <w:lang w:val="en-US" w:eastAsia="zh-CN"/>
        </w:rPr>
        <w:t>14.3皮重展示</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lang w:val="en-US" w:eastAsia="zh-CN"/>
        </w:rPr>
      </w:pPr>
      <w:r>
        <w:rPr>
          <w:rFonts w:hint="eastAsia" w:asciiTheme="minorAscii" w:hAnsiTheme="minorAscii" w:eastAsiaTheme="minorEastAsia" w:cstheme="minorBidi"/>
          <w:kern w:val="2"/>
          <w:sz w:val="28"/>
          <w:szCs w:val="24"/>
          <w:lang w:val="en-US" w:eastAsia="zh-CN" w:bidi="ar-SA"/>
        </w:rPr>
        <w:t>点击</w:t>
      </w:r>
      <w:r>
        <w:rPr>
          <w:rFonts w:hint="eastAsia" w:cstheme="minorBidi"/>
          <w:color w:val="FF0000"/>
          <w:kern w:val="2"/>
          <w:sz w:val="28"/>
          <w:szCs w:val="24"/>
          <w:lang w:val="en-US" w:eastAsia="zh-CN" w:bidi="ar-SA"/>
        </w:rPr>
        <w:t>系统管理</w:t>
      </w:r>
      <w:r>
        <w:rPr>
          <w:rFonts w:hint="eastAsia" w:asciiTheme="minorAscii" w:hAnsiTheme="minorAscii" w:eastAsiaTheme="minorEastAsia" w:cstheme="minorBidi"/>
          <w:kern w:val="2"/>
          <w:sz w:val="28"/>
          <w:szCs w:val="24"/>
          <w:lang w:val="en-US" w:eastAsia="zh-CN" w:bidi="ar-SA"/>
        </w:rPr>
        <w:t>下的</w:t>
      </w:r>
      <w:r>
        <w:rPr>
          <w:rFonts w:hint="eastAsia" w:cstheme="minorBidi"/>
          <w:color w:val="FF0000"/>
          <w:kern w:val="2"/>
          <w:sz w:val="28"/>
          <w:szCs w:val="24"/>
          <w:lang w:val="en-US" w:eastAsia="zh-CN" w:bidi="ar-SA"/>
        </w:rPr>
        <w:t>皮重展示</w:t>
      </w:r>
      <w:r>
        <w:rPr>
          <w:rFonts w:hint="eastAsia" w:asciiTheme="minorAscii" w:hAnsiTheme="minorAscii" w:eastAsiaTheme="minorEastAsia" w:cstheme="minorBidi"/>
          <w:kern w:val="2"/>
          <w:sz w:val="28"/>
          <w:szCs w:val="24"/>
          <w:lang w:val="en-US" w:eastAsia="zh-CN" w:bidi="ar-SA"/>
        </w:rPr>
        <w:t>，</w:t>
      </w:r>
      <w:r>
        <w:rPr>
          <w:rFonts w:hint="eastAsia" w:cstheme="minorBidi"/>
          <w:kern w:val="2"/>
          <w:sz w:val="28"/>
          <w:szCs w:val="24"/>
          <w:lang w:val="en-US" w:eastAsia="zh-CN" w:bidi="ar-SA"/>
        </w:rPr>
        <w:t>皮重展示主要展示的是每辆车的皮重，将每辆车的</w:t>
      </w:r>
      <w:bookmarkStart w:id="0" w:name="_GoBack"/>
      <w:bookmarkEnd w:id="0"/>
      <w:r>
        <w:rPr>
          <w:rFonts w:hint="eastAsia" w:cstheme="minorBidi"/>
          <w:kern w:val="2"/>
          <w:sz w:val="28"/>
          <w:szCs w:val="24"/>
          <w:lang w:val="en-US" w:eastAsia="zh-CN" w:bidi="ar-SA"/>
        </w:rPr>
        <w:t>皮重进行记录后，展示在当前的页面内。</w:t>
      </w:r>
    </w:p>
    <w:p>
      <w:r>
        <w:drawing>
          <wp:inline distT="0" distB="0" distL="114300" distR="114300">
            <wp:extent cx="5260975" cy="2595245"/>
            <wp:effectExtent l="9525" t="9525" r="25400" b="24130"/>
            <wp:docPr id="4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5"/>
                    <pic:cNvPicPr>
                      <a:picLocks noChangeAspect="1"/>
                    </pic:cNvPicPr>
                  </pic:nvPicPr>
                  <pic:blipFill>
                    <a:blip r:embed="rId106"/>
                    <a:stretch>
                      <a:fillRect/>
                    </a:stretch>
                  </pic:blipFill>
                  <pic:spPr>
                    <a:xfrm>
                      <a:off x="0" y="0"/>
                      <a:ext cx="5260975" cy="2595245"/>
                    </a:xfrm>
                    <a:prstGeom prst="rect">
                      <a:avLst/>
                    </a:prstGeom>
                    <a:noFill/>
                    <a:ln>
                      <a:solidFill>
                        <a:srgbClr val="0000FF"/>
                      </a:solidFill>
                    </a:ln>
                  </pic:spPr>
                </pic:pic>
              </a:graphicData>
            </a:graphic>
          </wp:inline>
        </w:drawing>
      </w:r>
    </w:p>
    <w:p>
      <w:pPr>
        <w:pStyle w:val="6"/>
        <w:rPr>
          <w:rFonts w:hint="eastAsia" w:eastAsiaTheme="minorEastAsia"/>
          <w:lang w:val="en-US" w:eastAsia="zh-CN"/>
        </w:rPr>
      </w:pPr>
      <w:r>
        <w:t xml:space="preserve">图 </w:t>
      </w:r>
      <w:r>
        <w:fldChar w:fldCharType="begin"/>
      </w:r>
      <w:r>
        <w:instrText xml:space="preserve"> SEQ 图 \* ARABIC </w:instrText>
      </w:r>
      <w:r>
        <w:fldChar w:fldCharType="separate"/>
      </w:r>
      <w:r>
        <w:t>103</w:t>
      </w:r>
      <w:r>
        <w:fldChar w:fldCharType="end"/>
      </w:r>
      <w:r>
        <w:rPr>
          <w:rFonts w:hint="eastAsia"/>
          <w:lang w:eastAsia="zh-CN"/>
        </w:rPr>
        <w:t xml:space="preserve"> 皮重展示</w:t>
      </w:r>
    </w:p>
    <w:p>
      <w:pPr>
        <w:pStyle w:val="9"/>
        <w:bidi w:val="0"/>
        <w:jc w:val="both"/>
        <w:rPr>
          <w:rFonts w:hint="default"/>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Calibri Light">
    <w:panose1 w:val="020F0302020204030204"/>
    <w:charset w:val="00"/>
    <w:family w:val="auto"/>
    <w:pitch w:val="default"/>
    <w:sig w:usb0="E4002EFF" w:usb1="C000247B" w:usb2="00000009" w:usb3="00000000" w:csb0="200001FF" w:csb1="00000000"/>
  </w:font>
  <w:font w:name="Arial">
    <w:panose1 w:val="020B0604020202020204"/>
    <w:charset w:val="00"/>
    <w:family w:val="auto"/>
    <w:pitch w:val="default"/>
    <w:sig w:usb0="E0002EFF" w:usb1="C000785B" w:usb2="00000009" w:usb3="00000000" w:csb0="400001FF" w:csb1="FFFF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B73B3A0"/>
    <w:multiLevelType w:val="singleLevel"/>
    <w:tmpl w:val="FB73B3A0"/>
    <w:lvl w:ilvl="0" w:tentative="0">
      <w:start w:val="6"/>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430175"/>
    <w:rsid w:val="00475834"/>
    <w:rsid w:val="005D5CFD"/>
    <w:rsid w:val="006466B8"/>
    <w:rsid w:val="00703CB8"/>
    <w:rsid w:val="00942802"/>
    <w:rsid w:val="00A35340"/>
    <w:rsid w:val="00C876AD"/>
    <w:rsid w:val="00CD73B6"/>
    <w:rsid w:val="0142786E"/>
    <w:rsid w:val="01D4466E"/>
    <w:rsid w:val="02322D7A"/>
    <w:rsid w:val="0245199B"/>
    <w:rsid w:val="029948E8"/>
    <w:rsid w:val="02A372E1"/>
    <w:rsid w:val="02B45F52"/>
    <w:rsid w:val="02CC424E"/>
    <w:rsid w:val="0326036C"/>
    <w:rsid w:val="03AB440F"/>
    <w:rsid w:val="03B40295"/>
    <w:rsid w:val="03FA3F18"/>
    <w:rsid w:val="04006528"/>
    <w:rsid w:val="040A7B5F"/>
    <w:rsid w:val="046B3A14"/>
    <w:rsid w:val="04914ED3"/>
    <w:rsid w:val="04E55DBF"/>
    <w:rsid w:val="04F151A0"/>
    <w:rsid w:val="055B7B30"/>
    <w:rsid w:val="05F324D8"/>
    <w:rsid w:val="06234B82"/>
    <w:rsid w:val="06675B86"/>
    <w:rsid w:val="069B3459"/>
    <w:rsid w:val="069B4672"/>
    <w:rsid w:val="06C86186"/>
    <w:rsid w:val="06D6185E"/>
    <w:rsid w:val="06D6363D"/>
    <w:rsid w:val="070B5912"/>
    <w:rsid w:val="0759022A"/>
    <w:rsid w:val="07606D39"/>
    <w:rsid w:val="076100F1"/>
    <w:rsid w:val="079B0A8D"/>
    <w:rsid w:val="07D00594"/>
    <w:rsid w:val="07E44A32"/>
    <w:rsid w:val="07F16EAD"/>
    <w:rsid w:val="081345A2"/>
    <w:rsid w:val="08316E39"/>
    <w:rsid w:val="08A4620D"/>
    <w:rsid w:val="08E210DC"/>
    <w:rsid w:val="08F8488D"/>
    <w:rsid w:val="09592CB8"/>
    <w:rsid w:val="09AB37E7"/>
    <w:rsid w:val="09F13E11"/>
    <w:rsid w:val="0A0B1371"/>
    <w:rsid w:val="0A13168B"/>
    <w:rsid w:val="0A4A2231"/>
    <w:rsid w:val="0A760CB8"/>
    <w:rsid w:val="0A99277E"/>
    <w:rsid w:val="0A9E0179"/>
    <w:rsid w:val="0AB522F2"/>
    <w:rsid w:val="0AD0758E"/>
    <w:rsid w:val="0AEF16C5"/>
    <w:rsid w:val="0B2F6B80"/>
    <w:rsid w:val="0B317DAB"/>
    <w:rsid w:val="0B9106B7"/>
    <w:rsid w:val="0BFC3450"/>
    <w:rsid w:val="0C041FD7"/>
    <w:rsid w:val="0C340C47"/>
    <w:rsid w:val="0C4E12D0"/>
    <w:rsid w:val="0C5464AC"/>
    <w:rsid w:val="0C8E5365"/>
    <w:rsid w:val="0C9949C7"/>
    <w:rsid w:val="0C9C4EB6"/>
    <w:rsid w:val="0CBD0E2D"/>
    <w:rsid w:val="0CE85EB0"/>
    <w:rsid w:val="0CF12BF1"/>
    <w:rsid w:val="0CF93E81"/>
    <w:rsid w:val="0CFE6DD3"/>
    <w:rsid w:val="0D0B013A"/>
    <w:rsid w:val="0D117EA0"/>
    <w:rsid w:val="0D426339"/>
    <w:rsid w:val="0D461A3D"/>
    <w:rsid w:val="0D494955"/>
    <w:rsid w:val="0D9B051A"/>
    <w:rsid w:val="0DB31D7B"/>
    <w:rsid w:val="0DC2047C"/>
    <w:rsid w:val="0DC7723B"/>
    <w:rsid w:val="0E047A45"/>
    <w:rsid w:val="0E441D81"/>
    <w:rsid w:val="0E4B1A1B"/>
    <w:rsid w:val="0ED64DC1"/>
    <w:rsid w:val="0EF1505C"/>
    <w:rsid w:val="0EFC2D47"/>
    <w:rsid w:val="0F0B34DF"/>
    <w:rsid w:val="0F2D47CF"/>
    <w:rsid w:val="0FC371B8"/>
    <w:rsid w:val="0FC72E3D"/>
    <w:rsid w:val="0FEE0241"/>
    <w:rsid w:val="0FFD6B6A"/>
    <w:rsid w:val="102E365B"/>
    <w:rsid w:val="10310362"/>
    <w:rsid w:val="10512273"/>
    <w:rsid w:val="10A66893"/>
    <w:rsid w:val="10C541F9"/>
    <w:rsid w:val="10DF1ECA"/>
    <w:rsid w:val="11317C2F"/>
    <w:rsid w:val="113F6297"/>
    <w:rsid w:val="119565C5"/>
    <w:rsid w:val="11996B48"/>
    <w:rsid w:val="11AF6DD6"/>
    <w:rsid w:val="11C046C5"/>
    <w:rsid w:val="11C60F70"/>
    <w:rsid w:val="120C10B6"/>
    <w:rsid w:val="122C09C0"/>
    <w:rsid w:val="12570B51"/>
    <w:rsid w:val="12A127E2"/>
    <w:rsid w:val="12EA649F"/>
    <w:rsid w:val="12F46427"/>
    <w:rsid w:val="13422310"/>
    <w:rsid w:val="13601412"/>
    <w:rsid w:val="13633E57"/>
    <w:rsid w:val="13963F9D"/>
    <w:rsid w:val="13E43916"/>
    <w:rsid w:val="13EA083A"/>
    <w:rsid w:val="13EC0DE8"/>
    <w:rsid w:val="142A65B4"/>
    <w:rsid w:val="143C06EA"/>
    <w:rsid w:val="15117A7E"/>
    <w:rsid w:val="151C540C"/>
    <w:rsid w:val="158B7623"/>
    <w:rsid w:val="15A1003A"/>
    <w:rsid w:val="15C62EBD"/>
    <w:rsid w:val="1652007B"/>
    <w:rsid w:val="16560F6E"/>
    <w:rsid w:val="16775C1D"/>
    <w:rsid w:val="1690405A"/>
    <w:rsid w:val="16D64F98"/>
    <w:rsid w:val="17365286"/>
    <w:rsid w:val="177D58F5"/>
    <w:rsid w:val="17991F9D"/>
    <w:rsid w:val="187D1716"/>
    <w:rsid w:val="187E556E"/>
    <w:rsid w:val="189F4887"/>
    <w:rsid w:val="18FD2C10"/>
    <w:rsid w:val="192A269A"/>
    <w:rsid w:val="195A7456"/>
    <w:rsid w:val="196B0F43"/>
    <w:rsid w:val="1988260F"/>
    <w:rsid w:val="19B966E2"/>
    <w:rsid w:val="19EF1BAB"/>
    <w:rsid w:val="19F37A7C"/>
    <w:rsid w:val="19F577DA"/>
    <w:rsid w:val="1A3C3B79"/>
    <w:rsid w:val="1A470F94"/>
    <w:rsid w:val="1A4A5C23"/>
    <w:rsid w:val="1A5E185A"/>
    <w:rsid w:val="1A5E5305"/>
    <w:rsid w:val="1A7B27D8"/>
    <w:rsid w:val="1B415E09"/>
    <w:rsid w:val="1B5D4D76"/>
    <w:rsid w:val="1B7653EF"/>
    <w:rsid w:val="1B880A48"/>
    <w:rsid w:val="1BDB078A"/>
    <w:rsid w:val="1C183C56"/>
    <w:rsid w:val="1C26776E"/>
    <w:rsid w:val="1C295490"/>
    <w:rsid w:val="1C48689D"/>
    <w:rsid w:val="1C9A620E"/>
    <w:rsid w:val="1CA3041C"/>
    <w:rsid w:val="1CC23186"/>
    <w:rsid w:val="1CCE62BF"/>
    <w:rsid w:val="1D087C6F"/>
    <w:rsid w:val="1D225BCF"/>
    <w:rsid w:val="1D515069"/>
    <w:rsid w:val="1D5E1641"/>
    <w:rsid w:val="1D8D44B2"/>
    <w:rsid w:val="1D9201AF"/>
    <w:rsid w:val="1DAB4977"/>
    <w:rsid w:val="1DC236CE"/>
    <w:rsid w:val="1DCD65A3"/>
    <w:rsid w:val="1DDD49E7"/>
    <w:rsid w:val="1DFE4E15"/>
    <w:rsid w:val="1E1A1200"/>
    <w:rsid w:val="1E244D0C"/>
    <w:rsid w:val="1E462A3F"/>
    <w:rsid w:val="1E796F58"/>
    <w:rsid w:val="1EC7503E"/>
    <w:rsid w:val="1F3C66E7"/>
    <w:rsid w:val="1F5D03EE"/>
    <w:rsid w:val="1F625B51"/>
    <w:rsid w:val="1FAD4D74"/>
    <w:rsid w:val="1FD95BF3"/>
    <w:rsid w:val="2001622F"/>
    <w:rsid w:val="20784AA0"/>
    <w:rsid w:val="20A075E2"/>
    <w:rsid w:val="20EC1721"/>
    <w:rsid w:val="21072FB5"/>
    <w:rsid w:val="212A704D"/>
    <w:rsid w:val="21C267F8"/>
    <w:rsid w:val="21FE248E"/>
    <w:rsid w:val="22846B9C"/>
    <w:rsid w:val="22935BC3"/>
    <w:rsid w:val="229751C4"/>
    <w:rsid w:val="22B713C3"/>
    <w:rsid w:val="23AE3105"/>
    <w:rsid w:val="23CC6D2F"/>
    <w:rsid w:val="23E143A0"/>
    <w:rsid w:val="2421505B"/>
    <w:rsid w:val="2432123E"/>
    <w:rsid w:val="244244B3"/>
    <w:rsid w:val="244F6872"/>
    <w:rsid w:val="246718D6"/>
    <w:rsid w:val="248E631D"/>
    <w:rsid w:val="249464AF"/>
    <w:rsid w:val="24967427"/>
    <w:rsid w:val="24C26F4D"/>
    <w:rsid w:val="24E87FA5"/>
    <w:rsid w:val="253A7882"/>
    <w:rsid w:val="256864A3"/>
    <w:rsid w:val="256F776E"/>
    <w:rsid w:val="25AD6A04"/>
    <w:rsid w:val="262F0158"/>
    <w:rsid w:val="26442271"/>
    <w:rsid w:val="26640F47"/>
    <w:rsid w:val="266B7159"/>
    <w:rsid w:val="267C7631"/>
    <w:rsid w:val="26AF1DBE"/>
    <w:rsid w:val="26F80E05"/>
    <w:rsid w:val="27251571"/>
    <w:rsid w:val="272A2034"/>
    <w:rsid w:val="272C1D07"/>
    <w:rsid w:val="272C57FA"/>
    <w:rsid w:val="273A1ED9"/>
    <w:rsid w:val="27517C10"/>
    <w:rsid w:val="276A7DCE"/>
    <w:rsid w:val="27772C1E"/>
    <w:rsid w:val="28274C3F"/>
    <w:rsid w:val="287033B1"/>
    <w:rsid w:val="288E2894"/>
    <w:rsid w:val="2892085D"/>
    <w:rsid w:val="28A23713"/>
    <w:rsid w:val="28CB2745"/>
    <w:rsid w:val="28EF000A"/>
    <w:rsid w:val="29090094"/>
    <w:rsid w:val="291B51E3"/>
    <w:rsid w:val="29366743"/>
    <w:rsid w:val="29AE1260"/>
    <w:rsid w:val="29BF7476"/>
    <w:rsid w:val="29D259F1"/>
    <w:rsid w:val="29D35C88"/>
    <w:rsid w:val="29D50535"/>
    <w:rsid w:val="2A6777F4"/>
    <w:rsid w:val="2A9A7A2C"/>
    <w:rsid w:val="2AC27269"/>
    <w:rsid w:val="2AC8695F"/>
    <w:rsid w:val="2AFD094C"/>
    <w:rsid w:val="2AFE7F0B"/>
    <w:rsid w:val="2B0F4835"/>
    <w:rsid w:val="2B1D0D27"/>
    <w:rsid w:val="2B4C07C8"/>
    <w:rsid w:val="2B5865B4"/>
    <w:rsid w:val="2B73588B"/>
    <w:rsid w:val="2BC91236"/>
    <w:rsid w:val="2BEE1640"/>
    <w:rsid w:val="2BEF0720"/>
    <w:rsid w:val="2C392D51"/>
    <w:rsid w:val="2C56534A"/>
    <w:rsid w:val="2C837F5E"/>
    <w:rsid w:val="2CB52B18"/>
    <w:rsid w:val="2CBA1462"/>
    <w:rsid w:val="2CC8125C"/>
    <w:rsid w:val="2CEA6EE7"/>
    <w:rsid w:val="2D0E4F89"/>
    <w:rsid w:val="2D382D0D"/>
    <w:rsid w:val="2D5D16C9"/>
    <w:rsid w:val="2D650F2C"/>
    <w:rsid w:val="2D8D0C40"/>
    <w:rsid w:val="2D945E56"/>
    <w:rsid w:val="2D972E72"/>
    <w:rsid w:val="2DBA5596"/>
    <w:rsid w:val="2DBB385F"/>
    <w:rsid w:val="2DF662B6"/>
    <w:rsid w:val="2E003287"/>
    <w:rsid w:val="2E1E5C54"/>
    <w:rsid w:val="2E3D7CE6"/>
    <w:rsid w:val="2E782E86"/>
    <w:rsid w:val="2E826D81"/>
    <w:rsid w:val="2E996C6A"/>
    <w:rsid w:val="2EAA78D4"/>
    <w:rsid w:val="2EB570B6"/>
    <w:rsid w:val="2ED57FB5"/>
    <w:rsid w:val="2F06184D"/>
    <w:rsid w:val="2F1F044A"/>
    <w:rsid w:val="2F254ECB"/>
    <w:rsid w:val="2F7977B4"/>
    <w:rsid w:val="2F8930F8"/>
    <w:rsid w:val="2FF6494A"/>
    <w:rsid w:val="30A96DCF"/>
    <w:rsid w:val="30CB6DDD"/>
    <w:rsid w:val="30D957A0"/>
    <w:rsid w:val="310E1083"/>
    <w:rsid w:val="3125444D"/>
    <w:rsid w:val="31470A70"/>
    <w:rsid w:val="3151202A"/>
    <w:rsid w:val="3160379F"/>
    <w:rsid w:val="31644A3A"/>
    <w:rsid w:val="320C49A0"/>
    <w:rsid w:val="32392E99"/>
    <w:rsid w:val="324C5AFF"/>
    <w:rsid w:val="32586829"/>
    <w:rsid w:val="32825699"/>
    <w:rsid w:val="32BD2B7E"/>
    <w:rsid w:val="32C22789"/>
    <w:rsid w:val="32D7030F"/>
    <w:rsid w:val="32EE12EB"/>
    <w:rsid w:val="331F5492"/>
    <w:rsid w:val="33727233"/>
    <w:rsid w:val="33737BDE"/>
    <w:rsid w:val="3382113D"/>
    <w:rsid w:val="338479E7"/>
    <w:rsid w:val="33A736A8"/>
    <w:rsid w:val="33B71C83"/>
    <w:rsid w:val="34226145"/>
    <w:rsid w:val="345235E9"/>
    <w:rsid w:val="34673A50"/>
    <w:rsid w:val="348C463F"/>
    <w:rsid w:val="34AE6ECE"/>
    <w:rsid w:val="34C11F0F"/>
    <w:rsid w:val="34CB17B5"/>
    <w:rsid w:val="34D268E0"/>
    <w:rsid w:val="34DB2880"/>
    <w:rsid w:val="34FF4F4B"/>
    <w:rsid w:val="351F399F"/>
    <w:rsid w:val="35200460"/>
    <w:rsid w:val="356973A4"/>
    <w:rsid w:val="35CE42E7"/>
    <w:rsid w:val="35D1153F"/>
    <w:rsid w:val="360E13D2"/>
    <w:rsid w:val="362E7B21"/>
    <w:rsid w:val="36413A4E"/>
    <w:rsid w:val="36546961"/>
    <w:rsid w:val="365A47C1"/>
    <w:rsid w:val="365C7AF8"/>
    <w:rsid w:val="366F15E8"/>
    <w:rsid w:val="368E7E31"/>
    <w:rsid w:val="368F1358"/>
    <w:rsid w:val="36986FF2"/>
    <w:rsid w:val="36A00293"/>
    <w:rsid w:val="36C04053"/>
    <w:rsid w:val="370F7F23"/>
    <w:rsid w:val="37285856"/>
    <w:rsid w:val="372F4297"/>
    <w:rsid w:val="374B1B91"/>
    <w:rsid w:val="375249FB"/>
    <w:rsid w:val="376B0F88"/>
    <w:rsid w:val="376D3E05"/>
    <w:rsid w:val="37906988"/>
    <w:rsid w:val="37952A11"/>
    <w:rsid w:val="37AB5F38"/>
    <w:rsid w:val="37C40FAA"/>
    <w:rsid w:val="37CE5589"/>
    <w:rsid w:val="37E576C4"/>
    <w:rsid w:val="37EE4A28"/>
    <w:rsid w:val="383C6A13"/>
    <w:rsid w:val="384037D5"/>
    <w:rsid w:val="386A3EB4"/>
    <w:rsid w:val="388426CF"/>
    <w:rsid w:val="38847C27"/>
    <w:rsid w:val="38BC08D3"/>
    <w:rsid w:val="38BE308A"/>
    <w:rsid w:val="38E678ED"/>
    <w:rsid w:val="38EC3876"/>
    <w:rsid w:val="38F124F1"/>
    <w:rsid w:val="38FE3201"/>
    <w:rsid w:val="39BE0299"/>
    <w:rsid w:val="3A021D57"/>
    <w:rsid w:val="3A0229F1"/>
    <w:rsid w:val="3A0D71E6"/>
    <w:rsid w:val="3A1E60B1"/>
    <w:rsid w:val="3A2E2910"/>
    <w:rsid w:val="3A4406D7"/>
    <w:rsid w:val="3A4D6895"/>
    <w:rsid w:val="3A731918"/>
    <w:rsid w:val="3A82172D"/>
    <w:rsid w:val="3A956E95"/>
    <w:rsid w:val="3AA430A3"/>
    <w:rsid w:val="3ACC04A4"/>
    <w:rsid w:val="3ADE297F"/>
    <w:rsid w:val="3B032143"/>
    <w:rsid w:val="3B7D5403"/>
    <w:rsid w:val="3B866F2F"/>
    <w:rsid w:val="3B8D55E9"/>
    <w:rsid w:val="3B924CB3"/>
    <w:rsid w:val="3BD962E9"/>
    <w:rsid w:val="3C137123"/>
    <w:rsid w:val="3C1508C3"/>
    <w:rsid w:val="3C29552F"/>
    <w:rsid w:val="3C363975"/>
    <w:rsid w:val="3C501F17"/>
    <w:rsid w:val="3C911998"/>
    <w:rsid w:val="3C966C79"/>
    <w:rsid w:val="3CCC2586"/>
    <w:rsid w:val="3D427252"/>
    <w:rsid w:val="3D482AF4"/>
    <w:rsid w:val="3D517C55"/>
    <w:rsid w:val="3D8A2403"/>
    <w:rsid w:val="3DE370CD"/>
    <w:rsid w:val="3DF74F21"/>
    <w:rsid w:val="3E135F4A"/>
    <w:rsid w:val="3E643FA3"/>
    <w:rsid w:val="3E6955EA"/>
    <w:rsid w:val="3E6E6EAC"/>
    <w:rsid w:val="3E982E5A"/>
    <w:rsid w:val="3EA714E2"/>
    <w:rsid w:val="3EE81453"/>
    <w:rsid w:val="3EFA6993"/>
    <w:rsid w:val="3F116654"/>
    <w:rsid w:val="3F1467BB"/>
    <w:rsid w:val="3F5D0D1B"/>
    <w:rsid w:val="3F663F9D"/>
    <w:rsid w:val="3F666A97"/>
    <w:rsid w:val="3FBB03E6"/>
    <w:rsid w:val="3FD158BB"/>
    <w:rsid w:val="40036C08"/>
    <w:rsid w:val="400617FA"/>
    <w:rsid w:val="402B0119"/>
    <w:rsid w:val="40470ACD"/>
    <w:rsid w:val="40946058"/>
    <w:rsid w:val="40B43EC5"/>
    <w:rsid w:val="40DE079D"/>
    <w:rsid w:val="410D0F65"/>
    <w:rsid w:val="41107012"/>
    <w:rsid w:val="411C60B3"/>
    <w:rsid w:val="41641B32"/>
    <w:rsid w:val="417B539E"/>
    <w:rsid w:val="41901942"/>
    <w:rsid w:val="41957BB0"/>
    <w:rsid w:val="41DD5D52"/>
    <w:rsid w:val="42162162"/>
    <w:rsid w:val="423655B5"/>
    <w:rsid w:val="4266770D"/>
    <w:rsid w:val="4267253E"/>
    <w:rsid w:val="43375512"/>
    <w:rsid w:val="43567C56"/>
    <w:rsid w:val="437259DA"/>
    <w:rsid w:val="43754A73"/>
    <w:rsid w:val="43CD015A"/>
    <w:rsid w:val="43D66FD9"/>
    <w:rsid w:val="44224164"/>
    <w:rsid w:val="44645A59"/>
    <w:rsid w:val="44875638"/>
    <w:rsid w:val="448B7B41"/>
    <w:rsid w:val="44DA1534"/>
    <w:rsid w:val="44DD1DD7"/>
    <w:rsid w:val="45222D43"/>
    <w:rsid w:val="45252492"/>
    <w:rsid w:val="4586213E"/>
    <w:rsid w:val="459474D0"/>
    <w:rsid w:val="459946D8"/>
    <w:rsid w:val="45C506D9"/>
    <w:rsid w:val="46086314"/>
    <w:rsid w:val="465D67A5"/>
    <w:rsid w:val="468F7EC4"/>
    <w:rsid w:val="46987F48"/>
    <w:rsid w:val="46AE3918"/>
    <w:rsid w:val="46B74293"/>
    <w:rsid w:val="46D2789C"/>
    <w:rsid w:val="46E842F2"/>
    <w:rsid w:val="46EB5DF3"/>
    <w:rsid w:val="46EE6CA6"/>
    <w:rsid w:val="46F21A68"/>
    <w:rsid w:val="472E5A6E"/>
    <w:rsid w:val="47650364"/>
    <w:rsid w:val="47F17218"/>
    <w:rsid w:val="47F911C1"/>
    <w:rsid w:val="484F26D0"/>
    <w:rsid w:val="4851349D"/>
    <w:rsid w:val="486A386F"/>
    <w:rsid w:val="48BF165E"/>
    <w:rsid w:val="48CC795F"/>
    <w:rsid w:val="48E9514C"/>
    <w:rsid w:val="48EC3060"/>
    <w:rsid w:val="49031EEF"/>
    <w:rsid w:val="49607280"/>
    <w:rsid w:val="49640823"/>
    <w:rsid w:val="496D0B07"/>
    <w:rsid w:val="49940FB0"/>
    <w:rsid w:val="49D72859"/>
    <w:rsid w:val="49E27608"/>
    <w:rsid w:val="49E4001A"/>
    <w:rsid w:val="4A294CA0"/>
    <w:rsid w:val="4A7340C4"/>
    <w:rsid w:val="4AAC2E75"/>
    <w:rsid w:val="4ABB1AEA"/>
    <w:rsid w:val="4AC74FC3"/>
    <w:rsid w:val="4AD63066"/>
    <w:rsid w:val="4B264685"/>
    <w:rsid w:val="4B4637AB"/>
    <w:rsid w:val="4B5E62C6"/>
    <w:rsid w:val="4B674E4A"/>
    <w:rsid w:val="4B7C2239"/>
    <w:rsid w:val="4B952B96"/>
    <w:rsid w:val="4BB139A4"/>
    <w:rsid w:val="4BC85D94"/>
    <w:rsid w:val="4BF8154C"/>
    <w:rsid w:val="4BFE6101"/>
    <w:rsid w:val="4C393F12"/>
    <w:rsid w:val="4C722B52"/>
    <w:rsid w:val="4CD34F7F"/>
    <w:rsid w:val="4D6076F5"/>
    <w:rsid w:val="4DD32311"/>
    <w:rsid w:val="4DD96F9A"/>
    <w:rsid w:val="4DED43BC"/>
    <w:rsid w:val="4E080D74"/>
    <w:rsid w:val="4E500952"/>
    <w:rsid w:val="4E6D0FE7"/>
    <w:rsid w:val="4E805674"/>
    <w:rsid w:val="4EB7008D"/>
    <w:rsid w:val="4F474882"/>
    <w:rsid w:val="4F5B4756"/>
    <w:rsid w:val="4F762C7C"/>
    <w:rsid w:val="4FB906C5"/>
    <w:rsid w:val="4FDB614E"/>
    <w:rsid w:val="4FF21011"/>
    <w:rsid w:val="50124626"/>
    <w:rsid w:val="501B2795"/>
    <w:rsid w:val="506C6557"/>
    <w:rsid w:val="506D2D06"/>
    <w:rsid w:val="506D7445"/>
    <w:rsid w:val="50E020ED"/>
    <w:rsid w:val="50E239BA"/>
    <w:rsid w:val="51520CE5"/>
    <w:rsid w:val="518935A8"/>
    <w:rsid w:val="51E440CF"/>
    <w:rsid w:val="51EB0EA3"/>
    <w:rsid w:val="51EC1947"/>
    <w:rsid w:val="51FB0D2B"/>
    <w:rsid w:val="51FF28D8"/>
    <w:rsid w:val="520A4989"/>
    <w:rsid w:val="522464DC"/>
    <w:rsid w:val="52324DB7"/>
    <w:rsid w:val="52A43AE3"/>
    <w:rsid w:val="52A72C21"/>
    <w:rsid w:val="52B301F7"/>
    <w:rsid w:val="53502A4D"/>
    <w:rsid w:val="535852BA"/>
    <w:rsid w:val="541F6B63"/>
    <w:rsid w:val="543F36E7"/>
    <w:rsid w:val="546E26ED"/>
    <w:rsid w:val="54902649"/>
    <w:rsid w:val="54FB49E4"/>
    <w:rsid w:val="5511010B"/>
    <w:rsid w:val="55835A7A"/>
    <w:rsid w:val="55A17236"/>
    <w:rsid w:val="55B8624E"/>
    <w:rsid w:val="55C75B42"/>
    <w:rsid w:val="55F3480F"/>
    <w:rsid w:val="55FE4229"/>
    <w:rsid w:val="5616515D"/>
    <w:rsid w:val="56227D52"/>
    <w:rsid w:val="562E53C0"/>
    <w:rsid w:val="564774F5"/>
    <w:rsid w:val="566D13B8"/>
    <w:rsid w:val="56A217BA"/>
    <w:rsid w:val="56F536B5"/>
    <w:rsid w:val="57150A92"/>
    <w:rsid w:val="57174A40"/>
    <w:rsid w:val="57251B88"/>
    <w:rsid w:val="573B3D85"/>
    <w:rsid w:val="573E0569"/>
    <w:rsid w:val="577068A8"/>
    <w:rsid w:val="577A47B9"/>
    <w:rsid w:val="57EE6F02"/>
    <w:rsid w:val="580B7E84"/>
    <w:rsid w:val="58355BCC"/>
    <w:rsid w:val="584552DF"/>
    <w:rsid w:val="5858651F"/>
    <w:rsid w:val="58644E17"/>
    <w:rsid w:val="58874838"/>
    <w:rsid w:val="58922CD8"/>
    <w:rsid w:val="589C3129"/>
    <w:rsid w:val="58DA2A4C"/>
    <w:rsid w:val="58E14824"/>
    <w:rsid w:val="594817E2"/>
    <w:rsid w:val="59580270"/>
    <w:rsid w:val="59CE1C43"/>
    <w:rsid w:val="5A524965"/>
    <w:rsid w:val="5A6275DE"/>
    <w:rsid w:val="5A6D1F37"/>
    <w:rsid w:val="5A6F2ADD"/>
    <w:rsid w:val="5A801FD5"/>
    <w:rsid w:val="5A9227AB"/>
    <w:rsid w:val="5AA728CD"/>
    <w:rsid w:val="5AB453E8"/>
    <w:rsid w:val="5AFA2A96"/>
    <w:rsid w:val="5B1160A2"/>
    <w:rsid w:val="5B3706A4"/>
    <w:rsid w:val="5B423AC4"/>
    <w:rsid w:val="5B440601"/>
    <w:rsid w:val="5B4476EF"/>
    <w:rsid w:val="5B636C35"/>
    <w:rsid w:val="5BAE0132"/>
    <w:rsid w:val="5BC3529E"/>
    <w:rsid w:val="5BD31BB1"/>
    <w:rsid w:val="5BDA5517"/>
    <w:rsid w:val="5BFA0776"/>
    <w:rsid w:val="5C224140"/>
    <w:rsid w:val="5C5062EC"/>
    <w:rsid w:val="5C782B95"/>
    <w:rsid w:val="5C980437"/>
    <w:rsid w:val="5CB317D5"/>
    <w:rsid w:val="5CC42D6E"/>
    <w:rsid w:val="5CD642EB"/>
    <w:rsid w:val="5CDB7DF3"/>
    <w:rsid w:val="5D0C0373"/>
    <w:rsid w:val="5D6A6170"/>
    <w:rsid w:val="5D810FD1"/>
    <w:rsid w:val="5DAE4BF8"/>
    <w:rsid w:val="5DFF39B9"/>
    <w:rsid w:val="5E170579"/>
    <w:rsid w:val="5E216E02"/>
    <w:rsid w:val="5E250994"/>
    <w:rsid w:val="5E3F1FA0"/>
    <w:rsid w:val="5E8D62D8"/>
    <w:rsid w:val="5EBC0D10"/>
    <w:rsid w:val="5ED965EF"/>
    <w:rsid w:val="5EF353B8"/>
    <w:rsid w:val="5F024828"/>
    <w:rsid w:val="5F0917F5"/>
    <w:rsid w:val="5F435065"/>
    <w:rsid w:val="5F6D3509"/>
    <w:rsid w:val="60197674"/>
    <w:rsid w:val="60A211D2"/>
    <w:rsid w:val="60BF7902"/>
    <w:rsid w:val="60CB2A46"/>
    <w:rsid w:val="60E647B8"/>
    <w:rsid w:val="60ED0379"/>
    <w:rsid w:val="60F73326"/>
    <w:rsid w:val="61076EE2"/>
    <w:rsid w:val="610E26E0"/>
    <w:rsid w:val="61256AB4"/>
    <w:rsid w:val="61807235"/>
    <w:rsid w:val="618D27F9"/>
    <w:rsid w:val="61A54234"/>
    <w:rsid w:val="61C35736"/>
    <w:rsid w:val="61E9467C"/>
    <w:rsid w:val="61F90C47"/>
    <w:rsid w:val="61FB68EB"/>
    <w:rsid w:val="6227203C"/>
    <w:rsid w:val="62383176"/>
    <w:rsid w:val="62A733D9"/>
    <w:rsid w:val="62B27F1E"/>
    <w:rsid w:val="62BC2734"/>
    <w:rsid w:val="62D4109A"/>
    <w:rsid w:val="6326701D"/>
    <w:rsid w:val="6352354F"/>
    <w:rsid w:val="63A8124E"/>
    <w:rsid w:val="63C13876"/>
    <w:rsid w:val="63D659C9"/>
    <w:rsid w:val="63D7613A"/>
    <w:rsid w:val="63E42EF8"/>
    <w:rsid w:val="63F53E7C"/>
    <w:rsid w:val="646D5270"/>
    <w:rsid w:val="64A6014F"/>
    <w:rsid w:val="64BB5E8C"/>
    <w:rsid w:val="64D80318"/>
    <w:rsid w:val="650B22D8"/>
    <w:rsid w:val="651D7034"/>
    <w:rsid w:val="652A5766"/>
    <w:rsid w:val="655D70E1"/>
    <w:rsid w:val="656613B1"/>
    <w:rsid w:val="657A4A51"/>
    <w:rsid w:val="65850A6E"/>
    <w:rsid w:val="65C9044C"/>
    <w:rsid w:val="65E20FCF"/>
    <w:rsid w:val="65EB682D"/>
    <w:rsid w:val="65EB6B29"/>
    <w:rsid w:val="66000BE9"/>
    <w:rsid w:val="66295CDC"/>
    <w:rsid w:val="66591865"/>
    <w:rsid w:val="6671027F"/>
    <w:rsid w:val="66957021"/>
    <w:rsid w:val="66CE3CBC"/>
    <w:rsid w:val="67164599"/>
    <w:rsid w:val="671E795E"/>
    <w:rsid w:val="67A05016"/>
    <w:rsid w:val="67B26D1E"/>
    <w:rsid w:val="67E27078"/>
    <w:rsid w:val="680A65C9"/>
    <w:rsid w:val="685C70E7"/>
    <w:rsid w:val="68643876"/>
    <w:rsid w:val="68D73D5A"/>
    <w:rsid w:val="68E1522C"/>
    <w:rsid w:val="68E8114F"/>
    <w:rsid w:val="69310F27"/>
    <w:rsid w:val="693C3A32"/>
    <w:rsid w:val="69836D2E"/>
    <w:rsid w:val="698B1CC4"/>
    <w:rsid w:val="69B13992"/>
    <w:rsid w:val="69B22E05"/>
    <w:rsid w:val="69EE0460"/>
    <w:rsid w:val="69F16766"/>
    <w:rsid w:val="69F43445"/>
    <w:rsid w:val="6A0859F8"/>
    <w:rsid w:val="6A3D6296"/>
    <w:rsid w:val="6A587979"/>
    <w:rsid w:val="6A663788"/>
    <w:rsid w:val="6A777DB1"/>
    <w:rsid w:val="6AB119FD"/>
    <w:rsid w:val="6AE100E1"/>
    <w:rsid w:val="6B241190"/>
    <w:rsid w:val="6B4E01B9"/>
    <w:rsid w:val="6B7857E3"/>
    <w:rsid w:val="6B7E7712"/>
    <w:rsid w:val="6BA82B3D"/>
    <w:rsid w:val="6BB91259"/>
    <w:rsid w:val="6BC71D89"/>
    <w:rsid w:val="6BFB0C32"/>
    <w:rsid w:val="6C4A6D16"/>
    <w:rsid w:val="6CE5324F"/>
    <w:rsid w:val="6CEC23BC"/>
    <w:rsid w:val="6D336607"/>
    <w:rsid w:val="6D3806B4"/>
    <w:rsid w:val="6D464E81"/>
    <w:rsid w:val="6D4A2D8E"/>
    <w:rsid w:val="6D5049D5"/>
    <w:rsid w:val="6D527349"/>
    <w:rsid w:val="6D8E6ABD"/>
    <w:rsid w:val="6DCD4BA7"/>
    <w:rsid w:val="6DFF4A4C"/>
    <w:rsid w:val="6E5B054B"/>
    <w:rsid w:val="6EAB0631"/>
    <w:rsid w:val="6EF5768A"/>
    <w:rsid w:val="6F2308AD"/>
    <w:rsid w:val="6F341032"/>
    <w:rsid w:val="6F853697"/>
    <w:rsid w:val="6F9161BA"/>
    <w:rsid w:val="6FAB7F5D"/>
    <w:rsid w:val="6FB10BCD"/>
    <w:rsid w:val="6FC60C53"/>
    <w:rsid w:val="6FDE6000"/>
    <w:rsid w:val="6FE15C1E"/>
    <w:rsid w:val="700431EF"/>
    <w:rsid w:val="70515CF3"/>
    <w:rsid w:val="7063641C"/>
    <w:rsid w:val="706E0D2C"/>
    <w:rsid w:val="70786FA0"/>
    <w:rsid w:val="7093359E"/>
    <w:rsid w:val="70976B7C"/>
    <w:rsid w:val="70B47A27"/>
    <w:rsid w:val="70B86088"/>
    <w:rsid w:val="70FB4350"/>
    <w:rsid w:val="70FF1467"/>
    <w:rsid w:val="712074C6"/>
    <w:rsid w:val="71384D8E"/>
    <w:rsid w:val="713D4841"/>
    <w:rsid w:val="71731D7F"/>
    <w:rsid w:val="71A84E0D"/>
    <w:rsid w:val="725103A7"/>
    <w:rsid w:val="728F3B9E"/>
    <w:rsid w:val="729E141E"/>
    <w:rsid w:val="72B072FA"/>
    <w:rsid w:val="72D53745"/>
    <w:rsid w:val="72E40E0E"/>
    <w:rsid w:val="72E84593"/>
    <w:rsid w:val="73177494"/>
    <w:rsid w:val="73184E5D"/>
    <w:rsid w:val="73233A2A"/>
    <w:rsid w:val="73291151"/>
    <w:rsid w:val="732F489D"/>
    <w:rsid w:val="737F387E"/>
    <w:rsid w:val="73B60909"/>
    <w:rsid w:val="74633BFC"/>
    <w:rsid w:val="74B32C76"/>
    <w:rsid w:val="74BC0807"/>
    <w:rsid w:val="74C7238D"/>
    <w:rsid w:val="74CC22D5"/>
    <w:rsid w:val="74D24AC5"/>
    <w:rsid w:val="750C034E"/>
    <w:rsid w:val="755B168C"/>
    <w:rsid w:val="755F4238"/>
    <w:rsid w:val="757E67EE"/>
    <w:rsid w:val="75814ED7"/>
    <w:rsid w:val="759D6217"/>
    <w:rsid w:val="75EA620B"/>
    <w:rsid w:val="761D0599"/>
    <w:rsid w:val="762000E5"/>
    <w:rsid w:val="762C2599"/>
    <w:rsid w:val="762C62B9"/>
    <w:rsid w:val="76592474"/>
    <w:rsid w:val="765F3AD2"/>
    <w:rsid w:val="76807449"/>
    <w:rsid w:val="76A9445D"/>
    <w:rsid w:val="76C56029"/>
    <w:rsid w:val="77621C85"/>
    <w:rsid w:val="7781588D"/>
    <w:rsid w:val="77C429D8"/>
    <w:rsid w:val="77E84438"/>
    <w:rsid w:val="78C523BD"/>
    <w:rsid w:val="79197F6B"/>
    <w:rsid w:val="79474ECD"/>
    <w:rsid w:val="79665612"/>
    <w:rsid w:val="79873CC3"/>
    <w:rsid w:val="799722C3"/>
    <w:rsid w:val="799B56EB"/>
    <w:rsid w:val="79B9679C"/>
    <w:rsid w:val="79F62530"/>
    <w:rsid w:val="7A3D7639"/>
    <w:rsid w:val="7AA46E54"/>
    <w:rsid w:val="7AA9189B"/>
    <w:rsid w:val="7B217257"/>
    <w:rsid w:val="7B38589D"/>
    <w:rsid w:val="7B3B5A9D"/>
    <w:rsid w:val="7B4E2C39"/>
    <w:rsid w:val="7B4E44BD"/>
    <w:rsid w:val="7B642885"/>
    <w:rsid w:val="7B943E80"/>
    <w:rsid w:val="7BE12984"/>
    <w:rsid w:val="7C0E2B3B"/>
    <w:rsid w:val="7C1F19A5"/>
    <w:rsid w:val="7C2F3666"/>
    <w:rsid w:val="7C3C2526"/>
    <w:rsid w:val="7C431A02"/>
    <w:rsid w:val="7C792259"/>
    <w:rsid w:val="7CB03199"/>
    <w:rsid w:val="7CB969BD"/>
    <w:rsid w:val="7CC019E2"/>
    <w:rsid w:val="7D0169E6"/>
    <w:rsid w:val="7DE970A2"/>
    <w:rsid w:val="7E564DFC"/>
    <w:rsid w:val="7E5F63E7"/>
    <w:rsid w:val="7E91311D"/>
    <w:rsid w:val="7EBA5476"/>
    <w:rsid w:val="7F010632"/>
    <w:rsid w:val="7F021C4C"/>
    <w:rsid w:val="7F4109C9"/>
    <w:rsid w:val="7F6A3CB0"/>
    <w:rsid w:val="7F90554F"/>
    <w:rsid w:val="7FEF5AA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Ascii" w:hAnsiTheme="minorAscii" w:eastAsiaTheme="minorEastAsia" w:cstheme="minorBidi"/>
      <w:kern w:val="2"/>
      <w:sz w:val="28"/>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ind w:firstLine="1040" w:firstLineChars="200"/>
      <w:outlineLvl w:val="1"/>
    </w:pPr>
    <w:rPr>
      <w:rFonts w:ascii="Arial" w:hAnsi="Arial" w:eastAsia="黑体"/>
      <w:b/>
      <w:sz w:val="36"/>
    </w:rPr>
  </w:style>
  <w:style w:type="paragraph" w:styleId="4">
    <w:name w:val="heading 3"/>
    <w:basedOn w:val="1"/>
    <w:next w:val="1"/>
    <w:unhideWhenUsed/>
    <w:qFormat/>
    <w:uiPriority w:val="0"/>
    <w:pPr>
      <w:keepNext/>
      <w:keepLines/>
      <w:spacing w:before="260" w:beforeLines="0" w:beforeAutospacing="0" w:after="260" w:afterLines="0" w:afterAutospacing="0" w:line="413" w:lineRule="auto"/>
      <w:ind w:firstLine="1040" w:firstLineChars="200"/>
      <w:outlineLvl w:val="2"/>
    </w:pPr>
    <w:rPr>
      <w:b/>
      <w:sz w:val="32"/>
    </w:rPr>
  </w:style>
  <w:style w:type="paragraph" w:styleId="5">
    <w:name w:val="heading 4"/>
    <w:basedOn w:val="1"/>
    <w:next w:val="1"/>
    <w:semiHidden/>
    <w:unhideWhenUsed/>
    <w:qFormat/>
    <w:uiPriority w:val="0"/>
    <w:pPr>
      <w:keepNext/>
      <w:keepLines/>
      <w:spacing w:before="280" w:beforeLines="0" w:beforeAutospacing="0" w:after="290" w:afterLines="0" w:afterAutospacing="0" w:line="372" w:lineRule="auto"/>
      <w:ind w:firstLine="2080" w:firstLineChars="400"/>
      <w:outlineLvl w:val="3"/>
    </w:pPr>
    <w:rPr>
      <w:rFonts w:ascii="Arial" w:hAnsi="Arial" w:eastAsia="黑体"/>
      <w:b/>
    </w:rPr>
  </w:style>
  <w:style w:type="character" w:default="1" w:styleId="8">
    <w:name w:val="Default Paragraph Font"/>
    <w:semiHidden/>
    <w:qFormat/>
    <w:uiPriority w:val="0"/>
  </w:style>
  <w:style w:type="table" w:default="1" w:styleId="7">
    <w:name w:val="Normal Table"/>
    <w:semiHidden/>
    <w:qFormat/>
    <w:uiPriority w:val="0"/>
    <w:tblPr>
      <w:tblLayout w:type="fixed"/>
      <w:tblCellMar>
        <w:top w:w="0" w:type="dxa"/>
        <w:left w:w="108" w:type="dxa"/>
        <w:bottom w:w="0" w:type="dxa"/>
        <w:right w:w="108" w:type="dxa"/>
      </w:tblCellMar>
    </w:tblPr>
  </w:style>
  <w:style w:type="paragraph" w:styleId="6">
    <w:name w:val="caption"/>
    <w:basedOn w:val="1"/>
    <w:next w:val="1"/>
    <w:unhideWhenUsed/>
    <w:qFormat/>
    <w:uiPriority w:val="0"/>
    <w:pPr>
      <w:spacing w:line="360" w:lineRule="auto"/>
      <w:jc w:val="center"/>
    </w:pPr>
    <w:rPr>
      <w:rFonts w:ascii="Arial" w:hAnsi="Arial" w:eastAsia="黑体"/>
      <w:sz w:val="20"/>
    </w:rPr>
  </w:style>
  <w:style w:type="paragraph" w:customStyle="1" w:styleId="9">
    <w:name w:val="图注"/>
    <w:basedOn w:val="1"/>
    <w:qFormat/>
    <w:uiPriority w:val="0"/>
    <w:pPr>
      <w:jc w:val="center"/>
    </w:pPr>
    <w:rPr>
      <w:rFonts w:hint="eastAsia"/>
      <w:sz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9" Type="http://schemas.openxmlformats.org/officeDocument/2006/relationships/fontTable" Target="fontTable.xml"/><Relationship Id="rId108" Type="http://schemas.openxmlformats.org/officeDocument/2006/relationships/numbering" Target="numbering.xml"/><Relationship Id="rId107" Type="http://schemas.openxmlformats.org/officeDocument/2006/relationships/customXml" Target="../customXml/item1.xml"/><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17</TotalTime>
  <ScaleCrop>false</ScaleCrop>
  <LinksUpToDate>false</LinksUpToDate>
  <CharactersWithSpaces>0</CharactersWithSpaces>
  <Application>WPS Office_11.8.2.8506_F1E327BC-269C-435d-A152-05C5408002CA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2020-05-13T09:19:00Z</dcterms:created>
  <dc:creator>lixin</dc:creator>
  <cp:lastModifiedBy>天之骄子</cp:lastModifiedBy>
  <dcterms:modified xsi:type="dcterms:W3CDTF">2021-03-30T11:59:21Z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2052-11.8.2.8506</vt:lpwstr>
  </property>
</Properties>
</file>