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973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38" w:name="_GoBack"/>
          <w:bookmarkEnd w:id="38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_Toc1303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t>iMES操作手册</w:t>
          </w:r>
          <w:r>
            <w:tab/>
          </w:r>
          <w:r>
            <w:fldChar w:fldCharType="begin"/>
          </w:r>
          <w:r>
            <w:instrText xml:space="preserve"> PAGEREF _Toc1303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_Toc2776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_Toc22213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1.1 iMES注册工厂</w:t>
          </w:r>
          <w:r>
            <w:tab/>
          </w:r>
          <w:r>
            <w:fldChar w:fldCharType="begin"/>
          </w:r>
          <w:r>
            <w:instrText xml:space="preserve"> PAGEREF _Toc22213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_Toc11040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1.2 iMES登录</w:t>
          </w:r>
          <w:r>
            <w:tab/>
          </w:r>
          <w:r>
            <w:fldChar w:fldCharType="begin"/>
          </w:r>
          <w:r>
            <w:instrText xml:space="preserve"> PAGEREF _Toc11040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1.3 iMES首页</w:t>
          </w:r>
          <w:r>
            <w:tab/>
          </w:r>
          <w:r>
            <w:fldChar w:fldCharType="begin"/>
          </w:r>
          <w:r>
            <w:instrText xml:space="preserve"> PAGEREF _Toc22176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/>
              <w:kern w:val="2"/>
              <w:szCs w:val="32"/>
              <w:lang w:val="en-US" w:eastAsia="zh-CN" w:bidi="ar-SA"/>
            </w:rPr>
            <w:t>基础设置</w:t>
          </w:r>
          <w:r>
            <w:tab/>
          </w:r>
          <w:r>
            <w:fldChar w:fldCharType="begin"/>
          </w:r>
          <w:r>
            <w:instrText xml:space="preserve"> PAGEREF _Toc10138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2.1客户管理</w:t>
          </w:r>
          <w:r>
            <w:tab/>
          </w:r>
          <w:r>
            <w:fldChar w:fldCharType="begin"/>
          </w:r>
          <w:r>
            <w:instrText xml:space="preserve"> PAGEREF _Toc4779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2.2品牌管理</w:t>
          </w:r>
          <w:r>
            <w:tab/>
          </w:r>
          <w:r>
            <w:fldChar w:fldCharType="begin"/>
          </w:r>
          <w:r>
            <w:instrText xml:space="preserve"> PAGEREF _Toc28206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_Toc8561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2.3款式库</w:t>
          </w:r>
          <w:r>
            <w:tab/>
          </w:r>
          <w:r>
            <w:fldChar w:fldCharType="begin"/>
          </w:r>
          <w:r>
            <w:instrText xml:space="preserve"> PAGEREF _Toc8561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_Toc8817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2.4颜色库</w:t>
          </w:r>
          <w:r>
            <w:tab/>
          </w:r>
          <w:r>
            <w:fldChar w:fldCharType="begin"/>
          </w:r>
          <w:r>
            <w:instrText xml:space="preserve"> PAGEREF _Toc8817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_Toc19079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2.5尺码列表</w:t>
          </w:r>
          <w:r>
            <w:tab/>
          </w:r>
          <w:r>
            <w:fldChar w:fldCharType="begin"/>
          </w:r>
          <w:r>
            <w:instrText xml:space="preserve"> PAGEREF _Toc19079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2.6数据字典</w:t>
          </w:r>
          <w:r>
            <w:tab/>
          </w:r>
          <w:r>
            <w:fldChar w:fldCharType="begin"/>
          </w:r>
          <w:r>
            <w:instrText xml:space="preserve"> PAGEREF _Toc7855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_Toc5100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2.6.1车种</w:t>
          </w:r>
          <w:r>
            <w:tab/>
          </w:r>
          <w:r>
            <w:fldChar w:fldCharType="begin"/>
          </w:r>
          <w:r>
            <w:instrText xml:space="preserve"> PAGEREF _Toc5100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2.6.2衣服部件</w:t>
          </w:r>
          <w:r>
            <w:tab/>
          </w:r>
          <w:r>
            <w:fldChar w:fldCharType="begin"/>
          </w:r>
          <w:r>
            <w:instrText xml:space="preserve"> PAGEREF _Toc6726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2"/>
              <w:lang w:val="en-US" w:eastAsia="zh-CN" w:bidi="ar-SA"/>
            </w:rPr>
            <w:t>3. 系统设置</w:t>
          </w:r>
          <w:r>
            <w:tab/>
          </w:r>
          <w:r>
            <w:fldChar w:fldCharType="begin"/>
          </w:r>
          <w:r>
            <w:instrText xml:space="preserve"> PAGEREF _Toc25463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3.1部门管理</w:t>
          </w:r>
          <w:r>
            <w:tab/>
          </w:r>
          <w:r>
            <w:fldChar w:fldCharType="begin"/>
          </w:r>
          <w:r>
            <w:instrText xml:space="preserve"> PAGEREF _Toc2010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3.2角色管理</w:t>
          </w:r>
          <w:r>
            <w:tab/>
          </w:r>
          <w:r>
            <w:fldChar w:fldCharType="begin"/>
          </w:r>
          <w:r>
            <w:instrText xml:space="preserve"> PAGEREF _Toc7355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_Toc4652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3.3用户管理</w:t>
          </w:r>
          <w:r>
            <w:tab/>
          </w:r>
          <w:r>
            <w:fldChar w:fldCharType="begin"/>
          </w:r>
          <w:r>
            <w:instrText xml:space="preserve"> PAGEREF _Toc4652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_Toc9992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3.4系统配置</w:t>
          </w:r>
          <w:r>
            <w:tab/>
          </w:r>
          <w:r>
            <w:fldChar w:fldCharType="begin"/>
          </w:r>
          <w:r>
            <w:instrText xml:space="preserve"> PAGEREF _Toc9992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_Toc5272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2"/>
              <w:lang w:val="en-US" w:eastAsia="zh-CN" w:bidi="ar-SA"/>
            </w:rPr>
            <w:t>4. 订单管理</w:t>
          </w:r>
          <w:r>
            <w:tab/>
          </w:r>
          <w:r>
            <w:fldChar w:fldCharType="begin"/>
          </w:r>
          <w:r>
            <w:instrText xml:space="preserve"> PAGEREF _Toc5272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_Toc25711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4.1生产订单</w:t>
          </w:r>
          <w:r>
            <w:tab/>
          </w:r>
          <w:r>
            <w:fldChar w:fldCharType="begin"/>
          </w:r>
          <w:r>
            <w:instrText xml:space="preserve"> PAGEREF _Toc25711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_Toc5249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4.1.1订单信息</w:t>
          </w:r>
          <w:r>
            <w:tab/>
          </w:r>
          <w:r>
            <w:fldChar w:fldCharType="begin"/>
          </w:r>
          <w:r>
            <w:instrText xml:space="preserve"> PAGEREF _Toc5249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_Toc10745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4.1.2新增订单</w:t>
          </w:r>
          <w:r>
            <w:tab/>
          </w:r>
          <w:r>
            <w:fldChar w:fldCharType="begin"/>
          </w:r>
          <w:r>
            <w:instrText xml:space="preserve"> PAGEREF _Toc10745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_Toc11067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4.1.3删除订单</w:t>
          </w:r>
          <w:r>
            <w:tab/>
          </w:r>
          <w:r>
            <w:fldChar w:fldCharType="begin"/>
          </w:r>
          <w:r>
            <w:instrText xml:space="preserve"> PAGEREF _Toc11067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4.2外发订单</w:t>
          </w:r>
          <w:r>
            <w:tab/>
          </w:r>
          <w:r>
            <w:fldChar w:fldCharType="begin"/>
          </w:r>
          <w:r>
            <w:instrText xml:space="preserve"> PAGEREF _Toc2663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5. 外发管理</w:t>
          </w:r>
          <w:r>
            <w:tab/>
          </w:r>
          <w:r>
            <w:fldChar w:fldCharType="begin"/>
          </w:r>
          <w:r>
            <w:instrText xml:space="preserve"> PAGEREF _Toc3126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_Toc4161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5.1接单工厂</w:t>
          </w:r>
          <w:r>
            <w:tab/>
          </w:r>
          <w:r>
            <w:fldChar w:fldCharType="begin"/>
          </w:r>
          <w:r>
            <w:instrText xml:space="preserve"> PAGEREF _Toc4161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5.2发单工厂</w:t>
          </w:r>
          <w:r>
            <w:tab/>
          </w:r>
          <w:r>
            <w:fldChar w:fldCharType="begin"/>
          </w:r>
          <w:r>
            <w:instrText xml:space="preserve"> PAGEREF _Toc29037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6. </w:t>
          </w:r>
          <w:r>
            <w:rPr>
              <w:rFonts w:hint="eastAsia" w:ascii="微软雅黑" w:hAnsi="微软雅黑" w:eastAsia="微软雅黑" w:cs="微软雅黑"/>
              <w:bCs/>
              <w:kern w:val="2"/>
              <w:szCs w:val="32"/>
              <w:lang w:val="en-US" w:eastAsia="zh-CN" w:bidi="ar-SA"/>
            </w:rPr>
            <w:t>MES管理</w:t>
          </w:r>
          <w:r>
            <w:tab/>
          </w:r>
          <w:r>
            <w:fldChar w:fldCharType="begin"/>
          </w:r>
          <w:r>
            <w:instrText xml:space="preserve"> PAGEREF _Toc10484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_Toc18539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6.1工艺工票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_Toc21074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6.1.2绑定分包</w:t>
          </w:r>
          <w:r>
            <w:tab/>
          </w:r>
          <w:r>
            <w:fldChar w:fldCharType="begin"/>
          </w:r>
          <w:r>
            <w:instrText xml:space="preserve"> PAGEREF _Toc21074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6.1.3裁床工票</w:t>
          </w:r>
          <w:r>
            <w:rPr>
              <w:rFonts w:hint="eastAsia"/>
              <w:lang w:val="en-US" w:eastAsia="zh-CN"/>
            </w:rPr>
            <w:t>（以默认分包方案为例子，自定义分包方案的相同）</w:t>
          </w:r>
          <w:r>
            <w:tab/>
          </w:r>
          <w:r>
            <w:fldChar w:fldCharType="begin"/>
          </w:r>
          <w:r>
            <w:instrText xml:space="preserve"> PAGEREF _Toc3174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_Toc25786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24"/>
              <w:lang w:val="en-US" w:eastAsia="zh-CN" w:bidi="ar-SA"/>
            </w:rPr>
            <w:t>6.2计件统计</w:t>
          </w:r>
          <w:r>
            <w:tab/>
          </w:r>
          <w:r>
            <w:fldChar w:fldCharType="begin"/>
          </w:r>
          <w:r>
            <w:instrText xml:space="preserve"> PAGEREF _Toc25786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_Toc24127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6.3工资条</w:t>
          </w:r>
          <w:r>
            <w:tab/>
          </w:r>
          <w:r>
            <w:fldChar w:fldCharType="begin"/>
          </w:r>
          <w:r>
            <w:instrText xml:space="preserve"> PAGEREF _Toc24127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_Toc26528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6.4对账清单</w:t>
          </w:r>
          <w:r>
            <w:tab/>
          </w:r>
          <w:r>
            <w:fldChar w:fldCharType="begin"/>
          </w:r>
          <w:r>
            <w:instrText xml:space="preserve"> PAGEREF _Toc26528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Cs w:val="32"/>
              <w:lang w:val="en-US" w:eastAsia="zh-CN" w:bidi="ar-SA"/>
            </w:rPr>
            <w:t>7. 数据报表</w:t>
          </w:r>
          <w:r>
            <w:tab/>
          </w:r>
          <w:r>
            <w:fldChar w:fldCharType="begin"/>
          </w:r>
          <w:r>
            <w:instrText xml:space="preserve"> PAGEREF _Toc12643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7.1产能分析</w:t>
          </w:r>
          <w:r>
            <w:tab/>
          </w:r>
          <w:r>
            <w:fldChar w:fldCharType="begin"/>
          </w:r>
          <w:r>
            <w:instrText xml:space="preserve"> PAGEREF _Toc2906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7.2产量汇总</w:t>
          </w:r>
          <w:r>
            <w:tab/>
          </w:r>
          <w:r>
            <w:fldChar w:fldCharType="begin"/>
          </w:r>
          <w:r>
            <w:instrText xml:space="preserve"> PAGEREF _Toc23782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spacing w:line="360" w:lineRule="auto"/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1303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iMES操作手册</w:t>
      </w:r>
      <w:bookmarkEnd w:id="0"/>
    </w:p>
    <w:p>
      <w:pPr>
        <w:pStyle w:val="2"/>
        <w:spacing w:line="360" w:lineRule="auto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1" w:name="_Toc2776"/>
      <w:r>
        <w:rPr>
          <w:rFonts w:hint="eastAsia" w:ascii="微软雅黑" w:hAnsi="微软雅黑" w:eastAsia="微软雅黑" w:cs="微软雅黑"/>
          <w:lang w:val="en-US" w:eastAsia="zh-CN"/>
        </w:rPr>
        <w:t>1.登录</w:t>
      </w:r>
      <w:bookmarkEnd w:id="1"/>
    </w:p>
    <w:p>
      <w:pPr>
        <w:pStyle w:val="8"/>
        <w:numPr>
          <w:ilvl w:val="0"/>
          <w:numId w:val="0"/>
        </w:numPr>
        <w:spacing w:line="360" w:lineRule="auto"/>
        <w:ind w:left="420" w:leftChars="0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22213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1.1 iMES注册工厂</w:t>
      </w:r>
      <w:bookmarkEnd w:id="2"/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点击【立即注册】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5420" cy="2529205"/>
            <wp:effectExtent l="0" t="0" r="1143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/>
          <w:lang w:val="en-US" w:eastAsia="zh-CN"/>
        </w:rPr>
        <w:t>然后输入自己要进行注册的工厂信息点击</w:t>
      </w:r>
      <w:r>
        <w:rPr>
          <w:rFonts w:hint="eastAsia" w:ascii="微软雅黑" w:hAnsi="微软雅黑" w:eastAsia="微软雅黑" w:cs="微软雅黑"/>
          <w:lang w:val="en-US" w:eastAsia="zh-CN"/>
        </w:rPr>
        <w:t>【立即注册】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4150" cy="24733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</w:pPr>
    </w:p>
    <w:p>
      <w:pPr>
        <w:pStyle w:val="8"/>
        <w:numPr>
          <w:ilvl w:val="0"/>
          <w:numId w:val="0"/>
        </w:numPr>
        <w:spacing w:line="360" w:lineRule="auto"/>
        <w:ind w:left="420" w:leftChars="0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1104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iMES登录</w:t>
      </w:r>
      <w:bookmarkEnd w:id="3"/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输入正确的用户名(为刚刚注册的时候输入的手机号)和密码 点击【立即登录】；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</w:pPr>
      <w:r>
        <w:drawing>
          <wp:inline distT="0" distB="0" distL="114300" distR="114300">
            <wp:extent cx="5268595" cy="2464435"/>
            <wp:effectExtent l="0" t="0" r="825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line="360" w:lineRule="auto"/>
        <w:ind w:left="420" w:leftChars="0"/>
        <w:outlineLvl w:val="1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2217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 iMES首页</w:t>
      </w:r>
      <w:bookmarkEnd w:id="4"/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登录之后进入iMES的首页展示订单,裁剪数,缝制数,活跃工人的信息以及生产完成量汇总的统计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4150" cy="2337435"/>
            <wp:effectExtent l="0" t="0" r="12700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/>
          <w:lang w:val="en-US" w:eastAsia="zh-CN"/>
        </w:rPr>
      </w:pPr>
      <w:bookmarkStart w:id="5" w:name="_Toc10138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基础设置</w:t>
      </w:r>
      <w:bookmarkEnd w:id="5"/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" w:name="_Toc477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2.1客户管理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点击【客户管理】选择一个客户类别，然后点击【新增】按钮输入客户的信息最后点击【提交】按钮</w:t>
      </w:r>
    </w:p>
    <w:p>
      <w:r>
        <w:drawing>
          <wp:inline distT="0" distB="0" distL="114300" distR="114300">
            <wp:extent cx="5270500" cy="2406015"/>
            <wp:effectExtent l="0" t="0" r="6350" b="133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988820"/>
            <wp:effectExtent l="0" t="0" r="10160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2820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2.2品牌管理</w:t>
      </w:r>
      <w:bookmarkEnd w:id="7"/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点击【基础设置】点击【品牌管理】选择客户，在对应的客户先点击【新增】按钮可以创建相应的品牌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21205"/>
            <wp:effectExtent l="0" t="0" r="1333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183765"/>
            <wp:effectExtent l="0" t="0" r="1841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856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2.3款式库</w:t>
      </w:r>
      <w:bookmarkEnd w:id="8"/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点击【基础设置】点击【品牌管理】点击【新增】按钮</w:t>
      </w:r>
    </w:p>
    <w:p>
      <w:pPr>
        <w:outlineLvl w:val="9"/>
      </w:pPr>
      <w:r>
        <w:drawing>
          <wp:inline distT="0" distB="0" distL="114300" distR="114300">
            <wp:extent cx="5274310" cy="2239645"/>
            <wp:effectExtent l="0" t="0" r="254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输入款式之后点击【保存】按钮可以保存款式信息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28545"/>
            <wp:effectExtent l="0" t="0" r="635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881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2.4颜色库</w:t>
      </w:r>
      <w:bookmarkEnd w:id="9"/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点击【基础设置】点击【颜色库】可以查看颜色信息</w:t>
      </w:r>
    </w:p>
    <w:p>
      <w:pPr>
        <w:outlineLvl w:val="9"/>
      </w:pPr>
      <w:r>
        <w:drawing>
          <wp:inline distT="0" distB="0" distL="114300" distR="114300">
            <wp:extent cx="5266690" cy="2035175"/>
            <wp:effectExtent l="0" t="0" r="10160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点击【列表管理】点击【新增】按钮可以新增类别</w:t>
      </w:r>
    </w:p>
    <w:p>
      <w:pPr>
        <w:outlineLvl w:val="9"/>
      </w:pPr>
      <w:r>
        <w:drawing>
          <wp:inline distT="0" distB="0" distL="114300" distR="114300">
            <wp:extent cx="5259705" cy="2472690"/>
            <wp:effectExtent l="0" t="0" r="17145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选择其中一个类别，然后点击【新增】按钮填写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颜色编码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颜色名称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可以新增颜色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1997075"/>
            <wp:effectExtent l="0" t="0" r="1270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907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2.5尺码列表</w:t>
      </w:r>
      <w:bookmarkEnd w:id="10"/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点击【基础设置】点击【尺码列表】</w:t>
      </w:r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系统会给一套尺码列表</w:t>
      </w:r>
    </w:p>
    <w:p>
      <w:pPr>
        <w:outlineLvl w:val="9"/>
      </w:pPr>
      <w:r>
        <w:drawing>
          <wp:inline distT="0" distB="0" distL="114300" distR="114300">
            <wp:extent cx="5262245" cy="2330450"/>
            <wp:effectExtent l="0" t="0" r="14605" b="1270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rPr>
          <w:rFonts w:hint="eastAsia"/>
          <w:lang w:val="en-US" w:eastAsia="zh-CN"/>
        </w:rPr>
        <w:t>想要新增的可以在相应列表下面点击【新增】按钮然后输入尺码名称，选择尺码类别，输入排序可以新增尺码</w:t>
      </w:r>
    </w:p>
    <w:p>
      <w:pPr>
        <w:outlineLvl w:val="9"/>
      </w:pP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53285"/>
            <wp:effectExtent l="0" t="0" r="12700" b="1841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1" w:name="_Toc785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2.6数据字典</w:t>
      </w:r>
      <w:bookmarkEnd w:id="11"/>
    </w:p>
    <w:p>
      <w:pPr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510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2.6.1车种</w:t>
      </w:r>
      <w:bookmarkEnd w:id="12"/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点击【基础设置】点击【数据字典】选择列表的‘车种’然后点击【新增字典】</w:t>
      </w:r>
    </w:p>
    <w:p>
      <w:pPr>
        <w:outlineLvl w:val="9"/>
      </w:pPr>
      <w:r>
        <w:drawing>
          <wp:inline distT="0" distB="0" distL="114300" distR="114300">
            <wp:extent cx="5267960" cy="2308225"/>
            <wp:effectExtent l="0" t="0" r="8890" b="1587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输入车种名称，类别选择为‘车种’点击【提交】按钮就可以新增车种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307590"/>
            <wp:effectExtent l="0" t="0" r="17145" b="1651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Toc672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2.6.2衣服部件</w:t>
      </w:r>
      <w:bookmarkEnd w:id="13"/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点击【基础设置】点击【数据字典】选择列表的‘衣服部件’然后点击【新增字典】</w:t>
      </w:r>
    </w:p>
    <w:p>
      <w:pPr>
        <w:outlineLvl w:val="9"/>
      </w:pPr>
      <w:r>
        <w:drawing>
          <wp:inline distT="0" distB="0" distL="114300" distR="114300">
            <wp:extent cx="5264785" cy="2336800"/>
            <wp:effectExtent l="0" t="0" r="12065" b="635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输入部件名称，类别选择为‘衣服部件’点击【提交】按钮就可以新增部件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52980"/>
            <wp:effectExtent l="0" t="0" r="8890" b="139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4" w:name="_Toc25463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系统设置</w:t>
      </w:r>
      <w:bookmarkEnd w:id="14"/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5" w:name="_Toc201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3.1部门管理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点击【系统设置】点击【部门管理】点击【新增】按钮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输入‘部门编码’选择上级部门名称（注：公司名称为一级，下面的为二级部门，二级部门下面可以创建三级部门）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102485"/>
            <wp:effectExtent l="0" t="0" r="8890" b="1206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6" w:name="_Toc73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3.2角色管理</w:t>
      </w:r>
      <w:bookmarkEnd w:id="1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点击【系统设置】下方的【角色管理】然后点击【新增】按钮，输入角色名称可以新增角色</w:t>
      </w:r>
    </w:p>
    <w:p>
      <w:r>
        <w:drawing>
          <wp:inline distT="0" distB="0" distL="114300" distR="114300">
            <wp:extent cx="5266690" cy="2092960"/>
            <wp:effectExtent l="0" t="0" r="10160" b="254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点击【设置权限】按钮可以给用户相应的权限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点击【确定】按钮进行保存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507615"/>
            <wp:effectExtent l="0" t="0" r="14605" b="698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7" w:name="_Toc465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3.3用户管理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点击【系统设置】下方的【用户管理】可以看到用户信息</w:t>
      </w:r>
    </w:p>
    <w:p>
      <w:r>
        <w:drawing>
          <wp:inline distT="0" distB="0" distL="114300" distR="114300">
            <wp:extent cx="5266055" cy="2026285"/>
            <wp:effectExtent l="0" t="0" r="10795" b="1206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选择部门之后点击【新增】按钮然后新增用户信息（默认为工人）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输入用户账号即使用户登录iMES的账号，‘用户密码’，‘用户名称’，‘手机号’，可以创建用户</w:t>
      </w:r>
    </w:p>
    <w:p>
      <w:r>
        <w:drawing>
          <wp:inline distT="0" distB="0" distL="114300" distR="114300">
            <wp:extent cx="5271770" cy="2089785"/>
            <wp:effectExtent l="0" t="0" r="5080" b="571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新增用户之后点击【设置角色】按钮给用户设置角色</w:t>
      </w:r>
    </w:p>
    <w:p>
      <w:r>
        <w:drawing>
          <wp:inline distT="0" distB="0" distL="114300" distR="114300">
            <wp:extent cx="5271770" cy="2305050"/>
            <wp:effectExtent l="0" t="0" r="5080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勾选角色点击【确定】按钮，给用户分配角色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888490"/>
            <wp:effectExtent l="0" t="0" r="13970" b="1651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8" w:name="_Toc999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3.4系统配置</w:t>
      </w:r>
      <w:bookmarkEnd w:id="1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点击【系统设置】下方的【系统配置】可以配置‘工位排布’，‘工序价格’，‘分包方案’，‘自动上报’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050415"/>
            <wp:effectExtent l="0" t="0" r="13970" b="6985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9" w:name="_Toc5272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订单管理</w:t>
      </w:r>
      <w:bookmarkEnd w:id="19"/>
    </w:p>
    <w:p>
      <w:pPr>
        <w:pStyle w:val="3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20" w:name="_Toc25711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4.1生产订单</w:t>
      </w:r>
      <w:bookmarkEnd w:id="20"/>
    </w:p>
    <w:p>
      <w:pPr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1" w:name="_Toc524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4.1.1订单信息</w:t>
      </w:r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点击【订单管理】点击【生产订单】,展示自己的订单信息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可以根据‘生产日期’，‘款名’，‘款号’等信息对自己的订单进行查询</w:t>
      </w:r>
    </w:p>
    <w:p>
      <w:r>
        <w:drawing>
          <wp:inline distT="0" distB="0" distL="114300" distR="114300">
            <wp:extent cx="5266055" cy="2298700"/>
            <wp:effectExtent l="0" t="0" r="10795" b="635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1426210"/>
            <wp:effectExtent l="0" t="0" r="16510" b="254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订单分为自建订单和外发订单，自建订单是自己建立的单子，外发订单是接的，外发厂发送过来的单子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334260"/>
            <wp:effectExtent l="0" t="0" r="10160" b="8890"/>
            <wp:docPr id="6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勾选‘自建’订单点击【外发订单】按钮，选择接单工厂点击【确定】按钮可以将没有扫码上报的订单外发</w:t>
      </w:r>
    </w:p>
    <w:p/>
    <w:p>
      <w:r>
        <w:drawing>
          <wp:inline distT="0" distB="0" distL="114300" distR="114300">
            <wp:extent cx="5259070" cy="2275840"/>
            <wp:effectExtent l="0" t="0" r="1778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1074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4.1.2新增订单</w:t>
      </w:r>
      <w:bookmarkEnd w:id="2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点击【新增】按钮，创建订单</w:t>
      </w:r>
    </w:p>
    <w:p>
      <w:r>
        <w:drawing>
          <wp:inline distT="0" distB="0" distL="114300" distR="114300">
            <wp:extent cx="5260340" cy="2251710"/>
            <wp:effectExtent l="0" t="0" r="16510" b="1524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输入基本信息进行新增订单，可以点开展开输入更多的信息，填写完成之后点击【保存】按钮保存订单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019300"/>
            <wp:effectExtent l="0" t="0" r="14605" b="0"/>
            <wp:docPr id="47" name="图片 47" descr="1631151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31151567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8435" cy="2375535"/>
            <wp:effectExtent l="0" t="0" r="18415" b="571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然后点击【细码信息】点击尺码，选择尺码类别，然后勾选尺码，最后点击【确定】按钮保存自己选择的尺码</w:t>
      </w:r>
    </w:p>
    <w:p>
      <w:r>
        <w:drawing>
          <wp:inline distT="0" distB="0" distL="114300" distR="114300">
            <wp:extent cx="5261610" cy="1999615"/>
            <wp:effectExtent l="0" t="0" r="15240" b="63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点击【增行】按钮填写订单尺码和交期等信息，填写完成之后点击【保存】按钮保存订单信息</w:t>
      </w:r>
    </w:p>
    <w:p>
      <w:r>
        <w:drawing>
          <wp:inline distT="0" distB="0" distL="114300" distR="114300">
            <wp:extent cx="5266690" cy="1687195"/>
            <wp:effectExtent l="0" t="0" r="10160" b="825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创建的订单可以在【生产订单】列表中查到</w:t>
      </w:r>
    </w:p>
    <w:p>
      <w:r>
        <w:drawing>
          <wp:inline distT="0" distB="0" distL="114300" distR="114300">
            <wp:extent cx="5260975" cy="1660525"/>
            <wp:effectExtent l="0" t="0" r="15875" b="1587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11067"/>
      <w:r>
        <w:rPr>
          <w:rFonts w:hint="eastAsia" w:ascii="微软雅黑" w:hAnsi="微软雅黑" w:eastAsia="微软雅黑" w:cs="微软雅黑"/>
          <w:lang w:val="en-US" w:eastAsia="zh-CN"/>
        </w:rPr>
        <w:t>4.1.3删除订单</w:t>
      </w:r>
      <w:bookmarkEnd w:id="2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勾选订单，点击【删除】按钮可以将订单删除（注：如果该订单已经扫码上报则不能删除）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987550"/>
            <wp:effectExtent l="0" t="0" r="5080" b="1270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266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4.2外发订单</w:t>
      </w:r>
      <w:bookmarkEnd w:id="24"/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点击【订单管理】点击【外发订单】展示所有的外发订单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007235"/>
            <wp:effectExtent l="0" t="0" r="4445" b="12065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3126"/>
      <w:r>
        <w:rPr>
          <w:rFonts w:hint="eastAsia" w:ascii="微软雅黑" w:hAnsi="微软雅黑" w:eastAsia="微软雅黑" w:cs="微软雅黑"/>
          <w:lang w:val="en-US" w:eastAsia="zh-CN"/>
        </w:rPr>
        <w:t>外发管理</w:t>
      </w:r>
      <w:bookmarkEnd w:id="25"/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6" w:name="_Toc416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5.1接单工厂</w:t>
      </w:r>
      <w:bookmarkEnd w:id="26"/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点击【外发管理】点击【接单工厂】</w:t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展示自己可以发送订单的工厂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702435"/>
            <wp:effectExtent l="0" t="0" r="6350" b="1206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状态分为三种，“合作中”的可以发单，“待确定”和“已终止”的不可以发单。</w:t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待确定点击【确定】按钮则状态变为“合作中”</w:t>
      </w:r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点击“终止合作”则不再有合作关系</w:t>
      </w: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7" w:name="_Toc2903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5.2发单工厂</w:t>
      </w:r>
      <w:bookmarkEnd w:id="27"/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点击【外发管理】点击【发单工厂】</w:t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展示自己可以接收订单的工厂</w:t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发单工厂想要建立合作关系需要输入接单工厂的编码</w:t>
      </w:r>
    </w:p>
    <w:p>
      <w:pPr>
        <w:outlineLvl w:val="9"/>
      </w:pPr>
      <w:r>
        <w:drawing>
          <wp:inline distT="0" distB="0" distL="114300" distR="114300">
            <wp:extent cx="5257800" cy="1496695"/>
            <wp:effectExtent l="0" t="0" r="0" b="8255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62245" cy="1774190"/>
            <wp:effectExtent l="0" t="0" r="14605" b="1651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点击【申请加入】，然后接单工厂确定之后才可以建立合作关系</w:t>
      </w:r>
    </w:p>
    <w:p>
      <w:pPr>
        <w:outlineLvl w:val="9"/>
      </w:pPr>
      <w:r>
        <w:drawing>
          <wp:inline distT="0" distB="0" distL="114300" distR="114300">
            <wp:extent cx="5258435" cy="1506220"/>
            <wp:effectExtent l="0" t="0" r="18415" b="17780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632585"/>
            <wp:effectExtent l="0" t="0" r="3810" b="5715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/>
          <w:lang w:val="en-US" w:eastAsia="zh-CN"/>
        </w:rPr>
      </w:pPr>
      <w:bookmarkStart w:id="28" w:name="_Toc10484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MES管理</w:t>
      </w:r>
      <w:bookmarkEnd w:id="28"/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9" w:name="_Toc1853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6.1工艺工票</w:t>
      </w:r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展示在【订单管理】下面的【生产订单】创建的所有订单信息 </w:t>
      </w:r>
    </w:p>
    <w:p>
      <w:r>
        <w:drawing>
          <wp:inline distT="0" distB="0" distL="114300" distR="114300">
            <wp:extent cx="5264785" cy="2227580"/>
            <wp:effectExtent l="0" t="0" r="12065" b="127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可以根据商品款号，客户款号等信息点击【查询】按钮查询自己想要的订单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36725"/>
            <wp:effectExtent l="0" t="0" r="8255" b="1587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21074"/>
      <w:r>
        <w:rPr>
          <w:rFonts w:hint="eastAsia" w:ascii="微软雅黑" w:hAnsi="微软雅黑" w:eastAsia="微软雅黑" w:cs="微软雅黑"/>
          <w:lang w:val="en-US" w:eastAsia="zh-CN"/>
        </w:rPr>
        <w:t>6.1.2绑定分包</w:t>
      </w:r>
      <w:bookmarkEnd w:id="30"/>
    </w:p>
    <w:p>
      <w:pPr>
        <w:outlineLvl w:val="3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6.1.2.1默认分包方案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点击【分包】按钮</w:t>
      </w:r>
    </w:p>
    <w:p>
      <w:r>
        <w:drawing>
          <wp:inline distT="0" distB="0" distL="114300" distR="114300">
            <wp:extent cx="5266690" cy="1398905"/>
            <wp:effectExtent l="0" t="0" r="10160" b="1079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在【工艺编制】选择‘车种’，选择‘部件名称’（非必填）输入‘工序名称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’输入‘工序时间’，‘工序价格’然后点击【保存】按钮</w:t>
      </w:r>
    </w:p>
    <w:p>
      <w:r>
        <w:drawing>
          <wp:inline distT="0" distB="0" distL="114300" distR="114300">
            <wp:extent cx="5260340" cy="1800225"/>
            <wp:effectExtent l="0" t="0" r="1651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全部工序编辑完后，选中“缝制最后一道工序”（注意：缝制最后一道工序指的是实际缝制过程中最后完成的那道），点击【设置关键工序】；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如果该工序有特殊说明，可在“工序说明”处进行编辑；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r>
        <w:drawing>
          <wp:inline distT="0" distB="0" distL="114300" distR="114300">
            <wp:extent cx="5263515" cy="1962150"/>
            <wp:effectExtent l="0" t="0" r="13335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888490"/>
            <wp:effectExtent l="0" t="0" r="10795" b="1651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点击【工序审核】设置默认为“A”的分包方案（在系统设置里面设置的默认分包方案）</w:t>
      </w:r>
    </w:p>
    <w:p>
      <w:r>
        <w:drawing>
          <wp:inline distT="0" distB="0" distL="114300" distR="114300">
            <wp:extent cx="5257800" cy="1787525"/>
            <wp:effectExtent l="0" t="0" r="0" b="317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1985010"/>
            <wp:effectExtent l="0" t="0" r="2540" b="15240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3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6.1.2.2 自定义分包方案</w:t>
      </w:r>
      <w:r>
        <w:rPr>
          <w:rFonts w:hint="eastAsia"/>
          <w:lang w:val="en-US" w:eastAsia="zh-CN"/>
        </w:rPr>
        <w:t>（系统设置里面为‘自定义’）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同上输入车种，部件名称（部件名称这里是必填，分包方案根据部件名称生成的），工序名称，工序时间，工序价格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点击【快速分包】生成分包方案</w:t>
      </w:r>
    </w:p>
    <w:p/>
    <w:p>
      <w:r>
        <w:drawing>
          <wp:inline distT="0" distB="0" distL="114300" distR="114300">
            <wp:extent cx="5258435" cy="2175510"/>
            <wp:effectExtent l="0" t="0" r="18415" b="1524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可以勾选分包方案，然后点击【合并分包方案】点击【确定】按钮将分包方案合并</w:t>
      </w:r>
    </w:p>
    <w:p>
      <w:r>
        <w:drawing>
          <wp:inline distT="0" distB="0" distL="114300" distR="114300">
            <wp:extent cx="5257800" cy="2053590"/>
            <wp:effectExtent l="0" t="0" r="0" b="3810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2012315"/>
            <wp:effectExtent l="0" t="0" r="15875" b="698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也可以自己输入分包方案名称，点击【新增分包方案】然后输入名称，点击【保存】图标，然后勾选自己要绑定的工序和分包方案，点击中间‘手指’部分将关系绑定</w:t>
      </w:r>
    </w:p>
    <w:p>
      <w:r>
        <w:drawing>
          <wp:inline distT="0" distB="0" distL="114300" distR="114300">
            <wp:extent cx="5261610" cy="2520950"/>
            <wp:effectExtent l="0" t="0" r="15240" b="1270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就可以将工序绑定在自己想要的分包方案名称之中</w:t>
      </w:r>
    </w:p>
    <w:p>
      <w:r>
        <w:drawing>
          <wp:inline distT="0" distB="0" distL="114300" distR="114300">
            <wp:extent cx="5267325" cy="2035810"/>
            <wp:effectExtent l="0" t="0" r="9525" b="254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然后点击【工序审核】按钮</w:t>
      </w:r>
    </w:p>
    <w:p>
      <w:pPr>
        <w:rPr>
          <w:rFonts w:hint="default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31" w:name="_Toc3174"/>
      <w:r>
        <w:rPr>
          <w:rFonts w:hint="eastAsia" w:ascii="微软雅黑" w:hAnsi="微软雅黑" w:eastAsia="微软雅黑" w:cs="微软雅黑"/>
          <w:lang w:val="en-US" w:eastAsia="zh-CN"/>
        </w:rPr>
        <w:t>6.1.3裁床工票</w:t>
      </w:r>
      <w:r>
        <w:rPr>
          <w:rFonts w:hint="eastAsia"/>
          <w:lang w:val="en-US" w:eastAsia="zh-CN"/>
        </w:rPr>
        <w:t>（以默认分包方案为例子，自定义分包方案的相同）</w:t>
      </w:r>
      <w:bookmarkEnd w:id="31"/>
    </w:p>
    <w:p>
      <w:pPr>
        <w:outlineLvl w:val="3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6.1.3.1裁床分包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工序审核之后点击【裁床工票】</w:t>
      </w:r>
    </w:p>
    <w:p>
      <w:r>
        <w:drawing>
          <wp:inline distT="0" distB="0" distL="114300" distR="114300">
            <wp:extent cx="5271770" cy="1958975"/>
            <wp:effectExtent l="0" t="0" r="5080" b="3175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然后点击【裁床工票】选择【按裁床分包】点击【确定】按钮</w:t>
      </w:r>
    </w:p>
    <w:p>
      <w:r>
        <w:drawing>
          <wp:inline distT="0" distB="0" distL="114300" distR="114300">
            <wp:extent cx="5266055" cy="1907540"/>
            <wp:effectExtent l="0" t="0" r="10795" b="16510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输入床次（注：床次不能重复）输入卷数，每层的码数，填写层数（件数）缸号（非必填）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例如图4个尺码，每码层数为5，输入4卷，每层件数为5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XS的包数=XS的卷数4×包数5=20包，同理XS，M，L都是20包一共是80包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XS的件数为XS的卷数4×包数5×件数5=100件，同理XS，M，L都是100件一共是400件</w:t>
      </w:r>
    </w:p>
    <w:p>
      <w:r>
        <w:drawing>
          <wp:inline distT="0" distB="0" distL="114300" distR="114300">
            <wp:extent cx="5257800" cy="2355850"/>
            <wp:effectExtent l="0" t="0" r="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点击【生成分包】按钮可以预览自己的分包情况</w:t>
      </w:r>
    </w:p>
    <w:p/>
    <w:p>
      <w:r>
        <w:drawing>
          <wp:inline distT="0" distB="0" distL="114300" distR="114300">
            <wp:extent cx="5263515" cy="2653030"/>
            <wp:effectExtent l="0" t="0" r="13335" b="1397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不想要的可以点击【清除分包】重新进行分包</w:t>
      </w:r>
    </w:p>
    <w:p>
      <w:r>
        <w:rPr>
          <w:rFonts w:hint="eastAsia"/>
          <w:lang w:val="en-US" w:eastAsia="zh-CN"/>
        </w:rPr>
        <w:t>想要这个裁剪方案就点击【保存】按钮</w:t>
      </w:r>
    </w:p>
    <w:p>
      <w:r>
        <w:drawing>
          <wp:inline distT="0" distB="0" distL="114300" distR="114300">
            <wp:extent cx="5266690" cy="2411095"/>
            <wp:effectExtent l="0" t="0" r="10160" b="8255"/>
            <wp:docPr id="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可以勾选后面的【打印】按钮单个打印，可以勾选前面的多选框多个打印，或者点击【按床打印】选择床次，点击【确定打印】</w:t>
      </w:r>
    </w:p>
    <w:p>
      <w:r>
        <w:drawing>
          <wp:inline distT="0" distB="0" distL="114300" distR="114300">
            <wp:extent cx="5263515" cy="2474595"/>
            <wp:effectExtent l="0" t="0" r="13335" b="1905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可以看到要打印的信息</w:t>
      </w:r>
    </w:p>
    <w:p>
      <w:r>
        <w:drawing>
          <wp:inline distT="0" distB="0" distL="114300" distR="114300">
            <wp:extent cx="5267960" cy="2852420"/>
            <wp:effectExtent l="0" t="0" r="8890" b="5080"/>
            <wp:docPr id="7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注意：第一次分包方案选择的裁床的时候再次点击【裁床工票】的时候只能默认为裁床的才见方案。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第一次分包方案选择的自定义的时候再次点击【裁床工票】的时候只能默认为自定义裁剪方案。</w:t>
      </w:r>
    </w:p>
    <w:p/>
    <w:p>
      <w:r>
        <w:drawing>
          <wp:inline distT="0" distB="0" distL="114300" distR="114300">
            <wp:extent cx="5273040" cy="2602865"/>
            <wp:effectExtent l="0" t="0" r="3810" b="6985"/>
            <wp:docPr id="7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3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6.1.3.2自定义分包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点击【裁床工票】选择【自定义分包】点击【确定】按钮</w:t>
      </w:r>
    </w:p>
    <w:p>
      <w:r>
        <w:drawing>
          <wp:inline distT="0" distB="0" distL="114300" distR="114300">
            <wp:extent cx="5267325" cy="2201545"/>
            <wp:effectExtent l="0" t="0" r="9525" b="8255"/>
            <wp:docPr id="7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输入床次（不能重复），每码的包数，填写每一包的件数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例如图中的4个尺码每个尺码输入5包，则一共有4×5=20包。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每个尺码的件数就是5×20=100件。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一共有20×20=400件。</w:t>
      </w:r>
    </w:p>
    <w:p>
      <w:r>
        <w:drawing>
          <wp:inline distT="0" distB="0" distL="114300" distR="114300">
            <wp:extent cx="5269230" cy="2374265"/>
            <wp:effectExtent l="0" t="0" r="7620" b="6985"/>
            <wp:docPr id="7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点击【批量填充】可以对每个尺码的件数批量填充如图填写的都是20，则外面的件数都是20</w:t>
      </w:r>
    </w:p>
    <w:p>
      <w:r>
        <w:drawing>
          <wp:inline distT="0" distB="0" distL="114300" distR="114300">
            <wp:extent cx="5261610" cy="2429510"/>
            <wp:effectExtent l="0" t="0" r="15240" b="8890"/>
            <wp:docPr id="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然后点击【生成分包】可以预览自己的裁剪信息，不想要的可以点击【清除分包】重新进行分包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想要这个裁剪方案就点击【保存】按钮</w:t>
      </w:r>
    </w:p>
    <w:p>
      <w:r>
        <w:drawing>
          <wp:inline distT="0" distB="0" distL="114300" distR="114300">
            <wp:extent cx="5269230" cy="2482850"/>
            <wp:effectExtent l="0" t="0" r="7620" b="12700"/>
            <wp:docPr id="8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下面就是生成的裁剪信息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6655"/>
            <wp:effectExtent l="0" t="0" r="10160" b="10795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bookmarkStart w:id="32" w:name="_Toc25786"/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6.2计件统计</w:t>
      </w:r>
      <w:bookmarkEnd w:id="32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点击【MES】管理下方的计件统计然后可以查看订单数量和完成情况，可以通过‘客户款号’查询自己想要的信息</w:t>
      </w:r>
    </w:p>
    <w:p>
      <w:r>
        <w:drawing>
          <wp:inline distT="0" distB="0" distL="114300" distR="114300">
            <wp:extent cx="5267325" cy="2319655"/>
            <wp:effectExtent l="0" t="0" r="9525" b="4445"/>
            <wp:docPr id="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然后点击相应的工序选择【按人员统计】可以查看上报人的统计</w:t>
      </w:r>
    </w:p>
    <w:p>
      <w:r>
        <w:drawing>
          <wp:inline distT="0" distB="0" distL="114300" distR="114300">
            <wp:extent cx="5271770" cy="2073275"/>
            <wp:effectExtent l="0" t="0" r="5080" b="3175"/>
            <wp:docPr id="8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点击【按天统计】可以查看上报的时间</w:t>
      </w:r>
    </w:p>
    <w:p>
      <w:r>
        <w:drawing>
          <wp:inline distT="0" distB="0" distL="114300" distR="114300">
            <wp:extent cx="5269865" cy="2075815"/>
            <wp:effectExtent l="0" t="0" r="6985" b="635"/>
            <wp:docPr id="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点击【按时段统计】可以查看上报的具体时间段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914525"/>
            <wp:effectExtent l="0" t="0" r="13335" b="9525"/>
            <wp:docPr id="8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3" w:name="_Toc2412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6.3工资条</w:t>
      </w:r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点击【MES管理】下面的【工资条】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然后选择日期点击【查询】按钮可以查看选择日期范围内所有人员的工资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同时也可以选择部门只看某个部门的人员的工资</w:t>
      </w:r>
    </w:p>
    <w:p>
      <w:r>
        <w:drawing>
          <wp:inline distT="0" distB="0" distL="114300" distR="114300">
            <wp:extent cx="5274310" cy="1932305"/>
            <wp:effectExtent l="0" t="0" r="2540" b="10795"/>
            <wp:docPr id="8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点击【导出】按钮可以导出选择日期内的工资信息，如图所示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764665"/>
            <wp:effectExtent l="0" t="0" r="5080" b="6985"/>
            <wp:docPr id="9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407285"/>
            <wp:effectExtent l="0" t="0" r="12065" b="12065"/>
            <wp:docPr id="9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点击【查看】按钮进入对账清单页面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132965"/>
            <wp:effectExtent l="0" t="0" r="1270" b="635"/>
            <wp:docPr id="8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4" w:name="_Toc2652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6.4对账清单</w:t>
      </w:r>
      <w:bookmarkEnd w:id="3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点击【MES管理】下的【对账清单】选择日期，西安则部门和人员可以查看对应人员的工资详情</w:t>
      </w:r>
    </w:p>
    <w:p>
      <w:r>
        <w:drawing>
          <wp:inline distT="0" distB="0" distL="114300" distR="114300">
            <wp:extent cx="5256530" cy="2132965"/>
            <wp:effectExtent l="0" t="0" r="1270" b="635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点击【导出】图标可以将该人员上报的工序详情导出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886585"/>
            <wp:effectExtent l="0" t="0" r="9525" b="18415"/>
            <wp:docPr id="9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065530"/>
            <wp:effectExtent l="0" t="0" r="8255" b="1270"/>
            <wp:docPr id="9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35" w:name="_Toc12643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数据报表</w:t>
      </w:r>
      <w:bookmarkEnd w:id="35"/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6" w:name="_Toc290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7.1产能分析</w:t>
      </w:r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点击【数据报表】点击【产能分析】查看昨天上报的产值（注：当昨天没有上报的时候就会往前取值，取到最近上报那天的，今天的不计算）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蓝色柱子代表实际的预估天数，黄色柱子代表目标的预估天数（根据修改目标产值计算）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83790"/>
            <wp:effectExtent l="0" t="0" r="2540" b="16510"/>
            <wp:docPr id="9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7" w:name="_Toc2378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7.2产量汇总</w:t>
      </w:r>
      <w:bookmarkEnd w:id="3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点击【数据报表】点击【产量汇总】默认查看当天的上报产量</w:t>
      </w:r>
    </w:p>
    <w:p>
      <w:r>
        <w:drawing>
          <wp:inline distT="0" distB="0" distL="114300" distR="114300">
            <wp:extent cx="5262245" cy="1817370"/>
            <wp:effectExtent l="0" t="0" r="14605" b="11430"/>
            <wp:docPr id="9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可以选择部门和筛选人员查看某个人的产量信息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021840"/>
            <wp:effectExtent l="0" t="0" r="15240" b="16510"/>
            <wp:docPr id="95" name="图片 95" descr="3c8bc514839de918d5d146449895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3c8bc514839de918d5d146449895a4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勾选按时段统计可以按照时间统计产量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962785"/>
            <wp:effectExtent l="0" t="0" r="1079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0560F4"/>
    <w:multiLevelType w:val="singleLevel"/>
    <w:tmpl w:val="340560F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F1EF1"/>
    <w:rsid w:val="000D2D05"/>
    <w:rsid w:val="0076343B"/>
    <w:rsid w:val="00767950"/>
    <w:rsid w:val="00785743"/>
    <w:rsid w:val="00DC4FD7"/>
    <w:rsid w:val="01020521"/>
    <w:rsid w:val="012731F8"/>
    <w:rsid w:val="017A043F"/>
    <w:rsid w:val="019F3BBA"/>
    <w:rsid w:val="01A12E56"/>
    <w:rsid w:val="01D53556"/>
    <w:rsid w:val="01DF4AAA"/>
    <w:rsid w:val="01FE5FDF"/>
    <w:rsid w:val="02197A0F"/>
    <w:rsid w:val="02271EA5"/>
    <w:rsid w:val="024B5FA4"/>
    <w:rsid w:val="028F643E"/>
    <w:rsid w:val="02A55A3C"/>
    <w:rsid w:val="02B03DEB"/>
    <w:rsid w:val="02BE23F5"/>
    <w:rsid w:val="02CE3870"/>
    <w:rsid w:val="02DD29DE"/>
    <w:rsid w:val="031B37D8"/>
    <w:rsid w:val="033068D8"/>
    <w:rsid w:val="03A60A4D"/>
    <w:rsid w:val="03BF719E"/>
    <w:rsid w:val="03D24DB0"/>
    <w:rsid w:val="04137C80"/>
    <w:rsid w:val="041964AD"/>
    <w:rsid w:val="04202C64"/>
    <w:rsid w:val="042038C4"/>
    <w:rsid w:val="042447BF"/>
    <w:rsid w:val="047D7CE4"/>
    <w:rsid w:val="049150CB"/>
    <w:rsid w:val="04D4529D"/>
    <w:rsid w:val="04F8045A"/>
    <w:rsid w:val="05610FBE"/>
    <w:rsid w:val="057411D8"/>
    <w:rsid w:val="057F6C64"/>
    <w:rsid w:val="05876D7B"/>
    <w:rsid w:val="058D225E"/>
    <w:rsid w:val="059422C3"/>
    <w:rsid w:val="060E20D3"/>
    <w:rsid w:val="061B09F1"/>
    <w:rsid w:val="06485F93"/>
    <w:rsid w:val="066B0D71"/>
    <w:rsid w:val="068C03EF"/>
    <w:rsid w:val="06991797"/>
    <w:rsid w:val="06D20F9B"/>
    <w:rsid w:val="07281AA9"/>
    <w:rsid w:val="07591549"/>
    <w:rsid w:val="07693528"/>
    <w:rsid w:val="07A233DB"/>
    <w:rsid w:val="07F63880"/>
    <w:rsid w:val="08764918"/>
    <w:rsid w:val="087D56F0"/>
    <w:rsid w:val="087F203B"/>
    <w:rsid w:val="08840853"/>
    <w:rsid w:val="08886861"/>
    <w:rsid w:val="088D262C"/>
    <w:rsid w:val="088F66D4"/>
    <w:rsid w:val="08A032B9"/>
    <w:rsid w:val="08A366E0"/>
    <w:rsid w:val="08A91DBC"/>
    <w:rsid w:val="08CD1EBC"/>
    <w:rsid w:val="08EF01F6"/>
    <w:rsid w:val="092E3C82"/>
    <w:rsid w:val="09822449"/>
    <w:rsid w:val="09EC735E"/>
    <w:rsid w:val="0AED05D3"/>
    <w:rsid w:val="0B4552EB"/>
    <w:rsid w:val="0B6C3434"/>
    <w:rsid w:val="0B9D350B"/>
    <w:rsid w:val="0BAE5267"/>
    <w:rsid w:val="0BB20027"/>
    <w:rsid w:val="0BE4144E"/>
    <w:rsid w:val="0C150C76"/>
    <w:rsid w:val="0C237ECD"/>
    <w:rsid w:val="0C2C6CE1"/>
    <w:rsid w:val="0C5E0D61"/>
    <w:rsid w:val="0C824AC4"/>
    <w:rsid w:val="0CAC75A9"/>
    <w:rsid w:val="0CC043F3"/>
    <w:rsid w:val="0CC22883"/>
    <w:rsid w:val="0CC50F0D"/>
    <w:rsid w:val="0CE4211E"/>
    <w:rsid w:val="0CF2632F"/>
    <w:rsid w:val="0D1D3817"/>
    <w:rsid w:val="0D3C1726"/>
    <w:rsid w:val="0DA3452A"/>
    <w:rsid w:val="0E460686"/>
    <w:rsid w:val="0E663C7E"/>
    <w:rsid w:val="0E6C3609"/>
    <w:rsid w:val="0ED12A05"/>
    <w:rsid w:val="0EDF6F65"/>
    <w:rsid w:val="0FA97AEF"/>
    <w:rsid w:val="0FBF7DFE"/>
    <w:rsid w:val="0FE0244F"/>
    <w:rsid w:val="10094264"/>
    <w:rsid w:val="105B17BB"/>
    <w:rsid w:val="10634D9D"/>
    <w:rsid w:val="10696570"/>
    <w:rsid w:val="10C658D1"/>
    <w:rsid w:val="11113EF7"/>
    <w:rsid w:val="1116760C"/>
    <w:rsid w:val="1127334C"/>
    <w:rsid w:val="116920DA"/>
    <w:rsid w:val="118971CA"/>
    <w:rsid w:val="119E4973"/>
    <w:rsid w:val="11AD1B9A"/>
    <w:rsid w:val="11EB38EE"/>
    <w:rsid w:val="120E5D0C"/>
    <w:rsid w:val="12194E1C"/>
    <w:rsid w:val="1262431C"/>
    <w:rsid w:val="12796D04"/>
    <w:rsid w:val="12AD52B5"/>
    <w:rsid w:val="12D40E33"/>
    <w:rsid w:val="12E81627"/>
    <w:rsid w:val="13122379"/>
    <w:rsid w:val="13213F81"/>
    <w:rsid w:val="1341194C"/>
    <w:rsid w:val="134B108B"/>
    <w:rsid w:val="137611AD"/>
    <w:rsid w:val="1386485C"/>
    <w:rsid w:val="138A6A8C"/>
    <w:rsid w:val="13A9606D"/>
    <w:rsid w:val="141F1BF6"/>
    <w:rsid w:val="142E4532"/>
    <w:rsid w:val="143F540B"/>
    <w:rsid w:val="14492F1E"/>
    <w:rsid w:val="144A34B2"/>
    <w:rsid w:val="14DD1B2C"/>
    <w:rsid w:val="14E664AE"/>
    <w:rsid w:val="150452BC"/>
    <w:rsid w:val="1559138F"/>
    <w:rsid w:val="15706DFB"/>
    <w:rsid w:val="15920350"/>
    <w:rsid w:val="15D248C9"/>
    <w:rsid w:val="166F0646"/>
    <w:rsid w:val="167B3EF2"/>
    <w:rsid w:val="16D82E97"/>
    <w:rsid w:val="16FB2F6B"/>
    <w:rsid w:val="16FB3802"/>
    <w:rsid w:val="172365B8"/>
    <w:rsid w:val="17533546"/>
    <w:rsid w:val="175F1957"/>
    <w:rsid w:val="1799620A"/>
    <w:rsid w:val="17AB6F9C"/>
    <w:rsid w:val="17B873BA"/>
    <w:rsid w:val="17CB2365"/>
    <w:rsid w:val="17D52691"/>
    <w:rsid w:val="17E54104"/>
    <w:rsid w:val="17E548FF"/>
    <w:rsid w:val="180D71F0"/>
    <w:rsid w:val="1831189D"/>
    <w:rsid w:val="183922B5"/>
    <w:rsid w:val="18715D7E"/>
    <w:rsid w:val="187A2834"/>
    <w:rsid w:val="18A0570A"/>
    <w:rsid w:val="18A51419"/>
    <w:rsid w:val="18CE4A0F"/>
    <w:rsid w:val="18D13568"/>
    <w:rsid w:val="19382101"/>
    <w:rsid w:val="198B5A2C"/>
    <w:rsid w:val="19A4635B"/>
    <w:rsid w:val="19E315C6"/>
    <w:rsid w:val="19E437D5"/>
    <w:rsid w:val="19F12BF1"/>
    <w:rsid w:val="1A002590"/>
    <w:rsid w:val="1A0608F4"/>
    <w:rsid w:val="1A8D0CF1"/>
    <w:rsid w:val="1AA1129B"/>
    <w:rsid w:val="1AAA77C3"/>
    <w:rsid w:val="1AB64230"/>
    <w:rsid w:val="1AD2507D"/>
    <w:rsid w:val="1B4224FA"/>
    <w:rsid w:val="1B527DDF"/>
    <w:rsid w:val="1B5A7D3F"/>
    <w:rsid w:val="1B605C78"/>
    <w:rsid w:val="1B71060C"/>
    <w:rsid w:val="1B751D29"/>
    <w:rsid w:val="1BC9432F"/>
    <w:rsid w:val="1BEC3D15"/>
    <w:rsid w:val="1C224217"/>
    <w:rsid w:val="1C255550"/>
    <w:rsid w:val="1C262C6E"/>
    <w:rsid w:val="1C2A4982"/>
    <w:rsid w:val="1C59382A"/>
    <w:rsid w:val="1C8D06CF"/>
    <w:rsid w:val="1CA21A36"/>
    <w:rsid w:val="1CAC2268"/>
    <w:rsid w:val="1CBE7039"/>
    <w:rsid w:val="1CC80D4A"/>
    <w:rsid w:val="1CCA37B4"/>
    <w:rsid w:val="1CFB60B3"/>
    <w:rsid w:val="1D2854FD"/>
    <w:rsid w:val="1D4E1EE8"/>
    <w:rsid w:val="1D94597F"/>
    <w:rsid w:val="1DDF015B"/>
    <w:rsid w:val="1E1B00E7"/>
    <w:rsid w:val="1E294167"/>
    <w:rsid w:val="1E4E0242"/>
    <w:rsid w:val="1E914C54"/>
    <w:rsid w:val="1ECE6A45"/>
    <w:rsid w:val="1ED41D2D"/>
    <w:rsid w:val="1EFD7E68"/>
    <w:rsid w:val="1F1328BC"/>
    <w:rsid w:val="1F303C1F"/>
    <w:rsid w:val="1F50683E"/>
    <w:rsid w:val="1F927D6A"/>
    <w:rsid w:val="1FD669AD"/>
    <w:rsid w:val="1FDD59AF"/>
    <w:rsid w:val="1FDE7B6F"/>
    <w:rsid w:val="1FFE09AB"/>
    <w:rsid w:val="20332B06"/>
    <w:rsid w:val="20402090"/>
    <w:rsid w:val="205476A0"/>
    <w:rsid w:val="20931EAE"/>
    <w:rsid w:val="211627FC"/>
    <w:rsid w:val="212447B0"/>
    <w:rsid w:val="216D6197"/>
    <w:rsid w:val="21837ED9"/>
    <w:rsid w:val="21B17EF7"/>
    <w:rsid w:val="2204786A"/>
    <w:rsid w:val="22052D2B"/>
    <w:rsid w:val="2210658B"/>
    <w:rsid w:val="22277207"/>
    <w:rsid w:val="22775F09"/>
    <w:rsid w:val="22DA5C87"/>
    <w:rsid w:val="22DD7D33"/>
    <w:rsid w:val="22FF39EB"/>
    <w:rsid w:val="2345783D"/>
    <w:rsid w:val="234E688C"/>
    <w:rsid w:val="23791D48"/>
    <w:rsid w:val="23853ABC"/>
    <w:rsid w:val="238C533F"/>
    <w:rsid w:val="23AA5C87"/>
    <w:rsid w:val="23E87078"/>
    <w:rsid w:val="23FA64BE"/>
    <w:rsid w:val="240D0E93"/>
    <w:rsid w:val="241F7539"/>
    <w:rsid w:val="246926C1"/>
    <w:rsid w:val="2479331C"/>
    <w:rsid w:val="24CF5FC3"/>
    <w:rsid w:val="24D92A68"/>
    <w:rsid w:val="24E75D9D"/>
    <w:rsid w:val="25123F8C"/>
    <w:rsid w:val="256350F1"/>
    <w:rsid w:val="25724372"/>
    <w:rsid w:val="25804E14"/>
    <w:rsid w:val="26026A8A"/>
    <w:rsid w:val="260E21F3"/>
    <w:rsid w:val="26183DB9"/>
    <w:rsid w:val="26297BBF"/>
    <w:rsid w:val="263D7AB1"/>
    <w:rsid w:val="266678A1"/>
    <w:rsid w:val="26750CD7"/>
    <w:rsid w:val="26CE56AE"/>
    <w:rsid w:val="26E17AE9"/>
    <w:rsid w:val="27095787"/>
    <w:rsid w:val="27385A1B"/>
    <w:rsid w:val="273C4823"/>
    <w:rsid w:val="27B721A2"/>
    <w:rsid w:val="27B85FD3"/>
    <w:rsid w:val="27BA5703"/>
    <w:rsid w:val="27BD5EF4"/>
    <w:rsid w:val="27D62456"/>
    <w:rsid w:val="27E6099F"/>
    <w:rsid w:val="281F15C7"/>
    <w:rsid w:val="28347E22"/>
    <w:rsid w:val="28556509"/>
    <w:rsid w:val="287133B7"/>
    <w:rsid w:val="28C9395E"/>
    <w:rsid w:val="28CA4BD8"/>
    <w:rsid w:val="28D579A8"/>
    <w:rsid w:val="28E90260"/>
    <w:rsid w:val="291A3A01"/>
    <w:rsid w:val="29423940"/>
    <w:rsid w:val="294F6B6E"/>
    <w:rsid w:val="29575773"/>
    <w:rsid w:val="298154D3"/>
    <w:rsid w:val="298E267E"/>
    <w:rsid w:val="29A60008"/>
    <w:rsid w:val="29DC01CF"/>
    <w:rsid w:val="29E14A8A"/>
    <w:rsid w:val="2A39193E"/>
    <w:rsid w:val="2A486886"/>
    <w:rsid w:val="2A5364C6"/>
    <w:rsid w:val="2A6E2801"/>
    <w:rsid w:val="2A6E56AE"/>
    <w:rsid w:val="2AA23228"/>
    <w:rsid w:val="2AB62F30"/>
    <w:rsid w:val="2ACE359D"/>
    <w:rsid w:val="2AE83906"/>
    <w:rsid w:val="2AF13CD8"/>
    <w:rsid w:val="2B0F67AC"/>
    <w:rsid w:val="2B593897"/>
    <w:rsid w:val="2B5C3BDE"/>
    <w:rsid w:val="2B6F6E6F"/>
    <w:rsid w:val="2B9F4702"/>
    <w:rsid w:val="2BCB2C2B"/>
    <w:rsid w:val="2BD25865"/>
    <w:rsid w:val="2C9A53A7"/>
    <w:rsid w:val="2CB1594F"/>
    <w:rsid w:val="2CB672AB"/>
    <w:rsid w:val="2D091F28"/>
    <w:rsid w:val="2D646AB7"/>
    <w:rsid w:val="2D783F07"/>
    <w:rsid w:val="2D8555CE"/>
    <w:rsid w:val="2DE86593"/>
    <w:rsid w:val="2E2C08AB"/>
    <w:rsid w:val="2E3857C8"/>
    <w:rsid w:val="2E397291"/>
    <w:rsid w:val="2E444951"/>
    <w:rsid w:val="2E602FC3"/>
    <w:rsid w:val="2E927C15"/>
    <w:rsid w:val="2EBA0F7F"/>
    <w:rsid w:val="2EBD6845"/>
    <w:rsid w:val="2EE441F6"/>
    <w:rsid w:val="2F1006FD"/>
    <w:rsid w:val="2F1B1385"/>
    <w:rsid w:val="2F3971DC"/>
    <w:rsid w:val="2F6163EE"/>
    <w:rsid w:val="2F745F33"/>
    <w:rsid w:val="2F8844E2"/>
    <w:rsid w:val="2FA21023"/>
    <w:rsid w:val="2FCD5C88"/>
    <w:rsid w:val="30322C74"/>
    <w:rsid w:val="30411E2F"/>
    <w:rsid w:val="30516F7D"/>
    <w:rsid w:val="30944AE0"/>
    <w:rsid w:val="30A85CF6"/>
    <w:rsid w:val="30A94942"/>
    <w:rsid w:val="30BA0625"/>
    <w:rsid w:val="30D41184"/>
    <w:rsid w:val="30E0338D"/>
    <w:rsid w:val="30FE4473"/>
    <w:rsid w:val="312926EE"/>
    <w:rsid w:val="3140117E"/>
    <w:rsid w:val="31770FED"/>
    <w:rsid w:val="317E178C"/>
    <w:rsid w:val="3184256A"/>
    <w:rsid w:val="31A70B6C"/>
    <w:rsid w:val="31A97297"/>
    <w:rsid w:val="32762180"/>
    <w:rsid w:val="32AD7E7E"/>
    <w:rsid w:val="3311692A"/>
    <w:rsid w:val="332333AE"/>
    <w:rsid w:val="334E117C"/>
    <w:rsid w:val="33521A19"/>
    <w:rsid w:val="335441F2"/>
    <w:rsid w:val="3355108D"/>
    <w:rsid w:val="339E6FC1"/>
    <w:rsid w:val="33A257BC"/>
    <w:rsid w:val="33EE775A"/>
    <w:rsid w:val="34163595"/>
    <w:rsid w:val="341C6643"/>
    <w:rsid w:val="344E7C2D"/>
    <w:rsid w:val="34613E66"/>
    <w:rsid w:val="349D14DD"/>
    <w:rsid w:val="34A03C1D"/>
    <w:rsid w:val="34C94812"/>
    <w:rsid w:val="34CF68AB"/>
    <w:rsid w:val="34FC110B"/>
    <w:rsid w:val="35281EF5"/>
    <w:rsid w:val="35460886"/>
    <w:rsid w:val="35826B8D"/>
    <w:rsid w:val="35856681"/>
    <w:rsid w:val="3591256C"/>
    <w:rsid w:val="35AA39D3"/>
    <w:rsid w:val="35BB646C"/>
    <w:rsid w:val="35D24FA4"/>
    <w:rsid w:val="35F47BF7"/>
    <w:rsid w:val="35FD2EA5"/>
    <w:rsid w:val="362A1909"/>
    <w:rsid w:val="362D24E4"/>
    <w:rsid w:val="36667A57"/>
    <w:rsid w:val="36847DC3"/>
    <w:rsid w:val="369E59E1"/>
    <w:rsid w:val="36C76152"/>
    <w:rsid w:val="372C173D"/>
    <w:rsid w:val="37646A34"/>
    <w:rsid w:val="378B2986"/>
    <w:rsid w:val="37A213DF"/>
    <w:rsid w:val="37B01A91"/>
    <w:rsid w:val="38074097"/>
    <w:rsid w:val="386D396B"/>
    <w:rsid w:val="38B1574A"/>
    <w:rsid w:val="38B85755"/>
    <w:rsid w:val="38DE447E"/>
    <w:rsid w:val="396F41A9"/>
    <w:rsid w:val="39A54B24"/>
    <w:rsid w:val="39A91ADA"/>
    <w:rsid w:val="39DE1683"/>
    <w:rsid w:val="39E72DB6"/>
    <w:rsid w:val="3A003EE0"/>
    <w:rsid w:val="3A1579FB"/>
    <w:rsid w:val="3A360C55"/>
    <w:rsid w:val="3A5754A5"/>
    <w:rsid w:val="3A59772B"/>
    <w:rsid w:val="3ABD6F64"/>
    <w:rsid w:val="3AD837FC"/>
    <w:rsid w:val="3B117D62"/>
    <w:rsid w:val="3B2B6501"/>
    <w:rsid w:val="3B3633B5"/>
    <w:rsid w:val="3B83016D"/>
    <w:rsid w:val="3B88161B"/>
    <w:rsid w:val="3B8A7FAD"/>
    <w:rsid w:val="3BCF5F92"/>
    <w:rsid w:val="3BE23899"/>
    <w:rsid w:val="3BE73902"/>
    <w:rsid w:val="3C357C1B"/>
    <w:rsid w:val="3C4C5B4B"/>
    <w:rsid w:val="3CAD5F04"/>
    <w:rsid w:val="3CD77850"/>
    <w:rsid w:val="3CEE07D8"/>
    <w:rsid w:val="3CEE7AD4"/>
    <w:rsid w:val="3CFD458B"/>
    <w:rsid w:val="3D066A93"/>
    <w:rsid w:val="3D0B711B"/>
    <w:rsid w:val="3D4B2A8C"/>
    <w:rsid w:val="3D8168DF"/>
    <w:rsid w:val="3D9F5236"/>
    <w:rsid w:val="3E323F86"/>
    <w:rsid w:val="3E574C3F"/>
    <w:rsid w:val="3E627716"/>
    <w:rsid w:val="3E642F99"/>
    <w:rsid w:val="3E7447A7"/>
    <w:rsid w:val="3EA9085B"/>
    <w:rsid w:val="3EB22E5E"/>
    <w:rsid w:val="3EC2750C"/>
    <w:rsid w:val="3EF24A0F"/>
    <w:rsid w:val="3F441250"/>
    <w:rsid w:val="3F5741C4"/>
    <w:rsid w:val="3F894E26"/>
    <w:rsid w:val="3FF222AF"/>
    <w:rsid w:val="40187720"/>
    <w:rsid w:val="40200B7C"/>
    <w:rsid w:val="402D36DC"/>
    <w:rsid w:val="40396483"/>
    <w:rsid w:val="405557A8"/>
    <w:rsid w:val="40C60864"/>
    <w:rsid w:val="40FF33A7"/>
    <w:rsid w:val="410175A0"/>
    <w:rsid w:val="411A5AD6"/>
    <w:rsid w:val="417E7AF3"/>
    <w:rsid w:val="41F42525"/>
    <w:rsid w:val="42526A41"/>
    <w:rsid w:val="4283075A"/>
    <w:rsid w:val="428C1C0A"/>
    <w:rsid w:val="428C72BD"/>
    <w:rsid w:val="42CA6615"/>
    <w:rsid w:val="42D57C02"/>
    <w:rsid w:val="42DB7A94"/>
    <w:rsid w:val="432B1624"/>
    <w:rsid w:val="434C4329"/>
    <w:rsid w:val="436813DC"/>
    <w:rsid w:val="43C576D3"/>
    <w:rsid w:val="440577C2"/>
    <w:rsid w:val="444D32C1"/>
    <w:rsid w:val="447B271A"/>
    <w:rsid w:val="44AC5A9F"/>
    <w:rsid w:val="44C02269"/>
    <w:rsid w:val="450B6A07"/>
    <w:rsid w:val="453851F4"/>
    <w:rsid w:val="454263BF"/>
    <w:rsid w:val="455B41C0"/>
    <w:rsid w:val="456E0A2B"/>
    <w:rsid w:val="45F555D3"/>
    <w:rsid w:val="45FC3738"/>
    <w:rsid w:val="460E59D1"/>
    <w:rsid w:val="464943B0"/>
    <w:rsid w:val="466E0E0F"/>
    <w:rsid w:val="46A22437"/>
    <w:rsid w:val="46DE6534"/>
    <w:rsid w:val="46E56FF1"/>
    <w:rsid w:val="46F43774"/>
    <w:rsid w:val="47251740"/>
    <w:rsid w:val="473E0125"/>
    <w:rsid w:val="4752788A"/>
    <w:rsid w:val="4776469C"/>
    <w:rsid w:val="47B271FF"/>
    <w:rsid w:val="47E40A6F"/>
    <w:rsid w:val="47E94CAA"/>
    <w:rsid w:val="47F10CB2"/>
    <w:rsid w:val="481C6A57"/>
    <w:rsid w:val="485B0ED2"/>
    <w:rsid w:val="489428E2"/>
    <w:rsid w:val="48A81C49"/>
    <w:rsid w:val="48D07E09"/>
    <w:rsid w:val="48FF2F94"/>
    <w:rsid w:val="49013ACA"/>
    <w:rsid w:val="4934149B"/>
    <w:rsid w:val="494802AA"/>
    <w:rsid w:val="495B78E9"/>
    <w:rsid w:val="49676EE8"/>
    <w:rsid w:val="497F24D0"/>
    <w:rsid w:val="498E3A91"/>
    <w:rsid w:val="499C39C0"/>
    <w:rsid w:val="49CD4A0B"/>
    <w:rsid w:val="49DB380D"/>
    <w:rsid w:val="4A4F4202"/>
    <w:rsid w:val="4AAD2932"/>
    <w:rsid w:val="4ABA356C"/>
    <w:rsid w:val="4B142311"/>
    <w:rsid w:val="4B5065E7"/>
    <w:rsid w:val="4B565340"/>
    <w:rsid w:val="4B7F1EF1"/>
    <w:rsid w:val="4B7F27C1"/>
    <w:rsid w:val="4B841C2A"/>
    <w:rsid w:val="4B9E1861"/>
    <w:rsid w:val="4BB24189"/>
    <w:rsid w:val="4BCB75B1"/>
    <w:rsid w:val="4BE131D8"/>
    <w:rsid w:val="4C0A1D43"/>
    <w:rsid w:val="4C1D3FC4"/>
    <w:rsid w:val="4C326184"/>
    <w:rsid w:val="4C415E3D"/>
    <w:rsid w:val="4C5949CE"/>
    <w:rsid w:val="4C8F2014"/>
    <w:rsid w:val="4CD0364E"/>
    <w:rsid w:val="4CE7768A"/>
    <w:rsid w:val="4D22014B"/>
    <w:rsid w:val="4D2878F8"/>
    <w:rsid w:val="4D3A004E"/>
    <w:rsid w:val="4DB70B50"/>
    <w:rsid w:val="4DC32E5E"/>
    <w:rsid w:val="4DC405E0"/>
    <w:rsid w:val="4DC40FF5"/>
    <w:rsid w:val="4DEF4579"/>
    <w:rsid w:val="4DF320D5"/>
    <w:rsid w:val="4E01524D"/>
    <w:rsid w:val="4E254F88"/>
    <w:rsid w:val="4E73793F"/>
    <w:rsid w:val="4EA12A6B"/>
    <w:rsid w:val="4EAA7594"/>
    <w:rsid w:val="4EC254EB"/>
    <w:rsid w:val="4EDA7E1A"/>
    <w:rsid w:val="4EE62A03"/>
    <w:rsid w:val="4F562AA1"/>
    <w:rsid w:val="4FA52BE0"/>
    <w:rsid w:val="4FBB0D49"/>
    <w:rsid w:val="500160BC"/>
    <w:rsid w:val="50641FE4"/>
    <w:rsid w:val="50754F7E"/>
    <w:rsid w:val="50801D67"/>
    <w:rsid w:val="508C7920"/>
    <w:rsid w:val="508E728A"/>
    <w:rsid w:val="50A33EDB"/>
    <w:rsid w:val="5124097C"/>
    <w:rsid w:val="51C850CA"/>
    <w:rsid w:val="51E04E73"/>
    <w:rsid w:val="52423A5D"/>
    <w:rsid w:val="52687002"/>
    <w:rsid w:val="52A25D0B"/>
    <w:rsid w:val="52AE09C0"/>
    <w:rsid w:val="52D35375"/>
    <w:rsid w:val="530717F6"/>
    <w:rsid w:val="53141BCE"/>
    <w:rsid w:val="53371EDC"/>
    <w:rsid w:val="533C776A"/>
    <w:rsid w:val="53A34BAC"/>
    <w:rsid w:val="53D82733"/>
    <w:rsid w:val="53D84CD2"/>
    <w:rsid w:val="54676146"/>
    <w:rsid w:val="54744CFD"/>
    <w:rsid w:val="54C129EB"/>
    <w:rsid w:val="54CF0926"/>
    <w:rsid w:val="54DC2B62"/>
    <w:rsid w:val="551A4822"/>
    <w:rsid w:val="555905F5"/>
    <w:rsid w:val="558464A5"/>
    <w:rsid w:val="55CD0CF0"/>
    <w:rsid w:val="55CF65C3"/>
    <w:rsid w:val="55DE69F9"/>
    <w:rsid w:val="55F9458F"/>
    <w:rsid w:val="564B1437"/>
    <w:rsid w:val="565A1876"/>
    <w:rsid w:val="5670490F"/>
    <w:rsid w:val="56774F81"/>
    <w:rsid w:val="56A82651"/>
    <w:rsid w:val="56FF78E4"/>
    <w:rsid w:val="57437EE7"/>
    <w:rsid w:val="57460D21"/>
    <w:rsid w:val="576565AE"/>
    <w:rsid w:val="57DF1A0A"/>
    <w:rsid w:val="580A249A"/>
    <w:rsid w:val="588D5C07"/>
    <w:rsid w:val="5893799F"/>
    <w:rsid w:val="58CC6682"/>
    <w:rsid w:val="58D93A18"/>
    <w:rsid w:val="58DB122D"/>
    <w:rsid w:val="58F14B7A"/>
    <w:rsid w:val="58F35E46"/>
    <w:rsid w:val="58F73DD5"/>
    <w:rsid w:val="59073BEB"/>
    <w:rsid w:val="59426F8C"/>
    <w:rsid w:val="59772A7B"/>
    <w:rsid w:val="59974371"/>
    <w:rsid w:val="59A977AA"/>
    <w:rsid w:val="59B82D86"/>
    <w:rsid w:val="5A5C4A99"/>
    <w:rsid w:val="5A607324"/>
    <w:rsid w:val="5A6858EF"/>
    <w:rsid w:val="5A6E3A72"/>
    <w:rsid w:val="5A9633D8"/>
    <w:rsid w:val="5AA048C1"/>
    <w:rsid w:val="5AAB653B"/>
    <w:rsid w:val="5AAF47D9"/>
    <w:rsid w:val="5AC84FF8"/>
    <w:rsid w:val="5AD77CD3"/>
    <w:rsid w:val="5AD97BB3"/>
    <w:rsid w:val="5AE6060F"/>
    <w:rsid w:val="5B000508"/>
    <w:rsid w:val="5B1125D7"/>
    <w:rsid w:val="5B4239C8"/>
    <w:rsid w:val="5B855CA1"/>
    <w:rsid w:val="5BB565E4"/>
    <w:rsid w:val="5C2D7D87"/>
    <w:rsid w:val="5C3D6571"/>
    <w:rsid w:val="5CD2038B"/>
    <w:rsid w:val="5CDA13A5"/>
    <w:rsid w:val="5CFA73C6"/>
    <w:rsid w:val="5D235801"/>
    <w:rsid w:val="5DAB2C1A"/>
    <w:rsid w:val="5DB1277D"/>
    <w:rsid w:val="5DE035D8"/>
    <w:rsid w:val="5DE2555C"/>
    <w:rsid w:val="5DF219EE"/>
    <w:rsid w:val="5E050CC3"/>
    <w:rsid w:val="5E2E72A2"/>
    <w:rsid w:val="5E36434E"/>
    <w:rsid w:val="5E4F5F46"/>
    <w:rsid w:val="5EA34339"/>
    <w:rsid w:val="5EB233E7"/>
    <w:rsid w:val="5ED0388B"/>
    <w:rsid w:val="5FDF75B7"/>
    <w:rsid w:val="5FEA4E92"/>
    <w:rsid w:val="5FF71B95"/>
    <w:rsid w:val="60031951"/>
    <w:rsid w:val="600F27C8"/>
    <w:rsid w:val="60212D14"/>
    <w:rsid w:val="606D3E65"/>
    <w:rsid w:val="60A145DD"/>
    <w:rsid w:val="60AA36B0"/>
    <w:rsid w:val="60D631C5"/>
    <w:rsid w:val="616251F3"/>
    <w:rsid w:val="616649AA"/>
    <w:rsid w:val="6194077C"/>
    <w:rsid w:val="61DA141A"/>
    <w:rsid w:val="62110F5A"/>
    <w:rsid w:val="62254C5F"/>
    <w:rsid w:val="623C19FB"/>
    <w:rsid w:val="624F6132"/>
    <w:rsid w:val="625306C5"/>
    <w:rsid w:val="627F4000"/>
    <w:rsid w:val="628928A3"/>
    <w:rsid w:val="628A5ABB"/>
    <w:rsid w:val="62C00322"/>
    <w:rsid w:val="62F7154D"/>
    <w:rsid w:val="631349C7"/>
    <w:rsid w:val="63310860"/>
    <w:rsid w:val="6414778D"/>
    <w:rsid w:val="64300573"/>
    <w:rsid w:val="64534D35"/>
    <w:rsid w:val="649029B4"/>
    <w:rsid w:val="649B6C22"/>
    <w:rsid w:val="64AE3EDC"/>
    <w:rsid w:val="64C047A4"/>
    <w:rsid w:val="64ED71A8"/>
    <w:rsid w:val="65065702"/>
    <w:rsid w:val="65072AB6"/>
    <w:rsid w:val="657546FA"/>
    <w:rsid w:val="657C670F"/>
    <w:rsid w:val="65A7233F"/>
    <w:rsid w:val="65BA119C"/>
    <w:rsid w:val="65D53AD2"/>
    <w:rsid w:val="660723AC"/>
    <w:rsid w:val="666B6B39"/>
    <w:rsid w:val="66C95758"/>
    <w:rsid w:val="66D5337D"/>
    <w:rsid w:val="66F2212F"/>
    <w:rsid w:val="67921791"/>
    <w:rsid w:val="67A65092"/>
    <w:rsid w:val="67D03EF3"/>
    <w:rsid w:val="682C0530"/>
    <w:rsid w:val="685368C4"/>
    <w:rsid w:val="686E644E"/>
    <w:rsid w:val="697D6937"/>
    <w:rsid w:val="699B1306"/>
    <w:rsid w:val="699B3570"/>
    <w:rsid w:val="69A55CEC"/>
    <w:rsid w:val="69AB1246"/>
    <w:rsid w:val="69C91A73"/>
    <w:rsid w:val="69CC6F22"/>
    <w:rsid w:val="69EE65A6"/>
    <w:rsid w:val="69F83912"/>
    <w:rsid w:val="6A2F429B"/>
    <w:rsid w:val="6A4743F3"/>
    <w:rsid w:val="6A8F609C"/>
    <w:rsid w:val="6B301F19"/>
    <w:rsid w:val="6B3377DA"/>
    <w:rsid w:val="6B417053"/>
    <w:rsid w:val="6BA04534"/>
    <w:rsid w:val="6BBE323F"/>
    <w:rsid w:val="6BEC09F7"/>
    <w:rsid w:val="6C304787"/>
    <w:rsid w:val="6C511C1F"/>
    <w:rsid w:val="6C8464AB"/>
    <w:rsid w:val="6CB1716B"/>
    <w:rsid w:val="6CC119A7"/>
    <w:rsid w:val="6CD51D75"/>
    <w:rsid w:val="6CED1F8E"/>
    <w:rsid w:val="6D137ECE"/>
    <w:rsid w:val="6D147BA6"/>
    <w:rsid w:val="6D3345F7"/>
    <w:rsid w:val="6D4375E6"/>
    <w:rsid w:val="6E087838"/>
    <w:rsid w:val="6E1F549D"/>
    <w:rsid w:val="6E5C43DD"/>
    <w:rsid w:val="6E7559F3"/>
    <w:rsid w:val="6F4E1D01"/>
    <w:rsid w:val="6F5F6422"/>
    <w:rsid w:val="6F6746AC"/>
    <w:rsid w:val="6FEE2F21"/>
    <w:rsid w:val="6FF64AB2"/>
    <w:rsid w:val="6FF93C44"/>
    <w:rsid w:val="701C1B48"/>
    <w:rsid w:val="702D7653"/>
    <w:rsid w:val="704F4956"/>
    <w:rsid w:val="705B5D51"/>
    <w:rsid w:val="706B0EB9"/>
    <w:rsid w:val="70DB2C64"/>
    <w:rsid w:val="70EB607C"/>
    <w:rsid w:val="70FD6D0A"/>
    <w:rsid w:val="71435B0F"/>
    <w:rsid w:val="715B33A6"/>
    <w:rsid w:val="71C00B3A"/>
    <w:rsid w:val="71E123FC"/>
    <w:rsid w:val="71F653A5"/>
    <w:rsid w:val="725F2353"/>
    <w:rsid w:val="7270093C"/>
    <w:rsid w:val="727E5C27"/>
    <w:rsid w:val="72BC5093"/>
    <w:rsid w:val="730B347D"/>
    <w:rsid w:val="733F1EA9"/>
    <w:rsid w:val="734204D8"/>
    <w:rsid w:val="7342534A"/>
    <w:rsid w:val="736E07CE"/>
    <w:rsid w:val="737D556C"/>
    <w:rsid w:val="73A233FA"/>
    <w:rsid w:val="73AD0EE6"/>
    <w:rsid w:val="74916A7D"/>
    <w:rsid w:val="74DE315F"/>
    <w:rsid w:val="74F82861"/>
    <w:rsid w:val="75333391"/>
    <w:rsid w:val="754B2BD2"/>
    <w:rsid w:val="756314A6"/>
    <w:rsid w:val="75B4790A"/>
    <w:rsid w:val="75DD5285"/>
    <w:rsid w:val="75FD62AD"/>
    <w:rsid w:val="761E0843"/>
    <w:rsid w:val="76204A01"/>
    <w:rsid w:val="76571A7C"/>
    <w:rsid w:val="765967C8"/>
    <w:rsid w:val="76753BB7"/>
    <w:rsid w:val="768411C2"/>
    <w:rsid w:val="769B1BC4"/>
    <w:rsid w:val="76B661A5"/>
    <w:rsid w:val="771A0980"/>
    <w:rsid w:val="779A4139"/>
    <w:rsid w:val="77A275CC"/>
    <w:rsid w:val="77BC536E"/>
    <w:rsid w:val="77E62EB2"/>
    <w:rsid w:val="781901A5"/>
    <w:rsid w:val="78522E65"/>
    <w:rsid w:val="78944FD8"/>
    <w:rsid w:val="78BC2962"/>
    <w:rsid w:val="78CC070D"/>
    <w:rsid w:val="78DE2FC7"/>
    <w:rsid w:val="791B51FD"/>
    <w:rsid w:val="79314745"/>
    <w:rsid w:val="798628FA"/>
    <w:rsid w:val="798F5F2A"/>
    <w:rsid w:val="79C173E5"/>
    <w:rsid w:val="79CE4BF6"/>
    <w:rsid w:val="79F8073E"/>
    <w:rsid w:val="7A311704"/>
    <w:rsid w:val="7A317C5B"/>
    <w:rsid w:val="7A353F1E"/>
    <w:rsid w:val="7A5841D7"/>
    <w:rsid w:val="7A8B425E"/>
    <w:rsid w:val="7AB46A96"/>
    <w:rsid w:val="7AE46F36"/>
    <w:rsid w:val="7B00343C"/>
    <w:rsid w:val="7B0D2484"/>
    <w:rsid w:val="7B1129F1"/>
    <w:rsid w:val="7B134B5C"/>
    <w:rsid w:val="7B1613A7"/>
    <w:rsid w:val="7B420D45"/>
    <w:rsid w:val="7B6C636F"/>
    <w:rsid w:val="7BD10975"/>
    <w:rsid w:val="7C03588D"/>
    <w:rsid w:val="7C1E105D"/>
    <w:rsid w:val="7C325812"/>
    <w:rsid w:val="7C346B97"/>
    <w:rsid w:val="7C481608"/>
    <w:rsid w:val="7C6E4FFD"/>
    <w:rsid w:val="7CD42A58"/>
    <w:rsid w:val="7CEF63A6"/>
    <w:rsid w:val="7CFB2B09"/>
    <w:rsid w:val="7CFD3747"/>
    <w:rsid w:val="7D116127"/>
    <w:rsid w:val="7D4A77ED"/>
    <w:rsid w:val="7D5A0B59"/>
    <w:rsid w:val="7D7224F0"/>
    <w:rsid w:val="7D746322"/>
    <w:rsid w:val="7DA82118"/>
    <w:rsid w:val="7DF4485F"/>
    <w:rsid w:val="7E883B20"/>
    <w:rsid w:val="7E8F7442"/>
    <w:rsid w:val="7EA147FB"/>
    <w:rsid w:val="7ECE03F7"/>
    <w:rsid w:val="7ED832AE"/>
    <w:rsid w:val="7F7A4AB8"/>
    <w:rsid w:val="7FB30EB7"/>
    <w:rsid w:val="7FE5294E"/>
    <w:rsid w:val="7FFB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6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2021-05-22T08:54:00Z</dcterms:created>
  <dc:creator>寒塘鹤影</dc:creator>
  <cp:lastModifiedBy>顾森希᭄ꦿএ</cp:lastModifiedBy>
  <dcterms:modified xsi:type="dcterms:W3CDTF">2021-09-09T08:02:01Z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3ADC553B6BDE410296FDA868617B6233</vt:lpwstr>
  </property>
</Properties>
</file>