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theme="minorHAnsi"/>
          <w:b/>
          <w:sz w:val="44"/>
          <w:szCs w:val="44"/>
        </w:rPr>
      </w:pPr>
      <w:r>
        <w:rPr>
          <w:b/>
          <w:bCs/>
          <w:sz w:val="36"/>
          <w:szCs w:val="28"/>
          <w:lang w:val="zh-TW" w:eastAsia="zh-TW"/>
        </w:rPr>
        <w:t>灵犀云端协同制作工具</w:t>
      </w:r>
    </w:p>
    <w:p>
      <w:pPr>
        <w:rPr>
          <w:rFonts w:cstheme="minorHAnsi"/>
          <w:b/>
          <w:sz w:val="32"/>
          <w:szCs w:val="24"/>
        </w:rPr>
      </w:pPr>
      <w:r>
        <w:rPr>
          <w:rFonts w:hint="eastAsia" w:cstheme="minorHAnsi"/>
          <w:b/>
          <w:sz w:val="32"/>
          <w:szCs w:val="24"/>
        </w:rPr>
        <w:t>操作步骤：</w:t>
      </w:r>
    </w:p>
    <w:p>
      <w:pPr>
        <w:pStyle w:val="6"/>
        <w:numPr>
          <w:ilvl w:val="0"/>
          <w:numId w:val="1"/>
        </w:numPr>
        <w:rPr>
          <w:rFonts w:cstheme="minorHAnsi"/>
          <w:sz w:val="28"/>
          <w:szCs w:val="24"/>
        </w:rPr>
      </w:pPr>
      <w:r>
        <w:rPr>
          <w:rFonts w:hint="eastAsia" w:cstheme="minorHAnsi"/>
          <w:sz w:val="28"/>
          <w:szCs w:val="24"/>
        </w:rPr>
        <w:t>在桌面上或是程序菜单中找到</w:t>
      </w:r>
      <w:r>
        <w:rPr>
          <w:lang w:val="zh-TW" w:eastAsia="zh-TW"/>
        </w:rPr>
        <w:t>灵犀云端协同制作工具</w:t>
      </w:r>
      <w:r>
        <w:rPr>
          <w:rFonts w:hint="eastAsia" w:cstheme="minorHAnsi"/>
          <w:sz w:val="28"/>
          <w:szCs w:val="24"/>
        </w:rPr>
        <w:t>的运行图标，如下图所示</w:t>
      </w:r>
      <w:r>
        <w:rPr>
          <w:rFonts w:hint="eastAsia" w:cstheme="minorHAnsi"/>
          <w:sz w:val="28"/>
          <w:szCs w:val="24"/>
          <w:lang w:eastAsia="zh-CN"/>
        </w:rPr>
        <w:t>，</w:t>
      </w:r>
      <w:r>
        <w:rPr>
          <w:rFonts w:hint="eastAsia" w:cstheme="minorHAnsi"/>
          <w:sz w:val="28"/>
          <w:szCs w:val="24"/>
          <w:lang w:val="en-US" w:eastAsia="zh-CN"/>
        </w:rPr>
        <w:t>双击运行</w:t>
      </w:r>
      <w:r>
        <w:rPr>
          <w:rFonts w:hint="eastAsia" w:cstheme="minorHAnsi"/>
          <w:sz w:val="28"/>
          <w:szCs w:val="24"/>
        </w:rPr>
        <w:t>：</w:t>
      </w:r>
    </w:p>
    <w:p>
      <w:pPr>
        <w:pStyle w:val="6"/>
      </w:pPr>
      <w:r>
        <w:drawing>
          <wp:inline distT="0" distB="0" distL="114300" distR="114300">
            <wp:extent cx="733425" cy="933450"/>
            <wp:effectExtent l="0" t="0" r="9525" b="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/>
        </w:rPr>
      </w:pPr>
    </w:p>
    <w:p>
      <w:pPr>
        <w:pStyle w:val="6"/>
        <w:numPr>
          <w:ilvl w:val="0"/>
          <w:numId w:val="1"/>
        </w:numPr>
        <w:ind w:left="720" w:leftChars="0" w:hanging="360" w:firstLineChars="0"/>
        <w:rPr>
          <w:rFonts w:hint="default" w:eastAsiaTheme="minorEastAsia" w:cstheme="minorHAnsi"/>
          <w:sz w:val="28"/>
          <w:szCs w:val="24"/>
          <w:lang w:val="en-US" w:eastAsia="zh-CN"/>
        </w:rPr>
      </w:pPr>
      <w:r>
        <w:rPr>
          <w:rFonts w:hint="eastAsia" w:cstheme="minorHAnsi"/>
          <w:sz w:val="28"/>
          <w:szCs w:val="24"/>
          <w:lang w:val="en-US" w:eastAsia="zh-CN"/>
        </w:rPr>
        <w:t>如果用户是第一次使用协同系统，进入程序后会要求用户进行验证</w:t>
      </w:r>
    </w:p>
    <w:p>
      <w:pPr>
        <w:pStyle w:val="6"/>
        <w:numPr>
          <w:ilvl w:val="0"/>
          <w:numId w:val="0"/>
        </w:numPr>
        <w:ind w:left="360" w:leftChars="0"/>
      </w:pPr>
      <w:r>
        <w:drawing>
          <wp:inline distT="0" distB="0" distL="114300" distR="114300">
            <wp:extent cx="5486400" cy="30861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360" w:leftChars="0"/>
        <w:rPr>
          <w:rFonts w:hint="eastAsia" w:cstheme="minorHAnsi"/>
          <w:sz w:val="28"/>
          <w:szCs w:val="24"/>
          <w:lang w:val="en-US" w:eastAsia="zh-CN"/>
        </w:rPr>
      </w:pPr>
    </w:p>
    <w:p>
      <w:pPr>
        <w:pStyle w:val="6"/>
        <w:numPr>
          <w:ilvl w:val="0"/>
          <w:numId w:val="1"/>
        </w:numPr>
        <w:ind w:left="720" w:leftChars="0" w:hanging="360" w:firstLineChars="0"/>
        <w:rPr>
          <w:rFonts w:hint="default" w:cstheme="minorHAnsi"/>
          <w:sz w:val="28"/>
          <w:szCs w:val="24"/>
          <w:lang w:val="en-US" w:eastAsia="zh-CN"/>
        </w:rPr>
      </w:pPr>
      <w:r>
        <w:rPr>
          <w:rFonts w:hint="eastAsia" w:cstheme="minorHAnsi"/>
          <w:sz w:val="28"/>
          <w:szCs w:val="24"/>
          <w:lang w:val="en-US" w:eastAsia="zh-CN"/>
        </w:rPr>
        <w:t>输入验证码后点击“验证”按钮，协同系统会与后台服务器进行网络通信，判断该验证码的状态，随后协同系统会提示用户当前状态，并进行相应的跳转。</w:t>
      </w:r>
    </w:p>
    <w:p>
      <w:pPr>
        <w:pStyle w:val="6"/>
        <w:numPr>
          <w:ilvl w:val="0"/>
          <w:numId w:val="0"/>
        </w:numPr>
        <w:ind w:left="360" w:leftChars="0"/>
        <w:rPr>
          <w:rFonts w:hint="eastAsia" w:cstheme="minorHAnsi"/>
          <w:sz w:val="28"/>
          <w:szCs w:val="24"/>
          <w:lang w:val="en-US" w:eastAsia="zh-CN"/>
        </w:rPr>
      </w:pPr>
      <w:r>
        <w:rPr>
          <w:rFonts w:hint="eastAsia" w:cstheme="minorHAnsi"/>
          <w:sz w:val="28"/>
          <w:szCs w:val="24"/>
          <w:lang w:val="en-US" w:eastAsia="zh-CN"/>
        </w:rPr>
        <w:t>共分三种状态：验证成功；</w:t>
      </w:r>
    </w:p>
    <w:p>
      <w:pPr>
        <w:pStyle w:val="6"/>
        <w:numPr>
          <w:ilvl w:val="0"/>
          <w:numId w:val="0"/>
        </w:numPr>
        <w:ind w:left="360" w:leftChars="0"/>
      </w:pPr>
      <w:r>
        <w:drawing>
          <wp:inline distT="0" distB="0" distL="114300" distR="114300">
            <wp:extent cx="5486400" cy="30861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360" w:leftChars="0"/>
        <w:rPr>
          <w:rFonts w:hint="eastAsia"/>
          <w:lang w:val="en-US" w:eastAsia="zh-CN"/>
        </w:rPr>
      </w:pPr>
    </w:p>
    <w:p>
      <w:pPr>
        <w:bidi w:val="0"/>
        <w:ind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验证码已过期；</w:t>
      </w:r>
    </w:p>
    <w:p>
      <w:pPr>
        <w:bidi w:val="0"/>
        <w:ind w:firstLine="720" w:firstLineChars="0"/>
        <w:rPr>
          <w:rFonts w:hint="eastAsia"/>
          <w:lang w:val="en-US" w:eastAsia="zh-CN"/>
        </w:rPr>
      </w:pPr>
      <w:bookmarkStart w:id="0" w:name="_GoBack"/>
      <w:r>
        <w:drawing>
          <wp:inline distT="0" distB="0" distL="114300" distR="114300">
            <wp:extent cx="5486400" cy="30861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bidi w:val="0"/>
        <w:ind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验证码输入错误。</w:t>
      </w:r>
    </w:p>
    <w:p>
      <w:pPr>
        <w:bidi w:val="0"/>
        <w:ind w:firstLine="7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486400" cy="30861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720" w:firstLine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bidi w:val="0"/>
        <w:ind w:left="720" w:leftChars="0" w:hanging="36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用户成功验证之后，系统会自动进入程序登录页面。单击程序右上角的红色“x”按钮，可以弹出退出确认菜单。单击红色的“确定”按钮即可退出程序。</w:t>
      </w:r>
      <w:r>
        <w:drawing>
          <wp:inline distT="0" distB="0" distL="114300" distR="114300">
            <wp:extent cx="5486400" cy="308610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720" w:leftChars="0" w:hanging="36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用户根据使用场景分为操作者和监看者。操作者需要输入用户名和审片室名，然后点击“创建审片室”按钮，即可进入协同主界面。</w:t>
      </w:r>
    </w:p>
    <w:p>
      <w:pPr>
        <w:bidi w:val="0"/>
        <w:ind w:firstLine="720" w:firstLineChars="0"/>
      </w:pPr>
      <w:r>
        <w:drawing>
          <wp:inline distT="0" distB="0" distL="114300" distR="114300">
            <wp:extent cx="5486400" cy="3086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720" w:firstLineChars="0"/>
      </w:pPr>
    </w:p>
    <w:p>
      <w:pPr>
        <w:numPr>
          <w:ilvl w:val="0"/>
          <w:numId w:val="1"/>
        </w:numPr>
        <w:bidi w:val="0"/>
        <w:ind w:left="72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监看者只需要输入用户名，然后点击“加入审片室”按钮。</w:t>
      </w:r>
    </w:p>
    <w:p>
      <w:pPr>
        <w:bidi w:val="0"/>
        <w:ind w:firstLine="720" w:firstLineChars="0"/>
      </w:pPr>
      <w:r>
        <w:drawing>
          <wp:inline distT="0" distB="0" distL="114300" distR="114300">
            <wp:extent cx="5486400" cy="308610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720" w:firstLineChars="0"/>
      </w:pPr>
    </w:p>
    <w:p>
      <w:pPr>
        <w:bidi w:val="0"/>
        <w:ind w:firstLine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在下一个页面中会显示当前已经存在的审片室，在列表中选择相应的审片室，点击“加入”按钮即可。</w:t>
      </w:r>
    </w:p>
    <w:p>
      <w:pPr>
        <w:bidi w:val="0"/>
        <w:ind w:firstLine="7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86400" cy="3086100"/>
            <wp:effectExtent l="0" t="0" r="0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720" w:firstLineChars="0"/>
      </w:pPr>
    </w:p>
    <w:p>
      <w:pPr>
        <w:numPr>
          <w:ilvl w:val="0"/>
          <w:numId w:val="1"/>
        </w:numPr>
        <w:bidi w:val="0"/>
        <w:ind w:left="72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主界面默认画面如下。单击程序右上角的红色“x”按钮，可以弹出退出确认菜单。单击红色的“确定”按钮即可退出程序。单击“取消”按钮即可隐藏此菜单。</w:t>
      </w:r>
      <w:r>
        <w:drawing>
          <wp:inline distT="0" distB="0" distL="114300" distR="114300">
            <wp:extent cx="5486400" cy="3086100"/>
            <wp:effectExtent l="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360"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待协同画面载入后背景图案会自动被替换。</w:t>
      </w:r>
    </w:p>
    <w:p>
      <w:pPr>
        <w:numPr>
          <w:ilvl w:val="0"/>
          <w:numId w:val="0"/>
        </w:numPr>
        <w:bidi w:val="0"/>
        <w:ind w:left="360" w:leftChars="0"/>
      </w:pPr>
      <w:r>
        <w:drawing>
          <wp:inline distT="0" distB="0" distL="114300" distR="114300">
            <wp:extent cx="5486400" cy="3086100"/>
            <wp:effectExtent l="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替换后的画面如下：</w:t>
      </w:r>
    </w:p>
    <w:p>
      <w:pPr>
        <w:numPr>
          <w:ilvl w:val="0"/>
          <w:numId w:val="0"/>
        </w:numPr>
        <w:bidi w:val="0"/>
        <w:ind w:left="360" w:leftChars="0"/>
      </w:pPr>
      <w:r>
        <w:drawing>
          <wp:inline distT="0" distB="0" distL="114300" distR="114300">
            <wp:extent cx="5486400" cy="3086100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操作者原桌面如下：</w:t>
      </w:r>
    </w:p>
    <w:p>
      <w:pPr>
        <w:numPr>
          <w:ilvl w:val="0"/>
          <w:numId w:val="0"/>
        </w:numPr>
        <w:bidi w:val="0"/>
        <w:ind w:left="360" w:leftChars="0"/>
      </w:pPr>
      <w:r>
        <w:drawing>
          <wp:inline distT="0" distB="0" distL="114300" distR="114300">
            <wp:extent cx="5472430" cy="3065780"/>
            <wp:effectExtent l="0" t="0" r="13970" b="127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360" w:leftChars="0"/>
      </w:pPr>
    </w:p>
    <w:p>
      <w:pPr>
        <w:numPr>
          <w:ilvl w:val="0"/>
          <w:numId w:val="1"/>
        </w:numPr>
        <w:bidi w:val="0"/>
        <w:ind w:left="720" w:leftChars="0" w:hanging="36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在界面中按T键可以显示/隐藏左侧的用户列表和文字聊天窗口。</w:t>
      </w:r>
    </w:p>
    <w:p>
      <w:pPr>
        <w:numPr>
          <w:ilvl w:val="0"/>
          <w:numId w:val="0"/>
        </w:numPr>
        <w:bidi w:val="0"/>
        <w:ind w:left="360" w:leftChars="0"/>
      </w:pPr>
      <w:r>
        <w:drawing>
          <wp:inline distT="0" distB="0" distL="114300" distR="114300">
            <wp:extent cx="5486400" cy="3086100"/>
            <wp:effectExtent l="0" t="0" r="0" b="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在文字框中输入消息，然后点击“发送”按钮即可。</w:t>
      </w:r>
    </w:p>
    <w:p>
      <w:pPr>
        <w:numPr>
          <w:ilvl w:val="0"/>
          <w:numId w:val="0"/>
        </w:numPr>
        <w:bidi w:val="0"/>
        <w:ind w:left="360" w:leftChars="0"/>
      </w:pPr>
      <w:r>
        <w:drawing>
          <wp:inline distT="0" distB="0" distL="114300" distR="114300">
            <wp:extent cx="2705100" cy="5715000"/>
            <wp:effectExtent l="0" t="0" r="0" b="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360" w:leftChars="0"/>
      </w:pPr>
    </w:p>
    <w:p>
      <w:pPr>
        <w:numPr>
          <w:ilvl w:val="0"/>
          <w:numId w:val="0"/>
        </w:numPr>
        <w:bidi w:val="0"/>
        <w:ind w:left="360" w:leftChars="0"/>
      </w:pPr>
      <w:r>
        <w:drawing>
          <wp:inline distT="0" distB="0" distL="114300" distR="114300">
            <wp:extent cx="2209800" cy="5314950"/>
            <wp:effectExtent l="0" t="0" r="0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360" w:leftChars="0"/>
      </w:pPr>
    </w:p>
    <w:p>
      <w:pPr>
        <w:numPr>
          <w:ilvl w:val="0"/>
          <w:numId w:val="1"/>
        </w:numPr>
        <w:bidi w:val="0"/>
        <w:ind w:left="720" w:leftChars="0" w:hanging="36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批注功能。</w:t>
      </w:r>
    </w:p>
    <w:p>
      <w:pPr>
        <w:numPr>
          <w:ilvl w:val="0"/>
          <w:numId w:val="0"/>
        </w:numPr>
        <w:bidi w:val="0"/>
        <w:ind w:left="360"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每次用户选择模式时，系统都会在左上角进行提示。</w:t>
      </w:r>
    </w:p>
    <w:p>
      <w:pPr>
        <w:numPr>
          <w:ilvl w:val="0"/>
          <w:numId w:val="0"/>
        </w:numPr>
        <w:bidi w:val="0"/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按键盘上的“1”键为自由笔画功能，按住鼠标即可在屏幕上进行批注，松开鼠标结束批注。</w:t>
      </w:r>
    </w:p>
    <w:p>
      <w:pPr>
        <w:numPr>
          <w:ilvl w:val="0"/>
          <w:numId w:val="0"/>
        </w:numPr>
        <w:bidi w:val="0"/>
        <w:ind w:left="360" w:leftChars="0"/>
      </w:pPr>
      <w:r>
        <w:drawing>
          <wp:inline distT="0" distB="0" distL="114300" distR="114300">
            <wp:extent cx="5486400" cy="3086100"/>
            <wp:effectExtent l="0" t="0" r="0" b="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360" w:leftChars="0"/>
      </w:pPr>
    </w:p>
    <w:p>
      <w:pPr>
        <w:numPr>
          <w:ilvl w:val="0"/>
          <w:numId w:val="0"/>
        </w:numPr>
        <w:bidi w:val="0"/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键盘上的“2”键为直线功能，单击鼠标左键选择直线起始点，按住并移动鼠标选择终止点，松开鼠标即可画出直线。</w:t>
      </w:r>
    </w:p>
    <w:p>
      <w:pPr>
        <w:numPr>
          <w:ilvl w:val="0"/>
          <w:numId w:val="0"/>
        </w:numPr>
        <w:bidi w:val="0"/>
        <w:ind w:left="360" w:leftChars="0"/>
      </w:pPr>
      <w:r>
        <w:drawing>
          <wp:inline distT="0" distB="0" distL="114300" distR="114300">
            <wp:extent cx="5486400" cy="3086100"/>
            <wp:effectExtent l="0" t="0" r="0" b="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360" w:leftChars="0"/>
      </w:pPr>
    </w:p>
    <w:p>
      <w:pPr>
        <w:numPr>
          <w:ilvl w:val="0"/>
          <w:numId w:val="0"/>
        </w:numPr>
        <w:bidi w:val="0"/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键盘上的“3”键为箭头功能，单击鼠标左键选择箭头起始点，按住并移动鼠标选择终止点，松开鼠标即可画出带有箭头的直线。</w:t>
      </w:r>
    </w:p>
    <w:p>
      <w:pPr>
        <w:numPr>
          <w:ilvl w:val="0"/>
          <w:numId w:val="0"/>
        </w:numPr>
        <w:bidi w:val="0"/>
        <w:ind w:left="360" w:leftChars="0"/>
      </w:pPr>
      <w:r>
        <w:drawing>
          <wp:inline distT="0" distB="0" distL="114300" distR="114300">
            <wp:extent cx="5486400" cy="3086100"/>
            <wp:effectExtent l="0" t="0" r="0" b="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360" w:leftChars="0"/>
      </w:pPr>
    </w:p>
    <w:p>
      <w:pPr>
        <w:numPr>
          <w:ilvl w:val="0"/>
          <w:numId w:val="0"/>
        </w:numPr>
        <w:bidi w:val="0"/>
        <w:ind w:left="360" w:leftChars="0"/>
      </w:pPr>
      <w:r>
        <w:rPr>
          <w:rFonts w:hint="eastAsia"/>
          <w:lang w:val="en-US" w:eastAsia="zh-CN"/>
        </w:rPr>
        <w:t>键盘上的“4”键为矩形功能，单击鼠标左键选择箭头矩形起始点，按住并移动鼠标选择终止点，松开鼠标即可画出矩形。</w:t>
      </w:r>
    </w:p>
    <w:p>
      <w:pPr>
        <w:numPr>
          <w:ilvl w:val="0"/>
          <w:numId w:val="0"/>
        </w:numPr>
        <w:bidi w:val="0"/>
        <w:ind w:left="360" w:leftChars="0"/>
      </w:pPr>
      <w:r>
        <w:drawing>
          <wp:inline distT="0" distB="0" distL="114300" distR="114300">
            <wp:extent cx="5486400" cy="30861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360" w:leftChars="0"/>
      </w:pPr>
    </w:p>
    <w:p>
      <w:pPr>
        <w:numPr>
          <w:ilvl w:val="0"/>
          <w:numId w:val="1"/>
        </w:numPr>
        <w:bidi w:val="0"/>
        <w:ind w:left="720" w:leftChars="0" w:hanging="36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所有的批注均可以按“Z”键撤销，按“Y”键回做，以及按“F”键清屏。以上功能均只对此用户的批注有效，不会对其他人做出的批注产生影响。</w:t>
      </w:r>
    </w:p>
    <w:p>
      <w:pPr>
        <w:numPr>
          <w:ilvl w:val="0"/>
          <w:numId w:val="1"/>
        </w:numPr>
        <w:bidi w:val="0"/>
        <w:ind w:left="720" w:leftChars="0" w:hanging="36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语音聊天功能。</w:t>
      </w:r>
    </w:p>
    <w:p>
      <w:pPr>
        <w:numPr>
          <w:ilvl w:val="0"/>
          <w:numId w:val="0"/>
        </w:numPr>
        <w:bidi w:val="0"/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按住空格键即可开始语音聊天，松开空格键结束语音。按住和松开时页面左上角也会有提示。</w:t>
      </w:r>
    </w:p>
    <w:p>
      <w:pPr>
        <w:numPr>
          <w:ilvl w:val="0"/>
          <w:numId w:val="0"/>
        </w:numPr>
        <w:bidi w:val="0"/>
        <w:ind w:left="360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790700" cy="771525"/>
            <wp:effectExtent l="0" t="0" r="0" b="952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360" w:leftChars="0"/>
      </w:pPr>
      <w:r>
        <w:drawing>
          <wp:inline distT="0" distB="0" distL="114300" distR="114300">
            <wp:extent cx="2228850" cy="762000"/>
            <wp:effectExtent l="0" t="0" r="0" b="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720" w:leftChars="0" w:hanging="36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音量调节</w:t>
      </w:r>
    </w:p>
    <w:p>
      <w:pPr>
        <w:numPr>
          <w:ilvl w:val="0"/>
          <w:numId w:val="0"/>
        </w:numPr>
        <w:bidi w:val="0"/>
        <w:ind w:left="36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按键盘上的“Shift”+“Caps Lock”组合键，可以弹出音量调节菜单，可以分别调节语音聊天和协同画面的音量。再次按下组合键即可隐藏音量调节菜单。</w:t>
      </w:r>
    </w:p>
    <w:p>
      <w:pPr>
        <w:numPr>
          <w:ilvl w:val="0"/>
          <w:numId w:val="0"/>
        </w:numPr>
        <w:bidi w:val="0"/>
        <w:ind w:left="36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381500" cy="847725"/>
            <wp:effectExtent l="0" t="0" r="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703060505090304"/>
    <w:charset w:val="CC"/>
    <w:family w:val="roman"/>
    <w:pitch w:val="default"/>
    <w:sig w:usb0="E0000AFF" w:usb1="00007843" w:usb2="00000001" w:usb3="00000000" w:csb0="400001BF" w:csb1="DFF7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Calibri Light">
    <w:panose1 w:val="020F0702030404030204"/>
    <w:charset w:val="00"/>
    <w:family w:val="auto"/>
    <w:pitch w:val="default"/>
    <w:sig w:usb0="E10002FF" w:usb1="4000ACFF" w:usb2="00000009" w:usb3="00000000" w:csb0="2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仿宋_GB2312">
    <w:altName w:val="方正仿宋_GBK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altName w:val="华文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等线 Light">
    <w:altName w:val="汉仪中等线KW"/>
    <w:panose1 w:val="02010600030101010101"/>
    <w:charset w:val="86"/>
    <w:family w:val="roman"/>
    <w:pitch w:val="default"/>
    <w:sig w:usb0="00000000" w:usb1="00000000" w:usb2="00000016" w:usb3="00000000" w:csb0="0004000F" w:csb1="00000000"/>
  </w:font>
  <w:font w:name="Segoe Print">
    <w:altName w:val="苹方-简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幼圆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&amp;quo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儷宋 Pro">
    <w:altName w:val="苹方-简"/>
    <w:panose1 w:val="02020300000000000000"/>
    <w:charset w:val="88"/>
    <w:family w:val="auto"/>
    <w:pitch w:val="default"/>
    <w:sig w:usb0="00000000" w:usb1="00000000" w:usb2="00000016" w:usb3="00000000" w:csb0="001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86"/>
    <w:family w:val="roman"/>
    <w:pitch w:val="default"/>
    <w:sig w:usb0="E50002FF" w:usb1="500079DB" w:usb2="00000010" w:usb3="00000000" w:csb0="0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微软简标宋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+西文正文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体 CN Medium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冬青黑体简体中文 W6">
    <w:panose1 w:val="020B0300000000000000"/>
    <w:charset w:val="86"/>
    <w:family w:val="roman"/>
    <w:pitch w:val="default"/>
    <w:sig w:usb0="A00002BF" w:usb1="1ACF7CFA" w:usb2="00000016" w:usb3="00000000" w:csb0="00060007" w:csb1="00000000"/>
  </w:font>
  <w:font w:name="SimHei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FangSong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Meiryo">
    <w:panose1 w:val="020B0604030504040204"/>
    <w:charset w:val="80"/>
    <w:family w:val="swiss"/>
    <w:pitch w:val="default"/>
    <w:sig w:usb0="E10102FF" w:usb1="EAC7FFFF" w:usb2="00010012" w:usb3="00000000" w:csb0="6002009F" w:csb1="DFD7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兰亭黑-繁">
    <w:altName w:val="苹方-简"/>
    <w:panose1 w:val="03000509000000000000"/>
    <w:charset w:val="88"/>
    <w:family w:val="auto"/>
    <w:pitch w:val="default"/>
    <w:sig w:usb0="00000000" w:usb1="00000000" w:usb2="00000000" w:usb3="00000000" w:csb0="00100000" w:csb1="00000000"/>
  </w:font>
  <w:font w:name="报隶-繁">
    <w:altName w:val="华文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Arial Regular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雅痞-繁">
    <w:altName w:val="宋体-简"/>
    <w:panose1 w:val="020F0603040207020204"/>
    <w:charset w:val="86"/>
    <w:family w:val="auto"/>
    <w:pitch w:val="default"/>
    <w:sig w:usb0="00000000" w:usb1="00000000" w:usb2="0000001E" w:usb3="00000000" w:csb0="20140197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702030404030204"/>
    <w:charset w:val="86"/>
    <w:family w:val="swiss"/>
    <w:pitch w:val="default"/>
    <w:sig w:usb0="E10002FF" w:usb1="4000ACFF" w:usb2="00000009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dobe 黑体 Std R">
    <w:altName w:val="苹方-简"/>
    <w:panose1 w:val="020B0400000000000000"/>
    <w:charset w:val="00"/>
    <w:family w:val="auto"/>
    <w:pitch w:val="default"/>
    <w:sig w:usb0="00000000" w:usb1="00000000" w:usb2="00000016" w:usb3="00000000" w:csb0="00060007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良怀行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腾祥铁山楷书简">
    <w:panose1 w:val="01010104010101010101"/>
    <w:charset w:val="86"/>
    <w:family w:val="auto"/>
    <w:pitch w:val="default"/>
    <w:sig w:usb0="800002BF" w:usb1="004F6CFA" w:usb2="00000000" w:usb3="00000000" w:csb0="00040001" w:csb1="00000000"/>
  </w:font>
  <w:font w:name="Al Bayan Plain">
    <w:panose1 w:val="00000000000000000000"/>
    <w:charset w:val="00"/>
    <w:family w:val="auto"/>
    <w:pitch w:val="default"/>
    <w:sig w:usb0="00002000" w:usb1="00000000" w:usb2="00000008" w:usb3="00000000" w:csb0="00000040" w:csb1="20000000"/>
  </w:font>
  <w:font w:name="PingFang TC Regular">
    <w:panose1 w:val="020B0400000000000000"/>
    <w:charset w:val="88"/>
    <w:family w:val="auto"/>
    <w:pitch w:val="default"/>
    <w:sig w:usb0="A00002FF" w:usb1="7ACFFDFB" w:usb2="00000017" w:usb3="00000000" w:csb0="00100001" w:csb1="00000000"/>
  </w:font>
  <w:font w:name="Courier New">
    <w:panose1 w:val="02070609020205090404"/>
    <w:charset w:val="00"/>
    <w:family w:val="modern"/>
    <w:pitch w:val="default"/>
    <w:sig w:usb0="E0000AFF" w:usb1="40007843" w:usb2="00000001" w:usb3="00000000" w:csb0="400001BF" w:csb1="DFF70000"/>
  </w:font>
  <w:font w:name="楷体_GB2312">
    <w:altName w:val="汉仪楷体简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MT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MicrosoftYaHei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Bold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Xingkai TC Bold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Noto Sans CJK JP Regular">
    <w:altName w:val="苹方-简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方正姚体">
    <w:altName w:val="苹方-简"/>
    <w:panose1 w:val="02010601030101010101"/>
    <w:charset w:val="00"/>
    <w:family w:val="auto"/>
    <w:pitch w:val="default"/>
    <w:sig w:usb0="00000000" w:usb1="00000000" w:usb2="00000010" w:usb3="00000000" w:csb0="00040000" w:csb1="00000000"/>
  </w:font>
  <w:font w:name="楷体_GB2312">
    <w:altName w:val="汉仪楷体简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Segoe UI Symbol">
    <w:altName w:val="苹方-简"/>
    <w:panose1 w:val="020B0502040204020203"/>
    <w:charset w:val="00"/>
    <w:family w:val="swiss"/>
    <w:pitch w:val="default"/>
    <w:sig w:usb0="00000000" w:usb1="00000000" w:usb2="0064C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Segoe UI">
    <w:altName w:val="苹方-简"/>
    <w:panose1 w:val="020B0502040204020203"/>
    <w:charset w:val="00"/>
    <w:family w:val="swiss"/>
    <w:pitch w:val="default"/>
    <w:sig w:usb0="00000000" w:usb1="00000000" w:usb2="00000009" w:usb3="00000000" w:csb0="200001F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altName w:val="Kingsoft Sig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2B74F8"/>
    <w:multiLevelType w:val="multilevel"/>
    <w:tmpl w:val="472B74F8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67D"/>
    <w:rsid w:val="00201540"/>
    <w:rsid w:val="00204C60"/>
    <w:rsid w:val="002C6772"/>
    <w:rsid w:val="0040367D"/>
    <w:rsid w:val="005910C9"/>
    <w:rsid w:val="00716153"/>
    <w:rsid w:val="007C14C4"/>
    <w:rsid w:val="00A26DA3"/>
    <w:rsid w:val="00B86D52"/>
    <w:rsid w:val="00C74A6F"/>
    <w:rsid w:val="00E1073E"/>
    <w:rsid w:val="00E12958"/>
    <w:rsid w:val="00FE4AE0"/>
    <w:rsid w:val="07413AB1"/>
    <w:rsid w:val="076E2241"/>
    <w:rsid w:val="0C75251C"/>
    <w:rsid w:val="187D29A0"/>
    <w:rsid w:val="25524AAB"/>
    <w:rsid w:val="28673329"/>
    <w:rsid w:val="31D81BA1"/>
    <w:rsid w:val="385929D3"/>
    <w:rsid w:val="58B40015"/>
    <w:rsid w:val="67702E58"/>
    <w:rsid w:val="7F749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Theme="minorAscii" w:hAnsiTheme="minorAscii" w:eastAsiaTheme="minorEastAsia" w:cstheme="minorBidi"/>
      <w:sz w:val="28"/>
      <w:szCs w:val="22"/>
      <w:lang w:val="en-CA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uiPriority w:val="99"/>
    <w:pPr>
      <w:spacing w:before="100" w:line="360" w:lineRule="auto"/>
      <w:ind w:firstLine="640" w:firstLineChars="200"/>
      <w:jc w:val="left"/>
      <w:outlineLvl w:val="9"/>
    </w:pPr>
    <w:rPr>
      <w:rFonts w:ascii="仿宋_GB2312" w:hAnsi="仿宋_GB2312"/>
      <w:sz w:val="24"/>
    </w:rPr>
  </w:style>
  <w:style w:type="paragraph" w:styleId="3">
    <w:name w:val="Balloon Text"/>
    <w:basedOn w:val="1"/>
    <w:link w:val="7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Balloon Text Char"/>
    <w:basedOn w:val="4"/>
    <w:link w:val="3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164</Words>
  <Characters>935</Characters>
  <Lines>7</Lines>
  <Paragraphs>2</Paragraphs>
  <TotalTime>0</TotalTime>
  <ScaleCrop>false</ScaleCrop>
  <LinksUpToDate>false</LinksUpToDate>
  <CharactersWithSpaces>1097</CharactersWithSpaces>
  <Application>WPS Office_3.9.0.6159_F1E327BC-269C-435d-A152-05C5408002CA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2019-12-16T09:53:00Z</dcterms:created>
  <dc:creator>Yupeng Hua</dc:creator>
  <cp:lastModifiedBy>Apple</cp:lastModifiedBy>
  <dcterms:modified xsi:type="dcterms:W3CDTF">2021-11-12T18:29:43Z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2052-3.9.0.6159</vt:lpwstr>
  </property>
</Properties>
</file>