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黑体" w:hAnsi="黑体" w:eastAsia="黑体"/>
          <w:sz w:val="52"/>
          <w:szCs w:val="52"/>
        </w:rPr>
      </w:pPr>
    </w:p>
    <w:p>
      <w:pPr>
        <w:spacing w:line="360" w:lineRule="auto"/>
        <w:jc w:val="center"/>
        <w:rPr>
          <w:rFonts w:ascii="黑体" w:hAnsi="黑体" w:eastAsia="黑体"/>
          <w:sz w:val="52"/>
          <w:szCs w:val="52"/>
        </w:rPr>
      </w:pPr>
    </w:p>
    <w:p>
      <w:pPr>
        <w:spacing w:line="360" w:lineRule="auto"/>
        <w:jc w:val="center"/>
        <w:rPr>
          <w:rFonts w:ascii="黑体" w:hAnsi="黑体" w:eastAsia="黑体"/>
          <w:sz w:val="52"/>
          <w:szCs w:val="52"/>
        </w:rPr>
      </w:pPr>
    </w:p>
    <w:p>
      <w:pPr>
        <w:spacing w:line="360" w:lineRule="auto"/>
        <w:jc w:val="center"/>
        <w:rPr>
          <w:rFonts w:ascii="黑体" w:hAnsi="黑体" w:eastAsia="黑体"/>
          <w:sz w:val="52"/>
          <w:szCs w:val="52"/>
        </w:rPr>
      </w:pPr>
    </w:p>
    <w:p>
      <w:pPr>
        <w:spacing w:line="360" w:lineRule="auto"/>
        <w:jc w:val="center"/>
        <w:rPr>
          <w:rFonts w:ascii="黑体" w:hAnsi="黑体" w:eastAsia="黑体"/>
          <w:sz w:val="52"/>
          <w:szCs w:val="52"/>
        </w:rPr>
      </w:pPr>
      <w:bookmarkStart w:id="182" w:name="_GoBack"/>
      <w:bookmarkEnd w:id="182"/>
    </w:p>
    <w:p>
      <w:pPr>
        <w:spacing w:line="360" w:lineRule="auto"/>
        <w:jc w:val="center"/>
        <w:rPr>
          <w:rFonts w:ascii="华文隶书" w:eastAsia="华文隶书"/>
          <w:sz w:val="84"/>
          <w:szCs w:val="84"/>
        </w:rPr>
      </w:pPr>
      <w:r>
        <w:rPr>
          <w:rFonts w:hint="eastAsia" w:ascii="华文隶书" w:hAnsi="黑体" w:eastAsia="华文隶书"/>
          <w:b/>
          <w:sz w:val="84"/>
          <w:szCs w:val="84"/>
          <w:lang w:eastAsia="zh-CN"/>
        </w:rPr>
        <w:t>铱泊</w:t>
      </w:r>
      <w:r>
        <w:rPr>
          <w:rFonts w:hint="eastAsia" w:ascii="华文隶书" w:hAnsi="黑体" w:eastAsia="华文隶书"/>
          <w:b/>
          <w:sz w:val="84"/>
          <w:szCs w:val="84"/>
        </w:rPr>
        <w:t>后台管理系统</w:t>
      </w:r>
    </w:p>
    <w:p>
      <w:pPr>
        <w:spacing w:line="360" w:lineRule="auto"/>
        <w:jc w:val="center"/>
        <w:rPr>
          <w:rFonts w:ascii="宋体" w:hAnsi="宋体" w:eastAsia="宋体"/>
          <w:szCs w:val="21"/>
        </w:rPr>
      </w:pPr>
    </w:p>
    <w:p>
      <w:pPr>
        <w:spacing w:line="360" w:lineRule="auto"/>
        <w:jc w:val="center"/>
        <w:rPr>
          <w:rFonts w:ascii="华文隶书" w:hAnsi="黑体" w:eastAsia="华文隶书"/>
          <w:b/>
          <w:sz w:val="84"/>
          <w:szCs w:val="84"/>
        </w:rPr>
        <w:sectPr>
          <w:headerReference r:id="rId5" w:type="first"/>
          <w:headerReference r:id="rId3" w:type="default"/>
          <w:footerReference r:id="rId6" w:type="default"/>
          <w:headerReference r:id="rId4" w:type="even"/>
          <w:pgSz w:w="11906" w:h="16838"/>
          <w:pgMar w:top="1440" w:right="1080" w:bottom="1440" w:left="1080" w:header="851" w:footer="992" w:gutter="0"/>
          <w:cols w:space="425" w:num="1"/>
          <w:docGrid w:type="lines" w:linePitch="312" w:charSpace="0"/>
        </w:sectPr>
      </w:pPr>
      <w:r>
        <w:rPr>
          <w:rFonts w:hint="eastAsia" w:ascii="华文隶书" w:hAnsi="黑体" w:eastAsia="华文隶书"/>
          <w:b/>
          <w:sz w:val="84"/>
          <w:szCs w:val="84"/>
        </w:rPr>
        <w:t>用 户 说 明 书</w:t>
      </w:r>
    </w:p>
    <w:p>
      <w:pPr>
        <w:spacing w:line="360" w:lineRule="auto"/>
        <w:jc w:val="center"/>
        <w:rPr>
          <w:rFonts w:ascii="黑体" w:hAnsi="黑体" w:eastAsia="黑体"/>
          <w:b/>
          <w:sz w:val="48"/>
          <w:szCs w:val="48"/>
        </w:rPr>
      </w:pPr>
      <w:r>
        <w:rPr>
          <w:rFonts w:hint="eastAsia" w:ascii="黑体" w:hAnsi="黑体" w:eastAsia="黑体"/>
          <w:b/>
          <w:sz w:val="48"/>
          <w:szCs w:val="48"/>
        </w:rPr>
        <w:t>前  言</w:t>
      </w:r>
    </w:p>
    <w:p>
      <w:pPr>
        <w:pStyle w:val="29"/>
        <w:numPr>
          <w:ilvl w:val="0"/>
          <w:numId w:val="1"/>
        </w:numPr>
        <w:spacing w:line="360" w:lineRule="auto"/>
        <w:ind w:firstLineChars="0"/>
        <w:rPr>
          <w:rFonts w:ascii="黑体" w:hAnsi="黑体" w:eastAsia="黑体"/>
          <w:b/>
          <w:bCs/>
          <w:sz w:val="30"/>
          <w:szCs w:val="30"/>
        </w:rPr>
      </w:pPr>
      <w:r>
        <w:rPr>
          <w:rFonts w:hint="eastAsia" w:ascii="黑体" w:hAnsi="黑体" w:eastAsia="黑体"/>
          <w:b/>
          <w:bCs/>
          <w:sz w:val="30"/>
          <w:szCs w:val="30"/>
        </w:rPr>
        <w:t>关于本手册</w:t>
      </w:r>
    </w:p>
    <w:p>
      <w:pPr>
        <w:spacing w:line="360" w:lineRule="auto"/>
        <w:ind w:firstLine="420"/>
      </w:pPr>
      <w:r>
        <w:rPr>
          <w:rFonts w:hint="eastAsia"/>
        </w:rPr>
        <w:t>本手册主要为您介绍了</w:t>
      </w:r>
      <w:r>
        <w:rPr>
          <w:rFonts w:hint="eastAsia"/>
          <w:lang w:eastAsia="zh-CN"/>
        </w:rPr>
        <w:t>铱泊</w:t>
      </w:r>
      <w:r>
        <w:rPr>
          <w:rFonts w:hint="eastAsia"/>
        </w:rPr>
        <w:t>后台管理系统的界面和功能，通过阅读本手册，您可以快速掌握</w:t>
      </w:r>
      <w:r>
        <w:rPr>
          <w:rFonts w:hint="eastAsia"/>
          <w:lang w:eastAsia="zh-CN"/>
        </w:rPr>
        <w:t>铱泊</w:t>
      </w:r>
      <w:r>
        <w:rPr>
          <w:rFonts w:hint="eastAsia"/>
        </w:rPr>
        <w:t>后台管理系统的操作方法，从而为您提供更便捷的服务。</w:t>
      </w:r>
    </w:p>
    <w:p>
      <w:pPr>
        <w:pStyle w:val="29"/>
        <w:numPr>
          <w:ilvl w:val="0"/>
          <w:numId w:val="2"/>
        </w:numPr>
        <w:spacing w:line="360" w:lineRule="auto"/>
        <w:ind w:firstLineChars="0"/>
        <w:rPr>
          <w:rFonts w:ascii="黑体" w:hAnsi="黑体" w:eastAsia="黑体"/>
          <w:b/>
          <w:bCs/>
          <w:sz w:val="30"/>
          <w:szCs w:val="30"/>
        </w:rPr>
      </w:pPr>
      <w:r>
        <w:rPr>
          <w:rFonts w:hint="eastAsia" w:ascii="黑体" w:hAnsi="黑体" w:eastAsia="黑体"/>
          <w:b/>
          <w:bCs/>
          <w:sz w:val="30"/>
          <w:szCs w:val="30"/>
        </w:rPr>
        <w:t>如何阅读</w:t>
      </w:r>
    </w:p>
    <w:p>
      <w:pPr>
        <w:spacing w:line="360" w:lineRule="auto"/>
        <w:ind w:firstLine="420"/>
      </w:pPr>
      <w:r>
        <w:rPr>
          <w:rFonts w:hint="eastAsia"/>
        </w:rPr>
        <w:t>如果您是新用户，建议您按照章节顺序仔细阅读本手册；如果您是老用户，您可以不按章节顺序，只选择您关心的章节进行阅读。</w:t>
      </w:r>
    </w:p>
    <w:p>
      <w:pPr>
        <w:pStyle w:val="29"/>
        <w:numPr>
          <w:ilvl w:val="0"/>
          <w:numId w:val="3"/>
        </w:numPr>
        <w:spacing w:line="360" w:lineRule="auto"/>
        <w:ind w:firstLineChars="0"/>
        <w:rPr>
          <w:rFonts w:ascii="黑体" w:hAnsi="黑体" w:eastAsia="黑体"/>
          <w:b/>
          <w:bCs/>
          <w:sz w:val="30"/>
          <w:szCs w:val="30"/>
        </w:rPr>
      </w:pPr>
      <w:r>
        <w:rPr>
          <w:rFonts w:hint="eastAsia" w:ascii="黑体" w:hAnsi="黑体" w:eastAsia="黑体"/>
          <w:b/>
          <w:bCs/>
          <w:sz w:val="30"/>
          <w:szCs w:val="30"/>
        </w:rPr>
        <w:t>修订历史记录</w:t>
      </w:r>
    </w:p>
    <w:tbl>
      <w:tblPr>
        <w:tblStyle w:val="24"/>
        <w:tblW w:w="99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417"/>
        <w:gridCol w:w="5681"/>
        <w:gridCol w:w="716"/>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shd w:val="clear" w:color="auto" w:fill="7F7F7F" w:themeFill="background1" w:themeFillShade="80"/>
          </w:tcPr>
          <w:p>
            <w:pPr>
              <w:spacing w:line="360" w:lineRule="auto"/>
              <w:jc w:val="center"/>
              <w:rPr>
                <w:rFonts w:ascii="宋体" w:hAnsi="宋体" w:eastAsia="宋体"/>
                <w:b/>
                <w:szCs w:val="21"/>
              </w:rPr>
            </w:pPr>
            <w:r>
              <w:rPr>
                <w:rFonts w:hint="eastAsia" w:ascii="宋体" w:hAnsi="宋体" w:eastAsia="宋体"/>
                <w:b/>
                <w:szCs w:val="21"/>
              </w:rPr>
              <w:t>版本</w:t>
            </w:r>
          </w:p>
        </w:tc>
        <w:tc>
          <w:tcPr>
            <w:tcW w:w="1417" w:type="dxa"/>
            <w:shd w:val="clear" w:color="auto" w:fill="7F7F7F" w:themeFill="background1" w:themeFillShade="80"/>
          </w:tcPr>
          <w:p>
            <w:pPr>
              <w:spacing w:line="360" w:lineRule="auto"/>
              <w:jc w:val="center"/>
              <w:rPr>
                <w:rFonts w:ascii="宋体" w:hAnsi="宋体" w:eastAsia="宋体"/>
                <w:b/>
                <w:szCs w:val="21"/>
              </w:rPr>
            </w:pPr>
            <w:r>
              <w:rPr>
                <w:rFonts w:hint="eastAsia" w:ascii="宋体" w:hAnsi="宋体" w:eastAsia="宋体"/>
                <w:b/>
                <w:szCs w:val="21"/>
              </w:rPr>
              <w:t>日期</w:t>
            </w:r>
          </w:p>
        </w:tc>
        <w:tc>
          <w:tcPr>
            <w:tcW w:w="5681" w:type="dxa"/>
            <w:shd w:val="clear" w:color="auto" w:fill="7F7F7F" w:themeFill="background1" w:themeFillShade="80"/>
          </w:tcPr>
          <w:p>
            <w:pPr>
              <w:spacing w:line="360" w:lineRule="auto"/>
              <w:jc w:val="center"/>
              <w:rPr>
                <w:rFonts w:ascii="宋体" w:hAnsi="宋体" w:eastAsia="宋体"/>
                <w:b/>
                <w:szCs w:val="21"/>
              </w:rPr>
            </w:pPr>
            <w:r>
              <w:rPr>
                <w:rFonts w:hint="eastAsia" w:ascii="宋体" w:hAnsi="宋体" w:eastAsia="宋体"/>
                <w:b/>
                <w:szCs w:val="21"/>
              </w:rPr>
              <w:t>说明</w:t>
            </w:r>
          </w:p>
        </w:tc>
        <w:tc>
          <w:tcPr>
            <w:tcW w:w="716" w:type="dxa"/>
            <w:shd w:val="clear" w:color="auto" w:fill="7F7F7F" w:themeFill="background1" w:themeFillShade="80"/>
          </w:tcPr>
          <w:p>
            <w:pPr>
              <w:spacing w:line="360" w:lineRule="auto"/>
              <w:jc w:val="center"/>
              <w:rPr>
                <w:rFonts w:ascii="宋体" w:hAnsi="宋体" w:eastAsia="宋体"/>
                <w:b/>
                <w:szCs w:val="21"/>
              </w:rPr>
            </w:pPr>
            <w:r>
              <w:rPr>
                <w:rFonts w:hint="eastAsia" w:ascii="宋体" w:hAnsi="宋体" w:eastAsia="宋体"/>
                <w:b/>
                <w:szCs w:val="21"/>
              </w:rPr>
              <w:t>AMD</w:t>
            </w:r>
          </w:p>
        </w:tc>
        <w:tc>
          <w:tcPr>
            <w:tcW w:w="1215" w:type="dxa"/>
            <w:shd w:val="clear" w:color="auto" w:fill="7F7F7F" w:themeFill="background1" w:themeFillShade="80"/>
          </w:tcPr>
          <w:p>
            <w:pPr>
              <w:spacing w:line="360" w:lineRule="auto"/>
              <w:jc w:val="center"/>
              <w:rPr>
                <w:rFonts w:ascii="宋体" w:hAnsi="宋体" w:eastAsia="宋体"/>
                <w:b/>
                <w:szCs w:val="21"/>
              </w:rPr>
            </w:pPr>
            <w:r>
              <w:rPr>
                <w:rFonts w:hint="eastAsia" w:ascii="宋体" w:hAnsi="宋体" w:eastAsia="宋体"/>
                <w:b/>
                <w:szCs w:val="21"/>
              </w:rPr>
              <w:t>修订者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tcPr>
          <w:p>
            <w:pPr>
              <w:spacing w:line="360" w:lineRule="auto"/>
              <w:jc w:val="center"/>
              <w:rPr>
                <w:rFonts w:ascii="宋体" w:hAnsi="宋体" w:eastAsia="宋体"/>
                <w:szCs w:val="21"/>
              </w:rPr>
            </w:pPr>
            <w:r>
              <w:rPr>
                <w:rFonts w:hint="eastAsia" w:ascii="宋体" w:hAnsi="宋体" w:eastAsia="宋体"/>
                <w:szCs w:val="21"/>
              </w:rPr>
              <w:t>2018-07-31</w:t>
            </w:r>
          </w:p>
        </w:tc>
        <w:tc>
          <w:tcPr>
            <w:tcW w:w="5681" w:type="dxa"/>
          </w:tcPr>
          <w:p>
            <w:pPr>
              <w:spacing w:line="360" w:lineRule="auto"/>
              <w:jc w:val="left"/>
              <w:rPr>
                <w:rFonts w:ascii="宋体" w:hAnsi="宋体" w:eastAsia="宋体"/>
                <w:szCs w:val="21"/>
              </w:rPr>
            </w:pPr>
            <w:r>
              <w:rPr>
                <w:rFonts w:hint="eastAsia" w:ascii="宋体" w:hAnsi="宋体" w:eastAsia="宋体"/>
                <w:szCs w:val="21"/>
              </w:rPr>
              <w:t>新增</w:t>
            </w:r>
            <w:r>
              <w:rPr>
                <w:rFonts w:hint="eastAsia" w:ascii="宋体" w:hAnsi="宋体" w:eastAsia="宋体"/>
                <w:szCs w:val="21"/>
                <w:lang w:eastAsia="zh-CN"/>
              </w:rPr>
              <w:t>铱泊</w:t>
            </w:r>
            <w:r>
              <w:rPr>
                <w:rFonts w:hint="eastAsia" w:ascii="宋体" w:hAnsi="宋体" w:eastAsia="宋体"/>
                <w:szCs w:val="21"/>
              </w:rPr>
              <w:t>后台管理系统用户说明书</w:t>
            </w:r>
          </w:p>
        </w:tc>
        <w:tc>
          <w:tcPr>
            <w:tcW w:w="716" w:type="dxa"/>
          </w:tcPr>
          <w:p>
            <w:pPr>
              <w:spacing w:line="360" w:lineRule="auto"/>
              <w:jc w:val="center"/>
              <w:rPr>
                <w:rFonts w:ascii="宋体" w:hAnsi="宋体" w:eastAsia="宋体"/>
                <w:szCs w:val="21"/>
              </w:rPr>
            </w:pPr>
            <w:r>
              <w:rPr>
                <w:rFonts w:hint="eastAsia" w:ascii="宋体" w:hAnsi="宋体" w:eastAsia="宋体"/>
                <w:szCs w:val="21"/>
              </w:rPr>
              <w:t>A</w:t>
            </w:r>
          </w:p>
        </w:tc>
        <w:tc>
          <w:tcPr>
            <w:tcW w:w="1215" w:type="dxa"/>
          </w:tcPr>
          <w:p>
            <w:pPr>
              <w:spacing w:line="360" w:lineRule="auto"/>
              <w:jc w:val="center"/>
              <w:rPr>
                <w:rFonts w:ascii="宋体" w:hAnsi="宋体" w:eastAsia="宋体"/>
                <w:szCs w:val="21"/>
              </w:rPr>
            </w:pPr>
            <w:r>
              <w:rPr>
                <w:rFonts w:hint="eastAsia" w:ascii="宋体" w:hAnsi="宋体" w:eastAsia="宋体"/>
                <w:szCs w:val="21"/>
              </w:rPr>
              <w:t>幸易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V1.0</w:t>
            </w:r>
          </w:p>
        </w:tc>
        <w:tc>
          <w:tcPr>
            <w:tcW w:w="1417"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2018-08-02</w:t>
            </w:r>
          </w:p>
        </w:tc>
        <w:tc>
          <w:tcPr>
            <w:tcW w:w="5681" w:type="dxa"/>
            <w:shd w:val="clear" w:color="auto" w:fill="F1F1F1" w:themeFill="background1" w:themeFillShade="F2"/>
          </w:tcPr>
          <w:p>
            <w:pPr>
              <w:spacing w:line="360" w:lineRule="auto"/>
              <w:rPr>
                <w:rFonts w:ascii="宋体" w:hAnsi="宋体" w:eastAsia="宋体"/>
                <w:szCs w:val="21"/>
              </w:rPr>
            </w:pPr>
            <w:r>
              <w:rPr>
                <w:rFonts w:hint="eastAsia" w:ascii="宋体" w:hAnsi="宋体" w:eastAsia="宋体"/>
                <w:szCs w:val="21"/>
              </w:rPr>
              <w:t>新增首页、登录等功能页面说明</w:t>
            </w:r>
          </w:p>
        </w:tc>
        <w:tc>
          <w:tcPr>
            <w:tcW w:w="716"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幸易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959" w:type="dxa"/>
            <w:shd w:val="clear" w:color="auto" w:fill="FFFFFF" w:themeFill="background1"/>
          </w:tcPr>
          <w:p>
            <w:pPr>
              <w:spacing w:line="360" w:lineRule="auto"/>
              <w:jc w:val="center"/>
              <w:rPr>
                <w:rFonts w:ascii="宋体" w:hAnsi="宋体" w:eastAsia="宋体"/>
                <w:szCs w:val="21"/>
              </w:rPr>
            </w:pPr>
            <w:r>
              <w:rPr>
                <w:rFonts w:hint="eastAsia" w:ascii="宋体" w:hAnsi="宋体" w:eastAsia="宋体"/>
                <w:szCs w:val="21"/>
              </w:rPr>
              <w:t>V1.0</w:t>
            </w:r>
          </w:p>
        </w:tc>
        <w:tc>
          <w:tcPr>
            <w:tcW w:w="1417" w:type="dxa"/>
            <w:shd w:val="clear" w:color="auto" w:fill="FFFFFF" w:themeFill="background1"/>
          </w:tcPr>
          <w:p>
            <w:pPr>
              <w:spacing w:line="360" w:lineRule="auto"/>
              <w:jc w:val="center"/>
              <w:rPr>
                <w:rFonts w:ascii="宋体" w:hAnsi="宋体" w:eastAsia="宋体"/>
                <w:szCs w:val="21"/>
              </w:rPr>
            </w:pPr>
            <w:r>
              <w:rPr>
                <w:rFonts w:hint="eastAsia" w:ascii="宋体" w:hAnsi="宋体" w:eastAsia="宋体"/>
                <w:szCs w:val="21"/>
              </w:rPr>
              <w:t>2018-08-07</w:t>
            </w:r>
          </w:p>
        </w:tc>
        <w:tc>
          <w:tcPr>
            <w:tcW w:w="5681" w:type="dxa"/>
            <w:shd w:val="clear" w:color="auto" w:fill="FFFFFF" w:themeFill="background1"/>
          </w:tcPr>
          <w:p>
            <w:pPr>
              <w:spacing w:line="360" w:lineRule="auto"/>
              <w:rPr>
                <w:rFonts w:ascii="宋体" w:hAnsi="宋体" w:eastAsia="宋体"/>
                <w:szCs w:val="21"/>
              </w:rPr>
            </w:pPr>
            <w:r>
              <w:rPr>
                <w:rFonts w:hint="eastAsia" w:ascii="宋体" w:hAnsi="宋体" w:eastAsia="宋体"/>
                <w:szCs w:val="21"/>
              </w:rPr>
              <w:t>新增权限管理功能说明</w:t>
            </w:r>
          </w:p>
        </w:tc>
        <w:tc>
          <w:tcPr>
            <w:tcW w:w="716" w:type="dxa"/>
            <w:shd w:val="clear" w:color="auto" w:fill="FFFFFF" w:themeFill="background1"/>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FFFFFF" w:themeFill="background1"/>
          </w:tcPr>
          <w:p>
            <w:pPr>
              <w:spacing w:line="360" w:lineRule="auto"/>
              <w:jc w:val="center"/>
              <w:rPr>
                <w:rFonts w:ascii="宋体" w:hAnsi="宋体" w:eastAsia="宋体"/>
                <w:szCs w:val="21"/>
              </w:rPr>
            </w:pPr>
            <w:r>
              <w:rPr>
                <w:rFonts w:hint="eastAsia" w:ascii="宋体" w:hAnsi="宋体" w:eastAsia="宋体"/>
                <w:szCs w:val="21"/>
              </w:rPr>
              <w:t>幸易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V1.0</w:t>
            </w:r>
          </w:p>
        </w:tc>
        <w:tc>
          <w:tcPr>
            <w:tcW w:w="1417"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2018-08-08</w:t>
            </w:r>
          </w:p>
        </w:tc>
        <w:tc>
          <w:tcPr>
            <w:tcW w:w="5681" w:type="dxa"/>
            <w:shd w:val="clear" w:color="auto" w:fill="F1F1F1" w:themeFill="background1" w:themeFillShade="F2"/>
          </w:tcPr>
          <w:p>
            <w:pPr>
              <w:spacing w:line="360" w:lineRule="auto"/>
              <w:rPr>
                <w:rFonts w:ascii="宋体" w:hAnsi="宋体" w:eastAsia="宋体"/>
                <w:szCs w:val="21"/>
              </w:rPr>
            </w:pPr>
            <w:r>
              <w:rPr>
                <w:rFonts w:hint="eastAsia" w:ascii="宋体" w:hAnsi="宋体" w:eastAsia="宋体"/>
                <w:szCs w:val="21"/>
              </w:rPr>
              <w:t>新增用户管理功能说明</w:t>
            </w:r>
          </w:p>
        </w:tc>
        <w:tc>
          <w:tcPr>
            <w:tcW w:w="716"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幸易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5" w:hRule="atLeast"/>
        </w:trPr>
        <w:tc>
          <w:tcPr>
            <w:tcW w:w="959" w:type="dxa"/>
            <w:shd w:val="clear" w:color="auto" w:fill="auto"/>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shd w:val="clear" w:color="auto" w:fill="auto"/>
          </w:tcPr>
          <w:p>
            <w:pPr>
              <w:spacing w:line="360" w:lineRule="auto"/>
              <w:jc w:val="center"/>
              <w:rPr>
                <w:rFonts w:ascii="宋体" w:hAnsi="宋体" w:eastAsia="宋体"/>
                <w:szCs w:val="21"/>
              </w:rPr>
            </w:pPr>
            <w:r>
              <w:rPr>
                <w:rFonts w:hint="eastAsia" w:ascii="宋体" w:hAnsi="宋体" w:eastAsia="宋体"/>
                <w:szCs w:val="21"/>
              </w:rPr>
              <w:t>2018-08-21</w:t>
            </w:r>
          </w:p>
        </w:tc>
        <w:tc>
          <w:tcPr>
            <w:tcW w:w="5681" w:type="dxa"/>
            <w:shd w:val="clear" w:color="auto" w:fill="auto"/>
          </w:tcPr>
          <w:p>
            <w:pPr>
              <w:spacing w:line="360" w:lineRule="auto"/>
              <w:rPr>
                <w:rFonts w:ascii="宋体" w:hAnsi="宋体" w:eastAsia="宋体"/>
                <w:szCs w:val="21"/>
              </w:rPr>
            </w:pPr>
            <w:r>
              <w:rPr>
                <w:rFonts w:hint="eastAsia" w:ascii="宋体" w:hAnsi="宋体" w:eastAsia="宋体"/>
                <w:szCs w:val="21"/>
              </w:rPr>
              <w:t>新增运营管理、计费方式、摄像头管理、审核管理和财务管理功能</w:t>
            </w:r>
            <w:r>
              <w:rPr>
                <w:rFonts w:hint="eastAsia"/>
              </w:rPr>
              <w:t>说明</w:t>
            </w:r>
          </w:p>
        </w:tc>
        <w:tc>
          <w:tcPr>
            <w:tcW w:w="716" w:type="dxa"/>
            <w:shd w:val="clear" w:color="auto" w:fill="auto"/>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auto"/>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3" w:hRule="atLeast"/>
        </w:trPr>
        <w:tc>
          <w:tcPr>
            <w:tcW w:w="959" w:type="dxa"/>
            <w:shd w:val="clear" w:color="auto" w:fill="F1F1F1" w:themeFill="background1" w:themeFillShade="F2"/>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shd w:val="clear" w:color="auto" w:fill="F1F1F1" w:themeFill="background1" w:themeFillShade="F2"/>
          </w:tcPr>
          <w:p>
            <w:pPr>
              <w:spacing w:line="360" w:lineRule="auto"/>
              <w:jc w:val="center"/>
              <w:rPr>
                <w:rFonts w:ascii="宋体" w:hAnsi="宋体" w:eastAsia="宋体"/>
                <w:szCs w:val="21"/>
              </w:rPr>
            </w:pPr>
            <w:r>
              <w:rPr>
                <w:rFonts w:ascii="宋体" w:hAnsi="宋体" w:eastAsia="宋体"/>
                <w:szCs w:val="21"/>
              </w:rPr>
              <w:t>2018</w:t>
            </w:r>
            <w:r>
              <w:rPr>
                <w:rFonts w:hint="eastAsia" w:ascii="宋体" w:hAnsi="宋体" w:eastAsia="宋体"/>
                <w:szCs w:val="21"/>
              </w:rPr>
              <w:t>-0</w:t>
            </w:r>
            <w:r>
              <w:rPr>
                <w:rFonts w:ascii="宋体" w:hAnsi="宋体" w:eastAsia="宋体"/>
                <w:szCs w:val="21"/>
              </w:rPr>
              <w:t>9</w:t>
            </w:r>
            <w:r>
              <w:rPr>
                <w:rFonts w:hint="eastAsia" w:ascii="宋体" w:hAnsi="宋体" w:eastAsia="宋体"/>
                <w:szCs w:val="21"/>
              </w:rPr>
              <w:t>-0</w:t>
            </w:r>
            <w:r>
              <w:rPr>
                <w:rFonts w:ascii="宋体" w:hAnsi="宋体" w:eastAsia="宋体"/>
                <w:szCs w:val="21"/>
              </w:rPr>
              <w:t>4</w:t>
            </w:r>
          </w:p>
        </w:tc>
        <w:tc>
          <w:tcPr>
            <w:tcW w:w="5681" w:type="dxa"/>
            <w:shd w:val="clear" w:color="auto" w:fill="F1F1F1" w:themeFill="background1" w:themeFillShade="F2"/>
          </w:tcPr>
          <w:p>
            <w:pPr>
              <w:spacing w:line="360" w:lineRule="auto"/>
              <w:rPr>
                <w:rFonts w:ascii="宋体" w:hAnsi="宋体" w:eastAsia="宋体"/>
                <w:szCs w:val="21"/>
              </w:rPr>
            </w:pPr>
            <w:r>
              <w:rPr>
                <w:rFonts w:hint="eastAsia" w:ascii="宋体" w:hAnsi="宋体" w:eastAsia="宋体"/>
                <w:szCs w:val="21"/>
              </w:rPr>
              <w:t>新增车单管理、退款管理、退款查询、摄像头管理、路段管理和详细收入功能说明</w:t>
            </w:r>
          </w:p>
        </w:tc>
        <w:tc>
          <w:tcPr>
            <w:tcW w:w="716"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trPr>
        <w:tc>
          <w:tcPr>
            <w:tcW w:w="959" w:type="dxa"/>
            <w:shd w:val="clear" w:color="auto" w:fill="auto"/>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shd w:val="clear" w:color="auto" w:fill="auto"/>
          </w:tcPr>
          <w:p>
            <w:pPr>
              <w:spacing w:line="360" w:lineRule="auto"/>
              <w:jc w:val="center"/>
              <w:rPr>
                <w:rFonts w:ascii="宋体" w:hAnsi="宋体" w:eastAsia="宋体"/>
                <w:szCs w:val="21"/>
              </w:rPr>
            </w:pPr>
            <w:r>
              <w:rPr>
                <w:rFonts w:ascii="宋体" w:hAnsi="宋体" w:eastAsia="宋体"/>
                <w:szCs w:val="21"/>
              </w:rPr>
              <w:t>2018</w:t>
            </w:r>
            <w:r>
              <w:rPr>
                <w:rFonts w:hint="eastAsia" w:ascii="宋体" w:hAnsi="宋体" w:eastAsia="宋体"/>
                <w:szCs w:val="21"/>
              </w:rPr>
              <w:t>-0</w:t>
            </w:r>
            <w:r>
              <w:rPr>
                <w:rFonts w:ascii="宋体" w:hAnsi="宋体" w:eastAsia="宋体"/>
                <w:szCs w:val="21"/>
              </w:rPr>
              <w:t>9</w:t>
            </w:r>
            <w:r>
              <w:rPr>
                <w:rFonts w:hint="eastAsia" w:ascii="宋体" w:hAnsi="宋体" w:eastAsia="宋体"/>
                <w:szCs w:val="21"/>
              </w:rPr>
              <w:t>-20</w:t>
            </w:r>
          </w:p>
        </w:tc>
        <w:tc>
          <w:tcPr>
            <w:tcW w:w="5681" w:type="dxa"/>
            <w:shd w:val="clear" w:color="auto" w:fill="auto"/>
          </w:tcPr>
          <w:p>
            <w:pPr>
              <w:spacing w:line="360" w:lineRule="auto"/>
              <w:rPr>
                <w:rFonts w:ascii="宋体" w:hAnsi="宋体" w:eastAsia="宋体"/>
                <w:szCs w:val="21"/>
              </w:rPr>
            </w:pPr>
            <w:r>
              <w:rPr>
                <w:rFonts w:hint="eastAsia" w:ascii="宋体" w:hAnsi="宋体" w:eastAsia="宋体"/>
                <w:szCs w:val="21"/>
              </w:rPr>
              <w:t>更新月卡配置、车单管理、发票管理和总收入报表功能说明</w:t>
            </w:r>
          </w:p>
        </w:tc>
        <w:tc>
          <w:tcPr>
            <w:tcW w:w="716" w:type="dxa"/>
            <w:shd w:val="clear" w:color="auto" w:fill="auto"/>
          </w:tcPr>
          <w:p>
            <w:pPr>
              <w:spacing w:line="360" w:lineRule="auto"/>
              <w:jc w:val="center"/>
              <w:rPr>
                <w:rFonts w:ascii="宋体" w:hAnsi="宋体" w:eastAsia="宋体"/>
                <w:szCs w:val="21"/>
              </w:rPr>
            </w:pPr>
            <w:r>
              <w:rPr>
                <w:rFonts w:hint="eastAsia" w:ascii="宋体" w:hAnsi="宋体" w:eastAsia="宋体"/>
                <w:szCs w:val="21"/>
              </w:rPr>
              <w:t>M</w:t>
            </w:r>
          </w:p>
        </w:tc>
        <w:tc>
          <w:tcPr>
            <w:tcW w:w="1215" w:type="dxa"/>
            <w:shd w:val="clear" w:color="auto" w:fill="auto"/>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shd w:val="clear" w:color="auto" w:fill="F1F1F1" w:themeFill="background1" w:themeFillShade="F2"/>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shd w:val="clear" w:color="auto" w:fill="F1F1F1" w:themeFill="background1" w:themeFillShade="F2"/>
          </w:tcPr>
          <w:p>
            <w:pPr>
              <w:spacing w:line="360" w:lineRule="auto"/>
              <w:jc w:val="center"/>
              <w:rPr>
                <w:rFonts w:ascii="宋体" w:hAnsi="宋体" w:eastAsia="宋体"/>
                <w:szCs w:val="21"/>
              </w:rPr>
            </w:pPr>
            <w:r>
              <w:rPr>
                <w:rFonts w:ascii="宋体" w:hAnsi="宋体" w:eastAsia="宋体"/>
                <w:szCs w:val="21"/>
              </w:rPr>
              <w:t>2018</w:t>
            </w:r>
            <w:r>
              <w:rPr>
                <w:rFonts w:hint="eastAsia" w:ascii="宋体" w:hAnsi="宋体" w:eastAsia="宋体"/>
                <w:szCs w:val="21"/>
              </w:rPr>
              <w:t>-0</w:t>
            </w:r>
            <w:r>
              <w:rPr>
                <w:rFonts w:ascii="宋体" w:hAnsi="宋体" w:eastAsia="宋体"/>
                <w:szCs w:val="21"/>
              </w:rPr>
              <w:t>9</w:t>
            </w:r>
            <w:r>
              <w:rPr>
                <w:rFonts w:hint="eastAsia" w:ascii="宋体" w:hAnsi="宋体" w:eastAsia="宋体"/>
                <w:szCs w:val="21"/>
              </w:rPr>
              <w:t>-20</w:t>
            </w:r>
          </w:p>
        </w:tc>
        <w:tc>
          <w:tcPr>
            <w:tcW w:w="5681" w:type="dxa"/>
            <w:shd w:val="clear" w:color="auto" w:fill="F1F1F1" w:themeFill="background1" w:themeFillShade="F2"/>
          </w:tcPr>
          <w:p>
            <w:pPr>
              <w:spacing w:line="360" w:lineRule="auto"/>
              <w:rPr>
                <w:rFonts w:ascii="宋体" w:hAnsi="宋体" w:eastAsia="宋体"/>
                <w:szCs w:val="21"/>
              </w:rPr>
            </w:pPr>
            <w:r>
              <w:rPr>
                <w:rFonts w:hint="eastAsia" w:ascii="宋体" w:hAnsi="宋体" w:eastAsia="宋体"/>
                <w:szCs w:val="21"/>
              </w:rPr>
              <w:t>新增系统管理功能说明</w:t>
            </w:r>
          </w:p>
        </w:tc>
        <w:tc>
          <w:tcPr>
            <w:tcW w:w="716"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shd w:val="clear" w:color="auto" w:fill="auto"/>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shd w:val="clear" w:color="auto" w:fill="auto"/>
          </w:tcPr>
          <w:p>
            <w:pPr>
              <w:spacing w:line="360" w:lineRule="auto"/>
              <w:jc w:val="center"/>
              <w:rPr>
                <w:rFonts w:ascii="宋体" w:hAnsi="宋体" w:eastAsia="宋体"/>
                <w:szCs w:val="21"/>
              </w:rPr>
            </w:pPr>
            <w:r>
              <w:rPr>
                <w:rFonts w:hint="eastAsia" w:ascii="宋体" w:hAnsi="宋体" w:eastAsia="宋体"/>
                <w:szCs w:val="21"/>
              </w:rPr>
              <w:t>2018-10-12</w:t>
            </w:r>
          </w:p>
        </w:tc>
        <w:tc>
          <w:tcPr>
            <w:tcW w:w="5681" w:type="dxa"/>
            <w:shd w:val="clear" w:color="auto" w:fill="auto"/>
          </w:tcPr>
          <w:p>
            <w:pPr>
              <w:spacing w:line="360" w:lineRule="auto"/>
              <w:rPr>
                <w:rFonts w:ascii="宋体" w:hAnsi="宋体" w:eastAsia="宋体"/>
                <w:szCs w:val="21"/>
              </w:rPr>
            </w:pPr>
            <w:r>
              <w:rPr>
                <w:rFonts w:hint="eastAsia" w:ascii="宋体" w:hAnsi="宋体" w:eastAsia="宋体"/>
                <w:szCs w:val="21"/>
              </w:rPr>
              <w:t>新增停车场监控、用户月卡配置管理和异常日志等</w:t>
            </w:r>
          </w:p>
        </w:tc>
        <w:tc>
          <w:tcPr>
            <w:tcW w:w="716" w:type="dxa"/>
            <w:shd w:val="clear" w:color="auto" w:fill="auto"/>
          </w:tcPr>
          <w:p>
            <w:pPr>
              <w:spacing w:line="360" w:lineRule="auto"/>
              <w:jc w:val="center"/>
              <w:rPr>
                <w:rFonts w:ascii="宋体" w:hAnsi="宋体" w:eastAsia="宋体"/>
                <w:szCs w:val="21"/>
              </w:rPr>
            </w:pPr>
            <w:r>
              <w:rPr>
                <w:rFonts w:hint="eastAsia" w:ascii="宋体" w:hAnsi="宋体" w:eastAsia="宋体"/>
                <w:szCs w:val="21"/>
              </w:rPr>
              <w:t>A</w:t>
            </w:r>
          </w:p>
        </w:tc>
        <w:tc>
          <w:tcPr>
            <w:tcW w:w="1215" w:type="dxa"/>
            <w:shd w:val="clear" w:color="auto" w:fill="auto"/>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trPr>
        <w:tc>
          <w:tcPr>
            <w:tcW w:w="959" w:type="dxa"/>
            <w:shd w:val="clear" w:color="auto" w:fill="F1F1F1" w:themeFill="background1" w:themeFillShade="F2"/>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0.9.16</w:t>
            </w:r>
          </w:p>
        </w:tc>
        <w:tc>
          <w:tcPr>
            <w:tcW w:w="1417"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2018-10-16</w:t>
            </w:r>
          </w:p>
        </w:tc>
        <w:tc>
          <w:tcPr>
            <w:tcW w:w="5681" w:type="dxa"/>
            <w:shd w:val="clear" w:color="auto" w:fill="F1F1F1" w:themeFill="background1" w:themeFillShade="F2"/>
          </w:tcPr>
          <w:p>
            <w:pPr>
              <w:spacing w:line="360" w:lineRule="auto"/>
              <w:rPr>
                <w:rFonts w:ascii="宋体" w:hAnsi="宋体" w:eastAsia="宋体"/>
                <w:szCs w:val="21"/>
              </w:rPr>
            </w:pPr>
            <w:r>
              <w:rPr>
                <w:rFonts w:hint="eastAsia" w:ascii="宋体" w:hAnsi="宋体" w:eastAsia="宋体"/>
                <w:szCs w:val="21"/>
              </w:rPr>
              <w:t>修改用户说明书中的部分功能</w:t>
            </w:r>
          </w:p>
        </w:tc>
        <w:tc>
          <w:tcPr>
            <w:tcW w:w="716"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M</w:t>
            </w:r>
          </w:p>
        </w:tc>
        <w:tc>
          <w:tcPr>
            <w:tcW w:w="1215" w:type="dxa"/>
            <w:shd w:val="clear" w:color="auto" w:fill="F1F1F1" w:themeFill="background1" w:themeFillShade="F2"/>
          </w:tcPr>
          <w:p>
            <w:pPr>
              <w:spacing w:line="360" w:lineRule="auto"/>
              <w:jc w:val="center"/>
              <w:rPr>
                <w:rFonts w:ascii="宋体" w:hAnsi="宋体" w:eastAsia="宋体"/>
                <w:szCs w:val="21"/>
              </w:rPr>
            </w:pPr>
            <w:r>
              <w:rPr>
                <w:rFonts w:hint="eastAsia" w:ascii="宋体" w:hAnsi="宋体" w:eastAsia="宋体"/>
                <w:szCs w:val="21"/>
              </w:rPr>
              <w:t>曾文欣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959" w:type="dxa"/>
            <w:shd w:val="clear" w:color="auto" w:fill="auto"/>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0.9.23</w:t>
            </w:r>
          </w:p>
        </w:tc>
        <w:tc>
          <w:tcPr>
            <w:tcW w:w="1417" w:type="dxa"/>
            <w:shd w:val="clear" w:color="auto" w:fill="auto"/>
          </w:tcPr>
          <w:p>
            <w:pPr>
              <w:spacing w:line="360" w:lineRule="auto"/>
              <w:jc w:val="center"/>
              <w:rPr>
                <w:rFonts w:ascii="宋体" w:hAnsi="宋体" w:eastAsia="宋体"/>
                <w:szCs w:val="21"/>
              </w:rPr>
            </w:pPr>
            <w:r>
              <w:rPr>
                <w:rFonts w:hint="eastAsia" w:ascii="宋体" w:hAnsi="宋体" w:eastAsia="宋体"/>
                <w:szCs w:val="21"/>
              </w:rPr>
              <w:t>2018-10-29</w:t>
            </w:r>
          </w:p>
        </w:tc>
        <w:tc>
          <w:tcPr>
            <w:tcW w:w="5681" w:type="dxa"/>
            <w:shd w:val="clear" w:color="auto" w:fill="auto"/>
          </w:tcPr>
          <w:p>
            <w:pPr>
              <w:spacing w:line="360" w:lineRule="auto"/>
              <w:rPr>
                <w:rFonts w:ascii="宋体" w:hAnsi="宋体" w:eastAsia="宋体"/>
                <w:szCs w:val="21"/>
              </w:rPr>
            </w:pPr>
            <w:r>
              <w:rPr>
                <w:rFonts w:hint="eastAsia" w:ascii="宋体" w:hAnsi="宋体" w:eastAsia="宋体"/>
                <w:szCs w:val="21"/>
              </w:rPr>
              <w:t>修改用户说明书中的部分说明</w:t>
            </w:r>
          </w:p>
        </w:tc>
        <w:tc>
          <w:tcPr>
            <w:tcW w:w="716" w:type="dxa"/>
            <w:shd w:val="clear" w:color="auto" w:fill="auto"/>
          </w:tcPr>
          <w:p>
            <w:pPr>
              <w:spacing w:line="360" w:lineRule="auto"/>
              <w:jc w:val="center"/>
              <w:rPr>
                <w:rFonts w:ascii="宋体" w:hAnsi="宋体" w:eastAsia="宋体"/>
                <w:szCs w:val="21"/>
              </w:rPr>
            </w:pPr>
            <w:r>
              <w:rPr>
                <w:rFonts w:hint="eastAsia" w:ascii="宋体" w:hAnsi="宋体" w:eastAsia="宋体"/>
                <w:szCs w:val="21"/>
              </w:rPr>
              <w:t>M</w:t>
            </w:r>
          </w:p>
        </w:tc>
        <w:tc>
          <w:tcPr>
            <w:tcW w:w="1215" w:type="dxa"/>
            <w:shd w:val="clear" w:color="auto" w:fill="auto"/>
          </w:tcPr>
          <w:p>
            <w:pPr>
              <w:spacing w:line="360" w:lineRule="auto"/>
              <w:jc w:val="center"/>
              <w:rPr>
                <w:rFonts w:ascii="宋体" w:hAnsi="宋体" w:eastAsia="宋体"/>
                <w:szCs w:val="21"/>
              </w:rPr>
            </w:pPr>
            <w:r>
              <w:rPr>
                <w:rFonts w:hint="eastAsia" w:ascii="宋体" w:hAnsi="宋体" w:eastAsia="宋体"/>
                <w:szCs w:val="21"/>
              </w:rPr>
              <w:t>邓俊杰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trPr>
        <w:tc>
          <w:tcPr>
            <w:tcW w:w="959" w:type="dxa"/>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1.0</w:t>
            </w:r>
          </w:p>
        </w:tc>
        <w:tc>
          <w:tcPr>
            <w:tcW w:w="1417" w:type="dxa"/>
          </w:tcPr>
          <w:p>
            <w:pPr>
              <w:spacing w:line="360" w:lineRule="auto"/>
              <w:jc w:val="center"/>
              <w:rPr>
                <w:rFonts w:ascii="宋体" w:hAnsi="宋体" w:eastAsia="宋体"/>
                <w:szCs w:val="21"/>
              </w:rPr>
            </w:pPr>
            <w:r>
              <w:rPr>
                <w:rFonts w:hint="eastAsia" w:ascii="宋体" w:hAnsi="宋体" w:eastAsia="宋体"/>
                <w:szCs w:val="21"/>
              </w:rPr>
              <w:t>2018-11-02</w:t>
            </w:r>
          </w:p>
        </w:tc>
        <w:tc>
          <w:tcPr>
            <w:tcW w:w="5681" w:type="dxa"/>
          </w:tcPr>
          <w:p>
            <w:pPr>
              <w:spacing w:line="360" w:lineRule="auto"/>
              <w:rPr>
                <w:rFonts w:ascii="宋体" w:hAnsi="宋体" w:eastAsia="宋体"/>
                <w:szCs w:val="21"/>
              </w:rPr>
            </w:pPr>
            <w:r>
              <w:rPr>
                <w:rFonts w:hint="eastAsia" w:ascii="宋体" w:hAnsi="宋体" w:eastAsia="宋体"/>
                <w:szCs w:val="21"/>
              </w:rPr>
              <w:t>增加常见问题处理方法</w:t>
            </w:r>
          </w:p>
        </w:tc>
        <w:tc>
          <w:tcPr>
            <w:tcW w:w="716" w:type="dxa"/>
          </w:tcPr>
          <w:p>
            <w:pPr>
              <w:spacing w:line="360" w:lineRule="auto"/>
              <w:jc w:val="center"/>
              <w:rPr>
                <w:rFonts w:ascii="宋体" w:hAnsi="宋体" w:eastAsia="宋体"/>
                <w:szCs w:val="21"/>
              </w:rPr>
            </w:pPr>
            <w:r>
              <w:rPr>
                <w:rFonts w:hint="eastAsia" w:ascii="宋体" w:hAnsi="宋体" w:eastAsia="宋体"/>
                <w:szCs w:val="21"/>
              </w:rPr>
              <w:t>A</w:t>
            </w:r>
          </w:p>
        </w:tc>
        <w:tc>
          <w:tcPr>
            <w:tcW w:w="1215" w:type="dxa"/>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trPr>
        <w:tc>
          <w:tcPr>
            <w:tcW w:w="959" w:type="dxa"/>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0.9.48</w:t>
            </w:r>
          </w:p>
        </w:tc>
        <w:tc>
          <w:tcPr>
            <w:tcW w:w="1417" w:type="dxa"/>
          </w:tcPr>
          <w:p>
            <w:pPr>
              <w:spacing w:line="360" w:lineRule="auto"/>
              <w:jc w:val="center"/>
              <w:rPr>
                <w:rFonts w:ascii="宋体" w:hAnsi="宋体" w:eastAsia="宋体"/>
                <w:szCs w:val="21"/>
              </w:rPr>
            </w:pPr>
            <w:r>
              <w:rPr>
                <w:rFonts w:hint="eastAsia" w:ascii="宋体" w:hAnsi="宋体" w:eastAsia="宋体"/>
                <w:szCs w:val="21"/>
              </w:rPr>
              <w:t>2019-01-26</w:t>
            </w:r>
          </w:p>
        </w:tc>
        <w:tc>
          <w:tcPr>
            <w:tcW w:w="5681" w:type="dxa"/>
          </w:tcPr>
          <w:p>
            <w:pPr>
              <w:spacing w:line="360" w:lineRule="auto"/>
              <w:rPr>
                <w:rFonts w:ascii="宋体" w:hAnsi="宋体" w:eastAsia="宋体"/>
                <w:szCs w:val="21"/>
              </w:rPr>
            </w:pPr>
            <w:r>
              <w:rPr>
                <w:rFonts w:hint="eastAsia" w:ascii="宋体" w:hAnsi="宋体" w:eastAsia="宋体"/>
                <w:szCs w:val="21"/>
              </w:rPr>
              <w:t>新增多个功能模块，修改目录结构</w:t>
            </w:r>
          </w:p>
        </w:tc>
        <w:tc>
          <w:tcPr>
            <w:tcW w:w="716" w:type="dxa"/>
          </w:tcPr>
          <w:p>
            <w:pPr>
              <w:spacing w:line="360" w:lineRule="auto"/>
              <w:jc w:val="center"/>
              <w:rPr>
                <w:rFonts w:ascii="宋体" w:hAnsi="宋体" w:eastAsia="宋体"/>
                <w:szCs w:val="21"/>
              </w:rPr>
            </w:pPr>
            <w:r>
              <w:rPr>
                <w:rFonts w:hint="eastAsia" w:ascii="宋体" w:hAnsi="宋体" w:eastAsia="宋体"/>
                <w:szCs w:val="21"/>
              </w:rPr>
              <w:t>AMD</w:t>
            </w:r>
          </w:p>
        </w:tc>
        <w:tc>
          <w:tcPr>
            <w:tcW w:w="1215" w:type="dxa"/>
          </w:tcPr>
          <w:p>
            <w:pPr>
              <w:spacing w:line="360" w:lineRule="auto"/>
              <w:jc w:val="center"/>
              <w:rPr>
                <w:rFonts w:ascii="宋体" w:hAnsi="宋体" w:eastAsia="宋体"/>
                <w:szCs w:val="21"/>
              </w:rPr>
            </w:pPr>
            <w:r>
              <w:rPr>
                <w:rFonts w:hint="eastAsia" w:ascii="宋体" w:hAnsi="宋体" w:eastAsia="宋体"/>
                <w:szCs w:val="21"/>
              </w:rPr>
              <w:t>幸易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trPr>
        <w:tc>
          <w:tcPr>
            <w:tcW w:w="959" w:type="dxa"/>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0.9.51</w:t>
            </w:r>
          </w:p>
        </w:tc>
        <w:tc>
          <w:tcPr>
            <w:tcW w:w="1417" w:type="dxa"/>
          </w:tcPr>
          <w:p>
            <w:pPr>
              <w:spacing w:line="360" w:lineRule="auto"/>
              <w:jc w:val="center"/>
              <w:rPr>
                <w:rFonts w:ascii="宋体" w:hAnsi="宋体" w:eastAsia="宋体"/>
                <w:szCs w:val="21"/>
              </w:rPr>
            </w:pPr>
            <w:r>
              <w:rPr>
                <w:rFonts w:hint="eastAsia" w:ascii="宋体" w:hAnsi="宋体" w:eastAsia="宋体"/>
                <w:szCs w:val="21"/>
              </w:rPr>
              <w:t>2019-01-29</w:t>
            </w:r>
          </w:p>
        </w:tc>
        <w:tc>
          <w:tcPr>
            <w:tcW w:w="5681" w:type="dxa"/>
          </w:tcPr>
          <w:p>
            <w:pPr>
              <w:spacing w:line="360" w:lineRule="auto"/>
              <w:rPr>
                <w:rFonts w:ascii="宋体" w:hAnsi="宋体" w:eastAsia="宋体"/>
                <w:szCs w:val="21"/>
              </w:rPr>
            </w:pPr>
            <w:r>
              <w:rPr>
                <w:rFonts w:hint="eastAsia" w:ascii="宋体" w:hAnsi="宋体" w:eastAsia="宋体"/>
                <w:szCs w:val="21"/>
              </w:rPr>
              <w:t>修改用户说明书中部分图片以及部分功能说明描述，新增运营商管理功能说明</w:t>
            </w:r>
          </w:p>
        </w:tc>
        <w:tc>
          <w:tcPr>
            <w:tcW w:w="716" w:type="dxa"/>
          </w:tcPr>
          <w:p>
            <w:pPr>
              <w:spacing w:line="360" w:lineRule="auto"/>
              <w:jc w:val="center"/>
              <w:rPr>
                <w:rFonts w:ascii="宋体" w:hAnsi="宋体" w:eastAsia="宋体"/>
                <w:szCs w:val="21"/>
              </w:rPr>
            </w:pPr>
            <w:r>
              <w:rPr>
                <w:rFonts w:hint="eastAsia" w:ascii="宋体" w:hAnsi="宋体" w:eastAsia="宋体"/>
                <w:szCs w:val="21"/>
              </w:rPr>
              <w:t>AM</w:t>
            </w:r>
          </w:p>
        </w:tc>
        <w:tc>
          <w:tcPr>
            <w:tcW w:w="1215" w:type="dxa"/>
          </w:tcPr>
          <w:p>
            <w:pPr>
              <w:spacing w:line="360" w:lineRule="auto"/>
              <w:jc w:val="center"/>
              <w:rPr>
                <w:rFonts w:ascii="宋体" w:hAnsi="宋体" w:eastAsia="宋体"/>
                <w:szCs w:val="21"/>
              </w:rPr>
            </w:pPr>
            <w:r>
              <w:rPr>
                <w:rFonts w:hint="eastAsia" w:ascii="宋体" w:hAnsi="宋体" w:eastAsia="宋体"/>
                <w:szCs w:val="21"/>
              </w:rPr>
              <w:t>曾文欣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trPr>
        <w:tc>
          <w:tcPr>
            <w:tcW w:w="959" w:type="dxa"/>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0.9.53</w:t>
            </w:r>
          </w:p>
        </w:tc>
        <w:tc>
          <w:tcPr>
            <w:tcW w:w="1417" w:type="dxa"/>
          </w:tcPr>
          <w:p>
            <w:pPr>
              <w:spacing w:line="360" w:lineRule="auto"/>
              <w:jc w:val="center"/>
              <w:rPr>
                <w:rFonts w:ascii="宋体" w:hAnsi="宋体" w:eastAsia="宋体"/>
                <w:szCs w:val="21"/>
              </w:rPr>
            </w:pPr>
            <w:r>
              <w:rPr>
                <w:rFonts w:hint="eastAsia" w:ascii="宋体" w:hAnsi="宋体" w:eastAsia="宋体"/>
                <w:szCs w:val="21"/>
              </w:rPr>
              <w:t>2019-02-26</w:t>
            </w:r>
          </w:p>
        </w:tc>
        <w:tc>
          <w:tcPr>
            <w:tcW w:w="5681" w:type="dxa"/>
          </w:tcPr>
          <w:p>
            <w:pPr>
              <w:spacing w:line="360" w:lineRule="auto"/>
              <w:rPr>
                <w:rFonts w:ascii="宋体" w:hAnsi="宋体" w:eastAsia="宋体"/>
                <w:szCs w:val="21"/>
              </w:rPr>
            </w:pPr>
            <w:r>
              <w:rPr>
                <w:rFonts w:hint="eastAsia" w:ascii="宋体" w:hAnsi="宋体" w:eastAsia="宋体"/>
                <w:szCs w:val="21"/>
              </w:rPr>
              <w:t>修改运营商管理、泊车用户、路巡人员、路段管理和详细收入功能说明</w:t>
            </w:r>
          </w:p>
        </w:tc>
        <w:tc>
          <w:tcPr>
            <w:tcW w:w="716" w:type="dxa"/>
          </w:tcPr>
          <w:p>
            <w:pPr>
              <w:spacing w:line="360" w:lineRule="auto"/>
              <w:jc w:val="center"/>
              <w:rPr>
                <w:rFonts w:ascii="宋体" w:hAnsi="宋体" w:eastAsia="宋体"/>
                <w:szCs w:val="21"/>
              </w:rPr>
            </w:pPr>
            <w:r>
              <w:rPr>
                <w:rFonts w:hint="eastAsia" w:ascii="宋体" w:hAnsi="宋体" w:eastAsia="宋体"/>
                <w:szCs w:val="21"/>
              </w:rPr>
              <w:t>M</w:t>
            </w:r>
          </w:p>
        </w:tc>
        <w:tc>
          <w:tcPr>
            <w:tcW w:w="1215" w:type="dxa"/>
          </w:tcPr>
          <w:p>
            <w:pPr>
              <w:spacing w:line="360" w:lineRule="auto"/>
              <w:jc w:val="center"/>
              <w:rPr>
                <w:rFonts w:ascii="宋体" w:hAnsi="宋体" w:eastAsia="宋体"/>
                <w:szCs w:val="21"/>
              </w:rPr>
            </w:pPr>
            <w:r>
              <w:rPr>
                <w:rFonts w:hint="eastAsia" w:ascii="宋体" w:hAnsi="宋体" w:eastAsia="宋体"/>
                <w:szCs w:val="21"/>
              </w:rPr>
              <w:t>康培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trPr>
        <w:tc>
          <w:tcPr>
            <w:tcW w:w="959" w:type="dxa"/>
          </w:tcPr>
          <w:p>
            <w:pPr>
              <w:spacing w:line="360" w:lineRule="auto"/>
              <w:jc w:val="center"/>
              <w:rPr>
                <w:rFonts w:ascii="宋体" w:hAnsi="宋体" w:eastAsia="宋体"/>
                <w:szCs w:val="21"/>
              </w:rPr>
            </w:pPr>
            <w:r>
              <w:rPr>
                <w:rFonts w:ascii="宋体" w:hAnsi="宋体" w:eastAsia="宋体"/>
                <w:szCs w:val="21"/>
              </w:rPr>
              <w:t>V</w:t>
            </w:r>
            <w:r>
              <w:rPr>
                <w:rFonts w:hint="eastAsia" w:ascii="宋体" w:hAnsi="宋体" w:eastAsia="宋体"/>
                <w:szCs w:val="21"/>
              </w:rPr>
              <w:t>1.4.8</w:t>
            </w:r>
          </w:p>
        </w:tc>
        <w:tc>
          <w:tcPr>
            <w:tcW w:w="1417" w:type="dxa"/>
          </w:tcPr>
          <w:p>
            <w:pPr>
              <w:spacing w:line="360" w:lineRule="auto"/>
              <w:jc w:val="center"/>
              <w:rPr>
                <w:rFonts w:ascii="宋体" w:hAnsi="宋体" w:eastAsia="宋体"/>
                <w:szCs w:val="21"/>
              </w:rPr>
            </w:pPr>
            <w:r>
              <w:rPr>
                <w:rFonts w:ascii="宋体" w:hAnsi="宋体" w:eastAsia="宋体"/>
                <w:szCs w:val="21"/>
              </w:rPr>
              <w:t>2</w:t>
            </w:r>
            <w:r>
              <w:rPr>
                <w:rFonts w:hint="eastAsia" w:ascii="宋体" w:hAnsi="宋体" w:eastAsia="宋体"/>
                <w:szCs w:val="21"/>
              </w:rPr>
              <w:t>019-10-21</w:t>
            </w:r>
          </w:p>
        </w:tc>
        <w:tc>
          <w:tcPr>
            <w:tcW w:w="5681" w:type="dxa"/>
          </w:tcPr>
          <w:p>
            <w:pPr>
              <w:spacing w:line="360" w:lineRule="auto"/>
              <w:rPr>
                <w:rFonts w:ascii="宋体" w:hAnsi="宋体" w:eastAsia="宋体"/>
                <w:szCs w:val="21"/>
              </w:rPr>
            </w:pPr>
            <w:r>
              <w:rPr>
                <w:rFonts w:hint="eastAsia" w:ascii="宋体" w:hAnsi="宋体" w:eastAsia="宋体"/>
                <w:szCs w:val="21"/>
              </w:rPr>
              <w:t>修改及完善多个模块最新功能说明</w:t>
            </w:r>
          </w:p>
        </w:tc>
        <w:tc>
          <w:tcPr>
            <w:tcW w:w="716" w:type="dxa"/>
          </w:tcPr>
          <w:p>
            <w:pPr>
              <w:spacing w:line="360" w:lineRule="auto"/>
              <w:jc w:val="center"/>
              <w:rPr>
                <w:rFonts w:ascii="宋体" w:hAnsi="宋体" w:eastAsia="宋体"/>
                <w:szCs w:val="21"/>
              </w:rPr>
            </w:pPr>
            <w:r>
              <w:rPr>
                <w:rFonts w:hint="eastAsia" w:ascii="宋体" w:hAnsi="宋体" w:eastAsia="宋体"/>
                <w:szCs w:val="21"/>
              </w:rPr>
              <w:t>AMD</w:t>
            </w:r>
          </w:p>
        </w:tc>
        <w:tc>
          <w:tcPr>
            <w:tcW w:w="1215" w:type="dxa"/>
          </w:tcPr>
          <w:p>
            <w:pPr>
              <w:spacing w:line="360" w:lineRule="auto"/>
              <w:jc w:val="center"/>
              <w:rPr>
                <w:rFonts w:ascii="宋体" w:hAnsi="宋体" w:eastAsia="宋体"/>
                <w:szCs w:val="21"/>
              </w:rPr>
            </w:pPr>
            <w:r>
              <w:rPr>
                <w:rFonts w:hint="eastAsia" w:ascii="宋体" w:hAnsi="宋体" w:eastAsia="宋体"/>
                <w:szCs w:val="21"/>
              </w:rPr>
              <w:t>秦爱娟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8" w:hRule="atLeast"/>
        </w:trPr>
        <w:tc>
          <w:tcPr>
            <w:tcW w:w="959" w:type="dxa"/>
          </w:tcPr>
          <w:p>
            <w:pPr>
              <w:spacing w:line="360" w:lineRule="auto"/>
              <w:jc w:val="center"/>
              <w:rPr>
                <w:rFonts w:ascii="宋体" w:hAnsi="宋体" w:eastAsia="宋体"/>
                <w:szCs w:val="21"/>
              </w:rPr>
            </w:pPr>
            <w:r>
              <w:rPr>
                <w:rFonts w:hint="eastAsia" w:ascii="宋体" w:hAnsi="宋体" w:eastAsia="宋体"/>
                <w:szCs w:val="21"/>
              </w:rPr>
              <w:t>V1.0.3</w:t>
            </w:r>
          </w:p>
        </w:tc>
        <w:tc>
          <w:tcPr>
            <w:tcW w:w="1417" w:type="dxa"/>
          </w:tcPr>
          <w:p>
            <w:pPr>
              <w:spacing w:line="360" w:lineRule="auto"/>
              <w:jc w:val="center"/>
              <w:rPr>
                <w:rFonts w:ascii="宋体" w:hAnsi="宋体" w:eastAsia="宋体"/>
                <w:szCs w:val="21"/>
              </w:rPr>
            </w:pPr>
            <w:r>
              <w:rPr>
                <w:rFonts w:hint="eastAsia" w:ascii="宋体" w:hAnsi="宋体" w:eastAsia="宋体"/>
                <w:szCs w:val="21"/>
              </w:rPr>
              <w:t>2020-06-02</w:t>
            </w:r>
          </w:p>
        </w:tc>
        <w:tc>
          <w:tcPr>
            <w:tcW w:w="5681" w:type="dxa"/>
          </w:tcPr>
          <w:p>
            <w:pPr>
              <w:spacing w:line="360" w:lineRule="auto"/>
              <w:rPr>
                <w:rFonts w:ascii="宋体" w:hAnsi="宋体" w:eastAsia="宋体"/>
                <w:szCs w:val="21"/>
              </w:rPr>
            </w:pPr>
            <w:r>
              <w:rPr>
                <w:rFonts w:hint="eastAsia" w:ascii="宋体" w:hAnsi="宋体" w:eastAsia="宋体"/>
                <w:szCs w:val="21"/>
              </w:rPr>
              <w:t>新版界面，更新多个模块最新功能说明</w:t>
            </w:r>
          </w:p>
        </w:tc>
        <w:tc>
          <w:tcPr>
            <w:tcW w:w="716" w:type="dxa"/>
          </w:tcPr>
          <w:p>
            <w:pPr>
              <w:spacing w:line="360" w:lineRule="auto"/>
              <w:jc w:val="center"/>
              <w:rPr>
                <w:rFonts w:ascii="宋体" w:hAnsi="宋体" w:eastAsia="宋体"/>
                <w:szCs w:val="21"/>
              </w:rPr>
            </w:pPr>
            <w:r>
              <w:rPr>
                <w:rFonts w:hint="eastAsia" w:ascii="宋体" w:hAnsi="宋体" w:eastAsia="宋体"/>
                <w:szCs w:val="21"/>
              </w:rPr>
              <w:t>AMD</w:t>
            </w:r>
          </w:p>
        </w:tc>
        <w:tc>
          <w:tcPr>
            <w:tcW w:w="1215" w:type="dxa"/>
          </w:tcPr>
          <w:p>
            <w:pPr>
              <w:spacing w:line="360" w:lineRule="auto"/>
              <w:jc w:val="center"/>
              <w:rPr>
                <w:rFonts w:ascii="宋体" w:hAnsi="宋体" w:eastAsia="宋体"/>
                <w:szCs w:val="21"/>
              </w:rPr>
            </w:pPr>
            <w:r>
              <w:rPr>
                <w:rFonts w:hint="eastAsia" w:ascii="宋体" w:hAnsi="宋体" w:eastAsia="宋体"/>
                <w:szCs w:val="21"/>
              </w:rPr>
              <w:t>秦爱娟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8" w:hRule="atLeast"/>
        </w:trPr>
        <w:tc>
          <w:tcPr>
            <w:tcW w:w="959" w:type="dxa"/>
          </w:tcPr>
          <w:p>
            <w:pPr>
              <w:spacing w:line="360" w:lineRule="auto"/>
              <w:jc w:val="center"/>
              <w:rPr>
                <w:rFonts w:ascii="宋体" w:hAnsi="宋体" w:eastAsia="宋体"/>
                <w:szCs w:val="21"/>
              </w:rPr>
            </w:pPr>
            <w:r>
              <w:rPr>
                <w:rFonts w:hint="eastAsia" w:ascii="宋体" w:hAnsi="宋体" w:eastAsia="宋体"/>
                <w:szCs w:val="21"/>
              </w:rPr>
              <w:t>V1.15.1</w:t>
            </w:r>
          </w:p>
        </w:tc>
        <w:tc>
          <w:tcPr>
            <w:tcW w:w="1417" w:type="dxa"/>
          </w:tcPr>
          <w:p>
            <w:pPr>
              <w:spacing w:line="360" w:lineRule="auto"/>
              <w:jc w:val="center"/>
              <w:rPr>
                <w:rFonts w:ascii="宋体" w:hAnsi="宋体" w:eastAsia="宋体"/>
                <w:szCs w:val="21"/>
              </w:rPr>
            </w:pPr>
            <w:r>
              <w:rPr>
                <w:rFonts w:hint="eastAsia" w:ascii="宋体" w:hAnsi="宋体" w:eastAsia="宋体"/>
                <w:szCs w:val="21"/>
              </w:rPr>
              <w:t>2021-04-29</w:t>
            </w:r>
          </w:p>
        </w:tc>
        <w:tc>
          <w:tcPr>
            <w:tcW w:w="5681" w:type="dxa"/>
          </w:tcPr>
          <w:p>
            <w:pPr>
              <w:spacing w:line="360" w:lineRule="auto"/>
              <w:rPr>
                <w:rFonts w:ascii="宋体" w:hAnsi="宋体" w:eastAsia="宋体"/>
                <w:szCs w:val="21"/>
              </w:rPr>
            </w:pPr>
            <w:r>
              <w:rPr>
                <w:rFonts w:hint="eastAsia" w:ascii="宋体" w:hAnsi="宋体" w:eastAsia="宋体"/>
                <w:szCs w:val="21"/>
              </w:rPr>
              <w:t>新版界面，更新多个模块最新功能说明</w:t>
            </w:r>
          </w:p>
        </w:tc>
        <w:tc>
          <w:tcPr>
            <w:tcW w:w="716" w:type="dxa"/>
          </w:tcPr>
          <w:p>
            <w:pPr>
              <w:spacing w:line="360" w:lineRule="auto"/>
              <w:jc w:val="center"/>
              <w:rPr>
                <w:rFonts w:ascii="宋体" w:hAnsi="宋体" w:eastAsia="宋体"/>
                <w:szCs w:val="21"/>
              </w:rPr>
            </w:pPr>
            <w:r>
              <w:rPr>
                <w:rFonts w:hint="eastAsia" w:ascii="宋体" w:hAnsi="宋体" w:eastAsia="宋体"/>
                <w:szCs w:val="21"/>
              </w:rPr>
              <w:t>AMD</w:t>
            </w:r>
          </w:p>
        </w:tc>
        <w:tc>
          <w:tcPr>
            <w:tcW w:w="1215" w:type="dxa"/>
          </w:tcPr>
          <w:p>
            <w:pPr>
              <w:spacing w:line="360" w:lineRule="auto"/>
              <w:jc w:val="center"/>
              <w:rPr>
                <w:rFonts w:ascii="宋体" w:hAnsi="宋体" w:eastAsia="宋体"/>
                <w:szCs w:val="21"/>
              </w:rPr>
            </w:pPr>
            <w:r>
              <w:rPr>
                <w:rFonts w:hint="eastAsia" w:ascii="宋体" w:hAnsi="宋体" w:eastAsia="宋体"/>
                <w:szCs w:val="21"/>
              </w:rPr>
              <w:t>秦爱娟</w:t>
            </w:r>
          </w:p>
        </w:tc>
      </w:tr>
    </w:tbl>
    <w:p>
      <w:pPr>
        <w:spacing w:line="360" w:lineRule="auto"/>
        <w:rPr>
          <w:rFonts w:ascii="宋体" w:hAnsi="宋体" w:eastAsia="宋体"/>
          <w:szCs w:val="21"/>
        </w:rPr>
        <w:sectPr>
          <w:pgSz w:w="11906" w:h="16838"/>
          <w:pgMar w:top="1440" w:right="1077" w:bottom="1440" w:left="1077" w:header="850" w:footer="992" w:gutter="0"/>
          <w:pgNumType w:start="1"/>
          <w:cols w:space="425" w:num="1"/>
          <w:docGrid w:type="lines" w:linePitch="312" w:charSpace="0"/>
        </w:sectPr>
      </w:pPr>
      <w:r>
        <w:rPr>
          <w:rFonts w:hint="eastAsia" w:ascii="宋体" w:hAnsi="宋体" w:eastAsia="宋体"/>
          <w:szCs w:val="21"/>
        </w:rPr>
        <w:t xml:space="preserve">（注：A </w:t>
      </w:r>
      <w:r>
        <w:rPr>
          <w:rFonts w:ascii="宋体" w:hAnsi="宋体" w:eastAsia="宋体"/>
          <w:szCs w:val="21"/>
        </w:rPr>
        <w:t>–</w:t>
      </w:r>
      <w:r>
        <w:rPr>
          <w:rFonts w:hint="eastAsia" w:ascii="宋体" w:hAnsi="宋体" w:eastAsia="宋体"/>
          <w:szCs w:val="21"/>
        </w:rPr>
        <w:t xml:space="preserve"> 添加，M </w:t>
      </w:r>
      <w:r>
        <w:rPr>
          <w:rFonts w:ascii="宋体" w:hAnsi="宋体" w:eastAsia="宋体"/>
          <w:szCs w:val="21"/>
        </w:rPr>
        <w:t>–</w:t>
      </w:r>
      <w:r>
        <w:rPr>
          <w:rFonts w:hint="eastAsia" w:ascii="宋体" w:hAnsi="宋体" w:eastAsia="宋体"/>
          <w:szCs w:val="21"/>
        </w:rPr>
        <w:t xml:space="preserve"> 修改，D </w:t>
      </w:r>
      <w:r>
        <w:rPr>
          <w:rFonts w:ascii="宋体" w:hAnsi="宋体" w:eastAsia="宋体"/>
          <w:szCs w:val="21"/>
        </w:rPr>
        <w:t>–</w:t>
      </w:r>
      <w:r>
        <w:rPr>
          <w:rFonts w:hint="eastAsia" w:ascii="宋体" w:hAnsi="宋体" w:eastAsia="宋体"/>
          <w:szCs w:val="21"/>
        </w:rPr>
        <w:t xml:space="preserve"> 删除）</w:t>
      </w:r>
    </w:p>
    <w:p>
      <w:pPr>
        <w:pStyle w:val="16"/>
        <w:jc w:val="center"/>
        <w:rPr>
          <w:sz w:val="44"/>
          <w:szCs w:val="44"/>
        </w:rPr>
      </w:pPr>
      <w:r>
        <w:rPr>
          <w:rFonts w:hint="eastAsia" w:ascii="黑体" w:hAnsi="黑体" w:eastAsia="黑体"/>
          <w:sz w:val="48"/>
          <w:szCs w:val="48"/>
        </w:rPr>
        <w:t>目  录</w:t>
      </w:r>
    </w:p>
    <w:p>
      <w:pPr>
        <w:pStyle w:val="16"/>
        <w:tabs>
          <w:tab w:val="right" w:leader="dot" w:pos="9736"/>
        </w:tabs>
        <w:rPr>
          <w:b w:val="0"/>
          <w:bCs w:val="0"/>
          <w:caps w:val="0"/>
          <w:sz w:val="21"/>
          <w:szCs w:val="22"/>
        </w:rPr>
      </w:pPr>
      <w:r>
        <w:rPr>
          <w:rFonts w:cstheme="minorHAnsi"/>
          <w:b w:val="0"/>
        </w:rPr>
        <w:fldChar w:fldCharType="begin"/>
      </w:r>
      <w:r>
        <w:rPr>
          <w:rFonts w:cstheme="minorHAnsi"/>
          <w:b w:val="0"/>
        </w:rPr>
        <w:instrText xml:space="preserve"> TOC \o "1-4" \h \z \u </w:instrText>
      </w:r>
      <w:r>
        <w:rPr>
          <w:rFonts w:cstheme="minorHAnsi"/>
          <w:b w:val="0"/>
        </w:rPr>
        <w:fldChar w:fldCharType="separate"/>
      </w:r>
      <w:r>
        <w:fldChar w:fldCharType="begin"/>
      </w:r>
      <w:r>
        <w:instrText xml:space="preserve"> HYPERLINK \l "_Toc39910416" </w:instrText>
      </w:r>
      <w:r>
        <w:fldChar w:fldCharType="separate"/>
      </w:r>
      <w:r>
        <w:rPr>
          <w:rStyle w:val="22"/>
        </w:rPr>
        <w:t xml:space="preserve">1 </w:t>
      </w:r>
      <w:r>
        <w:rPr>
          <w:rStyle w:val="22"/>
          <w:rFonts w:hint="eastAsia"/>
        </w:rPr>
        <w:t>概述</w:t>
      </w:r>
      <w:r>
        <w:tab/>
      </w:r>
      <w:r>
        <w:fldChar w:fldCharType="begin"/>
      </w:r>
      <w:r>
        <w:instrText xml:space="preserve"> PAGEREF _Toc39910416 \h </w:instrText>
      </w:r>
      <w:r>
        <w:fldChar w:fldCharType="separate"/>
      </w:r>
      <w:r>
        <w:t>1</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"_Toc39910417" </w:instrText>
      </w:r>
      <w:r>
        <w:fldChar w:fldCharType="separate"/>
      </w:r>
      <w:r>
        <w:rPr>
          <w:rStyle w:val="22"/>
        </w:rPr>
        <w:t xml:space="preserve">1.1 </w:t>
      </w:r>
      <w:r>
        <w:rPr>
          <w:rStyle w:val="22"/>
          <w:rFonts w:hint="eastAsia"/>
        </w:rPr>
        <w:t>软件概述</w:t>
      </w:r>
      <w:r>
        <w:tab/>
      </w:r>
      <w:r>
        <w:fldChar w:fldCharType="begin"/>
      </w:r>
      <w:r>
        <w:instrText xml:space="preserve"> PAGEREF _Toc39910417 \h </w:instrText>
      </w:r>
      <w:r>
        <w:fldChar w:fldCharType="separate"/>
      </w:r>
      <w:r>
        <w:t>1</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"_Toc39910418" </w:instrText>
      </w:r>
      <w:r>
        <w:fldChar w:fldCharType="separate"/>
      </w:r>
      <w:r>
        <w:rPr>
          <w:rStyle w:val="22"/>
        </w:rPr>
        <w:t xml:space="preserve">1.2 </w:t>
      </w:r>
      <w:r>
        <w:rPr>
          <w:rStyle w:val="22"/>
          <w:rFonts w:hint="eastAsia"/>
        </w:rPr>
        <w:t>软件版本信息</w:t>
      </w:r>
      <w:r>
        <w:tab/>
      </w:r>
      <w:r>
        <w:fldChar w:fldCharType="begin"/>
      </w:r>
      <w:r>
        <w:instrText xml:space="preserve"> PAGEREF _Toc39910418 \h </w:instrText>
      </w:r>
      <w:r>
        <w:fldChar w:fldCharType="separate"/>
      </w:r>
      <w:r>
        <w:t>1</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"_Toc39910419" </w:instrText>
      </w:r>
      <w:r>
        <w:fldChar w:fldCharType="separate"/>
      </w:r>
      <w:r>
        <w:rPr>
          <w:rStyle w:val="22"/>
        </w:rPr>
        <w:t xml:space="preserve">1.3 </w:t>
      </w:r>
      <w:r>
        <w:rPr>
          <w:rStyle w:val="22"/>
          <w:rFonts w:hint="eastAsia"/>
        </w:rPr>
        <w:t>模块说明</w:t>
      </w:r>
      <w:r>
        <w:tab/>
      </w:r>
      <w:r>
        <w:fldChar w:fldCharType="begin"/>
      </w:r>
      <w:r>
        <w:instrText xml:space="preserve"> PAGEREF _Toc39910419 \h </w:instrText>
      </w:r>
      <w:r>
        <w:fldChar w:fldCharType="separate"/>
      </w:r>
      <w:r>
        <w:t>1</w:t>
      </w:r>
      <w:r>
        <w:fldChar w:fldCharType="end"/>
      </w:r>
      <w:r>
        <w:fldChar w:fldCharType="end"/>
      </w:r>
    </w:p>
    <w:p>
      <w:pPr>
        <w:pStyle w:val="16"/>
        <w:tabs>
          <w:tab w:val="right" w:leader="dot" w:pos="9736"/>
        </w:tabs>
        <w:rPr>
          <w:b w:val="0"/>
          <w:bCs w:val="0"/>
          <w:caps w:val="0"/>
          <w:sz w:val="21"/>
          <w:szCs w:val="22"/>
        </w:rPr>
      </w:pPr>
      <w:r>
        <w:fldChar w:fldCharType="begin"/>
      </w:r>
      <w:r>
        <w:instrText xml:space="preserve"> HYPERLINK \l "_Toc39910420" </w:instrText>
      </w:r>
      <w:r>
        <w:fldChar w:fldCharType="separate"/>
      </w:r>
      <w:r>
        <w:rPr>
          <w:rStyle w:val="22"/>
        </w:rPr>
        <w:t xml:space="preserve">2 </w:t>
      </w:r>
      <w:r>
        <w:rPr>
          <w:rStyle w:val="22"/>
          <w:rFonts w:hint="eastAsia"/>
          <w:lang w:eastAsia="zh-CN"/>
        </w:rPr>
        <w:t>铱泊</w:t>
      </w:r>
      <w:r>
        <w:rPr>
          <w:rStyle w:val="22"/>
          <w:rFonts w:hint="eastAsia"/>
        </w:rPr>
        <w:t>后台管理系统使用说明</w:t>
      </w:r>
      <w:r>
        <w:tab/>
      </w:r>
      <w:r>
        <w:fldChar w:fldCharType="begin"/>
      </w:r>
      <w:r>
        <w:instrText xml:space="preserve"> PAGEREF _Toc39910420 \h </w:instrText>
      </w:r>
      <w:r>
        <w:fldChar w:fldCharType="separate"/>
      </w:r>
      <w:r>
        <w:t>3</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"_Toc39910421" </w:instrText>
      </w:r>
      <w:r>
        <w:fldChar w:fldCharType="separate"/>
      </w:r>
      <w:r>
        <w:rPr>
          <w:rStyle w:val="22"/>
        </w:rPr>
        <w:t xml:space="preserve">2.1 </w:t>
      </w:r>
      <w:r>
        <w:rPr>
          <w:rStyle w:val="22"/>
          <w:rFonts w:hint="eastAsia"/>
        </w:rPr>
        <w:t>首页</w:t>
      </w:r>
      <w:r>
        <w:tab/>
      </w:r>
      <w:r>
        <w:fldChar w:fldCharType="begin"/>
      </w:r>
      <w:r>
        <w:instrText xml:space="preserve"> PAGEREF _Toc39910421 \h </w:instrText>
      </w:r>
      <w:r>
        <w:fldChar w:fldCharType="separate"/>
      </w:r>
      <w:r>
        <w:t>3</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"_Toc39910422" </w:instrText>
      </w:r>
      <w:r>
        <w:fldChar w:fldCharType="separate"/>
      </w:r>
      <w:r>
        <w:rPr>
          <w:rStyle w:val="22"/>
        </w:rPr>
        <w:t xml:space="preserve">2.2 </w:t>
      </w:r>
      <w:r>
        <w:rPr>
          <w:rStyle w:val="22"/>
          <w:rFonts w:hint="eastAsia"/>
        </w:rPr>
        <w:t>登录</w:t>
      </w:r>
      <w:r>
        <w:tab/>
      </w:r>
      <w:r>
        <w:fldChar w:fldCharType="begin"/>
      </w:r>
      <w:r>
        <w:instrText xml:space="preserve"> PAGEREF _Toc39910422 \h </w:instrText>
      </w:r>
      <w:r>
        <w:fldChar w:fldCharType="separate"/>
      </w:r>
      <w:r>
        <w:t>3</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"_Toc39910423" </w:instrText>
      </w:r>
      <w:r>
        <w:fldChar w:fldCharType="separate"/>
      </w:r>
      <w:r>
        <w:rPr>
          <w:rStyle w:val="22"/>
        </w:rPr>
        <w:t xml:space="preserve">2.2.1 </w:t>
      </w:r>
      <w:r>
        <w:rPr>
          <w:rStyle w:val="22"/>
          <w:rFonts w:hint="eastAsia"/>
        </w:rPr>
        <w:t>用户名密码登录</w:t>
      </w:r>
      <w:r>
        <w:tab/>
      </w:r>
      <w:r>
        <w:fldChar w:fldCharType="begin"/>
      </w:r>
      <w:r>
        <w:instrText xml:space="preserve"> PAGEREF _Toc39910423 \h </w:instrText>
      </w:r>
      <w:r>
        <w:fldChar w:fldCharType="separate"/>
      </w:r>
      <w:r>
        <w:t>3</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"_Toc39910424" </w:instrText>
      </w:r>
      <w:r>
        <w:fldChar w:fldCharType="separate"/>
      </w:r>
      <w:r>
        <w:rPr>
          <w:rStyle w:val="22"/>
        </w:rPr>
        <w:t xml:space="preserve">2.2.2 </w:t>
      </w:r>
      <w:r>
        <w:rPr>
          <w:rStyle w:val="22"/>
          <w:rFonts w:hint="eastAsia"/>
        </w:rPr>
        <w:t>忘记密码</w:t>
      </w:r>
      <w:r>
        <w:tab/>
      </w:r>
      <w:r>
        <w:fldChar w:fldCharType="begin"/>
      </w:r>
      <w:r>
        <w:instrText xml:space="preserve"> PAGEREF _Toc39910424 \h </w:instrText>
      </w:r>
      <w:r>
        <w:fldChar w:fldCharType="separate"/>
      </w:r>
      <w:r>
        <w:t>4</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"_Toc39910425" </w:instrText>
      </w:r>
      <w:r>
        <w:fldChar w:fldCharType="separate"/>
      </w:r>
      <w:r>
        <w:rPr>
          <w:rStyle w:val="22"/>
        </w:rPr>
        <w:t xml:space="preserve">2.3 </w:t>
      </w:r>
      <w:r>
        <w:rPr>
          <w:rStyle w:val="22"/>
          <w:rFonts w:hint="eastAsia"/>
        </w:rPr>
        <w:t>系统首页</w:t>
      </w:r>
      <w:r>
        <w:tab/>
      </w:r>
      <w:r>
        <w:fldChar w:fldCharType="begin"/>
      </w:r>
      <w:r>
        <w:instrText xml:space="preserve"> PAGEREF _Toc39910425 \h </w:instrText>
      </w:r>
      <w:r>
        <w:fldChar w:fldCharType="separate"/>
      </w:r>
      <w:r>
        <w:t>4</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"_Toc39910426" </w:instrText>
      </w:r>
      <w:r>
        <w:fldChar w:fldCharType="separate"/>
      </w:r>
      <w:r>
        <w:rPr>
          <w:rStyle w:val="22"/>
        </w:rPr>
        <w:t xml:space="preserve">2.3.1 </w:t>
      </w:r>
      <w:r>
        <w:rPr>
          <w:rStyle w:val="22"/>
          <w:rFonts w:hint="eastAsia"/>
        </w:rPr>
        <w:t>系统首页</w:t>
      </w:r>
      <w:r>
        <w:tab/>
      </w:r>
      <w:r>
        <w:fldChar w:fldCharType="begin"/>
      </w:r>
      <w:r>
        <w:instrText xml:space="preserve"> PAGEREF _Toc39910426 \h </w:instrText>
      </w:r>
      <w:r>
        <w:fldChar w:fldCharType="separate"/>
      </w:r>
      <w:r>
        <w:t>4</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"_Toc39910427" </w:instrText>
      </w:r>
      <w:r>
        <w:fldChar w:fldCharType="separate"/>
      </w:r>
      <w:r>
        <w:rPr>
          <w:rStyle w:val="22"/>
        </w:rPr>
        <w:t xml:space="preserve">2.3.2 </w:t>
      </w:r>
      <w:r>
        <w:rPr>
          <w:rStyle w:val="22"/>
          <w:rFonts w:hint="eastAsia"/>
        </w:rPr>
        <w:t>系统菜单</w:t>
      </w:r>
      <w:r>
        <w:tab/>
      </w:r>
      <w:r>
        <w:fldChar w:fldCharType="begin"/>
      </w:r>
      <w:r>
        <w:instrText xml:space="preserve"> PAGEREF _Toc39910427 \h </w:instrText>
      </w:r>
      <w:r>
        <w:fldChar w:fldCharType="separate"/>
      </w:r>
      <w:r>
        <w:t>5</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"_Toc39910428" </w:instrText>
      </w:r>
      <w:r>
        <w:fldChar w:fldCharType="separate"/>
      </w:r>
      <w:r>
        <w:rPr>
          <w:rStyle w:val="22"/>
        </w:rPr>
        <w:t xml:space="preserve">2.3.3 </w:t>
      </w:r>
      <w:r>
        <w:rPr>
          <w:rStyle w:val="22"/>
          <w:rFonts w:hint="eastAsia"/>
        </w:rPr>
        <w:t>工具栏</w:t>
      </w:r>
      <w:r>
        <w:tab/>
      </w:r>
      <w:r>
        <w:fldChar w:fldCharType="begin"/>
      </w:r>
      <w:r>
        <w:instrText xml:space="preserve"> PAGEREF _Toc39910428 \h </w:instrText>
      </w:r>
      <w:r>
        <w:fldChar w:fldCharType="separate"/>
      </w:r>
      <w:r>
        <w:t>5</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"_Toc39910429" </w:instrText>
      </w:r>
      <w:r>
        <w:fldChar w:fldCharType="separate"/>
      </w:r>
      <w:r>
        <w:rPr>
          <w:rStyle w:val="22"/>
        </w:rPr>
        <w:t xml:space="preserve">2.3.4 </w:t>
      </w:r>
      <w:r>
        <w:rPr>
          <w:rStyle w:val="22"/>
          <w:rFonts w:hint="eastAsia"/>
        </w:rPr>
        <w:t>退出</w:t>
      </w:r>
      <w:r>
        <w:tab/>
      </w:r>
      <w:r>
        <w:fldChar w:fldCharType="begin"/>
      </w:r>
      <w:r>
        <w:instrText xml:space="preserve"> PAGEREF _Toc39910429 \h </w:instrText>
      </w:r>
      <w:r>
        <w:fldChar w:fldCharType="separate"/>
      </w:r>
      <w:r>
        <w:t>5</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"_Toc39910430" </w:instrText>
      </w:r>
      <w:r>
        <w:fldChar w:fldCharType="separate"/>
      </w:r>
      <w:r>
        <w:rPr>
          <w:rStyle w:val="22"/>
        </w:rPr>
        <w:t xml:space="preserve">2.4 </w:t>
      </w:r>
      <w:r>
        <w:rPr>
          <w:rStyle w:val="22"/>
          <w:rFonts w:hint="eastAsia"/>
        </w:rPr>
        <w:t>权限管理</w:t>
      </w:r>
      <w:r>
        <w:tab/>
      </w:r>
      <w:r>
        <w:fldChar w:fldCharType="begin"/>
      </w:r>
      <w:r>
        <w:instrText xml:space="preserve"> PAGEREF _Toc39910430 \h </w:instrText>
      </w:r>
      <w:r>
        <w:fldChar w:fldCharType="separate"/>
      </w:r>
      <w:r>
        <w:t>6</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"_Toc39910431" </w:instrText>
      </w:r>
      <w:r>
        <w:fldChar w:fldCharType="separate"/>
      </w:r>
      <w:r>
        <w:rPr>
          <w:rStyle w:val="22"/>
        </w:rPr>
        <w:t xml:space="preserve">2.4.1 </w:t>
      </w:r>
      <w:r>
        <w:rPr>
          <w:rStyle w:val="22"/>
          <w:rFonts w:hint="eastAsia"/>
        </w:rPr>
        <w:t>系统用户</w:t>
      </w:r>
      <w:r>
        <w:tab/>
      </w:r>
      <w:r>
        <w:fldChar w:fldCharType="begin"/>
      </w:r>
      <w:r>
        <w:instrText xml:space="preserve"> PAGEREF _Toc39910431 \h </w:instrText>
      </w:r>
      <w:r>
        <w:fldChar w:fldCharType="separate"/>
      </w:r>
      <w:r>
        <w:t>6</w:t>
      </w:r>
      <w:r>
        <w:fldChar w:fldCharType="end"/>
      </w:r>
      <w:r>
        <w:fldChar w:fldCharType="end"/>
      </w:r>
    </w:p>
    <w:p>
      <w:pPr>
        <w:pStyle w:val="17"/>
        <w:tabs>
          <w:tab w:val="right" w:leader="dot" w:pos="9736"/>
        </w:tabs>
        <w:rPr>
          <w:sz w:val="21"/>
          <w:szCs w:val="22"/>
        </w:rPr>
      </w:pPr>
      <w:r>
        <w:fldChar w:fldCharType="begin"/>
      </w:r>
      <w:r>
        <w:instrText xml:space="preserve"> HYPERLINK \l "_Toc39910432" </w:instrText>
      </w:r>
      <w:r>
        <w:fldChar w:fldCharType="separate"/>
      </w:r>
      <w:r>
        <w:rPr>
          <w:rStyle w:val="22"/>
        </w:rPr>
        <w:t xml:space="preserve">2.4.1.1 </w:t>
      </w:r>
      <w:r>
        <w:rPr>
          <w:rStyle w:val="22"/>
          <w:rFonts w:hint="eastAsia"/>
        </w:rPr>
        <w:t>新增系统用户</w:t>
      </w:r>
      <w:r>
        <w:tab/>
      </w:r>
      <w:r>
        <w:fldChar w:fldCharType="begin"/>
      </w:r>
      <w:r>
        <w:instrText xml:space="preserve"> PAGEREF _Toc39910432 \h </w:instrText>
      </w:r>
      <w:r>
        <w:fldChar w:fldCharType="separate"/>
      </w:r>
      <w:r>
        <w:t>6</w:t>
      </w:r>
      <w:r>
        <w:fldChar w:fldCharType="end"/>
      </w:r>
      <w:r>
        <w:fldChar w:fldCharType="end"/>
      </w:r>
    </w:p>
    <w:p>
      <w:pPr>
        <w:pStyle w:val="17"/>
        <w:tabs>
          <w:tab w:val="right" w:leader="dot" w:pos="9736"/>
        </w:tabs>
        <w:rPr>
          <w:sz w:val="21"/>
          <w:szCs w:val="22"/>
        </w:rPr>
      </w:pPr>
      <w:r>
        <w:fldChar w:fldCharType="begin"/>
      </w:r>
      <w:r>
        <w:instrText xml:space="preserve"> HYPERLINK \l "_Toc39910433" </w:instrText>
      </w:r>
      <w:r>
        <w:fldChar w:fldCharType="separate"/>
      </w:r>
      <w:r>
        <w:rPr>
          <w:rStyle w:val="22"/>
        </w:rPr>
        <w:t xml:space="preserve">2.4.1.2 </w:t>
      </w:r>
      <w:r>
        <w:rPr>
          <w:rStyle w:val="22"/>
          <w:rFonts w:hint="eastAsia"/>
        </w:rPr>
        <w:t>删除系统用户</w:t>
      </w:r>
      <w:r>
        <w:tab/>
      </w:r>
      <w:r>
        <w:fldChar w:fldCharType="begin"/>
      </w:r>
      <w:r>
        <w:instrText xml:space="preserve"> PAGEREF _Toc39910433 \h </w:instrText>
      </w:r>
      <w:r>
        <w:fldChar w:fldCharType="separate"/>
      </w:r>
      <w:r>
        <w:t>7</w:t>
      </w:r>
      <w:r>
        <w:fldChar w:fldCharType="end"/>
      </w:r>
      <w:r>
        <w:fldChar w:fldCharType="end"/>
      </w:r>
    </w:p>
    <w:p>
      <w:pPr>
        <w:pStyle w:val="17"/>
        <w:tabs>
          <w:tab w:val="right" w:leader="dot" w:pos="9736"/>
        </w:tabs>
        <w:rPr>
          <w:sz w:val="21"/>
          <w:szCs w:val="22"/>
        </w:rPr>
      </w:pPr>
      <w:r>
        <w:fldChar w:fldCharType="begin"/>
      </w:r>
      <w:r>
        <w:instrText xml:space="preserve"> HYPERLINK \l "_Toc39910434" </w:instrText>
      </w:r>
      <w:r>
        <w:fldChar w:fldCharType="separate"/>
      </w:r>
      <w:r>
        <w:rPr>
          <w:rStyle w:val="22"/>
        </w:rPr>
        <w:t xml:space="preserve">2.4.1.3 </w:t>
      </w:r>
      <w:r>
        <w:rPr>
          <w:rStyle w:val="22"/>
          <w:rFonts w:hint="eastAsia"/>
        </w:rPr>
        <w:t>编辑系统用户</w:t>
      </w:r>
      <w:r>
        <w:tab/>
      </w:r>
      <w:r>
        <w:fldChar w:fldCharType="begin"/>
      </w:r>
      <w:r>
        <w:instrText xml:space="preserve"> PAGEREF _Toc39910434 \h </w:instrText>
      </w:r>
      <w:r>
        <w:fldChar w:fldCharType="separate"/>
      </w:r>
      <w:r>
        <w:t>7</w:t>
      </w:r>
      <w:r>
        <w:fldChar w:fldCharType="end"/>
      </w:r>
      <w:r>
        <w:fldChar w:fldCharType="end"/>
      </w:r>
    </w:p>
    <w:p>
      <w:pPr>
        <w:pStyle w:val="17"/>
        <w:tabs>
          <w:tab w:val="right" w:leader="dot" w:pos="9736"/>
        </w:tabs>
        <w:rPr>
          <w:sz w:val="21"/>
          <w:szCs w:val="22"/>
        </w:rPr>
      </w:pPr>
      <w:r>
        <w:fldChar w:fldCharType="begin"/>
      </w:r>
      <w:r>
        <w:instrText xml:space="preserve"> HYPERLINK \l "_Toc39910435" </w:instrText>
      </w:r>
      <w:r>
        <w:fldChar w:fldCharType="separate"/>
      </w:r>
      <w:r>
        <w:rPr>
          <w:rStyle w:val="22"/>
        </w:rPr>
        <w:t xml:space="preserve">2.4.1.4 </w:t>
      </w:r>
      <w:r>
        <w:rPr>
          <w:rStyle w:val="22"/>
          <w:rFonts w:hint="eastAsia"/>
        </w:rPr>
        <w:t>查询系统用户</w:t>
      </w:r>
      <w:r>
        <w:rPr>
          <w:rStyle w:val="22"/>
        </w:rPr>
        <w:t>_</w:t>
      </w:r>
      <w:r>
        <w:rPr>
          <w:rStyle w:val="22"/>
          <w:rFonts w:hint="eastAsia"/>
        </w:rPr>
        <w:t>角色查询</w:t>
      </w:r>
      <w:r>
        <w:tab/>
      </w:r>
      <w:r>
        <w:fldChar w:fldCharType="begin"/>
      </w:r>
      <w:r>
        <w:instrText xml:space="preserve"> PAGEREF _Toc39910435 \h </w:instrText>
      </w:r>
      <w:r>
        <w:fldChar w:fldCharType="separate"/>
      </w:r>
      <w:r>
        <w:t>8</w:t>
      </w:r>
      <w:r>
        <w:fldChar w:fldCharType="end"/>
      </w:r>
      <w:r>
        <w:fldChar w:fldCharType="end"/>
      </w:r>
    </w:p>
    <w:p>
      <w:pPr>
        <w:pStyle w:val="17"/>
        <w:tabs>
          <w:tab w:val="right" w:leader="dot" w:pos="9736"/>
        </w:tabs>
        <w:rPr>
          <w:sz w:val="21"/>
          <w:szCs w:val="22"/>
        </w:rPr>
      </w:pPr>
      <w:r>
        <w:fldChar w:fldCharType="begin"/>
      </w:r>
      <w:r>
        <w:instrText xml:space="preserve"> HYPERLINK \l "_Toc39910436" </w:instrText>
      </w:r>
      <w:r>
        <w:fldChar w:fldCharType="separate"/>
      </w:r>
      <w:r>
        <w:rPr>
          <w:rStyle w:val="22"/>
        </w:rPr>
        <w:t xml:space="preserve">2.4.1.5 </w:t>
      </w:r>
      <w:r>
        <w:rPr>
          <w:rStyle w:val="22"/>
          <w:rFonts w:hint="eastAsia"/>
        </w:rPr>
        <w:t>查询系统用户</w:t>
      </w:r>
      <w:r>
        <w:rPr>
          <w:rStyle w:val="22"/>
        </w:rPr>
        <w:t>_</w:t>
      </w:r>
      <w:r>
        <w:rPr>
          <w:rStyle w:val="22"/>
          <w:rFonts w:hint="eastAsia"/>
        </w:rPr>
        <w:t>用户账号查询</w:t>
      </w:r>
      <w:r>
        <w:tab/>
      </w:r>
      <w:r>
        <w:fldChar w:fldCharType="begin"/>
      </w:r>
      <w:r>
        <w:instrText xml:space="preserve"> PAGEREF _Toc39910436 \h </w:instrText>
      </w:r>
      <w:r>
        <w:fldChar w:fldCharType="separate"/>
      </w:r>
      <w:r>
        <w:t>9</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"_Toc39910437" </w:instrText>
      </w:r>
      <w:r>
        <w:fldChar w:fldCharType="separate"/>
      </w:r>
      <w:r>
        <w:rPr>
          <w:rStyle w:val="22"/>
        </w:rPr>
        <w:t xml:space="preserve">2.4.2 </w:t>
      </w:r>
      <w:r>
        <w:rPr>
          <w:rStyle w:val="22"/>
          <w:rFonts w:hint="eastAsia"/>
        </w:rPr>
        <w:t>角色组</w:t>
      </w:r>
      <w:r>
        <w:tab/>
      </w:r>
      <w:r>
        <w:fldChar w:fldCharType="begin"/>
      </w:r>
      <w:r>
        <w:instrText xml:space="preserve"> PAGEREF _Toc39910437 \h </w:instrText>
      </w:r>
      <w:r>
        <w:fldChar w:fldCharType="separate"/>
      </w:r>
      <w:r>
        <w:t>9</w:t>
      </w:r>
      <w:r>
        <w:fldChar w:fldCharType="end"/>
      </w:r>
      <w:r>
        <w:fldChar w:fldCharType="end"/>
      </w:r>
    </w:p>
    <w:p>
      <w:pPr>
        <w:pStyle w:val="17"/>
        <w:tabs>
          <w:tab w:val="right" w:leader="dot" w:pos="9736"/>
        </w:tabs>
        <w:rPr>
          <w:sz w:val="21"/>
          <w:szCs w:val="22"/>
        </w:rPr>
      </w:pPr>
      <w:r>
        <w:fldChar w:fldCharType="begin"/>
      </w:r>
      <w:r>
        <w:instrText xml:space="preserve"> HYPERLINK \l "_Toc39910438" </w:instrText>
      </w:r>
      <w:r>
        <w:fldChar w:fldCharType="separate"/>
      </w:r>
      <w:r>
        <w:rPr>
          <w:rStyle w:val="22"/>
        </w:rPr>
        <w:t xml:space="preserve">2.4.2.1 </w:t>
      </w:r>
      <w:r>
        <w:rPr>
          <w:rStyle w:val="22"/>
          <w:rFonts w:hint="eastAsia"/>
        </w:rPr>
        <w:t>角色列表</w:t>
      </w:r>
      <w:r>
        <w:tab/>
      </w:r>
      <w:r>
        <w:fldChar w:fldCharType="begin"/>
      </w:r>
      <w:r>
        <w:instrText xml:space="preserve"> PAGEREF _Toc39910438 \h </w:instrText>
      </w:r>
      <w:r>
        <w:fldChar w:fldCharType="separate"/>
      </w:r>
      <w:r>
        <w:t>9</w:t>
      </w:r>
      <w:r>
        <w:fldChar w:fldCharType="end"/>
      </w:r>
      <w:r>
        <w:fldChar w:fldCharType="end"/>
      </w:r>
    </w:p>
    <w:p>
      <w:pPr>
        <w:pStyle w:val="17"/>
        <w:tabs>
          <w:tab w:val="right" w:leader="dot" w:pos="9736"/>
        </w:tabs>
        <w:rPr>
          <w:sz w:val="21"/>
          <w:szCs w:val="22"/>
        </w:rPr>
      </w:pPr>
      <w:r>
        <w:fldChar w:fldCharType="begin"/>
      </w:r>
      <w:r>
        <w:instrText xml:space="preserve"> HYPERLINK \l "_Toc39910439" </w:instrText>
      </w:r>
      <w:r>
        <w:fldChar w:fldCharType="separate"/>
      </w:r>
      <w:r>
        <w:rPr>
          <w:rStyle w:val="22"/>
        </w:rPr>
        <w:t xml:space="preserve">2.4.2.2 </w:t>
      </w:r>
      <w:r>
        <w:rPr>
          <w:rStyle w:val="22"/>
          <w:rFonts w:hint="eastAsia"/>
        </w:rPr>
        <w:t>新增角色</w:t>
      </w:r>
      <w:r>
        <w:tab/>
      </w:r>
      <w:r>
        <w:fldChar w:fldCharType="begin"/>
      </w:r>
      <w:r>
        <w:instrText xml:space="preserve"> PAGEREF _Toc39910439 \h </w:instrText>
      </w:r>
      <w:r>
        <w:fldChar w:fldCharType="separate"/>
      </w:r>
      <w:r>
        <w:t>10</w:t>
      </w:r>
      <w:r>
        <w:fldChar w:fldCharType="end"/>
      </w:r>
      <w:r>
        <w:fldChar w:fldCharType="end"/>
      </w:r>
    </w:p>
    <w:p>
      <w:pPr>
        <w:pStyle w:val="17"/>
        <w:tabs>
          <w:tab w:val="right" w:leader="dot" w:pos="9736"/>
        </w:tabs>
        <w:rPr>
          <w:sz w:val="21"/>
          <w:szCs w:val="22"/>
        </w:rPr>
      </w:pPr>
      <w:r>
        <w:fldChar w:fldCharType="begin"/>
      </w:r>
      <w:r>
        <w:instrText xml:space="preserve"> HYPERLINK \l "_Toc39910440" </w:instrText>
      </w:r>
      <w:r>
        <w:fldChar w:fldCharType="separate"/>
      </w:r>
      <w:r>
        <w:rPr>
          <w:rStyle w:val="22"/>
        </w:rPr>
        <w:t xml:space="preserve">2.4.2.3 </w:t>
      </w:r>
      <w:r>
        <w:rPr>
          <w:rStyle w:val="22"/>
          <w:rFonts w:hint="eastAsia"/>
        </w:rPr>
        <w:t>删除角色</w:t>
      </w:r>
      <w:r>
        <w:tab/>
      </w:r>
      <w:r>
        <w:fldChar w:fldCharType="begin"/>
      </w:r>
      <w:r>
        <w:instrText xml:space="preserve"> PAGEREF _Toc39910440 \h </w:instrText>
      </w:r>
      <w:r>
        <w:fldChar w:fldCharType="separate"/>
      </w:r>
      <w:r>
        <w:t>10</w:t>
      </w:r>
      <w:r>
        <w:fldChar w:fldCharType="end"/>
      </w:r>
      <w:r>
        <w:fldChar w:fldCharType="end"/>
      </w:r>
    </w:p>
    <w:p>
      <w:pPr>
        <w:pStyle w:val="17"/>
        <w:tabs>
          <w:tab w:val="right" w:leader="dot" w:pos="9736"/>
        </w:tabs>
        <w:rPr>
          <w:sz w:val="21"/>
          <w:szCs w:val="22"/>
        </w:rPr>
      </w:pPr>
      <w:r>
        <w:fldChar w:fldCharType="begin"/>
      </w:r>
      <w:r>
        <w:instrText xml:space="preserve"> HYPERLINK \l "_Toc39910441" </w:instrText>
      </w:r>
      <w:r>
        <w:fldChar w:fldCharType="separate"/>
      </w:r>
      <w:r>
        <w:rPr>
          <w:rStyle w:val="22"/>
        </w:rPr>
        <w:t xml:space="preserve">2.4.2.4 </w:t>
      </w:r>
      <w:r>
        <w:rPr>
          <w:rStyle w:val="22"/>
          <w:rFonts w:hint="eastAsia"/>
        </w:rPr>
        <w:t>编辑角色</w:t>
      </w:r>
      <w:r>
        <w:tab/>
      </w:r>
      <w:r>
        <w:fldChar w:fldCharType="begin"/>
      </w:r>
      <w:r>
        <w:instrText xml:space="preserve"> PAGEREF _Toc39910441 \h </w:instrText>
      </w:r>
      <w:r>
        <w:fldChar w:fldCharType="separate"/>
      </w:r>
      <w:r>
        <w:t>10</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"_Toc39910442" </w:instrText>
      </w:r>
      <w:r>
        <w:fldChar w:fldCharType="separate"/>
      </w:r>
      <w:r>
        <w:rPr>
          <w:rStyle w:val="22"/>
        </w:rPr>
        <w:t xml:space="preserve">2.4.3 </w:t>
      </w:r>
      <w:r>
        <w:rPr>
          <w:rStyle w:val="22"/>
          <w:rFonts w:hint="eastAsia"/>
        </w:rPr>
        <w:t>运营商管理</w:t>
      </w:r>
      <w:r>
        <w:tab/>
      </w:r>
      <w:r>
        <w:fldChar w:fldCharType="begin"/>
      </w:r>
      <w:r>
        <w:instrText xml:space="preserve"> PAGEREF _Toc39910442 \h </w:instrText>
      </w:r>
      <w:r>
        <w:fldChar w:fldCharType="separate"/>
      </w:r>
      <w:r>
        <w:t>11</w:t>
      </w:r>
      <w:r>
        <w:fldChar w:fldCharType="end"/>
      </w:r>
      <w:r>
        <w:fldChar w:fldCharType="end"/>
      </w:r>
    </w:p>
    <w:p>
      <w:pPr>
        <w:pStyle w:val="17"/>
        <w:tabs>
          <w:tab w:val="right" w:leader="dot" w:pos="9736"/>
        </w:tabs>
        <w:rPr>
          <w:sz w:val="21"/>
          <w:szCs w:val="22"/>
        </w:rPr>
      </w:pPr>
      <w:r>
        <w:fldChar w:fldCharType="begin"/>
      </w:r>
      <w:r>
        <w:instrText xml:space="preserve"> HYPERLINK \l "_Toc39910443" </w:instrText>
      </w:r>
      <w:r>
        <w:fldChar w:fldCharType="separate"/>
      </w:r>
      <w:r>
        <w:rPr>
          <w:rStyle w:val="22"/>
        </w:rPr>
        <w:t xml:space="preserve">2.4.4.1 </w:t>
      </w:r>
      <w:r>
        <w:rPr>
          <w:rStyle w:val="22"/>
          <w:rFonts w:hint="eastAsia"/>
        </w:rPr>
        <w:t>运营商管理列表</w:t>
      </w:r>
      <w:r>
        <w:tab/>
      </w:r>
      <w:r>
        <w:fldChar w:fldCharType="begin"/>
      </w:r>
      <w:r>
        <w:instrText xml:space="preserve"> PAGEREF _Toc39910443 \h </w:instrText>
      </w:r>
      <w:r>
        <w:fldChar w:fldCharType="separate"/>
      </w:r>
      <w:r>
        <w:t>11</w:t>
      </w:r>
      <w:r>
        <w:fldChar w:fldCharType="end"/>
      </w:r>
      <w:r>
        <w:fldChar w:fldCharType="end"/>
      </w:r>
    </w:p>
    <w:p>
      <w:pPr>
        <w:pStyle w:val="17"/>
        <w:tabs>
          <w:tab w:val="right" w:leader="dot" w:pos="9736"/>
        </w:tabs>
        <w:rPr>
          <w:sz w:val="21"/>
          <w:szCs w:val="22"/>
        </w:rPr>
      </w:pPr>
      <w:r>
        <w:fldChar w:fldCharType="begin"/>
      </w:r>
      <w:r>
        <w:instrText xml:space="preserve"> HYPERLINK \l "_Toc39910444" </w:instrText>
      </w:r>
      <w:r>
        <w:fldChar w:fldCharType="separate"/>
      </w:r>
      <w:r>
        <w:rPr>
          <w:rStyle w:val="22"/>
        </w:rPr>
        <w:t xml:space="preserve">2.4.4.2 </w:t>
      </w:r>
      <w:r>
        <w:rPr>
          <w:rStyle w:val="22"/>
          <w:rFonts w:hint="eastAsia"/>
        </w:rPr>
        <w:t>新增运营商</w:t>
      </w:r>
      <w:r>
        <w:tab/>
      </w:r>
      <w:r>
        <w:fldChar w:fldCharType="begin"/>
      </w:r>
      <w:r>
        <w:instrText xml:space="preserve"> PAGEREF _Toc39910444 \h </w:instrText>
      </w:r>
      <w:r>
        <w:fldChar w:fldCharType="separate"/>
      </w:r>
      <w:r>
        <w:t>12</w:t>
      </w:r>
      <w:r>
        <w:fldChar w:fldCharType="end"/>
      </w:r>
      <w:r>
        <w:fldChar w:fldCharType="end"/>
      </w:r>
    </w:p>
    <w:p>
      <w:pPr>
        <w:pStyle w:val="17"/>
        <w:tabs>
          <w:tab w:val="right" w:leader="dot" w:pos="9736"/>
        </w:tabs>
        <w:rPr>
          <w:sz w:val="21"/>
          <w:szCs w:val="22"/>
        </w:rPr>
      </w:pPr>
      <w:r>
        <w:fldChar w:fldCharType="begin"/>
      </w:r>
      <w:r>
        <w:instrText xml:space="preserve"> HYPERLINK \l "_Toc39910445" </w:instrText>
      </w:r>
      <w:r>
        <w:fldChar w:fldCharType="separate"/>
      </w:r>
      <w:r>
        <w:rPr>
          <w:rStyle w:val="22"/>
        </w:rPr>
        <w:t xml:space="preserve">2.4.4.3 </w:t>
      </w:r>
      <w:r>
        <w:rPr>
          <w:rStyle w:val="22"/>
          <w:rFonts w:hint="eastAsia"/>
        </w:rPr>
        <w:t>编辑运营商</w:t>
      </w:r>
      <w:r>
        <w:tab/>
      </w:r>
      <w:r>
        <w:fldChar w:fldCharType="begin"/>
      </w:r>
      <w:r>
        <w:instrText xml:space="preserve"> PAGEREF _Toc39910445 \h </w:instrText>
      </w:r>
      <w:r>
        <w:fldChar w:fldCharType="separate"/>
      </w:r>
      <w:r>
        <w:t>12</w:t>
      </w:r>
      <w:r>
        <w:fldChar w:fldCharType="end"/>
      </w:r>
      <w:r>
        <w:fldChar w:fldCharType="end"/>
      </w:r>
    </w:p>
    <w:p>
      <w:pPr>
        <w:pStyle w:val="17"/>
        <w:tabs>
          <w:tab w:val="right" w:leader="dot" w:pos="9736"/>
        </w:tabs>
        <w:rPr>
          <w:sz w:val="21"/>
          <w:szCs w:val="22"/>
        </w:rPr>
      </w:pPr>
      <w:r>
        <w:fldChar w:fldCharType="begin"/>
      </w:r>
      <w:r>
        <w:instrText xml:space="preserve"> HYPERLINK \l "_Toc39910446" </w:instrText>
      </w:r>
      <w:r>
        <w:fldChar w:fldCharType="separate"/>
      </w:r>
      <w:r>
        <w:rPr>
          <w:rStyle w:val="22"/>
        </w:rPr>
        <w:t xml:space="preserve">2.4.4.4 </w:t>
      </w:r>
      <w:r>
        <w:rPr>
          <w:rStyle w:val="22"/>
          <w:rFonts w:hint="eastAsia"/>
        </w:rPr>
        <w:t>删除运营商</w:t>
      </w:r>
      <w:r>
        <w:tab/>
      </w:r>
      <w:r>
        <w:fldChar w:fldCharType="begin"/>
      </w:r>
      <w:r>
        <w:instrText xml:space="preserve"> PAGEREF _Toc39910446 \h </w:instrText>
      </w:r>
      <w:r>
        <w:fldChar w:fldCharType="separate"/>
      </w:r>
      <w:r>
        <w:t>13</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"_Toc39910447" </w:instrText>
      </w:r>
      <w:r>
        <w:fldChar w:fldCharType="separate"/>
      </w:r>
      <w:r>
        <w:rPr>
          <w:rStyle w:val="22"/>
        </w:rPr>
        <w:t xml:space="preserve">2.5 </w:t>
      </w:r>
      <w:r>
        <w:rPr>
          <w:rStyle w:val="22"/>
          <w:rFonts w:hint="eastAsia"/>
        </w:rPr>
        <w:t>用户</w:t>
      </w:r>
      <w:r>
        <w:tab/>
      </w:r>
      <w:r>
        <w:fldChar w:fldCharType="begin"/>
      </w:r>
      <w:r>
        <w:instrText xml:space="preserve"> PAGEREF _Toc39910447 \h </w:instrText>
      </w:r>
      <w:r>
        <w:fldChar w:fldCharType="separate"/>
      </w:r>
      <w:r>
        <w:t>13</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"_Toc39910448" </w:instrText>
      </w:r>
      <w:r>
        <w:fldChar w:fldCharType="separate"/>
      </w:r>
      <w:r>
        <w:rPr>
          <w:rStyle w:val="22"/>
        </w:rPr>
        <w:t xml:space="preserve">2.5.1 </w:t>
      </w:r>
      <w:r>
        <w:rPr>
          <w:rStyle w:val="22"/>
          <w:rFonts w:hint="eastAsia"/>
        </w:rPr>
        <w:t>投诉与建议</w:t>
      </w:r>
      <w:r>
        <w:tab/>
      </w:r>
      <w:r>
        <w:fldChar w:fldCharType="begin"/>
      </w:r>
      <w:r>
        <w:instrText xml:space="preserve"> PAGEREF _Toc39910448 \h </w:instrText>
      </w:r>
      <w:r>
        <w:fldChar w:fldCharType="separate"/>
      </w:r>
      <w:r>
        <w:t>13</w:t>
      </w:r>
      <w:r>
        <w:fldChar w:fldCharType="end"/>
      </w:r>
      <w:r>
        <w:fldChar w:fldCharType="end"/>
      </w:r>
    </w:p>
    <w:p>
      <w:pPr>
        <w:pStyle w:val="17"/>
        <w:tabs>
          <w:tab w:val="right" w:leader="dot" w:pos="9736"/>
        </w:tabs>
        <w:rPr>
          <w:sz w:val="21"/>
          <w:szCs w:val="22"/>
        </w:rPr>
      </w:pPr>
      <w:r>
        <w:fldChar w:fldCharType="begin"/>
      </w:r>
      <w:r>
        <w:instrText xml:space="preserve"> HYPERLINK \l "_Toc39910449" </w:instrText>
      </w:r>
      <w:r>
        <w:fldChar w:fldCharType="separate"/>
      </w:r>
      <w:r>
        <w:rPr>
          <w:rStyle w:val="22"/>
        </w:rPr>
        <w:t xml:space="preserve">2.5.1.2 </w:t>
      </w:r>
      <w:r>
        <w:rPr>
          <w:rStyle w:val="22"/>
          <w:rFonts w:hint="eastAsia"/>
        </w:rPr>
        <w:t>处理投诉与建议</w:t>
      </w:r>
      <w:r>
        <w:tab/>
      </w:r>
      <w:r>
        <w:fldChar w:fldCharType="begin"/>
      </w:r>
      <w:r>
        <w:instrText xml:space="preserve"> PAGEREF _Toc39910449 \h </w:instrText>
      </w:r>
      <w:r>
        <w:fldChar w:fldCharType="separate"/>
      </w:r>
      <w:r>
        <w:t>13</w:t>
      </w:r>
      <w:r>
        <w:fldChar w:fldCharType="end"/>
      </w:r>
      <w:r>
        <w:fldChar w:fldCharType="end"/>
      </w:r>
    </w:p>
    <w:p>
      <w:pPr>
        <w:pStyle w:val="17"/>
        <w:tabs>
          <w:tab w:val="right" w:leader="dot" w:pos="9736"/>
        </w:tabs>
        <w:rPr>
          <w:sz w:val="21"/>
          <w:szCs w:val="22"/>
        </w:rPr>
      </w:pPr>
      <w:r>
        <w:fldChar w:fldCharType="begin"/>
      </w:r>
      <w:r>
        <w:instrText xml:space="preserve"> HYPERLINK \l "_Toc39910450" </w:instrText>
      </w:r>
      <w:r>
        <w:fldChar w:fldCharType="separate"/>
      </w:r>
      <w:r>
        <w:rPr>
          <w:rStyle w:val="22"/>
        </w:rPr>
        <w:t>2.5.1.3</w:t>
      </w:r>
      <w:r>
        <w:rPr>
          <w:rStyle w:val="22"/>
          <w:rFonts w:hint="eastAsia"/>
        </w:rPr>
        <w:t>处理车辆解绑</w:t>
      </w:r>
      <w:r>
        <w:tab/>
      </w:r>
      <w:r>
        <w:fldChar w:fldCharType="begin"/>
      </w:r>
      <w:r>
        <w:instrText xml:space="preserve"> PAGEREF _Toc39910450 \h </w:instrText>
      </w:r>
      <w:r>
        <w:fldChar w:fldCharType="separate"/>
      </w:r>
      <w:r>
        <w:t>14</w:t>
      </w:r>
      <w:r>
        <w:fldChar w:fldCharType="end"/>
      </w:r>
      <w:r>
        <w:fldChar w:fldCharType="end"/>
      </w:r>
    </w:p>
    <w:p>
      <w:pPr>
        <w:pStyle w:val="17"/>
        <w:tabs>
          <w:tab w:val="right" w:leader="dot" w:pos="9736"/>
        </w:tabs>
        <w:rPr>
          <w:sz w:val="21"/>
          <w:szCs w:val="22"/>
        </w:rPr>
      </w:pPr>
      <w:r>
        <w:fldChar w:fldCharType="begin"/>
      </w:r>
      <w:r>
        <w:instrText xml:space="preserve"> HYPERLINK \l "_Toc39910451" </w:instrText>
      </w:r>
      <w:r>
        <w:fldChar w:fldCharType="separate"/>
      </w:r>
      <w:r>
        <w:rPr>
          <w:rStyle w:val="22"/>
        </w:rPr>
        <w:t>2.5.1.4</w:t>
      </w:r>
      <w:r>
        <w:rPr>
          <w:rStyle w:val="22"/>
          <w:rFonts w:hint="eastAsia"/>
        </w:rPr>
        <w:t>查询投诉与建议</w:t>
      </w:r>
      <w:r>
        <w:tab/>
      </w:r>
      <w:r>
        <w:fldChar w:fldCharType="begin"/>
      </w:r>
      <w:r>
        <w:instrText xml:space="preserve"> PAGEREF _Toc39910451 \h </w:instrText>
      </w:r>
      <w:r>
        <w:fldChar w:fldCharType="separate"/>
      </w:r>
      <w:r>
        <w:t>15</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"_Toc39910452" </w:instrText>
      </w:r>
      <w:r>
        <w:fldChar w:fldCharType="separate"/>
      </w:r>
      <w:r>
        <w:rPr>
          <w:rStyle w:val="22"/>
        </w:rPr>
        <w:t xml:space="preserve">2.5.2 </w:t>
      </w:r>
      <w:r>
        <w:rPr>
          <w:rStyle w:val="22"/>
          <w:rFonts w:hint="eastAsia"/>
        </w:rPr>
        <w:t>泊车用户</w:t>
      </w:r>
      <w:r>
        <w:tab/>
      </w:r>
      <w:r>
        <w:fldChar w:fldCharType="begin"/>
      </w:r>
      <w:r>
        <w:instrText xml:space="preserve"> PAGEREF _Toc39910452 \h </w:instrText>
      </w:r>
      <w:r>
        <w:fldChar w:fldCharType="separate"/>
      </w:r>
      <w:r>
        <w:t>16</w:t>
      </w:r>
      <w:r>
        <w:fldChar w:fldCharType="end"/>
      </w:r>
      <w:r>
        <w:fldChar w:fldCharType="end"/>
      </w:r>
    </w:p>
    <w:p>
      <w:pPr>
        <w:pStyle w:val="17"/>
        <w:tabs>
          <w:tab w:val="right" w:leader="dot" w:pos="9736"/>
        </w:tabs>
        <w:rPr>
          <w:sz w:val="21"/>
          <w:szCs w:val="22"/>
        </w:rPr>
      </w:pPr>
      <w:r>
        <w:fldChar w:fldCharType="begin"/>
      </w:r>
      <w:r>
        <w:instrText xml:space="preserve"> HYPERLINK \l "_Toc39910453" </w:instrText>
      </w:r>
      <w:r>
        <w:fldChar w:fldCharType="separate"/>
      </w:r>
      <w:r>
        <w:rPr>
          <w:rStyle w:val="22"/>
        </w:rPr>
        <w:t xml:space="preserve">2.5.2.1 </w:t>
      </w:r>
      <w:r>
        <w:rPr>
          <w:rStyle w:val="22"/>
          <w:rFonts w:hint="eastAsia"/>
        </w:rPr>
        <w:t>用户列表</w:t>
      </w:r>
      <w:r>
        <w:tab/>
      </w:r>
      <w:r>
        <w:fldChar w:fldCharType="begin"/>
      </w:r>
      <w:r>
        <w:instrText xml:space="preserve"> PAGEREF _Toc39910453 \h </w:instrText>
      </w:r>
      <w:r>
        <w:fldChar w:fldCharType="separate"/>
      </w:r>
      <w:r>
        <w:t>16</w:t>
      </w:r>
      <w:r>
        <w:fldChar w:fldCharType="end"/>
      </w:r>
      <w:r>
        <w:fldChar w:fldCharType="end"/>
      </w:r>
    </w:p>
    <w:p>
      <w:pPr>
        <w:pStyle w:val="17"/>
        <w:tabs>
          <w:tab w:val="right" w:leader="dot" w:pos="9736"/>
        </w:tabs>
        <w:rPr>
          <w:sz w:val="21"/>
          <w:szCs w:val="22"/>
        </w:rPr>
      </w:pPr>
      <w:r>
        <w:fldChar w:fldCharType="begin"/>
      </w:r>
      <w:r>
        <w:instrText xml:space="preserve"> HYPERLINK \l "_Toc39910454" </w:instrText>
      </w:r>
      <w:r>
        <w:fldChar w:fldCharType="separate"/>
      </w:r>
      <w:r>
        <w:rPr>
          <w:rStyle w:val="22"/>
        </w:rPr>
        <w:t xml:space="preserve">2.5.2.2 </w:t>
      </w:r>
      <w:r>
        <w:rPr>
          <w:rStyle w:val="22"/>
          <w:rFonts w:hint="eastAsia"/>
        </w:rPr>
        <w:t>新增用户</w:t>
      </w:r>
      <w:r>
        <w:tab/>
      </w:r>
      <w:r>
        <w:fldChar w:fldCharType="begin"/>
      </w:r>
      <w:r>
        <w:instrText xml:space="preserve"> PAGEREF _Toc39910454 \h </w:instrText>
      </w:r>
      <w:r>
        <w:fldChar w:fldCharType="separate"/>
      </w:r>
      <w:r>
        <w:t>16</w:t>
      </w:r>
      <w:r>
        <w:fldChar w:fldCharType="end"/>
      </w:r>
      <w:r>
        <w:fldChar w:fldCharType="end"/>
      </w:r>
    </w:p>
    <w:p>
      <w:pPr>
        <w:pStyle w:val="17"/>
        <w:tabs>
          <w:tab w:val="right" w:leader="dot" w:pos="9736"/>
        </w:tabs>
        <w:rPr>
          <w:sz w:val="21"/>
          <w:szCs w:val="22"/>
        </w:rPr>
      </w:pPr>
      <w:r>
        <w:fldChar w:fldCharType="begin"/>
      </w:r>
      <w:r>
        <w:instrText xml:space="preserve"> HYPERLINK \l "_Toc39910455" </w:instrText>
      </w:r>
      <w:r>
        <w:fldChar w:fldCharType="separate"/>
      </w:r>
      <w:r>
        <w:rPr>
          <w:rStyle w:val="22"/>
        </w:rPr>
        <w:t xml:space="preserve">2.5.2.3 </w:t>
      </w:r>
      <w:r>
        <w:rPr>
          <w:rStyle w:val="22"/>
          <w:rFonts w:hint="eastAsia"/>
        </w:rPr>
        <w:t>编辑用户</w:t>
      </w:r>
      <w:r>
        <w:tab/>
      </w:r>
      <w:r>
        <w:fldChar w:fldCharType="begin"/>
      </w:r>
      <w:r>
        <w:instrText xml:space="preserve"> PAGEREF _Toc39910455 \h </w:instrText>
      </w:r>
      <w:r>
        <w:fldChar w:fldCharType="separate"/>
      </w:r>
      <w:r>
        <w:t>17</w:t>
      </w:r>
      <w:r>
        <w:fldChar w:fldCharType="end"/>
      </w:r>
      <w:r>
        <w:fldChar w:fldCharType="end"/>
      </w:r>
    </w:p>
    <w:p>
      <w:pPr>
        <w:pStyle w:val="17"/>
        <w:tabs>
          <w:tab w:val="right" w:leader="dot" w:pos="9736"/>
        </w:tabs>
        <w:rPr>
          <w:sz w:val="21"/>
          <w:szCs w:val="22"/>
        </w:rPr>
      </w:pPr>
      <w:r>
        <w:fldChar w:fldCharType="begin"/>
      </w:r>
      <w:r>
        <w:instrText xml:space="preserve"> HYPERLINK \l "_Toc39910456" </w:instrText>
      </w:r>
      <w:r>
        <w:fldChar w:fldCharType="separate"/>
      </w:r>
      <w:r>
        <w:rPr>
          <w:rStyle w:val="22"/>
        </w:rPr>
        <w:t xml:space="preserve">2.5.2.4 </w:t>
      </w:r>
      <w:r>
        <w:rPr>
          <w:rStyle w:val="22"/>
          <w:rFonts w:hint="eastAsia"/>
        </w:rPr>
        <w:t>删除用户</w:t>
      </w:r>
      <w:r>
        <w:tab/>
      </w:r>
      <w:r>
        <w:fldChar w:fldCharType="begin"/>
      </w:r>
      <w:r>
        <w:instrText xml:space="preserve"> PAGEREF _Toc39910456 \h </w:instrText>
      </w:r>
      <w:r>
        <w:fldChar w:fldCharType="separate"/>
      </w:r>
      <w:r>
        <w:t>17</w:t>
      </w:r>
      <w:r>
        <w:fldChar w:fldCharType="end"/>
      </w:r>
      <w:r>
        <w:fldChar w:fldCharType="end"/>
      </w:r>
    </w:p>
    <w:p>
      <w:pPr>
        <w:pStyle w:val="17"/>
        <w:tabs>
          <w:tab w:val="right" w:leader="dot" w:pos="9736"/>
        </w:tabs>
        <w:rPr>
          <w:sz w:val="21"/>
          <w:szCs w:val="22"/>
        </w:rPr>
      </w:pPr>
      <w:r>
        <w:fldChar w:fldCharType="begin"/>
      </w:r>
      <w:r>
        <w:instrText xml:space="preserve"> HYPERLINK \l "_Toc39910457" </w:instrText>
      </w:r>
      <w:r>
        <w:fldChar w:fldCharType="separate"/>
      </w:r>
      <w:r>
        <w:rPr>
          <w:rStyle w:val="22"/>
        </w:rPr>
        <w:t xml:space="preserve">2.5.2.5 </w:t>
      </w:r>
      <w:r>
        <w:rPr>
          <w:rStyle w:val="22"/>
          <w:rFonts w:hint="eastAsia"/>
        </w:rPr>
        <w:t>添加车辆</w:t>
      </w:r>
      <w:r>
        <w:tab/>
      </w:r>
      <w:r>
        <w:fldChar w:fldCharType="begin"/>
      </w:r>
      <w:r>
        <w:instrText xml:space="preserve"> PAGEREF _Toc39910457 \h </w:instrText>
      </w:r>
      <w:r>
        <w:fldChar w:fldCharType="separate"/>
      </w:r>
      <w:r>
        <w:t>17</w:t>
      </w:r>
      <w:r>
        <w:fldChar w:fldCharType="end"/>
      </w:r>
      <w:r>
        <w:fldChar w:fldCharType="end"/>
      </w:r>
    </w:p>
    <w:p>
      <w:pPr>
        <w:pStyle w:val="17"/>
        <w:tabs>
          <w:tab w:val="right" w:leader="dot" w:pos="9736"/>
        </w:tabs>
        <w:rPr>
          <w:sz w:val="21"/>
          <w:szCs w:val="22"/>
        </w:rPr>
      </w:pPr>
      <w:r>
        <w:fldChar w:fldCharType="begin"/>
      </w:r>
      <w:r>
        <w:instrText xml:space="preserve"> HYPERLINK \l "_Toc39910458" </w:instrText>
      </w:r>
      <w:r>
        <w:fldChar w:fldCharType="separate"/>
      </w:r>
      <w:r>
        <w:rPr>
          <w:rStyle w:val="22"/>
        </w:rPr>
        <w:t xml:space="preserve">2.5.2.6 </w:t>
      </w:r>
      <w:r>
        <w:rPr>
          <w:rStyle w:val="22"/>
          <w:rFonts w:hint="eastAsia"/>
        </w:rPr>
        <w:t>删除车牌</w:t>
      </w:r>
      <w:r>
        <w:tab/>
      </w:r>
      <w:r>
        <w:fldChar w:fldCharType="begin"/>
      </w:r>
      <w:r>
        <w:instrText xml:space="preserve"> PAGEREF _Toc39910458 \h </w:instrText>
      </w:r>
      <w:r>
        <w:fldChar w:fldCharType="separate"/>
      </w:r>
      <w:r>
        <w:t>17</w:t>
      </w:r>
      <w:r>
        <w:fldChar w:fldCharType="end"/>
      </w:r>
      <w:r>
        <w:fldChar w:fldCharType="end"/>
      </w:r>
    </w:p>
    <w:p>
      <w:pPr>
        <w:pStyle w:val="17"/>
        <w:tabs>
          <w:tab w:val="right" w:leader="dot" w:pos="9736"/>
        </w:tabs>
        <w:rPr>
          <w:sz w:val="21"/>
          <w:szCs w:val="22"/>
        </w:rPr>
      </w:pPr>
      <w:r>
        <w:fldChar w:fldCharType="begin"/>
      </w:r>
      <w:r>
        <w:instrText xml:space="preserve"> HYPERLINK \l "_Toc39910459" </w:instrText>
      </w:r>
      <w:r>
        <w:fldChar w:fldCharType="separate"/>
      </w:r>
      <w:r>
        <w:rPr>
          <w:rStyle w:val="22"/>
        </w:rPr>
        <w:t xml:space="preserve">2.5.2.7 </w:t>
      </w:r>
      <w:r>
        <w:rPr>
          <w:rStyle w:val="22"/>
          <w:rFonts w:hint="eastAsia"/>
        </w:rPr>
        <w:t>查询用户</w:t>
      </w:r>
      <w:r>
        <w:tab/>
      </w:r>
      <w:r>
        <w:fldChar w:fldCharType="begin"/>
      </w:r>
      <w:r>
        <w:instrText xml:space="preserve"> PAGEREF _Toc39910459 \h </w:instrText>
      </w:r>
      <w:r>
        <w:fldChar w:fldCharType="separate"/>
      </w:r>
      <w:r>
        <w:t>18</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"_Toc39910460" </w:instrText>
      </w:r>
      <w:r>
        <w:fldChar w:fldCharType="separate"/>
      </w:r>
      <w:r>
        <w:rPr>
          <w:rStyle w:val="22"/>
        </w:rPr>
        <w:t xml:space="preserve">2.5.3 </w:t>
      </w:r>
      <w:r>
        <w:rPr>
          <w:rStyle w:val="22"/>
          <w:rFonts w:hint="eastAsia"/>
        </w:rPr>
        <w:t>车主审核</w:t>
      </w:r>
      <w:r>
        <w:tab/>
      </w:r>
      <w:r>
        <w:fldChar w:fldCharType="begin"/>
      </w:r>
      <w:r>
        <w:instrText xml:space="preserve"> PAGEREF _Toc39910460 \h </w:instrText>
      </w:r>
      <w:r>
        <w:fldChar w:fldCharType="separate"/>
      </w:r>
      <w:r>
        <w:t>18</w:t>
      </w:r>
      <w:r>
        <w:fldChar w:fldCharType="end"/>
      </w:r>
      <w:r>
        <w:fldChar w:fldCharType="end"/>
      </w:r>
    </w:p>
    <w:p>
      <w:pPr>
        <w:pStyle w:val="17"/>
        <w:tabs>
          <w:tab w:val="right" w:leader="dot" w:pos="9736"/>
        </w:tabs>
        <w:rPr>
          <w:sz w:val="21"/>
          <w:szCs w:val="22"/>
        </w:rPr>
      </w:pPr>
      <w:r>
        <w:fldChar w:fldCharType="begin"/>
      </w:r>
      <w:r>
        <w:instrText xml:space="preserve"> HYPERLINK \l "_Toc39910461" </w:instrText>
      </w:r>
      <w:r>
        <w:fldChar w:fldCharType="separate"/>
      </w:r>
      <w:r>
        <w:rPr>
          <w:rStyle w:val="22"/>
        </w:rPr>
        <w:t xml:space="preserve">2.5.2.3 </w:t>
      </w:r>
      <w:r>
        <w:rPr>
          <w:rStyle w:val="22"/>
          <w:rFonts w:hint="eastAsia"/>
        </w:rPr>
        <w:t>审核用户信息</w:t>
      </w:r>
      <w:r>
        <w:tab/>
      </w:r>
      <w:r>
        <w:fldChar w:fldCharType="begin"/>
      </w:r>
      <w:r>
        <w:instrText xml:space="preserve"> PAGEREF _Toc39910461 \h </w:instrText>
      </w:r>
      <w:r>
        <w:fldChar w:fldCharType="separate"/>
      </w:r>
      <w:r>
        <w:t>19</w:t>
      </w:r>
      <w:r>
        <w:fldChar w:fldCharType="end"/>
      </w:r>
      <w:r>
        <w:fldChar w:fldCharType="end"/>
      </w:r>
    </w:p>
    <w:p>
      <w:pPr>
        <w:pStyle w:val="17"/>
        <w:tabs>
          <w:tab w:val="right" w:leader="dot" w:pos="9736"/>
        </w:tabs>
        <w:rPr>
          <w:sz w:val="21"/>
          <w:szCs w:val="22"/>
        </w:rPr>
      </w:pPr>
      <w:r>
        <w:fldChar w:fldCharType="begin"/>
      </w:r>
      <w:r>
        <w:instrText xml:space="preserve"> HYPERLINK \l "_Toc39910462" </w:instrText>
      </w:r>
      <w:r>
        <w:fldChar w:fldCharType="separate"/>
      </w:r>
      <w:r>
        <w:rPr>
          <w:rStyle w:val="22"/>
        </w:rPr>
        <w:t xml:space="preserve">2.5.2.4 </w:t>
      </w:r>
      <w:r>
        <w:rPr>
          <w:rStyle w:val="22"/>
          <w:rFonts w:hint="eastAsia"/>
        </w:rPr>
        <w:t>车主审核查询</w:t>
      </w:r>
      <w:r>
        <w:tab/>
      </w:r>
      <w:r>
        <w:fldChar w:fldCharType="begin"/>
      </w:r>
      <w:r>
        <w:instrText xml:space="preserve"> PAGEREF _Toc39910462 \h </w:instrText>
      </w:r>
      <w:r>
        <w:fldChar w:fldCharType="separate"/>
      </w:r>
      <w:r>
        <w:t>20</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"_Toc39910463" </w:instrText>
      </w:r>
      <w:r>
        <w:fldChar w:fldCharType="separate"/>
      </w:r>
      <w:r>
        <w:rPr>
          <w:rStyle w:val="22"/>
        </w:rPr>
        <w:t xml:space="preserve">2.6 </w:t>
      </w:r>
      <w:r>
        <w:rPr>
          <w:rStyle w:val="22"/>
          <w:rFonts w:hint="eastAsia"/>
        </w:rPr>
        <w:t>路巡</w:t>
      </w:r>
      <w:r>
        <w:tab/>
      </w:r>
      <w:r>
        <w:fldChar w:fldCharType="begin"/>
      </w:r>
      <w:r>
        <w:instrText xml:space="preserve"> PAGEREF _Toc39910463 \h </w:instrText>
      </w:r>
      <w:r>
        <w:fldChar w:fldCharType="separate"/>
      </w:r>
      <w:r>
        <w:t>21</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"_Toc39910464" </w:instrText>
      </w:r>
      <w:r>
        <w:fldChar w:fldCharType="separate"/>
      </w:r>
      <w:r>
        <w:rPr>
          <w:rStyle w:val="22"/>
        </w:rPr>
        <w:t xml:space="preserve">2.6.1 </w:t>
      </w:r>
      <w:r>
        <w:rPr>
          <w:rStyle w:val="22"/>
          <w:rFonts w:hint="eastAsia"/>
        </w:rPr>
        <w:t>路巡人员</w:t>
      </w:r>
      <w:r>
        <w:tab/>
      </w:r>
      <w:r>
        <w:fldChar w:fldCharType="begin"/>
      </w:r>
      <w:r>
        <w:instrText xml:space="preserve"> PAGEREF _Toc39910464 \h </w:instrText>
      </w:r>
      <w:r>
        <w:fldChar w:fldCharType="separate"/>
      </w:r>
      <w:r>
        <w:t>21</w:t>
      </w:r>
      <w:r>
        <w:fldChar w:fldCharType="end"/>
      </w:r>
      <w:r>
        <w:fldChar w:fldCharType="end"/>
      </w:r>
    </w:p>
    <w:p>
      <w:pPr>
        <w:pStyle w:val="17"/>
        <w:tabs>
          <w:tab w:val="right" w:leader="dot" w:pos="9736"/>
        </w:tabs>
        <w:rPr>
          <w:sz w:val="21"/>
          <w:szCs w:val="22"/>
        </w:rPr>
      </w:pPr>
      <w:r>
        <w:fldChar w:fldCharType="begin"/>
      </w:r>
      <w:r>
        <w:instrText xml:space="preserve"> HYPERLINK \l "_Toc39910465" </w:instrText>
      </w:r>
      <w:r>
        <w:fldChar w:fldCharType="separate"/>
      </w:r>
      <w:r>
        <w:rPr>
          <w:rStyle w:val="22"/>
        </w:rPr>
        <w:t xml:space="preserve">2.6.1.1 </w:t>
      </w:r>
      <w:r>
        <w:rPr>
          <w:rStyle w:val="22"/>
          <w:rFonts w:hint="eastAsia"/>
        </w:rPr>
        <w:t>新增路巡人员</w:t>
      </w:r>
      <w:r>
        <w:tab/>
      </w:r>
      <w:r>
        <w:fldChar w:fldCharType="begin"/>
      </w:r>
      <w:r>
        <w:instrText xml:space="preserve"> PAGEREF _Toc39910465 \h </w:instrText>
      </w:r>
      <w:r>
        <w:fldChar w:fldCharType="separate"/>
      </w:r>
      <w:r>
        <w:t>21</w:t>
      </w:r>
      <w:r>
        <w:fldChar w:fldCharType="end"/>
      </w:r>
      <w:r>
        <w:fldChar w:fldCharType="end"/>
      </w:r>
    </w:p>
    <w:p>
      <w:pPr>
        <w:pStyle w:val="17"/>
        <w:tabs>
          <w:tab w:val="right" w:leader="dot" w:pos="9736"/>
        </w:tabs>
        <w:rPr>
          <w:sz w:val="21"/>
          <w:szCs w:val="22"/>
        </w:rPr>
      </w:pPr>
      <w:r>
        <w:fldChar w:fldCharType="begin"/>
      </w:r>
      <w:r>
        <w:instrText xml:space="preserve"> HYPERLINK \l "_Toc39910466" </w:instrText>
      </w:r>
      <w:r>
        <w:fldChar w:fldCharType="separate"/>
      </w:r>
      <w:r>
        <w:rPr>
          <w:rStyle w:val="22"/>
        </w:rPr>
        <w:t xml:space="preserve">2.6.1.2 </w:t>
      </w:r>
      <w:r>
        <w:rPr>
          <w:rStyle w:val="22"/>
          <w:rFonts w:hint="eastAsia"/>
        </w:rPr>
        <w:t>编辑路巡人员</w:t>
      </w:r>
      <w:r>
        <w:tab/>
      </w:r>
      <w:r>
        <w:fldChar w:fldCharType="begin"/>
      </w:r>
      <w:r>
        <w:instrText xml:space="preserve"> PAGEREF _Toc39910466 \h </w:instrText>
      </w:r>
      <w:r>
        <w:fldChar w:fldCharType="separate"/>
      </w:r>
      <w:r>
        <w:t>22</w:t>
      </w:r>
      <w:r>
        <w:fldChar w:fldCharType="end"/>
      </w:r>
      <w:r>
        <w:fldChar w:fldCharType="end"/>
      </w:r>
    </w:p>
    <w:p>
      <w:pPr>
        <w:pStyle w:val="17"/>
        <w:tabs>
          <w:tab w:val="right" w:leader="dot" w:pos="9736"/>
        </w:tabs>
        <w:rPr>
          <w:sz w:val="21"/>
          <w:szCs w:val="22"/>
        </w:rPr>
      </w:pPr>
      <w:r>
        <w:fldChar w:fldCharType="begin"/>
      </w:r>
      <w:r>
        <w:instrText xml:space="preserve"> HYPERLINK \l "_Toc39910467" </w:instrText>
      </w:r>
      <w:r>
        <w:fldChar w:fldCharType="separate"/>
      </w:r>
      <w:r>
        <w:rPr>
          <w:rStyle w:val="22"/>
        </w:rPr>
        <w:t xml:space="preserve">2.6.1.3 </w:t>
      </w:r>
      <w:r>
        <w:rPr>
          <w:rStyle w:val="22"/>
          <w:rFonts w:hint="eastAsia"/>
        </w:rPr>
        <w:t>删除路巡人员</w:t>
      </w:r>
      <w:r>
        <w:tab/>
      </w:r>
      <w:r>
        <w:fldChar w:fldCharType="begin"/>
      </w:r>
      <w:r>
        <w:instrText xml:space="preserve"> PAGEREF _Toc39910467 \h </w:instrText>
      </w:r>
      <w:r>
        <w:fldChar w:fldCharType="separate"/>
      </w:r>
      <w:r>
        <w:t>22</w:t>
      </w:r>
      <w:r>
        <w:fldChar w:fldCharType="end"/>
      </w:r>
      <w:r>
        <w:fldChar w:fldCharType="end"/>
      </w:r>
    </w:p>
    <w:p>
      <w:pPr>
        <w:pStyle w:val="17"/>
        <w:tabs>
          <w:tab w:val="right" w:leader="dot" w:pos="9736"/>
        </w:tabs>
        <w:rPr>
          <w:sz w:val="21"/>
          <w:szCs w:val="22"/>
        </w:rPr>
      </w:pPr>
      <w:r>
        <w:fldChar w:fldCharType="begin"/>
      </w:r>
      <w:r>
        <w:instrText xml:space="preserve"> HYPERLINK \l "_Toc39910468" </w:instrText>
      </w:r>
      <w:r>
        <w:fldChar w:fldCharType="separate"/>
      </w:r>
      <w:r>
        <w:rPr>
          <w:rStyle w:val="22"/>
        </w:rPr>
        <w:t xml:space="preserve">2.6.1.4 </w:t>
      </w:r>
      <w:r>
        <w:rPr>
          <w:rStyle w:val="22"/>
          <w:rFonts w:hint="eastAsia"/>
        </w:rPr>
        <w:t>查询路巡人员</w:t>
      </w:r>
      <w:r>
        <w:tab/>
      </w:r>
      <w:r>
        <w:fldChar w:fldCharType="begin"/>
      </w:r>
      <w:r>
        <w:instrText xml:space="preserve"> PAGEREF _Toc39910468 \h </w:instrText>
      </w:r>
      <w:r>
        <w:fldChar w:fldCharType="separate"/>
      </w:r>
      <w:r>
        <w:t>22</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"_Toc39910469" </w:instrText>
      </w:r>
      <w:r>
        <w:fldChar w:fldCharType="separate"/>
      </w:r>
      <w:r>
        <w:rPr>
          <w:rStyle w:val="22"/>
        </w:rPr>
        <w:t xml:space="preserve">2.6.2 </w:t>
      </w:r>
      <w:r>
        <w:rPr>
          <w:rStyle w:val="22"/>
          <w:rFonts w:hint="eastAsia"/>
        </w:rPr>
        <w:t>车辆补录审核</w:t>
      </w:r>
      <w:r>
        <w:tab/>
      </w:r>
      <w:r>
        <w:fldChar w:fldCharType="begin"/>
      </w:r>
      <w:r>
        <w:instrText xml:space="preserve"> PAGEREF _Toc39910469 \h </w:instrText>
      </w:r>
      <w:r>
        <w:fldChar w:fldCharType="separate"/>
      </w:r>
      <w:r>
        <w:t>23</w:t>
      </w:r>
      <w:r>
        <w:fldChar w:fldCharType="end"/>
      </w:r>
      <w:r>
        <w:fldChar w:fldCharType="end"/>
      </w:r>
    </w:p>
    <w:p>
      <w:pPr>
        <w:pStyle w:val="17"/>
        <w:tabs>
          <w:tab w:val="right" w:leader="dot" w:pos="9736"/>
        </w:tabs>
        <w:rPr>
          <w:sz w:val="21"/>
          <w:szCs w:val="22"/>
        </w:rPr>
      </w:pPr>
      <w:r>
        <w:fldChar w:fldCharType="begin"/>
      </w:r>
      <w:r>
        <w:instrText xml:space="preserve"> HYPERLINK \l "_Toc39910470" </w:instrText>
      </w:r>
      <w:r>
        <w:fldChar w:fldCharType="separate"/>
      </w:r>
      <w:r>
        <w:rPr>
          <w:rStyle w:val="22"/>
        </w:rPr>
        <w:t xml:space="preserve">2.5.2.3 </w:t>
      </w:r>
      <w:r>
        <w:rPr>
          <w:rStyle w:val="22"/>
          <w:rFonts w:hint="eastAsia"/>
        </w:rPr>
        <w:t>审核补录信息</w:t>
      </w:r>
      <w:r>
        <w:tab/>
      </w:r>
      <w:r>
        <w:fldChar w:fldCharType="begin"/>
      </w:r>
      <w:r>
        <w:instrText xml:space="preserve"> PAGEREF _Toc39910470 \h </w:instrText>
      </w:r>
      <w:r>
        <w:fldChar w:fldCharType="separate"/>
      </w:r>
      <w:r>
        <w:t>23</w:t>
      </w:r>
      <w:r>
        <w:fldChar w:fldCharType="end"/>
      </w:r>
      <w:r>
        <w:fldChar w:fldCharType="end"/>
      </w:r>
    </w:p>
    <w:p>
      <w:pPr>
        <w:pStyle w:val="17"/>
        <w:tabs>
          <w:tab w:val="right" w:leader="dot" w:pos="9736"/>
        </w:tabs>
        <w:rPr>
          <w:sz w:val="21"/>
          <w:szCs w:val="22"/>
        </w:rPr>
      </w:pPr>
      <w:r>
        <w:fldChar w:fldCharType="begin"/>
      </w:r>
      <w:r>
        <w:instrText xml:space="preserve"> HYPERLINK \l "_Toc39910471" </w:instrText>
      </w:r>
      <w:r>
        <w:fldChar w:fldCharType="separate"/>
      </w:r>
      <w:r>
        <w:rPr>
          <w:rStyle w:val="22"/>
        </w:rPr>
        <w:t xml:space="preserve">2.5.2.4 </w:t>
      </w:r>
      <w:r>
        <w:rPr>
          <w:rStyle w:val="22"/>
          <w:rFonts w:hint="eastAsia"/>
        </w:rPr>
        <w:t>车辆补录审核查询</w:t>
      </w:r>
      <w:r>
        <w:tab/>
      </w:r>
      <w:r>
        <w:fldChar w:fldCharType="begin"/>
      </w:r>
      <w:r>
        <w:instrText xml:space="preserve"> PAGEREF _Toc39910471 \h </w:instrText>
      </w:r>
      <w:r>
        <w:fldChar w:fldCharType="separate"/>
      </w:r>
      <w:r>
        <w:t>24</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"_Toc39910472" </w:instrText>
      </w:r>
      <w:r>
        <w:fldChar w:fldCharType="separate"/>
      </w:r>
      <w:r>
        <w:rPr>
          <w:rStyle w:val="22"/>
        </w:rPr>
        <w:t xml:space="preserve">2.7 </w:t>
      </w:r>
      <w:r>
        <w:rPr>
          <w:rStyle w:val="22"/>
          <w:rFonts w:hint="eastAsia"/>
        </w:rPr>
        <w:t>路段管理</w:t>
      </w:r>
      <w:r>
        <w:tab/>
      </w:r>
      <w:r>
        <w:fldChar w:fldCharType="begin"/>
      </w:r>
      <w:r>
        <w:instrText xml:space="preserve"> PAGEREF _Toc39910472 \h </w:instrText>
      </w:r>
      <w:r>
        <w:fldChar w:fldCharType="separate"/>
      </w:r>
      <w:r>
        <w:t>25</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"_Toc39910473" </w:instrText>
      </w:r>
      <w:r>
        <w:fldChar w:fldCharType="separate"/>
      </w:r>
      <w:r>
        <w:rPr>
          <w:rStyle w:val="22"/>
        </w:rPr>
        <w:t xml:space="preserve">2.7.1 </w:t>
      </w:r>
      <w:r>
        <w:rPr>
          <w:rStyle w:val="22"/>
          <w:rFonts w:hint="eastAsia"/>
        </w:rPr>
        <w:t>路段配置</w:t>
      </w:r>
      <w:r>
        <w:tab/>
      </w:r>
      <w:r>
        <w:fldChar w:fldCharType="begin"/>
      </w:r>
      <w:r>
        <w:instrText xml:space="preserve"> PAGEREF _Toc39910473 \h </w:instrText>
      </w:r>
      <w:r>
        <w:fldChar w:fldCharType="separate"/>
      </w:r>
      <w:r>
        <w:t>25</w:t>
      </w:r>
      <w:r>
        <w:fldChar w:fldCharType="end"/>
      </w:r>
      <w:r>
        <w:fldChar w:fldCharType="end"/>
      </w:r>
    </w:p>
    <w:p>
      <w:pPr>
        <w:pStyle w:val="17"/>
        <w:tabs>
          <w:tab w:val="right" w:leader="dot" w:pos="9736"/>
        </w:tabs>
        <w:rPr>
          <w:sz w:val="21"/>
          <w:szCs w:val="22"/>
        </w:rPr>
      </w:pPr>
      <w:r>
        <w:fldChar w:fldCharType="begin"/>
      </w:r>
      <w:r>
        <w:instrText xml:space="preserve"> HYPERLINK \l "_Toc39910474" </w:instrText>
      </w:r>
      <w:r>
        <w:fldChar w:fldCharType="separate"/>
      </w:r>
      <w:r>
        <w:rPr>
          <w:rStyle w:val="22"/>
        </w:rPr>
        <w:t xml:space="preserve">2.7.1.1 </w:t>
      </w:r>
      <w:r>
        <w:rPr>
          <w:rStyle w:val="22"/>
          <w:rFonts w:hint="eastAsia"/>
        </w:rPr>
        <w:t>新增路段</w:t>
      </w:r>
      <w:r>
        <w:tab/>
      </w:r>
      <w:r>
        <w:fldChar w:fldCharType="begin"/>
      </w:r>
      <w:r>
        <w:instrText xml:space="preserve"> PAGEREF _Toc39910474 \h </w:instrText>
      </w:r>
      <w:r>
        <w:fldChar w:fldCharType="separate"/>
      </w:r>
      <w:r>
        <w:t>26</w:t>
      </w:r>
      <w:r>
        <w:fldChar w:fldCharType="end"/>
      </w:r>
      <w:r>
        <w:fldChar w:fldCharType="end"/>
      </w:r>
    </w:p>
    <w:p>
      <w:pPr>
        <w:pStyle w:val="17"/>
        <w:tabs>
          <w:tab w:val="right" w:leader="dot" w:pos="9736"/>
        </w:tabs>
        <w:rPr>
          <w:sz w:val="21"/>
          <w:szCs w:val="22"/>
        </w:rPr>
      </w:pPr>
      <w:r>
        <w:fldChar w:fldCharType="begin"/>
      </w:r>
      <w:r>
        <w:instrText xml:space="preserve"> HYPERLINK \l "_Toc39910475" </w:instrText>
      </w:r>
      <w:r>
        <w:fldChar w:fldCharType="separate"/>
      </w:r>
      <w:r>
        <w:rPr>
          <w:rStyle w:val="22"/>
        </w:rPr>
        <w:t xml:space="preserve">2.7.1.2 </w:t>
      </w:r>
      <w:r>
        <w:rPr>
          <w:rStyle w:val="22"/>
          <w:rFonts w:hint="eastAsia"/>
        </w:rPr>
        <w:t>编辑路段</w:t>
      </w:r>
      <w:r>
        <w:tab/>
      </w:r>
      <w:r>
        <w:fldChar w:fldCharType="begin"/>
      </w:r>
      <w:r>
        <w:instrText xml:space="preserve"> PAGEREF _Toc39910475 \h </w:instrText>
      </w:r>
      <w:r>
        <w:fldChar w:fldCharType="separate"/>
      </w:r>
      <w:r>
        <w:t>26</w:t>
      </w:r>
      <w:r>
        <w:fldChar w:fldCharType="end"/>
      </w:r>
      <w:r>
        <w:fldChar w:fldCharType="end"/>
      </w:r>
    </w:p>
    <w:p>
      <w:pPr>
        <w:pStyle w:val="17"/>
        <w:tabs>
          <w:tab w:val="right" w:leader="dot" w:pos="9736"/>
        </w:tabs>
        <w:rPr>
          <w:sz w:val="21"/>
          <w:szCs w:val="22"/>
        </w:rPr>
      </w:pPr>
      <w:r>
        <w:fldChar w:fldCharType="begin"/>
      </w:r>
      <w:r>
        <w:instrText xml:space="preserve"> HYPERLINK \l "_Toc39910476" </w:instrText>
      </w:r>
      <w:r>
        <w:fldChar w:fldCharType="separate"/>
      </w:r>
      <w:r>
        <w:rPr>
          <w:rStyle w:val="22"/>
        </w:rPr>
        <w:t xml:space="preserve">2.7.1.3 </w:t>
      </w:r>
      <w:r>
        <w:rPr>
          <w:rStyle w:val="22"/>
          <w:rFonts w:hint="eastAsia"/>
        </w:rPr>
        <w:t>删除路段</w:t>
      </w:r>
      <w:r>
        <w:tab/>
      </w:r>
      <w:r>
        <w:fldChar w:fldCharType="begin"/>
      </w:r>
      <w:r>
        <w:instrText xml:space="preserve"> PAGEREF _Toc39910476 \h </w:instrText>
      </w:r>
      <w:r>
        <w:fldChar w:fldCharType="separate"/>
      </w:r>
      <w:r>
        <w:t>27</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"_Toc39910477" </w:instrText>
      </w:r>
      <w:r>
        <w:fldChar w:fldCharType="separate"/>
      </w:r>
      <w:r>
        <w:rPr>
          <w:rStyle w:val="22"/>
        </w:rPr>
        <w:t xml:space="preserve">2.7.2 </w:t>
      </w:r>
      <w:r>
        <w:rPr>
          <w:rStyle w:val="22"/>
          <w:rFonts w:hint="eastAsia"/>
        </w:rPr>
        <w:t>摄像机查询</w:t>
      </w:r>
      <w:r>
        <w:tab/>
      </w:r>
      <w:r>
        <w:fldChar w:fldCharType="begin"/>
      </w:r>
      <w:r>
        <w:instrText xml:space="preserve"> PAGEREF _Toc39910477 \h </w:instrText>
      </w:r>
      <w:r>
        <w:fldChar w:fldCharType="separate"/>
      </w:r>
      <w:r>
        <w:t>27</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"_Toc39910478" </w:instrText>
      </w:r>
      <w:r>
        <w:fldChar w:fldCharType="separate"/>
      </w:r>
      <w:r>
        <w:rPr>
          <w:rStyle w:val="22"/>
        </w:rPr>
        <w:t xml:space="preserve">2.8 </w:t>
      </w:r>
      <w:r>
        <w:rPr>
          <w:rStyle w:val="22"/>
          <w:rFonts w:hint="eastAsia"/>
        </w:rPr>
        <w:t>计费规则</w:t>
      </w:r>
      <w:r>
        <w:tab/>
      </w:r>
      <w:r>
        <w:fldChar w:fldCharType="begin"/>
      </w:r>
      <w:r>
        <w:instrText xml:space="preserve"> PAGEREF _Toc39910478 \h </w:instrText>
      </w:r>
      <w:r>
        <w:fldChar w:fldCharType="separate"/>
      </w:r>
      <w:r>
        <w:t>28</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"_Toc39910479" </w:instrText>
      </w:r>
      <w:r>
        <w:fldChar w:fldCharType="separate"/>
      </w:r>
      <w:r>
        <w:rPr>
          <w:rStyle w:val="22"/>
        </w:rPr>
        <w:t xml:space="preserve">2.8.1 </w:t>
      </w:r>
      <w:r>
        <w:rPr>
          <w:rStyle w:val="22"/>
          <w:rFonts w:hint="eastAsia"/>
        </w:rPr>
        <w:t>计费方式（类型一）</w:t>
      </w:r>
      <w:r>
        <w:tab/>
      </w:r>
      <w:r>
        <w:fldChar w:fldCharType="begin"/>
      </w:r>
      <w:r>
        <w:instrText xml:space="preserve"> PAGEREF _Toc39910479 \h </w:instrText>
      </w:r>
      <w:r>
        <w:fldChar w:fldCharType="separate"/>
      </w:r>
      <w:r>
        <w:t>28</w:t>
      </w:r>
      <w:r>
        <w:fldChar w:fldCharType="end"/>
      </w:r>
      <w:r>
        <w:fldChar w:fldCharType="end"/>
      </w:r>
    </w:p>
    <w:p>
      <w:pPr>
        <w:pStyle w:val="17"/>
        <w:tabs>
          <w:tab w:val="right" w:leader="dot" w:pos="9736"/>
        </w:tabs>
        <w:rPr>
          <w:sz w:val="21"/>
          <w:szCs w:val="22"/>
        </w:rPr>
      </w:pPr>
      <w:r>
        <w:fldChar w:fldCharType="begin"/>
      </w:r>
      <w:r>
        <w:instrText xml:space="preserve"> HYPERLINK \l "_Toc39910480" </w:instrText>
      </w:r>
      <w:r>
        <w:fldChar w:fldCharType="separate"/>
      </w:r>
      <w:r>
        <w:rPr>
          <w:rStyle w:val="22"/>
        </w:rPr>
        <w:t xml:space="preserve">2.8.1.1 </w:t>
      </w:r>
      <w:r>
        <w:rPr>
          <w:rStyle w:val="22"/>
          <w:rFonts w:hint="eastAsia"/>
        </w:rPr>
        <w:t>新增计费方式</w:t>
      </w:r>
      <w:r>
        <w:tab/>
      </w:r>
      <w:r>
        <w:fldChar w:fldCharType="begin"/>
      </w:r>
      <w:r>
        <w:instrText xml:space="preserve"> PAGEREF _Toc39910480 \h </w:instrText>
      </w:r>
      <w:r>
        <w:fldChar w:fldCharType="separate"/>
      </w:r>
      <w:r>
        <w:t>29</w:t>
      </w:r>
      <w:r>
        <w:fldChar w:fldCharType="end"/>
      </w:r>
      <w:r>
        <w:fldChar w:fldCharType="end"/>
      </w:r>
    </w:p>
    <w:p>
      <w:pPr>
        <w:pStyle w:val="17"/>
        <w:tabs>
          <w:tab w:val="right" w:leader="dot" w:pos="9736"/>
        </w:tabs>
        <w:rPr>
          <w:sz w:val="21"/>
          <w:szCs w:val="22"/>
        </w:rPr>
      </w:pPr>
      <w:r>
        <w:fldChar w:fldCharType="begin"/>
      </w:r>
      <w:r>
        <w:instrText xml:space="preserve"> HYPERLINK \l "_Toc39910481" </w:instrText>
      </w:r>
      <w:r>
        <w:fldChar w:fldCharType="separate"/>
      </w:r>
      <w:r>
        <w:rPr>
          <w:rStyle w:val="22"/>
        </w:rPr>
        <w:t xml:space="preserve">2.8.1.2 </w:t>
      </w:r>
      <w:r>
        <w:rPr>
          <w:rStyle w:val="22"/>
          <w:rFonts w:hint="eastAsia"/>
        </w:rPr>
        <w:t>编辑计费方式</w:t>
      </w:r>
      <w:r>
        <w:tab/>
      </w:r>
      <w:r>
        <w:fldChar w:fldCharType="begin"/>
      </w:r>
      <w:r>
        <w:instrText xml:space="preserve"> PAGEREF _Toc39910481 \h </w:instrText>
      </w:r>
      <w:r>
        <w:fldChar w:fldCharType="separate"/>
      </w:r>
      <w:r>
        <w:t>29</w:t>
      </w:r>
      <w:r>
        <w:fldChar w:fldCharType="end"/>
      </w:r>
      <w:r>
        <w:fldChar w:fldCharType="end"/>
      </w:r>
    </w:p>
    <w:p>
      <w:pPr>
        <w:pStyle w:val="17"/>
        <w:tabs>
          <w:tab w:val="right" w:leader="dot" w:pos="9736"/>
        </w:tabs>
        <w:rPr>
          <w:sz w:val="21"/>
          <w:szCs w:val="22"/>
        </w:rPr>
      </w:pPr>
      <w:r>
        <w:fldChar w:fldCharType="begin"/>
      </w:r>
      <w:r>
        <w:instrText xml:space="preserve"> HYPERLINK \l "_Toc39910482" </w:instrText>
      </w:r>
      <w:r>
        <w:fldChar w:fldCharType="separate"/>
      </w:r>
      <w:r>
        <w:rPr>
          <w:rStyle w:val="22"/>
        </w:rPr>
        <w:t xml:space="preserve">2.8.1.3 </w:t>
      </w:r>
      <w:r>
        <w:rPr>
          <w:rStyle w:val="22"/>
          <w:rFonts w:hint="eastAsia"/>
        </w:rPr>
        <w:t>删除计费方式</w:t>
      </w:r>
      <w:r>
        <w:tab/>
      </w:r>
      <w:r>
        <w:fldChar w:fldCharType="begin"/>
      </w:r>
      <w:r>
        <w:instrText xml:space="preserve"> PAGEREF _Toc39910482 \h </w:instrText>
      </w:r>
      <w:r>
        <w:fldChar w:fldCharType="separate"/>
      </w:r>
      <w:r>
        <w:t>30</w:t>
      </w:r>
      <w:r>
        <w:fldChar w:fldCharType="end"/>
      </w:r>
      <w:r>
        <w:fldChar w:fldCharType="end"/>
      </w:r>
    </w:p>
    <w:p>
      <w:pPr>
        <w:pStyle w:val="17"/>
        <w:tabs>
          <w:tab w:val="right" w:leader="dot" w:pos="9736"/>
        </w:tabs>
        <w:rPr>
          <w:sz w:val="21"/>
          <w:szCs w:val="22"/>
        </w:rPr>
      </w:pPr>
      <w:r>
        <w:fldChar w:fldCharType="begin"/>
      </w:r>
      <w:r>
        <w:instrText xml:space="preserve"> HYPERLINK \l "_Toc39910483" </w:instrText>
      </w:r>
      <w:r>
        <w:fldChar w:fldCharType="separate"/>
      </w:r>
      <w:r>
        <w:rPr>
          <w:rStyle w:val="22"/>
        </w:rPr>
        <w:t xml:space="preserve">2.8.1.4 </w:t>
      </w:r>
      <w:r>
        <w:rPr>
          <w:rStyle w:val="22"/>
          <w:rFonts w:hint="eastAsia"/>
        </w:rPr>
        <w:t>添加时间段</w:t>
      </w:r>
      <w:r>
        <w:tab/>
      </w:r>
      <w:r>
        <w:fldChar w:fldCharType="begin"/>
      </w:r>
      <w:r>
        <w:instrText xml:space="preserve"> PAGEREF _Toc39910483 \h </w:instrText>
      </w:r>
      <w:r>
        <w:fldChar w:fldCharType="separate"/>
      </w:r>
      <w:r>
        <w:t>30</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"_Toc39910484" </w:instrText>
      </w:r>
      <w:r>
        <w:fldChar w:fldCharType="separate"/>
      </w:r>
      <w:r>
        <w:rPr>
          <w:rStyle w:val="22"/>
        </w:rPr>
        <w:t xml:space="preserve">2.8.2 </w:t>
      </w:r>
      <w:r>
        <w:rPr>
          <w:rStyle w:val="22"/>
          <w:rFonts w:hint="eastAsia"/>
        </w:rPr>
        <w:t>计费方式（类型二）</w:t>
      </w:r>
      <w:r>
        <w:tab/>
      </w:r>
      <w:r>
        <w:fldChar w:fldCharType="begin"/>
      </w:r>
      <w:r>
        <w:instrText xml:space="preserve"> PAGEREF _Toc39910484 \h </w:instrText>
      </w:r>
      <w:r>
        <w:fldChar w:fldCharType="separate"/>
      </w:r>
      <w:r>
        <w:t>31</w:t>
      </w:r>
      <w:r>
        <w:fldChar w:fldCharType="end"/>
      </w:r>
      <w:r>
        <w:fldChar w:fldCharType="end"/>
      </w:r>
    </w:p>
    <w:p>
      <w:pPr>
        <w:pStyle w:val="17"/>
        <w:tabs>
          <w:tab w:val="right" w:leader="dot" w:pos="9736"/>
        </w:tabs>
        <w:rPr>
          <w:sz w:val="21"/>
          <w:szCs w:val="22"/>
        </w:rPr>
      </w:pPr>
      <w:r>
        <w:fldChar w:fldCharType="begin"/>
      </w:r>
      <w:r>
        <w:instrText xml:space="preserve"> HYPERLINK \l "_Toc39910485" </w:instrText>
      </w:r>
      <w:r>
        <w:fldChar w:fldCharType="separate"/>
      </w:r>
      <w:r>
        <w:rPr>
          <w:rStyle w:val="22"/>
        </w:rPr>
        <w:t xml:space="preserve">2.8.1.1 </w:t>
      </w:r>
      <w:r>
        <w:rPr>
          <w:rStyle w:val="22"/>
          <w:rFonts w:hint="eastAsia"/>
        </w:rPr>
        <w:t>新增计费方式</w:t>
      </w:r>
      <w:r>
        <w:tab/>
      </w:r>
      <w:r>
        <w:fldChar w:fldCharType="begin"/>
      </w:r>
      <w:r>
        <w:instrText xml:space="preserve"> PAGEREF _Toc39910485 \h </w:instrText>
      </w:r>
      <w:r>
        <w:fldChar w:fldCharType="separate"/>
      </w:r>
      <w:r>
        <w:t>32</w:t>
      </w:r>
      <w:r>
        <w:fldChar w:fldCharType="end"/>
      </w:r>
      <w:r>
        <w:fldChar w:fldCharType="end"/>
      </w:r>
    </w:p>
    <w:p>
      <w:pPr>
        <w:pStyle w:val="17"/>
        <w:tabs>
          <w:tab w:val="right" w:leader="dot" w:pos="9736"/>
        </w:tabs>
        <w:rPr>
          <w:sz w:val="21"/>
          <w:szCs w:val="22"/>
        </w:rPr>
      </w:pPr>
      <w:r>
        <w:fldChar w:fldCharType="begin"/>
      </w:r>
      <w:r>
        <w:instrText xml:space="preserve"> HYPERLINK \l "_Toc39910486" </w:instrText>
      </w:r>
      <w:r>
        <w:fldChar w:fldCharType="separate"/>
      </w:r>
      <w:r>
        <w:rPr>
          <w:rStyle w:val="22"/>
        </w:rPr>
        <w:t xml:space="preserve">2.8.1.2 </w:t>
      </w:r>
      <w:r>
        <w:rPr>
          <w:rStyle w:val="22"/>
          <w:rFonts w:hint="eastAsia"/>
        </w:rPr>
        <w:t>编辑计费方式</w:t>
      </w:r>
      <w:r>
        <w:tab/>
      </w:r>
      <w:r>
        <w:fldChar w:fldCharType="begin"/>
      </w:r>
      <w:r>
        <w:instrText xml:space="preserve"> PAGEREF _Toc39910486 \h </w:instrText>
      </w:r>
      <w:r>
        <w:fldChar w:fldCharType="separate"/>
      </w:r>
      <w:r>
        <w:t>32</w:t>
      </w:r>
      <w:r>
        <w:fldChar w:fldCharType="end"/>
      </w:r>
      <w:r>
        <w:fldChar w:fldCharType="end"/>
      </w:r>
    </w:p>
    <w:p>
      <w:pPr>
        <w:pStyle w:val="17"/>
        <w:tabs>
          <w:tab w:val="right" w:leader="dot" w:pos="9736"/>
        </w:tabs>
        <w:rPr>
          <w:sz w:val="21"/>
          <w:szCs w:val="22"/>
        </w:rPr>
      </w:pPr>
      <w:r>
        <w:fldChar w:fldCharType="begin"/>
      </w:r>
      <w:r>
        <w:instrText xml:space="preserve"> HYPERLINK \l "_Toc39910487" </w:instrText>
      </w:r>
      <w:r>
        <w:fldChar w:fldCharType="separate"/>
      </w:r>
      <w:r>
        <w:rPr>
          <w:rStyle w:val="22"/>
        </w:rPr>
        <w:t xml:space="preserve">2.8.1.3 </w:t>
      </w:r>
      <w:r>
        <w:rPr>
          <w:rStyle w:val="22"/>
          <w:rFonts w:hint="eastAsia"/>
        </w:rPr>
        <w:t>删除计费方式</w:t>
      </w:r>
      <w:r>
        <w:tab/>
      </w:r>
      <w:r>
        <w:fldChar w:fldCharType="begin"/>
      </w:r>
      <w:r>
        <w:instrText xml:space="preserve"> PAGEREF _Toc39910487 \h </w:instrText>
      </w:r>
      <w:r>
        <w:fldChar w:fldCharType="separate"/>
      </w:r>
      <w:r>
        <w:t>33</w:t>
      </w:r>
      <w:r>
        <w:fldChar w:fldCharType="end"/>
      </w:r>
      <w:r>
        <w:fldChar w:fldCharType="end"/>
      </w:r>
    </w:p>
    <w:p>
      <w:pPr>
        <w:pStyle w:val="17"/>
        <w:tabs>
          <w:tab w:val="right" w:leader="dot" w:pos="9736"/>
        </w:tabs>
        <w:rPr>
          <w:sz w:val="21"/>
          <w:szCs w:val="22"/>
        </w:rPr>
      </w:pPr>
      <w:r>
        <w:fldChar w:fldCharType="begin"/>
      </w:r>
      <w:r>
        <w:instrText xml:space="preserve"> HYPERLINK \l "_Toc39910488" </w:instrText>
      </w:r>
      <w:r>
        <w:fldChar w:fldCharType="separate"/>
      </w:r>
      <w:r>
        <w:rPr>
          <w:rStyle w:val="22"/>
        </w:rPr>
        <w:t xml:space="preserve">2.8.1.4 </w:t>
      </w:r>
      <w:r>
        <w:rPr>
          <w:rStyle w:val="22"/>
          <w:rFonts w:hint="eastAsia"/>
        </w:rPr>
        <w:t>添加时间段</w:t>
      </w:r>
      <w:r>
        <w:tab/>
      </w:r>
      <w:r>
        <w:fldChar w:fldCharType="begin"/>
      </w:r>
      <w:r>
        <w:instrText xml:space="preserve"> PAGEREF _Toc39910488 \h </w:instrText>
      </w:r>
      <w:r>
        <w:fldChar w:fldCharType="separate"/>
      </w:r>
      <w:r>
        <w:t>33</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"_Toc39910489" </w:instrText>
      </w:r>
      <w:r>
        <w:fldChar w:fldCharType="separate"/>
      </w:r>
      <w:r>
        <w:rPr>
          <w:rStyle w:val="22"/>
        </w:rPr>
        <w:t xml:space="preserve">2.9 </w:t>
      </w:r>
      <w:r>
        <w:rPr>
          <w:rStyle w:val="22"/>
          <w:rFonts w:hint="eastAsia"/>
        </w:rPr>
        <w:t>泊车管理</w:t>
      </w:r>
      <w:r>
        <w:tab/>
      </w:r>
      <w:r>
        <w:fldChar w:fldCharType="begin"/>
      </w:r>
      <w:r>
        <w:instrText xml:space="preserve"> PAGEREF _Toc39910489 \h </w:instrText>
      </w:r>
      <w:r>
        <w:fldChar w:fldCharType="separate"/>
      </w:r>
      <w:r>
        <w:t>34</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"_Toc39910490" </w:instrText>
      </w:r>
      <w:r>
        <w:fldChar w:fldCharType="separate"/>
      </w:r>
      <w:r>
        <w:rPr>
          <w:rStyle w:val="22"/>
        </w:rPr>
        <w:t xml:space="preserve">2.9.1 </w:t>
      </w:r>
      <w:r>
        <w:rPr>
          <w:rStyle w:val="22"/>
          <w:rFonts w:hint="eastAsia"/>
        </w:rPr>
        <w:t>车单管理</w:t>
      </w:r>
      <w:r>
        <w:tab/>
      </w:r>
      <w:r>
        <w:fldChar w:fldCharType="begin"/>
      </w:r>
      <w:r>
        <w:instrText xml:space="preserve"> PAGEREF _Toc39910490 \h </w:instrText>
      </w:r>
      <w:r>
        <w:fldChar w:fldCharType="separate"/>
      </w:r>
      <w:r>
        <w:t>34</w:t>
      </w:r>
      <w:r>
        <w:fldChar w:fldCharType="end"/>
      </w:r>
      <w:r>
        <w:fldChar w:fldCharType="end"/>
      </w:r>
    </w:p>
    <w:p>
      <w:pPr>
        <w:pStyle w:val="17"/>
        <w:tabs>
          <w:tab w:val="right" w:leader="dot" w:pos="9736"/>
        </w:tabs>
        <w:rPr>
          <w:sz w:val="21"/>
          <w:szCs w:val="22"/>
        </w:rPr>
      </w:pPr>
      <w:r>
        <w:fldChar w:fldCharType="begin"/>
      </w:r>
      <w:r>
        <w:instrText xml:space="preserve"> HYPERLINK \l "_Toc39910491" </w:instrText>
      </w:r>
      <w:r>
        <w:fldChar w:fldCharType="separate"/>
      </w:r>
      <w:r>
        <w:rPr>
          <w:rStyle w:val="22"/>
        </w:rPr>
        <w:t xml:space="preserve">2.9.1.1 </w:t>
      </w:r>
      <w:r>
        <w:rPr>
          <w:rStyle w:val="22"/>
          <w:rFonts w:hint="eastAsia"/>
        </w:rPr>
        <w:t>查询车单</w:t>
      </w:r>
      <w:r>
        <w:rPr>
          <w:rStyle w:val="22"/>
        </w:rPr>
        <w:t>_</w:t>
      </w:r>
      <w:r>
        <w:rPr>
          <w:rStyle w:val="22"/>
          <w:rFonts w:hint="eastAsia"/>
        </w:rPr>
        <w:t>路段查询</w:t>
      </w:r>
      <w:r>
        <w:tab/>
      </w:r>
      <w:r>
        <w:fldChar w:fldCharType="begin"/>
      </w:r>
      <w:r>
        <w:instrText xml:space="preserve"> PAGEREF _Toc39910491 \h </w:instrText>
      </w:r>
      <w:r>
        <w:fldChar w:fldCharType="separate"/>
      </w:r>
      <w:r>
        <w:t>35</w:t>
      </w:r>
      <w:r>
        <w:fldChar w:fldCharType="end"/>
      </w:r>
      <w:r>
        <w:fldChar w:fldCharType="end"/>
      </w:r>
    </w:p>
    <w:p>
      <w:pPr>
        <w:pStyle w:val="17"/>
        <w:tabs>
          <w:tab w:val="right" w:leader="dot" w:pos="9736"/>
        </w:tabs>
        <w:rPr>
          <w:sz w:val="21"/>
          <w:szCs w:val="22"/>
        </w:rPr>
      </w:pPr>
      <w:r>
        <w:fldChar w:fldCharType="begin"/>
      </w:r>
      <w:r>
        <w:instrText xml:space="preserve"> HYPERLINK \l "_Toc39910492" </w:instrText>
      </w:r>
      <w:r>
        <w:fldChar w:fldCharType="separate"/>
      </w:r>
      <w:r>
        <w:rPr>
          <w:rStyle w:val="22"/>
        </w:rPr>
        <w:t xml:space="preserve">2.9.1.2 </w:t>
      </w:r>
      <w:r>
        <w:rPr>
          <w:rStyle w:val="22"/>
          <w:rFonts w:hint="eastAsia"/>
        </w:rPr>
        <w:t>查询车单</w:t>
      </w:r>
      <w:r>
        <w:rPr>
          <w:rStyle w:val="22"/>
        </w:rPr>
        <w:t>_</w:t>
      </w:r>
      <w:r>
        <w:rPr>
          <w:rStyle w:val="22"/>
          <w:rFonts w:hint="eastAsia"/>
        </w:rPr>
        <w:t>车单金额与支付金额不相等</w:t>
      </w:r>
      <w:r>
        <w:tab/>
      </w:r>
      <w:r>
        <w:fldChar w:fldCharType="begin"/>
      </w:r>
      <w:r>
        <w:instrText xml:space="preserve"> PAGEREF _Toc39910492 \h </w:instrText>
      </w:r>
      <w:r>
        <w:fldChar w:fldCharType="separate"/>
      </w:r>
      <w:r>
        <w:t>35</w:t>
      </w:r>
      <w:r>
        <w:fldChar w:fldCharType="end"/>
      </w:r>
      <w:r>
        <w:fldChar w:fldCharType="end"/>
      </w:r>
    </w:p>
    <w:p>
      <w:pPr>
        <w:pStyle w:val="17"/>
        <w:tabs>
          <w:tab w:val="right" w:leader="dot" w:pos="9736"/>
        </w:tabs>
        <w:rPr>
          <w:sz w:val="21"/>
          <w:szCs w:val="22"/>
        </w:rPr>
      </w:pPr>
      <w:r>
        <w:fldChar w:fldCharType="begin"/>
      </w:r>
      <w:r>
        <w:instrText xml:space="preserve"> HYPERLINK \l "_Toc39910493" </w:instrText>
      </w:r>
      <w:r>
        <w:fldChar w:fldCharType="separate"/>
      </w:r>
      <w:r>
        <w:rPr>
          <w:rStyle w:val="22"/>
        </w:rPr>
        <w:t xml:space="preserve">2.9.1.3 </w:t>
      </w:r>
      <w:r>
        <w:rPr>
          <w:rStyle w:val="22"/>
          <w:rFonts w:hint="eastAsia"/>
        </w:rPr>
        <w:t>查询车单</w:t>
      </w:r>
      <w:r>
        <w:rPr>
          <w:rStyle w:val="22"/>
        </w:rPr>
        <w:t>_</w:t>
      </w:r>
      <w:r>
        <w:rPr>
          <w:rStyle w:val="22"/>
          <w:rFonts w:hint="eastAsia"/>
        </w:rPr>
        <w:t>车单号查询</w:t>
      </w:r>
      <w:r>
        <w:tab/>
      </w:r>
      <w:r>
        <w:fldChar w:fldCharType="begin"/>
      </w:r>
      <w:r>
        <w:instrText xml:space="preserve"> PAGEREF _Toc39910493 \h </w:instrText>
      </w:r>
      <w:r>
        <w:fldChar w:fldCharType="separate"/>
      </w:r>
      <w:r>
        <w:t>36</w:t>
      </w:r>
      <w:r>
        <w:fldChar w:fldCharType="end"/>
      </w:r>
      <w:r>
        <w:fldChar w:fldCharType="end"/>
      </w:r>
    </w:p>
    <w:p>
      <w:pPr>
        <w:pStyle w:val="17"/>
        <w:tabs>
          <w:tab w:val="right" w:leader="dot" w:pos="9736"/>
        </w:tabs>
        <w:rPr>
          <w:sz w:val="21"/>
          <w:szCs w:val="22"/>
        </w:rPr>
      </w:pPr>
      <w:r>
        <w:fldChar w:fldCharType="begin"/>
      </w:r>
      <w:r>
        <w:instrText xml:space="preserve"> HYPERLINK \l "_Toc39910494" </w:instrText>
      </w:r>
      <w:r>
        <w:fldChar w:fldCharType="separate"/>
      </w:r>
      <w:r>
        <w:rPr>
          <w:rStyle w:val="22"/>
        </w:rPr>
        <w:t xml:space="preserve">2.9.1.4 </w:t>
      </w:r>
      <w:r>
        <w:rPr>
          <w:rStyle w:val="22"/>
          <w:rFonts w:hint="eastAsia"/>
        </w:rPr>
        <w:t>查询车单</w:t>
      </w:r>
      <w:r>
        <w:rPr>
          <w:rStyle w:val="22"/>
        </w:rPr>
        <w:t>_</w:t>
      </w:r>
      <w:r>
        <w:rPr>
          <w:rStyle w:val="22"/>
          <w:rFonts w:hint="eastAsia"/>
        </w:rPr>
        <w:t>大于指定时间段查询</w:t>
      </w:r>
      <w:r>
        <w:tab/>
      </w:r>
      <w:r>
        <w:fldChar w:fldCharType="begin"/>
      </w:r>
      <w:r>
        <w:instrText xml:space="preserve"> PAGEREF _Toc39910494 \h </w:instrText>
      </w:r>
      <w:r>
        <w:fldChar w:fldCharType="separate"/>
      </w:r>
      <w:r>
        <w:t>36</w:t>
      </w:r>
      <w:r>
        <w:fldChar w:fldCharType="end"/>
      </w:r>
      <w:r>
        <w:fldChar w:fldCharType="end"/>
      </w:r>
    </w:p>
    <w:p>
      <w:pPr>
        <w:pStyle w:val="17"/>
        <w:tabs>
          <w:tab w:val="right" w:leader="dot" w:pos="9736"/>
        </w:tabs>
        <w:rPr>
          <w:sz w:val="21"/>
          <w:szCs w:val="22"/>
        </w:rPr>
      </w:pPr>
      <w:r>
        <w:fldChar w:fldCharType="begin"/>
      </w:r>
      <w:r>
        <w:instrText xml:space="preserve"> HYPERLINK \l "_Toc39910495" </w:instrText>
      </w:r>
      <w:r>
        <w:fldChar w:fldCharType="separate"/>
      </w:r>
      <w:r>
        <w:rPr>
          <w:rStyle w:val="22"/>
        </w:rPr>
        <w:t xml:space="preserve">2.9.1.5 </w:t>
      </w:r>
      <w:r>
        <w:rPr>
          <w:rStyle w:val="22"/>
          <w:rFonts w:hint="eastAsia"/>
        </w:rPr>
        <w:t>查询车单</w:t>
      </w:r>
      <w:r>
        <w:rPr>
          <w:rStyle w:val="22"/>
        </w:rPr>
        <w:t>_</w:t>
      </w:r>
      <w:r>
        <w:rPr>
          <w:rStyle w:val="22"/>
          <w:rFonts w:hint="eastAsia"/>
        </w:rPr>
        <w:t>时间查询</w:t>
      </w:r>
      <w:r>
        <w:tab/>
      </w:r>
      <w:r>
        <w:fldChar w:fldCharType="begin"/>
      </w:r>
      <w:r>
        <w:instrText xml:space="preserve"> PAGEREF _Toc39910495 \h </w:instrText>
      </w:r>
      <w:r>
        <w:fldChar w:fldCharType="separate"/>
      </w:r>
      <w:r>
        <w:t>37</w:t>
      </w:r>
      <w:r>
        <w:fldChar w:fldCharType="end"/>
      </w:r>
      <w:r>
        <w:fldChar w:fldCharType="end"/>
      </w:r>
    </w:p>
    <w:p>
      <w:pPr>
        <w:pStyle w:val="17"/>
        <w:tabs>
          <w:tab w:val="right" w:leader="dot" w:pos="9736"/>
        </w:tabs>
        <w:rPr>
          <w:sz w:val="21"/>
          <w:szCs w:val="22"/>
        </w:rPr>
      </w:pPr>
      <w:r>
        <w:fldChar w:fldCharType="begin"/>
      </w:r>
      <w:r>
        <w:instrText xml:space="preserve"> HYPERLINK \l "_Toc39910496" </w:instrText>
      </w:r>
      <w:r>
        <w:fldChar w:fldCharType="separate"/>
      </w:r>
      <w:r>
        <w:rPr>
          <w:rStyle w:val="22"/>
        </w:rPr>
        <w:t xml:space="preserve">2.9.1.6 </w:t>
      </w:r>
      <w:r>
        <w:rPr>
          <w:rStyle w:val="22"/>
          <w:rFonts w:hint="eastAsia"/>
        </w:rPr>
        <w:t>查询车单</w:t>
      </w:r>
      <w:r>
        <w:rPr>
          <w:rStyle w:val="22"/>
        </w:rPr>
        <w:t>_</w:t>
      </w:r>
      <w:r>
        <w:rPr>
          <w:rStyle w:val="22"/>
          <w:rFonts w:hint="eastAsia"/>
        </w:rPr>
        <w:t>咪表支付查询</w:t>
      </w:r>
      <w:r>
        <w:tab/>
      </w:r>
      <w:r>
        <w:fldChar w:fldCharType="begin"/>
      </w:r>
      <w:r>
        <w:instrText xml:space="preserve"> PAGEREF _Toc39910496 \h </w:instrText>
      </w:r>
      <w:r>
        <w:fldChar w:fldCharType="separate"/>
      </w:r>
      <w:r>
        <w:t>37</w:t>
      </w:r>
      <w:r>
        <w:fldChar w:fldCharType="end"/>
      </w:r>
      <w:r>
        <w:fldChar w:fldCharType="end"/>
      </w:r>
    </w:p>
    <w:p>
      <w:pPr>
        <w:pStyle w:val="17"/>
        <w:tabs>
          <w:tab w:val="right" w:leader="dot" w:pos="9736"/>
        </w:tabs>
        <w:rPr>
          <w:sz w:val="21"/>
          <w:szCs w:val="22"/>
        </w:rPr>
      </w:pPr>
      <w:r>
        <w:fldChar w:fldCharType="begin"/>
      </w:r>
      <w:r>
        <w:instrText xml:space="preserve"> HYPERLINK \l "_Toc39910497" </w:instrText>
      </w:r>
      <w:r>
        <w:fldChar w:fldCharType="separate"/>
      </w:r>
      <w:r>
        <w:rPr>
          <w:rStyle w:val="22"/>
        </w:rPr>
        <w:t xml:space="preserve">2.9.1.7 </w:t>
      </w:r>
      <w:r>
        <w:rPr>
          <w:rStyle w:val="22"/>
          <w:rFonts w:hint="eastAsia"/>
        </w:rPr>
        <w:t>清除查询</w:t>
      </w:r>
      <w:r>
        <w:tab/>
      </w:r>
      <w:r>
        <w:fldChar w:fldCharType="begin"/>
      </w:r>
      <w:r>
        <w:instrText xml:space="preserve"> PAGEREF _Toc39910497 \h </w:instrText>
      </w:r>
      <w:r>
        <w:fldChar w:fldCharType="separate"/>
      </w:r>
      <w:r>
        <w:t>38</w:t>
      </w:r>
      <w:r>
        <w:fldChar w:fldCharType="end"/>
      </w:r>
      <w:r>
        <w:fldChar w:fldCharType="end"/>
      </w:r>
    </w:p>
    <w:p>
      <w:pPr>
        <w:pStyle w:val="17"/>
        <w:tabs>
          <w:tab w:val="right" w:leader="dot" w:pos="9736"/>
        </w:tabs>
        <w:rPr>
          <w:sz w:val="21"/>
          <w:szCs w:val="22"/>
        </w:rPr>
      </w:pPr>
      <w:r>
        <w:fldChar w:fldCharType="begin"/>
      </w:r>
      <w:r>
        <w:instrText xml:space="preserve"> HYPERLINK \l "_Toc39910498" </w:instrText>
      </w:r>
      <w:r>
        <w:fldChar w:fldCharType="separate"/>
      </w:r>
      <w:r>
        <w:rPr>
          <w:rStyle w:val="22"/>
        </w:rPr>
        <w:t xml:space="preserve">2.9.1.8 </w:t>
      </w:r>
      <w:r>
        <w:rPr>
          <w:rStyle w:val="22"/>
          <w:rFonts w:hint="eastAsia"/>
        </w:rPr>
        <w:t>编辑车单</w:t>
      </w:r>
      <w:r>
        <w:tab/>
      </w:r>
      <w:r>
        <w:fldChar w:fldCharType="begin"/>
      </w:r>
      <w:r>
        <w:instrText xml:space="preserve"> PAGEREF _Toc39910498 \h </w:instrText>
      </w:r>
      <w:r>
        <w:fldChar w:fldCharType="separate"/>
      </w:r>
      <w:r>
        <w:t>38</w:t>
      </w:r>
      <w:r>
        <w:fldChar w:fldCharType="end"/>
      </w:r>
      <w:r>
        <w:fldChar w:fldCharType="end"/>
      </w:r>
    </w:p>
    <w:p>
      <w:pPr>
        <w:pStyle w:val="17"/>
        <w:tabs>
          <w:tab w:val="right" w:leader="dot" w:pos="9736"/>
        </w:tabs>
        <w:rPr>
          <w:sz w:val="21"/>
          <w:szCs w:val="22"/>
        </w:rPr>
      </w:pPr>
      <w:r>
        <w:fldChar w:fldCharType="begin"/>
      </w:r>
      <w:r>
        <w:instrText xml:space="preserve"> HYPERLINK \l "_Toc39910499" </w:instrText>
      </w:r>
      <w:r>
        <w:fldChar w:fldCharType="separate"/>
      </w:r>
      <w:r>
        <w:rPr>
          <w:rStyle w:val="22"/>
        </w:rPr>
        <w:t xml:space="preserve">2.9.1.7 </w:t>
      </w:r>
      <w:r>
        <w:rPr>
          <w:rStyle w:val="22"/>
          <w:rFonts w:hint="eastAsia"/>
        </w:rPr>
        <w:t>删除车单</w:t>
      </w:r>
      <w:r>
        <w:tab/>
      </w:r>
      <w:r>
        <w:fldChar w:fldCharType="begin"/>
      </w:r>
      <w:r>
        <w:instrText xml:space="preserve"> PAGEREF _Toc39910499 \h </w:instrText>
      </w:r>
      <w:r>
        <w:fldChar w:fldCharType="separate"/>
      </w:r>
      <w:r>
        <w:t>39</w:t>
      </w:r>
      <w:r>
        <w:fldChar w:fldCharType="end"/>
      </w:r>
      <w:r>
        <w:fldChar w:fldCharType="end"/>
      </w:r>
    </w:p>
    <w:p>
      <w:pPr>
        <w:pStyle w:val="17"/>
        <w:tabs>
          <w:tab w:val="right" w:leader="dot" w:pos="9736"/>
        </w:tabs>
        <w:rPr>
          <w:sz w:val="21"/>
          <w:szCs w:val="22"/>
        </w:rPr>
      </w:pPr>
      <w:r>
        <w:fldChar w:fldCharType="begin"/>
      </w:r>
      <w:r>
        <w:instrText xml:space="preserve"> HYPERLINK \l "_Toc39910500" </w:instrText>
      </w:r>
      <w:r>
        <w:fldChar w:fldCharType="separate"/>
      </w:r>
      <w:r>
        <w:rPr>
          <w:rStyle w:val="22"/>
        </w:rPr>
        <w:t xml:space="preserve">2.9.1.8 </w:t>
      </w:r>
      <w:r>
        <w:rPr>
          <w:rStyle w:val="22"/>
          <w:rFonts w:hint="eastAsia"/>
        </w:rPr>
        <w:t>导出车单</w:t>
      </w:r>
      <w:r>
        <w:tab/>
      </w:r>
      <w:r>
        <w:fldChar w:fldCharType="begin"/>
      </w:r>
      <w:r>
        <w:instrText xml:space="preserve"> PAGEREF _Toc39910500 \h </w:instrText>
      </w:r>
      <w:r>
        <w:fldChar w:fldCharType="separate"/>
      </w:r>
      <w:r>
        <w:t>39</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"_Toc39910501" </w:instrText>
      </w:r>
      <w:r>
        <w:fldChar w:fldCharType="separate"/>
      </w:r>
      <w:r>
        <w:rPr>
          <w:rStyle w:val="22"/>
        </w:rPr>
        <w:t xml:space="preserve">2.9.2 </w:t>
      </w:r>
      <w:r>
        <w:rPr>
          <w:rStyle w:val="22"/>
          <w:rFonts w:hint="eastAsia"/>
        </w:rPr>
        <w:t>用户退款</w:t>
      </w:r>
      <w:r>
        <w:tab/>
      </w:r>
      <w:r>
        <w:fldChar w:fldCharType="begin"/>
      </w:r>
      <w:r>
        <w:instrText xml:space="preserve"> PAGEREF _Toc39910501 \h </w:instrText>
      </w:r>
      <w:r>
        <w:fldChar w:fldCharType="separate"/>
      </w:r>
      <w:r>
        <w:t>39</w:t>
      </w:r>
      <w:r>
        <w:fldChar w:fldCharType="end"/>
      </w:r>
      <w:r>
        <w:fldChar w:fldCharType="end"/>
      </w:r>
    </w:p>
    <w:p>
      <w:pPr>
        <w:pStyle w:val="17"/>
        <w:tabs>
          <w:tab w:val="right" w:leader="dot" w:pos="9736"/>
        </w:tabs>
        <w:rPr>
          <w:sz w:val="21"/>
          <w:szCs w:val="22"/>
        </w:rPr>
      </w:pPr>
      <w:r>
        <w:fldChar w:fldCharType="begin"/>
      </w:r>
      <w:r>
        <w:instrText xml:space="preserve"> HYPERLINK \l "_Toc39910502" </w:instrText>
      </w:r>
      <w:r>
        <w:fldChar w:fldCharType="separate"/>
      </w:r>
      <w:r>
        <w:rPr>
          <w:rStyle w:val="22"/>
        </w:rPr>
        <w:t xml:space="preserve">2.9.2.1 </w:t>
      </w:r>
      <w:r>
        <w:rPr>
          <w:rStyle w:val="22"/>
          <w:rFonts w:hint="eastAsia"/>
        </w:rPr>
        <w:t>退款</w:t>
      </w:r>
      <w:r>
        <w:tab/>
      </w:r>
      <w:r>
        <w:fldChar w:fldCharType="begin"/>
      </w:r>
      <w:r>
        <w:instrText xml:space="preserve"> PAGEREF _Toc39910502 \h </w:instrText>
      </w:r>
      <w:r>
        <w:fldChar w:fldCharType="separate"/>
      </w:r>
      <w:r>
        <w:t>39</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"_Toc39910503" </w:instrText>
      </w:r>
      <w:r>
        <w:fldChar w:fldCharType="separate"/>
      </w:r>
      <w:r>
        <w:rPr>
          <w:rStyle w:val="22"/>
        </w:rPr>
        <w:t xml:space="preserve">2.9.3 </w:t>
      </w:r>
      <w:r>
        <w:rPr>
          <w:rStyle w:val="22"/>
          <w:rFonts w:hint="eastAsia"/>
        </w:rPr>
        <w:t>退款查询</w:t>
      </w:r>
      <w:r>
        <w:tab/>
      </w:r>
      <w:r>
        <w:fldChar w:fldCharType="begin"/>
      </w:r>
      <w:r>
        <w:instrText xml:space="preserve"> PAGEREF _Toc39910503 \h </w:instrText>
      </w:r>
      <w:r>
        <w:fldChar w:fldCharType="separate"/>
      </w:r>
      <w:r>
        <w:t>40</w:t>
      </w:r>
      <w:r>
        <w:fldChar w:fldCharType="end"/>
      </w:r>
      <w:r>
        <w:fldChar w:fldCharType="end"/>
      </w:r>
    </w:p>
    <w:p>
      <w:pPr>
        <w:pStyle w:val="17"/>
        <w:tabs>
          <w:tab w:val="right" w:leader="dot" w:pos="9736"/>
        </w:tabs>
        <w:rPr>
          <w:sz w:val="21"/>
          <w:szCs w:val="22"/>
        </w:rPr>
      </w:pPr>
      <w:r>
        <w:fldChar w:fldCharType="begin"/>
      </w:r>
      <w:r>
        <w:instrText xml:space="preserve"> HYPERLINK \l "_Toc39910504" </w:instrText>
      </w:r>
      <w:r>
        <w:fldChar w:fldCharType="separate"/>
      </w:r>
      <w:r>
        <w:rPr>
          <w:rStyle w:val="22"/>
        </w:rPr>
        <w:t xml:space="preserve">2.9.3.1 </w:t>
      </w:r>
      <w:r>
        <w:rPr>
          <w:rStyle w:val="22"/>
          <w:rFonts w:hint="eastAsia"/>
        </w:rPr>
        <w:t>退款查询</w:t>
      </w:r>
      <w:r>
        <w:rPr>
          <w:rStyle w:val="22"/>
        </w:rPr>
        <w:t>_</w:t>
      </w:r>
      <w:r>
        <w:rPr>
          <w:rStyle w:val="22"/>
          <w:rFonts w:hint="eastAsia"/>
        </w:rPr>
        <w:t>路段查询</w:t>
      </w:r>
      <w:r>
        <w:tab/>
      </w:r>
      <w:r>
        <w:fldChar w:fldCharType="begin"/>
      </w:r>
      <w:r>
        <w:instrText xml:space="preserve"> PAGEREF _Toc39910504 \h </w:instrText>
      </w:r>
      <w:r>
        <w:fldChar w:fldCharType="separate"/>
      </w:r>
      <w:r>
        <w:t>40</w:t>
      </w:r>
      <w:r>
        <w:fldChar w:fldCharType="end"/>
      </w:r>
      <w:r>
        <w:fldChar w:fldCharType="end"/>
      </w:r>
    </w:p>
    <w:p>
      <w:pPr>
        <w:pStyle w:val="17"/>
        <w:tabs>
          <w:tab w:val="right" w:leader="dot" w:pos="9736"/>
        </w:tabs>
        <w:rPr>
          <w:sz w:val="21"/>
          <w:szCs w:val="22"/>
        </w:rPr>
      </w:pPr>
      <w:r>
        <w:fldChar w:fldCharType="begin"/>
      </w:r>
      <w:r>
        <w:instrText xml:space="preserve"> HYPERLINK \l "_Toc39910505" </w:instrText>
      </w:r>
      <w:r>
        <w:fldChar w:fldCharType="separate"/>
      </w:r>
      <w:r>
        <w:rPr>
          <w:rStyle w:val="22"/>
        </w:rPr>
        <w:t xml:space="preserve">2.9.3.2 </w:t>
      </w:r>
      <w:r>
        <w:rPr>
          <w:rStyle w:val="22"/>
          <w:rFonts w:hint="eastAsia"/>
        </w:rPr>
        <w:t>退款查询</w:t>
      </w:r>
      <w:r>
        <w:rPr>
          <w:rStyle w:val="22"/>
        </w:rPr>
        <w:t>_</w:t>
      </w:r>
      <w:r>
        <w:rPr>
          <w:rStyle w:val="22"/>
          <w:rFonts w:hint="eastAsia"/>
        </w:rPr>
        <w:t>车单号查询</w:t>
      </w:r>
      <w:r>
        <w:tab/>
      </w:r>
      <w:r>
        <w:fldChar w:fldCharType="begin"/>
      </w:r>
      <w:r>
        <w:instrText xml:space="preserve"> PAGEREF _Toc39910505 \h </w:instrText>
      </w:r>
      <w:r>
        <w:fldChar w:fldCharType="separate"/>
      </w:r>
      <w:r>
        <w:t>41</w:t>
      </w:r>
      <w:r>
        <w:fldChar w:fldCharType="end"/>
      </w:r>
      <w:r>
        <w:fldChar w:fldCharType="end"/>
      </w:r>
    </w:p>
    <w:p>
      <w:pPr>
        <w:pStyle w:val="17"/>
        <w:tabs>
          <w:tab w:val="right" w:leader="dot" w:pos="9736"/>
        </w:tabs>
        <w:rPr>
          <w:sz w:val="21"/>
          <w:szCs w:val="22"/>
        </w:rPr>
      </w:pPr>
      <w:r>
        <w:fldChar w:fldCharType="begin"/>
      </w:r>
      <w:r>
        <w:instrText xml:space="preserve"> HYPERLINK \l "_Toc39910506" </w:instrText>
      </w:r>
      <w:r>
        <w:fldChar w:fldCharType="separate"/>
      </w:r>
      <w:r>
        <w:rPr>
          <w:rStyle w:val="22"/>
        </w:rPr>
        <w:t>2.9.3.3</w:t>
      </w:r>
      <w:r>
        <w:rPr>
          <w:rStyle w:val="22"/>
          <w:rFonts w:hint="eastAsia"/>
        </w:rPr>
        <w:t>退款查询</w:t>
      </w:r>
      <w:r>
        <w:rPr>
          <w:rStyle w:val="22"/>
        </w:rPr>
        <w:t>_</w:t>
      </w:r>
      <w:r>
        <w:rPr>
          <w:rStyle w:val="22"/>
          <w:rFonts w:hint="eastAsia"/>
        </w:rPr>
        <w:t>时间查询</w:t>
      </w:r>
      <w:r>
        <w:tab/>
      </w:r>
      <w:r>
        <w:fldChar w:fldCharType="begin"/>
      </w:r>
      <w:r>
        <w:instrText xml:space="preserve"> PAGEREF _Toc39910506 \h </w:instrText>
      </w:r>
      <w:r>
        <w:fldChar w:fldCharType="separate"/>
      </w:r>
      <w:r>
        <w:t>41</w:t>
      </w:r>
      <w:r>
        <w:fldChar w:fldCharType="end"/>
      </w:r>
      <w:r>
        <w:fldChar w:fldCharType="end"/>
      </w:r>
    </w:p>
    <w:p>
      <w:pPr>
        <w:pStyle w:val="17"/>
        <w:tabs>
          <w:tab w:val="right" w:leader="dot" w:pos="9736"/>
        </w:tabs>
        <w:rPr>
          <w:sz w:val="21"/>
          <w:szCs w:val="22"/>
        </w:rPr>
      </w:pPr>
      <w:r>
        <w:fldChar w:fldCharType="begin"/>
      </w:r>
      <w:r>
        <w:instrText xml:space="preserve"> HYPERLINK \l "_Toc39910507" </w:instrText>
      </w:r>
      <w:r>
        <w:fldChar w:fldCharType="separate"/>
      </w:r>
      <w:r>
        <w:rPr>
          <w:rStyle w:val="22"/>
        </w:rPr>
        <w:t xml:space="preserve">2.9.3.4 </w:t>
      </w:r>
      <w:r>
        <w:rPr>
          <w:rStyle w:val="22"/>
          <w:rFonts w:hint="eastAsia"/>
        </w:rPr>
        <w:t>退款详细</w:t>
      </w:r>
      <w:r>
        <w:tab/>
      </w:r>
      <w:r>
        <w:fldChar w:fldCharType="begin"/>
      </w:r>
      <w:r>
        <w:instrText xml:space="preserve"> PAGEREF _Toc39910507 \h </w:instrText>
      </w:r>
      <w:r>
        <w:fldChar w:fldCharType="separate"/>
      </w:r>
      <w:r>
        <w:t>41</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"_Toc39910508" </w:instrText>
      </w:r>
      <w:r>
        <w:fldChar w:fldCharType="separate"/>
      </w:r>
      <w:r>
        <w:rPr>
          <w:rStyle w:val="22"/>
        </w:rPr>
        <w:t xml:space="preserve">2.9.4 </w:t>
      </w:r>
      <w:r>
        <w:rPr>
          <w:rStyle w:val="22"/>
          <w:rFonts w:hint="eastAsia"/>
        </w:rPr>
        <w:t>优惠卡配置</w:t>
      </w:r>
      <w:r>
        <w:tab/>
      </w:r>
      <w:r>
        <w:fldChar w:fldCharType="begin"/>
      </w:r>
      <w:r>
        <w:instrText xml:space="preserve"> PAGEREF _Toc39910508 \h </w:instrText>
      </w:r>
      <w:r>
        <w:fldChar w:fldCharType="separate"/>
      </w:r>
      <w:r>
        <w:t>42</w:t>
      </w:r>
      <w:r>
        <w:fldChar w:fldCharType="end"/>
      </w:r>
      <w:r>
        <w:fldChar w:fldCharType="end"/>
      </w:r>
    </w:p>
    <w:p>
      <w:pPr>
        <w:pStyle w:val="17"/>
        <w:tabs>
          <w:tab w:val="right" w:leader="dot" w:pos="9736"/>
        </w:tabs>
        <w:rPr>
          <w:sz w:val="21"/>
          <w:szCs w:val="22"/>
        </w:rPr>
      </w:pPr>
      <w:r>
        <w:fldChar w:fldCharType="begin"/>
      </w:r>
      <w:r>
        <w:instrText xml:space="preserve"> HYPERLINK \l "_Toc39910509" </w:instrText>
      </w:r>
      <w:r>
        <w:fldChar w:fldCharType="separate"/>
      </w:r>
      <w:r>
        <w:rPr>
          <w:rStyle w:val="22"/>
        </w:rPr>
        <w:t xml:space="preserve">2.9.4.1 </w:t>
      </w:r>
      <w:r>
        <w:rPr>
          <w:rStyle w:val="22"/>
          <w:rFonts w:hint="eastAsia"/>
        </w:rPr>
        <w:t>新增月卡</w:t>
      </w:r>
      <w:r>
        <w:tab/>
      </w:r>
      <w:r>
        <w:fldChar w:fldCharType="begin"/>
      </w:r>
      <w:r>
        <w:instrText xml:space="preserve"> PAGEREF _Toc39910509 \h </w:instrText>
      </w:r>
      <w:r>
        <w:fldChar w:fldCharType="separate"/>
      </w:r>
      <w:r>
        <w:t>42</w:t>
      </w:r>
      <w:r>
        <w:fldChar w:fldCharType="end"/>
      </w:r>
      <w:r>
        <w:fldChar w:fldCharType="end"/>
      </w:r>
    </w:p>
    <w:p>
      <w:pPr>
        <w:pStyle w:val="17"/>
        <w:tabs>
          <w:tab w:val="right" w:leader="dot" w:pos="9736"/>
        </w:tabs>
        <w:rPr>
          <w:sz w:val="21"/>
          <w:szCs w:val="22"/>
        </w:rPr>
      </w:pPr>
      <w:r>
        <w:fldChar w:fldCharType="begin"/>
      </w:r>
      <w:r>
        <w:instrText xml:space="preserve"> HYPERLINK \l "_Toc39910510" </w:instrText>
      </w:r>
      <w:r>
        <w:fldChar w:fldCharType="separate"/>
      </w:r>
      <w:r>
        <w:rPr>
          <w:rStyle w:val="22"/>
        </w:rPr>
        <w:t xml:space="preserve">2.9.4.2 </w:t>
      </w:r>
      <w:r>
        <w:rPr>
          <w:rStyle w:val="22"/>
          <w:rFonts w:hint="eastAsia"/>
        </w:rPr>
        <w:t>编辑优惠卡</w:t>
      </w:r>
      <w:r>
        <w:tab/>
      </w:r>
      <w:r>
        <w:fldChar w:fldCharType="begin"/>
      </w:r>
      <w:r>
        <w:instrText xml:space="preserve"> PAGEREF _Toc39910510 \h </w:instrText>
      </w:r>
      <w:r>
        <w:fldChar w:fldCharType="separate"/>
      </w:r>
      <w:r>
        <w:t>43</w:t>
      </w:r>
      <w:r>
        <w:fldChar w:fldCharType="end"/>
      </w:r>
      <w:r>
        <w:fldChar w:fldCharType="end"/>
      </w:r>
    </w:p>
    <w:p>
      <w:pPr>
        <w:pStyle w:val="17"/>
        <w:tabs>
          <w:tab w:val="right" w:leader="dot" w:pos="9736"/>
        </w:tabs>
        <w:rPr>
          <w:sz w:val="21"/>
          <w:szCs w:val="22"/>
        </w:rPr>
      </w:pPr>
      <w:r>
        <w:fldChar w:fldCharType="begin"/>
      </w:r>
      <w:r>
        <w:instrText xml:space="preserve"> HYPERLINK \l "_Toc39910511" </w:instrText>
      </w:r>
      <w:r>
        <w:fldChar w:fldCharType="separate"/>
      </w:r>
      <w:r>
        <w:rPr>
          <w:rStyle w:val="22"/>
        </w:rPr>
        <w:t xml:space="preserve">2.9.4.3 </w:t>
      </w:r>
      <w:r>
        <w:rPr>
          <w:rStyle w:val="22"/>
          <w:rFonts w:hint="eastAsia"/>
        </w:rPr>
        <w:t>删除优惠卡</w:t>
      </w:r>
      <w:r>
        <w:tab/>
      </w:r>
      <w:r>
        <w:fldChar w:fldCharType="begin"/>
      </w:r>
      <w:r>
        <w:instrText xml:space="preserve"> PAGEREF _Toc39910511 \h </w:instrText>
      </w:r>
      <w:r>
        <w:fldChar w:fldCharType="separate"/>
      </w:r>
      <w:r>
        <w:t>44</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"_Toc39910512" </w:instrText>
      </w:r>
      <w:r>
        <w:fldChar w:fldCharType="separate"/>
      </w:r>
      <w:r>
        <w:rPr>
          <w:rStyle w:val="22"/>
        </w:rPr>
        <w:t xml:space="preserve">2.9.5 </w:t>
      </w:r>
      <w:r>
        <w:rPr>
          <w:rStyle w:val="22"/>
          <w:rFonts w:hint="eastAsia"/>
        </w:rPr>
        <w:t>用户月卡</w:t>
      </w:r>
      <w:r>
        <w:tab/>
      </w:r>
      <w:r>
        <w:fldChar w:fldCharType="begin"/>
      </w:r>
      <w:r>
        <w:instrText xml:space="preserve"> PAGEREF _Toc39910512 \h </w:instrText>
      </w:r>
      <w:r>
        <w:fldChar w:fldCharType="separate"/>
      </w:r>
      <w:r>
        <w:t>44</w:t>
      </w:r>
      <w:r>
        <w:fldChar w:fldCharType="end"/>
      </w:r>
      <w:r>
        <w:fldChar w:fldCharType="end"/>
      </w:r>
    </w:p>
    <w:p>
      <w:pPr>
        <w:pStyle w:val="17"/>
        <w:tabs>
          <w:tab w:val="right" w:leader="dot" w:pos="9736"/>
        </w:tabs>
        <w:rPr>
          <w:sz w:val="21"/>
          <w:szCs w:val="22"/>
        </w:rPr>
      </w:pPr>
      <w:r>
        <w:fldChar w:fldCharType="begin"/>
      </w:r>
      <w:r>
        <w:instrText xml:space="preserve"> HYPERLINK \l "_Toc39910513" </w:instrText>
      </w:r>
      <w:r>
        <w:fldChar w:fldCharType="separate"/>
      </w:r>
      <w:r>
        <w:rPr>
          <w:rStyle w:val="22"/>
        </w:rPr>
        <w:t xml:space="preserve">2.9.5.1 </w:t>
      </w:r>
      <w:r>
        <w:rPr>
          <w:rStyle w:val="22"/>
          <w:rFonts w:hint="eastAsia"/>
        </w:rPr>
        <w:t>新增用户月卡</w:t>
      </w:r>
      <w:r>
        <w:tab/>
      </w:r>
      <w:r>
        <w:fldChar w:fldCharType="begin"/>
      </w:r>
      <w:r>
        <w:instrText xml:space="preserve"> PAGEREF _Toc39910513 \h </w:instrText>
      </w:r>
      <w:r>
        <w:fldChar w:fldCharType="separate"/>
      </w:r>
      <w:r>
        <w:t>45</w:t>
      </w:r>
      <w:r>
        <w:fldChar w:fldCharType="end"/>
      </w:r>
      <w:r>
        <w:fldChar w:fldCharType="end"/>
      </w:r>
    </w:p>
    <w:p>
      <w:pPr>
        <w:pStyle w:val="17"/>
        <w:tabs>
          <w:tab w:val="right" w:leader="dot" w:pos="9736"/>
        </w:tabs>
        <w:rPr>
          <w:sz w:val="21"/>
          <w:szCs w:val="22"/>
        </w:rPr>
      </w:pPr>
      <w:r>
        <w:fldChar w:fldCharType="begin"/>
      </w:r>
      <w:r>
        <w:instrText xml:space="preserve"> HYPERLINK \l "_Toc39910514" </w:instrText>
      </w:r>
      <w:r>
        <w:fldChar w:fldCharType="separate"/>
      </w:r>
      <w:r>
        <w:rPr>
          <w:rStyle w:val="22"/>
        </w:rPr>
        <w:t xml:space="preserve">2.9.5.2 </w:t>
      </w:r>
      <w:r>
        <w:rPr>
          <w:rStyle w:val="22"/>
          <w:rFonts w:hint="eastAsia"/>
        </w:rPr>
        <w:t>编辑用户月卡</w:t>
      </w:r>
      <w:r>
        <w:tab/>
      </w:r>
      <w:r>
        <w:fldChar w:fldCharType="begin"/>
      </w:r>
      <w:r>
        <w:instrText xml:space="preserve"> PAGEREF _Toc39910514 \h </w:instrText>
      </w:r>
      <w:r>
        <w:fldChar w:fldCharType="separate"/>
      </w:r>
      <w:r>
        <w:t>46</w:t>
      </w:r>
      <w:r>
        <w:fldChar w:fldCharType="end"/>
      </w:r>
      <w:r>
        <w:fldChar w:fldCharType="end"/>
      </w:r>
    </w:p>
    <w:p>
      <w:pPr>
        <w:pStyle w:val="17"/>
        <w:tabs>
          <w:tab w:val="right" w:leader="dot" w:pos="9736"/>
        </w:tabs>
        <w:rPr>
          <w:sz w:val="21"/>
          <w:szCs w:val="22"/>
        </w:rPr>
      </w:pPr>
      <w:r>
        <w:fldChar w:fldCharType="begin"/>
      </w:r>
      <w:r>
        <w:instrText xml:space="preserve"> HYPERLINK \l "_Toc39910515" </w:instrText>
      </w:r>
      <w:r>
        <w:fldChar w:fldCharType="separate"/>
      </w:r>
      <w:r>
        <w:rPr>
          <w:rStyle w:val="22"/>
        </w:rPr>
        <w:t xml:space="preserve">2.9.5.3 </w:t>
      </w:r>
      <w:r>
        <w:rPr>
          <w:rStyle w:val="22"/>
          <w:rFonts w:hint="eastAsia"/>
        </w:rPr>
        <w:t>删除用户月卡</w:t>
      </w:r>
      <w:r>
        <w:tab/>
      </w:r>
      <w:r>
        <w:fldChar w:fldCharType="begin"/>
      </w:r>
      <w:r>
        <w:instrText xml:space="preserve"> PAGEREF _Toc39910515 \h </w:instrText>
      </w:r>
      <w:r>
        <w:fldChar w:fldCharType="separate"/>
      </w:r>
      <w:r>
        <w:t>47</w:t>
      </w:r>
      <w:r>
        <w:fldChar w:fldCharType="end"/>
      </w:r>
      <w:r>
        <w:fldChar w:fldCharType="end"/>
      </w:r>
    </w:p>
    <w:p>
      <w:pPr>
        <w:pStyle w:val="17"/>
        <w:tabs>
          <w:tab w:val="right" w:leader="dot" w:pos="9736"/>
        </w:tabs>
        <w:rPr>
          <w:sz w:val="21"/>
          <w:szCs w:val="22"/>
        </w:rPr>
      </w:pPr>
      <w:r>
        <w:fldChar w:fldCharType="begin"/>
      </w:r>
      <w:r>
        <w:instrText xml:space="preserve"> HYPERLINK \l "_Toc39910516" </w:instrText>
      </w:r>
      <w:r>
        <w:fldChar w:fldCharType="separate"/>
      </w:r>
      <w:r>
        <w:rPr>
          <w:rStyle w:val="22"/>
        </w:rPr>
        <w:t xml:space="preserve">2.9.5.4 </w:t>
      </w:r>
      <w:r>
        <w:rPr>
          <w:rStyle w:val="22"/>
          <w:rFonts w:hint="eastAsia"/>
        </w:rPr>
        <w:t>查询用户月卡</w:t>
      </w:r>
      <w:r>
        <w:rPr>
          <w:rStyle w:val="22"/>
        </w:rPr>
        <w:t>_</w:t>
      </w:r>
      <w:r>
        <w:rPr>
          <w:rStyle w:val="22"/>
          <w:rFonts w:hint="eastAsia"/>
        </w:rPr>
        <w:t>用户名查询</w:t>
      </w:r>
      <w:r>
        <w:tab/>
      </w:r>
      <w:r>
        <w:fldChar w:fldCharType="begin"/>
      </w:r>
      <w:r>
        <w:instrText xml:space="preserve"> PAGEREF _Toc39910516 \h </w:instrText>
      </w:r>
      <w:r>
        <w:fldChar w:fldCharType="separate"/>
      </w:r>
      <w:r>
        <w:t>47</w:t>
      </w:r>
      <w:r>
        <w:fldChar w:fldCharType="end"/>
      </w:r>
      <w:r>
        <w:fldChar w:fldCharType="end"/>
      </w:r>
    </w:p>
    <w:p>
      <w:pPr>
        <w:pStyle w:val="17"/>
        <w:tabs>
          <w:tab w:val="right" w:leader="dot" w:pos="9736"/>
        </w:tabs>
        <w:rPr>
          <w:sz w:val="21"/>
          <w:szCs w:val="22"/>
        </w:rPr>
      </w:pPr>
      <w:r>
        <w:fldChar w:fldCharType="begin"/>
      </w:r>
      <w:r>
        <w:instrText xml:space="preserve"> HYPERLINK \l "_Toc39910517" </w:instrText>
      </w:r>
      <w:r>
        <w:fldChar w:fldCharType="separate"/>
      </w:r>
      <w:r>
        <w:rPr>
          <w:rStyle w:val="22"/>
        </w:rPr>
        <w:t xml:space="preserve">2.9.5.5 </w:t>
      </w:r>
      <w:r>
        <w:rPr>
          <w:rStyle w:val="22"/>
          <w:rFonts w:hint="eastAsia"/>
        </w:rPr>
        <w:t>查询用户月卡</w:t>
      </w:r>
      <w:r>
        <w:rPr>
          <w:rStyle w:val="22"/>
        </w:rPr>
        <w:t>_</w:t>
      </w:r>
      <w:r>
        <w:rPr>
          <w:rStyle w:val="22"/>
          <w:rFonts w:hint="eastAsia"/>
        </w:rPr>
        <w:t>车牌号查询</w:t>
      </w:r>
      <w:r>
        <w:tab/>
      </w:r>
      <w:r>
        <w:fldChar w:fldCharType="begin"/>
      </w:r>
      <w:r>
        <w:instrText xml:space="preserve"> PAGEREF _Toc39910517 \h </w:instrText>
      </w:r>
      <w:r>
        <w:fldChar w:fldCharType="separate"/>
      </w:r>
      <w:r>
        <w:t>47</w:t>
      </w:r>
      <w:r>
        <w:fldChar w:fldCharType="end"/>
      </w:r>
      <w:r>
        <w:fldChar w:fldCharType="end"/>
      </w:r>
    </w:p>
    <w:p>
      <w:pPr>
        <w:pStyle w:val="17"/>
        <w:tabs>
          <w:tab w:val="right" w:leader="dot" w:pos="9736"/>
        </w:tabs>
        <w:rPr>
          <w:sz w:val="21"/>
          <w:szCs w:val="22"/>
        </w:rPr>
      </w:pPr>
      <w:r>
        <w:fldChar w:fldCharType="begin"/>
      </w:r>
      <w:r>
        <w:instrText xml:space="preserve"> HYPERLINK \l "_Toc39910518" </w:instrText>
      </w:r>
      <w:r>
        <w:fldChar w:fldCharType="separate"/>
      </w:r>
      <w:r>
        <w:rPr>
          <w:rStyle w:val="22"/>
        </w:rPr>
        <w:t xml:space="preserve">2.9.5.6 </w:t>
      </w:r>
      <w:r>
        <w:rPr>
          <w:rStyle w:val="22"/>
          <w:rFonts w:hint="eastAsia"/>
        </w:rPr>
        <w:t>查询用户月卡</w:t>
      </w:r>
      <w:r>
        <w:rPr>
          <w:rStyle w:val="22"/>
        </w:rPr>
        <w:t>_</w:t>
      </w:r>
      <w:r>
        <w:rPr>
          <w:rStyle w:val="22"/>
          <w:rFonts w:hint="eastAsia"/>
        </w:rPr>
        <w:t>月卡名查询</w:t>
      </w:r>
      <w:r>
        <w:tab/>
      </w:r>
      <w:r>
        <w:fldChar w:fldCharType="begin"/>
      </w:r>
      <w:r>
        <w:instrText xml:space="preserve"> PAGEREF _Toc39910518 \h </w:instrText>
      </w:r>
      <w:r>
        <w:fldChar w:fldCharType="separate"/>
      </w:r>
      <w:r>
        <w:t>48</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"_Toc39910519" </w:instrText>
      </w:r>
      <w:r>
        <w:fldChar w:fldCharType="separate"/>
      </w:r>
      <w:r>
        <w:rPr>
          <w:rStyle w:val="22"/>
        </w:rPr>
        <w:t xml:space="preserve">2.9.6 </w:t>
      </w:r>
      <w:r>
        <w:rPr>
          <w:rStyle w:val="22"/>
          <w:rFonts w:hint="eastAsia"/>
        </w:rPr>
        <w:t>审核停车记录</w:t>
      </w:r>
      <w:r>
        <w:tab/>
      </w:r>
      <w:r>
        <w:fldChar w:fldCharType="begin"/>
      </w:r>
      <w:r>
        <w:instrText xml:space="preserve"> PAGEREF _Toc39910519 \h </w:instrText>
      </w:r>
      <w:r>
        <w:fldChar w:fldCharType="separate"/>
      </w:r>
      <w:r>
        <w:t>48</w:t>
      </w:r>
      <w:r>
        <w:fldChar w:fldCharType="end"/>
      </w:r>
      <w:r>
        <w:fldChar w:fldCharType="end"/>
      </w:r>
    </w:p>
    <w:p>
      <w:pPr>
        <w:pStyle w:val="17"/>
        <w:tabs>
          <w:tab w:val="right" w:leader="dot" w:pos="9736"/>
        </w:tabs>
        <w:rPr>
          <w:sz w:val="21"/>
          <w:szCs w:val="22"/>
        </w:rPr>
      </w:pPr>
      <w:r>
        <w:fldChar w:fldCharType="begin"/>
      </w:r>
      <w:r>
        <w:instrText xml:space="preserve"> HYPERLINK \l "_Toc39910520" </w:instrText>
      </w:r>
      <w:r>
        <w:fldChar w:fldCharType="separate"/>
      </w:r>
      <w:r>
        <w:rPr>
          <w:rStyle w:val="22"/>
        </w:rPr>
        <w:t xml:space="preserve">2.9.6.1 </w:t>
      </w:r>
      <w:r>
        <w:rPr>
          <w:rStyle w:val="22"/>
          <w:rFonts w:hint="eastAsia"/>
        </w:rPr>
        <w:t>审核停车记录</w:t>
      </w:r>
      <w:r>
        <w:tab/>
      </w:r>
      <w:r>
        <w:fldChar w:fldCharType="begin"/>
      </w:r>
      <w:r>
        <w:instrText xml:space="preserve"> PAGEREF _Toc39910520 \h </w:instrText>
      </w:r>
      <w:r>
        <w:fldChar w:fldCharType="separate"/>
      </w:r>
      <w:r>
        <w:t>48</w:t>
      </w:r>
      <w:r>
        <w:fldChar w:fldCharType="end"/>
      </w:r>
      <w:r>
        <w:fldChar w:fldCharType="end"/>
      </w:r>
    </w:p>
    <w:p>
      <w:pPr>
        <w:pStyle w:val="17"/>
        <w:tabs>
          <w:tab w:val="right" w:leader="dot" w:pos="9736"/>
        </w:tabs>
        <w:rPr>
          <w:sz w:val="21"/>
          <w:szCs w:val="22"/>
        </w:rPr>
      </w:pPr>
      <w:r>
        <w:fldChar w:fldCharType="begin"/>
      </w:r>
      <w:r>
        <w:instrText xml:space="preserve"> HYPERLINK \l "_Toc39910521" </w:instrText>
      </w:r>
      <w:r>
        <w:fldChar w:fldCharType="separate"/>
      </w:r>
      <w:r>
        <w:rPr>
          <w:rStyle w:val="22"/>
        </w:rPr>
        <w:t xml:space="preserve">2.9.6.2 </w:t>
      </w:r>
      <w:r>
        <w:rPr>
          <w:rStyle w:val="22"/>
          <w:rFonts w:hint="eastAsia"/>
        </w:rPr>
        <w:t>修改停车记录</w:t>
      </w:r>
      <w:r>
        <w:tab/>
      </w:r>
      <w:r>
        <w:fldChar w:fldCharType="begin"/>
      </w:r>
      <w:r>
        <w:instrText xml:space="preserve"> PAGEREF _Toc39910521 \h </w:instrText>
      </w:r>
      <w:r>
        <w:fldChar w:fldCharType="separate"/>
      </w:r>
      <w:r>
        <w:t>49</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"_Toc39910522" </w:instrText>
      </w:r>
      <w:r>
        <w:fldChar w:fldCharType="separate"/>
      </w:r>
      <w:r>
        <w:rPr>
          <w:rStyle w:val="22"/>
        </w:rPr>
        <w:t xml:space="preserve">2.9.7 </w:t>
      </w:r>
      <w:r>
        <w:rPr>
          <w:rStyle w:val="22"/>
          <w:rFonts w:hint="eastAsia"/>
        </w:rPr>
        <w:t>预付管理</w:t>
      </w:r>
      <w:r>
        <w:tab/>
      </w:r>
      <w:r>
        <w:fldChar w:fldCharType="begin"/>
      </w:r>
      <w:r>
        <w:instrText xml:space="preserve"> PAGEREF _Toc39910522 \h </w:instrText>
      </w:r>
      <w:r>
        <w:fldChar w:fldCharType="separate"/>
      </w:r>
      <w:r>
        <w:t>49</w:t>
      </w:r>
      <w:r>
        <w:fldChar w:fldCharType="end"/>
      </w:r>
      <w:r>
        <w:fldChar w:fldCharType="end"/>
      </w:r>
    </w:p>
    <w:p>
      <w:pPr>
        <w:pStyle w:val="17"/>
        <w:tabs>
          <w:tab w:val="right" w:leader="dot" w:pos="9736"/>
        </w:tabs>
        <w:rPr>
          <w:sz w:val="21"/>
          <w:szCs w:val="22"/>
        </w:rPr>
      </w:pPr>
      <w:r>
        <w:fldChar w:fldCharType="begin"/>
      </w:r>
      <w:r>
        <w:instrText xml:space="preserve"> HYPERLINK \l "_Toc39910523" </w:instrText>
      </w:r>
      <w:r>
        <w:fldChar w:fldCharType="separate"/>
      </w:r>
      <w:r>
        <w:rPr>
          <w:rStyle w:val="22"/>
        </w:rPr>
        <w:t xml:space="preserve">2.9.7.1 </w:t>
      </w:r>
      <w:r>
        <w:rPr>
          <w:rStyle w:val="22"/>
          <w:rFonts w:hint="eastAsia"/>
        </w:rPr>
        <w:t>新增预付卡</w:t>
      </w:r>
      <w:r>
        <w:tab/>
      </w:r>
      <w:r>
        <w:fldChar w:fldCharType="begin"/>
      </w:r>
      <w:r>
        <w:instrText xml:space="preserve"> PAGEREF _Toc39910523 \h </w:instrText>
      </w:r>
      <w:r>
        <w:fldChar w:fldCharType="separate"/>
      </w:r>
      <w:r>
        <w:t>50</w:t>
      </w:r>
      <w:r>
        <w:fldChar w:fldCharType="end"/>
      </w:r>
      <w:r>
        <w:fldChar w:fldCharType="end"/>
      </w:r>
    </w:p>
    <w:p>
      <w:pPr>
        <w:pStyle w:val="17"/>
        <w:tabs>
          <w:tab w:val="right" w:leader="dot" w:pos="9736"/>
        </w:tabs>
        <w:rPr>
          <w:sz w:val="21"/>
          <w:szCs w:val="22"/>
        </w:rPr>
      </w:pPr>
      <w:r>
        <w:fldChar w:fldCharType="begin"/>
      </w:r>
      <w:r>
        <w:instrText xml:space="preserve"> HYPERLINK \l "_Toc39910524" </w:instrText>
      </w:r>
      <w:r>
        <w:fldChar w:fldCharType="separate"/>
      </w:r>
      <w:r>
        <w:rPr>
          <w:rStyle w:val="22"/>
        </w:rPr>
        <w:t xml:space="preserve">2.9.7.2 </w:t>
      </w:r>
      <w:r>
        <w:rPr>
          <w:rStyle w:val="22"/>
          <w:rFonts w:hint="eastAsia"/>
        </w:rPr>
        <w:t>编辑预付卡</w:t>
      </w:r>
      <w:r>
        <w:tab/>
      </w:r>
      <w:r>
        <w:fldChar w:fldCharType="begin"/>
      </w:r>
      <w:r>
        <w:instrText xml:space="preserve"> PAGEREF _Toc39910524 \h </w:instrText>
      </w:r>
      <w:r>
        <w:fldChar w:fldCharType="separate"/>
      </w:r>
      <w:r>
        <w:t>51</w:t>
      </w:r>
      <w:r>
        <w:fldChar w:fldCharType="end"/>
      </w:r>
      <w:r>
        <w:fldChar w:fldCharType="end"/>
      </w:r>
    </w:p>
    <w:p>
      <w:pPr>
        <w:pStyle w:val="17"/>
        <w:tabs>
          <w:tab w:val="right" w:leader="dot" w:pos="9736"/>
        </w:tabs>
        <w:rPr>
          <w:sz w:val="21"/>
          <w:szCs w:val="22"/>
        </w:rPr>
      </w:pPr>
      <w:r>
        <w:fldChar w:fldCharType="begin"/>
      </w:r>
      <w:r>
        <w:instrText xml:space="preserve"> HYPERLINK \l "_Toc39910525" </w:instrText>
      </w:r>
      <w:r>
        <w:fldChar w:fldCharType="separate"/>
      </w:r>
      <w:r>
        <w:rPr>
          <w:rStyle w:val="22"/>
        </w:rPr>
        <w:t xml:space="preserve">2.9.7.3 </w:t>
      </w:r>
      <w:r>
        <w:rPr>
          <w:rStyle w:val="22"/>
          <w:rFonts w:hint="eastAsia"/>
        </w:rPr>
        <w:t>删除预付卡</w:t>
      </w:r>
      <w:r>
        <w:tab/>
      </w:r>
      <w:r>
        <w:fldChar w:fldCharType="begin"/>
      </w:r>
      <w:r>
        <w:instrText xml:space="preserve"> PAGEREF _Toc39910525 \h </w:instrText>
      </w:r>
      <w:r>
        <w:fldChar w:fldCharType="separate"/>
      </w:r>
      <w:r>
        <w:t>51</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"_Toc39910526" </w:instrText>
      </w:r>
      <w:r>
        <w:fldChar w:fldCharType="separate"/>
      </w:r>
      <w:r>
        <w:rPr>
          <w:rStyle w:val="22"/>
        </w:rPr>
        <w:t xml:space="preserve">2.9.8 </w:t>
      </w:r>
      <w:r>
        <w:rPr>
          <w:rStyle w:val="22"/>
          <w:rFonts w:hint="eastAsia"/>
        </w:rPr>
        <w:t>预付用户</w:t>
      </w:r>
      <w:r>
        <w:tab/>
      </w:r>
      <w:r>
        <w:fldChar w:fldCharType="begin"/>
      </w:r>
      <w:r>
        <w:instrText xml:space="preserve"> PAGEREF _Toc39910526 \h </w:instrText>
      </w:r>
      <w:r>
        <w:fldChar w:fldCharType="separate"/>
      </w:r>
      <w:r>
        <w:t>52</w:t>
      </w:r>
      <w:r>
        <w:fldChar w:fldCharType="end"/>
      </w:r>
      <w:r>
        <w:fldChar w:fldCharType="end"/>
      </w:r>
    </w:p>
    <w:p>
      <w:pPr>
        <w:pStyle w:val="17"/>
        <w:tabs>
          <w:tab w:val="right" w:leader="dot" w:pos="9736"/>
        </w:tabs>
        <w:rPr>
          <w:sz w:val="21"/>
          <w:szCs w:val="22"/>
        </w:rPr>
      </w:pPr>
      <w:r>
        <w:fldChar w:fldCharType="begin"/>
      </w:r>
      <w:r>
        <w:instrText xml:space="preserve"> HYPERLINK \l "_Toc39910527" </w:instrText>
      </w:r>
      <w:r>
        <w:fldChar w:fldCharType="separate"/>
      </w:r>
      <w:r>
        <w:rPr>
          <w:rStyle w:val="22"/>
        </w:rPr>
        <w:t xml:space="preserve">2.9.8.1 </w:t>
      </w:r>
      <w:r>
        <w:rPr>
          <w:rStyle w:val="22"/>
          <w:rFonts w:hint="eastAsia"/>
        </w:rPr>
        <w:t>新增预付用户</w:t>
      </w:r>
      <w:r>
        <w:tab/>
      </w:r>
      <w:r>
        <w:fldChar w:fldCharType="begin"/>
      </w:r>
      <w:r>
        <w:instrText xml:space="preserve"> PAGEREF _Toc39910527 \h </w:instrText>
      </w:r>
      <w:r>
        <w:fldChar w:fldCharType="separate"/>
      </w:r>
      <w:r>
        <w:t>52</w:t>
      </w:r>
      <w:r>
        <w:fldChar w:fldCharType="end"/>
      </w:r>
      <w:r>
        <w:fldChar w:fldCharType="end"/>
      </w:r>
    </w:p>
    <w:p>
      <w:pPr>
        <w:pStyle w:val="17"/>
        <w:tabs>
          <w:tab w:val="right" w:leader="dot" w:pos="9736"/>
        </w:tabs>
        <w:rPr>
          <w:sz w:val="21"/>
          <w:szCs w:val="22"/>
        </w:rPr>
      </w:pPr>
      <w:r>
        <w:fldChar w:fldCharType="begin"/>
      </w:r>
      <w:r>
        <w:instrText xml:space="preserve"> HYPERLINK \l "_Toc39910528" </w:instrText>
      </w:r>
      <w:r>
        <w:fldChar w:fldCharType="separate"/>
      </w:r>
      <w:r>
        <w:rPr>
          <w:rStyle w:val="22"/>
        </w:rPr>
        <w:t xml:space="preserve">2.9.8.2 </w:t>
      </w:r>
      <w:r>
        <w:rPr>
          <w:rStyle w:val="22"/>
          <w:rFonts w:hint="eastAsia"/>
        </w:rPr>
        <w:t>处理预付申请</w:t>
      </w:r>
      <w:r>
        <w:tab/>
      </w:r>
      <w:r>
        <w:fldChar w:fldCharType="begin"/>
      </w:r>
      <w:r>
        <w:instrText xml:space="preserve"> PAGEREF _Toc39910528 \h </w:instrText>
      </w:r>
      <w:r>
        <w:fldChar w:fldCharType="separate"/>
      </w:r>
      <w:r>
        <w:t>53</w:t>
      </w:r>
      <w:r>
        <w:fldChar w:fldCharType="end"/>
      </w:r>
      <w:r>
        <w:fldChar w:fldCharType="end"/>
      </w:r>
    </w:p>
    <w:p>
      <w:pPr>
        <w:pStyle w:val="17"/>
        <w:tabs>
          <w:tab w:val="right" w:leader="dot" w:pos="9736"/>
        </w:tabs>
        <w:rPr>
          <w:sz w:val="21"/>
          <w:szCs w:val="22"/>
        </w:rPr>
      </w:pPr>
      <w:r>
        <w:fldChar w:fldCharType="begin"/>
      </w:r>
      <w:r>
        <w:instrText xml:space="preserve"> HYPERLINK \l "_Toc39910529" </w:instrText>
      </w:r>
      <w:r>
        <w:fldChar w:fldCharType="separate"/>
      </w:r>
      <w:r>
        <w:rPr>
          <w:rStyle w:val="22"/>
        </w:rPr>
        <w:t xml:space="preserve">2.9.8.3 </w:t>
      </w:r>
      <w:r>
        <w:rPr>
          <w:rStyle w:val="22"/>
          <w:rFonts w:hint="eastAsia"/>
        </w:rPr>
        <w:t>删除预付用户</w:t>
      </w:r>
      <w:r>
        <w:tab/>
      </w:r>
      <w:r>
        <w:fldChar w:fldCharType="begin"/>
      </w:r>
      <w:r>
        <w:instrText xml:space="preserve"> PAGEREF _Toc39910529 \h </w:instrText>
      </w:r>
      <w:r>
        <w:fldChar w:fldCharType="separate"/>
      </w:r>
      <w:r>
        <w:t>53</w:t>
      </w:r>
      <w:r>
        <w:fldChar w:fldCharType="end"/>
      </w:r>
      <w:r>
        <w:fldChar w:fldCharType="end"/>
      </w:r>
    </w:p>
    <w:p>
      <w:pPr>
        <w:pStyle w:val="17"/>
        <w:tabs>
          <w:tab w:val="right" w:leader="dot" w:pos="9736"/>
        </w:tabs>
        <w:rPr>
          <w:sz w:val="21"/>
          <w:szCs w:val="22"/>
        </w:rPr>
      </w:pPr>
      <w:r>
        <w:fldChar w:fldCharType="begin"/>
      </w:r>
      <w:r>
        <w:instrText xml:space="preserve"> HYPERLINK \l "_Toc39910530" </w:instrText>
      </w:r>
      <w:r>
        <w:fldChar w:fldCharType="separate"/>
      </w:r>
      <w:r>
        <w:rPr>
          <w:rStyle w:val="22"/>
        </w:rPr>
        <w:t xml:space="preserve">2.9.8.4 </w:t>
      </w:r>
      <w:r>
        <w:rPr>
          <w:rStyle w:val="22"/>
          <w:rFonts w:hint="eastAsia"/>
        </w:rPr>
        <w:t>查询预付用户</w:t>
      </w:r>
      <w:r>
        <w:rPr>
          <w:rStyle w:val="22"/>
        </w:rPr>
        <w:t>_</w:t>
      </w:r>
      <w:r>
        <w:rPr>
          <w:rStyle w:val="22"/>
          <w:rFonts w:hint="eastAsia"/>
        </w:rPr>
        <w:t>预付单号查询</w:t>
      </w:r>
      <w:r>
        <w:tab/>
      </w:r>
      <w:r>
        <w:fldChar w:fldCharType="begin"/>
      </w:r>
      <w:r>
        <w:instrText xml:space="preserve"> PAGEREF _Toc39910530 \h </w:instrText>
      </w:r>
      <w:r>
        <w:fldChar w:fldCharType="separate"/>
      </w:r>
      <w:r>
        <w:t>53</w:t>
      </w:r>
      <w:r>
        <w:fldChar w:fldCharType="end"/>
      </w:r>
      <w:r>
        <w:fldChar w:fldCharType="end"/>
      </w:r>
    </w:p>
    <w:p>
      <w:pPr>
        <w:pStyle w:val="17"/>
        <w:tabs>
          <w:tab w:val="right" w:leader="dot" w:pos="9736"/>
        </w:tabs>
        <w:rPr>
          <w:sz w:val="21"/>
          <w:szCs w:val="22"/>
        </w:rPr>
      </w:pPr>
      <w:r>
        <w:fldChar w:fldCharType="begin"/>
      </w:r>
      <w:r>
        <w:instrText xml:space="preserve"> HYPERLINK \l "_Toc39910531" </w:instrText>
      </w:r>
      <w:r>
        <w:fldChar w:fldCharType="separate"/>
      </w:r>
      <w:r>
        <w:rPr>
          <w:rStyle w:val="22"/>
        </w:rPr>
        <w:t xml:space="preserve">2.9.8.5 </w:t>
      </w:r>
      <w:r>
        <w:rPr>
          <w:rStyle w:val="22"/>
          <w:rFonts w:hint="eastAsia"/>
        </w:rPr>
        <w:t>查询预付用户</w:t>
      </w:r>
      <w:r>
        <w:rPr>
          <w:rStyle w:val="22"/>
        </w:rPr>
        <w:t>_</w:t>
      </w:r>
      <w:r>
        <w:rPr>
          <w:rStyle w:val="22"/>
          <w:rFonts w:hint="eastAsia"/>
        </w:rPr>
        <w:t>车牌号查询</w:t>
      </w:r>
      <w:r>
        <w:tab/>
      </w:r>
      <w:r>
        <w:fldChar w:fldCharType="begin"/>
      </w:r>
      <w:r>
        <w:instrText xml:space="preserve"> PAGEREF _Toc39910531 \h </w:instrText>
      </w:r>
      <w:r>
        <w:fldChar w:fldCharType="separate"/>
      </w:r>
      <w:r>
        <w:t>54</w:t>
      </w:r>
      <w:r>
        <w:fldChar w:fldCharType="end"/>
      </w:r>
      <w:r>
        <w:fldChar w:fldCharType="end"/>
      </w:r>
    </w:p>
    <w:p>
      <w:pPr>
        <w:pStyle w:val="17"/>
        <w:tabs>
          <w:tab w:val="right" w:leader="dot" w:pos="9736"/>
        </w:tabs>
        <w:rPr>
          <w:sz w:val="21"/>
          <w:szCs w:val="22"/>
        </w:rPr>
      </w:pPr>
      <w:r>
        <w:fldChar w:fldCharType="begin"/>
      </w:r>
      <w:r>
        <w:instrText xml:space="preserve"> HYPERLINK \l "_Toc39910532" </w:instrText>
      </w:r>
      <w:r>
        <w:fldChar w:fldCharType="separate"/>
      </w:r>
      <w:r>
        <w:rPr>
          <w:rStyle w:val="22"/>
        </w:rPr>
        <w:t xml:space="preserve">2.9.8.6 </w:t>
      </w:r>
      <w:r>
        <w:rPr>
          <w:rStyle w:val="22"/>
          <w:rFonts w:hint="eastAsia"/>
        </w:rPr>
        <w:t>查询预付用户</w:t>
      </w:r>
      <w:r>
        <w:rPr>
          <w:rStyle w:val="22"/>
        </w:rPr>
        <w:t>_</w:t>
      </w:r>
      <w:r>
        <w:rPr>
          <w:rStyle w:val="22"/>
          <w:rFonts w:hint="eastAsia"/>
        </w:rPr>
        <w:t>预付卡查询</w:t>
      </w:r>
      <w:r>
        <w:tab/>
      </w:r>
      <w:r>
        <w:fldChar w:fldCharType="begin"/>
      </w:r>
      <w:r>
        <w:instrText xml:space="preserve"> PAGEREF _Toc39910532 \h </w:instrText>
      </w:r>
      <w:r>
        <w:fldChar w:fldCharType="separate"/>
      </w:r>
      <w:r>
        <w:t>54</w:t>
      </w:r>
      <w:r>
        <w:fldChar w:fldCharType="end"/>
      </w:r>
      <w:r>
        <w:fldChar w:fldCharType="end"/>
      </w:r>
    </w:p>
    <w:p>
      <w:pPr>
        <w:pStyle w:val="17"/>
        <w:tabs>
          <w:tab w:val="right" w:leader="dot" w:pos="9736"/>
        </w:tabs>
        <w:rPr>
          <w:sz w:val="21"/>
          <w:szCs w:val="22"/>
        </w:rPr>
      </w:pPr>
      <w:r>
        <w:fldChar w:fldCharType="begin"/>
      </w:r>
      <w:r>
        <w:instrText xml:space="preserve"> HYPERLINK \l "_Toc39910533" </w:instrText>
      </w:r>
      <w:r>
        <w:fldChar w:fldCharType="separate"/>
      </w:r>
      <w:r>
        <w:rPr>
          <w:rStyle w:val="22"/>
        </w:rPr>
        <w:t xml:space="preserve">2.9.8.7 </w:t>
      </w:r>
      <w:r>
        <w:rPr>
          <w:rStyle w:val="22"/>
          <w:rFonts w:hint="eastAsia"/>
        </w:rPr>
        <w:t>查询预付用户</w:t>
      </w:r>
      <w:r>
        <w:rPr>
          <w:rStyle w:val="22"/>
        </w:rPr>
        <w:t>_</w:t>
      </w:r>
      <w:r>
        <w:rPr>
          <w:rStyle w:val="22"/>
          <w:rFonts w:hint="eastAsia"/>
        </w:rPr>
        <w:t>预付状态查询</w:t>
      </w:r>
      <w:r>
        <w:tab/>
      </w:r>
      <w:r>
        <w:fldChar w:fldCharType="begin"/>
      </w:r>
      <w:r>
        <w:instrText xml:space="preserve"> PAGEREF _Toc39910533 \h </w:instrText>
      </w:r>
      <w:r>
        <w:fldChar w:fldCharType="separate"/>
      </w:r>
      <w:r>
        <w:t>54</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"_Toc39910534" </w:instrText>
      </w:r>
      <w:r>
        <w:fldChar w:fldCharType="separate"/>
      </w:r>
      <w:r>
        <w:rPr>
          <w:rStyle w:val="22"/>
        </w:rPr>
        <w:t xml:space="preserve">2.9.9 </w:t>
      </w:r>
      <w:r>
        <w:rPr>
          <w:rStyle w:val="22"/>
          <w:rFonts w:hint="eastAsia"/>
        </w:rPr>
        <w:t>特殊车辆收费</w:t>
      </w:r>
      <w:r>
        <w:tab/>
      </w:r>
      <w:r>
        <w:fldChar w:fldCharType="begin"/>
      </w:r>
      <w:r>
        <w:instrText xml:space="preserve"> PAGEREF _Toc39910534 \h </w:instrText>
      </w:r>
      <w:r>
        <w:fldChar w:fldCharType="separate"/>
      </w:r>
      <w:r>
        <w:t>54</w:t>
      </w:r>
      <w:r>
        <w:fldChar w:fldCharType="end"/>
      </w:r>
      <w:r>
        <w:fldChar w:fldCharType="end"/>
      </w:r>
    </w:p>
    <w:p>
      <w:pPr>
        <w:pStyle w:val="17"/>
        <w:tabs>
          <w:tab w:val="right" w:leader="dot" w:pos="9736"/>
        </w:tabs>
        <w:rPr>
          <w:sz w:val="21"/>
          <w:szCs w:val="22"/>
        </w:rPr>
      </w:pPr>
      <w:r>
        <w:fldChar w:fldCharType="begin"/>
      </w:r>
      <w:r>
        <w:instrText xml:space="preserve"> HYPERLINK \l "_Toc39910535" </w:instrText>
      </w:r>
      <w:r>
        <w:fldChar w:fldCharType="separate"/>
      </w:r>
      <w:r>
        <w:rPr>
          <w:rStyle w:val="22"/>
        </w:rPr>
        <w:t xml:space="preserve">2.9.9.1 </w:t>
      </w:r>
      <w:r>
        <w:rPr>
          <w:rStyle w:val="22"/>
          <w:rFonts w:hint="eastAsia"/>
        </w:rPr>
        <w:t>新增特殊车辆收费</w:t>
      </w:r>
      <w:r>
        <w:tab/>
      </w:r>
      <w:r>
        <w:fldChar w:fldCharType="begin"/>
      </w:r>
      <w:r>
        <w:instrText xml:space="preserve"> PAGEREF _Toc39910535 \h </w:instrText>
      </w:r>
      <w:r>
        <w:fldChar w:fldCharType="separate"/>
      </w:r>
      <w:r>
        <w:t>54</w:t>
      </w:r>
      <w:r>
        <w:fldChar w:fldCharType="end"/>
      </w:r>
      <w:r>
        <w:fldChar w:fldCharType="end"/>
      </w:r>
    </w:p>
    <w:p>
      <w:pPr>
        <w:pStyle w:val="17"/>
        <w:tabs>
          <w:tab w:val="right" w:leader="dot" w:pos="9736"/>
        </w:tabs>
        <w:rPr>
          <w:sz w:val="21"/>
          <w:szCs w:val="22"/>
        </w:rPr>
      </w:pPr>
      <w:r>
        <w:fldChar w:fldCharType="begin"/>
      </w:r>
      <w:r>
        <w:instrText xml:space="preserve"> HYPERLINK \l "_Toc39910536" </w:instrText>
      </w:r>
      <w:r>
        <w:fldChar w:fldCharType="separate"/>
      </w:r>
      <w:r>
        <w:rPr>
          <w:rStyle w:val="22"/>
        </w:rPr>
        <w:t xml:space="preserve">2.9.9.2 </w:t>
      </w:r>
      <w:r>
        <w:rPr>
          <w:rStyle w:val="22"/>
          <w:rFonts w:hint="eastAsia"/>
        </w:rPr>
        <w:t>编辑特殊车辆收费</w:t>
      </w:r>
      <w:r>
        <w:tab/>
      </w:r>
      <w:r>
        <w:fldChar w:fldCharType="begin"/>
      </w:r>
      <w:r>
        <w:instrText xml:space="preserve"> PAGEREF _Toc39910536 \h </w:instrText>
      </w:r>
      <w:r>
        <w:fldChar w:fldCharType="separate"/>
      </w:r>
      <w:r>
        <w:t>55</w:t>
      </w:r>
      <w:r>
        <w:fldChar w:fldCharType="end"/>
      </w:r>
      <w:r>
        <w:fldChar w:fldCharType="end"/>
      </w:r>
    </w:p>
    <w:p>
      <w:pPr>
        <w:pStyle w:val="17"/>
        <w:tabs>
          <w:tab w:val="right" w:leader="dot" w:pos="9736"/>
        </w:tabs>
        <w:rPr>
          <w:sz w:val="21"/>
          <w:szCs w:val="22"/>
        </w:rPr>
      </w:pPr>
      <w:r>
        <w:fldChar w:fldCharType="begin"/>
      </w:r>
      <w:r>
        <w:instrText xml:space="preserve"> HYPERLINK \l "_Toc39910537" </w:instrText>
      </w:r>
      <w:r>
        <w:fldChar w:fldCharType="separate"/>
      </w:r>
      <w:r>
        <w:rPr>
          <w:rStyle w:val="22"/>
        </w:rPr>
        <w:t xml:space="preserve">2.9.9.3 </w:t>
      </w:r>
      <w:r>
        <w:rPr>
          <w:rStyle w:val="22"/>
          <w:rFonts w:hint="eastAsia"/>
        </w:rPr>
        <w:t>删除特殊车辆收费</w:t>
      </w:r>
      <w:r>
        <w:tab/>
      </w:r>
      <w:r>
        <w:fldChar w:fldCharType="begin"/>
      </w:r>
      <w:r>
        <w:instrText xml:space="preserve"> PAGEREF _Toc39910537 \h </w:instrText>
      </w:r>
      <w:r>
        <w:fldChar w:fldCharType="separate"/>
      </w:r>
      <w:r>
        <w:t>55</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"_Toc39910538" </w:instrText>
      </w:r>
      <w:r>
        <w:fldChar w:fldCharType="separate"/>
      </w:r>
      <w:r>
        <w:rPr>
          <w:rStyle w:val="22"/>
        </w:rPr>
        <w:t xml:space="preserve">2.9.10 </w:t>
      </w:r>
      <w:r>
        <w:rPr>
          <w:rStyle w:val="22"/>
          <w:rFonts w:hint="eastAsia"/>
        </w:rPr>
        <w:t>异常车单</w:t>
      </w:r>
      <w:r>
        <w:tab/>
      </w:r>
      <w:r>
        <w:fldChar w:fldCharType="begin"/>
      </w:r>
      <w:r>
        <w:instrText xml:space="preserve"> PAGEREF _Toc39910538 \h </w:instrText>
      </w:r>
      <w:r>
        <w:fldChar w:fldCharType="separate"/>
      </w:r>
      <w:r>
        <w:t>56</w:t>
      </w:r>
      <w:r>
        <w:fldChar w:fldCharType="end"/>
      </w:r>
      <w:r>
        <w:fldChar w:fldCharType="end"/>
      </w:r>
    </w:p>
    <w:p>
      <w:pPr>
        <w:pStyle w:val="17"/>
        <w:tabs>
          <w:tab w:val="right" w:leader="dot" w:pos="9736"/>
        </w:tabs>
        <w:rPr>
          <w:sz w:val="21"/>
          <w:szCs w:val="22"/>
        </w:rPr>
      </w:pPr>
      <w:r>
        <w:fldChar w:fldCharType="begin"/>
      </w:r>
      <w:r>
        <w:instrText xml:space="preserve"> HYPERLINK \l "_Toc39910539" </w:instrText>
      </w:r>
      <w:r>
        <w:fldChar w:fldCharType="separate"/>
      </w:r>
      <w:r>
        <w:rPr>
          <w:rStyle w:val="22"/>
        </w:rPr>
        <w:t xml:space="preserve">2.9.10.1 </w:t>
      </w:r>
      <w:r>
        <w:rPr>
          <w:rStyle w:val="22"/>
          <w:rFonts w:hint="eastAsia"/>
        </w:rPr>
        <w:t>处理异常车单</w:t>
      </w:r>
      <w:r>
        <w:tab/>
      </w:r>
      <w:r>
        <w:fldChar w:fldCharType="begin"/>
      </w:r>
      <w:r>
        <w:instrText xml:space="preserve"> PAGEREF _Toc39910539 \h </w:instrText>
      </w:r>
      <w:r>
        <w:fldChar w:fldCharType="separate"/>
      </w:r>
      <w:r>
        <w:t>56</w:t>
      </w:r>
      <w:r>
        <w:fldChar w:fldCharType="end"/>
      </w:r>
      <w:r>
        <w:fldChar w:fldCharType="end"/>
      </w:r>
    </w:p>
    <w:p>
      <w:pPr>
        <w:pStyle w:val="17"/>
        <w:tabs>
          <w:tab w:val="right" w:leader="dot" w:pos="9736"/>
        </w:tabs>
        <w:rPr>
          <w:sz w:val="21"/>
          <w:szCs w:val="22"/>
        </w:rPr>
      </w:pPr>
      <w:r>
        <w:fldChar w:fldCharType="begin"/>
      </w:r>
      <w:r>
        <w:instrText xml:space="preserve"> HYPERLINK \l "_Toc39910540" </w:instrText>
      </w:r>
      <w:r>
        <w:fldChar w:fldCharType="separate"/>
      </w:r>
      <w:r>
        <w:rPr>
          <w:rStyle w:val="22"/>
        </w:rPr>
        <w:t xml:space="preserve">2.9.10.2 </w:t>
      </w:r>
      <w:r>
        <w:rPr>
          <w:rStyle w:val="22"/>
          <w:rFonts w:hint="eastAsia"/>
        </w:rPr>
        <w:t>查询异常车单</w:t>
      </w:r>
      <w:r>
        <w:rPr>
          <w:rStyle w:val="22"/>
        </w:rPr>
        <w:t>_</w:t>
      </w:r>
      <w:r>
        <w:rPr>
          <w:rStyle w:val="22"/>
          <w:rFonts w:hint="eastAsia"/>
        </w:rPr>
        <w:t>异常单号查询</w:t>
      </w:r>
      <w:r>
        <w:tab/>
      </w:r>
      <w:r>
        <w:fldChar w:fldCharType="begin"/>
      </w:r>
      <w:r>
        <w:instrText xml:space="preserve"> PAGEREF _Toc39910540 \h </w:instrText>
      </w:r>
      <w:r>
        <w:fldChar w:fldCharType="separate"/>
      </w:r>
      <w:r>
        <w:t>57</w:t>
      </w:r>
      <w:r>
        <w:fldChar w:fldCharType="end"/>
      </w:r>
      <w:r>
        <w:fldChar w:fldCharType="end"/>
      </w:r>
    </w:p>
    <w:p>
      <w:pPr>
        <w:pStyle w:val="17"/>
        <w:tabs>
          <w:tab w:val="right" w:leader="dot" w:pos="9736"/>
        </w:tabs>
        <w:rPr>
          <w:sz w:val="21"/>
          <w:szCs w:val="22"/>
        </w:rPr>
      </w:pPr>
      <w:r>
        <w:fldChar w:fldCharType="begin"/>
      </w:r>
      <w:r>
        <w:instrText xml:space="preserve"> HYPERLINK \l "_Toc39910541" </w:instrText>
      </w:r>
      <w:r>
        <w:fldChar w:fldCharType="separate"/>
      </w:r>
      <w:r>
        <w:rPr>
          <w:rStyle w:val="22"/>
        </w:rPr>
        <w:t xml:space="preserve">2.9.10.3 </w:t>
      </w:r>
      <w:r>
        <w:rPr>
          <w:rStyle w:val="22"/>
          <w:rFonts w:hint="eastAsia"/>
        </w:rPr>
        <w:t>查询异常车单</w:t>
      </w:r>
      <w:r>
        <w:rPr>
          <w:rStyle w:val="22"/>
        </w:rPr>
        <w:t>_</w:t>
      </w:r>
      <w:r>
        <w:rPr>
          <w:rStyle w:val="22"/>
          <w:rFonts w:hint="eastAsia"/>
        </w:rPr>
        <w:t>异常类型查询</w:t>
      </w:r>
      <w:r>
        <w:tab/>
      </w:r>
      <w:r>
        <w:fldChar w:fldCharType="begin"/>
      </w:r>
      <w:r>
        <w:instrText xml:space="preserve"> PAGEREF _Toc39910541 \h </w:instrText>
      </w:r>
      <w:r>
        <w:fldChar w:fldCharType="separate"/>
      </w:r>
      <w:r>
        <w:t>57</w:t>
      </w:r>
      <w:r>
        <w:fldChar w:fldCharType="end"/>
      </w:r>
      <w:r>
        <w:fldChar w:fldCharType="end"/>
      </w:r>
    </w:p>
    <w:p>
      <w:pPr>
        <w:pStyle w:val="17"/>
        <w:tabs>
          <w:tab w:val="right" w:leader="dot" w:pos="9736"/>
        </w:tabs>
        <w:rPr>
          <w:sz w:val="21"/>
          <w:szCs w:val="22"/>
        </w:rPr>
      </w:pPr>
      <w:r>
        <w:fldChar w:fldCharType="begin"/>
      </w:r>
      <w:r>
        <w:instrText xml:space="preserve"> HYPERLINK \l "_Toc39910542" </w:instrText>
      </w:r>
      <w:r>
        <w:fldChar w:fldCharType="separate"/>
      </w:r>
      <w:r>
        <w:rPr>
          <w:rStyle w:val="22"/>
        </w:rPr>
        <w:t xml:space="preserve">2.9.10.4 </w:t>
      </w:r>
      <w:r>
        <w:rPr>
          <w:rStyle w:val="22"/>
          <w:rFonts w:hint="eastAsia"/>
        </w:rPr>
        <w:t>查询预付用户</w:t>
      </w:r>
      <w:r>
        <w:rPr>
          <w:rStyle w:val="22"/>
        </w:rPr>
        <w:t>_</w:t>
      </w:r>
      <w:r>
        <w:rPr>
          <w:rStyle w:val="22"/>
          <w:rFonts w:hint="eastAsia"/>
        </w:rPr>
        <w:t>时间段查询</w:t>
      </w:r>
      <w:r>
        <w:tab/>
      </w:r>
      <w:r>
        <w:fldChar w:fldCharType="begin"/>
      </w:r>
      <w:r>
        <w:instrText xml:space="preserve"> PAGEREF _Toc39910542 \h </w:instrText>
      </w:r>
      <w:r>
        <w:fldChar w:fldCharType="separate"/>
      </w:r>
      <w:r>
        <w:t>57</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"_Toc39910543" </w:instrText>
      </w:r>
      <w:r>
        <w:fldChar w:fldCharType="separate"/>
      </w:r>
      <w:r>
        <w:rPr>
          <w:rStyle w:val="22"/>
        </w:rPr>
        <w:t xml:space="preserve">2.9.11 </w:t>
      </w:r>
      <w:r>
        <w:rPr>
          <w:rStyle w:val="22"/>
          <w:rFonts w:hint="eastAsia"/>
        </w:rPr>
        <w:t>车辆停车状态</w:t>
      </w:r>
      <w:r>
        <w:tab/>
      </w:r>
      <w:r>
        <w:fldChar w:fldCharType="begin"/>
      </w:r>
      <w:r>
        <w:instrText xml:space="preserve"> PAGEREF _Toc39910543 \h </w:instrText>
      </w:r>
      <w:r>
        <w:fldChar w:fldCharType="separate"/>
      </w:r>
      <w:r>
        <w:t>57</w:t>
      </w:r>
      <w:r>
        <w:fldChar w:fldCharType="end"/>
      </w:r>
      <w:r>
        <w:fldChar w:fldCharType="end"/>
      </w:r>
    </w:p>
    <w:p>
      <w:pPr>
        <w:pStyle w:val="17"/>
        <w:tabs>
          <w:tab w:val="right" w:leader="dot" w:pos="9736"/>
        </w:tabs>
        <w:rPr>
          <w:sz w:val="21"/>
          <w:szCs w:val="22"/>
        </w:rPr>
      </w:pPr>
      <w:r>
        <w:fldChar w:fldCharType="begin"/>
      </w:r>
      <w:r>
        <w:instrText xml:space="preserve"> HYPERLINK \l "_Toc39910544" </w:instrText>
      </w:r>
      <w:r>
        <w:fldChar w:fldCharType="separate"/>
      </w:r>
      <w:r>
        <w:rPr>
          <w:rStyle w:val="22"/>
        </w:rPr>
        <w:t xml:space="preserve">2.9.11.1 </w:t>
      </w:r>
      <w:r>
        <w:rPr>
          <w:rStyle w:val="22"/>
          <w:rFonts w:hint="eastAsia"/>
        </w:rPr>
        <w:t>查询停车状态</w:t>
      </w:r>
      <w:r>
        <w:tab/>
      </w:r>
      <w:r>
        <w:fldChar w:fldCharType="begin"/>
      </w:r>
      <w:r>
        <w:instrText xml:space="preserve"> PAGEREF _Toc39910544 \h </w:instrText>
      </w:r>
      <w:r>
        <w:fldChar w:fldCharType="separate"/>
      </w:r>
      <w:r>
        <w:t>58</w:t>
      </w:r>
      <w:r>
        <w:fldChar w:fldCharType="end"/>
      </w:r>
      <w:r>
        <w:fldChar w:fldCharType="end"/>
      </w:r>
    </w:p>
    <w:p>
      <w:pPr>
        <w:pStyle w:val="17"/>
        <w:tabs>
          <w:tab w:val="right" w:leader="dot" w:pos="9736"/>
        </w:tabs>
        <w:rPr>
          <w:sz w:val="21"/>
          <w:szCs w:val="22"/>
        </w:rPr>
      </w:pPr>
      <w:r>
        <w:fldChar w:fldCharType="begin"/>
      </w:r>
      <w:r>
        <w:instrText xml:space="preserve"> HYPERLINK \l "_Toc39910545" </w:instrText>
      </w:r>
      <w:r>
        <w:fldChar w:fldCharType="separate"/>
      </w:r>
      <w:r>
        <w:rPr>
          <w:rStyle w:val="22"/>
        </w:rPr>
        <w:t xml:space="preserve">2.9.11.2 </w:t>
      </w:r>
      <w:r>
        <w:rPr>
          <w:rStyle w:val="22"/>
          <w:rFonts w:hint="eastAsia"/>
        </w:rPr>
        <w:t>删除停车状态</w:t>
      </w:r>
      <w:r>
        <w:tab/>
      </w:r>
      <w:r>
        <w:fldChar w:fldCharType="begin"/>
      </w:r>
      <w:r>
        <w:instrText xml:space="preserve"> PAGEREF _Toc39910545 \h </w:instrText>
      </w:r>
      <w:r>
        <w:fldChar w:fldCharType="separate"/>
      </w:r>
      <w:r>
        <w:t>59</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"_Toc39910546" </w:instrText>
      </w:r>
      <w:r>
        <w:fldChar w:fldCharType="separate"/>
      </w:r>
      <w:r>
        <w:rPr>
          <w:rStyle w:val="22"/>
        </w:rPr>
        <w:t xml:space="preserve">2.10 </w:t>
      </w:r>
      <w:r>
        <w:rPr>
          <w:rStyle w:val="22"/>
          <w:rFonts w:hint="eastAsia"/>
        </w:rPr>
        <w:t>财务管理</w:t>
      </w:r>
      <w:r>
        <w:tab/>
      </w:r>
      <w:r>
        <w:fldChar w:fldCharType="begin"/>
      </w:r>
      <w:r>
        <w:instrText xml:space="preserve"> PAGEREF _Toc39910546 \h </w:instrText>
      </w:r>
      <w:r>
        <w:fldChar w:fldCharType="separate"/>
      </w:r>
      <w:r>
        <w:t>59</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"_Toc39910547" </w:instrText>
      </w:r>
      <w:r>
        <w:fldChar w:fldCharType="separate"/>
      </w:r>
      <w:r>
        <w:rPr>
          <w:rStyle w:val="22"/>
        </w:rPr>
        <w:t xml:space="preserve">2.10.1 </w:t>
      </w:r>
      <w:r>
        <w:rPr>
          <w:rStyle w:val="22"/>
          <w:rFonts w:hint="eastAsia"/>
        </w:rPr>
        <w:t>总收入</w:t>
      </w:r>
      <w:r>
        <w:tab/>
      </w:r>
      <w:r>
        <w:fldChar w:fldCharType="begin"/>
      </w:r>
      <w:r>
        <w:instrText xml:space="preserve"> PAGEREF _Toc39910547 \h </w:instrText>
      </w:r>
      <w:r>
        <w:fldChar w:fldCharType="separate"/>
      </w:r>
      <w:r>
        <w:t>59</w:t>
      </w:r>
      <w:r>
        <w:fldChar w:fldCharType="end"/>
      </w:r>
      <w:r>
        <w:fldChar w:fldCharType="end"/>
      </w:r>
    </w:p>
    <w:p>
      <w:pPr>
        <w:pStyle w:val="17"/>
        <w:tabs>
          <w:tab w:val="right" w:leader="dot" w:pos="9736"/>
        </w:tabs>
        <w:rPr>
          <w:sz w:val="21"/>
          <w:szCs w:val="22"/>
        </w:rPr>
      </w:pPr>
      <w:r>
        <w:fldChar w:fldCharType="begin"/>
      </w:r>
      <w:r>
        <w:instrText xml:space="preserve"> HYPERLINK \l "_Toc39910548" </w:instrText>
      </w:r>
      <w:r>
        <w:fldChar w:fldCharType="separate"/>
      </w:r>
      <w:r>
        <w:rPr>
          <w:rStyle w:val="22"/>
        </w:rPr>
        <w:t xml:space="preserve">2.10.1.1 </w:t>
      </w:r>
      <w:r>
        <w:rPr>
          <w:rStyle w:val="22"/>
          <w:rFonts w:hint="eastAsia"/>
        </w:rPr>
        <w:t>总收入查询</w:t>
      </w:r>
      <w:r>
        <w:tab/>
      </w:r>
      <w:r>
        <w:fldChar w:fldCharType="begin"/>
      </w:r>
      <w:r>
        <w:instrText xml:space="preserve"> PAGEREF _Toc39910548 \h </w:instrText>
      </w:r>
      <w:r>
        <w:fldChar w:fldCharType="separate"/>
      </w:r>
      <w:r>
        <w:t>59</w:t>
      </w:r>
      <w:r>
        <w:fldChar w:fldCharType="end"/>
      </w:r>
      <w:r>
        <w:fldChar w:fldCharType="end"/>
      </w:r>
    </w:p>
    <w:p>
      <w:pPr>
        <w:pStyle w:val="17"/>
        <w:tabs>
          <w:tab w:val="right" w:leader="dot" w:pos="9736"/>
        </w:tabs>
        <w:rPr>
          <w:sz w:val="21"/>
          <w:szCs w:val="22"/>
        </w:rPr>
      </w:pPr>
      <w:r>
        <w:fldChar w:fldCharType="begin"/>
      </w:r>
      <w:r>
        <w:instrText xml:space="preserve"> HYPERLINK \l "_Toc39910549" </w:instrText>
      </w:r>
      <w:r>
        <w:fldChar w:fldCharType="separate"/>
      </w:r>
      <w:r>
        <w:rPr>
          <w:rStyle w:val="22"/>
        </w:rPr>
        <w:t xml:space="preserve">2.10.1.2 </w:t>
      </w:r>
      <w:r>
        <w:rPr>
          <w:rStyle w:val="22"/>
          <w:rFonts w:hint="eastAsia"/>
        </w:rPr>
        <w:t>清除查询</w:t>
      </w:r>
      <w:r>
        <w:tab/>
      </w:r>
      <w:r>
        <w:fldChar w:fldCharType="begin"/>
      </w:r>
      <w:r>
        <w:instrText xml:space="preserve"> PAGEREF _Toc39910549 \h </w:instrText>
      </w:r>
      <w:r>
        <w:fldChar w:fldCharType="separate"/>
      </w:r>
      <w:r>
        <w:t>59</w:t>
      </w:r>
      <w:r>
        <w:fldChar w:fldCharType="end"/>
      </w:r>
      <w:r>
        <w:fldChar w:fldCharType="end"/>
      </w:r>
    </w:p>
    <w:p>
      <w:pPr>
        <w:pStyle w:val="17"/>
        <w:tabs>
          <w:tab w:val="right" w:leader="dot" w:pos="9736"/>
        </w:tabs>
        <w:rPr>
          <w:sz w:val="21"/>
          <w:szCs w:val="22"/>
        </w:rPr>
      </w:pPr>
      <w:r>
        <w:fldChar w:fldCharType="begin"/>
      </w:r>
      <w:r>
        <w:instrText xml:space="preserve"> HYPERLINK \l "_Toc39910550" </w:instrText>
      </w:r>
      <w:r>
        <w:fldChar w:fldCharType="separate"/>
      </w:r>
      <w:r>
        <w:rPr>
          <w:rStyle w:val="22"/>
        </w:rPr>
        <w:t xml:space="preserve">2.10.1.3 </w:t>
      </w:r>
      <w:r>
        <w:rPr>
          <w:rStyle w:val="22"/>
          <w:rFonts w:hint="eastAsia"/>
        </w:rPr>
        <w:t>导出总收入报表</w:t>
      </w:r>
      <w:r>
        <w:tab/>
      </w:r>
      <w:r>
        <w:fldChar w:fldCharType="begin"/>
      </w:r>
      <w:r>
        <w:instrText xml:space="preserve"> PAGEREF _Toc39910550 \h </w:instrText>
      </w:r>
      <w:r>
        <w:fldChar w:fldCharType="separate"/>
      </w:r>
      <w:r>
        <w:t>60</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"_Toc39910551" </w:instrText>
      </w:r>
      <w:r>
        <w:fldChar w:fldCharType="separate"/>
      </w:r>
      <w:r>
        <w:rPr>
          <w:rStyle w:val="22"/>
        </w:rPr>
        <w:t xml:space="preserve">2.10.2 </w:t>
      </w:r>
      <w:r>
        <w:rPr>
          <w:rStyle w:val="22"/>
          <w:rFonts w:hint="eastAsia"/>
        </w:rPr>
        <w:t>详细收入</w:t>
      </w:r>
      <w:r>
        <w:tab/>
      </w:r>
      <w:r>
        <w:fldChar w:fldCharType="begin"/>
      </w:r>
      <w:r>
        <w:instrText xml:space="preserve"> PAGEREF _Toc39910551 \h </w:instrText>
      </w:r>
      <w:r>
        <w:fldChar w:fldCharType="separate"/>
      </w:r>
      <w:r>
        <w:t>60</w:t>
      </w:r>
      <w:r>
        <w:fldChar w:fldCharType="end"/>
      </w:r>
      <w:r>
        <w:fldChar w:fldCharType="end"/>
      </w:r>
    </w:p>
    <w:p>
      <w:pPr>
        <w:pStyle w:val="17"/>
        <w:tabs>
          <w:tab w:val="right" w:leader="dot" w:pos="9736"/>
        </w:tabs>
        <w:rPr>
          <w:sz w:val="21"/>
          <w:szCs w:val="22"/>
        </w:rPr>
      </w:pPr>
      <w:r>
        <w:fldChar w:fldCharType="begin"/>
      </w:r>
      <w:r>
        <w:instrText xml:space="preserve"> HYPERLINK \l "_Toc39910552" </w:instrText>
      </w:r>
      <w:r>
        <w:fldChar w:fldCharType="separate"/>
      </w:r>
      <w:r>
        <w:rPr>
          <w:rStyle w:val="22"/>
        </w:rPr>
        <w:t xml:space="preserve">2.10.2.1 </w:t>
      </w:r>
      <w:r>
        <w:rPr>
          <w:rStyle w:val="22"/>
          <w:rFonts w:hint="eastAsia"/>
        </w:rPr>
        <w:t>详细收入查询</w:t>
      </w:r>
      <w:r>
        <w:tab/>
      </w:r>
      <w:r>
        <w:fldChar w:fldCharType="begin"/>
      </w:r>
      <w:r>
        <w:instrText xml:space="preserve"> PAGEREF _Toc39910552 \h </w:instrText>
      </w:r>
      <w:r>
        <w:fldChar w:fldCharType="separate"/>
      </w:r>
      <w:r>
        <w:t>60</w:t>
      </w:r>
      <w:r>
        <w:fldChar w:fldCharType="end"/>
      </w:r>
      <w:r>
        <w:fldChar w:fldCharType="end"/>
      </w:r>
    </w:p>
    <w:p>
      <w:pPr>
        <w:pStyle w:val="17"/>
        <w:tabs>
          <w:tab w:val="right" w:leader="dot" w:pos="9736"/>
        </w:tabs>
        <w:rPr>
          <w:sz w:val="21"/>
          <w:szCs w:val="22"/>
        </w:rPr>
      </w:pPr>
      <w:r>
        <w:fldChar w:fldCharType="begin"/>
      </w:r>
      <w:r>
        <w:instrText xml:space="preserve"> HYPERLINK \l "_Toc39910553" </w:instrText>
      </w:r>
      <w:r>
        <w:fldChar w:fldCharType="separate"/>
      </w:r>
      <w:r>
        <w:rPr>
          <w:rStyle w:val="22"/>
        </w:rPr>
        <w:t xml:space="preserve">2.10.2.2 </w:t>
      </w:r>
      <w:r>
        <w:rPr>
          <w:rStyle w:val="22"/>
          <w:rFonts w:hint="eastAsia"/>
        </w:rPr>
        <w:t>导出详细收入报表</w:t>
      </w:r>
      <w:r>
        <w:tab/>
      </w:r>
      <w:r>
        <w:fldChar w:fldCharType="begin"/>
      </w:r>
      <w:r>
        <w:instrText xml:space="preserve"> PAGEREF _Toc39910553 \h </w:instrText>
      </w:r>
      <w:r>
        <w:fldChar w:fldCharType="separate"/>
      </w:r>
      <w:r>
        <w:t>60</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"_Toc39910554" </w:instrText>
      </w:r>
      <w:r>
        <w:fldChar w:fldCharType="separate"/>
      </w:r>
      <w:r>
        <w:rPr>
          <w:rStyle w:val="22"/>
        </w:rPr>
        <w:t xml:space="preserve">2.10.3 </w:t>
      </w:r>
      <w:r>
        <w:rPr>
          <w:rStyle w:val="22"/>
          <w:rFonts w:hint="eastAsia"/>
        </w:rPr>
        <w:t>优惠卡收入</w:t>
      </w:r>
      <w:r>
        <w:tab/>
      </w:r>
      <w:r>
        <w:fldChar w:fldCharType="begin"/>
      </w:r>
      <w:r>
        <w:instrText xml:space="preserve"> PAGEREF _Toc39910554 \h </w:instrText>
      </w:r>
      <w:r>
        <w:fldChar w:fldCharType="separate"/>
      </w:r>
      <w:r>
        <w:t>61</w:t>
      </w:r>
      <w:r>
        <w:fldChar w:fldCharType="end"/>
      </w:r>
      <w:r>
        <w:fldChar w:fldCharType="end"/>
      </w:r>
    </w:p>
    <w:p>
      <w:pPr>
        <w:pStyle w:val="17"/>
        <w:tabs>
          <w:tab w:val="right" w:leader="dot" w:pos="9736"/>
        </w:tabs>
        <w:rPr>
          <w:sz w:val="21"/>
          <w:szCs w:val="22"/>
        </w:rPr>
      </w:pPr>
      <w:r>
        <w:fldChar w:fldCharType="begin"/>
      </w:r>
      <w:r>
        <w:instrText xml:space="preserve"> HYPERLINK \l "_Toc39910555" </w:instrText>
      </w:r>
      <w:r>
        <w:fldChar w:fldCharType="separate"/>
      </w:r>
      <w:r>
        <w:rPr>
          <w:rStyle w:val="22"/>
        </w:rPr>
        <w:t xml:space="preserve">2.10.3.1 </w:t>
      </w:r>
      <w:r>
        <w:rPr>
          <w:rStyle w:val="22"/>
          <w:rFonts w:hint="eastAsia"/>
        </w:rPr>
        <w:t>优惠卡收入查询</w:t>
      </w:r>
      <w:r>
        <w:tab/>
      </w:r>
      <w:r>
        <w:fldChar w:fldCharType="begin"/>
      </w:r>
      <w:r>
        <w:instrText xml:space="preserve"> PAGEREF _Toc39910555 \h </w:instrText>
      </w:r>
      <w:r>
        <w:fldChar w:fldCharType="separate"/>
      </w:r>
      <w:r>
        <w:t>61</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"_Toc39910556" </w:instrText>
      </w:r>
      <w:r>
        <w:fldChar w:fldCharType="separate"/>
      </w:r>
      <w:r>
        <w:rPr>
          <w:rStyle w:val="22"/>
        </w:rPr>
        <w:t xml:space="preserve">2.10.4 </w:t>
      </w:r>
      <w:r>
        <w:rPr>
          <w:rStyle w:val="22"/>
          <w:rFonts w:hint="eastAsia"/>
        </w:rPr>
        <w:t>用户发票</w:t>
      </w:r>
      <w:r>
        <w:tab/>
      </w:r>
      <w:r>
        <w:fldChar w:fldCharType="begin"/>
      </w:r>
      <w:r>
        <w:instrText xml:space="preserve"> PAGEREF _Toc39910556 \h </w:instrText>
      </w:r>
      <w:r>
        <w:fldChar w:fldCharType="separate"/>
      </w:r>
      <w:r>
        <w:t>61</w:t>
      </w:r>
      <w:r>
        <w:fldChar w:fldCharType="end"/>
      </w:r>
      <w:r>
        <w:fldChar w:fldCharType="end"/>
      </w:r>
    </w:p>
    <w:p>
      <w:pPr>
        <w:pStyle w:val="17"/>
        <w:tabs>
          <w:tab w:val="right" w:leader="dot" w:pos="9736"/>
        </w:tabs>
        <w:rPr>
          <w:sz w:val="21"/>
          <w:szCs w:val="22"/>
        </w:rPr>
      </w:pPr>
      <w:r>
        <w:fldChar w:fldCharType="begin"/>
      </w:r>
      <w:r>
        <w:instrText xml:space="preserve"> HYPERLINK \l "_Toc39910557" </w:instrText>
      </w:r>
      <w:r>
        <w:fldChar w:fldCharType="separate"/>
      </w:r>
      <w:r>
        <w:rPr>
          <w:rStyle w:val="22"/>
        </w:rPr>
        <w:t xml:space="preserve">2.10.4.1 </w:t>
      </w:r>
      <w:r>
        <w:rPr>
          <w:rStyle w:val="22"/>
          <w:rFonts w:hint="eastAsia"/>
        </w:rPr>
        <w:t>处理用户发票</w:t>
      </w:r>
      <w:r>
        <w:tab/>
      </w:r>
      <w:r>
        <w:fldChar w:fldCharType="begin"/>
      </w:r>
      <w:r>
        <w:instrText xml:space="preserve"> PAGEREF _Toc39910557 \h </w:instrText>
      </w:r>
      <w:r>
        <w:fldChar w:fldCharType="separate"/>
      </w:r>
      <w:r>
        <w:t>62</w:t>
      </w:r>
      <w:r>
        <w:fldChar w:fldCharType="end"/>
      </w:r>
      <w:r>
        <w:fldChar w:fldCharType="end"/>
      </w:r>
    </w:p>
    <w:p>
      <w:pPr>
        <w:pStyle w:val="17"/>
        <w:tabs>
          <w:tab w:val="right" w:leader="dot" w:pos="9736"/>
        </w:tabs>
        <w:rPr>
          <w:sz w:val="21"/>
          <w:szCs w:val="22"/>
        </w:rPr>
      </w:pPr>
      <w:r>
        <w:fldChar w:fldCharType="begin"/>
      </w:r>
      <w:r>
        <w:instrText xml:space="preserve"> HYPERLINK \l "_Toc39910558" </w:instrText>
      </w:r>
      <w:r>
        <w:fldChar w:fldCharType="separate"/>
      </w:r>
      <w:r>
        <w:rPr>
          <w:rStyle w:val="22"/>
        </w:rPr>
        <w:t xml:space="preserve">2.10.4.2 </w:t>
      </w:r>
      <w:r>
        <w:rPr>
          <w:rStyle w:val="22"/>
          <w:rFonts w:hint="eastAsia"/>
        </w:rPr>
        <w:t>查询发票</w:t>
      </w:r>
      <w:r>
        <w:rPr>
          <w:rStyle w:val="22"/>
        </w:rPr>
        <w:t>_</w:t>
      </w:r>
      <w:r>
        <w:rPr>
          <w:rStyle w:val="22"/>
          <w:rFonts w:hint="eastAsia"/>
        </w:rPr>
        <w:t>发票单号查询</w:t>
      </w:r>
      <w:r>
        <w:tab/>
      </w:r>
      <w:r>
        <w:fldChar w:fldCharType="begin"/>
      </w:r>
      <w:r>
        <w:instrText xml:space="preserve"> PAGEREF _Toc39910558 \h </w:instrText>
      </w:r>
      <w:r>
        <w:fldChar w:fldCharType="separate"/>
      </w:r>
      <w:r>
        <w:t>63</w:t>
      </w:r>
      <w:r>
        <w:fldChar w:fldCharType="end"/>
      </w:r>
      <w:r>
        <w:fldChar w:fldCharType="end"/>
      </w:r>
    </w:p>
    <w:p>
      <w:pPr>
        <w:pStyle w:val="17"/>
        <w:tabs>
          <w:tab w:val="right" w:leader="dot" w:pos="9736"/>
        </w:tabs>
        <w:rPr>
          <w:sz w:val="21"/>
          <w:szCs w:val="22"/>
        </w:rPr>
      </w:pPr>
      <w:r>
        <w:fldChar w:fldCharType="begin"/>
      </w:r>
      <w:r>
        <w:instrText xml:space="preserve"> HYPERLINK \l "_Toc39910559" </w:instrText>
      </w:r>
      <w:r>
        <w:fldChar w:fldCharType="separate"/>
      </w:r>
      <w:r>
        <w:rPr>
          <w:rStyle w:val="22"/>
        </w:rPr>
        <w:t xml:space="preserve">2.10.4.3 </w:t>
      </w:r>
      <w:r>
        <w:rPr>
          <w:rStyle w:val="22"/>
          <w:rFonts w:hint="eastAsia"/>
        </w:rPr>
        <w:t>查询发票</w:t>
      </w:r>
      <w:r>
        <w:rPr>
          <w:rStyle w:val="22"/>
        </w:rPr>
        <w:t>_</w:t>
      </w:r>
      <w:r>
        <w:rPr>
          <w:rStyle w:val="22"/>
          <w:rFonts w:hint="eastAsia"/>
        </w:rPr>
        <w:t>开票类型查询</w:t>
      </w:r>
      <w:r>
        <w:tab/>
      </w:r>
      <w:r>
        <w:fldChar w:fldCharType="begin"/>
      </w:r>
      <w:r>
        <w:instrText xml:space="preserve"> PAGEREF _Toc39910559 \h </w:instrText>
      </w:r>
      <w:r>
        <w:fldChar w:fldCharType="separate"/>
      </w:r>
      <w:r>
        <w:t>63</w:t>
      </w:r>
      <w:r>
        <w:fldChar w:fldCharType="end"/>
      </w:r>
      <w:r>
        <w:fldChar w:fldCharType="end"/>
      </w:r>
    </w:p>
    <w:p>
      <w:pPr>
        <w:pStyle w:val="17"/>
        <w:tabs>
          <w:tab w:val="right" w:leader="dot" w:pos="9736"/>
        </w:tabs>
        <w:rPr>
          <w:sz w:val="21"/>
          <w:szCs w:val="22"/>
        </w:rPr>
      </w:pPr>
      <w:r>
        <w:fldChar w:fldCharType="begin"/>
      </w:r>
      <w:r>
        <w:instrText xml:space="preserve"> HYPERLINK \l "_Toc39910560" </w:instrText>
      </w:r>
      <w:r>
        <w:fldChar w:fldCharType="separate"/>
      </w:r>
      <w:r>
        <w:rPr>
          <w:rStyle w:val="22"/>
        </w:rPr>
        <w:t xml:space="preserve">2.10.4.4 </w:t>
      </w:r>
      <w:r>
        <w:rPr>
          <w:rStyle w:val="22"/>
          <w:rFonts w:hint="eastAsia"/>
        </w:rPr>
        <w:t>查询发票</w:t>
      </w:r>
      <w:r>
        <w:rPr>
          <w:rStyle w:val="22"/>
        </w:rPr>
        <w:t>_</w:t>
      </w:r>
      <w:r>
        <w:rPr>
          <w:rStyle w:val="22"/>
          <w:rFonts w:hint="eastAsia"/>
        </w:rPr>
        <w:t>时间查询</w:t>
      </w:r>
      <w:r>
        <w:tab/>
      </w:r>
      <w:r>
        <w:fldChar w:fldCharType="begin"/>
      </w:r>
      <w:r>
        <w:instrText xml:space="preserve"> PAGEREF _Toc39910560 \h </w:instrText>
      </w:r>
      <w:r>
        <w:fldChar w:fldCharType="separate"/>
      </w:r>
      <w:r>
        <w:t>63</w:t>
      </w:r>
      <w:r>
        <w:fldChar w:fldCharType="end"/>
      </w:r>
      <w:r>
        <w:fldChar w:fldCharType="end"/>
      </w:r>
    </w:p>
    <w:p>
      <w:pPr>
        <w:pStyle w:val="17"/>
        <w:tabs>
          <w:tab w:val="right" w:leader="dot" w:pos="9736"/>
        </w:tabs>
        <w:rPr>
          <w:sz w:val="21"/>
          <w:szCs w:val="22"/>
        </w:rPr>
      </w:pPr>
      <w:r>
        <w:fldChar w:fldCharType="begin"/>
      </w:r>
      <w:r>
        <w:instrText xml:space="preserve"> HYPERLINK \l "_Toc39910561" </w:instrText>
      </w:r>
      <w:r>
        <w:fldChar w:fldCharType="separate"/>
      </w:r>
      <w:r>
        <w:rPr>
          <w:rStyle w:val="22"/>
        </w:rPr>
        <w:t xml:space="preserve">2.10.4.5 </w:t>
      </w:r>
      <w:r>
        <w:rPr>
          <w:rStyle w:val="22"/>
          <w:rFonts w:hint="eastAsia"/>
        </w:rPr>
        <w:t>导出发票报表</w:t>
      </w:r>
      <w:r>
        <w:tab/>
      </w:r>
      <w:r>
        <w:fldChar w:fldCharType="begin"/>
      </w:r>
      <w:r>
        <w:instrText xml:space="preserve"> PAGEREF _Toc39910561 \h </w:instrText>
      </w:r>
      <w:r>
        <w:fldChar w:fldCharType="separate"/>
      </w:r>
      <w:r>
        <w:t>63</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"_Toc39910562" </w:instrText>
      </w:r>
      <w:r>
        <w:fldChar w:fldCharType="separate"/>
      </w:r>
      <w:r>
        <w:rPr>
          <w:rStyle w:val="22"/>
        </w:rPr>
        <w:t xml:space="preserve">2.10.5 </w:t>
      </w:r>
      <w:r>
        <w:rPr>
          <w:rStyle w:val="22"/>
          <w:rFonts w:hint="eastAsia"/>
        </w:rPr>
        <w:t>充值明细</w:t>
      </w:r>
      <w:r>
        <w:tab/>
      </w:r>
      <w:r>
        <w:fldChar w:fldCharType="begin"/>
      </w:r>
      <w:r>
        <w:instrText xml:space="preserve"> PAGEREF _Toc39910562 \h </w:instrText>
      </w:r>
      <w:r>
        <w:fldChar w:fldCharType="separate"/>
      </w:r>
      <w:r>
        <w:t>64</w:t>
      </w:r>
      <w:r>
        <w:fldChar w:fldCharType="end"/>
      </w:r>
      <w:r>
        <w:fldChar w:fldCharType="end"/>
      </w:r>
    </w:p>
    <w:p>
      <w:pPr>
        <w:pStyle w:val="17"/>
        <w:tabs>
          <w:tab w:val="right" w:leader="dot" w:pos="9736"/>
        </w:tabs>
        <w:rPr>
          <w:sz w:val="21"/>
          <w:szCs w:val="22"/>
        </w:rPr>
      </w:pPr>
      <w:r>
        <w:fldChar w:fldCharType="begin"/>
      </w:r>
      <w:r>
        <w:instrText xml:space="preserve"> HYPERLINK \l "_Toc39910563" </w:instrText>
      </w:r>
      <w:r>
        <w:fldChar w:fldCharType="separate"/>
      </w:r>
      <w:r>
        <w:rPr>
          <w:rStyle w:val="22"/>
        </w:rPr>
        <w:t xml:space="preserve">2.10.5.1 </w:t>
      </w:r>
      <w:r>
        <w:rPr>
          <w:rStyle w:val="22"/>
          <w:rFonts w:hint="eastAsia"/>
        </w:rPr>
        <w:t>查询充值</w:t>
      </w:r>
      <w:r>
        <w:rPr>
          <w:rStyle w:val="22"/>
        </w:rPr>
        <w:t>_</w:t>
      </w:r>
      <w:r>
        <w:rPr>
          <w:rStyle w:val="22"/>
          <w:rFonts w:hint="eastAsia"/>
        </w:rPr>
        <w:t>账号查询</w:t>
      </w:r>
      <w:r>
        <w:tab/>
      </w:r>
      <w:r>
        <w:fldChar w:fldCharType="begin"/>
      </w:r>
      <w:r>
        <w:instrText xml:space="preserve"> PAGEREF _Toc39910563 \h </w:instrText>
      </w:r>
      <w:r>
        <w:fldChar w:fldCharType="separate"/>
      </w:r>
      <w:r>
        <w:t>64</w:t>
      </w:r>
      <w:r>
        <w:fldChar w:fldCharType="end"/>
      </w:r>
      <w:r>
        <w:fldChar w:fldCharType="end"/>
      </w:r>
    </w:p>
    <w:p>
      <w:pPr>
        <w:pStyle w:val="17"/>
        <w:tabs>
          <w:tab w:val="right" w:leader="dot" w:pos="9736"/>
        </w:tabs>
        <w:rPr>
          <w:sz w:val="21"/>
          <w:szCs w:val="22"/>
        </w:rPr>
      </w:pPr>
      <w:r>
        <w:fldChar w:fldCharType="begin"/>
      </w:r>
      <w:r>
        <w:instrText xml:space="preserve"> HYPERLINK \l "_Toc39910564" </w:instrText>
      </w:r>
      <w:r>
        <w:fldChar w:fldCharType="separate"/>
      </w:r>
      <w:r>
        <w:rPr>
          <w:rStyle w:val="22"/>
        </w:rPr>
        <w:t xml:space="preserve">2.10.5.2 </w:t>
      </w:r>
      <w:r>
        <w:rPr>
          <w:rStyle w:val="22"/>
          <w:rFonts w:hint="eastAsia"/>
        </w:rPr>
        <w:t>查询充值</w:t>
      </w:r>
      <w:r>
        <w:rPr>
          <w:rStyle w:val="22"/>
        </w:rPr>
        <w:t>_</w:t>
      </w:r>
      <w:r>
        <w:rPr>
          <w:rStyle w:val="22"/>
          <w:rFonts w:hint="eastAsia"/>
        </w:rPr>
        <w:t>交易平台查询</w:t>
      </w:r>
      <w:r>
        <w:tab/>
      </w:r>
      <w:r>
        <w:fldChar w:fldCharType="begin"/>
      </w:r>
      <w:r>
        <w:instrText xml:space="preserve"> PAGEREF _Toc39910564 \h </w:instrText>
      </w:r>
      <w:r>
        <w:fldChar w:fldCharType="separate"/>
      </w:r>
      <w:r>
        <w:t>64</w:t>
      </w:r>
      <w:r>
        <w:fldChar w:fldCharType="end"/>
      </w:r>
      <w:r>
        <w:fldChar w:fldCharType="end"/>
      </w:r>
    </w:p>
    <w:p>
      <w:pPr>
        <w:pStyle w:val="17"/>
        <w:tabs>
          <w:tab w:val="right" w:leader="dot" w:pos="9736"/>
        </w:tabs>
        <w:rPr>
          <w:sz w:val="21"/>
          <w:szCs w:val="22"/>
        </w:rPr>
      </w:pPr>
      <w:r>
        <w:fldChar w:fldCharType="begin"/>
      </w:r>
      <w:r>
        <w:instrText xml:space="preserve"> HYPERLINK \l "_Toc39910565" </w:instrText>
      </w:r>
      <w:r>
        <w:fldChar w:fldCharType="separate"/>
      </w:r>
      <w:r>
        <w:rPr>
          <w:rStyle w:val="22"/>
        </w:rPr>
        <w:t xml:space="preserve">2.10.5.3 </w:t>
      </w:r>
      <w:r>
        <w:rPr>
          <w:rStyle w:val="22"/>
          <w:rFonts w:hint="eastAsia"/>
        </w:rPr>
        <w:t>查询充值</w:t>
      </w:r>
      <w:r>
        <w:rPr>
          <w:rStyle w:val="22"/>
        </w:rPr>
        <w:t>_</w:t>
      </w:r>
      <w:r>
        <w:rPr>
          <w:rStyle w:val="22"/>
          <w:rFonts w:hint="eastAsia"/>
        </w:rPr>
        <w:t>时间段查询</w:t>
      </w:r>
      <w:r>
        <w:tab/>
      </w:r>
      <w:r>
        <w:fldChar w:fldCharType="begin"/>
      </w:r>
      <w:r>
        <w:instrText xml:space="preserve"> PAGEREF _Toc39910565 \h </w:instrText>
      </w:r>
      <w:r>
        <w:fldChar w:fldCharType="separate"/>
      </w:r>
      <w:r>
        <w:t>65</w:t>
      </w:r>
      <w:r>
        <w:fldChar w:fldCharType="end"/>
      </w:r>
      <w:r>
        <w:fldChar w:fldCharType="end"/>
      </w:r>
    </w:p>
    <w:p>
      <w:pPr>
        <w:pStyle w:val="17"/>
        <w:tabs>
          <w:tab w:val="right" w:leader="dot" w:pos="9736"/>
        </w:tabs>
        <w:rPr>
          <w:sz w:val="21"/>
          <w:szCs w:val="22"/>
        </w:rPr>
      </w:pPr>
      <w:r>
        <w:fldChar w:fldCharType="begin"/>
      </w:r>
      <w:r>
        <w:instrText xml:space="preserve"> HYPERLINK \l "_Toc39910566" </w:instrText>
      </w:r>
      <w:r>
        <w:fldChar w:fldCharType="separate"/>
      </w:r>
      <w:r>
        <w:rPr>
          <w:rStyle w:val="22"/>
        </w:rPr>
        <w:t xml:space="preserve">2.10.5.4 </w:t>
      </w:r>
      <w:r>
        <w:rPr>
          <w:rStyle w:val="22"/>
          <w:rFonts w:hint="eastAsia"/>
        </w:rPr>
        <w:t>导出充值明细报表</w:t>
      </w:r>
      <w:r>
        <w:tab/>
      </w:r>
      <w:r>
        <w:fldChar w:fldCharType="begin"/>
      </w:r>
      <w:r>
        <w:instrText xml:space="preserve"> PAGEREF _Toc39910566 \h </w:instrText>
      </w:r>
      <w:r>
        <w:fldChar w:fldCharType="separate"/>
      </w:r>
      <w:r>
        <w:t>65</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"_Toc39910567" </w:instrText>
      </w:r>
      <w:r>
        <w:fldChar w:fldCharType="separate"/>
      </w:r>
      <w:r>
        <w:rPr>
          <w:rStyle w:val="22"/>
        </w:rPr>
        <w:t xml:space="preserve">2.10.6 </w:t>
      </w:r>
      <w:r>
        <w:rPr>
          <w:rStyle w:val="22"/>
          <w:rFonts w:hint="eastAsia"/>
        </w:rPr>
        <w:t>提现明细</w:t>
      </w:r>
      <w:r>
        <w:tab/>
      </w:r>
      <w:r>
        <w:fldChar w:fldCharType="begin"/>
      </w:r>
      <w:r>
        <w:instrText xml:space="preserve"> PAGEREF _Toc39910567 \h </w:instrText>
      </w:r>
      <w:r>
        <w:fldChar w:fldCharType="separate"/>
      </w:r>
      <w:r>
        <w:t>65</w:t>
      </w:r>
      <w:r>
        <w:fldChar w:fldCharType="end"/>
      </w:r>
      <w:r>
        <w:fldChar w:fldCharType="end"/>
      </w:r>
    </w:p>
    <w:p>
      <w:pPr>
        <w:pStyle w:val="17"/>
        <w:tabs>
          <w:tab w:val="right" w:leader="dot" w:pos="9736"/>
        </w:tabs>
        <w:rPr>
          <w:sz w:val="21"/>
          <w:szCs w:val="22"/>
        </w:rPr>
      </w:pPr>
      <w:r>
        <w:fldChar w:fldCharType="begin"/>
      </w:r>
      <w:r>
        <w:instrText xml:space="preserve"> HYPERLINK \l "_Toc39910568" </w:instrText>
      </w:r>
      <w:r>
        <w:fldChar w:fldCharType="separate"/>
      </w:r>
      <w:r>
        <w:rPr>
          <w:rStyle w:val="22"/>
        </w:rPr>
        <w:t xml:space="preserve">2.10.6.1 </w:t>
      </w:r>
      <w:r>
        <w:rPr>
          <w:rStyle w:val="22"/>
          <w:rFonts w:hint="eastAsia"/>
        </w:rPr>
        <w:t>处理提现申请</w:t>
      </w:r>
      <w:r>
        <w:tab/>
      </w:r>
      <w:r>
        <w:fldChar w:fldCharType="begin"/>
      </w:r>
      <w:r>
        <w:instrText xml:space="preserve"> PAGEREF _Toc39910568 \h </w:instrText>
      </w:r>
      <w:r>
        <w:fldChar w:fldCharType="separate"/>
      </w:r>
      <w:r>
        <w:t>65</w:t>
      </w:r>
      <w:r>
        <w:fldChar w:fldCharType="end"/>
      </w:r>
      <w:r>
        <w:fldChar w:fldCharType="end"/>
      </w:r>
    </w:p>
    <w:p>
      <w:pPr>
        <w:pStyle w:val="17"/>
        <w:tabs>
          <w:tab w:val="right" w:leader="dot" w:pos="9736"/>
        </w:tabs>
        <w:rPr>
          <w:sz w:val="21"/>
          <w:szCs w:val="22"/>
        </w:rPr>
      </w:pPr>
      <w:r>
        <w:fldChar w:fldCharType="begin"/>
      </w:r>
      <w:r>
        <w:instrText xml:space="preserve"> HYPERLINK \l "_Toc39910569" </w:instrText>
      </w:r>
      <w:r>
        <w:fldChar w:fldCharType="separate"/>
      </w:r>
      <w:r>
        <w:rPr>
          <w:rStyle w:val="22"/>
        </w:rPr>
        <w:t xml:space="preserve">2.10.6.2 </w:t>
      </w:r>
      <w:r>
        <w:rPr>
          <w:rStyle w:val="22"/>
          <w:rFonts w:hint="eastAsia"/>
        </w:rPr>
        <w:t>查询提现</w:t>
      </w:r>
      <w:r>
        <w:rPr>
          <w:rStyle w:val="22"/>
        </w:rPr>
        <w:t>_</w:t>
      </w:r>
      <w:r>
        <w:rPr>
          <w:rStyle w:val="22"/>
          <w:rFonts w:hint="eastAsia"/>
        </w:rPr>
        <w:t>账号查询</w:t>
      </w:r>
      <w:r>
        <w:tab/>
      </w:r>
      <w:r>
        <w:fldChar w:fldCharType="begin"/>
      </w:r>
      <w:r>
        <w:instrText xml:space="preserve"> PAGEREF _Toc39910569 \h </w:instrText>
      </w:r>
      <w:r>
        <w:fldChar w:fldCharType="separate"/>
      </w:r>
      <w:r>
        <w:t>66</w:t>
      </w:r>
      <w:r>
        <w:fldChar w:fldCharType="end"/>
      </w:r>
      <w:r>
        <w:fldChar w:fldCharType="end"/>
      </w:r>
    </w:p>
    <w:p>
      <w:pPr>
        <w:pStyle w:val="17"/>
        <w:tabs>
          <w:tab w:val="right" w:leader="dot" w:pos="9736"/>
        </w:tabs>
        <w:rPr>
          <w:sz w:val="21"/>
          <w:szCs w:val="22"/>
        </w:rPr>
      </w:pPr>
      <w:r>
        <w:fldChar w:fldCharType="begin"/>
      </w:r>
      <w:r>
        <w:instrText xml:space="preserve"> HYPERLINK \l "_Toc39910570" </w:instrText>
      </w:r>
      <w:r>
        <w:fldChar w:fldCharType="separate"/>
      </w:r>
      <w:r>
        <w:rPr>
          <w:rStyle w:val="22"/>
        </w:rPr>
        <w:t xml:space="preserve">2.10.6.3 </w:t>
      </w:r>
      <w:r>
        <w:rPr>
          <w:rStyle w:val="22"/>
          <w:rFonts w:hint="eastAsia"/>
        </w:rPr>
        <w:t>查询提现</w:t>
      </w:r>
      <w:r>
        <w:rPr>
          <w:rStyle w:val="22"/>
        </w:rPr>
        <w:t>_</w:t>
      </w:r>
      <w:r>
        <w:rPr>
          <w:rStyle w:val="22"/>
          <w:rFonts w:hint="eastAsia"/>
        </w:rPr>
        <w:t>状态查询</w:t>
      </w:r>
      <w:r>
        <w:tab/>
      </w:r>
      <w:r>
        <w:fldChar w:fldCharType="begin"/>
      </w:r>
      <w:r>
        <w:instrText xml:space="preserve"> PAGEREF _Toc39910570 \h </w:instrText>
      </w:r>
      <w:r>
        <w:fldChar w:fldCharType="separate"/>
      </w:r>
      <w:r>
        <w:t>66</w:t>
      </w:r>
      <w:r>
        <w:fldChar w:fldCharType="end"/>
      </w:r>
      <w:r>
        <w:fldChar w:fldCharType="end"/>
      </w:r>
    </w:p>
    <w:p>
      <w:pPr>
        <w:pStyle w:val="17"/>
        <w:tabs>
          <w:tab w:val="right" w:leader="dot" w:pos="9736"/>
        </w:tabs>
        <w:rPr>
          <w:sz w:val="21"/>
          <w:szCs w:val="22"/>
        </w:rPr>
      </w:pPr>
      <w:r>
        <w:fldChar w:fldCharType="begin"/>
      </w:r>
      <w:r>
        <w:instrText xml:space="preserve"> HYPERLINK \l "_Toc39910571" </w:instrText>
      </w:r>
      <w:r>
        <w:fldChar w:fldCharType="separate"/>
      </w:r>
      <w:r>
        <w:rPr>
          <w:rStyle w:val="22"/>
        </w:rPr>
        <w:t xml:space="preserve">2.10.6.4 </w:t>
      </w:r>
      <w:r>
        <w:rPr>
          <w:rStyle w:val="22"/>
          <w:rFonts w:hint="eastAsia"/>
        </w:rPr>
        <w:t>查询提现</w:t>
      </w:r>
      <w:r>
        <w:rPr>
          <w:rStyle w:val="22"/>
        </w:rPr>
        <w:t>_</w:t>
      </w:r>
      <w:r>
        <w:rPr>
          <w:rStyle w:val="22"/>
          <w:rFonts w:hint="eastAsia"/>
        </w:rPr>
        <w:t>时间段查询</w:t>
      </w:r>
      <w:r>
        <w:tab/>
      </w:r>
      <w:r>
        <w:fldChar w:fldCharType="begin"/>
      </w:r>
      <w:r>
        <w:instrText xml:space="preserve"> PAGEREF _Toc39910571 \h </w:instrText>
      </w:r>
      <w:r>
        <w:fldChar w:fldCharType="separate"/>
      </w:r>
      <w:r>
        <w:t>67</w:t>
      </w:r>
      <w:r>
        <w:fldChar w:fldCharType="end"/>
      </w:r>
      <w:r>
        <w:fldChar w:fldCharType="end"/>
      </w:r>
    </w:p>
    <w:p>
      <w:pPr>
        <w:pStyle w:val="17"/>
        <w:tabs>
          <w:tab w:val="right" w:leader="dot" w:pos="9736"/>
        </w:tabs>
        <w:rPr>
          <w:sz w:val="21"/>
          <w:szCs w:val="22"/>
        </w:rPr>
      </w:pPr>
      <w:r>
        <w:fldChar w:fldCharType="begin"/>
      </w:r>
      <w:r>
        <w:instrText xml:space="preserve"> HYPERLINK \l "_Toc39910572" </w:instrText>
      </w:r>
      <w:r>
        <w:fldChar w:fldCharType="separate"/>
      </w:r>
      <w:r>
        <w:rPr>
          <w:rStyle w:val="22"/>
        </w:rPr>
        <w:t xml:space="preserve">2.10.6.5 </w:t>
      </w:r>
      <w:r>
        <w:rPr>
          <w:rStyle w:val="22"/>
          <w:rFonts w:hint="eastAsia"/>
        </w:rPr>
        <w:t>导出提现明细报表</w:t>
      </w:r>
      <w:r>
        <w:tab/>
      </w:r>
      <w:r>
        <w:fldChar w:fldCharType="begin"/>
      </w:r>
      <w:r>
        <w:instrText xml:space="preserve"> PAGEREF _Toc39910572 \h </w:instrText>
      </w:r>
      <w:r>
        <w:fldChar w:fldCharType="separate"/>
      </w:r>
      <w:r>
        <w:t>67</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"_Toc39910573" </w:instrText>
      </w:r>
      <w:r>
        <w:fldChar w:fldCharType="separate"/>
      </w:r>
      <w:r>
        <w:rPr>
          <w:rStyle w:val="22"/>
        </w:rPr>
        <w:t xml:space="preserve">2.11 </w:t>
      </w:r>
      <w:r>
        <w:rPr>
          <w:rStyle w:val="22"/>
          <w:rFonts w:hint="eastAsia"/>
        </w:rPr>
        <w:t>实时监控</w:t>
      </w:r>
      <w:r>
        <w:tab/>
      </w:r>
      <w:r>
        <w:fldChar w:fldCharType="begin"/>
      </w:r>
      <w:r>
        <w:instrText xml:space="preserve"> PAGEREF _Toc39910573 \h </w:instrText>
      </w:r>
      <w:r>
        <w:fldChar w:fldCharType="separate"/>
      </w:r>
      <w:r>
        <w:t>67</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"_Toc39910574" </w:instrText>
      </w:r>
      <w:r>
        <w:fldChar w:fldCharType="separate"/>
      </w:r>
      <w:r>
        <w:rPr>
          <w:rStyle w:val="22"/>
        </w:rPr>
        <w:t xml:space="preserve">2.11.1 </w:t>
      </w:r>
      <w:r>
        <w:rPr>
          <w:rStyle w:val="22"/>
          <w:rFonts w:hint="eastAsia"/>
        </w:rPr>
        <w:t>停车场监控</w:t>
      </w:r>
      <w:r>
        <w:tab/>
      </w:r>
      <w:r>
        <w:fldChar w:fldCharType="begin"/>
      </w:r>
      <w:r>
        <w:instrText xml:space="preserve"> PAGEREF _Toc39910574 \h </w:instrText>
      </w:r>
      <w:r>
        <w:fldChar w:fldCharType="separate"/>
      </w:r>
      <w:r>
        <w:t>67</w:t>
      </w:r>
      <w:r>
        <w:fldChar w:fldCharType="end"/>
      </w:r>
      <w:r>
        <w:fldChar w:fldCharType="end"/>
      </w:r>
    </w:p>
    <w:p>
      <w:pPr>
        <w:pStyle w:val="17"/>
        <w:tabs>
          <w:tab w:val="right" w:leader="dot" w:pos="9736"/>
        </w:tabs>
        <w:rPr>
          <w:sz w:val="21"/>
          <w:szCs w:val="22"/>
        </w:rPr>
      </w:pPr>
      <w:r>
        <w:fldChar w:fldCharType="begin"/>
      </w:r>
      <w:r>
        <w:instrText xml:space="preserve"> HYPERLINK \l "_Toc39910575" </w:instrText>
      </w:r>
      <w:r>
        <w:fldChar w:fldCharType="separate"/>
      </w:r>
      <w:r>
        <w:rPr>
          <w:rStyle w:val="22"/>
        </w:rPr>
        <w:t xml:space="preserve">2.11.1.1 </w:t>
      </w:r>
      <w:r>
        <w:rPr>
          <w:rStyle w:val="22"/>
          <w:rFonts w:hint="eastAsia"/>
        </w:rPr>
        <w:t>查看实时视频</w:t>
      </w:r>
      <w:r>
        <w:rPr>
          <w:rStyle w:val="22"/>
        </w:rPr>
        <w:t>_</w:t>
      </w:r>
      <w:r>
        <w:rPr>
          <w:rStyle w:val="22"/>
          <w:rFonts w:hint="eastAsia"/>
        </w:rPr>
        <w:t>相机查看</w:t>
      </w:r>
      <w:r>
        <w:tab/>
      </w:r>
      <w:r>
        <w:fldChar w:fldCharType="begin"/>
      </w:r>
      <w:r>
        <w:instrText xml:space="preserve"> PAGEREF _Toc39910575 \h </w:instrText>
      </w:r>
      <w:r>
        <w:fldChar w:fldCharType="separate"/>
      </w:r>
      <w:r>
        <w:t>68</w:t>
      </w:r>
      <w:r>
        <w:fldChar w:fldCharType="end"/>
      </w:r>
      <w:r>
        <w:fldChar w:fldCharType="end"/>
      </w:r>
    </w:p>
    <w:p>
      <w:pPr>
        <w:pStyle w:val="17"/>
        <w:tabs>
          <w:tab w:val="right" w:leader="dot" w:pos="9736"/>
        </w:tabs>
        <w:rPr>
          <w:sz w:val="21"/>
          <w:szCs w:val="22"/>
        </w:rPr>
      </w:pPr>
      <w:r>
        <w:fldChar w:fldCharType="begin"/>
      </w:r>
      <w:r>
        <w:instrText xml:space="preserve"> HYPERLINK \l "_Toc39910576" </w:instrText>
      </w:r>
      <w:r>
        <w:fldChar w:fldCharType="separate"/>
      </w:r>
      <w:r>
        <w:rPr>
          <w:rStyle w:val="22"/>
        </w:rPr>
        <w:t xml:space="preserve">2.11.1.2 </w:t>
      </w:r>
      <w:r>
        <w:rPr>
          <w:rStyle w:val="22"/>
          <w:rFonts w:hint="eastAsia"/>
        </w:rPr>
        <w:t>查看实时视频</w:t>
      </w:r>
      <w:r>
        <w:rPr>
          <w:rStyle w:val="22"/>
        </w:rPr>
        <w:t>_</w:t>
      </w:r>
      <w:r>
        <w:rPr>
          <w:rStyle w:val="22"/>
          <w:rFonts w:hint="eastAsia"/>
        </w:rPr>
        <w:t>车位查看</w:t>
      </w:r>
      <w:r>
        <w:tab/>
      </w:r>
      <w:r>
        <w:fldChar w:fldCharType="begin"/>
      </w:r>
      <w:r>
        <w:instrText xml:space="preserve"> PAGEREF _Toc39910576 \h </w:instrText>
      </w:r>
      <w:r>
        <w:fldChar w:fldCharType="separate"/>
      </w:r>
      <w:r>
        <w:t>68</w:t>
      </w:r>
      <w:r>
        <w:fldChar w:fldCharType="end"/>
      </w:r>
      <w:r>
        <w:fldChar w:fldCharType="end"/>
      </w:r>
    </w:p>
    <w:p>
      <w:pPr>
        <w:pStyle w:val="17"/>
        <w:tabs>
          <w:tab w:val="right" w:leader="dot" w:pos="9736"/>
        </w:tabs>
        <w:rPr>
          <w:sz w:val="21"/>
          <w:szCs w:val="22"/>
        </w:rPr>
      </w:pPr>
      <w:r>
        <w:fldChar w:fldCharType="begin"/>
      </w:r>
      <w:r>
        <w:instrText xml:space="preserve"> HYPERLINK \l "_Toc39910577" </w:instrText>
      </w:r>
      <w:r>
        <w:fldChar w:fldCharType="separate"/>
      </w:r>
      <w:r>
        <w:rPr>
          <w:rStyle w:val="22"/>
        </w:rPr>
        <w:t xml:space="preserve">2.11.1.3 </w:t>
      </w:r>
      <w:r>
        <w:rPr>
          <w:rStyle w:val="22"/>
          <w:rFonts w:hint="eastAsia"/>
        </w:rPr>
        <w:t>手动抓拍</w:t>
      </w:r>
      <w:r>
        <w:tab/>
      </w:r>
      <w:r>
        <w:fldChar w:fldCharType="begin"/>
      </w:r>
      <w:r>
        <w:instrText xml:space="preserve"> PAGEREF _Toc39910577 \h </w:instrText>
      </w:r>
      <w:r>
        <w:fldChar w:fldCharType="separate"/>
      </w:r>
      <w:r>
        <w:t>68</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"_Toc39910578" </w:instrText>
      </w:r>
      <w:r>
        <w:fldChar w:fldCharType="separate"/>
      </w:r>
      <w:r>
        <w:rPr>
          <w:rStyle w:val="22"/>
        </w:rPr>
        <w:t>2.11.2</w:t>
      </w:r>
      <w:r>
        <w:rPr>
          <w:rStyle w:val="22"/>
          <w:rFonts w:hint="eastAsia"/>
          <w:lang w:eastAsia="zh-CN"/>
        </w:rPr>
        <w:t>铱泊</w:t>
      </w:r>
      <w:r>
        <w:rPr>
          <w:rStyle w:val="22"/>
          <w:rFonts w:hint="eastAsia"/>
        </w:rPr>
        <w:t>数据服务中心</w:t>
      </w:r>
      <w:r>
        <w:tab/>
      </w:r>
      <w:r>
        <w:fldChar w:fldCharType="begin"/>
      </w:r>
      <w:r>
        <w:instrText xml:space="preserve"> PAGEREF _Toc39910578 \h </w:instrText>
      </w:r>
      <w:r>
        <w:fldChar w:fldCharType="separate"/>
      </w:r>
      <w:r>
        <w:t>69</w:t>
      </w:r>
      <w:r>
        <w:fldChar w:fldCharType="end"/>
      </w:r>
      <w:r>
        <w:fldChar w:fldCharType="end"/>
      </w:r>
    </w:p>
    <w:p>
      <w:pPr>
        <w:pStyle w:val="17"/>
        <w:tabs>
          <w:tab w:val="right" w:leader="dot" w:pos="9736"/>
        </w:tabs>
        <w:rPr>
          <w:sz w:val="21"/>
          <w:szCs w:val="22"/>
        </w:rPr>
      </w:pPr>
      <w:r>
        <w:fldChar w:fldCharType="begin"/>
      </w:r>
      <w:r>
        <w:instrText xml:space="preserve"> HYPERLINK \l "_Toc39910579" </w:instrText>
      </w:r>
      <w:r>
        <w:fldChar w:fldCharType="separate"/>
      </w:r>
      <w:r>
        <w:rPr>
          <w:rStyle w:val="22"/>
        </w:rPr>
        <w:t xml:space="preserve">2.11.2.1 </w:t>
      </w:r>
      <w:r>
        <w:rPr>
          <w:rStyle w:val="22"/>
          <w:rFonts w:hint="eastAsia"/>
        </w:rPr>
        <w:t>地图</w:t>
      </w:r>
      <w:r>
        <w:tab/>
      </w:r>
      <w:r>
        <w:fldChar w:fldCharType="begin"/>
      </w:r>
      <w:r>
        <w:instrText xml:space="preserve"> PAGEREF _Toc39910579 \h </w:instrText>
      </w:r>
      <w:r>
        <w:fldChar w:fldCharType="separate"/>
      </w:r>
      <w:r>
        <w:t>69</w:t>
      </w:r>
      <w:r>
        <w:fldChar w:fldCharType="end"/>
      </w:r>
      <w:r>
        <w:fldChar w:fldCharType="end"/>
      </w:r>
    </w:p>
    <w:p>
      <w:pPr>
        <w:pStyle w:val="17"/>
        <w:tabs>
          <w:tab w:val="right" w:leader="dot" w:pos="9736"/>
        </w:tabs>
        <w:rPr>
          <w:sz w:val="21"/>
          <w:szCs w:val="22"/>
        </w:rPr>
      </w:pPr>
      <w:r>
        <w:fldChar w:fldCharType="begin"/>
      </w:r>
      <w:r>
        <w:instrText xml:space="preserve"> HYPERLINK \l "_Toc39910580" </w:instrText>
      </w:r>
      <w:r>
        <w:fldChar w:fldCharType="separate"/>
      </w:r>
      <w:r>
        <w:rPr>
          <w:rStyle w:val="22"/>
        </w:rPr>
        <w:t>2.11.2.2</w:t>
      </w:r>
      <w:r>
        <w:rPr>
          <w:rStyle w:val="22"/>
          <w:rFonts w:hint="eastAsia"/>
        </w:rPr>
        <w:t>泊车动态信息</w:t>
      </w:r>
      <w:r>
        <w:tab/>
      </w:r>
      <w:r>
        <w:fldChar w:fldCharType="begin"/>
      </w:r>
      <w:r>
        <w:instrText xml:space="preserve"> PAGEREF _Toc39910580 \h </w:instrText>
      </w:r>
      <w:r>
        <w:fldChar w:fldCharType="separate"/>
      </w:r>
      <w:r>
        <w:t>70</w:t>
      </w:r>
      <w:r>
        <w:fldChar w:fldCharType="end"/>
      </w:r>
      <w:r>
        <w:fldChar w:fldCharType="end"/>
      </w:r>
    </w:p>
    <w:p>
      <w:pPr>
        <w:pStyle w:val="17"/>
        <w:tabs>
          <w:tab w:val="right" w:leader="dot" w:pos="9736"/>
        </w:tabs>
        <w:rPr>
          <w:sz w:val="21"/>
          <w:szCs w:val="22"/>
        </w:rPr>
      </w:pPr>
      <w:r>
        <w:fldChar w:fldCharType="begin"/>
      </w:r>
      <w:r>
        <w:instrText xml:space="preserve"> HYPERLINK \l "_Toc39910581" </w:instrText>
      </w:r>
      <w:r>
        <w:fldChar w:fldCharType="separate"/>
      </w:r>
      <w:r>
        <w:rPr>
          <w:rStyle w:val="22"/>
        </w:rPr>
        <w:t>2.11.2.3</w:t>
      </w:r>
      <w:r>
        <w:rPr>
          <w:rStyle w:val="22"/>
          <w:rFonts w:hint="eastAsia"/>
        </w:rPr>
        <w:t>路段停车压力柱状图</w:t>
      </w:r>
      <w:r>
        <w:tab/>
      </w:r>
      <w:r>
        <w:fldChar w:fldCharType="begin"/>
      </w:r>
      <w:r>
        <w:instrText xml:space="preserve"> PAGEREF _Toc39910581 \h </w:instrText>
      </w:r>
      <w:r>
        <w:fldChar w:fldCharType="separate"/>
      </w:r>
      <w:r>
        <w:t>71</w:t>
      </w:r>
      <w:r>
        <w:fldChar w:fldCharType="end"/>
      </w:r>
      <w:r>
        <w:fldChar w:fldCharType="end"/>
      </w:r>
    </w:p>
    <w:p>
      <w:pPr>
        <w:pStyle w:val="17"/>
        <w:tabs>
          <w:tab w:val="right" w:leader="dot" w:pos="9736"/>
        </w:tabs>
        <w:rPr>
          <w:sz w:val="21"/>
          <w:szCs w:val="22"/>
        </w:rPr>
      </w:pPr>
      <w:r>
        <w:fldChar w:fldCharType="begin"/>
      </w:r>
      <w:r>
        <w:instrText xml:space="preserve"> HYPERLINK \l "_Toc39910582" </w:instrText>
      </w:r>
      <w:r>
        <w:fldChar w:fldCharType="separate"/>
      </w:r>
      <w:r>
        <w:rPr>
          <w:rStyle w:val="22"/>
        </w:rPr>
        <w:t xml:space="preserve">2.11.2.4 </w:t>
      </w:r>
      <w:r>
        <w:rPr>
          <w:rStyle w:val="22"/>
          <w:rFonts w:hint="eastAsia"/>
        </w:rPr>
        <w:t>路段使用率折线图</w:t>
      </w:r>
      <w:r>
        <w:tab/>
      </w:r>
      <w:r>
        <w:fldChar w:fldCharType="begin"/>
      </w:r>
      <w:r>
        <w:instrText xml:space="preserve"> PAGEREF _Toc39910582 \h </w:instrText>
      </w:r>
      <w:r>
        <w:fldChar w:fldCharType="separate"/>
      </w:r>
      <w:r>
        <w:t>71</w:t>
      </w:r>
      <w:r>
        <w:fldChar w:fldCharType="end"/>
      </w:r>
      <w:r>
        <w:fldChar w:fldCharType="end"/>
      </w:r>
    </w:p>
    <w:p>
      <w:pPr>
        <w:pStyle w:val="17"/>
        <w:tabs>
          <w:tab w:val="right" w:leader="dot" w:pos="9736"/>
        </w:tabs>
        <w:rPr>
          <w:sz w:val="21"/>
          <w:szCs w:val="22"/>
        </w:rPr>
      </w:pPr>
      <w:r>
        <w:fldChar w:fldCharType="begin"/>
      </w:r>
      <w:r>
        <w:instrText xml:space="preserve"> HYPERLINK \l "_Toc39910583" </w:instrText>
      </w:r>
      <w:r>
        <w:fldChar w:fldCharType="separate"/>
      </w:r>
      <w:r>
        <w:rPr>
          <w:rStyle w:val="22"/>
        </w:rPr>
        <w:t xml:space="preserve">2.11.2.5 </w:t>
      </w:r>
      <w:r>
        <w:rPr>
          <w:rStyle w:val="22"/>
          <w:rFonts w:hint="eastAsia"/>
        </w:rPr>
        <w:t>路段停车次数折线图</w:t>
      </w:r>
      <w:r>
        <w:tab/>
      </w:r>
      <w:r>
        <w:fldChar w:fldCharType="begin"/>
      </w:r>
      <w:r>
        <w:instrText xml:space="preserve"> PAGEREF _Toc39910583 \h </w:instrText>
      </w:r>
      <w:r>
        <w:fldChar w:fldCharType="separate"/>
      </w:r>
      <w:r>
        <w:t>72</w:t>
      </w:r>
      <w:r>
        <w:fldChar w:fldCharType="end"/>
      </w:r>
      <w:r>
        <w:fldChar w:fldCharType="end"/>
      </w:r>
    </w:p>
    <w:p>
      <w:pPr>
        <w:pStyle w:val="17"/>
        <w:tabs>
          <w:tab w:val="right" w:leader="dot" w:pos="9736"/>
        </w:tabs>
        <w:rPr>
          <w:sz w:val="21"/>
          <w:szCs w:val="22"/>
        </w:rPr>
      </w:pPr>
      <w:r>
        <w:fldChar w:fldCharType="begin"/>
      </w:r>
      <w:r>
        <w:instrText xml:space="preserve"> HYPERLINK \l "_Toc39910584" </w:instrText>
      </w:r>
      <w:r>
        <w:fldChar w:fldCharType="separate"/>
      </w:r>
      <w:r>
        <w:rPr>
          <w:rStyle w:val="22"/>
        </w:rPr>
        <w:t xml:space="preserve">2.11.2.6 </w:t>
      </w:r>
      <w:r>
        <w:rPr>
          <w:rStyle w:val="22"/>
          <w:rFonts w:hint="eastAsia"/>
        </w:rPr>
        <w:t>支付方式饼状图</w:t>
      </w:r>
      <w:r>
        <w:tab/>
      </w:r>
      <w:r>
        <w:fldChar w:fldCharType="begin"/>
      </w:r>
      <w:r>
        <w:instrText xml:space="preserve"> PAGEREF _Toc39910584 \h </w:instrText>
      </w:r>
      <w:r>
        <w:fldChar w:fldCharType="separate"/>
      </w:r>
      <w:r>
        <w:t>72</w:t>
      </w:r>
      <w:r>
        <w:fldChar w:fldCharType="end"/>
      </w:r>
      <w:r>
        <w:fldChar w:fldCharType="end"/>
      </w:r>
    </w:p>
    <w:p>
      <w:pPr>
        <w:pStyle w:val="17"/>
        <w:tabs>
          <w:tab w:val="right" w:leader="dot" w:pos="9736"/>
        </w:tabs>
        <w:rPr>
          <w:sz w:val="21"/>
          <w:szCs w:val="22"/>
        </w:rPr>
      </w:pPr>
      <w:r>
        <w:fldChar w:fldCharType="begin"/>
      </w:r>
      <w:r>
        <w:instrText xml:space="preserve"> HYPERLINK \l "_Toc39910585" </w:instrText>
      </w:r>
      <w:r>
        <w:fldChar w:fldCharType="separate"/>
      </w:r>
      <w:r>
        <w:rPr>
          <w:rStyle w:val="22"/>
        </w:rPr>
        <w:t>2.11.2.7</w:t>
      </w:r>
      <w:r>
        <w:rPr>
          <w:rStyle w:val="22"/>
          <w:rFonts w:hint="eastAsia"/>
        </w:rPr>
        <w:t>系统信息模块</w:t>
      </w:r>
      <w:r>
        <w:tab/>
      </w:r>
      <w:r>
        <w:fldChar w:fldCharType="begin"/>
      </w:r>
      <w:r>
        <w:instrText xml:space="preserve"> PAGEREF _Toc39910585 \h </w:instrText>
      </w:r>
      <w:r>
        <w:fldChar w:fldCharType="separate"/>
      </w:r>
      <w:r>
        <w:t>73</w:t>
      </w:r>
      <w:r>
        <w:fldChar w:fldCharType="end"/>
      </w:r>
      <w:r>
        <w:fldChar w:fldCharType="end"/>
      </w:r>
    </w:p>
    <w:p>
      <w:pPr>
        <w:pStyle w:val="19"/>
        <w:tabs>
          <w:tab w:val="right" w:leader="dot" w:pos="9736"/>
        </w:tabs>
        <w:rPr>
          <w:smallCaps w:val="0"/>
          <w:sz w:val="21"/>
          <w:szCs w:val="22"/>
        </w:rPr>
      </w:pPr>
      <w:r>
        <w:fldChar w:fldCharType="begin"/>
      </w:r>
      <w:r>
        <w:instrText xml:space="preserve"> HYPERLINK \l "_Toc39910586" </w:instrText>
      </w:r>
      <w:r>
        <w:fldChar w:fldCharType="separate"/>
      </w:r>
      <w:r>
        <w:rPr>
          <w:rStyle w:val="22"/>
        </w:rPr>
        <w:t xml:space="preserve">2.12 </w:t>
      </w:r>
      <w:r>
        <w:rPr>
          <w:rStyle w:val="22"/>
          <w:rFonts w:hint="eastAsia"/>
        </w:rPr>
        <w:t>系统日志</w:t>
      </w:r>
      <w:r>
        <w:tab/>
      </w:r>
      <w:r>
        <w:fldChar w:fldCharType="begin"/>
      </w:r>
      <w:r>
        <w:instrText xml:space="preserve"> PAGEREF _Toc39910586 \h </w:instrText>
      </w:r>
      <w:r>
        <w:fldChar w:fldCharType="separate"/>
      </w:r>
      <w:r>
        <w:t>73</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"_Toc39910587" </w:instrText>
      </w:r>
      <w:r>
        <w:fldChar w:fldCharType="separate"/>
      </w:r>
      <w:r>
        <w:rPr>
          <w:rStyle w:val="22"/>
        </w:rPr>
        <w:t xml:space="preserve">2.12.1 </w:t>
      </w:r>
      <w:r>
        <w:rPr>
          <w:rStyle w:val="22"/>
          <w:rFonts w:hint="eastAsia"/>
        </w:rPr>
        <w:t>服务器日志</w:t>
      </w:r>
      <w:r>
        <w:tab/>
      </w:r>
      <w:r>
        <w:fldChar w:fldCharType="begin"/>
      </w:r>
      <w:r>
        <w:instrText xml:space="preserve"> PAGEREF _Toc39910587 \h </w:instrText>
      </w:r>
      <w:r>
        <w:fldChar w:fldCharType="separate"/>
      </w:r>
      <w:r>
        <w:t>73</w:t>
      </w:r>
      <w:r>
        <w:fldChar w:fldCharType="end"/>
      </w:r>
      <w:r>
        <w:fldChar w:fldCharType="end"/>
      </w:r>
    </w:p>
    <w:p>
      <w:pPr>
        <w:pStyle w:val="17"/>
        <w:tabs>
          <w:tab w:val="right" w:leader="dot" w:pos="9736"/>
        </w:tabs>
        <w:rPr>
          <w:sz w:val="21"/>
          <w:szCs w:val="22"/>
        </w:rPr>
      </w:pPr>
      <w:r>
        <w:fldChar w:fldCharType="begin"/>
      </w:r>
      <w:r>
        <w:instrText xml:space="preserve"> HYPERLINK \l "_Toc39910588" </w:instrText>
      </w:r>
      <w:r>
        <w:fldChar w:fldCharType="separate"/>
      </w:r>
      <w:r>
        <w:rPr>
          <w:rStyle w:val="22"/>
        </w:rPr>
        <w:t xml:space="preserve">2.12.1.1 </w:t>
      </w:r>
      <w:r>
        <w:rPr>
          <w:rStyle w:val="22"/>
          <w:rFonts w:hint="eastAsia"/>
        </w:rPr>
        <w:t>服务器日志查询</w:t>
      </w:r>
      <w:r>
        <w:tab/>
      </w:r>
      <w:r>
        <w:fldChar w:fldCharType="begin"/>
      </w:r>
      <w:r>
        <w:instrText xml:space="preserve"> PAGEREF _Toc39910588 \h </w:instrText>
      </w:r>
      <w:r>
        <w:fldChar w:fldCharType="separate"/>
      </w:r>
      <w:r>
        <w:t>73</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"_Toc39910589" </w:instrText>
      </w:r>
      <w:r>
        <w:fldChar w:fldCharType="separate"/>
      </w:r>
      <w:r>
        <w:rPr>
          <w:rStyle w:val="22"/>
        </w:rPr>
        <w:t xml:space="preserve">2.12.2 </w:t>
      </w:r>
      <w:r>
        <w:rPr>
          <w:rStyle w:val="22"/>
          <w:rFonts w:hint="eastAsia"/>
        </w:rPr>
        <w:t>相机升级</w:t>
      </w:r>
      <w:r>
        <w:tab/>
      </w:r>
      <w:r>
        <w:fldChar w:fldCharType="begin"/>
      </w:r>
      <w:r>
        <w:instrText xml:space="preserve"> PAGEREF _Toc39910589 \h </w:instrText>
      </w:r>
      <w:r>
        <w:fldChar w:fldCharType="separate"/>
      </w:r>
      <w:r>
        <w:t>74</w:t>
      </w:r>
      <w:r>
        <w:fldChar w:fldCharType="end"/>
      </w:r>
      <w:r>
        <w:fldChar w:fldCharType="end"/>
      </w:r>
    </w:p>
    <w:p>
      <w:pPr>
        <w:pStyle w:val="17"/>
        <w:tabs>
          <w:tab w:val="right" w:leader="dot" w:pos="9736"/>
        </w:tabs>
        <w:rPr>
          <w:sz w:val="21"/>
          <w:szCs w:val="22"/>
        </w:rPr>
      </w:pPr>
      <w:r>
        <w:fldChar w:fldCharType="begin"/>
      </w:r>
      <w:r>
        <w:instrText xml:space="preserve"> HYPERLINK \l "_Toc39910590" </w:instrText>
      </w:r>
      <w:r>
        <w:fldChar w:fldCharType="separate"/>
      </w:r>
      <w:r>
        <w:rPr>
          <w:rStyle w:val="22"/>
        </w:rPr>
        <w:t xml:space="preserve">2.11.2.1 </w:t>
      </w:r>
      <w:r>
        <w:rPr>
          <w:rStyle w:val="22"/>
          <w:rFonts w:hint="eastAsia"/>
        </w:rPr>
        <w:t>相机升级查询</w:t>
      </w:r>
      <w:r>
        <w:rPr>
          <w:rStyle w:val="22"/>
        </w:rPr>
        <w:t>_</w:t>
      </w:r>
      <w:r>
        <w:rPr>
          <w:rStyle w:val="22"/>
          <w:rFonts w:hint="eastAsia"/>
        </w:rPr>
        <w:t>相机</w:t>
      </w:r>
      <w:r>
        <w:rPr>
          <w:rStyle w:val="22"/>
        </w:rPr>
        <w:t>ID</w:t>
      </w:r>
      <w:r>
        <w:rPr>
          <w:rStyle w:val="22"/>
          <w:rFonts w:hint="eastAsia"/>
        </w:rPr>
        <w:t>查询</w:t>
      </w:r>
      <w:r>
        <w:tab/>
      </w:r>
      <w:r>
        <w:fldChar w:fldCharType="begin"/>
      </w:r>
      <w:r>
        <w:instrText xml:space="preserve"> PAGEREF _Toc39910590 \h </w:instrText>
      </w:r>
      <w:r>
        <w:fldChar w:fldCharType="separate"/>
      </w:r>
      <w:r>
        <w:t>74</w:t>
      </w:r>
      <w:r>
        <w:fldChar w:fldCharType="end"/>
      </w:r>
      <w:r>
        <w:fldChar w:fldCharType="end"/>
      </w:r>
    </w:p>
    <w:p>
      <w:pPr>
        <w:pStyle w:val="17"/>
        <w:tabs>
          <w:tab w:val="right" w:leader="dot" w:pos="9736"/>
        </w:tabs>
        <w:rPr>
          <w:sz w:val="21"/>
          <w:szCs w:val="22"/>
        </w:rPr>
      </w:pPr>
      <w:r>
        <w:fldChar w:fldCharType="begin"/>
      </w:r>
      <w:r>
        <w:instrText xml:space="preserve"> HYPERLINK \l "_Toc39910591" </w:instrText>
      </w:r>
      <w:r>
        <w:fldChar w:fldCharType="separate"/>
      </w:r>
      <w:r>
        <w:rPr>
          <w:rStyle w:val="22"/>
        </w:rPr>
        <w:t>2.11.2.2</w:t>
      </w:r>
      <w:r>
        <w:rPr>
          <w:rStyle w:val="22"/>
          <w:rFonts w:hint="eastAsia"/>
        </w:rPr>
        <w:t>相机升级查询</w:t>
      </w:r>
      <w:r>
        <w:rPr>
          <w:rStyle w:val="22"/>
        </w:rPr>
        <w:t>_</w:t>
      </w:r>
      <w:r>
        <w:rPr>
          <w:rStyle w:val="22"/>
          <w:rFonts w:hint="eastAsia"/>
        </w:rPr>
        <w:t>路段查询</w:t>
      </w:r>
      <w:r>
        <w:tab/>
      </w:r>
      <w:r>
        <w:fldChar w:fldCharType="begin"/>
      </w:r>
      <w:r>
        <w:instrText xml:space="preserve"> PAGEREF _Toc39910591 \h </w:instrText>
      </w:r>
      <w:r>
        <w:fldChar w:fldCharType="separate"/>
      </w:r>
      <w:r>
        <w:t>74</w:t>
      </w:r>
      <w:r>
        <w:fldChar w:fldCharType="end"/>
      </w:r>
      <w:r>
        <w:fldChar w:fldCharType="end"/>
      </w:r>
    </w:p>
    <w:p>
      <w:pPr>
        <w:pStyle w:val="17"/>
        <w:tabs>
          <w:tab w:val="right" w:leader="dot" w:pos="9736"/>
        </w:tabs>
        <w:rPr>
          <w:sz w:val="21"/>
          <w:szCs w:val="22"/>
        </w:rPr>
      </w:pPr>
      <w:r>
        <w:fldChar w:fldCharType="begin"/>
      </w:r>
      <w:r>
        <w:instrText xml:space="preserve"> HYPERLINK \l "_Toc39910592" </w:instrText>
      </w:r>
      <w:r>
        <w:fldChar w:fldCharType="separate"/>
      </w:r>
      <w:r>
        <w:rPr>
          <w:rStyle w:val="22"/>
        </w:rPr>
        <w:t>2.11.2.3</w:t>
      </w:r>
      <w:r>
        <w:rPr>
          <w:rStyle w:val="22"/>
          <w:rFonts w:hint="eastAsia"/>
        </w:rPr>
        <w:t>升级相机</w:t>
      </w:r>
      <w:r>
        <w:tab/>
      </w:r>
      <w:r>
        <w:fldChar w:fldCharType="begin"/>
      </w:r>
      <w:r>
        <w:instrText xml:space="preserve"> PAGEREF _Toc39910592 \h </w:instrText>
      </w:r>
      <w:r>
        <w:fldChar w:fldCharType="separate"/>
      </w:r>
      <w:r>
        <w:t>74</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"_Toc39910593" </w:instrText>
      </w:r>
      <w:r>
        <w:fldChar w:fldCharType="separate"/>
      </w:r>
      <w:r>
        <w:rPr>
          <w:rStyle w:val="22"/>
        </w:rPr>
        <w:t xml:space="preserve">2.12.2 </w:t>
      </w:r>
      <w:r>
        <w:rPr>
          <w:rStyle w:val="22"/>
          <w:rFonts w:hint="eastAsia"/>
        </w:rPr>
        <w:t>异常日志</w:t>
      </w:r>
      <w:r>
        <w:tab/>
      </w:r>
      <w:r>
        <w:fldChar w:fldCharType="begin"/>
      </w:r>
      <w:r>
        <w:instrText xml:space="preserve"> PAGEREF _Toc39910593 \h </w:instrText>
      </w:r>
      <w:r>
        <w:fldChar w:fldCharType="separate"/>
      </w:r>
      <w:r>
        <w:t>75</w:t>
      </w:r>
      <w:r>
        <w:fldChar w:fldCharType="end"/>
      </w:r>
      <w:r>
        <w:fldChar w:fldCharType="end"/>
      </w:r>
    </w:p>
    <w:p>
      <w:pPr>
        <w:pStyle w:val="17"/>
        <w:tabs>
          <w:tab w:val="right" w:leader="dot" w:pos="9736"/>
        </w:tabs>
        <w:rPr>
          <w:sz w:val="21"/>
          <w:szCs w:val="22"/>
        </w:rPr>
      </w:pPr>
      <w:r>
        <w:fldChar w:fldCharType="begin"/>
      </w:r>
      <w:r>
        <w:instrText xml:space="preserve"> HYPERLINK \l "_Toc39910594" </w:instrText>
      </w:r>
      <w:r>
        <w:fldChar w:fldCharType="separate"/>
      </w:r>
      <w:r>
        <w:rPr>
          <w:rStyle w:val="22"/>
        </w:rPr>
        <w:t xml:space="preserve">2.11.2.1 </w:t>
      </w:r>
      <w:r>
        <w:rPr>
          <w:rStyle w:val="22"/>
          <w:rFonts w:hint="eastAsia"/>
        </w:rPr>
        <w:t>异常日志查询</w:t>
      </w:r>
      <w:r>
        <w:rPr>
          <w:rStyle w:val="22"/>
        </w:rPr>
        <w:t>_</w:t>
      </w:r>
      <w:r>
        <w:rPr>
          <w:rStyle w:val="22"/>
          <w:rFonts w:hint="eastAsia"/>
        </w:rPr>
        <w:t>路段查询</w:t>
      </w:r>
      <w:r>
        <w:tab/>
      </w:r>
      <w:r>
        <w:fldChar w:fldCharType="begin"/>
      </w:r>
      <w:r>
        <w:instrText xml:space="preserve"> PAGEREF _Toc39910594 \h </w:instrText>
      </w:r>
      <w:r>
        <w:fldChar w:fldCharType="separate"/>
      </w:r>
      <w:r>
        <w:t>75</w:t>
      </w:r>
      <w:r>
        <w:fldChar w:fldCharType="end"/>
      </w:r>
      <w:r>
        <w:fldChar w:fldCharType="end"/>
      </w:r>
    </w:p>
    <w:p>
      <w:pPr>
        <w:pStyle w:val="17"/>
        <w:tabs>
          <w:tab w:val="right" w:leader="dot" w:pos="9736"/>
        </w:tabs>
        <w:rPr>
          <w:sz w:val="21"/>
          <w:szCs w:val="22"/>
        </w:rPr>
      </w:pPr>
      <w:r>
        <w:fldChar w:fldCharType="begin"/>
      </w:r>
      <w:r>
        <w:instrText xml:space="preserve"> HYPERLINK \l "_Toc39910595" </w:instrText>
      </w:r>
      <w:r>
        <w:fldChar w:fldCharType="separate"/>
      </w:r>
      <w:r>
        <w:rPr>
          <w:rStyle w:val="22"/>
        </w:rPr>
        <w:t xml:space="preserve">2.11.2.2 </w:t>
      </w:r>
      <w:r>
        <w:rPr>
          <w:rStyle w:val="22"/>
          <w:rFonts w:hint="eastAsia"/>
        </w:rPr>
        <w:t>异常日志查询</w:t>
      </w:r>
      <w:r>
        <w:rPr>
          <w:rStyle w:val="22"/>
        </w:rPr>
        <w:t>_</w:t>
      </w:r>
      <w:r>
        <w:rPr>
          <w:rStyle w:val="22"/>
          <w:rFonts w:hint="eastAsia"/>
        </w:rPr>
        <w:t>车牌号查询</w:t>
      </w:r>
      <w:r>
        <w:tab/>
      </w:r>
      <w:r>
        <w:fldChar w:fldCharType="begin"/>
      </w:r>
      <w:r>
        <w:instrText xml:space="preserve"> PAGEREF _Toc39910595 \h </w:instrText>
      </w:r>
      <w:r>
        <w:fldChar w:fldCharType="separate"/>
      </w:r>
      <w:r>
        <w:t>75</w:t>
      </w:r>
      <w:r>
        <w:fldChar w:fldCharType="end"/>
      </w:r>
      <w:r>
        <w:fldChar w:fldCharType="end"/>
      </w:r>
    </w:p>
    <w:p>
      <w:pPr>
        <w:pStyle w:val="17"/>
        <w:tabs>
          <w:tab w:val="right" w:leader="dot" w:pos="9736"/>
        </w:tabs>
        <w:rPr>
          <w:sz w:val="21"/>
          <w:szCs w:val="22"/>
        </w:rPr>
      </w:pPr>
      <w:r>
        <w:fldChar w:fldCharType="begin"/>
      </w:r>
      <w:r>
        <w:instrText xml:space="preserve"> HYPERLINK \l "_Toc39910596" </w:instrText>
      </w:r>
      <w:r>
        <w:fldChar w:fldCharType="separate"/>
      </w:r>
      <w:r>
        <w:rPr>
          <w:rStyle w:val="22"/>
        </w:rPr>
        <w:t xml:space="preserve">2.11.2.3 </w:t>
      </w:r>
      <w:r>
        <w:rPr>
          <w:rStyle w:val="22"/>
          <w:rFonts w:hint="eastAsia"/>
        </w:rPr>
        <w:t>异常日志查询</w:t>
      </w:r>
      <w:r>
        <w:rPr>
          <w:rStyle w:val="22"/>
        </w:rPr>
        <w:t>_</w:t>
      </w:r>
      <w:r>
        <w:rPr>
          <w:rStyle w:val="22"/>
          <w:rFonts w:hint="eastAsia"/>
        </w:rPr>
        <w:t>时间段查询</w:t>
      </w:r>
      <w:r>
        <w:tab/>
      </w:r>
      <w:r>
        <w:fldChar w:fldCharType="begin"/>
      </w:r>
      <w:r>
        <w:instrText xml:space="preserve"> PAGEREF _Toc39910596 \h </w:instrText>
      </w:r>
      <w:r>
        <w:fldChar w:fldCharType="separate"/>
      </w:r>
      <w:r>
        <w:t>76</w:t>
      </w:r>
      <w:r>
        <w:fldChar w:fldCharType="end"/>
      </w:r>
      <w:r>
        <w:fldChar w:fldCharType="end"/>
      </w:r>
    </w:p>
    <w:p>
      <w:pPr>
        <w:pStyle w:val="11"/>
        <w:tabs>
          <w:tab w:val="right" w:leader="dot" w:pos="9736"/>
        </w:tabs>
        <w:rPr>
          <w:i w:val="0"/>
          <w:iCs w:val="0"/>
          <w:sz w:val="21"/>
          <w:szCs w:val="22"/>
        </w:rPr>
      </w:pPr>
      <w:r>
        <w:fldChar w:fldCharType="begin"/>
      </w:r>
      <w:r>
        <w:instrText xml:space="preserve"> HYPERLINK \l "_Toc39910597" </w:instrText>
      </w:r>
      <w:r>
        <w:fldChar w:fldCharType="separate"/>
      </w:r>
      <w:r>
        <w:rPr>
          <w:rStyle w:val="22"/>
        </w:rPr>
        <w:t xml:space="preserve">2.12.3 </w:t>
      </w:r>
      <w:r>
        <w:rPr>
          <w:rStyle w:val="22"/>
          <w:rFonts w:hint="eastAsia"/>
        </w:rPr>
        <w:t xml:space="preserve">系统信息 </w:t>
      </w:r>
      <w:r>
        <w:tab/>
      </w:r>
      <w:r>
        <w:fldChar w:fldCharType="begin"/>
      </w:r>
      <w:r>
        <w:instrText xml:space="preserve"> PAGEREF _Toc39910597 \h </w:instrText>
      </w:r>
      <w:r>
        <w:fldChar w:fldCharType="separate"/>
      </w:r>
      <w:r>
        <w:t>76</w:t>
      </w:r>
      <w:r>
        <w:fldChar w:fldCharType="end"/>
      </w:r>
      <w:r>
        <w:fldChar w:fldCharType="end"/>
      </w:r>
    </w:p>
    <w:p>
      <w:pPr>
        <w:pStyle w:val="16"/>
        <w:tabs>
          <w:tab w:val="right" w:leader="dot" w:pos="9736"/>
        </w:tabs>
        <w:rPr>
          <w:b w:val="0"/>
          <w:bCs w:val="0"/>
          <w:caps w:val="0"/>
          <w:sz w:val="21"/>
          <w:szCs w:val="22"/>
        </w:rPr>
      </w:pPr>
      <w:r>
        <w:fldChar w:fldCharType="begin"/>
      </w:r>
      <w:r>
        <w:instrText xml:space="preserve"> HYPERLINK \l "_Toc39910598" </w:instrText>
      </w:r>
      <w:r>
        <w:fldChar w:fldCharType="separate"/>
      </w:r>
      <w:r>
        <w:rPr>
          <w:rStyle w:val="22"/>
        </w:rPr>
        <w:t>3.</w:t>
      </w:r>
      <w:r>
        <w:rPr>
          <w:rStyle w:val="22"/>
          <w:rFonts w:hint="eastAsia"/>
        </w:rPr>
        <w:t>常见问题</w:t>
      </w:r>
      <w:r>
        <w:tab/>
      </w:r>
      <w:r>
        <w:fldChar w:fldCharType="begin"/>
      </w:r>
      <w:r>
        <w:instrText xml:space="preserve"> PAGEREF _Toc39910598 \h </w:instrText>
      </w:r>
      <w:r>
        <w:fldChar w:fldCharType="separate"/>
      </w:r>
      <w:r>
        <w:t>76</w:t>
      </w:r>
      <w:r>
        <w:fldChar w:fldCharType="end"/>
      </w:r>
      <w:r>
        <w:fldChar w:fldCharType="end"/>
      </w:r>
    </w:p>
    <w:p>
      <w:pPr>
        <w:spacing w:line="360" w:lineRule="auto"/>
        <w:rPr>
          <w:rFonts w:cstheme="minorHAnsi"/>
          <w:bCs/>
          <w:caps/>
          <w:sz w:val="20"/>
          <w:szCs w:val="20"/>
        </w:rPr>
        <w:sectPr>
          <w:footerReference r:id="rId7" w:type="default"/>
          <w:pgSz w:w="11906" w:h="16838"/>
          <w:pgMar w:top="1440" w:right="1080" w:bottom="1440" w:left="1080" w:header="850" w:footer="992" w:gutter="0"/>
          <w:pgNumType w:start="1"/>
          <w:cols w:space="425" w:num="1"/>
          <w:docGrid w:type="lines" w:linePitch="312" w:charSpace="0"/>
        </w:sectPr>
      </w:pPr>
      <w:r>
        <w:rPr>
          <w:rFonts w:cstheme="minorHAnsi"/>
          <w:b/>
          <w:sz w:val="20"/>
          <w:szCs w:val="20"/>
        </w:rPr>
        <w:fldChar w:fldCharType="end"/>
      </w:r>
    </w:p>
    <w:p>
      <w:pPr>
        <w:pStyle w:val="2"/>
      </w:pPr>
      <w:bookmarkStart w:id="0" w:name="_Toc39910416"/>
      <w:r>
        <w:t>1</w:t>
      </w:r>
      <w:r>
        <w:rPr>
          <w:rFonts w:hint="eastAsia"/>
        </w:rPr>
        <w:t xml:space="preserve"> 概述</w:t>
      </w:r>
      <w:bookmarkEnd w:id="0"/>
    </w:p>
    <w:p>
      <w:pPr>
        <w:pStyle w:val="3"/>
      </w:pPr>
      <w:bookmarkStart w:id="1" w:name="_Toc39910417"/>
      <w:r>
        <w:rPr>
          <w:rFonts w:hint="eastAsia"/>
        </w:rPr>
        <w:t>1.1 软件概述</w:t>
      </w:r>
      <w:bookmarkEnd w:id="1"/>
    </w:p>
    <w:p>
      <w:pPr>
        <w:spacing w:line="360" w:lineRule="auto"/>
        <w:ind w:firstLine="420" w:firstLineChars="200"/>
      </w:pPr>
      <w:r>
        <w:rPr>
          <w:rFonts w:hint="eastAsia"/>
          <w:lang w:eastAsia="zh-CN"/>
        </w:rPr>
        <w:t>铱泊</w:t>
      </w:r>
      <w:r>
        <w:rPr>
          <w:rFonts w:hint="eastAsia"/>
        </w:rPr>
        <w:t>后台管理系统的功能主要包括权限管理、用户、路巡、路段管理、计费规则、泊车管理、财务管理、实时监控以及系统日志九大部分。通过对</w:t>
      </w:r>
      <w:r>
        <w:rPr>
          <w:rFonts w:hint="eastAsia"/>
          <w:lang w:eastAsia="zh-CN"/>
        </w:rPr>
        <w:t>铱泊</w:t>
      </w:r>
      <w:r>
        <w:rPr>
          <w:rFonts w:hint="eastAsia"/>
        </w:rPr>
        <w:t>后台管理系统的这八个功能模块的管理与操作，您可以轻松地完成</w:t>
      </w:r>
      <w:r>
        <w:rPr>
          <w:rFonts w:hint="eastAsia"/>
          <w:lang w:eastAsia="zh-CN"/>
        </w:rPr>
        <w:t>铱泊</w:t>
      </w:r>
      <w:r>
        <w:rPr>
          <w:rFonts w:hint="eastAsia"/>
        </w:rPr>
        <w:t>系统的用户管理、运营计划、设备查询、计费方式等各项功能的管理工作，以及财务数据分析查询等多项操作。</w:t>
      </w:r>
    </w:p>
    <w:p>
      <w:pPr>
        <w:pStyle w:val="3"/>
      </w:pPr>
      <w:bookmarkStart w:id="2" w:name="_Toc39910418"/>
      <w:r>
        <w:rPr>
          <w:rFonts w:hint="eastAsia"/>
        </w:rPr>
        <w:t>1.2 软件版本信息</w:t>
      </w:r>
      <w:bookmarkEnd w:id="2"/>
    </w:p>
    <w:p>
      <w:pPr>
        <w:spacing w:line="360" w:lineRule="auto"/>
        <w:ind w:firstLine="420" w:firstLineChars="200"/>
      </w:pPr>
      <w:r>
        <w:rPr>
          <w:rFonts w:hint="eastAsia"/>
        </w:rPr>
        <w:t>前端版本：v1.0.2</w:t>
      </w:r>
    </w:p>
    <w:p>
      <w:pPr>
        <w:spacing w:line="360" w:lineRule="auto"/>
        <w:ind w:firstLine="420" w:firstLineChars="200"/>
      </w:pPr>
      <w:r>
        <w:rPr>
          <w:rFonts w:hint="eastAsia"/>
        </w:rPr>
        <w:t>接口版本：v1.1.2</w:t>
      </w:r>
    </w:p>
    <w:p>
      <w:pPr>
        <w:pStyle w:val="3"/>
      </w:pPr>
      <w:bookmarkStart w:id="3" w:name="_Toc39910419"/>
      <w:r>
        <w:rPr>
          <w:rFonts w:hint="eastAsia"/>
        </w:rPr>
        <w:t>1.3 模块说明</w:t>
      </w:r>
      <w:bookmarkEnd w:id="3"/>
    </w:p>
    <w:p>
      <w:pPr>
        <w:pStyle w:val="29"/>
        <w:numPr>
          <w:ilvl w:val="0"/>
          <w:numId w:val="4"/>
        </w:numPr>
        <w:spacing w:line="360" w:lineRule="auto"/>
        <w:ind w:firstLineChars="0"/>
      </w:pPr>
      <w:r>
        <w:rPr>
          <w:rFonts w:hint="eastAsia"/>
        </w:rPr>
        <w:t>第一部分为权限管理模块，您可以通过此模块管理系统用户、角色组、系统菜单、运营商；</w:t>
      </w:r>
    </w:p>
    <w:p>
      <w:pPr>
        <w:pStyle w:val="29"/>
        <w:numPr>
          <w:ilvl w:val="0"/>
          <w:numId w:val="5"/>
        </w:numPr>
        <w:spacing w:line="360" w:lineRule="auto"/>
        <w:ind w:firstLineChars="0"/>
      </w:pPr>
      <w:r>
        <w:rPr>
          <w:rFonts w:hint="eastAsia"/>
        </w:rPr>
        <w:t>第二部分为用户模块，您可以通过此模块管理泊车用户、车主认证和消息推送；</w:t>
      </w:r>
    </w:p>
    <w:p>
      <w:pPr>
        <w:pStyle w:val="29"/>
        <w:numPr>
          <w:ilvl w:val="0"/>
          <w:numId w:val="6"/>
        </w:numPr>
        <w:spacing w:line="360" w:lineRule="auto"/>
        <w:ind w:firstLineChars="0"/>
        <w:rPr>
          <w:rFonts w:asciiTheme="majorEastAsia" w:hAnsiTheme="majorEastAsia" w:eastAsiaTheme="majorEastAsia"/>
          <w:szCs w:val="21"/>
        </w:rPr>
      </w:pPr>
      <w:r>
        <w:rPr>
          <w:rFonts w:hint="eastAsia"/>
        </w:rPr>
        <w:t>第三部分为路巡模块，您可以通过此模块管理路巡人员、查看路巡人员上班打卡情况以及审核路巡照片；</w:t>
      </w:r>
    </w:p>
    <w:p>
      <w:pPr>
        <w:pStyle w:val="29"/>
        <w:numPr>
          <w:ilvl w:val="0"/>
          <w:numId w:val="6"/>
        </w:numPr>
        <w:spacing w:line="360" w:lineRule="auto"/>
        <w:ind w:firstLineChars="0"/>
        <w:rPr>
          <w:rFonts w:asciiTheme="majorEastAsia" w:hAnsiTheme="majorEastAsia" w:eastAsiaTheme="majorEastAsia"/>
          <w:szCs w:val="21"/>
        </w:rPr>
      </w:pPr>
      <w:r>
        <w:rPr>
          <w:rFonts w:hint="eastAsia" w:asciiTheme="majorEastAsia" w:hAnsiTheme="majorEastAsia" w:eastAsiaTheme="majorEastAsia"/>
          <w:szCs w:val="21"/>
        </w:rPr>
        <w:t>第四部分为路段管理模块，</w:t>
      </w:r>
      <w:r>
        <w:rPr>
          <w:rFonts w:hint="eastAsia"/>
        </w:rPr>
        <w:t>您可以通过此模块管理路段配置和查询摄像机</w:t>
      </w:r>
      <w:r>
        <w:rPr>
          <w:rFonts w:hint="eastAsia" w:asciiTheme="majorEastAsia" w:hAnsiTheme="majorEastAsia" w:eastAsiaTheme="majorEastAsia"/>
          <w:szCs w:val="21"/>
        </w:rPr>
        <w:t>；</w:t>
      </w:r>
    </w:p>
    <w:p>
      <w:pPr>
        <w:pStyle w:val="29"/>
        <w:numPr>
          <w:ilvl w:val="0"/>
          <w:numId w:val="6"/>
        </w:numPr>
        <w:spacing w:line="360" w:lineRule="auto"/>
        <w:ind w:firstLineChars="0"/>
        <w:rPr>
          <w:rFonts w:asciiTheme="majorEastAsia" w:hAnsiTheme="majorEastAsia" w:eastAsiaTheme="majorEastAsia"/>
          <w:szCs w:val="21"/>
        </w:rPr>
      </w:pPr>
      <w:r>
        <w:rPr>
          <w:rFonts w:hint="eastAsia" w:asciiTheme="majorEastAsia" w:hAnsiTheme="majorEastAsia" w:eastAsiaTheme="majorEastAsia"/>
          <w:szCs w:val="21"/>
        </w:rPr>
        <w:t>第五四部分为计费规则模块，模块包含了计费方式（类型1）、计费方式（类型2）两个个子功能模块，您可以通过操作这些功能，完成系统计费方式的管理工作；</w:t>
      </w:r>
    </w:p>
    <w:p>
      <w:pPr>
        <w:pStyle w:val="29"/>
        <w:numPr>
          <w:ilvl w:val="0"/>
          <w:numId w:val="6"/>
        </w:numPr>
        <w:spacing w:line="360" w:lineRule="auto"/>
        <w:ind w:firstLineChars="0"/>
        <w:rPr>
          <w:rFonts w:asciiTheme="majorEastAsia" w:hAnsiTheme="majorEastAsia" w:eastAsiaTheme="majorEastAsia"/>
          <w:szCs w:val="21"/>
        </w:rPr>
      </w:pPr>
      <w:r>
        <w:rPr>
          <w:rFonts w:hint="eastAsia" w:asciiTheme="majorEastAsia" w:hAnsiTheme="majorEastAsia" w:eastAsiaTheme="majorEastAsia"/>
          <w:szCs w:val="21"/>
        </w:rPr>
        <w:t>第六部分为泊车管理模块，您可以通过该模块完成车单管理、车单管理v2、退款、月卡配置、预付管理、特殊车辆收费以及泊车审核；</w:t>
      </w:r>
    </w:p>
    <w:p>
      <w:pPr>
        <w:pStyle w:val="29"/>
        <w:numPr>
          <w:ilvl w:val="0"/>
          <w:numId w:val="6"/>
        </w:numPr>
        <w:spacing w:line="360" w:lineRule="auto"/>
        <w:ind w:firstLineChars="0"/>
        <w:rPr>
          <w:rFonts w:asciiTheme="majorEastAsia" w:hAnsiTheme="majorEastAsia" w:eastAsiaTheme="majorEastAsia"/>
          <w:szCs w:val="21"/>
        </w:rPr>
      </w:pPr>
      <w:r>
        <w:rPr>
          <w:rFonts w:hint="eastAsia" w:asciiTheme="majorEastAsia" w:hAnsiTheme="majorEastAsia" w:eastAsiaTheme="majorEastAsia"/>
          <w:szCs w:val="21"/>
        </w:rPr>
        <w:t>第七部分为财务管理模块，您可以通过总收入查询查看现阶段停车收费的总收入情况，通过详细收入报表了解具体停车收费收入情况，通过发票管理查看具体发票信息，通过发票查询查看各路段发票情况；</w:t>
      </w:r>
    </w:p>
    <w:p>
      <w:pPr>
        <w:pStyle w:val="29"/>
        <w:numPr>
          <w:ilvl w:val="0"/>
          <w:numId w:val="6"/>
        </w:numPr>
        <w:spacing w:line="360" w:lineRule="auto"/>
        <w:ind w:firstLineChars="0"/>
        <w:rPr>
          <w:rFonts w:asciiTheme="majorEastAsia" w:hAnsiTheme="majorEastAsia" w:eastAsiaTheme="majorEastAsia"/>
          <w:szCs w:val="21"/>
        </w:rPr>
      </w:pPr>
      <w:r>
        <w:rPr>
          <w:rFonts w:hint="eastAsia" w:asciiTheme="majorEastAsia" w:hAnsiTheme="majorEastAsia" w:eastAsiaTheme="majorEastAsia"/>
          <w:szCs w:val="21"/>
        </w:rPr>
        <w:t>第八部分为实时监控模块，本模块包含了停车场监控、相机状态以及大屏监控三个功能，您可以通过操作这些功能完成摄像头设备的相关操作以及通过大屏所展示的各个信息，实时了解各路段停车情况；</w:t>
      </w:r>
    </w:p>
    <w:p>
      <w:pPr>
        <w:pStyle w:val="29"/>
        <w:numPr>
          <w:ilvl w:val="0"/>
          <w:numId w:val="6"/>
        </w:numPr>
        <w:spacing w:line="360" w:lineRule="auto"/>
        <w:ind w:firstLineChars="0"/>
        <w:rPr>
          <w:rFonts w:asciiTheme="majorEastAsia" w:hAnsiTheme="majorEastAsia" w:eastAsiaTheme="majorEastAsia"/>
          <w:szCs w:val="21"/>
        </w:rPr>
      </w:pPr>
      <w:r>
        <w:rPr>
          <w:rFonts w:hint="eastAsia" w:asciiTheme="majorEastAsia" w:hAnsiTheme="majorEastAsia" w:eastAsiaTheme="majorEastAsia"/>
          <w:szCs w:val="21"/>
        </w:rPr>
        <w:t>第九部分为系统日志模块，本模块包含系统日志和异常日志两个功能，您可以通过这些功能查看系统用户的操作和异常车单。</w:t>
      </w:r>
    </w:p>
    <w:p>
      <w:pPr>
        <w:widowControl/>
        <w:jc w:val="left"/>
        <w:rPr>
          <w:rFonts w:asciiTheme="majorEastAsia" w:hAnsiTheme="majorEastAsia" w:eastAsiaTheme="majorEastAsia"/>
          <w:szCs w:val="21"/>
        </w:rPr>
      </w:pPr>
      <w:r>
        <w:rPr>
          <w:rFonts w:asciiTheme="majorEastAsia" w:hAnsiTheme="majorEastAsia" w:eastAsiaTheme="majorEastAsia"/>
          <w:szCs w:val="21"/>
        </w:rPr>
        <w:br w:type="page"/>
      </w:r>
    </w:p>
    <w:p>
      <w:pPr>
        <w:pStyle w:val="2"/>
      </w:pPr>
      <w:bookmarkStart w:id="4" w:name="_Toc39910420"/>
      <w:r>
        <w:rPr>
          <w:rFonts w:hint="eastAsia"/>
        </w:rPr>
        <w:t xml:space="preserve">2 </w:t>
      </w:r>
      <w:r>
        <w:rPr>
          <w:rFonts w:hint="eastAsia"/>
          <w:lang w:eastAsia="zh-CN"/>
        </w:rPr>
        <w:t>铱泊</w:t>
      </w:r>
      <w:r>
        <w:rPr>
          <w:rFonts w:hint="eastAsia"/>
        </w:rPr>
        <w:t>后台管理系统使用说明</w:t>
      </w:r>
      <w:bookmarkEnd w:id="4"/>
    </w:p>
    <w:p>
      <w:pPr>
        <w:pStyle w:val="3"/>
      </w:pPr>
      <w:bookmarkStart w:id="5" w:name="_Toc39910421"/>
      <w:r>
        <w:rPr>
          <w:rFonts w:hint="eastAsia"/>
        </w:rPr>
        <w:t>2.1 首页</w:t>
      </w:r>
      <w:bookmarkEnd w:id="5"/>
    </w:p>
    <w:p>
      <w:pPr>
        <w:ind w:firstLine="420" w:firstLineChars="200"/>
      </w:pPr>
      <w:r>
        <w:rPr>
          <w:rFonts w:hint="eastAsia"/>
        </w:rPr>
        <w:t>您可以通过访问（</w:t>
      </w:r>
      <w:r>
        <w:t>https:// test.szjyxtech.com</w:t>
      </w:r>
      <w:r>
        <w:rPr>
          <w:rFonts w:hint="eastAsia"/>
        </w:rPr>
        <w:t>）网址，访问</w:t>
      </w:r>
      <w:r>
        <w:rPr>
          <w:rFonts w:hint="eastAsia"/>
          <w:lang w:eastAsia="zh-CN"/>
        </w:rPr>
        <w:t>铱泊</w:t>
      </w:r>
      <w:r>
        <w:rPr>
          <w:rFonts w:hint="eastAsia"/>
        </w:rPr>
        <w:t>后台管理系统的登录页，如图所示。</w:t>
      </w:r>
    </w:p>
    <w:p>
      <w:pPr>
        <w:jc w:val="center"/>
      </w:pPr>
      <w:r>
        <w:drawing>
          <wp:inline distT="0" distB="0" distL="0" distR="0">
            <wp:extent cx="5486400" cy="27660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5486400" cy="2766060"/>
                    </a:xfrm>
                    <a:prstGeom prst="rect">
                      <a:avLst/>
                    </a:prstGeom>
                  </pic:spPr>
                </pic:pic>
              </a:graphicData>
            </a:graphic>
          </wp:inline>
        </w:drawing>
      </w:r>
    </w:p>
    <w:p>
      <w:pPr>
        <w:pStyle w:val="3"/>
      </w:pPr>
      <w:bookmarkStart w:id="6" w:name="_Toc39910422"/>
      <w:r>
        <w:rPr>
          <w:rFonts w:hint="eastAsia"/>
        </w:rPr>
        <w:t>2.2 登录</w:t>
      </w:r>
      <w:bookmarkEnd w:id="6"/>
    </w:p>
    <w:p>
      <w:pPr>
        <w:pStyle w:val="4"/>
      </w:pPr>
      <w:bookmarkStart w:id="7" w:name="_Toc39910423"/>
      <w:r>
        <w:rPr>
          <w:rFonts w:hint="eastAsia"/>
        </w:rPr>
        <w:t>2.2.1 用户名密码登录</w:t>
      </w:r>
      <w:bookmarkEnd w:id="7"/>
    </w:p>
    <w:p>
      <w:pPr>
        <w:ind w:firstLine="420" w:firstLineChars="200"/>
      </w:pPr>
      <w:r>
        <w:rPr>
          <w:rFonts w:hint="eastAsia"/>
        </w:rPr>
        <w:t>在登录输入框中输入用户名、密码以及正确的验证码（拖动滑块进行验证码验证），点击【登录】按钮完成登录操作，即可进入</w:t>
      </w:r>
      <w:r>
        <w:rPr>
          <w:rFonts w:hint="eastAsia"/>
          <w:lang w:eastAsia="zh-CN"/>
        </w:rPr>
        <w:t>铱泊</w:t>
      </w:r>
      <w:r>
        <w:rPr>
          <w:rFonts w:hint="eastAsia"/>
        </w:rPr>
        <w:t>后台管理系统页面。</w:t>
      </w:r>
    </w:p>
    <w:p>
      <w:pPr>
        <w:jc w:val="center"/>
      </w:pPr>
      <w:r>
        <w:drawing>
          <wp:inline distT="0" distB="0" distL="0" distR="0">
            <wp:extent cx="2821940" cy="25609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2823507" cy="2562375"/>
                    </a:xfrm>
                    <a:prstGeom prst="rect">
                      <a:avLst/>
                    </a:prstGeom>
                  </pic:spPr>
                </pic:pic>
              </a:graphicData>
            </a:graphic>
          </wp:inline>
        </w:drawing>
      </w:r>
    </w:p>
    <w:p>
      <w:pPr>
        <w:pStyle w:val="4"/>
      </w:pPr>
      <w:bookmarkStart w:id="8" w:name="_Toc39910424"/>
      <w:r>
        <w:rPr>
          <w:rFonts w:hint="eastAsia"/>
        </w:rPr>
        <w:t>2.2.2 忘记密码</w:t>
      </w:r>
      <w:bookmarkEnd w:id="8"/>
    </w:p>
    <w:p>
      <w:r>
        <w:rPr>
          <w:rFonts w:hint="eastAsia"/>
        </w:rPr>
        <w:t xml:space="preserve">    当您忘记密码时，可以点击登录页的【忘记密码】按钮，点击按钮后，页面的顶部将显示对应的“请联系桂林金铱星科技发展有限公司，联系电话：</w:t>
      </w:r>
      <w:r>
        <w:rPr>
          <w:rFonts w:hint="eastAsia" w:ascii="微软雅黑" w:hAnsi="微软雅黑" w:eastAsia="微软雅黑"/>
          <w:sz w:val="18"/>
          <w:szCs w:val="18"/>
        </w:rPr>
        <w:t>0773-3560706</w:t>
      </w:r>
      <w:r>
        <w:rPr>
          <w:rFonts w:hint="eastAsia"/>
        </w:rPr>
        <w:t>”找回密码的联系方式，通过这个联系方式，您可以轻松找回密码。</w:t>
      </w:r>
    </w:p>
    <w:p>
      <w:pPr>
        <w:jc w:val="center"/>
      </w:pPr>
      <w:r>
        <w:drawing>
          <wp:inline distT="0" distB="0" distL="0" distR="0">
            <wp:extent cx="6143625" cy="30968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a:stretch>
                      <a:fillRect/>
                    </a:stretch>
                  </pic:blipFill>
                  <pic:spPr>
                    <a:xfrm>
                      <a:off x="0" y="0"/>
                      <a:ext cx="6152099" cy="3101683"/>
                    </a:xfrm>
                    <a:prstGeom prst="rect">
                      <a:avLst/>
                    </a:prstGeom>
                  </pic:spPr>
                </pic:pic>
              </a:graphicData>
            </a:graphic>
          </wp:inline>
        </w:drawing>
      </w:r>
    </w:p>
    <w:p>
      <w:pPr>
        <w:pStyle w:val="3"/>
      </w:pPr>
      <w:bookmarkStart w:id="9" w:name="_Toc39910425"/>
      <w:r>
        <w:rPr>
          <w:rFonts w:hint="eastAsia"/>
        </w:rPr>
        <w:t>2.3 系统首页</w:t>
      </w:r>
      <w:bookmarkEnd w:id="9"/>
    </w:p>
    <w:p>
      <w:pPr>
        <w:pStyle w:val="4"/>
      </w:pPr>
      <w:bookmarkStart w:id="10" w:name="_Toc39910426"/>
      <w:r>
        <w:rPr>
          <w:rFonts w:hint="eastAsia"/>
        </w:rPr>
        <w:t>2.3.1 系统首页</w:t>
      </w:r>
      <w:bookmarkEnd w:id="10"/>
      <w:r>
        <w:rPr>
          <w:rFonts w:hint="eastAsia"/>
        </w:rPr>
        <w:t xml:space="preserve"> </w:t>
      </w:r>
    </w:p>
    <w:p>
      <w:r>
        <w:rPr>
          <w:rFonts w:hint="eastAsia"/>
        </w:rPr>
        <w:t xml:space="preserve">    登录后，进入的系统首页如图所示，包含左侧菜单，顶部菜单以及主页面显示区域。</w:t>
      </w:r>
    </w:p>
    <w:p>
      <w:r>
        <w:drawing>
          <wp:inline distT="0" distB="0" distL="0" distR="0">
            <wp:extent cx="6200775" cy="312610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
                    <a:stretch>
                      <a:fillRect/>
                    </a:stretch>
                  </pic:blipFill>
                  <pic:spPr>
                    <a:xfrm>
                      <a:off x="0" y="0"/>
                      <a:ext cx="6214375" cy="3133079"/>
                    </a:xfrm>
                    <a:prstGeom prst="rect">
                      <a:avLst/>
                    </a:prstGeom>
                  </pic:spPr>
                </pic:pic>
              </a:graphicData>
            </a:graphic>
          </wp:inline>
        </w:drawing>
      </w:r>
    </w:p>
    <w:p>
      <w:pPr>
        <w:pStyle w:val="4"/>
      </w:pPr>
      <w:bookmarkStart w:id="11" w:name="_Toc39910427"/>
      <w:r>
        <w:rPr>
          <w:rFonts w:hint="eastAsia"/>
        </w:rPr>
        <w:t>2.3.2 系统菜单</w:t>
      </w:r>
      <w:bookmarkEnd w:id="11"/>
    </w:p>
    <w:p>
      <w:pPr>
        <w:ind w:firstLine="420"/>
      </w:pPr>
      <w:r>
        <w:rPr>
          <w:rFonts w:hint="eastAsia"/>
        </w:rPr>
        <w:t>系统菜单分为左侧的主菜单以及页面顶部的选择栏两部分。页面左侧的菜单为系统的主菜单，您可以通过点击主菜单的任意一项，跳转至对应的功能页面。点击主菜单项时页面顶部的辅助菜单将生成一个新的快速切换按钮，用户可以通过点击辅助菜单按钮完成历史页面的快速跳转。</w:t>
      </w:r>
    </w:p>
    <w:p>
      <w:pPr>
        <w:jc w:val="center"/>
      </w:pPr>
      <w:r>
        <w:drawing>
          <wp:inline distT="0" distB="0" distL="0" distR="0">
            <wp:extent cx="4027170" cy="5042535"/>
            <wp:effectExtent l="0" t="0" r="0"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
                    <a:stretch>
                      <a:fillRect/>
                    </a:stretch>
                  </pic:blipFill>
                  <pic:spPr>
                    <a:xfrm>
                      <a:off x="0" y="0"/>
                      <a:ext cx="4034434" cy="5051447"/>
                    </a:xfrm>
                    <a:prstGeom prst="rect">
                      <a:avLst/>
                    </a:prstGeom>
                  </pic:spPr>
                </pic:pic>
              </a:graphicData>
            </a:graphic>
          </wp:inline>
        </w:drawing>
      </w:r>
    </w:p>
    <w:p>
      <w:pPr>
        <w:pStyle w:val="4"/>
      </w:pPr>
      <w:bookmarkStart w:id="12" w:name="_Toc39910428"/>
      <w:r>
        <w:rPr>
          <w:rFonts w:hint="eastAsia"/>
        </w:rPr>
        <w:t>2.3.3 工具栏</w:t>
      </w:r>
      <w:bookmarkEnd w:id="12"/>
    </w:p>
    <w:p>
      <w:r>
        <w:rPr>
          <w:rFonts w:hint="eastAsia"/>
        </w:rPr>
        <w:t xml:space="preserve">    页面右上角的工具栏将显示</w:t>
      </w:r>
      <w:r>
        <w:t>消息提示</w:t>
      </w:r>
      <w:r>
        <w:rPr>
          <w:rFonts w:hint="eastAsia"/>
        </w:rPr>
        <w:t>及登录账号的角色、名称等登录用户信息，在</w:t>
      </w:r>
      <w:r>
        <w:t>图标右上角</w:t>
      </w:r>
      <w:r>
        <w:rPr>
          <w:rFonts w:hint="eastAsia"/>
        </w:rPr>
        <w:t>将</w:t>
      </w:r>
      <w:r>
        <w:t>显示</w:t>
      </w:r>
      <w:r>
        <w:rPr>
          <w:rFonts w:hint="eastAsia"/>
        </w:rPr>
        <w:t>消息</w:t>
      </w:r>
      <w:r>
        <w:t>条数</w:t>
      </w:r>
      <w:r>
        <w:rPr>
          <w:rFonts w:hint="eastAsia"/>
        </w:rPr>
        <w:t>，点击</w:t>
      </w:r>
      <w:r>
        <w:t>相应</w:t>
      </w:r>
      <w:r>
        <w:rPr>
          <w:rFonts w:hint="eastAsia"/>
        </w:rPr>
        <w:t>的图标</w:t>
      </w:r>
      <w:r>
        <w:t>，</w:t>
      </w:r>
      <w:r>
        <w:rPr>
          <w:rFonts w:hint="eastAsia"/>
        </w:rPr>
        <w:t>将会</w:t>
      </w:r>
      <w:r>
        <w:t>跳转到相应的</w:t>
      </w:r>
      <w:r>
        <w:rPr>
          <w:rFonts w:hint="eastAsia"/>
        </w:rPr>
        <w:t>功能</w:t>
      </w:r>
      <w:r>
        <w:t>界面</w:t>
      </w:r>
      <w:r>
        <w:rPr>
          <w:rFonts w:hint="eastAsia"/>
        </w:rPr>
        <w:t>，点击【小箭头】将弹出下拉菜单，点击个人信息按钮将弹出对应的个人信息显示窗口。</w:t>
      </w:r>
    </w:p>
    <w:p>
      <w:pPr>
        <w:jc w:val="center"/>
      </w:pPr>
      <w:r>
        <w:drawing>
          <wp:inline distT="0" distB="0" distL="0" distR="0">
            <wp:extent cx="5486400" cy="11258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
                    <a:stretch>
                      <a:fillRect/>
                    </a:stretch>
                  </pic:blipFill>
                  <pic:spPr>
                    <a:xfrm>
                      <a:off x="0" y="0"/>
                      <a:ext cx="5486400" cy="1125855"/>
                    </a:xfrm>
                    <a:prstGeom prst="rect">
                      <a:avLst/>
                    </a:prstGeom>
                  </pic:spPr>
                </pic:pic>
              </a:graphicData>
            </a:graphic>
          </wp:inline>
        </w:drawing>
      </w:r>
    </w:p>
    <w:p>
      <w:r>
        <w:rPr>
          <w:rFonts w:hint="eastAsia"/>
        </w:rPr>
        <w:t xml:space="preserve">    个人信息窗口包含多项个人信息：名称、角色及【退出系统】按钮。点击个人信息窗口右上角的关闭按钮可将窗口关闭。</w:t>
      </w:r>
    </w:p>
    <w:p>
      <w:pPr>
        <w:pStyle w:val="4"/>
      </w:pPr>
      <w:bookmarkStart w:id="13" w:name="_Toc39910429"/>
      <w:r>
        <w:rPr>
          <w:rFonts w:hint="eastAsia"/>
        </w:rPr>
        <w:t>2.3.4 退出</w:t>
      </w:r>
      <w:bookmarkEnd w:id="13"/>
    </w:p>
    <w:p>
      <w:r>
        <w:rPr>
          <w:rFonts w:hint="eastAsia"/>
        </w:rPr>
        <w:t xml:space="preserve">    点击【退出系统】按钮可退出当前用户的登录状态并回到登录首页。</w:t>
      </w:r>
    </w:p>
    <w:p>
      <w:pPr>
        <w:jc w:val="center"/>
      </w:pPr>
      <w:r>
        <w:drawing>
          <wp:inline distT="0" distB="0" distL="0" distR="0">
            <wp:extent cx="1638300" cy="146685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6"/>
                    <a:stretch>
                      <a:fillRect/>
                    </a:stretch>
                  </pic:blipFill>
                  <pic:spPr>
                    <a:xfrm>
                      <a:off x="0" y="0"/>
                      <a:ext cx="1638300" cy="1466850"/>
                    </a:xfrm>
                    <a:prstGeom prst="rect">
                      <a:avLst/>
                    </a:prstGeom>
                  </pic:spPr>
                </pic:pic>
              </a:graphicData>
            </a:graphic>
          </wp:inline>
        </w:drawing>
      </w:r>
      <w:r>
        <w:t xml:space="preserve"> </w:t>
      </w:r>
    </w:p>
    <w:p>
      <w:pPr>
        <w:pStyle w:val="3"/>
      </w:pPr>
      <w:bookmarkStart w:id="14" w:name="_Toc39910430"/>
      <w:r>
        <w:rPr>
          <w:rFonts w:hint="eastAsia"/>
        </w:rPr>
        <w:t>2.4 权限管理</w:t>
      </w:r>
      <w:bookmarkEnd w:id="14"/>
    </w:p>
    <w:p>
      <w:pPr>
        <w:pStyle w:val="4"/>
      </w:pPr>
      <w:bookmarkStart w:id="15" w:name="_Toc39910431"/>
      <w:r>
        <w:rPr>
          <w:rFonts w:hint="eastAsia"/>
        </w:rPr>
        <w:t>2.4.1 系统用户</w:t>
      </w:r>
      <w:bookmarkEnd w:id="15"/>
    </w:p>
    <w:p>
      <w:r>
        <w:rPr>
          <w:rFonts w:hint="eastAsia"/>
        </w:rPr>
        <w:t xml:space="preserve">    你可以通过该功能对系统用户进行基本配置和管理。系统用户列表如图所示，您可以通过系统用户管理列表页面，完成系统用户的创建、删除、修改、分配角色操作。进入页面后会自动显示系统用户列表用户数据，列表项用户账号、用户名称、用户角色、用户创建时间以及操作等。</w:t>
      </w:r>
    </w:p>
    <w:p>
      <w:pPr>
        <w:jc w:val="center"/>
      </w:pPr>
      <w:r>
        <w:drawing>
          <wp:inline distT="0" distB="0" distL="0" distR="0">
            <wp:extent cx="5486400" cy="3007360"/>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7"/>
                    <a:stretch>
                      <a:fillRect/>
                    </a:stretch>
                  </pic:blipFill>
                  <pic:spPr>
                    <a:xfrm>
                      <a:off x="0" y="0"/>
                      <a:ext cx="5486400" cy="3007360"/>
                    </a:xfrm>
                    <a:prstGeom prst="rect">
                      <a:avLst/>
                    </a:prstGeom>
                  </pic:spPr>
                </pic:pic>
              </a:graphicData>
            </a:graphic>
          </wp:inline>
        </w:drawing>
      </w:r>
    </w:p>
    <w:p>
      <w:r>
        <w:rPr>
          <w:rFonts w:hint="eastAsia"/>
        </w:rPr>
        <w:t xml:space="preserve">    系统用户账号列将显示系统用户的账号信息。系统用户姓名将显示系统用户的真实姓名信息。系统用户角色列将显示系统所对应的角色信息。系统用户创建时间列将展示创建对应系统用户的创建时间。操作列将显示包括【编辑】、【删除】操作按钮。</w:t>
      </w:r>
    </w:p>
    <w:p>
      <w:pPr>
        <w:pStyle w:val="5"/>
      </w:pPr>
      <w:bookmarkStart w:id="16" w:name="_Toc39910432"/>
      <w:r>
        <w:rPr>
          <w:rFonts w:hint="eastAsia"/>
        </w:rPr>
        <w:t>2.4.1.1 新增系统用户</w:t>
      </w:r>
      <w:bookmarkEnd w:id="16"/>
    </w:p>
    <w:p>
      <w:r>
        <w:rPr>
          <w:rFonts w:hint="eastAsia"/>
        </w:rPr>
        <w:t xml:space="preserve">    点击页面右上角的添加按钮，页面将弹出系统用户创建窗口，您可以通过填写用户信息并保存，完成新系统用户的创建操作，当前系统不可创建重复的系统用户账号。</w:t>
      </w:r>
    </w:p>
    <w:p>
      <w:pPr>
        <w:jc w:val="center"/>
      </w:pPr>
      <w:r>
        <w:drawing>
          <wp:inline distT="0" distB="0" distL="0" distR="0">
            <wp:extent cx="3362325" cy="2894965"/>
            <wp:effectExtent l="0" t="0" r="0" b="63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8"/>
                    <a:stretch>
                      <a:fillRect/>
                    </a:stretch>
                  </pic:blipFill>
                  <pic:spPr>
                    <a:xfrm>
                      <a:off x="0" y="0"/>
                      <a:ext cx="3362325" cy="2895104"/>
                    </a:xfrm>
                    <a:prstGeom prst="rect">
                      <a:avLst/>
                    </a:prstGeom>
                  </pic:spPr>
                </pic:pic>
              </a:graphicData>
            </a:graphic>
          </wp:inline>
        </w:drawing>
      </w:r>
    </w:p>
    <w:p>
      <w:r>
        <w:rPr>
          <w:rFonts w:hint="eastAsia"/>
        </w:rPr>
        <w:t xml:space="preserve">    创建系统用户窗口共有三个输入框：用户账号、用户密码、用户名称，用户角色为下拉单选框。用户账号输入框中填入用户账号，密码输入框中输入密码，名称中填入真实姓名，在用户角色下拉框中选择用户角色，点击【保存】按钮即可完成系统用户的创建操作。若点击【关闭】或【X】按钮，则会取消创建新系统用户的操作并返回系统用户列表页面。正确创建系统用户后，创建窗口将自动关闭，并提示创建成功/失败信息，回到系统用户管理页面并刷新页面列表数据。</w:t>
      </w:r>
    </w:p>
    <w:p>
      <w:pPr>
        <w:pStyle w:val="5"/>
      </w:pPr>
      <w:bookmarkStart w:id="17" w:name="_Toc39910433"/>
      <w:r>
        <w:rPr>
          <w:rFonts w:hint="eastAsia"/>
        </w:rPr>
        <w:t>2.4.1.2 删除系统用户</w:t>
      </w:r>
      <w:bookmarkEnd w:id="17"/>
    </w:p>
    <w:p>
      <w:pPr>
        <w:ind w:firstLine="420"/>
      </w:pPr>
      <w:r>
        <w:rPr>
          <w:rFonts w:hint="eastAsia"/>
        </w:rPr>
        <w:t>点击对应系统用户的操作列【删除】按钮，可完成系统用户的删除操作。点击【删除】按钮后，页面将提示确认删除提示信息，点击【取消】取消删除用户操作，点击【确认】即可完成用户的删除操作。确认删除后，页面会显示成功/失败提示信息并关闭确认窗口，刷新页面列表数据。</w:t>
      </w:r>
    </w:p>
    <w:p>
      <w:pPr>
        <w:ind w:firstLine="420"/>
      </w:pPr>
      <w:r>
        <w:rPr>
          <w:rFonts w:hint="eastAsia"/>
        </w:rPr>
        <w:t>注意：登录的系统用户不能对自己进行删除操作。</w:t>
      </w:r>
    </w:p>
    <w:p>
      <w:pPr>
        <w:jc w:val="center"/>
      </w:pPr>
      <w:r>
        <w:drawing>
          <wp:inline distT="0" distB="0" distL="0" distR="0">
            <wp:extent cx="3116580" cy="850900"/>
            <wp:effectExtent l="0" t="0" r="7620" b="635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9"/>
                    <a:stretch>
                      <a:fillRect/>
                    </a:stretch>
                  </pic:blipFill>
                  <pic:spPr>
                    <a:xfrm>
                      <a:off x="0" y="0"/>
                      <a:ext cx="3112732" cy="850271"/>
                    </a:xfrm>
                    <a:prstGeom prst="rect">
                      <a:avLst/>
                    </a:prstGeom>
                  </pic:spPr>
                </pic:pic>
              </a:graphicData>
            </a:graphic>
          </wp:inline>
        </w:drawing>
      </w:r>
    </w:p>
    <w:p>
      <w:pPr>
        <w:pStyle w:val="5"/>
      </w:pPr>
      <w:bookmarkStart w:id="18" w:name="_Toc39910434"/>
      <w:r>
        <w:rPr>
          <w:rFonts w:hint="eastAsia"/>
        </w:rPr>
        <w:t>2.4.1.3 编辑系统用户</w:t>
      </w:r>
      <w:bookmarkEnd w:id="18"/>
    </w:p>
    <w:p>
      <w:pPr>
        <w:ind w:firstLine="420"/>
      </w:pPr>
      <w:r>
        <w:rPr>
          <w:rFonts w:hint="eastAsia"/>
        </w:rPr>
        <w:t>点击系统用户操作列表中的【编辑】按钮，可完成对应系统用户的用户信息修改操作。点击编辑按钮将弹出修改系统用户窗口。</w:t>
      </w:r>
    </w:p>
    <w:p>
      <w:pPr>
        <w:ind w:firstLine="420"/>
      </w:pPr>
      <w:r>
        <w:rPr>
          <w:rFonts w:hint="eastAsia"/>
        </w:rPr>
        <w:t>注意：不能用户账号名进行修改操作。</w:t>
      </w:r>
    </w:p>
    <w:p>
      <w:pPr>
        <w:jc w:val="center"/>
      </w:pPr>
      <w:r>
        <w:drawing>
          <wp:inline distT="0" distB="0" distL="0" distR="0">
            <wp:extent cx="3648075" cy="3100705"/>
            <wp:effectExtent l="0" t="0" r="0" b="444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20"/>
                    <a:stretch>
                      <a:fillRect/>
                    </a:stretch>
                  </pic:blipFill>
                  <pic:spPr>
                    <a:xfrm>
                      <a:off x="0" y="0"/>
                      <a:ext cx="3648075" cy="3101312"/>
                    </a:xfrm>
                    <a:prstGeom prst="rect">
                      <a:avLst/>
                    </a:prstGeom>
                  </pic:spPr>
                </pic:pic>
              </a:graphicData>
            </a:graphic>
          </wp:inline>
        </w:drawing>
      </w:r>
    </w:p>
    <w:p>
      <w:r>
        <w:rPr>
          <w:rFonts w:hint="eastAsia"/>
        </w:rPr>
        <w:t xml:space="preserve">    在密码输入框中输入需要修改的用户密码，在用户名称输入框中输入需要修改的名字，在用户角色下拉框中选择要更改的角色，用户账号不可修改，点击【保存】按钮即可完成系统用户的更新操作。您无法通过编辑系统管理员来修改管理员的账号信息以及创建时间，且密码、名字、创建时间将回显原用户设置数据，创建时间只做回显展示用，输入框不可编辑。</w:t>
      </w:r>
    </w:p>
    <w:p>
      <w:pPr>
        <w:pStyle w:val="5"/>
      </w:pPr>
      <w:bookmarkStart w:id="19" w:name="_Toc39910435"/>
      <w:r>
        <w:rPr>
          <w:rFonts w:hint="eastAsia"/>
        </w:rPr>
        <w:t>2.4.1.4 查询系统用户_角色查询</w:t>
      </w:r>
      <w:bookmarkEnd w:id="19"/>
    </w:p>
    <w:p>
      <w:pPr>
        <w:jc w:val="center"/>
      </w:pPr>
      <w:r>
        <w:drawing>
          <wp:inline distT="0" distB="0" distL="0" distR="0">
            <wp:extent cx="5207635" cy="2886710"/>
            <wp:effectExtent l="0" t="0" r="0" b="889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1"/>
                    <a:stretch>
                      <a:fillRect/>
                    </a:stretch>
                  </pic:blipFill>
                  <pic:spPr>
                    <a:xfrm>
                      <a:off x="0" y="0"/>
                      <a:ext cx="5214306" cy="2890199"/>
                    </a:xfrm>
                    <a:prstGeom prst="rect">
                      <a:avLst/>
                    </a:prstGeom>
                  </pic:spPr>
                </pic:pic>
              </a:graphicData>
            </a:graphic>
          </wp:inline>
        </w:drawing>
      </w:r>
    </w:p>
    <w:p>
      <w:r>
        <w:rPr>
          <w:rFonts w:hint="eastAsia"/>
        </w:rPr>
        <w:t xml:space="preserve">    用户可通过页面左上角的角色下拉菜单对所有系统用户进行查询。下拉菜单中的角色项信息数据来自于角色管理功能，您可以在接下来的章节找到。选择好需要查询对应角色的选项后，点击【查询】按钮，页面将重新获取系统用户信息并将根据对应的角色条件进行展示。</w:t>
      </w:r>
    </w:p>
    <w:p>
      <w:pPr>
        <w:pStyle w:val="5"/>
      </w:pPr>
      <w:bookmarkStart w:id="20" w:name="_Toc39910436"/>
      <w:r>
        <w:rPr>
          <w:rFonts w:hint="eastAsia"/>
        </w:rPr>
        <w:t>2.4.1.5 查询系统用户_用户账号查询</w:t>
      </w:r>
      <w:bookmarkEnd w:id="20"/>
    </w:p>
    <w:p>
      <w:r>
        <w:rPr>
          <w:rFonts w:hint="eastAsia"/>
        </w:rPr>
        <w:t xml:space="preserve">    您还可以通过页面左上角的用户账号进行系统用户的查询操作。输入需要查询用户的系统用户账号并点击【查询】按钮，页面将重新获取系统用户数据并将根据对应的系统用户账号条件进行展示。目前系统的系统账号查询只做精确查询，暂无模糊查询功能。</w:t>
      </w:r>
    </w:p>
    <w:p>
      <w:pPr>
        <w:jc w:val="center"/>
      </w:pPr>
      <w:r>
        <w:drawing>
          <wp:inline distT="0" distB="0" distL="0" distR="0">
            <wp:extent cx="5486400" cy="1140460"/>
            <wp:effectExtent l="0" t="0" r="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2"/>
                    <a:stretch>
                      <a:fillRect/>
                    </a:stretch>
                  </pic:blipFill>
                  <pic:spPr>
                    <a:xfrm>
                      <a:off x="0" y="0"/>
                      <a:ext cx="5486400" cy="1140460"/>
                    </a:xfrm>
                    <a:prstGeom prst="rect">
                      <a:avLst/>
                    </a:prstGeom>
                  </pic:spPr>
                </pic:pic>
              </a:graphicData>
            </a:graphic>
          </wp:inline>
        </w:drawing>
      </w:r>
    </w:p>
    <w:p>
      <w:r>
        <w:rPr>
          <w:rFonts w:hint="eastAsia"/>
        </w:rPr>
        <w:t xml:space="preserve">    您还可以通过角色+用户账号联合查询的方式查询对应条件的系统用户信息，选择好对应的角色并输入系统用户账号后点击【查询】按钮即可完成对应的操作。</w:t>
      </w:r>
    </w:p>
    <w:p>
      <w:pPr>
        <w:pStyle w:val="4"/>
      </w:pPr>
      <w:bookmarkStart w:id="21" w:name="_Toc39910437"/>
      <w:r>
        <w:rPr>
          <w:rFonts w:hint="eastAsia"/>
        </w:rPr>
        <w:t>2.4.2 角色组</w:t>
      </w:r>
      <w:bookmarkEnd w:id="21"/>
    </w:p>
    <w:p>
      <w:pPr>
        <w:pStyle w:val="5"/>
      </w:pPr>
      <w:bookmarkStart w:id="22" w:name="_Toc39910438"/>
      <w:r>
        <w:rPr>
          <w:rFonts w:hint="eastAsia"/>
        </w:rPr>
        <w:t>2.4.2.1 角色列表</w:t>
      </w:r>
      <w:bookmarkEnd w:id="22"/>
    </w:p>
    <w:p>
      <w:r>
        <w:rPr>
          <w:rFonts w:hint="eastAsia"/>
        </w:rPr>
        <w:t xml:space="preserve">    角色管理列表页面如图所示，您可以在角色管理页面完成角色的创建、编辑、删除操作，并为创建的用户分配菜单权限。</w:t>
      </w:r>
    </w:p>
    <w:p>
      <w:pPr>
        <w:jc w:val="center"/>
      </w:pPr>
      <w:r>
        <w:drawing>
          <wp:inline distT="0" distB="0" distL="0" distR="0">
            <wp:extent cx="5486400" cy="2544445"/>
            <wp:effectExtent l="0" t="0" r="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a:stretch>
                      <a:fillRect/>
                    </a:stretch>
                  </pic:blipFill>
                  <pic:spPr>
                    <a:xfrm>
                      <a:off x="0" y="0"/>
                      <a:ext cx="5486400" cy="2544445"/>
                    </a:xfrm>
                    <a:prstGeom prst="rect">
                      <a:avLst/>
                    </a:prstGeom>
                  </pic:spPr>
                </pic:pic>
              </a:graphicData>
            </a:graphic>
          </wp:inline>
        </w:drawing>
      </w:r>
    </w:p>
    <w:p>
      <w:r>
        <w:rPr>
          <w:rFonts w:hint="eastAsia"/>
        </w:rPr>
        <w:t xml:space="preserve">    角色列表项包括：角色名称、描述角色信息以及操作列。角色名称列显示角色的名称信息。描述角色信息展示角色的描述信息。操作列包含【编辑】、【删除】按钮，点击对应的按钮可完成对应的角色的操作。</w:t>
      </w:r>
    </w:p>
    <w:p>
      <w:pPr>
        <w:pStyle w:val="5"/>
      </w:pPr>
      <w:bookmarkStart w:id="23" w:name="_Toc39910439"/>
      <w:r>
        <w:rPr>
          <w:rFonts w:hint="eastAsia"/>
        </w:rPr>
        <w:t>2.4.2.2 新增角色</w:t>
      </w:r>
      <w:bookmarkEnd w:id="23"/>
    </w:p>
    <w:p>
      <w:r>
        <w:rPr>
          <w:rFonts w:hint="eastAsia"/>
        </w:rPr>
        <w:t xml:space="preserve">    点击页面右上角的【新增】按钮即可对角色的进行新增操作。点击【新增】按钮后，页面弹出角色创建窗口，输入角色名称以及角色介绍，在下拉框中选择角色所属运营商，然后选择该新增角色能够查看的菜单，点击【保存】按钮，完成角色的创建操作。点击【关闭】或【X】按钮将取消角色的创建操作。创建角色后，角色创建窗口自动关闭，页面显示成功/失败提示信息并刷新角色列表数据。当前系统无法创建重复的角色。</w:t>
      </w:r>
    </w:p>
    <w:p>
      <w:pPr>
        <w:jc w:val="center"/>
      </w:pPr>
      <w:r>
        <w:drawing>
          <wp:inline distT="0" distB="0" distL="0" distR="0">
            <wp:extent cx="2877820" cy="3541395"/>
            <wp:effectExtent l="0" t="0" r="0" b="190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4"/>
                    <a:stretch>
                      <a:fillRect/>
                    </a:stretch>
                  </pic:blipFill>
                  <pic:spPr>
                    <a:xfrm>
                      <a:off x="0" y="0"/>
                      <a:ext cx="2881334" cy="3545452"/>
                    </a:xfrm>
                    <a:prstGeom prst="rect">
                      <a:avLst/>
                    </a:prstGeom>
                  </pic:spPr>
                </pic:pic>
              </a:graphicData>
            </a:graphic>
          </wp:inline>
        </w:drawing>
      </w:r>
    </w:p>
    <w:p>
      <w:pPr>
        <w:pStyle w:val="5"/>
      </w:pPr>
      <w:bookmarkStart w:id="24" w:name="_Toc39910440"/>
      <w:r>
        <w:rPr>
          <w:rFonts w:hint="eastAsia"/>
        </w:rPr>
        <w:t>2.4.2.3 删除角色</w:t>
      </w:r>
      <w:bookmarkEnd w:id="24"/>
    </w:p>
    <w:p>
      <w:r>
        <w:rPr>
          <w:rFonts w:hint="eastAsia"/>
        </w:rPr>
        <w:t xml:space="preserve">    点击角色列表某一角色的操作列【删除】按钮即可完成角色的删除操作。点击【删除】按钮后，页面将弹出删除确认对话框，点击【确认】按钮将会直接删除角色，点击【取消】将取消角色的删除操作。删除角色后页面将显示成功/失败信息并刷新角色数据列表。</w:t>
      </w:r>
    </w:p>
    <w:p>
      <w:pPr>
        <w:jc w:val="center"/>
      </w:pPr>
      <w:r>
        <w:drawing>
          <wp:inline distT="0" distB="0" distL="0" distR="0">
            <wp:extent cx="3347085" cy="878205"/>
            <wp:effectExtent l="0" t="0" r="571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5"/>
                    <a:stretch>
                      <a:fillRect/>
                    </a:stretch>
                  </pic:blipFill>
                  <pic:spPr>
                    <a:xfrm>
                      <a:off x="0" y="0"/>
                      <a:ext cx="3346714" cy="878216"/>
                    </a:xfrm>
                    <a:prstGeom prst="rect">
                      <a:avLst/>
                    </a:prstGeom>
                  </pic:spPr>
                </pic:pic>
              </a:graphicData>
            </a:graphic>
          </wp:inline>
        </w:drawing>
      </w:r>
    </w:p>
    <w:p>
      <w:r>
        <w:rPr>
          <w:rFonts w:hint="eastAsia"/>
        </w:rPr>
        <w:t xml:space="preserve">    您还可通过选择每行角色行首的复选框并点击页面右上角的【删除】按钮完成角色的批量删除操作。</w:t>
      </w:r>
    </w:p>
    <w:p>
      <w:pPr>
        <w:pStyle w:val="5"/>
      </w:pPr>
      <w:bookmarkStart w:id="25" w:name="_Toc39910441"/>
      <w:r>
        <w:rPr>
          <w:rFonts w:hint="eastAsia"/>
        </w:rPr>
        <w:t>2.4.2.4 编辑角色</w:t>
      </w:r>
      <w:bookmarkEnd w:id="25"/>
    </w:p>
    <w:p>
      <w:r>
        <w:rPr>
          <w:rFonts w:hint="eastAsia"/>
        </w:rPr>
        <w:t xml:space="preserve">    点击角色列表某一角色的操作列【编辑】按钮即可完成角色的信息编辑操作。点击【编辑】按钮后，页面将弹出角色编辑窗，编辑窗回显角色原始数据。</w:t>
      </w:r>
    </w:p>
    <w:p>
      <w:pPr>
        <w:jc w:val="center"/>
      </w:pPr>
      <w:r>
        <w:drawing>
          <wp:inline distT="0" distB="0" distL="0" distR="0">
            <wp:extent cx="3381375" cy="46545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6"/>
                    <a:stretch>
                      <a:fillRect/>
                    </a:stretch>
                  </pic:blipFill>
                  <pic:spPr>
                    <a:xfrm>
                      <a:off x="0" y="0"/>
                      <a:ext cx="3385456" cy="4660340"/>
                    </a:xfrm>
                    <a:prstGeom prst="rect">
                      <a:avLst/>
                    </a:prstGeom>
                  </pic:spPr>
                </pic:pic>
              </a:graphicData>
            </a:graphic>
          </wp:inline>
        </w:drawing>
      </w:r>
    </w:p>
    <w:p>
      <w:pPr>
        <w:ind w:firstLine="420" w:firstLineChars="200"/>
      </w:pPr>
      <w:r>
        <w:rPr>
          <w:rFonts w:hint="eastAsia"/>
        </w:rPr>
        <w:t>输入需要修改的角色名称以及角色介绍，选择所属运营商和角色菜单权限，点击【保存】按钮即可完成角色的编辑操作，点击【关闭】或【X】按钮将取消角色的编辑操作。编辑成功后页面显示成功/失败信息并刷新角色列表数据。</w:t>
      </w:r>
    </w:p>
    <w:p>
      <w:pPr>
        <w:pStyle w:val="4"/>
      </w:pPr>
      <w:bookmarkStart w:id="26" w:name="_Toc39910442"/>
      <w:r>
        <w:rPr>
          <w:rFonts w:hint="eastAsia"/>
        </w:rPr>
        <w:t>2.4.3 运营商管理</w:t>
      </w:r>
      <w:bookmarkEnd w:id="26"/>
    </w:p>
    <w:p>
      <w:pPr>
        <w:pStyle w:val="5"/>
      </w:pPr>
      <w:bookmarkStart w:id="27" w:name="_Toc39910443"/>
      <w:r>
        <w:rPr>
          <w:rFonts w:hint="eastAsia"/>
        </w:rPr>
        <w:t>2.4.4.1 运营商管理列表</w:t>
      </w:r>
      <w:bookmarkEnd w:id="27"/>
    </w:p>
    <w:p>
      <w:pPr>
        <w:ind w:firstLine="420" w:firstLineChars="200"/>
      </w:pPr>
      <w:r>
        <w:rPr>
          <w:rFonts w:hint="eastAsia"/>
        </w:rPr>
        <w:t>运营商管理页面如图所示。您可以通过运营商管理页面完成本系统中运营商的创建、删除、修改等操作。列表主要展示运营商管理ID、运营商名称、运营商地址、管理路段、收费路段、操作列。</w:t>
      </w:r>
    </w:p>
    <w:p>
      <w:pPr>
        <w:jc w:val="center"/>
      </w:pPr>
      <w:r>
        <w:drawing>
          <wp:inline distT="0" distB="0" distL="0" distR="0">
            <wp:extent cx="5486400" cy="1637665"/>
            <wp:effectExtent l="0" t="0" r="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
                    <a:stretch>
                      <a:fillRect/>
                    </a:stretch>
                  </pic:blipFill>
                  <pic:spPr>
                    <a:xfrm>
                      <a:off x="0" y="0"/>
                      <a:ext cx="5486400" cy="1637665"/>
                    </a:xfrm>
                    <a:prstGeom prst="rect">
                      <a:avLst/>
                    </a:prstGeom>
                  </pic:spPr>
                </pic:pic>
              </a:graphicData>
            </a:graphic>
          </wp:inline>
        </w:drawing>
      </w:r>
    </w:p>
    <w:p>
      <w:pPr>
        <w:ind w:firstLine="420" w:firstLineChars="200"/>
        <w:jc w:val="left"/>
      </w:pPr>
      <w:r>
        <w:rPr>
          <w:rFonts w:hint="eastAsia"/>
        </w:rPr>
        <w:t>运营商ID主要显示该运营商的ID号，由用户自己填写ID。运营商名称主要显示运营商的名称。运营商地址主要显示运营商所在的城市。管理路段主要显示该运营商管理的所有路段。收费路段主要显示该运营商管理路段下的所有收费路段。操作列包含【编辑】、【删除】功能按钮，您可以通过这些按钮完成对应的运营商管理操作。</w:t>
      </w:r>
    </w:p>
    <w:p>
      <w:pPr>
        <w:pStyle w:val="5"/>
      </w:pPr>
      <w:bookmarkStart w:id="28" w:name="_Toc39910444"/>
      <w:r>
        <w:rPr>
          <w:rFonts w:hint="eastAsia"/>
        </w:rPr>
        <w:t>2.4.4.2 新增运营商</w:t>
      </w:r>
      <w:bookmarkEnd w:id="28"/>
    </w:p>
    <w:p>
      <w:pPr>
        <w:ind w:firstLine="420" w:firstLineChars="200"/>
      </w:pPr>
      <w:r>
        <w:rPr>
          <w:rFonts w:hint="eastAsia"/>
        </w:rPr>
        <w:t>点击页面左上角的【新增】按钮即可进行用户的新增操作。点击【新增】按钮后页面弹出新增窗口，输入正确运营商编号、运营商名称、选择运营商地址、管理路段及收费路段后后，点击【保存】按钮即可完成对运营商的创建操作。新增运营商编号唯一且不可重复，在新增运营商的操作过程中，点击【关闭】或【X】按钮将取消运营商的新增操作。完成运营商的新增操作后新增窗口自动关闭且页面运营商管理列表数据刷新。</w:t>
      </w:r>
    </w:p>
    <w:p>
      <w:pPr>
        <w:jc w:val="center"/>
      </w:pPr>
      <w:r>
        <w:drawing>
          <wp:inline distT="0" distB="0" distL="0" distR="0">
            <wp:extent cx="2743200" cy="2722245"/>
            <wp:effectExtent l="0" t="0" r="0" b="190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8"/>
                    <a:stretch>
                      <a:fillRect/>
                    </a:stretch>
                  </pic:blipFill>
                  <pic:spPr>
                    <a:xfrm>
                      <a:off x="0" y="0"/>
                      <a:ext cx="2745428" cy="2724940"/>
                    </a:xfrm>
                    <a:prstGeom prst="rect">
                      <a:avLst/>
                    </a:prstGeom>
                  </pic:spPr>
                </pic:pic>
              </a:graphicData>
            </a:graphic>
          </wp:inline>
        </w:drawing>
      </w:r>
    </w:p>
    <w:p>
      <w:pPr>
        <w:pStyle w:val="5"/>
      </w:pPr>
      <w:bookmarkStart w:id="29" w:name="_Toc39910445"/>
      <w:r>
        <w:rPr>
          <w:rFonts w:hint="eastAsia"/>
        </w:rPr>
        <w:t>2.4.4.3 编辑运营商</w:t>
      </w:r>
      <w:bookmarkEnd w:id="29"/>
    </w:p>
    <w:p>
      <w:pPr>
        <w:ind w:firstLine="420" w:firstLineChars="200"/>
      </w:pPr>
      <w:r>
        <w:rPr>
          <w:rFonts w:hint="eastAsia"/>
        </w:rPr>
        <w:t>点击运营商列表某一运营商操作列的【编辑】按钮即可进行运营商的编辑操作。点击【编辑】按钮后，页面将弹出运营商编辑窗，编辑窗回显消息原始数据。输入需要修改的运营商信息后，点击【保存】按钮即可完成运营商的编辑操作，点击【关闭】或【X】按钮将取消运营商的编辑操作。编辑成功后窗口自动关闭，页面显示成功/失败信息且运营商管理列表数据刷新。</w:t>
      </w:r>
    </w:p>
    <w:p>
      <w:pPr>
        <w:jc w:val="center"/>
      </w:pPr>
      <w:r>
        <w:drawing>
          <wp:inline distT="0" distB="0" distL="0" distR="0">
            <wp:extent cx="2686050" cy="2679065"/>
            <wp:effectExtent l="0" t="0" r="0" b="698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9"/>
                    <a:stretch>
                      <a:fillRect/>
                    </a:stretch>
                  </pic:blipFill>
                  <pic:spPr>
                    <a:xfrm>
                      <a:off x="0" y="0"/>
                      <a:ext cx="2690585" cy="2683959"/>
                    </a:xfrm>
                    <a:prstGeom prst="rect">
                      <a:avLst/>
                    </a:prstGeom>
                  </pic:spPr>
                </pic:pic>
              </a:graphicData>
            </a:graphic>
          </wp:inline>
        </w:drawing>
      </w:r>
    </w:p>
    <w:p>
      <w:pPr>
        <w:pStyle w:val="5"/>
      </w:pPr>
      <w:bookmarkStart w:id="30" w:name="_Toc39910446"/>
      <w:r>
        <w:rPr>
          <w:rFonts w:hint="eastAsia"/>
        </w:rPr>
        <w:t>2.4.4.4 删除运营商</w:t>
      </w:r>
      <w:bookmarkEnd w:id="30"/>
    </w:p>
    <w:p/>
    <w:p/>
    <w:p>
      <w:r>
        <w:rPr>
          <w:rFonts w:hint="eastAsia"/>
        </w:rPr>
        <w:t xml:space="preserve">    点击运营商列表某一运营商操作列的【删除】按钮即可进行运营商的删除操作。点击【删除】后，页面将弹出删除确认对话框，点击【确认】按钮即可完成运营商的删除操作，点击【取消】按钮将取消运营商的删除操作并关闭对话框。执行运营商删除操作后，确认对话框将自动关闭并刷新运营商管理列表数据。</w:t>
      </w:r>
    </w:p>
    <w:p>
      <w:pPr>
        <w:jc w:val="center"/>
      </w:pPr>
      <w:r>
        <w:drawing>
          <wp:inline distT="0" distB="0" distL="0" distR="0">
            <wp:extent cx="2941955" cy="773430"/>
            <wp:effectExtent l="0" t="0" r="0" b="762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0"/>
                    <a:stretch>
                      <a:fillRect/>
                    </a:stretch>
                  </pic:blipFill>
                  <pic:spPr>
                    <a:xfrm>
                      <a:off x="0" y="0"/>
                      <a:ext cx="2948657" cy="775595"/>
                    </a:xfrm>
                    <a:prstGeom prst="rect">
                      <a:avLst/>
                    </a:prstGeom>
                  </pic:spPr>
                </pic:pic>
              </a:graphicData>
            </a:graphic>
          </wp:inline>
        </w:drawing>
      </w:r>
    </w:p>
    <w:p>
      <w:pPr>
        <w:pStyle w:val="3"/>
      </w:pPr>
      <w:bookmarkStart w:id="31" w:name="_Toc39910447"/>
      <w:r>
        <w:rPr>
          <w:rFonts w:hint="eastAsia"/>
        </w:rPr>
        <w:t>2.5 用户</w:t>
      </w:r>
      <w:bookmarkEnd w:id="31"/>
    </w:p>
    <w:p>
      <w:pPr>
        <w:pStyle w:val="4"/>
      </w:pPr>
      <w:bookmarkStart w:id="32" w:name="_Toc39910448"/>
      <w:r>
        <w:rPr>
          <w:rFonts w:hint="eastAsia"/>
        </w:rPr>
        <w:t>2.5.1 投诉与建议</w:t>
      </w:r>
      <w:bookmarkEnd w:id="32"/>
    </w:p>
    <w:p>
      <w:r>
        <w:rPr>
          <w:rFonts w:hint="eastAsia"/>
        </w:rPr>
        <w:t xml:space="preserve">  通过该功能您可以对用户的投诉与建议进行查询及处理，如图所示。</w:t>
      </w:r>
    </w:p>
    <w:p>
      <w:pPr>
        <w:jc w:val="center"/>
      </w:pPr>
      <w:r>
        <w:drawing>
          <wp:inline distT="0" distB="0" distL="0" distR="0">
            <wp:extent cx="5966460" cy="2129155"/>
            <wp:effectExtent l="0" t="0" r="0" b="444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31"/>
                    <a:stretch>
                      <a:fillRect/>
                    </a:stretch>
                  </pic:blipFill>
                  <pic:spPr>
                    <a:xfrm>
                      <a:off x="0" y="0"/>
                      <a:ext cx="5966883" cy="2129155"/>
                    </a:xfrm>
                    <a:prstGeom prst="rect">
                      <a:avLst/>
                    </a:prstGeom>
                  </pic:spPr>
                </pic:pic>
              </a:graphicData>
            </a:graphic>
          </wp:inline>
        </w:drawing>
      </w:r>
      <w:r>
        <w:t xml:space="preserve"> </w:t>
      </w:r>
    </w:p>
    <w:p>
      <w:r>
        <w:rPr>
          <w:rFonts w:hint="eastAsia"/>
        </w:rPr>
        <w:t xml:space="preserve">    泊车用户列表项包括：单号、用户账号、问题类型、提交时间、处理时间、状态、处理者及操作列。操作列包含【操作】按钮，点击按钮可完成对应的用户投诉与建议的管理操作。</w:t>
      </w:r>
    </w:p>
    <w:p>
      <w:pPr>
        <w:pStyle w:val="5"/>
      </w:pPr>
      <w:bookmarkStart w:id="33" w:name="_Toc39910449"/>
      <w:r>
        <w:rPr>
          <w:rFonts w:hint="eastAsia"/>
        </w:rPr>
        <w:t>2.5.1.2 处理投诉与建议</w:t>
      </w:r>
      <w:bookmarkEnd w:id="33"/>
    </w:p>
    <w:p>
      <w:pPr>
        <w:ind w:firstLine="420"/>
      </w:pPr>
      <w:r>
        <w:rPr>
          <w:rFonts w:hint="eastAsia"/>
        </w:rPr>
        <w:t>当您想要处理用户的投诉与建议时，点击问题类型为“投诉与建议”的【操作】按钮，点击【操作】按钮后页面弹出问题详情窗口，当您已经处理了用户，你可以在处理状态中选择【已处理】，如果您决定不处理用户问题时，你可以在处理状态中选择【不处理】，点击用户上传的图片时，图片会放大显示。当然您也可以填入备注消息，并勾选【发送回复消息给用户】，这样用户可以在手机上收到您的备注推送消息。点击【保存】按钮即可完成用户问题的处理操作。点击【关闭】或【X】按钮将取消处理操作。完成操作后新增用户窗口自动关闭且页面用户问题列表数据刷新。</w:t>
      </w:r>
    </w:p>
    <w:p>
      <w:pPr>
        <w:ind w:firstLine="420"/>
      </w:pPr>
    </w:p>
    <w:p>
      <w:pPr>
        <w:jc w:val="center"/>
      </w:pPr>
    </w:p>
    <w:p>
      <w:pPr>
        <w:jc w:val="center"/>
      </w:pPr>
      <w:r>
        <w:drawing>
          <wp:inline distT="0" distB="0" distL="0" distR="0">
            <wp:extent cx="4686300" cy="4912995"/>
            <wp:effectExtent l="0" t="0" r="0" b="190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32"/>
                    <a:stretch>
                      <a:fillRect/>
                    </a:stretch>
                  </pic:blipFill>
                  <pic:spPr>
                    <a:xfrm>
                      <a:off x="0" y="0"/>
                      <a:ext cx="4686406" cy="4913133"/>
                    </a:xfrm>
                    <a:prstGeom prst="rect">
                      <a:avLst/>
                    </a:prstGeom>
                  </pic:spPr>
                </pic:pic>
              </a:graphicData>
            </a:graphic>
          </wp:inline>
        </w:drawing>
      </w:r>
      <w:r>
        <w:t xml:space="preserve"> </w:t>
      </w:r>
    </w:p>
    <w:p>
      <w:pPr>
        <w:pStyle w:val="5"/>
      </w:pPr>
      <w:bookmarkStart w:id="34" w:name="_Toc39910450"/>
      <w:r>
        <w:rPr>
          <w:rFonts w:hint="eastAsia"/>
        </w:rPr>
        <w:t>2.5.1.3处理车辆解绑</w:t>
      </w:r>
      <w:bookmarkEnd w:id="34"/>
    </w:p>
    <w:p>
      <w:pPr>
        <w:ind w:firstLine="420"/>
      </w:pPr>
      <w:r>
        <w:rPr>
          <w:rFonts w:hint="eastAsia"/>
        </w:rPr>
        <w:t>该功能用于您处理用户提交的车辆解绑申请，如果用户的车辆绑定在其他用户的车辆下，则可以通过该功能先对该车辆进行解绑，解绑后系统会将该车辆绑定在用户的车辆下。</w:t>
      </w:r>
    </w:p>
    <w:p>
      <w:pPr>
        <w:ind w:firstLine="420"/>
      </w:pPr>
      <w:r>
        <w:rPr>
          <w:rFonts w:hint="eastAsia"/>
        </w:rPr>
        <w:t>点击问题类型为“车辆解绑”的【操作】按钮，点击【操作】按钮后页面弹出详情窗口，当您已经审核通过后，你可以在处理状态中选择【已处理】，如果用户申请没有审核通过时，你可以在处理状态中选择【不处理】，点击用户上传的图片时，图片会放大显示。当然您也可以填入备注消息，并勾选【发送回复消息给用户】，这样用户可以在手机上收到您的备注推送消息。点击【保存】按钮即可完成用户问题的处理操作。点击【关闭】或【X】按钮将取消处理操作。完成操作后新增用户窗口自动关闭且页面用户问题列表数据刷新。</w:t>
      </w:r>
    </w:p>
    <w:p>
      <w:pPr>
        <w:ind w:firstLine="420"/>
        <w:jc w:val="center"/>
      </w:pPr>
      <w:r>
        <w:drawing>
          <wp:inline distT="0" distB="0" distL="0" distR="0">
            <wp:extent cx="4914900" cy="5115560"/>
            <wp:effectExtent l="0" t="0" r="0" b="889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3"/>
                    <a:stretch>
                      <a:fillRect/>
                    </a:stretch>
                  </pic:blipFill>
                  <pic:spPr>
                    <a:xfrm>
                      <a:off x="0" y="0"/>
                      <a:ext cx="4914900" cy="5115706"/>
                    </a:xfrm>
                    <a:prstGeom prst="rect">
                      <a:avLst/>
                    </a:prstGeom>
                  </pic:spPr>
                </pic:pic>
              </a:graphicData>
            </a:graphic>
          </wp:inline>
        </w:drawing>
      </w:r>
    </w:p>
    <w:p>
      <w:pPr>
        <w:jc w:val="center"/>
      </w:pPr>
    </w:p>
    <w:p>
      <w:pPr>
        <w:pStyle w:val="5"/>
      </w:pPr>
      <w:bookmarkStart w:id="35" w:name="_Toc39910451"/>
      <w:r>
        <w:rPr>
          <w:rFonts w:hint="eastAsia"/>
        </w:rPr>
        <w:t>2.5.1.4查询投诉与建议</w:t>
      </w:r>
      <w:bookmarkEnd w:id="35"/>
    </w:p>
    <w:p>
      <w:pPr>
        <w:ind w:firstLine="405"/>
      </w:pPr>
      <w:r>
        <w:rPr>
          <w:rFonts w:hint="eastAsia"/>
        </w:rPr>
        <w:t>您可以通过用户页面上端的查询组件进行查询用户问题操作。用户查询方式可通过用户账号进行查询，也可以通过用户账号、问题类型、处理状态和时间进行查询。</w:t>
      </w:r>
    </w:p>
    <w:p>
      <w:pPr>
        <w:jc w:val="center"/>
      </w:pPr>
      <w:r>
        <w:drawing>
          <wp:inline distT="0" distB="0" distL="0" distR="0">
            <wp:extent cx="5705475" cy="209550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34"/>
                    <a:stretch>
                      <a:fillRect/>
                    </a:stretch>
                  </pic:blipFill>
                  <pic:spPr>
                    <a:xfrm>
                      <a:off x="0" y="0"/>
                      <a:ext cx="5705994" cy="2095500"/>
                    </a:xfrm>
                    <a:prstGeom prst="rect">
                      <a:avLst/>
                    </a:prstGeom>
                  </pic:spPr>
                </pic:pic>
              </a:graphicData>
            </a:graphic>
          </wp:inline>
        </w:drawing>
      </w:r>
    </w:p>
    <w:p>
      <w:pPr>
        <w:ind w:firstLine="420"/>
      </w:pPr>
      <w:r>
        <w:rPr>
          <w:rFonts w:hint="eastAsia"/>
        </w:rPr>
        <w:t>在用户账号输入框中输入用户账号信息并点击【查询】按钮，投诉与建议列表数据刷新并展示对应的用户账号搜索结果。在问题类型下拉框中选择问题类型并点击【查询】按钮，投诉与建议列表数据刷新并展示对应的问题搜索结果。在处理状态下拉框中选择对应状态并点击【查询】按钮，投诉与建议列表数据刷新并展示对应的问题搜索结果。在时间下拉框中选择处理时间或提交时间并点击【查询】按钮，并在时间选择器中选择开始及结束时间，投诉与建议列表数据刷新并展示对应的问题搜索结果。您还可以通过这些条件进行数据的联合查询操作，投诉与建议列表将展示用户数据对应条件的查询结果。</w:t>
      </w:r>
    </w:p>
    <w:p>
      <w:pPr>
        <w:pStyle w:val="4"/>
      </w:pPr>
      <w:bookmarkStart w:id="36" w:name="_Toc39910452"/>
      <w:r>
        <w:rPr>
          <w:rFonts w:hint="eastAsia"/>
        </w:rPr>
        <w:t>2.5.2 泊车用户</w:t>
      </w:r>
      <w:bookmarkEnd w:id="36"/>
    </w:p>
    <w:p>
      <w:pPr>
        <w:pStyle w:val="5"/>
      </w:pPr>
      <w:bookmarkStart w:id="37" w:name="_Toc39910453"/>
      <w:r>
        <w:rPr>
          <w:rFonts w:hint="eastAsia"/>
        </w:rPr>
        <w:t>2.5.2.1 用户列表</w:t>
      </w:r>
      <w:bookmarkEnd w:id="37"/>
    </w:p>
    <w:p>
      <w:r>
        <w:rPr>
          <w:rFonts w:hint="eastAsia"/>
        </w:rPr>
        <w:t xml:space="preserve">    泊车用户页面如图所示，您可以通过使用使用此页面完成用户的新增、删除、修改、查询等操作。</w:t>
      </w:r>
    </w:p>
    <w:p>
      <w:pPr>
        <w:jc w:val="center"/>
      </w:pPr>
      <w:r>
        <w:drawing>
          <wp:inline distT="0" distB="0" distL="0" distR="0">
            <wp:extent cx="5769610" cy="2714625"/>
            <wp:effectExtent l="0" t="0" r="254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5"/>
                    <a:stretch>
                      <a:fillRect/>
                    </a:stretch>
                  </pic:blipFill>
                  <pic:spPr>
                    <a:xfrm>
                      <a:off x="0" y="0"/>
                      <a:ext cx="5769830" cy="2714625"/>
                    </a:xfrm>
                    <a:prstGeom prst="rect">
                      <a:avLst/>
                    </a:prstGeom>
                  </pic:spPr>
                </pic:pic>
              </a:graphicData>
            </a:graphic>
          </wp:inline>
        </w:drawing>
      </w:r>
    </w:p>
    <w:p>
      <w:r>
        <w:rPr>
          <w:rFonts w:hint="eastAsia"/>
        </w:rPr>
        <w:t xml:space="preserve">    泊车用户列表项包括：用户ID、用户账号、微信ID、用户姓名、绑定车辆、注册时间、登录地、账户余额以及操作列。操作列包含【车牌管理】、【删除】和【编辑】按钮，点击对应的按钮可完成对应的用户管理操作。</w:t>
      </w:r>
    </w:p>
    <w:p>
      <w:pPr>
        <w:pStyle w:val="5"/>
      </w:pPr>
      <w:bookmarkStart w:id="38" w:name="_Toc39910454"/>
      <w:r>
        <w:rPr>
          <w:rFonts w:hint="eastAsia"/>
        </w:rPr>
        <w:t>2.5.2.2 新增用户</w:t>
      </w:r>
      <w:bookmarkEnd w:id="38"/>
    </w:p>
    <w:p>
      <w:pPr>
        <w:ind w:firstLine="420"/>
      </w:pPr>
      <w:r>
        <w:rPr>
          <w:rFonts w:hint="eastAsia"/>
        </w:rPr>
        <w:t>点击页面右上角的【新增】按钮即可进行用户的新增操作。点击【新增】按钮后页面弹出用户新增窗口，输入新用户的用户账号、密码和用户姓名，点击【保存】按钮即可完成用户的创建操作。新增的用户账号唯一且不可重复，在新增用户的操作过程中，点击【关闭】或【X】按钮将取消用户的新增操作。完成用户的新增操作后新增用户窗口自动关闭且页面用户列表数据刷新。</w:t>
      </w:r>
    </w:p>
    <w:p>
      <w:pPr>
        <w:jc w:val="center"/>
      </w:pPr>
      <w:r>
        <w:drawing>
          <wp:inline distT="0" distB="0" distL="0" distR="0">
            <wp:extent cx="2857500" cy="326453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6"/>
                    <a:stretch>
                      <a:fillRect/>
                    </a:stretch>
                  </pic:blipFill>
                  <pic:spPr>
                    <a:xfrm>
                      <a:off x="0" y="0"/>
                      <a:ext cx="2857500" cy="3264694"/>
                    </a:xfrm>
                    <a:prstGeom prst="rect">
                      <a:avLst/>
                    </a:prstGeom>
                  </pic:spPr>
                </pic:pic>
              </a:graphicData>
            </a:graphic>
          </wp:inline>
        </w:drawing>
      </w:r>
    </w:p>
    <w:p>
      <w:pPr>
        <w:pStyle w:val="5"/>
      </w:pPr>
      <w:bookmarkStart w:id="39" w:name="_Toc39910455"/>
      <w:r>
        <w:rPr>
          <w:rFonts w:hint="eastAsia"/>
        </w:rPr>
        <w:t>2.5.2.3 编辑用户</w:t>
      </w:r>
      <w:bookmarkEnd w:id="39"/>
    </w:p>
    <w:p>
      <w:pPr>
        <w:ind w:firstLine="420" w:firstLineChars="200"/>
      </w:pPr>
      <w:r>
        <w:rPr>
          <w:rFonts w:hint="eastAsia"/>
        </w:rPr>
        <w:t>点击泊车用户列表某一用户操作列的【编辑】按钮即可进行用户的编辑操作。点击【编辑】按钮后，页面将弹出用户编辑窗，编辑窗回显消息原始数据。输入需要修改的用户账号、密码和用户姓名后，点击【保存】按钮即可完成用户的编辑操作，点击【关闭】或【X】按钮将取消用户的编辑操作。编辑成功后窗口自动关闭，页面显示成功/失败信息且泊车用户列表数据刷新。</w:t>
      </w:r>
    </w:p>
    <w:p>
      <w:pPr>
        <w:jc w:val="center"/>
      </w:pPr>
      <w:r>
        <w:drawing>
          <wp:inline distT="0" distB="0" distL="0" distR="0">
            <wp:extent cx="3133725" cy="360870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7"/>
                    <a:stretch>
                      <a:fillRect/>
                    </a:stretch>
                  </pic:blipFill>
                  <pic:spPr>
                    <a:xfrm>
                      <a:off x="0" y="0"/>
                      <a:ext cx="3137263" cy="3613315"/>
                    </a:xfrm>
                    <a:prstGeom prst="rect">
                      <a:avLst/>
                    </a:prstGeom>
                  </pic:spPr>
                </pic:pic>
              </a:graphicData>
            </a:graphic>
          </wp:inline>
        </w:drawing>
      </w:r>
    </w:p>
    <w:p>
      <w:pPr>
        <w:pStyle w:val="5"/>
      </w:pPr>
      <w:bookmarkStart w:id="40" w:name="_Toc39910456"/>
      <w:r>
        <w:rPr>
          <w:rFonts w:hint="eastAsia"/>
        </w:rPr>
        <w:t>2.5.2.4 删除用户</w:t>
      </w:r>
      <w:bookmarkEnd w:id="40"/>
    </w:p>
    <w:p>
      <w:r>
        <w:rPr>
          <w:rFonts w:hint="eastAsia"/>
        </w:rPr>
        <w:t xml:space="preserve">    点击泊车用户列表某一用户操作列的【删除】按钮即可进行用户的删除操作。点击【删除】后，页面将弹出删除确认对话框，点击【确认】按钮即可完成用户的删除操作，点击【取消】按钮将取消用户的删除操作并关闭对话框。执行用户删除操作后，确认对话框将自动关闭并刷新泊车用户列表数据。</w:t>
      </w:r>
    </w:p>
    <w:p>
      <w:pPr>
        <w:jc w:val="center"/>
      </w:pPr>
      <w:r>
        <w:drawing>
          <wp:inline distT="0" distB="0" distL="0" distR="0">
            <wp:extent cx="3209925" cy="87884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38"/>
                    <a:stretch>
                      <a:fillRect/>
                    </a:stretch>
                  </pic:blipFill>
                  <pic:spPr>
                    <a:xfrm>
                      <a:off x="0" y="0"/>
                      <a:ext cx="3213785" cy="879965"/>
                    </a:xfrm>
                    <a:prstGeom prst="rect">
                      <a:avLst/>
                    </a:prstGeom>
                  </pic:spPr>
                </pic:pic>
              </a:graphicData>
            </a:graphic>
          </wp:inline>
        </w:drawing>
      </w:r>
    </w:p>
    <w:p>
      <w:pPr>
        <w:pStyle w:val="5"/>
      </w:pPr>
      <w:bookmarkStart w:id="41" w:name="_Toc39910457"/>
      <w:r>
        <w:rPr>
          <w:rFonts w:hint="eastAsia"/>
        </w:rPr>
        <w:t>2.5.2.5 添加车辆</w:t>
      </w:r>
      <w:bookmarkEnd w:id="41"/>
    </w:p>
    <w:p>
      <w:pPr>
        <w:ind w:firstLine="420"/>
      </w:pPr>
      <w:r>
        <w:rPr>
          <w:rFonts w:hint="eastAsia"/>
        </w:rPr>
        <w:t>点击泊车用户列表某一用户操作列的【车牌管理】按钮即可进行用户的添加车辆操作。点击【车牌管理】后，页面将弹出车牌管理窗口，点击【新增】按钮后，在弹出的新增车牌窗口输入需要添加的车牌号，点击【保存】按钮即可完成用户的添加车辆操作，点击【关闭】或【X】按钮将取消用户的添加车辆操作并关闭对话框。执行用户添加车辆操作后，确认对话框将自动关闭并刷新泊车用户列表数据。</w:t>
      </w:r>
    </w:p>
    <w:p>
      <w:pPr>
        <w:jc w:val="center"/>
      </w:pPr>
      <w:r>
        <w:drawing>
          <wp:inline distT="0" distB="0" distL="0" distR="0">
            <wp:extent cx="2905760" cy="2409825"/>
            <wp:effectExtent l="0" t="0" r="889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9"/>
                    <a:stretch>
                      <a:fillRect/>
                    </a:stretch>
                  </pic:blipFill>
                  <pic:spPr>
                    <a:xfrm>
                      <a:off x="0" y="0"/>
                      <a:ext cx="2905965" cy="2409825"/>
                    </a:xfrm>
                    <a:prstGeom prst="rect">
                      <a:avLst/>
                    </a:prstGeom>
                  </pic:spPr>
                </pic:pic>
              </a:graphicData>
            </a:graphic>
          </wp:inline>
        </w:drawing>
      </w:r>
      <w:r>
        <w:t xml:space="preserve"> </w:t>
      </w:r>
      <w:r>
        <w:drawing>
          <wp:inline distT="0" distB="0" distL="0" distR="0">
            <wp:extent cx="3114675" cy="118999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40"/>
                    <a:stretch>
                      <a:fillRect/>
                    </a:stretch>
                  </pic:blipFill>
                  <pic:spPr>
                    <a:xfrm>
                      <a:off x="0" y="0"/>
                      <a:ext cx="3119828" cy="1192192"/>
                    </a:xfrm>
                    <a:prstGeom prst="rect">
                      <a:avLst/>
                    </a:prstGeom>
                  </pic:spPr>
                </pic:pic>
              </a:graphicData>
            </a:graphic>
          </wp:inline>
        </w:drawing>
      </w:r>
    </w:p>
    <w:p>
      <w:pPr>
        <w:pStyle w:val="5"/>
      </w:pPr>
      <w:bookmarkStart w:id="42" w:name="_Toc39910458"/>
      <w:r>
        <w:rPr>
          <w:rFonts w:hint="eastAsia"/>
        </w:rPr>
        <w:t>2.5.2.6 删除车牌</w:t>
      </w:r>
      <w:bookmarkEnd w:id="42"/>
    </w:p>
    <w:p>
      <w:r>
        <w:rPr>
          <w:rFonts w:hint="eastAsia"/>
        </w:rPr>
        <w:t xml:space="preserve">    点击泊车用户列表中用户的【车牌管理】按钮，在车牌管理界面选择需要删除的</w:t>
      </w:r>
      <w:r>
        <w:rPr>
          <w:rFonts w:hint="eastAsia"/>
        </w:rPr>
        <w:tab/>
      </w:r>
      <w:r>
        <w:rPr>
          <w:rFonts w:hint="eastAsia"/>
        </w:rPr>
        <w:t>车牌，点击【删除】后，页面将弹出删除确认对话框，点击【确定】按钮即可完成用户车牌的删除操作，点击【取消】按钮将取消用户车牌的删除操作并关闭对话框。执行用户删除操作后，确认对话框将自动关闭并刷新泊车用户列表数据。</w:t>
      </w:r>
    </w:p>
    <w:p>
      <w:pPr>
        <w:jc w:val="center"/>
      </w:pPr>
      <w:r>
        <w:drawing>
          <wp:inline distT="0" distB="0" distL="0" distR="0">
            <wp:extent cx="2933700" cy="1994535"/>
            <wp:effectExtent l="0" t="0" r="0" b="571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41"/>
                    <a:stretch>
                      <a:fillRect/>
                    </a:stretch>
                  </pic:blipFill>
                  <pic:spPr>
                    <a:xfrm>
                      <a:off x="0" y="0"/>
                      <a:ext cx="2933700" cy="1994916"/>
                    </a:xfrm>
                    <a:prstGeom prst="rect">
                      <a:avLst/>
                    </a:prstGeom>
                  </pic:spPr>
                </pic:pic>
              </a:graphicData>
            </a:graphic>
          </wp:inline>
        </w:drawing>
      </w:r>
    </w:p>
    <w:p>
      <w:pPr>
        <w:jc w:val="center"/>
      </w:pPr>
    </w:p>
    <w:p>
      <w:pPr>
        <w:pStyle w:val="5"/>
      </w:pPr>
      <w:bookmarkStart w:id="43" w:name="_Toc39910459"/>
      <w:r>
        <w:rPr>
          <w:rFonts w:hint="eastAsia"/>
        </w:rPr>
        <w:t>2.5.2.7 查询用户</w:t>
      </w:r>
      <w:bookmarkEnd w:id="43"/>
    </w:p>
    <w:p>
      <w:pPr>
        <w:ind w:firstLine="405"/>
      </w:pPr>
      <w:r>
        <w:rPr>
          <w:rFonts w:hint="eastAsia"/>
        </w:rPr>
        <w:t>您可以通过用户页面左上角的查询组件进行查询用户操作。用户查询方式可通过用户ID、用户账号进行查询，也可以通过用户姓名、车牌号和登录地进行查询。</w:t>
      </w:r>
    </w:p>
    <w:p>
      <w:pPr>
        <w:ind w:firstLine="405"/>
      </w:pPr>
    </w:p>
    <w:p>
      <w:pPr>
        <w:jc w:val="center"/>
      </w:pPr>
      <w:r>
        <w:drawing>
          <wp:inline distT="0" distB="0" distL="0" distR="0">
            <wp:extent cx="6007100" cy="98107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42"/>
                    <a:stretch>
                      <a:fillRect/>
                    </a:stretch>
                  </pic:blipFill>
                  <pic:spPr>
                    <a:xfrm>
                      <a:off x="0" y="0"/>
                      <a:ext cx="6011694" cy="981771"/>
                    </a:xfrm>
                    <a:prstGeom prst="rect">
                      <a:avLst/>
                    </a:prstGeom>
                  </pic:spPr>
                </pic:pic>
              </a:graphicData>
            </a:graphic>
          </wp:inline>
        </w:drawing>
      </w:r>
    </w:p>
    <w:p>
      <w:pPr>
        <w:jc w:val="center"/>
      </w:pPr>
    </w:p>
    <w:p>
      <w:pPr>
        <w:ind w:firstLine="420"/>
      </w:pPr>
      <w:r>
        <w:rPr>
          <w:rFonts w:hint="eastAsia"/>
        </w:rPr>
        <w:t>在用户账号输入框中输入用户账号信息并点击【查询】按钮，用户列表数据刷新并展示对应的用户账号搜索结果。在车牌号输入框中输入车牌号信息并点击【查询】按钮，用户列表数据刷新并展示对应的车牌号搜索结果。用户ID、用户名、登录地查询方式同上。您还可以通过这五个条件进行用户数据的联合查询操作，用户列表将展示用户数据对应条件的查询结果。</w:t>
      </w:r>
    </w:p>
    <w:p>
      <w:pPr>
        <w:pStyle w:val="4"/>
      </w:pPr>
      <w:bookmarkStart w:id="44" w:name="_Toc39910460"/>
      <w:r>
        <w:rPr>
          <w:rFonts w:hint="eastAsia"/>
        </w:rPr>
        <w:t>2.5.3 车主审核</w:t>
      </w:r>
      <w:bookmarkEnd w:id="44"/>
    </w:p>
    <w:p>
      <w:pPr>
        <w:ind w:firstLine="420" w:firstLineChars="200"/>
      </w:pPr>
      <w:r>
        <w:rPr>
          <w:rFonts w:hint="eastAsia"/>
        </w:rPr>
        <w:t>车主审核页面如图所示，您可以通过使用此页面完成对用户提交绑定车辆的审核与查询等操作。</w:t>
      </w:r>
    </w:p>
    <w:p>
      <w:pPr>
        <w:jc w:val="center"/>
      </w:pPr>
      <w:r>
        <w:drawing>
          <wp:inline distT="0" distB="0" distL="0" distR="0">
            <wp:extent cx="5915025" cy="2700020"/>
            <wp:effectExtent l="0" t="0" r="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3"/>
                    <a:stretch>
                      <a:fillRect/>
                    </a:stretch>
                  </pic:blipFill>
                  <pic:spPr>
                    <a:xfrm>
                      <a:off x="0" y="0"/>
                      <a:ext cx="5915025" cy="2700100"/>
                    </a:xfrm>
                    <a:prstGeom prst="rect">
                      <a:avLst/>
                    </a:prstGeom>
                  </pic:spPr>
                </pic:pic>
              </a:graphicData>
            </a:graphic>
          </wp:inline>
        </w:drawing>
      </w:r>
    </w:p>
    <w:p>
      <w:pPr>
        <w:pStyle w:val="5"/>
      </w:pPr>
      <w:bookmarkStart w:id="45" w:name="_Toc39910461"/>
      <w:r>
        <w:rPr>
          <w:rFonts w:hint="eastAsia"/>
        </w:rPr>
        <w:t>2.5.3.1 审核用户信息</w:t>
      </w:r>
      <w:bookmarkEnd w:id="45"/>
    </w:p>
    <w:p>
      <w:pPr>
        <w:ind w:firstLine="420" w:firstLineChars="200"/>
      </w:pPr>
      <w:r>
        <w:rPr>
          <w:rFonts w:hint="eastAsia"/>
        </w:rPr>
        <w:t>点击用户信息审核页面的某一待审核记录的【审核】按钮，即可完成审核车主车辆认证的操作。点击【审核】按钮后，页面将弹出用户信息审核窗口，窗口显示用户提交的审核信息数据。在审核结果栏选择【审核通过】和【审核未通过】，点击【审核】按钮即可完成审核车主认证的操作，点击【关闭】或【X】按钮将取消审核车主认证的操作。修改成功后窗口自动关闭，页面显示成功/失败信息且用户信息认证审核列表数据刷新。</w:t>
      </w:r>
    </w:p>
    <w:p>
      <w:pPr>
        <w:ind w:firstLine="420" w:firstLineChars="200"/>
      </w:pPr>
      <w:r>
        <w:rPr>
          <w:rFonts w:hint="eastAsia"/>
        </w:rPr>
        <w:t>注意：审核未通过时需备注不通过的原因。</w:t>
      </w:r>
    </w:p>
    <w:p>
      <w:pPr>
        <w:jc w:val="center"/>
      </w:pPr>
      <w:r>
        <w:rPr>
          <w:rFonts w:hint="eastAsia"/>
        </w:rPr>
        <w:t xml:space="preserve"> </w:t>
      </w:r>
      <w:r>
        <w:drawing>
          <wp:inline distT="0" distB="0" distL="0" distR="0">
            <wp:extent cx="5143500" cy="417830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44"/>
                    <a:stretch>
                      <a:fillRect/>
                    </a:stretch>
                  </pic:blipFill>
                  <pic:spPr>
                    <a:xfrm>
                      <a:off x="0" y="0"/>
                      <a:ext cx="5143500" cy="4178498"/>
                    </a:xfrm>
                    <a:prstGeom prst="rect">
                      <a:avLst/>
                    </a:prstGeom>
                  </pic:spPr>
                </pic:pic>
              </a:graphicData>
            </a:graphic>
          </wp:inline>
        </w:drawing>
      </w:r>
    </w:p>
    <w:p>
      <w:pPr>
        <w:jc w:val="center"/>
      </w:pPr>
    </w:p>
    <w:p>
      <w:pPr>
        <w:pStyle w:val="5"/>
      </w:pPr>
      <w:bookmarkStart w:id="46" w:name="_Toc39910462"/>
      <w:r>
        <w:rPr>
          <w:rFonts w:hint="eastAsia"/>
        </w:rPr>
        <w:t>2.5.3.2 车主审核查询</w:t>
      </w:r>
      <w:bookmarkEnd w:id="46"/>
    </w:p>
    <w:p>
      <w:pPr>
        <w:ind w:firstLine="405"/>
      </w:pPr>
      <w:r>
        <w:rPr>
          <w:rFonts w:hint="eastAsia"/>
        </w:rPr>
        <w:t>您可以通过用户页面左上角的查询组件进行车主审核的查询操作。查询方式可通过用户账号进行查询，也可以通过审核状态、查询类型及审核时间进行查询。</w:t>
      </w:r>
    </w:p>
    <w:p>
      <w:pPr>
        <w:jc w:val="center"/>
      </w:pPr>
      <w:r>
        <w:drawing>
          <wp:inline distT="0" distB="0" distL="0" distR="0">
            <wp:extent cx="5960110" cy="120777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5"/>
                    <a:stretch>
                      <a:fillRect/>
                    </a:stretch>
                  </pic:blipFill>
                  <pic:spPr>
                    <a:xfrm>
                      <a:off x="0" y="0"/>
                      <a:ext cx="6001732" cy="1216323"/>
                    </a:xfrm>
                    <a:prstGeom prst="rect">
                      <a:avLst/>
                    </a:prstGeom>
                  </pic:spPr>
                </pic:pic>
              </a:graphicData>
            </a:graphic>
          </wp:inline>
        </w:drawing>
      </w:r>
    </w:p>
    <w:p>
      <w:pPr>
        <w:ind w:firstLine="420"/>
      </w:pPr>
      <w:r>
        <w:rPr>
          <w:rFonts w:hint="eastAsia"/>
        </w:rPr>
        <w:t>在用户账号输入框中输入用户账号信息并点击【查询】按钮，审核列表数据刷新并展示对应的用户账号搜索结果。审核时长查询方式同上。在审核状态下拉框中选择任意审核状态并点击【查询】按钮，审核列表数据刷新并展示对应的审核状态搜索结果。在查询类型下拉框中选择申请时间或审核时间，并在时间选择器选择对应时间段，点击【查询】按钮，审核列表列表数据刷新并展示对应的时间搜索结果。您还可以通过这四个条件进行审核数据的联合查询操作，审核列表将展示车主审核数据对应条件的查询结果。</w:t>
      </w:r>
    </w:p>
    <w:p>
      <w:pPr>
        <w:pStyle w:val="5"/>
      </w:pPr>
      <w:r>
        <w:rPr>
          <w:rFonts w:hint="eastAsia"/>
        </w:rPr>
        <w:t>2.5.3.3 删除审核记录</w:t>
      </w:r>
    </w:p>
    <w:p>
      <w:r>
        <w:rPr>
          <w:rFonts w:hint="eastAsia"/>
        </w:rPr>
        <w:t xml:space="preserve">    点击车主审核列表中任意一条车主审核的【删除】按钮，点击【删除】后，页面将弹出删除确认对话框，点击【确定】按钮即可完成车主审核的删除操作，点击【取消】按钮将取消删除操作并关闭对话框。执行删除操作后，确认对话框将自动关闭并刷新车主审核列表数据。</w:t>
      </w:r>
    </w:p>
    <w:p>
      <w:pPr>
        <w:ind w:firstLine="420"/>
      </w:pPr>
    </w:p>
    <w:p>
      <w:pPr>
        <w:pStyle w:val="4"/>
      </w:pPr>
      <w:r>
        <w:rPr>
          <w:rFonts w:hint="eastAsia"/>
        </w:rPr>
        <w:t>2.5.4 活动记录</w:t>
      </w:r>
    </w:p>
    <w:p>
      <w:pPr>
        <w:ind w:firstLine="420" w:firstLineChars="200"/>
      </w:pPr>
      <w:r>
        <w:rPr>
          <w:rFonts w:hint="eastAsia"/>
        </w:rPr>
        <w:t>活动记录页面如图所示，您可以通过使用此页面对活动记录查询等操作。</w:t>
      </w:r>
    </w:p>
    <w:p>
      <w:pPr>
        <w:jc w:val="center"/>
      </w:pPr>
      <w:r>
        <w:drawing>
          <wp:inline distT="0" distB="0" distL="0" distR="0">
            <wp:extent cx="5572125" cy="2563495"/>
            <wp:effectExtent l="0" t="0" r="0" b="825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46"/>
                    <a:stretch>
                      <a:fillRect/>
                    </a:stretch>
                  </pic:blipFill>
                  <pic:spPr>
                    <a:xfrm>
                      <a:off x="0" y="0"/>
                      <a:ext cx="5572125" cy="2563564"/>
                    </a:xfrm>
                    <a:prstGeom prst="rect">
                      <a:avLst/>
                    </a:prstGeom>
                  </pic:spPr>
                </pic:pic>
              </a:graphicData>
            </a:graphic>
          </wp:inline>
        </w:drawing>
      </w:r>
    </w:p>
    <w:p>
      <w:pPr>
        <w:jc w:val="center"/>
      </w:pPr>
    </w:p>
    <w:p>
      <w:pPr>
        <w:pStyle w:val="5"/>
      </w:pPr>
      <w:r>
        <w:rPr>
          <w:rFonts w:hint="eastAsia"/>
        </w:rPr>
        <w:t>2.5.4.1 活动记录查询</w:t>
      </w:r>
    </w:p>
    <w:p>
      <w:pPr>
        <w:ind w:firstLine="405"/>
      </w:pPr>
      <w:r>
        <w:rPr>
          <w:rFonts w:hint="eastAsia"/>
        </w:rPr>
        <w:t>您可以通过活动记录页面左上角的查询组件进行活动记录的查询操作。查询方式可通过用户ID进行查询，也可以通过活动ID、时间进行查询。</w:t>
      </w:r>
    </w:p>
    <w:p>
      <w:pPr>
        <w:ind w:firstLine="420"/>
      </w:pPr>
      <w:r>
        <w:drawing>
          <wp:inline distT="0" distB="0" distL="0" distR="0">
            <wp:extent cx="5648325" cy="433070"/>
            <wp:effectExtent l="0" t="0" r="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7"/>
                    <a:stretch>
                      <a:fillRect/>
                    </a:stretch>
                  </pic:blipFill>
                  <pic:spPr>
                    <a:xfrm>
                      <a:off x="0" y="0"/>
                      <a:ext cx="5673999" cy="435400"/>
                    </a:xfrm>
                    <a:prstGeom prst="rect">
                      <a:avLst/>
                    </a:prstGeom>
                  </pic:spPr>
                </pic:pic>
              </a:graphicData>
            </a:graphic>
          </wp:inline>
        </w:drawing>
      </w:r>
    </w:p>
    <w:p>
      <w:pPr>
        <w:ind w:firstLine="420"/>
      </w:pPr>
      <w:r>
        <w:rPr>
          <w:rFonts w:hint="eastAsia"/>
        </w:rPr>
        <w:t>在用户ID输入框中输入用户ID并点击【查询】按钮，活动记录列表数据刷新并展示对应的用户ID搜索结果。在活动ID输入框中输入活动ID并点击【查询】按钮，活动记录列表数据刷新并展示对应的活动ID搜索结果。在时间选择器选择对应时间段，点击【查询】按钮，活动记录列表列表数据刷新并展示对应的时间搜索结果。您还可以通过这三个条件进行活动记录数据的联合查询操作，活动记录列表将展示活动记录数据对应条件的查询结果。</w:t>
      </w:r>
    </w:p>
    <w:p>
      <w:pPr>
        <w:pStyle w:val="4"/>
      </w:pPr>
      <w:r>
        <w:rPr>
          <w:rFonts w:hint="eastAsia"/>
        </w:rPr>
        <w:t>2.5.5 车辆设置</w:t>
      </w:r>
    </w:p>
    <w:p>
      <w:pPr>
        <w:ind w:firstLine="420" w:firstLineChars="200"/>
      </w:pPr>
      <w:r>
        <w:rPr>
          <w:rFonts w:hint="eastAsia"/>
        </w:rPr>
        <w:t>车辆设置页面如图所示，您可以通过使用此页面对车辆设置进行新增、删除、修改、查询操作。</w:t>
      </w:r>
    </w:p>
    <w:p>
      <w:pPr>
        <w:jc w:val="center"/>
      </w:pPr>
      <w:r>
        <w:drawing>
          <wp:inline distT="0" distB="0" distL="0" distR="0">
            <wp:extent cx="5988685" cy="276225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8"/>
                    <a:stretch>
                      <a:fillRect/>
                    </a:stretch>
                  </pic:blipFill>
                  <pic:spPr>
                    <a:xfrm>
                      <a:off x="0" y="0"/>
                      <a:ext cx="5994670" cy="2764903"/>
                    </a:xfrm>
                    <a:prstGeom prst="rect">
                      <a:avLst/>
                    </a:prstGeom>
                  </pic:spPr>
                </pic:pic>
              </a:graphicData>
            </a:graphic>
          </wp:inline>
        </w:drawing>
      </w:r>
    </w:p>
    <w:p>
      <w:pPr>
        <w:ind w:firstLine="420"/>
      </w:pPr>
      <w:r>
        <w:rPr>
          <w:rFonts w:hint="eastAsia"/>
        </w:rPr>
        <w:t>车辆设置列表项包括：车牌、ETC扣费以及操作列。操作列包含【编辑】和【删除】按钮，点击对应的按钮可完成对应的车辆设置操作。</w:t>
      </w:r>
    </w:p>
    <w:p>
      <w:pPr>
        <w:pStyle w:val="5"/>
      </w:pPr>
      <w:r>
        <w:rPr>
          <w:rFonts w:hint="eastAsia"/>
        </w:rPr>
        <w:t>2.5.5.1 新增车辆设置</w:t>
      </w:r>
    </w:p>
    <w:p>
      <w:pPr>
        <w:ind w:firstLine="420"/>
      </w:pPr>
      <w:r>
        <w:rPr>
          <w:rFonts w:hint="eastAsia"/>
        </w:rPr>
        <w:t>点击页面右上角的【新增】按钮即可进行车辆设置的新增操作。点击【新增】按钮后页面弹出车辆设置新增窗口，输入需设置的车牌号，点击【保存】按钮即可完成用户的创建操作。点击【关闭】或【X】按钮将取消车辆设置的新增操作。完成车辆设置的新增操作后新增窗口自动关闭且页面车辆设置列表数据刷新。</w:t>
      </w:r>
    </w:p>
    <w:p>
      <w:pPr>
        <w:jc w:val="center"/>
      </w:pPr>
      <w:r>
        <w:drawing>
          <wp:inline distT="0" distB="0" distL="0" distR="0">
            <wp:extent cx="2876550" cy="2181225"/>
            <wp:effectExtent l="0" t="0" r="0" b="952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49"/>
                    <a:stretch>
                      <a:fillRect/>
                    </a:stretch>
                  </pic:blipFill>
                  <pic:spPr>
                    <a:xfrm>
                      <a:off x="0" y="0"/>
                      <a:ext cx="2876550" cy="2181225"/>
                    </a:xfrm>
                    <a:prstGeom prst="rect">
                      <a:avLst/>
                    </a:prstGeom>
                  </pic:spPr>
                </pic:pic>
              </a:graphicData>
            </a:graphic>
          </wp:inline>
        </w:drawing>
      </w:r>
    </w:p>
    <w:p>
      <w:pPr>
        <w:pStyle w:val="5"/>
      </w:pPr>
      <w:r>
        <w:rPr>
          <w:rFonts w:hint="eastAsia"/>
        </w:rPr>
        <w:t>2.5.2.3 编辑车辆设置</w:t>
      </w:r>
    </w:p>
    <w:p>
      <w:pPr>
        <w:ind w:firstLine="420" w:firstLineChars="200"/>
      </w:pPr>
      <w:r>
        <w:rPr>
          <w:rFonts w:hint="eastAsia"/>
        </w:rPr>
        <w:t>点击车辆设置列表某一用户操作列的【编辑】按钮即可进行车辆设置的编辑操作。点击【编辑】按钮后，页面将弹出车辆设置编辑窗，编辑窗回显消息原始数据。修改车辆是否需要ETC扣费的按钮，点击【保存】按钮即可完成车辆的编辑操作，点击【关闭】或【X】按钮将取消车辆的编辑操作。编辑成功后窗口自动关闭，页面显示成功/失败信息且车辆设置列表数据刷新。</w:t>
      </w:r>
    </w:p>
    <w:p>
      <w:pPr>
        <w:jc w:val="center"/>
      </w:pPr>
      <w:r>
        <w:drawing>
          <wp:inline distT="0" distB="0" distL="0" distR="0">
            <wp:extent cx="2914650" cy="22383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0"/>
                    <a:stretch>
                      <a:fillRect/>
                    </a:stretch>
                  </pic:blipFill>
                  <pic:spPr>
                    <a:xfrm>
                      <a:off x="0" y="0"/>
                      <a:ext cx="2914650" cy="2238375"/>
                    </a:xfrm>
                    <a:prstGeom prst="rect">
                      <a:avLst/>
                    </a:prstGeom>
                  </pic:spPr>
                </pic:pic>
              </a:graphicData>
            </a:graphic>
          </wp:inline>
        </w:drawing>
      </w:r>
    </w:p>
    <w:p>
      <w:pPr>
        <w:pStyle w:val="5"/>
      </w:pPr>
      <w:r>
        <w:rPr>
          <w:rFonts w:hint="eastAsia"/>
        </w:rPr>
        <w:t>2.5.2.4 删除车辆设置</w:t>
      </w:r>
    </w:p>
    <w:p>
      <w:r>
        <w:rPr>
          <w:rFonts w:hint="eastAsia"/>
        </w:rPr>
        <w:t xml:space="preserve">    点击车辆设置列表某一用户操作列的【删除】按钮即可进行车辆设置的删除操作。点击【删除】后，页面将弹出删除确认对话框，点击【确认】按钮即可完成车辆设置的删除操作，点击【取消】按钮将取消车辆设置的删除操作并关闭对话框。执行车辆设置删除操作后，确认对话框将自动关闭并刷新车辆设置列表数据。</w:t>
      </w:r>
    </w:p>
    <w:p>
      <w:pPr>
        <w:jc w:val="center"/>
      </w:pPr>
      <w:r>
        <w:drawing>
          <wp:inline distT="0" distB="0" distL="0" distR="0">
            <wp:extent cx="3209925" cy="87884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8"/>
                    <a:stretch>
                      <a:fillRect/>
                    </a:stretch>
                  </pic:blipFill>
                  <pic:spPr>
                    <a:xfrm>
                      <a:off x="0" y="0"/>
                      <a:ext cx="3213785" cy="879965"/>
                    </a:xfrm>
                    <a:prstGeom prst="rect">
                      <a:avLst/>
                    </a:prstGeom>
                  </pic:spPr>
                </pic:pic>
              </a:graphicData>
            </a:graphic>
          </wp:inline>
        </w:drawing>
      </w:r>
    </w:p>
    <w:p>
      <w:pPr>
        <w:pStyle w:val="5"/>
      </w:pPr>
      <w:r>
        <w:rPr>
          <w:rFonts w:hint="eastAsia"/>
        </w:rPr>
        <w:t>2.5.5.5 车辆设置查询</w:t>
      </w:r>
    </w:p>
    <w:p>
      <w:pPr>
        <w:ind w:firstLine="405"/>
      </w:pPr>
      <w:r>
        <w:rPr>
          <w:rFonts w:hint="eastAsia"/>
        </w:rPr>
        <w:t>您可以通过车辆设置页面左上角的查询组件进行车辆设置的查询操作。查询方式可通过车牌进行查询。</w:t>
      </w:r>
    </w:p>
    <w:p>
      <w:r>
        <w:drawing>
          <wp:inline distT="0" distB="0" distL="0" distR="0">
            <wp:extent cx="6162675" cy="428625"/>
            <wp:effectExtent l="0" t="0" r="0" b="952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51"/>
                    <a:stretch>
                      <a:fillRect/>
                    </a:stretch>
                  </pic:blipFill>
                  <pic:spPr>
                    <a:xfrm>
                      <a:off x="0" y="0"/>
                      <a:ext cx="6267518" cy="435970"/>
                    </a:xfrm>
                    <a:prstGeom prst="rect">
                      <a:avLst/>
                    </a:prstGeom>
                  </pic:spPr>
                </pic:pic>
              </a:graphicData>
            </a:graphic>
          </wp:inline>
        </w:drawing>
      </w:r>
    </w:p>
    <w:p>
      <w:pPr>
        <w:ind w:firstLine="420"/>
        <w:rPr>
          <w:rFonts w:hint="eastAsia"/>
        </w:rPr>
      </w:pPr>
      <w:r>
        <w:rPr>
          <w:rFonts w:hint="eastAsia"/>
        </w:rPr>
        <w:t>在车牌输入框中输入车牌并点击【查询】按钮，车辆设置列表数据刷新并展示对应的车辆设置搜索结果。</w:t>
      </w:r>
    </w:p>
    <w:p>
      <w:pPr>
        <w:pStyle w:val="4"/>
      </w:pPr>
      <w:r>
        <w:rPr>
          <w:rFonts w:hint="eastAsia"/>
        </w:rPr>
        <w:t>2.10.7财务数据视图</w:t>
      </w:r>
    </w:p>
    <w:p>
      <w:pPr>
        <w:ind w:firstLine="420"/>
      </w:pPr>
      <w:r>
        <w:rPr>
          <w:rFonts w:hint="eastAsia"/>
        </w:rPr>
        <w:t>财务数据视图界面如图所示，您可以在此页面查询到车单金额统计、缴费趋势、收费占比以及支付方式等财务数据信息。</w:t>
      </w:r>
    </w:p>
    <w:p>
      <w:pPr>
        <w:ind w:firstLine="420"/>
      </w:pPr>
      <w:r>
        <w:rPr>
          <w:rFonts w:hint="eastAsia"/>
        </w:rPr>
        <w:t>在路段选择下拉框中选择需要查询的路段，您可以通过选择按“天”或“月”进行时间段的查询，选择好路段和时间段后，点击【查询】按钮即可查询该路段下的相应时间的财务数据视图。</w:t>
      </w:r>
    </w:p>
    <w:p>
      <w:pPr>
        <w:ind w:firstLine="420"/>
      </w:pPr>
      <w:r>
        <w:rPr>
          <w:rFonts w:hint="eastAsia"/>
        </w:rPr>
        <w:t>注意：默认选择全部路段，您可以删除全部路段后再选择您需要查询的路段，可多选。</w:t>
      </w:r>
    </w:p>
    <w:p>
      <w:pPr>
        <w:jc w:val="center"/>
      </w:pPr>
      <w:r>
        <w:drawing>
          <wp:inline distT="0" distB="0" distL="0" distR="0">
            <wp:extent cx="5999480" cy="3034665"/>
            <wp:effectExtent l="0" t="0" r="127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2"/>
                    <a:stretch>
                      <a:fillRect/>
                    </a:stretch>
                  </pic:blipFill>
                  <pic:spPr>
                    <a:xfrm>
                      <a:off x="0" y="0"/>
                      <a:ext cx="6006948" cy="3038236"/>
                    </a:xfrm>
                    <a:prstGeom prst="rect">
                      <a:avLst/>
                    </a:prstGeom>
                  </pic:spPr>
                </pic:pic>
              </a:graphicData>
            </a:graphic>
          </wp:inline>
        </w:drawing>
      </w:r>
    </w:p>
    <w:p>
      <w:pPr>
        <w:pStyle w:val="5"/>
      </w:pPr>
      <w:r>
        <w:rPr>
          <w:rFonts w:hint="eastAsia"/>
        </w:rPr>
        <w:t>2.10.7.1 车单金额统计柱状图</w:t>
      </w:r>
    </w:p>
    <w:p>
      <w:r>
        <w:rPr>
          <w:rFonts w:hint="eastAsia"/>
        </w:rPr>
        <w:tab/>
      </w:r>
      <w:r>
        <w:rPr>
          <w:rFonts w:hint="eastAsia"/>
        </w:rPr>
        <w:t>在车单统计柱状图模块，您可以查看相应城市对应时间段内的车单金额统计情况，您可以把鼠标放至任意时间点上，来查看该“天”或“月”的车单金额统计情况（如下图所示）。</w:t>
      </w:r>
    </w:p>
    <w:p>
      <w:pPr>
        <w:jc w:val="center"/>
      </w:pPr>
      <w:r>
        <w:drawing>
          <wp:inline distT="0" distB="0" distL="0" distR="0">
            <wp:extent cx="5972175" cy="176085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3"/>
                    <a:stretch>
                      <a:fillRect/>
                    </a:stretch>
                  </pic:blipFill>
                  <pic:spPr>
                    <a:xfrm>
                      <a:off x="0" y="0"/>
                      <a:ext cx="5976705" cy="1762575"/>
                    </a:xfrm>
                    <a:prstGeom prst="rect">
                      <a:avLst/>
                    </a:prstGeom>
                  </pic:spPr>
                </pic:pic>
              </a:graphicData>
            </a:graphic>
          </wp:inline>
        </w:drawing>
      </w:r>
    </w:p>
    <w:p>
      <w:pPr>
        <w:pStyle w:val="5"/>
      </w:pPr>
      <w:r>
        <w:rPr>
          <w:rFonts w:hint="eastAsia"/>
        </w:rPr>
        <w:t>2.10.7.2缴费趋势曲线图</w:t>
      </w:r>
    </w:p>
    <w:p>
      <w:pPr>
        <w:ind w:firstLine="420" w:firstLineChars="200"/>
      </w:pPr>
      <w:r>
        <w:rPr>
          <w:rFonts w:hint="eastAsia"/>
        </w:rPr>
        <w:t>在缴费趋势曲线图模块，您可以查看相应城市对应时间段内的缴费趋势情况，您可以把鼠标放至任意时间点上，来查看该“天”或“月”的缴费趋势情况（如下图所示）。</w:t>
      </w:r>
    </w:p>
    <w:p>
      <w:pPr>
        <w:jc w:val="center"/>
      </w:pPr>
      <w:r>
        <w:drawing>
          <wp:inline distT="0" distB="0" distL="0" distR="0">
            <wp:extent cx="6009005" cy="18097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4"/>
                    <a:stretch>
                      <a:fillRect/>
                    </a:stretch>
                  </pic:blipFill>
                  <pic:spPr>
                    <a:xfrm>
                      <a:off x="0" y="0"/>
                      <a:ext cx="6025526" cy="1814632"/>
                    </a:xfrm>
                    <a:prstGeom prst="rect">
                      <a:avLst/>
                    </a:prstGeom>
                  </pic:spPr>
                </pic:pic>
              </a:graphicData>
            </a:graphic>
          </wp:inline>
        </w:drawing>
      </w:r>
    </w:p>
    <w:p>
      <w:pPr>
        <w:pStyle w:val="5"/>
      </w:pPr>
      <w:r>
        <w:rPr>
          <w:rFonts w:hint="eastAsia"/>
        </w:rPr>
        <w:t>2.10.7.3收费占比饼状图</w:t>
      </w:r>
    </w:p>
    <w:p>
      <w:r>
        <w:rPr>
          <w:rFonts w:hint="eastAsia"/>
        </w:rPr>
        <w:tab/>
      </w:r>
      <w:r>
        <w:rPr>
          <w:rFonts w:hint="eastAsia"/>
        </w:rPr>
        <w:t>在收费占比饼状图模块，您可以查看相应城市对应时间段内的收费占比情况，您可以把鼠标放至任意时间点上，来查看该“天”或“月”的收费占比情况（如下图所示）。</w:t>
      </w:r>
    </w:p>
    <w:p>
      <w:pPr>
        <w:jc w:val="center"/>
      </w:pPr>
      <w:r>
        <w:drawing>
          <wp:inline distT="0" distB="0" distL="0" distR="0">
            <wp:extent cx="3429000" cy="2699385"/>
            <wp:effectExtent l="0" t="0" r="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5"/>
                    <a:stretch>
                      <a:fillRect/>
                    </a:stretch>
                  </pic:blipFill>
                  <pic:spPr>
                    <a:xfrm>
                      <a:off x="0" y="0"/>
                      <a:ext cx="3429000" cy="2700000"/>
                    </a:xfrm>
                    <a:prstGeom prst="rect">
                      <a:avLst/>
                    </a:prstGeom>
                  </pic:spPr>
                </pic:pic>
              </a:graphicData>
            </a:graphic>
          </wp:inline>
        </w:drawing>
      </w:r>
    </w:p>
    <w:p>
      <w:pPr>
        <w:pStyle w:val="5"/>
      </w:pPr>
      <w:r>
        <w:rPr>
          <w:rFonts w:hint="eastAsia"/>
        </w:rPr>
        <w:t>2.10.7.4支付方式饼状图</w:t>
      </w:r>
    </w:p>
    <w:p>
      <w:r>
        <w:rPr>
          <w:rFonts w:hint="eastAsia"/>
        </w:rPr>
        <w:tab/>
      </w:r>
      <w:r>
        <w:rPr>
          <w:rFonts w:hint="eastAsia"/>
        </w:rPr>
        <w:t>在支付方式饼状图模块，您可以查看相应城市对应时间段内的支付方式情况，您可以把鼠标放至任意时间点上，来查看该“天”或“月”的支付方式情况（如下图所示）。</w:t>
      </w:r>
    </w:p>
    <w:p>
      <w:pPr>
        <w:jc w:val="center"/>
      </w:pPr>
      <w:r>
        <w:drawing>
          <wp:inline distT="0" distB="0" distL="0" distR="0">
            <wp:extent cx="3924300" cy="299085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6"/>
                    <a:stretch>
                      <a:fillRect/>
                    </a:stretch>
                  </pic:blipFill>
                  <pic:spPr>
                    <a:xfrm>
                      <a:off x="0" y="0"/>
                      <a:ext cx="3924300" cy="2990850"/>
                    </a:xfrm>
                    <a:prstGeom prst="rect">
                      <a:avLst/>
                    </a:prstGeom>
                  </pic:spPr>
                </pic:pic>
              </a:graphicData>
            </a:graphic>
          </wp:inline>
        </w:drawing>
      </w:r>
    </w:p>
    <w:p>
      <w:pPr>
        <w:ind w:firstLine="420"/>
      </w:pPr>
    </w:p>
    <w:p>
      <w:pPr>
        <w:pStyle w:val="3"/>
      </w:pPr>
      <w:bookmarkStart w:id="47" w:name="_Toc39910463"/>
      <w:r>
        <w:rPr>
          <w:rFonts w:hint="eastAsia"/>
        </w:rPr>
        <w:t>2.6 路巡</w:t>
      </w:r>
      <w:bookmarkEnd w:id="47"/>
    </w:p>
    <w:p>
      <w:pPr>
        <w:pStyle w:val="4"/>
      </w:pPr>
      <w:bookmarkStart w:id="48" w:name="_Toc39910464"/>
      <w:r>
        <w:rPr>
          <w:rFonts w:hint="eastAsia"/>
        </w:rPr>
        <w:t>2.6.1 路巡人员</w:t>
      </w:r>
      <w:bookmarkEnd w:id="48"/>
    </w:p>
    <w:p>
      <w:pPr>
        <w:ind w:firstLine="420" w:firstLineChars="200"/>
      </w:pPr>
      <w:r>
        <w:rPr>
          <w:rFonts w:hint="eastAsia"/>
        </w:rPr>
        <w:t>路巡人员页面如图所示，您可以通过使用此页面完成对路巡人员的管理及设置路巡人员信息。</w:t>
      </w:r>
    </w:p>
    <w:p>
      <w:pPr>
        <w:jc w:val="center"/>
      </w:pPr>
      <w:r>
        <w:drawing>
          <wp:inline distT="0" distB="0" distL="0" distR="0">
            <wp:extent cx="6006465" cy="273367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57"/>
                    <a:stretch>
                      <a:fillRect/>
                    </a:stretch>
                  </pic:blipFill>
                  <pic:spPr>
                    <a:xfrm>
                      <a:off x="0" y="0"/>
                      <a:ext cx="6009911" cy="2735066"/>
                    </a:xfrm>
                    <a:prstGeom prst="rect">
                      <a:avLst/>
                    </a:prstGeom>
                  </pic:spPr>
                </pic:pic>
              </a:graphicData>
            </a:graphic>
          </wp:inline>
        </w:drawing>
      </w:r>
    </w:p>
    <w:p>
      <w:pPr>
        <w:pStyle w:val="5"/>
      </w:pPr>
      <w:bookmarkStart w:id="49" w:name="_Toc39910465"/>
      <w:r>
        <w:rPr>
          <w:rFonts w:hint="eastAsia"/>
        </w:rPr>
        <w:t>2.6.1.1 新增路巡人员</w:t>
      </w:r>
      <w:bookmarkEnd w:id="49"/>
    </w:p>
    <w:p>
      <w:r>
        <w:rPr>
          <w:rFonts w:hint="eastAsia"/>
        </w:rPr>
        <w:t xml:space="preserve">    点击页面右上角的【新增】按钮即可进行路巡人员的新增操作。点击【新增】按钮后页面弹出路巡人员新增窗口，输入新路巡人员的路巡ID、路巡账号、路巡密码、路巡名称、运营商和使用路段，点击【保存】按钮即可完成路巡人员的创建操作。新增路巡人员的路巡ID唯一且不可重复，路巡人员可通过路巡APP修改自己的账号密码，但不可以修改自己的路巡ID和路巡账号。</w:t>
      </w:r>
    </w:p>
    <w:p>
      <w:pPr>
        <w:jc w:val="center"/>
      </w:pPr>
      <w:r>
        <w:drawing>
          <wp:inline distT="0" distB="0" distL="0" distR="0">
            <wp:extent cx="3743325" cy="288036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58"/>
                    <a:stretch>
                      <a:fillRect/>
                    </a:stretch>
                  </pic:blipFill>
                  <pic:spPr>
                    <a:xfrm>
                      <a:off x="0" y="0"/>
                      <a:ext cx="3745672" cy="2882384"/>
                    </a:xfrm>
                    <a:prstGeom prst="rect">
                      <a:avLst/>
                    </a:prstGeom>
                  </pic:spPr>
                </pic:pic>
              </a:graphicData>
            </a:graphic>
          </wp:inline>
        </w:drawing>
      </w:r>
    </w:p>
    <w:p>
      <w:pPr>
        <w:pStyle w:val="5"/>
      </w:pPr>
      <w:bookmarkStart w:id="50" w:name="_Toc39910466"/>
      <w:r>
        <w:rPr>
          <w:rFonts w:hint="eastAsia"/>
        </w:rPr>
        <w:t>2.6.1.2 编辑路巡人员</w:t>
      </w:r>
      <w:bookmarkEnd w:id="50"/>
    </w:p>
    <w:p>
      <w:pPr>
        <w:ind w:firstLine="420" w:firstLineChars="200"/>
      </w:pPr>
      <w:r>
        <w:rPr>
          <w:rFonts w:hint="eastAsia"/>
        </w:rPr>
        <w:t>点击路巡人员列表某一用户操作列的【编辑】按钮即可进行路巡人员的编辑操作。点击【编辑】按钮后，页面将弹出路巡人员编辑窗，编辑窗回显消息原始数据。输入需要修改的路巡ID、路巡账号、路巡密码、路巡名称、运营商和使用路段后，点击【保存】按钮即可完成路巡人员的编辑操作，点击【关闭】或【X】按钮将取消路巡人员的编辑操作。编辑成功后窗口自动关闭，页面显示成功/失败信息且路巡人员列表数据刷新。</w:t>
      </w:r>
    </w:p>
    <w:p>
      <w:pPr>
        <w:jc w:val="center"/>
      </w:pPr>
      <w:r>
        <w:drawing>
          <wp:inline distT="0" distB="0" distL="0" distR="0">
            <wp:extent cx="3648075" cy="280289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59"/>
                    <a:stretch>
                      <a:fillRect/>
                    </a:stretch>
                  </pic:blipFill>
                  <pic:spPr>
                    <a:xfrm>
                      <a:off x="0" y="0"/>
                      <a:ext cx="3648548" cy="2803405"/>
                    </a:xfrm>
                    <a:prstGeom prst="rect">
                      <a:avLst/>
                    </a:prstGeom>
                  </pic:spPr>
                </pic:pic>
              </a:graphicData>
            </a:graphic>
          </wp:inline>
        </w:drawing>
      </w:r>
    </w:p>
    <w:p>
      <w:pPr>
        <w:pStyle w:val="5"/>
      </w:pPr>
      <w:bookmarkStart w:id="51" w:name="_Toc39910467"/>
      <w:r>
        <w:rPr>
          <w:rFonts w:hint="eastAsia"/>
        </w:rPr>
        <w:t>2.6.1.3 删除路巡人员</w:t>
      </w:r>
      <w:bookmarkEnd w:id="51"/>
    </w:p>
    <w:p>
      <w:r>
        <w:rPr>
          <w:rFonts w:hint="eastAsia"/>
        </w:rPr>
        <w:t xml:space="preserve">    点击路巡人员列表对应路巡人员操作列的【删除】按钮即可进行路巡人员的删除操作。点击【删除】后，页面将弹出删除确认对话框，点击【确认】按钮即可完成路巡人员的删除操作，点击【取消】按钮将取消路巡人员的删除操作并关闭对话框。执行路巡人员删除操作后，确认对话框将自动关闭并刷新页面路巡人员列表的路巡人员数据。</w:t>
      </w:r>
    </w:p>
    <w:p>
      <w:pPr>
        <w:jc w:val="center"/>
      </w:pPr>
      <w:r>
        <w:drawing>
          <wp:inline distT="0" distB="0" distL="0" distR="0">
            <wp:extent cx="3581400" cy="96012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60"/>
                    <a:stretch>
                      <a:fillRect/>
                    </a:stretch>
                  </pic:blipFill>
                  <pic:spPr>
                    <a:xfrm>
                      <a:off x="0" y="0"/>
                      <a:ext cx="3581400" cy="960658"/>
                    </a:xfrm>
                    <a:prstGeom prst="rect">
                      <a:avLst/>
                    </a:prstGeom>
                  </pic:spPr>
                </pic:pic>
              </a:graphicData>
            </a:graphic>
          </wp:inline>
        </w:drawing>
      </w:r>
    </w:p>
    <w:p>
      <w:pPr>
        <w:pStyle w:val="5"/>
      </w:pPr>
      <w:bookmarkStart w:id="52" w:name="_Toc39910468"/>
      <w:r>
        <w:rPr>
          <w:rFonts w:hint="eastAsia"/>
        </w:rPr>
        <w:t>2.6.1.4 查询路巡人员</w:t>
      </w:r>
      <w:bookmarkEnd w:id="52"/>
    </w:p>
    <w:p>
      <w:r>
        <w:rPr>
          <w:rFonts w:hint="eastAsia"/>
        </w:rPr>
        <w:t xml:space="preserve">    您可以通过路巡人员页面左上角的查询组件进行查询路巡人员操作。路巡人员查询方式可通过路巡账号、路巡名称以及路段名称进行查询。</w:t>
      </w:r>
    </w:p>
    <w:p>
      <w:pPr>
        <w:jc w:val="center"/>
      </w:pPr>
      <w:r>
        <w:drawing>
          <wp:inline distT="0" distB="0" distL="0" distR="0">
            <wp:extent cx="6061710" cy="11906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61"/>
                    <a:stretch>
                      <a:fillRect/>
                    </a:stretch>
                  </pic:blipFill>
                  <pic:spPr>
                    <a:xfrm>
                      <a:off x="0" y="0"/>
                      <a:ext cx="6069027" cy="1192030"/>
                    </a:xfrm>
                    <a:prstGeom prst="rect">
                      <a:avLst/>
                    </a:prstGeom>
                  </pic:spPr>
                </pic:pic>
              </a:graphicData>
            </a:graphic>
          </wp:inline>
        </w:drawing>
      </w:r>
    </w:p>
    <w:p>
      <w:pPr>
        <w:ind w:firstLine="420"/>
      </w:pPr>
      <w:r>
        <w:rPr>
          <w:rFonts w:hint="eastAsia"/>
        </w:rPr>
        <w:t>在路巡账号搜索框中输入路巡人员账号信息并点击【查询】按钮，路巡人员列表数据刷新并展示对应的路巡账号搜索结果。</w:t>
      </w:r>
    </w:p>
    <w:p>
      <w:pPr>
        <w:ind w:firstLine="420"/>
      </w:pPr>
      <w:r>
        <w:rPr>
          <w:rFonts w:hint="eastAsia"/>
        </w:rPr>
        <w:t>在路巡名称搜索框中输入路巡名称并点击【查询】按钮，路巡人员列表数据刷新并展示对应的路巡人员名称搜索结果。</w:t>
      </w:r>
    </w:p>
    <w:p>
      <w:pPr>
        <w:ind w:firstLine="420"/>
      </w:pPr>
      <w:r>
        <w:rPr>
          <w:rFonts w:hint="eastAsia"/>
        </w:rPr>
        <w:t>在路段下拉框中选择任意管理路段，点击【查询】按钮，路巡人员列表数据刷新并展示对应管理路段下的路巡人员搜索结果。</w:t>
      </w:r>
    </w:p>
    <w:p>
      <w:pPr>
        <w:ind w:firstLine="420"/>
      </w:pPr>
      <w:r>
        <w:rPr>
          <w:rFonts w:hint="eastAsia"/>
        </w:rPr>
        <w:t>您还可以通过这三个条件进行路巡人员数据的联合查询操作，列表将展示路巡人员数据对应条件的查询结果。</w:t>
      </w:r>
    </w:p>
    <w:p>
      <w:pPr>
        <w:pStyle w:val="4"/>
      </w:pPr>
      <w:bookmarkStart w:id="53" w:name="_Toc39910469"/>
      <w:r>
        <w:rPr>
          <w:rFonts w:hint="eastAsia"/>
        </w:rPr>
        <w:t>2.6.2 车辆补录审核</w:t>
      </w:r>
      <w:bookmarkEnd w:id="53"/>
    </w:p>
    <w:p>
      <w:pPr>
        <w:ind w:firstLine="420" w:firstLineChars="200"/>
      </w:pPr>
      <w:r>
        <w:rPr>
          <w:rFonts w:hint="eastAsia"/>
        </w:rPr>
        <w:t>车辆补录审核页面如图所示，您可以通过使用此页面完成对路巡人员提交的补录车辆进行审核与查询等操作。</w:t>
      </w:r>
    </w:p>
    <w:p>
      <w:pPr>
        <w:jc w:val="center"/>
      </w:pPr>
      <w:r>
        <w:drawing>
          <wp:inline distT="0" distB="0" distL="0" distR="0">
            <wp:extent cx="6238875" cy="2810510"/>
            <wp:effectExtent l="0" t="0" r="0" b="889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62"/>
                    <a:stretch>
                      <a:fillRect/>
                    </a:stretch>
                  </pic:blipFill>
                  <pic:spPr>
                    <a:xfrm>
                      <a:off x="0" y="0"/>
                      <a:ext cx="6238875" cy="2811104"/>
                    </a:xfrm>
                    <a:prstGeom prst="rect">
                      <a:avLst/>
                    </a:prstGeom>
                  </pic:spPr>
                </pic:pic>
              </a:graphicData>
            </a:graphic>
          </wp:inline>
        </w:drawing>
      </w:r>
    </w:p>
    <w:p>
      <w:pPr>
        <w:pStyle w:val="5"/>
      </w:pPr>
      <w:bookmarkStart w:id="54" w:name="_Toc39910470"/>
      <w:r>
        <w:rPr>
          <w:rFonts w:hint="eastAsia"/>
        </w:rPr>
        <w:t>2.5.2.3 审核补录信息</w:t>
      </w:r>
      <w:bookmarkEnd w:id="54"/>
    </w:p>
    <w:p>
      <w:pPr>
        <w:ind w:firstLine="420" w:firstLineChars="200"/>
      </w:pPr>
      <w:r>
        <w:rPr>
          <w:rFonts w:hint="eastAsia"/>
        </w:rPr>
        <w:t>点击车辆补录信息审核页面的某一待审核记录的【审核】按钮，即可完成审核车辆补录信息的操作。点击【审核】按钮后，页面将弹出车辆补录信息审核窗口，窗口显示路巡人员提交的审核信息数据。在审核结果栏选择【已审核】和【未通过】，点击【审核】按钮即可完成审核车辆补录信息的操作，点击【关闭】或【X】按钮将取消审核操作。修改成功后窗口自动关闭，页面显示成功/失败信息且车辆补录信息审核列表数据刷新。</w:t>
      </w:r>
    </w:p>
    <w:p>
      <w:pPr>
        <w:ind w:firstLine="420" w:firstLineChars="200"/>
      </w:pPr>
      <w:r>
        <w:rPr>
          <w:rFonts w:hint="eastAsia"/>
        </w:rPr>
        <w:t>注意：选择已审核时，勾选【模拟发送泊车信息】，审核车辆将会产生一条泊入中的车单，并在车辆管理中显示该车单。</w:t>
      </w:r>
    </w:p>
    <w:p>
      <w:pPr>
        <w:jc w:val="center"/>
      </w:pPr>
      <w:r>
        <w:rPr>
          <w:rFonts w:hint="eastAsia"/>
        </w:rPr>
        <w:t xml:space="preserve"> </w:t>
      </w:r>
      <w:r>
        <w:drawing>
          <wp:inline distT="0" distB="0" distL="0" distR="0">
            <wp:extent cx="5353050" cy="410400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63"/>
                    <a:stretch>
                      <a:fillRect/>
                    </a:stretch>
                  </pic:blipFill>
                  <pic:spPr>
                    <a:xfrm>
                      <a:off x="0" y="0"/>
                      <a:ext cx="5353050" cy="4104005"/>
                    </a:xfrm>
                    <a:prstGeom prst="rect">
                      <a:avLst/>
                    </a:prstGeom>
                  </pic:spPr>
                </pic:pic>
              </a:graphicData>
            </a:graphic>
          </wp:inline>
        </w:drawing>
      </w:r>
    </w:p>
    <w:p>
      <w:pPr>
        <w:jc w:val="center"/>
      </w:pPr>
    </w:p>
    <w:p>
      <w:pPr>
        <w:pStyle w:val="5"/>
      </w:pPr>
      <w:bookmarkStart w:id="55" w:name="_Toc39910471"/>
      <w:r>
        <w:rPr>
          <w:rFonts w:hint="eastAsia"/>
        </w:rPr>
        <w:t>2.5.2.4 车辆补录审核查询</w:t>
      </w:r>
      <w:bookmarkEnd w:id="55"/>
    </w:p>
    <w:p>
      <w:pPr>
        <w:ind w:firstLine="405"/>
      </w:pPr>
      <w:r>
        <w:rPr>
          <w:rFonts w:hint="eastAsia"/>
        </w:rPr>
        <w:t>您可以通过用户页面左上角的查询组件进行车辆补录审核的查询操作。查询方式可通过路段进行查询，也可以通过审核状态进行查询。</w:t>
      </w:r>
    </w:p>
    <w:p>
      <w:pPr>
        <w:jc w:val="center"/>
      </w:pPr>
      <w:r>
        <w:drawing>
          <wp:inline distT="0" distB="0" distL="0" distR="0">
            <wp:extent cx="5974080" cy="1398905"/>
            <wp:effectExtent l="0" t="0" r="762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64"/>
                    <a:stretch>
                      <a:fillRect/>
                    </a:stretch>
                  </pic:blipFill>
                  <pic:spPr>
                    <a:xfrm>
                      <a:off x="0" y="0"/>
                      <a:ext cx="5974562" cy="1398905"/>
                    </a:xfrm>
                    <a:prstGeom prst="rect">
                      <a:avLst/>
                    </a:prstGeom>
                  </pic:spPr>
                </pic:pic>
              </a:graphicData>
            </a:graphic>
          </wp:inline>
        </w:drawing>
      </w:r>
    </w:p>
    <w:p>
      <w:pPr>
        <w:ind w:firstLine="420"/>
      </w:pPr>
      <w:r>
        <w:rPr>
          <w:rFonts w:hint="eastAsia"/>
        </w:rPr>
        <w:t>在路段下拉框中选择任意路段并点击【查询】按钮，审核列表数据刷新并展示对应的路段搜索结果。在审核状态下拉框中选择任意审核状态，点击【查询】按钮，审核列表列表数据刷新并展示对应的审核状态搜索结果。您还可以通过这两个条件进行审核数据的联合查询操作，审核列表将展示车辆审核数据对应条件的查询结果。</w:t>
      </w:r>
    </w:p>
    <w:p/>
    <w:p>
      <w:pPr>
        <w:pStyle w:val="3"/>
      </w:pPr>
      <w:bookmarkStart w:id="56" w:name="_Toc39910472"/>
      <w:r>
        <w:rPr>
          <w:rFonts w:hint="eastAsia"/>
        </w:rPr>
        <w:t>2.7 路段管理</w:t>
      </w:r>
      <w:bookmarkEnd w:id="56"/>
    </w:p>
    <w:p>
      <w:pPr>
        <w:pStyle w:val="4"/>
      </w:pPr>
      <w:bookmarkStart w:id="57" w:name="_Toc39910473"/>
      <w:r>
        <w:rPr>
          <w:rFonts w:hint="eastAsia"/>
        </w:rPr>
        <w:t>2.7.1 路段配置</w:t>
      </w:r>
      <w:bookmarkEnd w:id="57"/>
    </w:p>
    <w:p>
      <w:pPr>
        <w:ind w:firstLine="420" w:firstLineChars="200"/>
      </w:pPr>
      <w:r>
        <w:rPr>
          <w:rFonts w:hint="eastAsia"/>
        </w:rPr>
        <w:t>路段管理页面如图所示，您可以通过使用此页面完成对路段的新增、编辑、和删除等操作。</w:t>
      </w:r>
    </w:p>
    <w:p>
      <w:pPr>
        <w:jc w:val="center"/>
      </w:pPr>
      <w:r>
        <w:drawing>
          <wp:inline distT="0" distB="0" distL="0" distR="0">
            <wp:extent cx="5927090" cy="2133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5"/>
                    <a:stretch>
                      <a:fillRect/>
                    </a:stretch>
                  </pic:blipFill>
                  <pic:spPr>
                    <a:xfrm>
                      <a:off x="0" y="0"/>
                      <a:ext cx="5936975" cy="2137036"/>
                    </a:xfrm>
                    <a:prstGeom prst="rect">
                      <a:avLst/>
                    </a:prstGeom>
                  </pic:spPr>
                </pic:pic>
              </a:graphicData>
            </a:graphic>
          </wp:inline>
        </w:drawing>
      </w:r>
    </w:p>
    <w:p>
      <w:pPr>
        <w:pStyle w:val="5"/>
      </w:pPr>
      <w:bookmarkStart w:id="58" w:name="_Toc39910474"/>
      <w:r>
        <w:rPr>
          <w:rFonts w:hint="eastAsia"/>
        </w:rPr>
        <w:t>2.7.1.1 新增路段</w:t>
      </w:r>
      <w:bookmarkEnd w:id="58"/>
    </w:p>
    <w:p>
      <w:pPr>
        <w:ind w:firstLine="420" w:firstLineChars="200"/>
      </w:pPr>
      <w:r>
        <w:rPr>
          <w:rFonts w:hint="eastAsia"/>
        </w:rPr>
        <w:t>点击【新增】按钮，页面弹出路段新增窗口，输入路段ID、路段名、路段所属城市、经度、纬度、路巡推送间隔时间和描述信息，选择计费方式，点击【新增】按钮即可完成路段的新增操作。在新增路段的操作过程中，点击【关闭】或【X】按钮将取消操作。完成新增路段的操作后窗口自动关闭，页面显示成功/失败信息且路段列表数据刷新。</w:t>
      </w:r>
    </w:p>
    <w:p>
      <w:pPr>
        <w:ind w:firstLine="420" w:firstLineChars="200"/>
      </w:pPr>
      <w:r>
        <w:rPr>
          <w:rFonts w:hint="eastAsia"/>
        </w:rPr>
        <w:t>注意：路巡推送间隔时间为选择的日期之前的欠费车辆的车单进行推送。</w:t>
      </w:r>
    </w:p>
    <w:p>
      <w:pPr>
        <w:jc w:val="center"/>
      </w:pPr>
      <w:r>
        <w:drawing>
          <wp:inline distT="0" distB="0" distL="0" distR="0">
            <wp:extent cx="3414395" cy="45529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6"/>
                    <a:stretch>
                      <a:fillRect/>
                    </a:stretch>
                  </pic:blipFill>
                  <pic:spPr>
                    <a:xfrm>
                      <a:off x="0" y="0"/>
                      <a:ext cx="3416976" cy="4555969"/>
                    </a:xfrm>
                    <a:prstGeom prst="rect">
                      <a:avLst/>
                    </a:prstGeom>
                  </pic:spPr>
                </pic:pic>
              </a:graphicData>
            </a:graphic>
          </wp:inline>
        </w:drawing>
      </w:r>
    </w:p>
    <w:p>
      <w:pPr>
        <w:pStyle w:val="5"/>
      </w:pPr>
      <w:bookmarkStart w:id="59" w:name="_Toc39910475"/>
      <w:r>
        <w:rPr>
          <w:rFonts w:hint="eastAsia"/>
        </w:rPr>
        <w:t>2.7.1.2 编辑路段</w:t>
      </w:r>
      <w:bookmarkEnd w:id="59"/>
    </w:p>
    <w:p>
      <w:pPr>
        <w:ind w:firstLine="420" w:firstLineChars="200"/>
      </w:pPr>
      <w:r>
        <w:rPr>
          <w:rFonts w:hint="eastAsia"/>
        </w:rPr>
        <w:t>点击路段列表某一路段的操作列【编辑】按钮即可完成路段的编辑操作。点击【编辑】按钮后，页面将弹出路段编辑窗口，编辑窗显示消息原始数据。输入需要修改的内容，点击【保存】按钮即可完成路段的编辑操作，点击【关闭】或【X】按钮将取消路段的编辑操作。编辑成功后窗口自动关闭，页面显示成功/失败信息且路段列表数据刷新。</w:t>
      </w:r>
    </w:p>
    <w:p>
      <w:pPr>
        <w:jc w:val="center"/>
      </w:pPr>
      <w:r>
        <w:drawing>
          <wp:inline distT="0" distB="0" distL="0" distR="0">
            <wp:extent cx="3409950" cy="45180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7"/>
                    <a:stretch>
                      <a:fillRect/>
                    </a:stretch>
                  </pic:blipFill>
                  <pic:spPr>
                    <a:xfrm>
                      <a:off x="0" y="0"/>
                      <a:ext cx="3415462" cy="4525488"/>
                    </a:xfrm>
                    <a:prstGeom prst="rect">
                      <a:avLst/>
                    </a:prstGeom>
                  </pic:spPr>
                </pic:pic>
              </a:graphicData>
            </a:graphic>
          </wp:inline>
        </w:drawing>
      </w:r>
    </w:p>
    <w:p>
      <w:pPr>
        <w:pStyle w:val="5"/>
      </w:pPr>
      <w:bookmarkStart w:id="60" w:name="_Toc39910476"/>
      <w:r>
        <w:rPr>
          <w:rFonts w:hint="eastAsia"/>
        </w:rPr>
        <w:t>2.7.1.3 删除路段</w:t>
      </w:r>
      <w:bookmarkEnd w:id="60"/>
    </w:p>
    <w:p>
      <w:pPr>
        <w:ind w:firstLine="420" w:firstLineChars="200"/>
      </w:pPr>
      <w:r>
        <w:rPr>
          <w:rFonts w:hint="eastAsia"/>
        </w:rPr>
        <w:t>点击路段列表某一路段的操作列【删除】按钮即可完成路段的删除操作。点击【删除】后，页面将弹出删除确认对话框，点击【确认】按钮即可完成路段的删除操作，点击【取消】按钮将取消路段的删除操作并关闭对话框。执行路段删除操作后，确认对话框将自动关闭，页面显示成功/失败信息且路段列表数据刷新。</w:t>
      </w:r>
    </w:p>
    <w:p>
      <w:pPr>
        <w:jc w:val="center"/>
      </w:pPr>
      <w:r>
        <w:drawing>
          <wp:inline distT="0" distB="0" distL="0" distR="0">
            <wp:extent cx="3867150" cy="9804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8"/>
                    <a:stretch>
                      <a:fillRect/>
                    </a:stretch>
                  </pic:blipFill>
                  <pic:spPr>
                    <a:xfrm>
                      <a:off x="0" y="0"/>
                      <a:ext cx="3867150" cy="980665"/>
                    </a:xfrm>
                    <a:prstGeom prst="rect">
                      <a:avLst/>
                    </a:prstGeom>
                  </pic:spPr>
                </pic:pic>
              </a:graphicData>
            </a:graphic>
          </wp:inline>
        </w:drawing>
      </w:r>
    </w:p>
    <w:p/>
    <w:p>
      <w:pPr>
        <w:pStyle w:val="4"/>
      </w:pPr>
      <w:bookmarkStart w:id="61" w:name="_Toc39910477"/>
      <w:r>
        <w:rPr>
          <w:rFonts w:hint="eastAsia"/>
        </w:rPr>
        <w:t>2.7.2 摄像机</w:t>
      </w:r>
      <w:bookmarkEnd w:id="61"/>
      <w:r>
        <w:rPr>
          <w:rFonts w:hint="eastAsia"/>
        </w:rPr>
        <w:t>管理</w:t>
      </w:r>
    </w:p>
    <w:p>
      <w:pPr>
        <w:ind w:firstLine="420"/>
      </w:pPr>
      <w:r>
        <w:rPr>
          <w:rFonts w:hint="eastAsia"/>
        </w:rPr>
        <w:t>摄像机查询页面如图所示，您可以通过使用此页面完成对摄像机基本信息的查看操作。</w:t>
      </w:r>
    </w:p>
    <w:p>
      <w:pPr>
        <w:ind w:firstLine="420"/>
      </w:pPr>
      <w:r>
        <w:rPr>
          <w:rFonts w:hint="eastAsia"/>
        </w:rPr>
        <w:t>在相机编号搜索框中输入相机编号并点击【查询】按钮，摄像机列表数据刷新并展示对应的相机编号搜索结果。</w:t>
      </w:r>
    </w:p>
    <w:p>
      <w:pPr>
        <w:ind w:firstLine="420"/>
      </w:pPr>
      <w:r>
        <w:rPr>
          <w:rFonts w:hint="eastAsia"/>
        </w:rPr>
        <w:t>在相机名搜索框中输入相机名并点击【查询】按钮，摄像机列表数据刷新并展示对应的摄像机名的搜索结果。</w:t>
      </w:r>
    </w:p>
    <w:p>
      <w:pPr>
        <w:ind w:firstLine="420"/>
      </w:pPr>
      <w:r>
        <w:rPr>
          <w:rFonts w:hint="eastAsia"/>
        </w:rPr>
        <w:t>在路段下拉框中选择任意摄像机所在路段，点击【查询】按钮，摄像机列表数据刷新并展示对应路段下摄像机的搜索结果。</w:t>
      </w:r>
    </w:p>
    <w:p>
      <w:pPr>
        <w:ind w:firstLine="420" w:firstLineChars="200"/>
      </w:pPr>
      <w:r>
        <w:rPr>
          <w:rFonts w:hint="eastAsia"/>
        </w:rPr>
        <w:t>您还可以通过这三个条件进行摄像机数据的联合查询操作，列表将展示摄像机数据对应条件的查询结果。</w:t>
      </w:r>
    </w:p>
    <w:p>
      <w:pPr>
        <w:jc w:val="center"/>
      </w:pPr>
      <w:r>
        <w:drawing>
          <wp:inline distT="0" distB="0" distL="0" distR="0">
            <wp:extent cx="5974715" cy="2724150"/>
            <wp:effectExtent l="0" t="0" r="698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9"/>
                    <a:stretch>
                      <a:fillRect/>
                    </a:stretch>
                  </pic:blipFill>
                  <pic:spPr>
                    <a:xfrm>
                      <a:off x="0" y="0"/>
                      <a:ext cx="5976902" cy="2724886"/>
                    </a:xfrm>
                    <a:prstGeom prst="rect">
                      <a:avLst/>
                    </a:prstGeom>
                  </pic:spPr>
                </pic:pic>
              </a:graphicData>
            </a:graphic>
          </wp:inline>
        </w:drawing>
      </w:r>
    </w:p>
    <w:p>
      <w:pPr>
        <w:pStyle w:val="5"/>
      </w:pPr>
      <w:r>
        <w:rPr>
          <w:rFonts w:hint="eastAsia"/>
        </w:rPr>
        <w:t>2.7.2.1 编辑摄像机</w:t>
      </w:r>
    </w:p>
    <w:p>
      <w:pPr>
        <w:ind w:firstLine="420" w:firstLineChars="200"/>
      </w:pPr>
      <w:r>
        <w:rPr>
          <w:rFonts w:hint="eastAsia"/>
        </w:rPr>
        <w:t>点击摄像机列表某一摄像机的操作列【编辑】按钮即可完成摄像机的编辑操作。点击【编辑】按钮后，页面将弹出摄像机编辑窗口，编辑窗显示消息原始数据。输入需要修改的内容，点击【保存】按钮即可完成摄像机的编辑操作，点击【关闭】或【X】按钮将取消摄像机的编辑操作。编辑成功后窗口自动关闭，页面显示成功/失败信息且摄像机列表数据刷新。</w:t>
      </w:r>
    </w:p>
    <w:p>
      <w:pPr>
        <w:jc w:val="center"/>
      </w:pPr>
      <w:r>
        <w:drawing>
          <wp:inline distT="0" distB="0" distL="0" distR="0">
            <wp:extent cx="4476750" cy="27908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0"/>
                    <a:stretch>
                      <a:fillRect/>
                    </a:stretch>
                  </pic:blipFill>
                  <pic:spPr>
                    <a:xfrm>
                      <a:off x="0" y="0"/>
                      <a:ext cx="4478052" cy="2791723"/>
                    </a:xfrm>
                    <a:prstGeom prst="rect">
                      <a:avLst/>
                    </a:prstGeom>
                  </pic:spPr>
                </pic:pic>
              </a:graphicData>
            </a:graphic>
          </wp:inline>
        </w:drawing>
      </w:r>
    </w:p>
    <w:p>
      <w:pPr>
        <w:pStyle w:val="5"/>
      </w:pPr>
      <w:r>
        <w:rPr>
          <w:rFonts w:hint="eastAsia"/>
        </w:rPr>
        <w:t>2.7.2.2 删除摄像机</w:t>
      </w:r>
    </w:p>
    <w:p>
      <w:pPr>
        <w:ind w:firstLine="420" w:firstLineChars="200"/>
      </w:pPr>
      <w:r>
        <w:rPr>
          <w:rFonts w:hint="eastAsia"/>
        </w:rPr>
        <w:t>点击摄像机列表某一摄像机的操作列【删除】按钮即可完成摄像机的删除操作。点击【删除】后，页面将弹出删除确认对话框，点击【确认】按钮即可完成摄像机的删除操作，点击【取消】按钮将取消摄像机的删除操作并关闭对话框。执行摄像机删除操作后，确认对话框将自动关闭，页面显示成功/失败信息且摄像机列表数据刷新。</w:t>
      </w:r>
    </w:p>
    <w:p>
      <w:pPr>
        <w:jc w:val="center"/>
      </w:pPr>
      <w:r>
        <w:drawing>
          <wp:inline distT="0" distB="0" distL="0" distR="0">
            <wp:extent cx="3867150" cy="9804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8"/>
                    <a:stretch>
                      <a:fillRect/>
                    </a:stretch>
                  </pic:blipFill>
                  <pic:spPr>
                    <a:xfrm>
                      <a:off x="0" y="0"/>
                      <a:ext cx="3867150" cy="980665"/>
                    </a:xfrm>
                    <a:prstGeom prst="rect">
                      <a:avLst/>
                    </a:prstGeom>
                  </pic:spPr>
                </pic:pic>
              </a:graphicData>
            </a:graphic>
          </wp:inline>
        </w:drawing>
      </w:r>
    </w:p>
    <w:p>
      <w:pPr>
        <w:pStyle w:val="4"/>
      </w:pPr>
      <w:r>
        <w:rPr>
          <w:rFonts w:hint="eastAsia"/>
        </w:rPr>
        <w:t>2.7.3 城市设置</w:t>
      </w:r>
    </w:p>
    <w:p>
      <w:pPr>
        <w:ind w:firstLine="420"/>
      </w:pPr>
      <w:r>
        <w:rPr>
          <w:rFonts w:hint="eastAsia"/>
        </w:rPr>
        <w:t>城市设置页面如图所示，您可以通过使用此页面完成对城市的新增、编辑、和删除等操作。</w:t>
      </w:r>
    </w:p>
    <w:p>
      <w:pPr>
        <w:jc w:val="center"/>
      </w:pPr>
      <w:r>
        <w:drawing>
          <wp:inline distT="0" distB="0" distL="0" distR="0">
            <wp:extent cx="5953125" cy="217805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71"/>
                    <a:stretch>
                      <a:fillRect/>
                    </a:stretch>
                  </pic:blipFill>
                  <pic:spPr>
                    <a:xfrm>
                      <a:off x="0" y="0"/>
                      <a:ext cx="5954878" cy="2179320"/>
                    </a:xfrm>
                    <a:prstGeom prst="rect">
                      <a:avLst/>
                    </a:prstGeom>
                  </pic:spPr>
                </pic:pic>
              </a:graphicData>
            </a:graphic>
          </wp:inline>
        </w:drawing>
      </w:r>
    </w:p>
    <w:p>
      <w:pPr>
        <w:pStyle w:val="5"/>
      </w:pPr>
      <w:r>
        <w:rPr>
          <w:rFonts w:hint="eastAsia"/>
        </w:rPr>
        <w:t>2.7.3.1 新增城市</w:t>
      </w:r>
    </w:p>
    <w:p>
      <w:pPr>
        <w:ind w:firstLine="420"/>
        <w:jc w:val="left"/>
      </w:pPr>
      <w:r>
        <w:rPr>
          <w:rFonts w:hint="eastAsia"/>
        </w:rPr>
        <w:t>点击【新增】按钮，页面弹出城市新增窗口，输入城市编号、城市名、经度、纬度，点击【保存】按钮即可完成城市的新增操作。在新增城市的操作过程中，点击【关闭】或【X】按钮将取消操作。完成新增城市的操作后窗口自动关闭，页面显示成功/失败信息且城市列表数据刷新。</w:t>
      </w:r>
    </w:p>
    <w:p>
      <w:pPr>
        <w:ind w:firstLine="420"/>
        <w:jc w:val="center"/>
      </w:pPr>
      <w:r>
        <w:drawing>
          <wp:inline distT="0" distB="0" distL="0" distR="0">
            <wp:extent cx="3950335" cy="26289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72"/>
                    <a:stretch>
                      <a:fillRect/>
                    </a:stretch>
                  </pic:blipFill>
                  <pic:spPr>
                    <a:xfrm>
                      <a:off x="0" y="0"/>
                      <a:ext cx="3950904" cy="2628900"/>
                    </a:xfrm>
                    <a:prstGeom prst="rect">
                      <a:avLst/>
                    </a:prstGeom>
                  </pic:spPr>
                </pic:pic>
              </a:graphicData>
            </a:graphic>
          </wp:inline>
        </w:drawing>
      </w:r>
    </w:p>
    <w:p>
      <w:pPr>
        <w:pStyle w:val="5"/>
      </w:pPr>
      <w:r>
        <w:rPr>
          <w:rFonts w:hint="eastAsia"/>
        </w:rPr>
        <w:t>2.7.3.2 编辑城市</w:t>
      </w:r>
    </w:p>
    <w:p>
      <w:pPr>
        <w:ind w:firstLine="420" w:firstLineChars="200"/>
      </w:pPr>
      <w:r>
        <w:rPr>
          <w:rFonts w:hint="eastAsia"/>
        </w:rPr>
        <w:t>点击城市列表某一城市的操作列【编辑】按钮即可完成城市的编辑操作。点击【编辑】按钮后，页面将弹出城市编辑窗口，编辑窗显示消息原始数据。输入需要修改的内容，点击【保存】按钮即可完成城市的编辑操作，点击【关闭】或【X】按钮将取消城市的编辑操作。编辑成功后窗口自动关闭，页面显示成功/失败信息且城市列表数据刷新。</w:t>
      </w:r>
    </w:p>
    <w:p>
      <w:pPr>
        <w:jc w:val="center"/>
      </w:pPr>
      <w:r>
        <w:drawing>
          <wp:inline distT="0" distB="0" distL="0" distR="0">
            <wp:extent cx="4143375" cy="274891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73"/>
                    <a:stretch>
                      <a:fillRect/>
                    </a:stretch>
                  </pic:blipFill>
                  <pic:spPr>
                    <a:xfrm>
                      <a:off x="0" y="0"/>
                      <a:ext cx="4148930" cy="2752733"/>
                    </a:xfrm>
                    <a:prstGeom prst="rect">
                      <a:avLst/>
                    </a:prstGeom>
                  </pic:spPr>
                </pic:pic>
              </a:graphicData>
            </a:graphic>
          </wp:inline>
        </w:drawing>
      </w:r>
    </w:p>
    <w:p>
      <w:pPr>
        <w:ind w:firstLine="420"/>
        <w:jc w:val="center"/>
      </w:pPr>
    </w:p>
    <w:p>
      <w:pPr>
        <w:pStyle w:val="5"/>
      </w:pPr>
      <w:r>
        <w:rPr>
          <w:rFonts w:hint="eastAsia"/>
        </w:rPr>
        <w:t>2.7.3.3 删除城市</w:t>
      </w:r>
    </w:p>
    <w:p>
      <w:pPr>
        <w:ind w:firstLine="420" w:firstLineChars="200"/>
      </w:pPr>
      <w:r>
        <w:rPr>
          <w:rFonts w:hint="eastAsia"/>
        </w:rPr>
        <w:t>点击城市列表某一城市的操作列【删除】按钮即可完成城市的删除操作。点击【删除】后，页面将弹出删除确认对话框，点击【确认】按钮即可完成城市的删除操作，点击【取消】按钮将取消城市的删除操作并关闭对话框。执行城市删除操作后，确认对话框将自动关闭，页面显示成功/失败信息且城市列表数据刷新。</w:t>
      </w:r>
    </w:p>
    <w:p>
      <w:pPr>
        <w:jc w:val="center"/>
      </w:pPr>
      <w:r>
        <w:drawing>
          <wp:inline distT="0" distB="0" distL="0" distR="0">
            <wp:extent cx="3867150" cy="9804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8"/>
                    <a:stretch>
                      <a:fillRect/>
                    </a:stretch>
                  </pic:blipFill>
                  <pic:spPr>
                    <a:xfrm>
                      <a:off x="0" y="0"/>
                      <a:ext cx="3867150" cy="980665"/>
                    </a:xfrm>
                    <a:prstGeom prst="rect">
                      <a:avLst/>
                    </a:prstGeom>
                  </pic:spPr>
                </pic:pic>
              </a:graphicData>
            </a:graphic>
          </wp:inline>
        </w:drawing>
      </w:r>
    </w:p>
    <w:p>
      <w:pPr>
        <w:jc w:val="center"/>
      </w:pPr>
    </w:p>
    <w:p>
      <w:pPr>
        <w:jc w:val="center"/>
      </w:pPr>
    </w:p>
    <w:p>
      <w:pPr>
        <w:pStyle w:val="3"/>
        <w:ind w:left="420" w:hanging="420"/>
      </w:pPr>
      <w:bookmarkStart w:id="62" w:name="_Toc39910478"/>
      <w:r>
        <w:rPr>
          <w:rFonts w:hint="eastAsia"/>
        </w:rPr>
        <w:t>2.8 计费规则</w:t>
      </w:r>
      <w:bookmarkEnd w:id="62"/>
      <w:r>
        <w:rPr>
          <w:rFonts w:hint="eastAsia"/>
        </w:rPr>
        <w:t>·</w:t>
      </w:r>
    </w:p>
    <w:p>
      <w:pPr>
        <w:pStyle w:val="4"/>
      </w:pPr>
      <w:bookmarkStart w:id="63" w:name="_Toc39910479"/>
      <w:r>
        <w:rPr>
          <w:rFonts w:hint="eastAsia"/>
        </w:rPr>
        <w:t>2.8.1 计费方式（类型一）</w:t>
      </w:r>
      <w:bookmarkEnd w:id="63"/>
    </w:p>
    <w:p>
      <w:pPr>
        <w:ind w:firstLine="420" w:firstLineChars="200"/>
      </w:pPr>
      <w:r>
        <w:rPr>
          <w:rFonts w:hint="eastAsia"/>
        </w:rPr>
        <w:t>计费方式（类型一）页面如图所示，您可以通过使用此页面完成对城市计费方式的新增、编辑、删除和添加时间段等操作。</w:t>
      </w:r>
    </w:p>
    <w:p>
      <w:pPr>
        <w:jc w:val="center"/>
      </w:pPr>
      <w:r>
        <w:drawing>
          <wp:inline distT="0" distB="0" distL="0" distR="0">
            <wp:extent cx="6293485" cy="26479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4"/>
                    <a:stretch>
                      <a:fillRect/>
                    </a:stretch>
                  </pic:blipFill>
                  <pic:spPr>
                    <a:xfrm>
                      <a:off x="0" y="0"/>
                      <a:ext cx="6322531" cy="2660001"/>
                    </a:xfrm>
                    <a:prstGeom prst="rect">
                      <a:avLst/>
                    </a:prstGeom>
                  </pic:spPr>
                </pic:pic>
              </a:graphicData>
            </a:graphic>
          </wp:inline>
        </w:drawing>
      </w:r>
    </w:p>
    <w:p>
      <w:pPr>
        <w:ind w:firstLine="420" w:firstLineChars="200"/>
      </w:pPr>
      <w:r>
        <w:rPr>
          <w:rFonts w:hint="eastAsia"/>
        </w:rPr>
        <w:t xml:space="preserve">计费方式列表中【免费分钟】为泊入车位后免费停车时长，超过免费时长后，如果【免费时段计时】选择为否，则超过免费分钟后，停车时长为总时长减去免费分钟数，如果【免费时段计时】选择为是，则超过免费分钟后，停车时长则包括免费时长，【收费开始结束时间】为收费时间段，【时间段】为间隔多久时间增加计费，【最高消费】为每日最高计费上限，【时间段/费率】为间隔一个时间段后增加的金额数。 </w:t>
      </w:r>
    </w:p>
    <w:p>
      <w:pPr>
        <w:pStyle w:val="5"/>
      </w:pPr>
      <w:bookmarkStart w:id="64" w:name="_Toc39910480"/>
      <w:r>
        <w:rPr>
          <w:rFonts w:hint="eastAsia"/>
        </w:rPr>
        <w:t>2.8.1.1 新增计费方式</w:t>
      </w:r>
      <w:bookmarkEnd w:id="64"/>
    </w:p>
    <w:p>
      <w:pPr>
        <w:ind w:firstLine="420" w:firstLineChars="200"/>
      </w:pPr>
      <w:r>
        <w:rPr>
          <w:rFonts w:hint="eastAsia"/>
        </w:rPr>
        <w:t>点击页面左上角【新增】按钮，页面弹出新增计费方式窗口，输入计费名称、免费分钟、时间段和最高消费，选择收费起始时间段，点击【保存】按钮即可完成新计费方式的创建操作。在新增计费方式的操作过程中，点击【关闭】或【X】按钮将取消操作。完成新增计费方式的操作后窗口自动关闭，页面显示成功/失败信息且计费方式列表数据刷新。</w:t>
      </w:r>
    </w:p>
    <w:p>
      <w:pPr>
        <w:jc w:val="center"/>
      </w:pPr>
      <w:r>
        <w:drawing>
          <wp:inline distT="0" distB="0" distL="0" distR="0">
            <wp:extent cx="3686175" cy="406019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5"/>
                    <a:stretch>
                      <a:fillRect/>
                    </a:stretch>
                  </pic:blipFill>
                  <pic:spPr>
                    <a:xfrm>
                      <a:off x="0" y="0"/>
                      <a:ext cx="3686175" cy="4060442"/>
                    </a:xfrm>
                    <a:prstGeom prst="rect">
                      <a:avLst/>
                    </a:prstGeom>
                  </pic:spPr>
                </pic:pic>
              </a:graphicData>
            </a:graphic>
          </wp:inline>
        </w:drawing>
      </w:r>
    </w:p>
    <w:p>
      <w:pPr>
        <w:pStyle w:val="5"/>
      </w:pPr>
      <w:bookmarkStart w:id="65" w:name="_Toc39910481"/>
      <w:r>
        <w:rPr>
          <w:rFonts w:hint="eastAsia"/>
        </w:rPr>
        <w:t>2.8.1.2 编辑计费方式</w:t>
      </w:r>
      <w:bookmarkEnd w:id="65"/>
    </w:p>
    <w:p>
      <w:pPr>
        <w:ind w:firstLine="420" w:firstLineChars="200"/>
      </w:pPr>
      <w:r>
        <w:rPr>
          <w:rFonts w:hint="eastAsia"/>
        </w:rPr>
        <w:t>点击计费方式列表某一计费方式的操作列【编辑】按钮即可完成计费方式的编辑操作。点击【编辑】按钮后，页面将弹出计费方式编辑窗，编辑窗回显消息原始数据。输入计费名称、免费分钟、时间段和最高消费，选择收费起始时间段，点击【保存】按钮即可完成计费方式的编辑操作，点击【关闭】或【X】按钮将取消计费方式的编辑操作。编辑成功后窗口自动关闭，页面显示成功/失败信息且计费方式列表数据刷新。</w:t>
      </w:r>
    </w:p>
    <w:p>
      <w:pPr>
        <w:jc w:val="center"/>
      </w:pPr>
      <w:r>
        <w:drawing>
          <wp:inline distT="0" distB="0" distL="0" distR="0">
            <wp:extent cx="2969895" cy="326580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6"/>
                    <a:stretch>
                      <a:fillRect/>
                    </a:stretch>
                  </pic:blipFill>
                  <pic:spPr>
                    <a:xfrm>
                      <a:off x="0" y="0"/>
                      <a:ext cx="2970041" cy="3265907"/>
                    </a:xfrm>
                    <a:prstGeom prst="rect">
                      <a:avLst/>
                    </a:prstGeom>
                  </pic:spPr>
                </pic:pic>
              </a:graphicData>
            </a:graphic>
          </wp:inline>
        </w:drawing>
      </w:r>
    </w:p>
    <w:p>
      <w:pPr>
        <w:pStyle w:val="5"/>
      </w:pPr>
      <w:bookmarkStart w:id="66" w:name="_Toc39910482"/>
      <w:r>
        <w:rPr>
          <w:rFonts w:hint="eastAsia"/>
        </w:rPr>
        <w:t>2.8.1.3 删除计费方式</w:t>
      </w:r>
      <w:bookmarkEnd w:id="66"/>
    </w:p>
    <w:p>
      <w:pPr>
        <w:ind w:firstLine="420" w:firstLineChars="200"/>
      </w:pPr>
      <w:r>
        <w:rPr>
          <w:rFonts w:hint="eastAsia"/>
        </w:rPr>
        <w:t>点击计费方式列表某一计费方式的操作列【删除】按钮即可完成计费方式的删除操作。点击【删除】后，页面将弹出删除确认对话框，点击【确认】按钮即可完成计费方式月卡的删除操作，点击【取消】或【X】按钮将取消计费方式的删除操作并关闭对话框。执行计费方式删除操作后，确认对话框将自动关闭，页面显示成功/失败信息且计费方式列表数据刷新。您还可以通过选择多条计费方式并点击页面正上方右上角的【删除】按钮完成计费方式的批量删除操作。</w:t>
      </w:r>
    </w:p>
    <w:p>
      <w:pPr>
        <w:jc w:val="center"/>
      </w:pPr>
      <w:r>
        <w:drawing>
          <wp:inline distT="0" distB="0" distL="0" distR="0">
            <wp:extent cx="3067050" cy="81216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77"/>
                    <a:stretch>
                      <a:fillRect/>
                    </a:stretch>
                  </pic:blipFill>
                  <pic:spPr>
                    <a:xfrm>
                      <a:off x="0" y="0"/>
                      <a:ext cx="3067050" cy="812512"/>
                    </a:xfrm>
                    <a:prstGeom prst="rect">
                      <a:avLst/>
                    </a:prstGeom>
                  </pic:spPr>
                </pic:pic>
              </a:graphicData>
            </a:graphic>
          </wp:inline>
        </w:drawing>
      </w:r>
    </w:p>
    <w:p>
      <w:pPr>
        <w:pStyle w:val="5"/>
      </w:pPr>
      <w:bookmarkStart w:id="67" w:name="_Toc39910483"/>
      <w:r>
        <w:rPr>
          <w:rFonts w:hint="eastAsia"/>
        </w:rPr>
        <w:t>2.8.1.4 添加时间段</w:t>
      </w:r>
      <w:bookmarkEnd w:id="67"/>
    </w:p>
    <w:p>
      <w:pPr>
        <w:ind w:firstLine="420" w:firstLineChars="200"/>
      </w:pPr>
      <w:r>
        <w:rPr>
          <w:rFonts w:hint="eastAsia"/>
        </w:rPr>
        <w:t>点击计费方式列表某一计费方式的操作列【时间段管理】按钮即可完成计费方式的添加时间段操作。点击后，页面将弹出新增费率对话框，点击【新增】后，在弹出的时间段添加界面中输入费率，点击【保存】按钮即可完成计费方式时间段的添加操作，点击【关闭】或【X】按钮将取消计费方式的添加时间段操作并关闭对话框。执行计费方式添加时间段操作后，确认对话框将自动关闭，页面显示成功/失败信息且计费方式列表数据刷新。</w:t>
      </w:r>
    </w:p>
    <w:p>
      <w:pPr>
        <w:jc w:val="center"/>
      </w:pPr>
      <w:r>
        <w:drawing>
          <wp:inline distT="0" distB="0" distL="0" distR="0">
            <wp:extent cx="3321685" cy="291274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8"/>
                    <a:stretch>
                      <a:fillRect/>
                    </a:stretch>
                  </pic:blipFill>
                  <pic:spPr>
                    <a:xfrm>
                      <a:off x="0" y="0"/>
                      <a:ext cx="3323709" cy="2914540"/>
                    </a:xfrm>
                    <a:prstGeom prst="rect">
                      <a:avLst/>
                    </a:prstGeom>
                  </pic:spPr>
                </pic:pic>
              </a:graphicData>
            </a:graphic>
          </wp:inline>
        </w:drawing>
      </w:r>
      <w:r>
        <w:drawing>
          <wp:inline distT="0" distB="0" distL="0" distR="0">
            <wp:extent cx="3409950" cy="112776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9"/>
                    <a:stretch>
                      <a:fillRect/>
                    </a:stretch>
                  </pic:blipFill>
                  <pic:spPr>
                    <a:xfrm>
                      <a:off x="0" y="0"/>
                      <a:ext cx="3409950" cy="1127957"/>
                    </a:xfrm>
                    <a:prstGeom prst="rect">
                      <a:avLst/>
                    </a:prstGeom>
                  </pic:spPr>
                </pic:pic>
              </a:graphicData>
            </a:graphic>
          </wp:inline>
        </w:drawing>
      </w:r>
    </w:p>
    <w:p>
      <w:pPr>
        <w:pStyle w:val="4"/>
      </w:pPr>
      <w:bookmarkStart w:id="68" w:name="_Toc39910484"/>
      <w:r>
        <w:rPr>
          <w:rFonts w:hint="eastAsia"/>
        </w:rPr>
        <w:t>2.8.2 计费方式（类型二）</w:t>
      </w:r>
      <w:bookmarkEnd w:id="68"/>
    </w:p>
    <w:p>
      <w:pPr>
        <w:ind w:firstLine="420" w:firstLineChars="200"/>
      </w:pPr>
      <w:r>
        <w:rPr>
          <w:rFonts w:hint="eastAsia"/>
        </w:rPr>
        <w:t>计费方式（类型二）页面如图所示，您可以通过使用此页面完成对城市24小时计费方式的新增、编辑、删除和添加时间段等操作。</w:t>
      </w:r>
    </w:p>
    <w:p>
      <w:pPr>
        <w:jc w:val="center"/>
      </w:pPr>
      <w:r>
        <w:drawing>
          <wp:inline distT="0" distB="0" distL="0" distR="0">
            <wp:extent cx="6164580" cy="26479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0"/>
                    <a:stretch>
                      <a:fillRect/>
                    </a:stretch>
                  </pic:blipFill>
                  <pic:spPr>
                    <a:xfrm>
                      <a:off x="0" y="0"/>
                      <a:ext cx="6177834" cy="2653465"/>
                    </a:xfrm>
                    <a:prstGeom prst="rect">
                      <a:avLst/>
                    </a:prstGeom>
                  </pic:spPr>
                </pic:pic>
              </a:graphicData>
            </a:graphic>
          </wp:inline>
        </w:drawing>
      </w:r>
    </w:p>
    <w:p>
      <w:pPr>
        <w:ind w:firstLine="420" w:firstLineChars="200"/>
      </w:pPr>
      <w:r>
        <w:rPr>
          <w:rFonts w:hint="eastAsia"/>
        </w:rPr>
        <w:t xml:space="preserve">计费方式列表中【免费分钟】为泊入车位后免费停车时长，超过免费时长后，如果【免费时段计时】选择为否，则超过免费分钟后，停车时长为总时长减去免费分钟数，如果【免费时段计时】选择为是，则超过免费分钟后，停车时长则包括免费时长，【收费开始结束时间】为收费时间段，【时间段】为间隔多久时间增加计费，【24小时最大金额】为全天最高计费上限，【时间段/费率】为每个时间段收费的金额数及每个时间段最高收费上限。 </w:t>
      </w:r>
    </w:p>
    <w:p>
      <w:pPr>
        <w:pStyle w:val="5"/>
      </w:pPr>
      <w:bookmarkStart w:id="69" w:name="_Toc39910485"/>
      <w:r>
        <w:rPr>
          <w:rFonts w:hint="eastAsia"/>
        </w:rPr>
        <w:t>2.8.1.1 新增计费方式</w:t>
      </w:r>
      <w:bookmarkEnd w:id="69"/>
    </w:p>
    <w:p>
      <w:pPr>
        <w:ind w:firstLine="420" w:firstLineChars="200"/>
      </w:pPr>
      <w:r>
        <w:rPr>
          <w:rFonts w:hint="eastAsia"/>
        </w:rPr>
        <w:t>点击页面左上角【新增】按钮，页面弹出新增计费方式窗口，输入计费名称、免费分钟、时间段和24小时最大收费金额，点击【保存】按钮即可完成新计费方式的创建操作。在新增计费方式的操作过程中，点击【关闭】或【X】按钮将取消操作。完成新增计费方式的操作后窗口自动关闭，页面显示成功/失败信息且计费方式列表数据刷新。</w:t>
      </w:r>
    </w:p>
    <w:p>
      <w:pPr>
        <w:jc w:val="center"/>
      </w:pPr>
      <w:r>
        <w:drawing>
          <wp:inline distT="0" distB="0" distL="0" distR="0">
            <wp:extent cx="3508375" cy="308483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1"/>
                    <a:stretch>
                      <a:fillRect/>
                    </a:stretch>
                  </pic:blipFill>
                  <pic:spPr>
                    <a:xfrm>
                      <a:off x="0" y="0"/>
                      <a:ext cx="3507481" cy="3084166"/>
                    </a:xfrm>
                    <a:prstGeom prst="rect">
                      <a:avLst/>
                    </a:prstGeom>
                  </pic:spPr>
                </pic:pic>
              </a:graphicData>
            </a:graphic>
          </wp:inline>
        </w:drawing>
      </w:r>
    </w:p>
    <w:p>
      <w:pPr>
        <w:pStyle w:val="5"/>
      </w:pPr>
      <w:bookmarkStart w:id="70" w:name="_Toc39910486"/>
      <w:r>
        <w:rPr>
          <w:rFonts w:hint="eastAsia"/>
        </w:rPr>
        <w:t>2.8.1.2 编辑计费方式</w:t>
      </w:r>
      <w:bookmarkEnd w:id="70"/>
    </w:p>
    <w:p>
      <w:pPr>
        <w:ind w:firstLine="420" w:firstLineChars="200"/>
      </w:pPr>
      <w:r>
        <w:rPr>
          <w:rFonts w:hint="eastAsia"/>
        </w:rPr>
        <w:t>点击计费方式列表某一计费方式的操作列【编辑】按钮即可完成计费方式的编辑操作。点击【编辑】按钮后，页面将弹出计费方式编辑窗，编辑窗回显消息原始数据。输入计费名称、免费分钟、时间段和24小时最大金额，点击【保存】按钮即可完成计费方式的编辑操作，点击【关闭】或【X】按钮将取消计费方式的编辑操作。编辑成功后窗口自动关闭，页面显示成功/失败信息且计费方式列表数据刷新。</w:t>
      </w:r>
    </w:p>
    <w:p>
      <w:pPr>
        <w:jc w:val="center"/>
      </w:pPr>
      <w:r>
        <w:drawing>
          <wp:inline distT="0" distB="0" distL="0" distR="0">
            <wp:extent cx="3622675" cy="319849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82"/>
                    <a:stretch>
                      <a:fillRect/>
                    </a:stretch>
                  </pic:blipFill>
                  <pic:spPr>
                    <a:xfrm>
                      <a:off x="0" y="0"/>
                      <a:ext cx="3622813" cy="3198645"/>
                    </a:xfrm>
                    <a:prstGeom prst="rect">
                      <a:avLst/>
                    </a:prstGeom>
                  </pic:spPr>
                </pic:pic>
              </a:graphicData>
            </a:graphic>
          </wp:inline>
        </w:drawing>
      </w:r>
    </w:p>
    <w:p>
      <w:pPr>
        <w:pStyle w:val="5"/>
      </w:pPr>
      <w:bookmarkStart w:id="71" w:name="_Toc39910487"/>
      <w:r>
        <w:rPr>
          <w:rFonts w:hint="eastAsia"/>
        </w:rPr>
        <w:t>2.8.1.3 删除计费方式</w:t>
      </w:r>
      <w:bookmarkEnd w:id="71"/>
    </w:p>
    <w:p>
      <w:pPr>
        <w:ind w:firstLine="420" w:firstLineChars="200"/>
      </w:pPr>
      <w:r>
        <w:rPr>
          <w:rFonts w:hint="eastAsia"/>
        </w:rPr>
        <w:t>点击计费方式列表某一计费方式的操作列【删除】按钮即可完成计费方式的删除操作。点击【删除】后，页面将弹出删除确认对话框，点击【确认】按钮即可完成计费方式月卡的删除操作，点击【取消】按钮将取消计费方式的删除操作并关闭对话框。执行计费方式删除操作后，确认对话框将自动关闭，页面显示成功/失败信息且计费方式列表数据刷新。您还可以通过选择多条计费方式并点击页面正上方右上角的【删除】按钮完成计费方式的批量删除操作。</w:t>
      </w:r>
    </w:p>
    <w:p>
      <w:pPr>
        <w:jc w:val="center"/>
      </w:pPr>
      <w:r>
        <w:drawing>
          <wp:inline distT="0" distB="0" distL="0" distR="0">
            <wp:extent cx="2914650" cy="77152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77"/>
                    <a:stretch>
                      <a:fillRect/>
                    </a:stretch>
                  </pic:blipFill>
                  <pic:spPr>
                    <a:xfrm>
                      <a:off x="0" y="0"/>
                      <a:ext cx="2914650" cy="772139"/>
                    </a:xfrm>
                    <a:prstGeom prst="rect">
                      <a:avLst/>
                    </a:prstGeom>
                  </pic:spPr>
                </pic:pic>
              </a:graphicData>
            </a:graphic>
          </wp:inline>
        </w:drawing>
      </w:r>
    </w:p>
    <w:p>
      <w:pPr>
        <w:pStyle w:val="5"/>
      </w:pPr>
      <w:bookmarkStart w:id="72" w:name="_Toc39910488"/>
      <w:r>
        <w:rPr>
          <w:rFonts w:hint="eastAsia"/>
        </w:rPr>
        <w:t>2.8.1.4 添加时间段</w:t>
      </w:r>
      <w:bookmarkEnd w:id="72"/>
    </w:p>
    <w:p>
      <w:pPr>
        <w:ind w:firstLine="420" w:firstLineChars="200"/>
      </w:pPr>
      <w:r>
        <w:rPr>
          <w:rFonts w:hint="eastAsia"/>
        </w:rPr>
        <w:t>点击计费方式列表某一计费方式的操作列【添加时间段】按钮即可完成计费方式的添加时间段操作。点击后，页面将弹出时间段添加对话框，输入起止时间、起止时间内的每段金额、该时间段内的最高收费点击【保存】按钮即可完成计费方式时间段的添加操作，点击【关闭】或【X】按钮将取消计费方式的添加时间段操作并关闭对话框。执行计费方式添加时间段操作后，确认对话框将自动关闭，页面显示成功/失败信息且计费方式列表数据刷新。</w:t>
      </w:r>
    </w:p>
    <w:p>
      <w:pPr>
        <w:jc w:val="center"/>
      </w:pPr>
      <w:r>
        <w:drawing>
          <wp:inline distT="0" distB="0" distL="0" distR="0">
            <wp:extent cx="3781425" cy="249237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83"/>
                    <a:stretch>
                      <a:fillRect/>
                    </a:stretch>
                  </pic:blipFill>
                  <pic:spPr>
                    <a:xfrm>
                      <a:off x="0" y="0"/>
                      <a:ext cx="3781233" cy="2492375"/>
                    </a:xfrm>
                    <a:prstGeom prst="rect">
                      <a:avLst/>
                    </a:prstGeom>
                  </pic:spPr>
                </pic:pic>
              </a:graphicData>
            </a:graphic>
          </wp:inline>
        </w:drawing>
      </w:r>
    </w:p>
    <w:p>
      <w:pPr>
        <w:jc w:val="center"/>
      </w:pPr>
      <w:r>
        <w:drawing>
          <wp:inline distT="0" distB="0" distL="0" distR="0">
            <wp:extent cx="3790950" cy="251269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84"/>
                    <a:stretch>
                      <a:fillRect/>
                    </a:stretch>
                  </pic:blipFill>
                  <pic:spPr>
                    <a:xfrm>
                      <a:off x="0" y="0"/>
                      <a:ext cx="3800389" cy="2519034"/>
                    </a:xfrm>
                    <a:prstGeom prst="rect">
                      <a:avLst/>
                    </a:prstGeom>
                  </pic:spPr>
                </pic:pic>
              </a:graphicData>
            </a:graphic>
          </wp:inline>
        </w:drawing>
      </w:r>
    </w:p>
    <w:p>
      <w:pPr>
        <w:jc w:val="center"/>
      </w:pPr>
    </w:p>
    <w:p>
      <w:pPr>
        <w:pStyle w:val="3"/>
      </w:pPr>
      <w:bookmarkStart w:id="73" w:name="_Toc39910489"/>
      <w:r>
        <w:rPr>
          <w:rFonts w:hint="eastAsia"/>
        </w:rPr>
        <w:t>2.9 泊车管理</w:t>
      </w:r>
      <w:bookmarkEnd w:id="73"/>
    </w:p>
    <w:p>
      <w:pPr>
        <w:pStyle w:val="4"/>
      </w:pPr>
      <w:bookmarkStart w:id="74" w:name="_Toc39910490"/>
      <w:r>
        <w:rPr>
          <w:rFonts w:hint="eastAsia"/>
        </w:rPr>
        <w:t>2.9.1 车单管理</w:t>
      </w:r>
      <w:bookmarkEnd w:id="74"/>
    </w:p>
    <w:p>
      <w:pPr>
        <w:ind w:firstLine="420" w:firstLineChars="200"/>
      </w:pPr>
      <w:r>
        <w:rPr>
          <w:rFonts w:hint="eastAsia"/>
        </w:rPr>
        <w:t>车单管理页面如图所示，您可以通过使用此页面完成对车单的查询、编辑、删除和导出等操作。</w:t>
      </w:r>
    </w:p>
    <w:p>
      <w:pPr>
        <w:jc w:val="center"/>
      </w:pPr>
      <w:r>
        <w:drawing>
          <wp:inline distT="0" distB="0" distL="0" distR="0">
            <wp:extent cx="6051550" cy="272224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85"/>
                    <a:stretch>
                      <a:fillRect/>
                    </a:stretch>
                  </pic:blipFill>
                  <pic:spPr>
                    <a:xfrm>
                      <a:off x="0" y="0"/>
                      <a:ext cx="6058420" cy="2725588"/>
                    </a:xfrm>
                    <a:prstGeom prst="rect">
                      <a:avLst/>
                    </a:prstGeom>
                  </pic:spPr>
                </pic:pic>
              </a:graphicData>
            </a:graphic>
          </wp:inline>
        </w:drawing>
      </w:r>
      <w:r>
        <w:t xml:space="preserve"> </w:t>
      </w:r>
    </w:p>
    <w:p>
      <w:pPr>
        <w:pStyle w:val="5"/>
      </w:pPr>
      <w:bookmarkStart w:id="75" w:name="_Toc39910491"/>
      <w:r>
        <w:rPr>
          <w:rFonts w:hint="eastAsia"/>
        </w:rPr>
        <w:t>2.9.1.1 查询车单_城市查询</w:t>
      </w:r>
      <w:bookmarkEnd w:id="75"/>
    </w:p>
    <w:p>
      <w:pPr>
        <w:ind w:firstLine="420" w:firstLineChars="200"/>
      </w:pPr>
      <w:r>
        <w:rPr>
          <w:rFonts w:hint="eastAsia"/>
        </w:rPr>
        <w:t>您可以通过下拉城市菜单，选择按城市方式查询车单记录。选择某一城市后，点击【查询】按钮，页面只显示该城市的所有车单记录。</w:t>
      </w:r>
    </w:p>
    <w:p>
      <w:pPr>
        <w:jc w:val="center"/>
      </w:pPr>
      <w:r>
        <w:drawing>
          <wp:inline distT="0" distB="0" distL="0" distR="0">
            <wp:extent cx="5486400" cy="2435225"/>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86"/>
                    <a:stretch>
                      <a:fillRect/>
                    </a:stretch>
                  </pic:blipFill>
                  <pic:spPr>
                    <a:xfrm>
                      <a:off x="0" y="0"/>
                      <a:ext cx="5486400" cy="2435225"/>
                    </a:xfrm>
                    <a:prstGeom prst="rect">
                      <a:avLst/>
                    </a:prstGeom>
                  </pic:spPr>
                </pic:pic>
              </a:graphicData>
            </a:graphic>
          </wp:inline>
        </w:drawing>
      </w:r>
    </w:p>
    <w:p>
      <w:pPr>
        <w:ind w:firstLine="420" w:firstLineChars="200"/>
      </w:pPr>
      <w:r>
        <w:rPr>
          <w:rFonts w:hint="eastAsia"/>
        </w:rPr>
        <w:t>车辆类型查询、车单状态查询、审核状态查询都与城市查询类似，在下拉菜单中选择需要查询的条件后，点击【查询】按钮即可。</w:t>
      </w:r>
    </w:p>
    <w:p>
      <w:pPr>
        <w:pStyle w:val="5"/>
      </w:pPr>
      <w:bookmarkStart w:id="76" w:name="_Toc39910492"/>
      <w:r>
        <w:rPr>
          <w:rFonts w:hint="eastAsia"/>
        </w:rPr>
        <w:t>2.9.1.2 查询车单_车单金额与支付金额不相等</w:t>
      </w:r>
      <w:bookmarkEnd w:id="76"/>
    </w:p>
    <w:p>
      <w:pPr>
        <w:ind w:firstLine="420" w:firstLineChars="200"/>
      </w:pPr>
      <w:r>
        <w:rPr>
          <w:rFonts w:hint="eastAsia"/>
        </w:rPr>
        <w:t>您可以通过车单状态下拉框旁的【请选择】下拉框，选择【未完全支付车单】查询车单金额大于已付金额的车单记录。选择该选项后，点击【查询】按钮，页面只显示车单金额大于已付金额的所有车单记录。</w:t>
      </w:r>
    </w:p>
    <w:p>
      <w:pPr>
        <w:ind w:firstLine="420" w:firstLineChars="200"/>
      </w:pPr>
      <w:r>
        <w:rPr>
          <w:rFonts w:hint="eastAsia"/>
        </w:rPr>
        <w:t>如果您在车单状态下拉框旁的【请选择】下拉框，选择的是【已付金额大于车单金额】，点击【查询】按钮后，页面只显示已付金额大于车单金额的所有车单记录。</w:t>
      </w:r>
    </w:p>
    <w:p>
      <w:pPr>
        <w:ind w:firstLine="420" w:firstLineChars="200"/>
      </w:pPr>
    </w:p>
    <w:p>
      <w:pPr>
        <w:jc w:val="center"/>
      </w:pPr>
      <w:r>
        <w:drawing>
          <wp:inline distT="0" distB="0" distL="0" distR="0">
            <wp:extent cx="5486400" cy="2489835"/>
            <wp:effectExtent l="0" t="0" r="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7"/>
                    <a:stretch>
                      <a:fillRect/>
                    </a:stretch>
                  </pic:blipFill>
                  <pic:spPr>
                    <a:xfrm>
                      <a:off x="0" y="0"/>
                      <a:ext cx="5486400" cy="2489835"/>
                    </a:xfrm>
                    <a:prstGeom prst="rect">
                      <a:avLst/>
                    </a:prstGeom>
                  </pic:spPr>
                </pic:pic>
              </a:graphicData>
            </a:graphic>
          </wp:inline>
        </w:drawing>
      </w:r>
    </w:p>
    <w:p>
      <w:pPr>
        <w:ind w:firstLine="420" w:firstLineChars="200"/>
      </w:pPr>
      <w:r>
        <w:rPr>
          <w:rFonts w:hint="eastAsia"/>
        </w:rPr>
        <w:t>车辆类型查询、车单状态查询、审核状态查询都与城市查询类似，在下拉菜单中选择需要查询的条件后，点击【查询】按钮即可。</w:t>
      </w:r>
    </w:p>
    <w:p>
      <w:pPr>
        <w:ind w:firstLine="420" w:firstLineChars="200"/>
      </w:pPr>
    </w:p>
    <w:p>
      <w:pPr>
        <w:pStyle w:val="5"/>
      </w:pPr>
      <w:bookmarkStart w:id="77" w:name="_Toc39910493"/>
      <w:r>
        <w:rPr>
          <w:rFonts w:hint="eastAsia"/>
        </w:rPr>
        <w:t>2.9.1.3 查询车单_车单号查询</w:t>
      </w:r>
      <w:bookmarkEnd w:id="77"/>
    </w:p>
    <w:p>
      <w:pPr>
        <w:ind w:firstLine="420"/>
      </w:pPr>
      <w:r>
        <w:rPr>
          <w:rFonts w:hint="eastAsia"/>
        </w:rPr>
        <w:t>您可以选择按车单号的方式查询车单记录。通过在车单号输入框中输入车单号，点击【查询】按钮，页面只显示该车单号的车单记录。</w:t>
      </w:r>
    </w:p>
    <w:p>
      <w:pPr>
        <w:jc w:val="center"/>
      </w:pPr>
      <w:r>
        <w:drawing>
          <wp:inline distT="0" distB="0" distL="0" distR="0">
            <wp:extent cx="6033770" cy="113347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8"/>
                    <a:stretch>
                      <a:fillRect/>
                    </a:stretch>
                  </pic:blipFill>
                  <pic:spPr>
                    <a:xfrm>
                      <a:off x="0" y="0"/>
                      <a:ext cx="6045200" cy="1135574"/>
                    </a:xfrm>
                    <a:prstGeom prst="rect">
                      <a:avLst/>
                    </a:prstGeom>
                  </pic:spPr>
                </pic:pic>
              </a:graphicData>
            </a:graphic>
          </wp:inline>
        </w:drawing>
      </w:r>
    </w:p>
    <w:p>
      <w:pPr>
        <w:ind w:firstLine="420" w:firstLineChars="200"/>
        <w:jc w:val="left"/>
      </w:pPr>
      <w:r>
        <w:rPr>
          <w:rFonts w:hint="eastAsia"/>
        </w:rPr>
        <w:t>车牌号查询、车位号查询都与车单号查询类似，在输入框中输入需要查询的条件后，点击【查询】按钮即可。</w:t>
      </w:r>
    </w:p>
    <w:p>
      <w:pPr>
        <w:pStyle w:val="5"/>
      </w:pPr>
      <w:bookmarkStart w:id="78" w:name="_Toc39910494"/>
      <w:r>
        <w:rPr>
          <w:rFonts w:hint="eastAsia"/>
        </w:rPr>
        <w:t>2.9.1.4 查询车单_大于指定时间段查询</w:t>
      </w:r>
      <w:bookmarkEnd w:id="78"/>
    </w:p>
    <w:p>
      <w:pPr>
        <w:ind w:firstLine="420"/>
      </w:pPr>
      <w:r>
        <w:rPr>
          <w:rFonts w:hint="eastAsia"/>
        </w:rPr>
        <w:t>如果你需要查询车辆停放的时间段大于指定时间时，您可以在【时间段大于X小时】输入框中输入指定的时间，点击【查询】按钮后，页面只显示车辆停放时间段大于输入的指定小时的所有车单记录。</w:t>
      </w:r>
    </w:p>
    <w:p>
      <w:pPr>
        <w:jc w:val="center"/>
      </w:pPr>
      <w:r>
        <w:drawing>
          <wp:inline distT="0" distB="0" distL="0" distR="0">
            <wp:extent cx="4810125" cy="211518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9"/>
                    <a:stretch>
                      <a:fillRect/>
                    </a:stretch>
                  </pic:blipFill>
                  <pic:spPr>
                    <a:xfrm>
                      <a:off x="0" y="0"/>
                      <a:ext cx="4816462" cy="2118351"/>
                    </a:xfrm>
                    <a:prstGeom prst="rect">
                      <a:avLst/>
                    </a:prstGeom>
                  </pic:spPr>
                </pic:pic>
              </a:graphicData>
            </a:graphic>
          </wp:inline>
        </w:drawing>
      </w:r>
    </w:p>
    <w:p>
      <w:pPr>
        <w:ind w:firstLine="420" w:firstLineChars="200"/>
        <w:jc w:val="left"/>
      </w:pPr>
      <w:r>
        <w:rPr>
          <w:rFonts w:hint="eastAsia"/>
        </w:rPr>
        <w:t>车单金额大于指定金额查询与车辆停放的时间段大于指定时间类似，在【金额大于X元】输入框中输入指定金额，点击【查询】按钮后，页面只显示车单金额大于输入的指定金额的所有车单记录。</w:t>
      </w:r>
    </w:p>
    <w:p>
      <w:pPr>
        <w:pStyle w:val="5"/>
      </w:pPr>
      <w:bookmarkStart w:id="79" w:name="_Toc39910495"/>
      <w:r>
        <w:rPr>
          <w:rFonts w:hint="eastAsia"/>
        </w:rPr>
        <w:t>2.9.1.5 查询车单_时间查询</w:t>
      </w:r>
      <w:bookmarkEnd w:id="79"/>
    </w:p>
    <w:p>
      <w:pPr>
        <w:ind w:firstLine="420" w:firstLineChars="200"/>
      </w:pPr>
      <w:r>
        <w:rPr>
          <w:rFonts w:hint="eastAsia"/>
        </w:rPr>
        <w:t>您可以选择按时间的方式查询车单记录。选择某一时间段的起始时间和结束时间后，点击【查询】按钮，页面只显示该时间段内的所有车单记录。</w:t>
      </w:r>
    </w:p>
    <w:p>
      <w:pPr>
        <w:jc w:val="center"/>
      </w:pPr>
      <w:r>
        <w:drawing>
          <wp:inline distT="0" distB="0" distL="0" distR="0">
            <wp:extent cx="5909945" cy="264795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90"/>
                    <a:stretch>
                      <a:fillRect/>
                    </a:stretch>
                  </pic:blipFill>
                  <pic:spPr>
                    <a:xfrm>
                      <a:off x="0" y="0"/>
                      <a:ext cx="5911702" cy="2648634"/>
                    </a:xfrm>
                    <a:prstGeom prst="rect">
                      <a:avLst/>
                    </a:prstGeom>
                  </pic:spPr>
                </pic:pic>
              </a:graphicData>
            </a:graphic>
          </wp:inline>
        </w:drawing>
      </w:r>
    </w:p>
    <w:p>
      <w:pPr>
        <w:pStyle w:val="5"/>
      </w:pPr>
      <w:bookmarkStart w:id="80" w:name="_Toc39910496"/>
      <w:r>
        <w:rPr>
          <w:rFonts w:hint="eastAsia"/>
        </w:rPr>
        <w:t>2.9.1.6 查询车单_咪表支付查询</w:t>
      </w:r>
      <w:bookmarkEnd w:id="80"/>
    </w:p>
    <w:p>
      <w:pPr>
        <w:ind w:firstLine="420" w:firstLineChars="200"/>
      </w:pPr>
      <w:r>
        <w:rPr>
          <w:rFonts w:hint="eastAsia"/>
        </w:rPr>
        <w:t>如果你需要查看使用咪表支付的车单，您可以选择【咪表支付】的单选按钮，再点击【查询】按钮，页面将会只显示通过咪表支付的所有车单记录。</w:t>
      </w:r>
    </w:p>
    <w:p>
      <w:pPr>
        <w:jc w:val="center"/>
      </w:pPr>
      <w:r>
        <w:drawing>
          <wp:inline distT="0" distB="0" distL="0" distR="0">
            <wp:extent cx="5410200" cy="176847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91"/>
                    <a:stretch>
                      <a:fillRect/>
                    </a:stretch>
                  </pic:blipFill>
                  <pic:spPr>
                    <a:xfrm>
                      <a:off x="0" y="0"/>
                      <a:ext cx="5419793" cy="1772096"/>
                    </a:xfrm>
                    <a:prstGeom prst="rect">
                      <a:avLst/>
                    </a:prstGeom>
                  </pic:spPr>
                </pic:pic>
              </a:graphicData>
            </a:graphic>
          </wp:inline>
        </w:drawing>
      </w:r>
    </w:p>
    <w:p>
      <w:pPr>
        <w:pStyle w:val="5"/>
      </w:pPr>
      <w:bookmarkStart w:id="81" w:name="_Toc39910497"/>
      <w:r>
        <w:rPr>
          <w:rFonts w:hint="eastAsia"/>
        </w:rPr>
        <w:t>2.9.1.7 清除查询</w:t>
      </w:r>
      <w:bookmarkEnd w:id="81"/>
    </w:p>
    <w:p>
      <w:pPr>
        <w:ind w:firstLine="420"/>
      </w:pPr>
      <w:r>
        <w:rPr>
          <w:rFonts w:hint="eastAsia"/>
        </w:rPr>
        <w:t>上述所有查询方式均可相互叠加组合查询。当查询条件设置较多时，您可以通过点击【清除】按钮，清空当前所有的查询条件，方便进行下一次条件查询。</w:t>
      </w:r>
    </w:p>
    <w:p>
      <w:pPr>
        <w:jc w:val="center"/>
      </w:pPr>
      <w:r>
        <w:drawing>
          <wp:inline distT="0" distB="0" distL="0" distR="0">
            <wp:extent cx="5534025" cy="5651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92"/>
                    <a:stretch>
                      <a:fillRect/>
                    </a:stretch>
                  </pic:blipFill>
                  <pic:spPr>
                    <a:xfrm>
                      <a:off x="0" y="0"/>
                      <a:ext cx="5534025" cy="565572"/>
                    </a:xfrm>
                    <a:prstGeom prst="rect">
                      <a:avLst/>
                    </a:prstGeom>
                  </pic:spPr>
                </pic:pic>
              </a:graphicData>
            </a:graphic>
          </wp:inline>
        </w:drawing>
      </w:r>
    </w:p>
    <w:p>
      <w:pPr>
        <w:pStyle w:val="5"/>
      </w:pPr>
      <w:bookmarkStart w:id="82" w:name="_Toc39910498"/>
      <w:r>
        <w:rPr>
          <w:rFonts w:hint="eastAsia"/>
        </w:rPr>
        <w:t>2.9.1.8 编辑车单</w:t>
      </w:r>
      <w:bookmarkEnd w:id="82"/>
    </w:p>
    <w:p>
      <w:pPr>
        <w:ind w:firstLine="420" w:firstLineChars="200"/>
      </w:pPr>
      <w:r>
        <w:rPr>
          <w:rFonts w:hint="eastAsia"/>
        </w:rPr>
        <w:t>点击车单列表某一车单的操作列【编辑】按钮即可完成车单的编辑操作。点击【编辑】按钮后，页面将弹出车单编辑窗，编辑窗回显消息原始数据。可以修改的内容有车位号、车牌号、车辆类型、停车开始与结束时间、车单金额、已付金额、车单状态、审核状态及是否咪表支付，城市不可修改。选择需要修改的内容，点击【保存】按钮即可完成车单的编辑操作，点击【关闭】或【X】按钮将取消车单的编辑操作。编辑成功后窗口自动关闭，页面显示成功/失败信息且车单列表数据刷新。</w:t>
      </w:r>
    </w:p>
    <w:p>
      <w:pPr>
        <w:ind w:firstLine="420" w:firstLineChars="200"/>
      </w:pPr>
      <w:r>
        <w:rPr>
          <w:rFonts w:hint="eastAsia"/>
        </w:rPr>
        <w:t>注意：点击泊入、泊出及车牌图片后，界面将会跳转至新的界面，将图片放大显示，以便您查看。</w:t>
      </w:r>
    </w:p>
    <w:p>
      <w:pPr>
        <w:ind w:firstLine="420" w:firstLineChars="200"/>
      </w:pPr>
      <w:r>
        <w:rPr>
          <w:rFonts w:hint="eastAsia"/>
        </w:rPr>
        <w:t xml:space="preserve">      在图片上方点击【下载泊入/泊出视频】链接，可对泊入/泊出视频进行下载。</w:t>
      </w:r>
    </w:p>
    <w:p>
      <w:pPr>
        <w:jc w:val="center"/>
      </w:pPr>
      <w:r>
        <w:drawing>
          <wp:inline distT="0" distB="0" distL="0" distR="0">
            <wp:extent cx="5488305" cy="438150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93"/>
                    <a:stretch>
                      <a:fillRect/>
                    </a:stretch>
                  </pic:blipFill>
                  <pic:spPr>
                    <a:xfrm>
                      <a:off x="0" y="0"/>
                      <a:ext cx="5488786" cy="4381500"/>
                    </a:xfrm>
                    <a:prstGeom prst="rect">
                      <a:avLst/>
                    </a:prstGeom>
                  </pic:spPr>
                </pic:pic>
              </a:graphicData>
            </a:graphic>
          </wp:inline>
        </w:drawing>
      </w:r>
    </w:p>
    <w:p>
      <w:pPr>
        <w:pStyle w:val="5"/>
      </w:pPr>
      <w:bookmarkStart w:id="83" w:name="_Toc39910499"/>
      <w:r>
        <w:rPr>
          <w:rFonts w:hint="eastAsia"/>
        </w:rPr>
        <w:t>2.9.1.7 删除车单</w:t>
      </w:r>
      <w:bookmarkEnd w:id="83"/>
    </w:p>
    <w:p>
      <w:pPr>
        <w:ind w:firstLine="420" w:firstLineChars="200"/>
      </w:pPr>
      <w:r>
        <w:rPr>
          <w:rFonts w:hint="eastAsia"/>
        </w:rPr>
        <w:t>点击车单列表某一车单的操作列【删除】按钮即可完成车单的删除操作。点击【删除】后，页面将弹出删除确认对话框，点击【确认】按钮即可完成车单的删除操作，点击【取消】按钮将取消车单的删除操作并关闭对话框。执行车单删除操作后，确认对话框将自动关闭，页面显示成功/失败信息且车单列表数据刷新。您还可以通过选择多条车单记录并点击页面右上角的【删除】按钮完成车单的批量删除操作。</w:t>
      </w:r>
    </w:p>
    <w:p>
      <w:pPr>
        <w:jc w:val="center"/>
      </w:pPr>
      <w:r>
        <w:drawing>
          <wp:inline distT="0" distB="0" distL="0" distR="0">
            <wp:extent cx="3914775" cy="1209675"/>
            <wp:effectExtent l="0" t="0" r="0"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94"/>
                    <a:stretch>
                      <a:fillRect/>
                    </a:stretch>
                  </pic:blipFill>
                  <pic:spPr>
                    <a:xfrm>
                      <a:off x="0" y="0"/>
                      <a:ext cx="3916164" cy="1210722"/>
                    </a:xfrm>
                    <a:prstGeom prst="rect">
                      <a:avLst/>
                    </a:prstGeom>
                  </pic:spPr>
                </pic:pic>
              </a:graphicData>
            </a:graphic>
          </wp:inline>
        </w:drawing>
      </w:r>
    </w:p>
    <w:p>
      <w:pPr>
        <w:pStyle w:val="5"/>
      </w:pPr>
      <w:bookmarkStart w:id="84" w:name="_Toc39910500"/>
      <w:r>
        <w:rPr>
          <w:rFonts w:hint="eastAsia"/>
        </w:rPr>
        <w:t>2.9.1.8 导出车单</w:t>
      </w:r>
      <w:bookmarkEnd w:id="84"/>
    </w:p>
    <w:p>
      <w:pPr>
        <w:ind w:firstLine="420" w:firstLineChars="200"/>
      </w:pPr>
      <w:r>
        <w:rPr>
          <w:rFonts w:hint="eastAsia"/>
        </w:rPr>
        <w:t>点击车单管理页面【导出】按钮，系统将当前查询条件下页面所有的记录自动生成表格导出。</w:t>
      </w:r>
    </w:p>
    <w:p>
      <w:r>
        <w:drawing>
          <wp:inline distT="0" distB="0" distL="0" distR="0">
            <wp:extent cx="5486400" cy="55372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95"/>
                    <a:stretch>
                      <a:fillRect/>
                    </a:stretch>
                  </pic:blipFill>
                  <pic:spPr>
                    <a:xfrm>
                      <a:off x="0" y="0"/>
                      <a:ext cx="5486400" cy="553720"/>
                    </a:xfrm>
                    <a:prstGeom prst="rect">
                      <a:avLst/>
                    </a:prstGeom>
                  </pic:spPr>
                </pic:pic>
              </a:graphicData>
            </a:graphic>
          </wp:inline>
        </w:drawing>
      </w:r>
    </w:p>
    <w:p>
      <w:pPr>
        <w:pStyle w:val="4"/>
      </w:pPr>
      <w:bookmarkStart w:id="85" w:name="_Toc39910501"/>
      <w:r>
        <w:rPr>
          <w:rFonts w:hint="eastAsia"/>
        </w:rPr>
        <w:t>2.9.2 用户退款</w:t>
      </w:r>
      <w:bookmarkEnd w:id="85"/>
    </w:p>
    <w:p>
      <w:pPr>
        <w:ind w:firstLine="420" w:firstLineChars="200"/>
      </w:pPr>
      <w:r>
        <w:rPr>
          <w:rFonts w:hint="eastAsia"/>
        </w:rPr>
        <w:t>退款页面如图所示，您可以通过使用此页面完成对已付款车单的退款操作。</w:t>
      </w:r>
    </w:p>
    <w:p>
      <w:pPr>
        <w:jc w:val="center"/>
      </w:pPr>
      <w:r>
        <w:drawing>
          <wp:inline distT="0" distB="0" distL="0" distR="0">
            <wp:extent cx="5875020" cy="9937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6"/>
                    <a:stretch>
                      <a:fillRect/>
                    </a:stretch>
                  </pic:blipFill>
                  <pic:spPr>
                    <a:xfrm>
                      <a:off x="0" y="0"/>
                      <a:ext cx="5914366" cy="1000788"/>
                    </a:xfrm>
                    <a:prstGeom prst="rect">
                      <a:avLst/>
                    </a:prstGeom>
                  </pic:spPr>
                </pic:pic>
              </a:graphicData>
            </a:graphic>
          </wp:inline>
        </w:drawing>
      </w:r>
    </w:p>
    <w:p>
      <w:pPr>
        <w:pStyle w:val="5"/>
      </w:pPr>
      <w:bookmarkStart w:id="86" w:name="_Toc39910502"/>
      <w:r>
        <w:rPr>
          <w:rFonts w:hint="eastAsia"/>
        </w:rPr>
        <w:t>2.9.2.1 退款</w:t>
      </w:r>
      <w:bookmarkEnd w:id="86"/>
    </w:p>
    <w:p>
      <w:pPr>
        <w:ind w:firstLine="420" w:firstLineChars="200"/>
      </w:pPr>
      <w:r>
        <w:rPr>
          <w:rFonts w:hint="eastAsia"/>
        </w:rPr>
        <w:t>通过在车单号输入框中输入已付款车单号，点击【查询】按钮，页面显示该车单及付款详细信息。点击【详细】按钮后将弹出车单付款详细信息，在退款原因填写框中填写退款原因，点击【退款】按钮，页面将弹出退款确认对话框，点击【确认】按钮即可完成车单的退款操作，点击【关闭】或【X】按钮将取消车单的退款操作并关闭对话框。执行退款操作后，确认对话框将自动关闭，页面显示成功/失败信息。</w:t>
      </w:r>
    </w:p>
    <w:p>
      <w:pPr>
        <w:ind w:firstLine="420" w:firstLineChars="200"/>
      </w:pPr>
      <w:r>
        <w:rPr>
          <w:rFonts w:hint="eastAsia"/>
        </w:rPr>
        <w:t>注意：只有车单状态为已付款的车单，才可以申请退款。</w:t>
      </w:r>
    </w:p>
    <w:p>
      <w:pPr>
        <w:jc w:val="center"/>
      </w:pPr>
      <w:r>
        <w:drawing>
          <wp:inline distT="0" distB="0" distL="0" distR="0">
            <wp:extent cx="3943350" cy="290385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7"/>
                    <a:stretch>
                      <a:fillRect/>
                    </a:stretch>
                  </pic:blipFill>
                  <pic:spPr>
                    <a:xfrm>
                      <a:off x="0" y="0"/>
                      <a:ext cx="3945060" cy="2905372"/>
                    </a:xfrm>
                    <a:prstGeom prst="rect">
                      <a:avLst/>
                    </a:prstGeom>
                  </pic:spPr>
                </pic:pic>
              </a:graphicData>
            </a:graphic>
          </wp:inline>
        </w:drawing>
      </w:r>
    </w:p>
    <w:p>
      <w:pPr>
        <w:ind w:firstLine="420" w:firstLineChars="200"/>
        <w:jc w:val="left"/>
      </w:pPr>
      <w:r>
        <w:rPr>
          <w:rFonts w:hint="eastAsia"/>
        </w:rPr>
        <w:t>你也可以通过在交易单号输入框中输入交易单号，点击【查询】按钮，页面将会显示该交易单号下的车单及付款详细信息。</w:t>
      </w:r>
    </w:p>
    <w:p>
      <w:pPr>
        <w:ind w:firstLine="420" w:firstLineChars="200"/>
        <w:jc w:val="left"/>
      </w:pPr>
      <w:r>
        <w:rPr>
          <w:rFonts w:hint="eastAsia"/>
        </w:rPr>
        <w:t>你还可以通过车单号及交易单号进行组合查询。</w:t>
      </w:r>
    </w:p>
    <w:p>
      <w:pPr>
        <w:jc w:val="center"/>
      </w:pPr>
    </w:p>
    <w:p>
      <w:pPr>
        <w:pStyle w:val="4"/>
      </w:pPr>
      <w:bookmarkStart w:id="87" w:name="_Toc39910503"/>
      <w:r>
        <w:rPr>
          <w:rFonts w:hint="eastAsia"/>
        </w:rPr>
        <w:t>2.9.3 退款查询</w:t>
      </w:r>
      <w:bookmarkEnd w:id="87"/>
    </w:p>
    <w:p>
      <w:pPr>
        <w:ind w:firstLine="420" w:firstLineChars="200"/>
      </w:pPr>
      <w:r>
        <w:rPr>
          <w:rFonts w:hint="eastAsia"/>
        </w:rPr>
        <w:t>退款页面如图所示，您可以通过使用此页面完成对退款车单的查询操作。</w:t>
      </w:r>
    </w:p>
    <w:p>
      <w:pPr>
        <w:jc w:val="center"/>
      </w:pPr>
      <w:r>
        <w:drawing>
          <wp:inline distT="0" distB="0" distL="0" distR="0">
            <wp:extent cx="6424295" cy="10890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8"/>
                    <a:stretch>
                      <a:fillRect/>
                    </a:stretch>
                  </pic:blipFill>
                  <pic:spPr>
                    <a:xfrm>
                      <a:off x="0" y="0"/>
                      <a:ext cx="6424267" cy="1089300"/>
                    </a:xfrm>
                    <a:prstGeom prst="rect">
                      <a:avLst/>
                    </a:prstGeom>
                  </pic:spPr>
                </pic:pic>
              </a:graphicData>
            </a:graphic>
          </wp:inline>
        </w:drawing>
      </w:r>
    </w:p>
    <w:p>
      <w:pPr>
        <w:pStyle w:val="5"/>
      </w:pPr>
      <w:bookmarkStart w:id="88" w:name="_Toc39910504"/>
      <w:r>
        <w:rPr>
          <w:rFonts w:hint="eastAsia"/>
        </w:rPr>
        <w:t>2.9.3.1 退款查询_城市查询</w:t>
      </w:r>
      <w:bookmarkEnd w:id="88"/>
    </w:p>
    <w:p>
      <w:pPr>
        <w:ind w:firstLine="420" w:firstLineChars="200"/>
      </w:pPr>
      <w:r>
        <w:rPr>
          <w:rFonts w:hint="eastAsia"/>
        </w:rPr>
        <w:t>您可以通过下拉城市菜单，选择按城市方式批量查询退款车单记录。选择某一城市后，点击【查询】按钮，页面只显示该城市的所有退款车单记录。</w:t>
      </w:r>
    </w:p>
    <w:p>
      <w:pPr>
        <w:jc w:val="center"/>
      </w:pPr>
    </w:p>
    <w:p>
      <w:pPr>
        <w:jc w:val="center"/>
      </w:pPr>
      <w:r>
        <w:drawing>
          <wp:inline distT="0" distB="0" distL="0" distR="0">
            <wp:extent cx="5486400" cy="101917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99"/>
                    <a:srcRect t="1" b="66002"/>
                    <a:stretch>
                      <a:fillRect/>
                    </a:stretch>
                  </pic:blipFill>
                  <pic:spPr>
                    <a:xfrm>
                      <a:off x="0" y="0"/>
                      <a:ext cx="5486400" cy="1019175"/>
                    </a:xfrm>
                    <a:prstGeom prst="rect">
                      <a:avLst/>
                    </a:prstGeom>
                    <a:ln>
                      <a:noFill/>
                    </a:ln>
                  </pic:spPr>
                </pic:pic>
              </a:graphicData>
            </a:graphic>
          </wp:inline>
        </w:drawing>
      </w:r>
    </w:p>
    <w:p>
      <w:pPr>
        <w:pStyle w:val="5"/>
      </w:pPr>
      <w:bookmarkStart w:id="89" w:name="_Toc39910505"/>
      <w:r>
        <w:rPr>
          <w:rFonts w:hint="eastAsia"/>
        </w:rPr>
        <w:t>2.9.3.2 退款查询_车单号查询</w:t>
      </w:r>
      <w:bookmarkEnd w:id="89"/>
    </w:p>
    <w:p>
      <w:pPr>
        <w:ind w:firstLine="420"/>
      </w:pPr>
      <w:r>
        <w:rPr>
          <w:rFonts w:hint="eastAsia"/>
        </w:rPr>
        <w:t>您可以选择按车单号的方式精确查询退款车单记录。通过在车单号输入框中输入车单号，点击【查询】按钮，页面只显示该车单的退款车单记录。</w:t>
      </w:r>
    </w:p>
    <w:p>
      <w:pPr>
        <w:jc w:val="center"/>
      </w:pPr>
      <w:r>
        <w:drawing>
          <wp:inline distT="0" distB="0" distL="0" distR="0">
            <wp:extent cx="5804535" cy="11811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00"/>
                    <a:stretch>
                      <a:fillRect/>
                    </a:stretch>
                  </pic:blipFill>
                  <pic:spPr>
                    <a:xfrm>
                      <a:off x="0" y="0"/>
                      <a:ext cx="5814647" cy="1183119"/>
                    </a:xfrm>
                    <a:prstGeom prst="rect">
                      <a:avLst/>
                    </a:prstGeom>
                  </pic:spPr>
                </pic:pic>
              </a:graphicData>
            </a:graphic>
          </wp:inline>
        </w:drawing>
      </w:r>
    </w:p>
    <w:p>
      <w:pPr>
        <w:pStyle w:val="5"/>
      </w:pPr>
      <w:bookmarkStart w:id="90" w:name="_Toc39910506"/>
      <w:r>
        <w:rPr>
          <w:rFonts w:hint="eastAsia"/>
        </w:rPr>
        <w:t>2.9.3.3退款查询_时间查询</w:t>
      </w:r>
      <w:bookmarkEnd w:id="90"/>
    </w:p>
    <w:p>
      <w:pPr>
        <w:ind w:firstLine="420" w:firstLineChars="200"/>
      </w:pPr>
      <w:r>
        <w:rPr>
          <w:rFonts w:hint="eastAsia"/>
        </w:rPr>
        <w:t>您可以选择按时间的方式查询退款记录。选择某一时间段的起始时间和结束时间后，点击【查询】按钮，页面只显示该时间段内的所有退款记录。</w:t>
      </w:r>
      <w:r>
        <w:t xml:space="preserve"> </w:t>
      </w:r>
    </w:p>
    <w:p>
      <w:pPr>
        <w:jc w:val="center"/>
      </w:pPr>
      <w:r>
        <w:drawing>
          <wp:inline distT="0" distB="0" distL="0" distR="0">
            <wp:extent cx="5486400" cy="227203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01"/>
                    <a:stretch>
                      <a:fillRect/>
                    </a:stretch>
                  </pic:blipFill>
                  <pic:spPr>
                    <a:xfrm>
                      <a:off x="0" y="0"/>
                      <a:ext cx="5486400" cy="2272030"/>
                    </a:xfrm>
                    <a:prstGeom prst="rect">
                      <a:avLst/>
                    </a:prstGeom>
                  </pic:spPr>
                </pic:pic>
              </a:graphicData>
            </a:graphic>
          </wp:inline>
        </w:drawing>
      </w:r>
    </w:p>
    <w:p>
      <w:pPr>
        <w:jc w:val="center"/>
      </w:pPr>
    </w:p>
    <w:p>
      <w:pPr>
        <w:pStyle w:val="5"/>
      </w:pPr>
      <w:bookmarkStart w:id="91" w:name="_Toc39910507"/>
      <w:r>
        <w:rPr>
          <w:rFonts w:hint="eastAsia"/>
        </w:rPr>
        <w:t>2.9.3.4 退款详细</w:t>
      </w:r>
      <w:bookmarkEnd w:id="91"/>
    </w:p>
    <w:p>
      <w:pPr>
        <w:ind w:firstLine="420" w:firstLineChars="200"/>
      </w:pPr>
      <w:r>
        <w:rPr>
          <w:rFonts w:hint="eastAsia"/>
        </w:rPr>
        <w:t>点击退款车单列表某一退款车单的操作列【详细】按钮即可查看退款车单的详细信息。点击【详细】按钮后，页面将弹出车单退款详情页面供您查看。</w:t>
      </w:r>
      <w:r>
        <w:t xml:space="preserve"> </w:t>
      </w:r>
    </w:p>
    <w:p>
      <w:pPr>
        <w:jc w:val="center"/>
      </w:pPr>
      <w:r>
        <w:drawing>
          <wp:inline distT="0" distB="0" distL="0" distR="0">
            <wp:extent cx="3540125" cy="2533015"/>
            <wp:effectExtent l="0" t="0" r="3175"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2"/>
                    <a:stretch>
                      <a:fillRect/>
                    </a:stretch>
                  </pic:blipFill>
                  <pic:spPr>
                    <a:xfrm>
                      <a:off x="0" y="0"/>
                      <a:ext cx="3545711" cy="2536989"/>
                    </a:xfrm>
                    <a:prstGeom prst="rect">
                      <a:avLst/>
                    </a:prstGeom>
                  </pic:spPr>
                </pic:pic>
              </a:graphicData>
            </a:graphic>
          </wp:inline>
        </w:drawing>
      </w:r>
    </w:p>
    <w:p>
      <w:pPr>
        <w:pStyle w:val="4"/>
      </w:pPr>
      <w:bookmarkStart w:id="92" w:name="_Toc39910508"/>
      <w:r>
        <w:rPr>
          <w:rFonts w:hint="eastAsia"/>
        </w:rPr>
        <w:t xml:space="preserve">2.9.4 </w:t>
      </w:r>
      <w:bookmarkEnd w:id="92"/>
      <w:r>
        <w:rPr>
          <w:rFonts w:hint="eastAsia"/>
        </w:rPr>
        <w:t>优惠管理</w:t>
      </w:r>
    </w:p>
    <w:p>
      <w:pPr>
        <w:ind w:firstLine="420" w:firstLineChars="200"/>
      </w:pPr>
      <w:r>
        <w:rPr>
          <w:rFonts w:hint="eastAsia"/>
        </w:rPr>
        <w:t>优惠管理页面如图所示，您可以通过使用此页面完成对用户优惠卡、优惠券的新增、编辑和删除等操作。</w:t>
      </w:r>
    </w:p>
    <w:p>
      <w:pPr>
        <w:jc w:val="center"/>
      </w:pPr>
      <w:r>
        <w:drawing>
          <wp:inline distT="0" distB="0" distL="0" distR="0">
            <wp:extent cx="5591175" cy="241554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03"/>
                    <a:stretch>
                      <a:fillRect/>
                    </a:stretch>
                  </pic:blipFill>
                  <pic:spPr>
                    <a:xfrm>
                      <a:off x="0" y="0"/>
                      <a:ext cx="5591175" cy="2415724"/>
                    </a:xfrm>
                    <a:prstGeom prst="rect">
                      <a:avLst/>
                    </a:prstGeom>
                  </pic:spPr>
                </pic:pic>
              </a:graphicData>
            </a:graphic>
          </wp:inline>
        </w:drawing>
      </w:r>
    </w:p>
    <w:p>
      <w:pPr>
        <w:pStyle w:val="5"/>
      </w:pPr>
      <w:bookmarkStart w:id="93" w:name="_Toc39910509"/>
      <w:r>
        <w:rPr>
          <w:rFonts w:hint="eastAsia"/>
        </w:rPr>
        <w:t>2.9.4.1 新增</w:t>
      </w:r>
      <w:bookmarkEnd w:id="93"/>
      <w:r>
        <w:rPr>
          <w:rFonts w:hint="eastAsia"/>
        </w:rPr>
        <w:t>优惠卡/卷</w:t>
      </w:r>
    </w:p>
    <w:p>
      <w:pPr>
        <w:ind w:firstLine="420" w:firstLineChars="200"/>
      </w:pPr>
      <w:r>
        <w:rPr>
          <w:rFonts w:hint="eastAsia"/>
        </w:rPr>
        <w:t>点击【新增月卡】按钮，页面弹出月卡新增窗口，输入月卡名称、选择月卡类型、使用类型、适用城市、价格、优惠类型、优惠值、时长和启用状态选项，还可以填写备注。点击【保存】按钮即可完成新月卡的创建操作。</w:t>
      </w:r>
    </w:p>
    <w:p>
      <w:pPr>
        <w:ind w:firstLine="420" w:firstLineChars="200"/>
      </w:pPr>
      <w:r>
        <w:rPr>
          <w:rFonts w:hint="eastAsia"/>
        </w:rPr>
        <w:t>如果月卡类型为“优惠券”时，则时长可以选择填写时长（天）的方式或起止时间方式。</w:t>
      </w:r>
    </w:p>
    <w:p>
      <w:pPr>
        <w:ind w:firstLine="420" w:firstLineChars="200"/>
      </w:pPr>
      <w:r>
        <w:rPr>
          <w:rFonts w:hint="eastAsia"/>
        </w:rPr>
        <w:t>新增优惠券还需填写使用额度与可使用的次数。</w:t>
      </w:r>
    </w:p>
    <w:p>
      <w:pPr>
        <w:ind w:firstLine="420" w:firstLineChars="200"/>
      </w:pPr>
      <w:r>
        <w:rPr>
          <w:rFonts w:hint="eastAsia"/>
        </w:rPr>
        <w:t>在新增月卡的操作过程中，点击【关闭】或【X】按钮将取消操作。完成新增月卡的操作后窗口自动关闭，页面显示成功/失败信息且月卡列表数据刷新。</w:t>
      </w:r>
    </w:p>
    <w:p>
      <w:pPr>
        <w:ind w:firstLine="420" w:firstLineChars="200"/>
        <w:rPr>
          <w:rFonts w:asciiTheme="minorEastAsia" w:hAnsiTheme="minorEastAsia"/>
        </w:rPr>
      </w:pPr>
      <w:r>
        <w:rPr>
          <w:rFonts w:hint="eastAsia"/>
        </w:rPr>
        <w:t>注意：使用类型分为车辆卡、用户卡。“车辆卡”是为车辆绑定的月卡，只有绑定的车辆才可使用。“用户</w:t>
      </w:r>
      <w:r>
        <w:rPr>
          <w:rFonts w:hint="eastAsia" w:asciiTheme="minorEastAsia" w:hAnsiTheme="minorEastAsia"/>
        </w:rPr>
        <w:t>卡”是为用户绑定的月卡，购买后，用户账号之下绑定的所有车辆都可以使用该月卡。</w:t>
      </w:r>
    </w:p>
    <w:p>
      <w:pPr>
        <w:ind w:firstLine="420" w:firstLineChars="200"/>
        <w:rPr>
          <w:rFonts w:asciiTheme="minorEastAsia" w:hAnsiTheme="minorEastAsia"/>
        </w:rPr>
      </w:pPr>
      <w:r>
        <w:rPr>
          <w:rFonts w:hint="eastAsia" w:asciiTheme="minorEastAsia" w:hAnsiTheme="minorEastAsia"/>
        </w:rPr>
        <w:t>优惠类型分为折扣、减免两种，优惠值表示力度。“折扣”指按用户实际车单打折，优惠值0.6表示收费原价的60%；“减免”指直接扣除原价的数额，优惠值0.6表示减免0.6元。</w:t>
      </w:r>
    </w:p>
    <w:p>
      <w:pPr>
        <w:jc w:val="center"/>
      </w:pPr>
      <w:r>
        <w:drawing>
          <wp:inline distT="0" distB="0" distL="0" distR="0">
            <wp:extent cx="4457700" cy="4486910"/>
            <wp:effectExtent l="0" t="0" r="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04"/>
                    <a:stretch>
                      <a:fillRect/>
                    </a:stretch>
                  </pic:blipFill>
                  <pic:spPr>
                    <a:xfrm>
                      <a:off x="0" y="0"/>
                      <a:ext cx="4460558" cy="4489986"/>
                    </a:xfrm>
                    <a:prstGeom prst="rect">
                      <a:avLst/>
                    </a:prstGeom>
                  </pic:spPr>
                </pic:pic>
              </a:graphicData>
            </a:graphic>
          </wp:inline>
        </w:drawing>
      </w:r>
    </w:p>
    <w:p>
      <w:pPr>
        <w:pStyle w:val="5"/>
      </w:pPr>
      <w:bookmarkStart w:id="94" w:name="_Toc39910510"/>
      <w:r>
        <w:rPr>
          <w:rFonts w:hint="eastAsia"/>
        </w:rPr>
        <w:t>2.9.4.2 编辑优惠卡</w:t>
      </w:r>
      <w:bookmarkEnd w:id="94"/>
      <w:r>
        <w:rPr>
          <w:rFonts w:hint="eastAsia"/>
        </w:rPr>
        <w:t>/卷</w:t>
      </w:r>
    </w:p>
    <w:p>
      <w:pPr>
        <w:ind w:firstLine="420" w:firstLineChars="200"/>
      </w:pPr>
      <w:r>
        <w:rPr>
          <w:rFonts w:hint="eastAsia"/>
        </w:rPr>
        <w:t>点击月卡列表某一月卡的操作列【编辑】按钮即可完成月卡的编辑操作。点击【编辑】按钮后，页面将弹出月卡编辑窗，编辑窗回显消息原始数据。输入需要修改的内容选项，点击【保存】按钮即可完成月卡的编辑操作，点击【关闭】或【X】按钮将取消月卡的编辑操作。编辑成功后窗口自动关闭，页面显示成功/失败信息且月卡列表数据刷新。</w:t>
      </w:r>
    </w:p>
    <w:p>
      <w:pPr>
        <w:ind w:firstLine="420" w:firstLineChars="200"/>
      </w:pPr>
      <w:r>
        <w:rPr>
          <w:rFonts w:hint="eastAsia"/>
        </w:rPr>
        <w:t>注意：如该月卡使用人数不为0，则弹出二次确认对话框，点击【确认】按钮即可完成月卡的删除操作。点击【关闭】或【X】按钮将取消月卡的删除操作并关闭对话框。</w:t>
      </w:r>
    </w:p>
    <w:p>
      <w:pPr>
        <w:ind w:firstLine="420" w:firstLineChars="200"/>
      </w:pPr>
    </w:p>
    <w:p>
      <w:pPr>
        <w:jc w:val="center"/>
      </w:pPr>
      <w:r>
        <w:drawing>
          <wp:inline distT="0" distB="0" distL="0" distR="0">
            <wp:extent cx="4772025" cy="4829175"/>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5"/>
                    <a:stretch>
                      <a:fillRect/>
                    </a:stretch>
                  </pic:blipFill>
                  <pic:spPr>
                    <a:xfrm>
                      <a:off x="0" y="0"/>
                      <a:ext cx="4772283" cy="4829175"/>
                    </a:xfrm>
                    <a:prstGeom prst="rect">
                      <a:avLst/>
                    </a:prstGeom>
                  </pic:spPr>
                </pic:pic>
              </a:graphicData>
            </a:graphic>
          </wp:inline>
        </w:drawing>
      </w:r>
    </w:p>
    <w:p>
      <w:pPr>
        <w:jc w:val="center"/>
      </w:pPr>
      <w:r>
        <w:drawing>
          <wp:inline distT="0" distB="0" distL="0" distR="0">
            <wp:extent cx="4914900" cy="103949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06"/>
                    <a:stretch>
                      <a:fillRect/>
                    </a:stretch>
                  </pic:blipFill>
                  <pic:spPr>
                    <a:xfrm>
                      <a:off x="0" y="0"/>
                      <a:ext cx="4914900" cy="1039865"/>
                    </a:xfrm>
                    <a:prstGeom prst="rect">
                      <a:avLst/>
                    </a:prstGeom>
                  </pic:spPr>
                </pic:pic>
              </a:graphicData>
            </a:graphic>
          </wp:inline>
        </w:drawing>
      </w:r>
    </w:p>
    <w:p>
      <w:pPr>
        <w:pStyle w:val="5"/>
      </w:pPr>
      <w:bookmarkStart w:id="95" w:name="_Toc39910511"/>
      <w:r>
        <w:rPr>
          <w:rFonts w:hint="eastAsia"/>
        </w:rPr>
        <w:t>2.9.4.3 删除优惠卡</w:t>
      </w:r>
      <w:bookmarkEnd w:id="95"/>
    </w:p>
    <w:p>
      <w:pPr>
        <w:ind w:firstLine="420" w:firstLineChars="200"/>
      </w:pPr>
      <w:r>
        <w:rPr>
          <w:rFonts w:hint="eastAsia"/>
        </w:rPr>
        <w:t>点击月卡列表某一月卡的操作列【删除】按钮即可完成月卡的删除操作。点击【删除】后，页面将弹出删除确认对话框，如该月卡使用人数为0，点击【确认】按钮即可完成月卡的删除操作；执行月卡删除操作后，确认对话框将自动关闭，页面显示成功/失败信息且月卡列表数据刷新。</w:t>
      </w:r>
    </w:p>
    <w:p>
      <w:pPr>
        <w:ind w:firstLine="420" w:firstLineChars="200"/>
      </w:pPr>
      <w:r>
        <w:rPr>
          <w:rFonts w:hint="eastAsia"/>
        </w:rPr>
        <w:t>注意：如该月卡使用人数不为0，则删除时会弹出二次确认对话框，提示您禁止删除该月卡，点击【取消】按钮取消月卡的删除操作并关闭对话框。</w:t>
      </w:r>
    </w:p>
    <w:p>
      <w:pPr>
        <w:jc w:val="center"/>
      </w:pPr>
      <w:r>
        <w:drawing>
          <wp:inline distT="0" distB="0" distL="0" distR="0">
            <wp:extent cx="4572000" cy="91567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07"/>
                    <a:stretch>
                      <a:fillRect/>
                    </a:stretch>
                  </pic:blipFill>
                  <pic:spPr>
                    <a:xfrm>
                      <a:off x="0" y="0"/>
                      <a:ext cx="4587903" cy="919174"/>
                    </a:xfrm>
                    <a:prstGeom prst="rect">
                      <a:avLst/>
                    </a:prstGeom>
                  </pic:spPr>
                </pic:pic>
              </a:graphicData>
            </a:graphic>
          </wp:inline>
        </w:drawing>
      </w:r>
    </w:p>
    <w:p>
      <w:pPr>
        <w:jc w:val="center"/>
      </w:pPr>
      <w:r>
        <w:drawing>
          <wp:inline distT="0" distB="0" distL="0" distR="0">
            <wp:extent cx="4381500" cy="135255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08"/>
                    <a:stretch>
                      <a:fillRect/>
                    </a:stretch>
                  </pic:blipFill>
                  <pic:spPr>
                    <a:xfrm>
                      <a:off x="0" y="0"/>
                      <a:ext cx="4381500" cy="1352550"/>
                    </a:xfrm>
                    <a:prstGeom prst="rect">
                      <a:avLst/>
                    </a:prstGeom>
                  </pic:spPr>
                </pic:pic>
              </a:graphicData>
            </a:graphic>
          </wp:inline>
        </w:drawing>
      </w:r>
    </w:p>
    <w:p>
      <w:pPr>
        <w:jc w:val="center"/>
      </w:pPr>
    </w:p>
    <w:p>
      <w:pPr>
        <w:pStyle w:val="4"/>
      </w:pPr>
      <w:bookmarkStart w:id="96" w:name="_Toc39910512"/>
      <w:r>
        <w:rPr>
          <w:rFonts w:hint="eastAsia"/>
        </w:rPr>
        <w:t>2.9.5 用户</w:t>
      </w:r>
      <w:bookmarkEnd w:id="96"/>
      <w:r>
        <w:rPr>
          <w:rFonts w:hint="eastAsia"/>
        </w:rPr>
        <w:t>优惠管理</w:t>
      </w:r>
    </w:p>
    <w:p>
      <w:pPr>
        <w:ind w:firstLine="420" w:firstLineChars="200"/>
      </w:pPr>
      <w:r>
        <w:rPr>
          <w:rFonts w:hint="eastAsia"/>
        </w:rPr>
        <w:t>用户优惠管理页面如图所示，您可以通过使用此页面完成对用户优惠卡的新增、编辑、删除和查询等操作。</w:t>
      </w:r>
    </w:p>
    <w:p>
      <w:pPr>
        <w:jc w:val="center"/>
      </w:pPr>
      <w:r>
        <w:drawing>
          <wp:inline distT="0" distB="0" distL="0" distR="0">
            <wp:extent cx="6280785" cy="1952625"/>
            <wp:effectExtent l="0" t="0" r="571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9"/>
                    <a:stretch>
                      <a:fillRect/>
                    </a:stretch>
                  </pic:blipFill>
                  <pic:spPr>
                    <a:xfrm>
                      <a:off x="0" y="0"/>
                      <a:ext cx="6283307" cy="1953352"/>
                    </a:xfrm>
                    <a:prstGeom prst="rect">
                      <a:avLst/>
                    </a:prstGeom>
                  </pic:spPr>
                </pic:pic>
              </a:graphicData>
            </a:graphic>
          </wp:inline>
        </w:drawing>
      </w:r>
    </w:p>
    <w:p>
      <w:pPr>
        <w:jc w:val="center"/>
      </w:pPr>
    </w:p>
    <w:p>
      <w:pPr>
        <w:pStyle w:val="5"/>
      </w:pPr>
      <w:bookmarkStart w:id="97" w:name="_Toc39910513"/>
      <w:r>
        <w:rPr>
          <w:rFonts w:hint="eastAsia"/>
        </w:rPr>
        <w:t>2.9.5.1 新增用户优惠卡</w:t>
      </w:r>
      <w:bookmarkEnd w:id="97"/>
    </w:p>
    <w:p>
      <w:pPr>
        <w:ind w:firstLine="420" w:firstLineChars="200"/>
      </w:pPr>
      <w:r>
        <w:rPr>
          <w:rFonts w:hint="eastAsia"/>
        </w:rPr>
        <w:t>点击【新增】按钮，页面弹出用户优惠卡新增窗口，输入用户名、联系电话和车牌号，在优惠卡类型下拉框中选择【用户卡】或【车辆卡】，选择优惠类型等优惠卡信息，点击【保存】按钮即可完成用户优惠卡的新增操作。在新增用户优惠卡的操作过程中，点击【关闭】或【X】按钮将取消操作。完成新增用户优惠卡的操作后窗口自动关闭，页面显示成功/失败信息且用户优惠卡列表数据刷新。</w:t>
      </w:r>
    </w:p>
    <w:p>
      <w:pPr>
        <w:jc w:val="center"/>
      </w:pPr>
      <w:r>
        <w:drawing>
          <wp:inline distT="0" distB="0" distL="0" distR="0">
            <wp:extent cx="5486400" cy="34747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10"/>
                    <a:stretch>
                      <a:fillRect/>
                    </a:stretch>
                  </pic:blipFill>
                  <pic:spPr>
                    <a:xfrm>
                      <a:off x="0" y="0"/>
                      <a:ext cx="5486400" cy="3474720"/>
                    </a:xfrm>
                    <a:prstGeom prst="rect">
                      <a:avLst/>
                    </a:prstGeom>
                  </pic:spPr>
                </pic:pic>
              </a:graphicData>
            </a:graphic>
          </wp:inline>
        </w:drawing>
      </w:r>
    </w:p>
    <w:p>
      <w:pPr>
        <w:pStyle w:val="5"/>
      </w:pPr>
      <w:bookmarkStart w:id="98" w:name="_Toc39910514"/>
      <w:r>
        <w:rPr>
          <w:rFonts w:hint="eastAsia"/>
        </w:rPr>
        <w:t>2.9.5.2 编辑用户优惠卡</w:t>
      </w:r>
      <w:bookmarkEnd w:id="98"/>
    </w:p>
    <w:p>
      <w:pPr>
        <w:ind w:firstLine="420" w:firstLineChars="200"/>
      </w:pPr>
      <w:r>
        <w:rPr>
          <w:rFonts w:hint="eastAsia"/>
        </w:rPr>
        <w:t>点击用户优惠卡列表某一用户优惠卡的操作列【编辑】按钮即可完成用户优惠卡的编辑操作。点击【编辑】按钮后，页面将弹出用户优惠卡编辑窗，编辑窗回显消息原始数据。输入需要修改的内容，点击【保存】按钮即可完成用户优惠卡的编辑操作，点击【关闭】或【X】按钮将取消用户优惠卡的编辑操作。编辑成功后窗口自动关闭，页面显示成功/失败信息且用户优惠卡列表数据刷新。</w:t>
      </w:r>
    </w:p>
    <w:p>
      <w:pPr>
        <w:ind w:firstLine="420" w:firstLineChars="200"/>
        <w:jc w:val="center"/>
      </w:pPr>
      <w:r>
        <w:drawing>
          <wp:inline distT="0" distB="0" distL="0" distR="0">
            <wp:extent cx="5486400" cy="34893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1"/>
                    <a:stretch>
                      <a:fillRect/>
                    </a:stretch>
                  </pic:blipFill>
                  <pic:spPr>
                    <a:xfrm>
                      <a:off x="0" y="0"/>
                      <a:ext cx="5486400" cy="3489325"/>
                    </a:xfrm>
                    <a:prstGeom prst="rect">
                      <a:avLst/>
                    </a:prstGeom>
                  </pic:spPr>
                </pic:pic>
              </a:graphicData>
            </a:graphic>
          </wp:inline>
        </w:drawing>
      </w:r>
    </w:p>
    <w:p>
      <w:pPr>
        <w:pStyle w:val="5"/>
      </w:pPr>
      <w:bookmarkStart w:id="99" w:name="_Toc39910515"/>
      <w:r>
        <w:rPr>
          <w:rFonts w:hint="eastAsia"/>
        </w:rPr>
        <w:t>2.9.5.3 删除用户优惠卡</w:t>
      </w:r>
      <w:bookmarkEnd w:id="99"/>
    </w:p>
    <w:p>
      <w:pPr>
        <w:ind w:firstLine="420" w:firstLineChars="200"/>
      </w:pPr>
      <w:r>
        <w:rPr>
          <w:rFonts w:hint="eastAsia"/>
        </w:rPr>
        <w:t>点击用户优惠卡列表某一用户优惠卡的操作列【删除】按钮即可完成用户优惠卡的删除操作。点击【删除】后，页面将弹出删除确认对话框，点击【确认】按钮即可完成用户优惠卡的删除操作，点击【取消】按钮将取消用户优惠卡的删除操作并关闭对话框。执行用户优惠卡删除操作后，确认对话框将自动关闭，页面显示成功/失败信息且用户优惠卡列表数据刷新。</w:t>
      </w:r>
    </w:p>
    <w:p>
      <w:pPr>
        <w:ind w:firstLine="420" w:firstLineChars="200"/>
        <w:jc w:val="center"/>
      </w:pPr>
      <w:r>
        <w:drawing>
          <wp:inline distT="0" distB="0" distL="0" distR="0">
            <wp:extent cx="4029075" cy="104775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12"/>
                    <a:stretch>
                      <a:fillRect/>
                    </a:stretch>
                  </pic:blipFill>
                  <pic:spPr>
                    <a:xfrm>
                      <a:off x="0" y="0"/>
                      <a:ext cx="4029075" cy="1047750"/>
                    </a:xfrm>
                    <a:prstGeom prst="rect">
                      <a:avLst/>
                    </a:prstGeom>
                  </pic:spPr>
                </pic:pic>
              </a:graphicData>
            </a:graphic>
          </wp:inline>
        </w:drawing>
      </w:r>
    </w:p>
    <w:p>
      <w:pPr>
        <w:pStyle w:val="5"/>
      </w:pPr>
      <w:bookmarkStart w:id="100" w:name="_Toc39910516"/>
      <w:r>
        <w:rPr>
          <w:rFonts w:hint="eastAsia"/>
        </w:rPr>
        <w:t>2.9.5.4 查询用户优惠卡_用户名查询</w:t>
      </w:r>
      <w:bookmarkEnd w:id="100"/>
    </w:p>
    <w:p>
      <w:pPr>
        <w:ind w:firstLine="420"/>
      </w:pPr>
      <w:r>
        <w:rPr>
          <w:rFonts w:hint="eastAsia"/>
        </w:rPr>
        <w:t>您可以选择按用户名的方式查询用户优惠卡记录。通过在用户名输入框中输入用户名，点击【查询】按钮，页面只显示该用户的所有优惠卡记录。</w:t>
      </w:r>
    </w:p>
    <w:p>
      <w:pPr>
        <w:pStyle w:val="5"/>
      </w:pPr>
      <w:bookmarkStart w:id="101" w:name="_Toc39910517"/>
      <w:r>
        <w:rPr>
          <w:rFonts w:hint="eastAsia"/>
        </w:rPr>
        <w:t>2.9.5.5 查询用户优惠卡_车牌号查询</w:t>
      </w:r>
      <w:bookmarkEnd w:id="101"/>
    </w:p>
    <w:p>
      <w:pPr>
        <w:ind w:firstLine="420"/>
      </w:pPr>
      <w:r>
        <w:rPr>
          <w:rFonts w:hint="eastAsia"/>
        </w:rPr>
        <w:t>您可以选择按车牌号的方式查询用户优惠卡记录。通过在车牌号输入框中输入车牌，点击【查询】按钮，页面只显示该车牌的所有优惠卡记录。</w:t>
      </w:r>
    </w:p>
    <w:p>
      <w:pPr>
        <w:pStyle w:val="5"/>
      </w:pPr>
      <w:bookmarkStart w:id="102" w:name="_Toc39910518"/>
      <w:r>
        <w:rPr>
          <w:rFonts w:hint="eastAsia"/>
        </w:rPr>
        <w:t>2.9.5.6 查询用户优惠卡_优惠卡名查询</w:t>
      </w:r>
      <w:bookmarkEnd w:id="102"/>
    </w:p>
    <w:p>
      <w:pPr>
        <w:ind w:firstLine="420"/>
      </w:pPr>
      <w:r>
        <w:rPr>
          <w:rFonts w:hint="eastAsia"/>
        </w:rPr>
        <w:t>您可以选择按优惠卡名的方式查询用户优惠卡记录。通过在优惠卡名输入框中输入优惠卡名称，点击【查询】按钮，页面只显示该优惠卡记录。</w:t>
      </w:r>
    </w:p>
    <w:p>
      <w:pPr>
        <w:ind w:firstLine="420"/>
      </w:pPr>
    </w:p>
    <w:p>
      <w:pPr>
        <w:ind w:firstLine="420"/>
      </w:pPr>
      <w:r>
        <w:rPr>
          <w:rFonts w:hint="eastAsia"/>
        </w:rPr>
        <w:t>您还可以通过这些条件进行用户优惠卡数据的联合查询操作，用户优惠卡列表将展示用户优惠卡数据对应条件的查询结果。</w:t>
      </w:r>
    </w:p>
    <w:p>
      <w:pPr>
        <w:jc w:val="center"/>
      </w:pPr>
    </w:p>
    <w:p>
      <w:pPr>
        <w:pStyle w:val="4"/>
      </w:pPr>
      <w:bookmarkStart w:id="103" w:name="_Toc39910519"/>
      <w:r>
        <w:rPr>
          <w:rFonts w:hint="eastAsia"/>
        </w:rPr>
        <w:t>2.9.6 审核停车记录</w:t>
      </w:r>
      <w:bookmarkEnd w:id="103"/>
      <w:r>
        <w:rPr>
          <w:rFonts w:hint="eastAsia"/>
        </w:rPr>
        <w:t>（已与车单管理合并）</w:t>
      </w:r>
    </w:p>
    <w:p>
      <w:pPr>
        <w:ind w:firstLine="420" w:firstLineChars="200"/>
      </w:pPr>
      <w:r>
        <w:rPr>
          <w:rFonts w:hint="eastAsia"/>
        </w:rPr>
        <w:t>审核停车记录页面如图所示，您可以通过使用此页面对车辆泊入泊出记录进行人工审核和修改停车记录等操作。</w:t>
      </w:r>
    </w:p>
    <w:p>
      <w:pPr>
        <w:jc w:val="center"/>
      </w:pPr>
      <w:r>
        <w:drawing>
          <wp:inline distT="0" distB="0" distL="0" distR="0">
            <wp:extent cx="5999480" cy="2986405"/>
            <wp:effectExtent l="19050" t="0" r="662" b="0"/>
            <wp:docPr id="22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1"/>
                    <pic:cNvPicPr>
                      <a:picLocks noChangeAspect="1" noChangeArrowheads="1"/>
                    </pic:cNvPicPr>
                  </pic:nvPicPr>
                  <pic:blipFill>
                    <a:blip r:embed="rId113" cstate="print"/>
                    <a:srcRect/>
                    <a:stretch>
                      <a:fillRect/>
                    </a:stretch>
                  </pic:blipFill>
                  <pic:spPr>
                    <a:xfrm>
                      <a:off x="0" y="0"/>
                      <a:ext cx="6007207" cy="2990452"/>
                    </a:xfrm>
                    <a:prstGeom prst="rect">
                      <a:avLst/>
                    </a:prstGeom>
                    <a:noFill/>
                    <a:ln w="9525">
                      <a:noFill/>
                      <a:miter lim="800000"/>
                      <a:headEnd/>
                      <a:tailEnd/>
                    </a:ln>
                  </pic:spPr>
                </pic:pic>
              </a:graphicData>
            </a:graphic>
          </wp:inline>
        </w:drawing>
      </w:r>
    </w:p>
    <w:p>
      <w:pPr>
        <w:pStyle w:val="5"/>
        <w:tabs>
          <w:tab w:val="left" w:pos="3915"/>
        </w:tabs>
      </w:pPr>
      <w:bookmarkStart w:id="104" w:name="_Toc39910520"/>
      <w:r>
        <w:rPr>
          <w:rFonts w:hint="eastAsia"/>
        </w:rPr>
        <w:t>2.9.6.1 审核停车记录</w:t>
      </w:r>
      <w:bookmarkEnd w:id="104"/>
      <w:r>
        <w:tab/>
      </w:r>
    </w:p>
    <w:p>
      <w:pPr>
        <w:ind w:firstLine="405"/>
      </w:pPr>
      <w:r>
        <w:rPr>
          <w:rFonts w:hint="eastAsia"/>
        </w:rPr>
        <w:t>您可以通过点击待审核停车记录列表某一记录的操作列的任一内容进行审核停车记录操作。点击后，页面显示该停车记录具体信息。点击左下方两张小图片中其中一张后，会将放大的图片显示在上方的大图片上。审核车牌图片与系统记录的车牌信息无误后，点击【确认审核】按钮后，该记录的审核状态会变为“已审核”，若再次点击【确认审核】按钮，该记录的审核状态会变回“未审核”。在时间输入框内填入指定时间，点击【刷新】按钮，列表中显示出指定日期的最早的未审核的10条泊入泊出记录。</w:t>
      </w:r>
    </w:p>
    <w:p>
      <w:pPr>
        <w:jc w:val="center"/>
      </w:pPr>
      <w:r>
        <w:drawing>
          <wp:inline distT="0" distB="0" distL="0" distR="0">
            <wp:extent cx="5697855" cy="2698750"/>
            <wp:effectExtent l="19050" t="0" r="0" b="0"/>
            <wp:docPr id="2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4"/>
                    <pic:cNvPicPr>
                      <a:picLocks noChangeAspect="1" noChangeArrowheads="1"/>
                    </pic:cNvPicPr>
                  </pic:nvPicPr>
                  <pic:blipFill>
                    <a:blip r:embed="rId114" cstate="print"/>
                    <a:srcRect/>
                    <a:stretch>
                      <a:fillRect/>
                    </a:stretch>
                  </pic:blipFill>
                  <pic:spPr>
                    <a:xfrm>
                      <a:off x="0" y="0"/>
                      <a:ext cx="5698243" cy="2699297"/>
                    </a:xfrm>
                    <a:prstGeom prst="rect">
                      <a:avLst/>
                    </a:prstGeom>
                    <a:noFill/>
                    <a:ln w="9525">
                      <a:noFill/>
                      <a:miter lim="800000"/>
                      <a:headEnd/>
                      <a:tailEnd/>
                    </a:ln>
                  </pic:spPr>
                </pic:pic>
              </a:graphicData>
            </a:graphic>
          </wp:inline>
        </w:drawing>
      </w:r>
    </w:p>
    <w:p>
      <w:pPr>
        <w:pStyle w:val="5"/>
      </w:pPr>
      <w:bookmarkStart w:id="105" w:name="_Toc39910521"/>
      <w:r>
        <w:rPr>
          <w:rFonts w:hint="eastAsia"/>
        </w:rPr>
        <w:t>2.9.6.2 修改停车记录</w:t>
      </w:r>
      <w:bookmarkEnd w:id="105"/>
    </w:p>
    <w:p>
      <w:pPr>
        <w:ind w:firstLine="405"/>
      </w:pPr>
      <w:r>
        <w:rPr>
          <w:rFonts w:hint="eastAsia"/>
        </w:rPr>
        <w:t>点击某一停车记录抓拍信息展示页面的【修改】按钮即可进行修改停车记录的操作。输入需要修改的的车牌信息或车位号信息后，点击【修改】按钮即可完成停车记录的修改操作。修改后的数据会更新到列表中。</w:t>
      </w:r>
    </w:p>
    <w:p>
      <w:pPr>
        <w:ind w:firstLine="405"/>
      </w:pPr>
      <w:r>
        <w:drawing>
          <wp:inline distT="0" distB="0" distL="0" distR="0">
            <wp:extent cx="6188710" cy="2052955"/>
            <wp:effectExtent l="19050" t="0" r="2540" b="0"/>
            <wp:docPr id="23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7"/>
                    <pic:cNvPicPr>
                      <a:picLocks noChangeAspect="1" noChangeArrowheads="1"/>
                    </pic:cNvPicPr>
                  </pic:nvPicPr>
                  <pic:blipFill>
                    <a:blip r:embed="rId115" cstate="print"/>
                    <a:srcRect/>
                    <a:stretch>
                      <a:fillRect/>
                    </a:stretch>
                  </pic:blipFill>
                  <pic:spPr>
                    <a:xfrm>
                      <a:off x="0" y="0"/>
                      <a:ext cx="6188710" cy="2052981"/>
                    </a:xfrm>
                    <a:prstGeom prst="rect">
                      <a:avLst/>
                    </a:prstGeom>
                    <a:noFill/>
                    <a:ln w="9525">
                      <a:noFill/>
                      <a:miter lim="800000"/>
                      <a:headEnd/>
                      <a:tailEnd/>
                    </a:ln>
                  </pic:spPr>
                </pic:pic>
              </a:graphicData>
            </a:graphic>
          </wp:inline>
        </w:drawing>
      </w:r>
    </w:p>
    <w:p>
      <w:pPr>
        <w:pStyle w:val="4"/>
      </w:pPr>
      <w:bookmarkStart w:id="106" w:name="_Toc39910522"/>
      <w:r>
        <w:rPr>
          <w:rFonts w:hint="eastAsia"/>
        </w:rPr>
        <w:t>2.9.7 预付管理</w:t>
      </w:r>
      <w:bookmarkEnd w:id="106"/>
      <w:r>
        <w:rPr>
          <w:rFonts w:hint="eastAsia"/>
        </w:rPr>
        <w:t>（停用）</w:t>
      </w:r>
    </w:p>
    <w:p>
      <w:pPr>
        <w:ind w:firstLine="420" w:firstLineChars="200"/>
      </w:pPr>
      <w:r>
        <w:rPr>
          <w:rFonts w:hint="eastAsia"/>
        </w:rPr>
        <w:t>预付管理页面如图所示，您可以通过使用此页面完成对泊车预付卡的新增、编辑和删除等操作。</w:t>
      </w:r>
    </w:p>
    <w:p>
      <w:pPr>
        <w:jc w:val="center"/>
      </w:pPr>
      <w:r>
        <w:drawing>
          <wp:inline distT="0" distB="0" distL="0" distR="0">
            <wp:extent cx="5486400" cy="3218180"/>
            <wp:effectExtent l="0" t="0" r="0" b="12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16"/>
                    <a:stretch>
                      <a:fillRect/>
                    </a:stretch>
                  </pic:blipFill>
                  <pic:spPr>
                    <a:xfrm>
                      <a:off x="0" y="0"/>
                      <a:ext cx="5486400" cy="3218180"/>
                    </a:xfrm>
                    <a:prstGeom prst="rect">
                      <a:avLst/>
                    </a:prstGeom>
                  </pic:spPr>
                </pic:pic>
              </a:graphicData>
            </a:graphic>
          </wp:inline>
        </w:drawing>
      </w:r>
    </w:p>
    <w:p>
      <w:pPr>
        <w:pStyle w:val="5"/>
      </w:pPr>
      <w:bookmarkStart w:id="107" w:name="_Toc39910523"/>
      <w:r>
        <w:rPr>
          <w:rFonts w:hint="eastAsia"/>
        </w:rPr>
        <w:t>2.9.7.1 新增预付卡</w:t>
      </w:r>
      <w:bookmarkEnd w:id="107"/>
    </w:p>
    <w:p>
      <w:pPr>
        <w:ind w:firstLine="420" w:firstLineChars="200"/>
      </w:pPr>
      <w:r>
        <w:rPr>
          <w:rFonts w:hint="eastAsia"/>
        </w:rPr>
        <w:t>点击【新增】按钮，页面弹出预付卡新增窗口，输入预付名称、选择适用城市、预付卡价格和状态，还可以填写描述及添加图片。点击【保存】按钮即可完成新预付卡的创建操作。</w:t>
      </w:r>
    </w:p>
    <w:p>
      <w:pPr>
        <w:ind w:firstLine="420" w:firstLineChars="200"/>
      </w:pPr>
      <w:r>
        <w:rPr>
          <w:rFonts w:hint="eastAsia"/>
        </w:rPr>
        <w:t>在新增预付卡的操作过程中，点击【关闭】或【X】按钮将取消操作。完成新增预付卡的操作后窗口自动关闭，页面显示成功/失败信息且预付卡列表数据刷新。</w:t>
      </w:r>
    </w:p>
    <w:p>
      <w:pPr>
        <w:ind w:firstLine="420" w:firstLineChars="200"/>
      </w:pPr>
      <w:r>
        <w:rPr>
          <w:rFonts w:hint="eastAsia"/>
        </w:rPr>
        <w:t>注意：状态选择为启用时，用户可以对该预付卡进行购买。</w:t>
      </w:r>
    </w:p>
    <w:p>
      <w:pPr>
        <w:ind w:firstLine="420" w:firstLineChars="200"/>
      </w:pPr>
      <w:r>
        <w:rPr>
          <w:rFonts w:hint="eastAsia"/>
        </w:rPr>
        <w:t xml:space="preserve">      状态选择为停用时，用户将不能对该预付卡进行购买。</w:t>
      </w:r>
    </w:p>
    <w:p>
      <w:pPr>
        <w:ind w:firstLine="420" w:firstLineChars="200"/>
        <w:jc w:val="center"/>
      </w:pPr>
      <w:r>
        <w:rPr>
          <w:rFonts w:hint="eastAsia"/>
        </w:rPr>
        <w:t>。</w:t>
      </w:r>
      <w:r>
        <w:drawing>
          <wp:inline distT="0" distB="0" distL="0" distR="0">
            <wp:extent cx="3238500" cy="339979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7"/>
                    <a:stretch>
                      <a:fillRect/>
                    </a:stretch>
                  </pic:blipFill>
                  <pic:spPr>
                    <a:xfrm>
                      <a:off x="0" y="0"/>
                      <a:ext cx="3251067" cy="3413244"/>
                    </a:xfrm>
                    <a:prstGeom prst="rect">
                      <a:avLst/>
                    </a:prstGeom>
                  </pic:spPr>
                </pic:pic>
              </a:graphicData>
            </a:graphic>
          </wp:inline>
        </w:drawing>
      </w:r>
    </w:p>
    <w:p>
      <w:pPr>
        <w:pStyle w:val="5"/>
      </w:pPr>
      <w:bookmarkStart w:id="108" w:name="_Toc39910524"/>
      <w:r>
        <w:rPr>
          <w:rFonts w:hint="eastAsia"/>
        </w:rPr>
        <w:t>2.9.7.2 编辑预付卡</w:t>
      </w:r>
      <w:bookmarkEnd w:id="108"/>
    </w:p>
    <w:p>
      <w:pPr>
        <w:ind w:firstLine="420" w:firstLineChars="200"/>
      </w:pPr>
      <w:r>
        <w:rPr>
          <w:rFonts w:hint="eastAsia"/>
        </w:rPr>
        <w:t>点击预付卡列表某一预付卡的操作列【编辑】按钮即可完成预付卡的编辑操作。点击【编辑】按钮后，页面将弹出预付卡编辑窗，编辑窗回显消息原始数据。输入需要修改的内容选项，点击【保存】按钮即可完成预付卡的编辑操作，点击【关闭】或【X】按钮将取消预付卡的编辑操作。编辑成功后窗口自动关闭，页面显示成功/失败信息且预付卡列表数据刷新。</w:t>
      </w:r>
    </w:p>
    <w:p>
      <w:pPr>
        <w:jc w:val="center"/>
      </w:pPr>
      <w:r>
        <w:drawing>
          <wp:inline distT="0" distB="0" distL="0" distR="0">
            <wp:extent cx="3755390" cy="396875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18"/>
                    <a:stretch>
                      <a:fillRect/>
                    </a:stretch>
                  </pic:blipFill>
                  <pic:spPr>
                    <a:xfrm>
                      <a:off x="0" y="0"/>
                      <a:ext cx="3755750" cy="3968750"/>
                    </a:xfrm>
                    <a:prstGeom prst="rect">
                      <a:avLst/>
                    </a:prstGeom>
                  </pic:spPr>
                </pic:pic>
              </a:graphicData>
            </a:graphic>
          </wp:inline>
        </w:drawing>
      </w:r>
    </w:p>
    <w:p>
      <w:pPr>
        <w:pStyle w:val="5"/>
      </w:pPr>
      <w:bookmarkStart w:id="109" w:name="_Toc39910525"/>
      <w:r>
        <w:rPr>
          <w:rFonts w:hint="eastAsia"/>
        </w:rPr>
        <w:t>2.9.7.3 删除预付卡</w:t>
      </w:r>
      <w:bookmarkEnd w:id="109"/>
    </w:p>
    <w:p>
      <w:pPr>
        <w:ind w:firstLine="420" w:firstLineChars="200"/>
      </w:pPr>
      <w:r>
        <w:rPr>
          <w:rFonts w:hint="eastAsia"/>
        </w:rPr>
        <w:t>点击预付卡列表某一预付卡的操作列【删除】按钮即可完成预付卡的删除操作。点击【删除】后，页面将弹出删除确认对话框，点击【确认】按钮即可完成预付卡的删除操作；执行预付卡删除操作后，确认对话框将自动关闭，页面显示成功/失败信息且预付卡列表数据刷新。</w:t>
      </w:r>
    </w:p>
    <w:p>
      <w:pPr>
        <w:jc w:val="center"/>
      </w:pPr>
      <w:r>
        <w:drawing>
          <wp:inline distT="0" distB="0" distL="0" distR="0">
            <wp:extent cx="4219575" cy="85217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9"/>
                    <a:stretch>
                      <a:fillRect/>
                    </a:stretch>
                  </pic:blipFill>
                  <pic:spPr>
                    <a:xfrm>
                      <a:off x="0" y="0"/>
                      <a:ext cx="4231700" cy="854666"/>
                    </a:xfrm>
                    <a:prstGeom prst="rect">
                      <a:avLst/>
                    </a:prstGeom>
                  </pic:spPr>
                </pic:pic>
              </a:graphicData>
            </a:graphic>
          </wp:inline>
        </w:drawing>
      </w:r>
    </w:p>
    <w:p>
      <w:pPr>
        <w:jc w:val="center"/>
      </w:pPr>
    </w:p>
    <w:p>
      <w:pPr>
        <w:pStyle w:val="4"/>
      </w:pPr>
      <w:bookmarkStart w:id="110" w:name="_Toc39910526"/>
      <w:r>
        <w:rPr>
          <w:rFonts w:hint="eastAsia"/>
        </w:rPr>
        <w:t>2.9.8 预付用户</w:t>
      </w:r>
      <w:bookmarkEnd w:id="110"/>
      <w:r>
        <w:rPr>
          <w:rFonts w:hint="eastAsia"/>
        </w:rPr>
        <w:t>（停用）</w:t>
      </w:r>
    </w:p>
    <w:p>
      <w:pPr>
        <w:ind w:firstLine="420" w:firstLineChars="200"/>
      </w:pPr>
      <w:r>
        <w:rPr>
          <w:rFonts w:hint="eastAsia"/>
        </w:rPr>
        <w:t>预付用户页面如图所示，您可以通过使用此页面完成对用户预付的新增、编辑、删除和查询等操作。</w:t>
      </w:r>
    </w:p>
    <w:p>
      <w:pPr>
        <w:jc w:val="center"/>
      </w:pPr>
      <w:r>
        <w:drawing>
          <wp:inline distT="0" distB="0" distL="0" distR="0">
            <wp:extent cx="5838825" cy="27813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20"/>
                    <a:stretch>
                      <a:fillRect/>
                    </a:stretch>
                  </pic:blipFill>
                  <pic:spPr>
                    <a:xfrm>
                      <a:off x="0" y="0"/>
                      <a:ext cx="5847349" cy="2785613"/>
                    </a:xfrm>
                    <a:prstGeom prst="rect">
                      <a:avLst/>
                    </a:prstGeom>
                  </pic:spPr>
                </pic:pic>
              </a:graphicData>
            </a:graphic>
          </wp:inline>
        </w:drawing>
      </w:r>
    </w:p>
    <w:p>
      <w:pPr>
        <w:pStyle w:val="5"/>
      </w:pPr>
      <w:bookmarkStart w:id="111" w:name="_Toc39910527"/>
      <w:r>
        <w:rPr>
          <w:rFonts w:hint="eastAsia"/>
        </w:rPr>
        <w:t>2.9.8.1 新增预付用户</w:t>
      </w:r>
      <w:bookmarkEnd w:id="111"/>
    </w:p>
    <w:p>
      <w:pPr>
        <w:ind w:firstLine="420" w:firstLineChars="200"/>
      </w:pPr>
      <w:r>
        <w:rPr>
          <w:rFonts w:hint="eastAsia"/>
        </w:rPr>
        <w:t>点击【新增】按钮，页面弹出预付用户新增窗口，输入车主姓名、联系电话和车牌号，在预付类型下拉框中选择预付卡，选择预付卡开始时间和结束时间，点击【保存】按钮即可完成预付用户的新增操作。在新增预付用户的操作过程中，点击【关闭】或【X】按钮将取消操作。完成新增预付用户的操作后窗口自动关闭，页面显示成功/失败信息且预付用户列表数据刷新。</w:t>
      </w:r>
    </w:p>
    <w:p>
      <w:pPr>
        <w:jc w:val="center"/>
      </w:pPr>
      <w:r>
        <w:drawing>
          <wp:inline distT="0" distB="0" distL="0" distR="0">
            <wp:extent cx="3168650" cy="32004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21"/>
                    <a:stretch>
                      <a:fillRect/>
                    </a:stretch>
                  </pic:blipFill>
                  <pic:spPr>
                    <a:xfrm>
                      <a:off x="0" y="0"/>
                      <a:ext cx="3170857" cy="3202420"/>
                    </a:xfrm>
                    <a:prstGeom prst="rect">
                      <a:avLst/>
                    </a:prstGeom>
                  </pic:spPr>
                </pic:pic>
              </a:graphicData>
            </a:graphic>
          </wp:inline>
        </w:drawing>
      </w:r>
    </w:p>
    <w:p>
      <w:pPr>
        <w:pStyle w:val="5"/>
      </w:pPr>
      <w:bookmarkStart w:id="112" w:name="_Toc39910528"/>
      <w:r>
        <w:rPr>
          <w:rFonts w:hint="eastAsia"/>
        </w:rPr>
        <w:t>2.9.8.2 处理预付申请</w:t>
      </w:r>
      <w:bookmarkEnd w:id="112"/>
    </w:p>
    <w:p>
      <w:pPr>
        <w:ind w:firstLine="420" w:firstLineChars="200"/>
      </w:pPr>
      <w:r>
        <w:rPr>
          <w:rFonts w:hint="eastAsia"/>
        </w:rPr>
        <w:t>点击预付用户列表某一预付申请的操作列【编辑】按钮即可完成预付申请的处理操作。点击【编辑】按钮后，页面将弹出预付用户编辑窗口，编辑窗回显消息原始数据。在审核状态下拉框选择相应处理的结果，点击【保存】按钮即可完成预付申请的处理操作，点击【关闭】或【X】按钮将取消预付用户的处理操作。处理成功后窗口自动关闭，页面显示成功/失败信息且预付用户列表数据刷新。</w:t>
      </w:r>
    </w:p>
    <w:p>
      <w:pPr>
        <w:ind w:firstLine="420" w:firstLineChars="200"/>
        <w:jc w:val="center"/>
      </w:pPr>
      <w:r>
        <w:drawing>
          <wp:inline distT="0" distB="0" distL="0" distR="0">
            <wp:extent cx="3486150" cy="357822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22"/>
                    <a:stretch>
                      <a:fillRect/>
                    </a:stretch>
                  </pic:blipFill>
                  <pic:spPr>
                    <a:xfrm>
                      <a:off x="0" y="0"/>
                      <a:ext cx="3487723" cy="3580164"/>
                    </a:xfrm>
                    <a:prstGeom prst="rect">
                      <a:avLst/>
                    </a:prstGeom>
                  </pic:spPr>
                </pic:pic>
              </a:graphicData>
            </a:graphic>
          </wp:inline>
        </w:drawing>
      </w:r>
    </w:p>
    <w:p>
      <w:pPr>
        <w:pStyle w:val="5"/>
      </w:pPr>
      <w:bookmarkStart w:id="113" w:name="_Toc39910529"/>
      <w:r>
        <w:rPr>
          <w:rFonts w:hint="eastAsia"/>
        </w:rPr>
        <w:t>2.9.8.3 删除预付用户</w:t>
      </w:r>
      <w:bookmarkEnd w:id="113"/>
    </w:p>
    <w:p>
      <w:pPr>
        <w:ind w:firstLine="420" w:firstLineChars="200"/>
      </w:pPr>
      <w:r>
        <w:rPr>
          <w:rFonts w:hint="eastAsia"/>
        </w:rPr>
        <w:t>点击预付用户列表某一预付用户的操作列【删除】按钮即可完成预付用户的删除操作。点击【删除】后，页面将弹出删除确认对话框，点击【确认】按钮即可完成预付用户的删除操作，点击【取消】按钮将取消预付用户的删除操作并关闭对话框。执行预付用户删除操作后，确认对话框将自动关闭，页面显示成功/失败信息且预付用户列表数据刷新。</w:t>
      </w:r>
    </w:p>
    <w:p>
      <w:pPr>
        <w:ind w:firstLine="420" w:firstLineChars="200"/>
        <w:jc w:val="center"/>
      </w:pPr>
      <w:r>
        <w:drawing>
          <wp:inline distT="0" distB="0" distL="0" distR="0">
            <wp:extent cx="4488815" cy="995045"/>
            <wp:effectExtent l="19050" t="0" r="6461" b="0"/>
            <wp:docPr id="7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8"/>
                    <pic:cNvPicPr>
                      <a:picLocks noChangeAspect="1" noChangeArrowheads="1"/>
                    </pic:cNvPicPr>
                  </pic:nvPicPr>
                  <pic:blipFill>
                    <a:blip r:embed="rId123" cstate="print"/>
                    <a:srcRect/>
                    <a:stretch>
                      <a:fillRect/>
                    </a:stretch>
                  </pic:blipFill>
                  <pic:spPr>
                    <a:xfrm>
                      <a:off x="0" y="0"/>
                      <a:ext cx="4490864" cy="995905"/>
                    </a:xfrm>
                    <a:prstGeom prst="rect">
                      <a:avLst/>
                    </a:prstGeom>
                    <a:noFill/>
                    <a:ln w="9525">
                      <a:noFill/>
                      <a:miter lim="800000"/>
                      <a:headEnd/>
                      <a:tailEnd/>
                    </a:ln>
                  </pic:spPr>
                </pic:pic>
              </a:graphicData>
            </a:graphic>
          </wp:inline>
        </w:drawing>
      </w:r>
    </w:p>
    <w:p>
      <w:pPr>
        <w:pStyle w:val="5"/>
      </w:pPr>
      <w:bookmarkStart w:id="114" w:name="_Toc39910530"/>
      <w:r>
        <w:rPr>
          <w:rFonts w:hint="eastAsia"/>
        </w:rPr>
        <w:t>2.9.8.4 查询预付用户_预付单号查询</w:t>
      </w:r>
      <w:bookmarkEnd w:id="114"/>
    </w:p>
    <w:p>
      <w:pPr>
        <w:ind w:firstLine="420"/>
      </w:pPr>
      <w:r>
        <w:rPr>
          <w:rFonts w:hint="eastAsia"/>
        </w:rPr>
        <w:t>您可以选择按预付单号的方式查询预付用户记录。通过在预付单号输入框中输入预付单号，点击【查询】按钮，页面只显示该预付单号的所有预付卡记录。</w:t>
      </w:r>
    </w:p>
    <w:p>
      <w:pPr>
        <w:pStyle w:val="5"/>
      </w:pPr>
      <w:bookmarkStart w:id="115" w:name="_Toc39910531"/>
      <w:r>
        <w:rPr>
          <w:rFonts w:hint="eastAsia"/>
        </w:rPr>
        <w:t>2.9.8.5 查询预付用户_车牌号查询</w:t>
      </w:r>
      <w:bookmarkEnd w:id="115"/>
    </w:p>
    <w:p>
      <w:pPr>
        <w:ind w:firstLine="420"/>
      </w:pPr>
      <w:r>
        <w:rPr>
          <w:rFonts w:hint="eastAsia"/>
        </w:rPr>
        <w:t>您可以选择按车牌号的方式查询预付用户记录。通过在车牌号输入框中输入车牌，点击【查询】按钮，页面只显示该车牌的所有预付用户记录。</w:t>
      </w:r>
    </w:p>
    <w:p>
      <w:pPr>
        <w:pStyle w:val="5"/>
      </w:pPr>
      <w:bookmarkStart w:id="116" w:name="_Toc39910532"/>
      <w:r>
        <w:rPr>
          <w:rFonts w:hint="eastAsia"/>
        </w:rPr>
        <w:t>2.9.8.6 查询预付用户_预付卡查询</w:t>
      </w:r>
      <w:bookmarkEnd w:id="116"/>
    </w:p>
    <w:p>
      <w:pPr>
        <w:ind w:firstLine="420"/>
      </w:pPr>
      <w:r>
        <w:rPr>
          <w:rFonts w:hint="eastAsia"/>
        </w:rPr>
        <w:t>您可以选择按预付卡的方式查询预付用户记录。通过在预付卡下拉框中选择任意预付卡，点击【查询】按钮，页面只显示该预付卡下的记录。</w:t>
      </w:r>
    </w:p>
    <w:p>
      <w:pPr>
        <w:pStyle w:val="5"/>
      </w:pPr>
      <w:bookmarkStart w:id="117" w:name="_Toc39910533"/>
      <w:r>
        <w:rPr>
          <w:rFonts w:hint="eastAsia"/>
        </w:rPr>
        <w:t>2.9.8.7 查询预付用户_预付状态查询</w:t>
      </w:r>
      <w:bookmarkEnd w:id="117"/>
    </w:p>
    <w:p>
      <w:pPr>
        <w:ind w:firstLine="420"/>
      </w:pPr>
      <w:r>
        <w:rPr>
          <w:rFonts w:hint="eastAsia"/>
        </w:rPr>
        <w:t>您可以选择按预付状态查询方式预付用户记录。通过在预付状态下拉框中选择任意状态，点击【查询】按钮，页面只显示该状态下的预付用户记录。</w:t>
      </w:r>
    </w:p>
    <w:p>
      <w:pPr>
        <w:ind w:firstLine="420"/>
      </w:pPr>
    </w:p>
    <w:p>
      <w:pPr>
        <w:ind w:firstLine="420"/>
      </w:pPr>
      <w:r>
        <w:rPr>
          <w:rFonts w:hint="eastAsia"/>
        </w:rPr>
        <w:t>您还可以通过这些条件进行预付用户数据的联合查询操作，预付用户列表将展示预付用户数据对应条件的查询结果。</w:t>
      </w:r>
    </w:p>
    <w:p>
      <w:pPr>
        <w:pStyle w:val="4"/>
      </w:pPr>
      <w:bookmarkStart w:id="118" w:name="_Toc39910534"/>
      <w:r>
        <w:rPr>
          <w:rFonts w:hint="eastAsia"/>
        </w:rPr>
        <w:t>2.9.9 特殊车辆收费</w:t>
      </w:r>
      <w:bookmarkEnd w:id="118"/>
    </w:p>
    <w:p>
      <w:pPr>
        <w:ind w:firstLine="420" w:firstLineChars="200"/>
      </w:pPr>
      <w:r>
        <w:rPr>
          <w:rFonts w:hint="eastAsia"/>
        </w:rPr>
        <w:t>特殊车辆收费页面如图所示，您可以通过使用此页面完成对特殊车辆收费的新增、编辑和删除操作。</w:t>
      </w:r>
    </w:p>
    <w:p>
      <w:pPr>
        <w:jc w:val="center"/>
      </w:pPr>
      <w:r>
        <w:drawing>
          <wp:inline distT="0" distB="0" distL="0" distR="0">
            <wp:extent cx="5676900" cy="1141730"/>
            <wp:effectExtent l="0" t="0" r="0" b="127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24"/>
                    <a:stretch>
                      <a:fillRect/>
                    </a:stretch>
                  </pic:blipFill>
                  <pic:spPr>
                    <a:xfrm>
                      <a:off x="0" y="0"/>
                      <a:ext cx="5676900" cy="1141950"/>
                    </a:xfrm>
                    <a:prstGeom prst="rect">
                      <a:avLst/>
                    </a:prstGeom>
                  </pic:spPr>
                </pic:pic>
              </a:graphicData>
            </a:graphic>
          </wp:inline>
        </w:drawing>
      </w:r>
    </w:p>
    <w:p>
      <w:pPr>
        <w:pStyle w:val="5"/>
      </w:pPr>
      <w:bookmarkStart w:id="119" w:name="_Toc39910535"/>
      <w:r>
        <w:rPr>
          <w:rFonts w:hint="eastAsia"/>
        </w:rPr>
        <w:t>2.9.9.1 新增特殊车辆收费</w:t>
      </w:r>
      <w:bookmarkEnd w:id="119"/>
    </w:p>
    <w:p>
      <w:pPr>
        <w:ind w:firstLine="420" w:firstLineChars="200"/>
      </w:pPr>
      <w:r>
        <w:rPr>
          <w:rFonts w:hint="eastAsia"/>
        </w:rPr>
        <w:t>点击【新增】按钮，页面弹出特殊车辆收费新增窗口，选择车辆类型、适用城市、收费方式及填入收费值，点击【保存】按钮即可完成特殊车辆收费的新增操作。在新增特殊车辆收费的操作过程中，点击【关闭】或【X】按钮将取消操作。完成新增特殊车辆收费的操作后窗口自动关闭，页面显示成功/失败信息且特殊车辆收费列表数据刷新。</w:t>
      </w:r>
    </w:p>
    <w:p>
      <w:pPr>
        <w:jc w:val="center"/>
      </w:pPr>
      <w:r>
        <w:drawing>
          <wp:inline distT="0" distB="0" distL="0" distR="0">
            <wp:extent cx="3924300" cy="263588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25"/>
                    <a:stretch>
                      <a:fillRect/>
                    </a:stretch>
                  </pic:blipFill>
                  <pic:spPr>
                    <a:xfrm>
                      <a:off x="0" y="0"/>
                      <a:ext cx="3926051" cy="2637347"/>
                    </a:xfrm>
                    <a:prstGeom prst="rect">
                      <a:avLst/>
                    </a:prstGeom>
                  </pic:spPr>
                </pic:pic>
              </a:graphicData>
            </a:graphic>
          </wp:inline>
        </w:drawing>
      </w:r>
    </w:p>
    <w:p>
      <w:pPr>
        <w:pStyle w:val="5"/>
      </w:pPr>
      <w:bookmarkStart w:id="120" w:name="_Toc39910536"/>
      <w:r>
        <w:rPr>
          <w:rFonts w:hint="eastAsia"/>
        </w:rPr>
        <w:t>2.9.9.2 编辑特殊车辆收费</w:t>
      </w:r>
      <w:bookmarkEnd w:id="120"/>
    </w:p>
    <w:p>
      <w:pPr>
        <w:ind w:firstLine="420" w:firstLineChars="200"/>
      </w:pPr>
      <w:r>
        <w:rPr>
          <w:rFonts w:hint="eastAsia"/>
        </w:rPr>
        <w:t>点击特殊车辆收费列表某一收费的操作列【编辑】按钮即可完成特殊车辆收费的编辑操作。点击【编辑】按钮后，页面将弹出特殊车辆收费编辑窗，编辑窗回显消息原始数据。输入需要修改的内容，点击【保存】按钮即可完成特殊车辆收费的编辑操作，点击【关闭】或【X】按钮将取消特殊车辆收费的编辑操作。编辑成功后窗口自动关闭，页面显示成功/失败信息且特殊车辆收费列表数据刷新。</w:t>
      </w:r>
    </w:p>
    <w:p>
      <w:pPr>
        <w:ind w:firstLine="420" w:firstLineChars="200"/>
        <w:jc w:val="center"/>
      </w:pPr>
      <w:r>
        <w:drawing>
          <wp:inline distT="0" distB="0" distL="0" distR="0">
            <wp:extent cx="4238625" cy="2835910"/>
            <wp:effectExtent l="0" t="0" r="0" b="254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26"/>
                    <a:stretch>
                      <a:fillRect/>
                    </a:stretch>
                  </pic:blipFill>
                  <pic:spPr>
                    <a:xfrm>
                      <a:off x="0" y="0"/>
                      <a:ext cx="4245411" cy="2841036"/>
                    </a:xfrm>
                    <a:prstGeom prst="rect">
                      <a:avLst/>
                    </a:prstGeom>
                  </pic:spPr>
                </pic:pic>
              </a:graphicData>
            </a:graphic>
          </wp:inline>
        </w:drawing>
      </w:r>
    </w:p>
    <w:p>
      <w:pPr>
        <w:pStyle w:val="5"/>
      </w:pPr>
      <w:bookmarkStart w:id="121" w:name="_Toc39910537"/>
      <w:r>
        <w:rPr>
          <w:rFonts w:hint="eastAsia"/>
        </w:rPr>
        <w:t>2.9.9.3 删除特殊车辆收费</w:t>
      </w:r>
      <w:bookmarkEnd w:id="121"/>
    </w:p>
    <w:p>
      <w:pPr>
        <w:ind w:firstLine="420" w:firstLineChars="200"/>
      </w:pPr>
      <w:r>
        <w:rPr>
          <w:rFonts w:hint="eastAsia"/>
        </w:rPr>
        <w:t>点击特殊车辆收费列表某一收费的操作列【删除】按钮即可完成特殊车辆收费的删除操作。点击【删除】后，页面将弹出删除确认对话框，点击【确认】按钮即可完成特殊车辆收费的删除操作，点击【取消】按钮将取消特殊车辆收费的删除操作并关闭对话框。执行特殊车辆收费删除操作后，确认对话框将自动关闭，页面显示成功/失败信息且特殊车辆收费列表数据刷新。</w:t>
      </w:r>
    </w:p>
    <w:p>
      <w:pPr>
        <w:ind w:firstLine="420" w:firstLineChars="200"/>
        <w:jc w:val="center"/>
      </w:pPr>
      <w:r>
        <w:drawing>
          <wp:inline distT="0" distB="0" distL="0" distR="0">
            <wp:extent cx="4029075" cy="1047750"/>
            <wp:effectExtent l="0" t="0" r="952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12"/>
                    <a:stretch>
                      <a:fillRect/>
                    </a:stretch>
                  </pic:blipFill>
                  <pic:spPr>
                    <a:xfrm>
                      <a:off x="0" y="0"/>
                      <a:ext cx="4029075" cy="1047750"/>
                    </a:xfrm>
                    <a:prstGeom prst="rect">
                      <a:avLst/>
                    </a:prstGeom>
                  </pic:spPr>
                </pic:pic>
              </a:graphicData>
            </a:graphic>
          </wp:inline>
        </w:drawing>
      </w:r>
    </w:p>
    <w:p>
      <w:pPr>
        <w:pStyle w:val="4"/>
      </w:pPr>
      <w:bookmarkStart w:id="122" w:name="_Toc39910538"/>
      <w:r>
        <w:rPr>
          <w:rFonts w:hint="eastAsia"/>
        </w:rPr>
        <w:t>2.9.10 异常车单</w:t>
      </w:r>
      <w:bookmarkEnd w:id="122"/>
    </w:p>
    <w:p>
      <w:pPr>
        <w:ind w:firstLine="420" w:firstLineChars="200"/>
      </w:pPr>
      <w:r>
        <w:rPr>
          <w:rFonts w:hint="eastAsia"/>
        </w:rPr>
        <w:t>异常车单页面如图所示，您可以通过使用此页面完成对用户申报的异常车单进行查询与处理等操作。</w:t>
      </w:r>
    </w:p>
    <w:p>
      <w:pPr>
        <w:jc w:val="center"/>
      </w:pPr>
      <w:r>
        <w:drawing>
          <wp:inline distT="0" distB="0" distL="0" distR="0">
            <wp:extent cx="5899785" cy="1676400"/>
            <wp:effectExtent l="0" t="0" r="571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27"/>
                    <a:stretch>
                      <a:fillRect/>
                    </a:stretch>
                  </pic:blipFill>
                  <pic:spPr>
                    <a:xfrm>
                      <a:off x="0" y="0"/>
                      <a:ext cx="5899835" cy="1676400"/>
                    </a:xfrm>
                    <a:prstGeom prst="rect">
                      <a:avLst/>
                    </a:prstGeom>
                  </pic:spPr>
                </pic:pic>
              </a:graphicData>
            </a:graphic>
          </wp:inline>
        </w:drawing>
      </w:r>
    </w:p>
    <w:p>
      <w:pPr>
        <w:pStyle w:val="5"/>
      </w:pPr>
      <w:bookmarkStart w:id="123" w:name="_Toc39910539"/>
      <w:r>
        <w:rPr>
          <w:rFonts w:hint="eastAsia"/>
        </w:rPr>
        <w:t>2.9.10.1 处理异常车单</w:t>
      </w:r>
      <w:bookmarkEnd w:id="123"/>
    </w:p>
    <w:p>
      <w:pPr>
        <w:ind w:firstLine="420" w:firstLineChars="200"/>
      </w:pPr>
      <w:r>
        <w:rPr>
          <w:rFonts w:hint="eastAsia"/>
        </w:rPr>
        <w:t>点击异常车单页面的某一待处理记录的【编辑】按钮，即可完成异常车单的处理操作。点击【编辑】按钮后，页面将弹出异常车单处理窗口，窗口显示用户提交的申报信息数据。在处理结果栏选择需要处理的结果，填入处理描述，点击【保存】按钮即可完成异常车单处理的操作，用户将会在手机上收到处理的结果推送消息。点击【关闭】或【X】按钮将取消异常车单处理的操作。修改成功后窗口自动关闭，页面显示成功/失败信息且异常车单列表数据刷新。</w:t>
      </w:r>
    </w:p>
    <w:p>
      <w:pPr>
        <w:jc w:val="center"/>
      </w:pPr>
      <w:r>
        <w:drawing>
          <wp:inline distT="0" distB="0" distL="0" distR="0">
            <wp:extent cx="4295775" cy="274955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28"/>
                    <a:stretch>
                      <a:fillRect/>
                    </a:stretch>
                  </pic:blipFill>
                  <pic:spPr>
                    <a:xfrm>
                      <a:off x="0" y="0"/>
                      <a:ext cx="4295775" cy="2749992"/>
                    </a:xfrm>
                    <a:prstGeom prst="rect">
                      <a:avLst/>
                    </a:prstGeom>
                  </pic:spPr>
                </pic:pic>
              </a:graphicData>
            </a:graphic>
          </wp:inline>
        </w:drawing>
      </w:r>
    </w:p>
    <w:p>
      <w:pPr>
        <w:pStyle w:val="5"/>
      </w:pPr>
      <w:bookmarkStart w:id="124" w:name="_Toc39910540"/>
      <w:r>
        <w:rPr>
          <w:rFonts w:hint="eastAsia"/>
        </w:rPr>
        <w:t>2.9.10.2 查询异常车单_异常单号查询</w:t>
      </w:r>
      <w:bookmarkEnd w:id="124"/>
    </w:p>
    <w:p>
      <w:pPr>
        <w:ind w:firstLine="420"/>
      </w:pPr>
      <w:r>
        <w:rPr>
          <w:rFonts w:hint="eastAsia"/>
        </w:rPr>
        <w:t>您可以选择按异常单号的方式查询异常车单记录。通过在异常单号输入框中输入异常单号，点击【查询】按钮，页面只显示该异常单号的所有异常车单记录。</w:t>
      </w:r>
    </w:p>
    <w:p>
      <w:pPr>
        <w:ind w:firstLine="420"/>
      </w:pPr>
      <w:r>
        <w:rPr>
          <w:rFonts w:hint="eastAsia"/>
        </w:rPr>
        <w:t>车单号、车牌号方式查询与异常车单号查询类似。</w:t>
      </w:r>
    </w:p>
    <w:p>
      <w:pPr>
        <w:pStyle w:val="5"/>
      </w:pPr>
      <w:bookmarkStart w:id="125" w:name="_Toc39910541"/>
      <w:r>
        <w:rPr>
          <w:rFonts w:hint="eastAsia"/>
        </w:rPr>
        <w:t>2.9.10.3 查询异常车单_异常类型查询</w:t>
      </w:r>
      <w:bookmarkEnd w:id="125"/>
    </w:p>
    <w:p>
      <w:pPr>
        <w:ind w:firstLine="420"/>
      </w:pPr>
      <w:r>
        <w:rPr>
          <w:rFonts w:hint="eastAsia"/>
        </w:rPr>
        <w:t>您可以选择按异常类型的方式查询预付用户记录。通过在异常类型下拉框中选择任意类型，点击【查询】按钮，页面只显示该类型下的记录。</w:t>
      </w:r>
    </w:p>
    <w:p>
      <w:pPr>
        <w:ind w:firstLine="420"/>
      </w:pPr>
      <w:r>
        <w:rPr>
          <w:rFonts w:hint="eastAsia"/>
        </w:rPr>
        <w:t>处理结果方式查询与异常类型查询类似。</w:t>
      </w:r>
    </w:p>
    <w:p>
      <w:pPr>
        <w:pStyle w:val="5"/>
      </w:pPr>
      <w:bookmarkStart w:id="126" w:name="_Toc39910542"/>
      <w:r>
        <w:rPr>
          <w:rFonts w:hint="eastAsia"/>
        </w:rPr>
        <w:t>2.9.10.4 查询预付用户_时间段查询</w:t>
      </w:r>
      <w:bookmarkEnd w:id="126"/>
    </w:p>
    <w:p>
      <w:pPr>
        <w:ind w:firstLine="420"/>
      </w:pPr>
      <w:r>
        <w:rPr>
          <w:rFonts w:hint="eastAsia"/>
        </w:rPr>
        <w:t>在时间选择器选择用户提交的对应时间段，点击【查询】按钮，异常车单列表数据刷新并展示对应的时间搜索结果。</w:t>
      </w:r>
    </w:p>
    <w:p>
      <w:pPr>
        <w:ind w:firstLine="420"/>
      </w:pPr>
    </w:p>
    <w:p>
      <w:pPr>
        <w:ind w:firstLine="420"/>
      </w:pPr>
      <w:r>
        <w:rPr>
          <w:rFonts w:hint="eastAsia"/>
        </w:rPr>
        <w:t>您还可以通过这些条件进行异常车单数据的联合查询操作，异常车单列表将展示异常车单数据对应条件的查询结果。</w:t>
      </w:r>
    </w:p>
    <w:p>
      <w:pPr>
        <w:pStyle w:val="4"/>
      </w:pPr>
      <w:bookmarkStart w:id="127" w:name="_Toc39910543"/>
      <w:r>
        <w:rPr>
          <w:rFonts w:hint="eastAsia"/>
        </w:rPr>
        <w:t>2.9.11 路段泊车状态</w:t>
      </w:r>
      <w:bookmarkEnd w:id="127"/>
    </w:p>
    <w:p>
      <w:pPr>
        <w:ind w:firstLine="420" w:firstLineChars="200"/>
      </w:pPr>
      <w:r>
        <w:rPr>
          <w:rFonts w:hint="eastAsia"/>
        </w:rPr>
        <w:t>车辆停车状态页面如图所示，您可以通过使用此页面完成对指定城市的车辆停放状态进行查询与删除等操作。</w:t>
      </w:r>
    </w:p>
    <w:p>
      <w:pPr>
        <w:jc w:val="center"/>
      </w:pPr>
      <w:r>
        <w:drawing>
          <wp:inline distT="0" distB="0" distL="0" distR="0">
            <wp:extent cx="5486400" cy="2948940"/>
            <wp:effectExtent l="0" t="0" r="0" b="381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9"/>
                    <a:stretch>
                      <a:fillRect/>
                    </a:stretch>
                  </pic:blipFill>
                  <pic:spPr>
                    <a:xfrm>
                      <a:off x="0" y="0"/>
                      <a:ext cx="5486400" cy="2948940"/>
                    </a:xfrm>
                    <a:prstGeom prst="rect">
                      <a:avLst/>
                    </a:prstGeom>
                  </pic:spPr>
                </pic:pic>
              </a:graphicData>
            </a:graphic>
          </wp:inline>
        </w:drawing>
      </w:r>
    </w:p>
    <w:p>
      <w:pPr>
        <w:pStyle w:val="5"/>
      </w:pPr>
      <w:bookmarkStart w:id="128" w:name="_Toc39910544"/>
      <w:r>
        <w:rPr>
          <w:rFonts w:hint="eastAsia"/>
        </w:rPr>
        <w:t>2.9.11.1 查询停车状态</w:t>
      </w:r>
      <w:bookmarkEnd w:id="128"/>
    </w:p>
    <w:p>
      <w:pPr>
        <w:ind w:firstLine="420"/>
      </w:pPr>
      <w:r>
        <w:rPr>
          <w:rFonts w:hint="eastAsia"/>
        </w:rPr>
        <w:t>您必须指定一条需要查询的城市，才能对该城市下的停车状态进行查询。在城市选择下拉框中，选择您需要查询的城市，点击【查询】按钮即可完成该城市下的所有车辆停放状态，并按车位号对停放状态进行排序。</w:t>
      </w:r>
    </w:p>
    <w:p>
      <w:pPr>
        <w:ind w:firstLine="420"/>
      </w:pPr>
      <w:r>
        <w:rPr>
          <w:rFonts w:hint="eastAsia"/>
        </w:rPr>
        <w:t>默认情况下后台会自动选择按车位号排序，您可以选择城市后，在车位号排序下拉框中选择按泊入时间倒序，这样查询结果会显示该城市下按泊入时间倒序的所有车辆停放状态数据信息。</w:t>
      </w:r>
    </w:p>
    <w:p>
      <w:pPr>
        <w:ind w:firstLine="420"/>
      </w:pPr>
      <w:r>
        <w:rPr>
          <w:rFonts w:hint="eastAsia"/>
        </w:rPr>
        <w:t>注意：状态目前分为正常与无效两张。如果</w:t>
      </w:r>
      <w:r>
        <w:t>路巡</w:t>
      </w:r>
      <w:r>
        <w:rPr>
          <w:rFonts w:hint="eastAsia"/>
        </w:rPr>
        <w:t>通过公众</w:t>
      </w:r>
      <w:r>
        <w:t>号上</w:t>
      </w:r>
      <w:r>
        <w:rPr>
          <w:rFonts w:hint="eastAsia"/>
        </w:rPr>
        <w:t>报车辆错误，</w:t>
      </w:r>
      <w:r>
        <w:t>现场无此车辆</w:t>
      </w:r>
      <w:r>
        <w:rPr>
          <w:rFonts w:hint="eastAsia"/>
        </w:rPr>
        <w:t>，状态则会变为无效。</w:t>
      </w:r>
    </w:p>
    <w:p>
      <w:pPr>
        <w:ind w:firstLine="420"/>
      </w:pPr>
      <w:r>
        <w:drawing>
          <wp:inline distT="0" distB="0" distL="0" distR="0">
            <wp:extent cx="5838825" cy="304609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30"/>
                    <a:stretch>
                      <a:fillRect/>
                    </a:stretch>
                  </pic:blipFill>
                  <pic:spPr>
                    <a:xfrm>
                      <a:off x="0" y="0"/>
                      <a:ext cx="5838825" cy="3046461"/>
                    </a:xfrm>
                    <a:prstGeom prst="rect">
                      <a:avLst/>
                    </a:prstGeom>
                  </pic:spPr>
                </pic:pic>
              </a:graphicData>
            </a:graphic>
          </wp:inline>
        </w:drawing>
      </w:r>
    </w:p>
    <w:p>
      <w:pPr>
        <w:pStyle w:val="5"/>
      </w:pPr>
      <w:bookmarkStart w:id="129" w:name="_Toc39910545"/>
      <w:r>
        <w:rPr>
          <w:rFonts w:hint="eastAsia"/>
        </w:rPr>
        <w:t>2.9.11.2 删除停车状态</w:t>
      </w:r>
      <w:bookmarkEnd w:id="129"/>
    </w:p>
    <w:p>
      <w:pPr>
        <w:ind w:firstLine="420" w:firstLineChars="200"/>
      </w:pPr>
      <w:r>
        <w:rPr>
          <w:rFonts w:hint="eastAsia"/>
        </w:rPr>
        <w:t>点击停车状态列表某一条停放数据操作列【删除】按钮即可完成停车状态的删除操作。点击【删除】后，页面将弹出删除确认对话框，点击【确认】按钮即可完成停车状态的删除操作，点击【取消】按钮将取消停车状态的删除操作并关闭对话框。执行停车状态删除操作后，确认对话框将自动关闭，页面显示成功/失败信息且停车状态列表数据刷新。</w:t>
      </w:r>
    </w:p>
    <w:p>
      <w:pPr>
        <w:pStyle w:val="4"/>
      </w:pPr>
      <w:r>
        <w:rPr>
          <w:rFonts w:hint="eastAsia"/>
        </w:rPr>
        <w:t>2.9.12 黑白名单管理</w:t>
      </w:r>
    </w:p>
    <w:p>
      <w:pPr>
        <w:ind w:firstLine="420" w:firstLineChars="200"/>
      </w:pPr>
      <w:r>
        <w:rPr>
          <w:rFonts w:hint="eastAsia"/>
        </w:rPr>
        <w:t>黑白名单管理页面如图所示，您可以通过使用此页面完成对指定车辆设置黑白名单。对黑白名单车辆进行查询与删除等操作</w:t>
      </w:r>
    </w:p>
    <w:p>
      <w:pPr>
        <w:ind w:firstLine="420" w:firstLineChars="200"/>
      </w:pPr>
      <w:r>
        <w:rPr>
          <w:rFonts w:hint="eastAsia"/>
        </w:rPr>
        <w:t>黑名单，可对指定车辆进行入场报警。</w:t>
      </w:r>
    </w:p>
    <w:p>
      <w:pPr>
        <w:ind w:firstLine="420" w:firstLineChars="200"/>
      </w:pPr>
      <w:r>
        <w:rPr>
          <w:rFonts w:hint="eastAsia"/>
        </w:rPr>
        <w:t>白名单，可以对指定车辆开放免费停车。</w:t>
      </w:r>
    </w:p>
    <w:p>
      <w:pPr>
        <w:jc w:val="center"/>
      </w:pPr>
      <w:r>
        <w:drawing>
          <wp:inline distT="0" distB="0" distL="0" distR="0">
            <wp:extent cx="6372225" cy="1844040"/>
            <wp:effectExtent l="0" t="0" r="0" b="381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31"/>
                    <a:stretch>
                      <a:fillRect/>
                    </a:stretch>
                  </pic:blipFill>
                  <pic:spPr>
                    <a:xfrm>
                      <a:off x="0" y="0"/>
                      <a:ext cx="6376575" cy="1845812"/>
                    </a:xfrm>
                    <a:prstGeom prst="rect">
                      <a:avLst/>
                    </a:prstGeom>
                  </pic:spPr>
                </pic:pic>
              </a:graphicData>
            </a:graphic>
          </wp:inline>
        </w:drawing>
      </w:r>
    </w:p>
    <w:p>
      <w:pPr>
        <w:pStyle w:val="5"/>
      </w:pPr>
      <w:r>
        <w:rPr>
          <w:rFonts w:hint="eastAsia"/>
        </w:rPr>
        <w:t>2.9.12.1 新增黑白名单</w:t>
      </w:r>
    </w:p>
    <w:p>
      <w:pPr>
        <w:ind w:firstLine="420"/>
        <w:jc w:val="left"/>
      </w:pPr>
      <w:r>
        <w:rPr>
          <w:rFonts w:hint="eastAsia"/>
        </w:rPr>
        <w:t>点击【新增】按钮，页面弹出黑白名单新增窗口，输入需要新增的车牌号、选择黑白名单类型、输入备注，点击【保存】按钮即可完成黑白名单的新增操作。在新增黑白名单的操作过程中，点击【关闭】或【X】按钮将取消操作。完成新增黑白名单的操作后窗口自动关闭，页面显示成功/失败信息且黑白名单列表数据刷新。</w:t>
      </w:r>
    </w:p>
    <w:p>
      <w:pPr>
        <w:ind w:firstLine="420"/>
        <w:jc w:val="center"/>
      </w:pPr>
      <w:r>
        <w:drawing>
          <wp:inline distT="0" distB="0" distL="0" distR="0">
            <wp:extent cx="3657600" cy="301307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32"/>
                    <a:stretch>
                      <a:fillRect/>
                    </a:stretch>
                  </pic:blipFill>
                  <pic:spPr>
                    <a:xfrm>
                      <a:off x="0" y="0"/>
                      <a:ext cx="3657600" cy="3013209"/>
                    </a:xfrm>
                    <a:prstGeom prst="rect">
                      <a:avLst/>
                    </a:prstGeom>
                  </pic:spPr>
                </pic:pic>
              </a:graphicData>
            </a:graphic>
          </wp:inline>
        </w:drawing>
      </w:r>
    </w:p>
    <w:p>
      <w:pPr>
        <w:pStyle w:val="5"/>
      </w:pPr>
      <w:r>
        <w:rPr>
          <w:rFonts w:hint="eastAsia"/>
        </w:rPr>
        <w:t>2.9.12.2 编辑黑白名单</w:t>
      </w:r>
    </w:p>
    <w:p>
      <w:pPr>
        <w:ind w:firstLine="420" w:firstLineChars="200"/>
      </w:pPr>
      <w:r>
        <w:rPr>
          <w:rFonts w:hint="eastAsia"/>
        </w:rPr>
        <w:t>点击黑白名单列表某一黑白名单的操作列【编辑】按钮即可完成黑白名单的编辑操作。点击【编辑】按钮后，页面将弹出黑白名单编辑窗口，编辑窗显示消息原始数据。输入需要修改的内容，点击【保存】按钮即可完成黑白名单的编辑操作，点击【关闭】或【X】按钮将取消黑白名单的编辑操作。编辑成功后窗口自动关闭，页面显示成功/失败信息且黑白名单列表数据刷新。</w:t>
      </w:r>
    </w:p>
    <w:p>
      <w:pPr>
        <w:jc w:val="center"/>
      </w:pPr>
      <w:r>
        <w:drawing>
          <wp:inline distT="0" distB="0" distL="0" distR="0">
            <wp:extent cx="4143375" cy="274891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3"/>
                    <a:stretch>
                      <a:fillRect/>
                    </a:stretch>
                  </pic:blipFill>
                  <pic:spPr>
                    <a:xfrm>
                      <a:off x="0" y="0"/>
                      <a:ext cx="4148930" cy="2752733"/>
                    </a:xfrm>
                    <a:prstGeom prst="rect">
                      <a:avLst/>
                    </a:prstGeom>
                  </pic:spPr>
                </pic:pic>
              </a:graphicData>
            </a:graphic>
          </wp:inline>
        </w:drawing>
      </w:r>
    </w:p>
    <w:p>
      <w:pPr>
        <w:jc w:val="center"/>
      </w:pPr>
    </w:p>
    <w:p>
      <w:pPr>
        <w:jc w:val="center"/>
      </w:pPr>
    </w:p>
    <w:p>
      <w:pPr>
        <w:pStyle w:val="5"/>
      </w:pPr>
      <w:r>
        <w:rPr>
          <w:rFonts w:hint="eastAsia"/>
        </w:rPr>
        <w:t>2.9.12.3 查询黑白名单</w:t>
      </w:r>
    </w:p>
    <w:p>
      <w:pPr>
        <w:ind w:firstLine="420"/>
      </w:pPr>
      <w:r>
        <w:rPr>
          <w:rFonts w:hint="eastAsia"/>
        </w:rPr>
        <w:t>您可以指定需要查询的车牌号，在名单选择下拉框中，选择您需要查询的车辆名单类型，点击【查询】按钮即可完成该名单下的所有车辆，并按名单新增时间进行排序。</w:t>
      </w:r>
    </w:p>
    <w:p>
      <w:pPr>
        <w:ind w:firstLine="420"/>
      </w:pPr>
      <w:r>
        <w:rPr>
          <w:rFonts w:hint="eastAsia"/>
        </w:rPr>
        <w:t>默认情况下后台会自动选择按白名单查询，您可以在名单下拉框中选择按黑名单进行查询，这样查询结果会显示所有黑名单车辆数据信息。</w:t>
      </w:r>
    </w:p>
    <w:p>
      <w:pPr>
        <w:ind w:firstLine="420"/>
      </w:pPr>
      <w:r>
        <w:drawing>
          <wp:inline distT="0" distB="0" distL="0" distR="0">
            <wp:extent cx="5486400" cy="1783715"/>
            <wp:effectExtent l="0" t="0" r="0" b="698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33"/>
                    <a:stretch>
                      <a:fillRect/>
                    </a:stretch>
                  </pic:blipFill>
                  <pic:spPr>
                    <a:xfrm>
                      <a:off x="0" y="0"/>
                      <a:ext cx="5486400" cy="1783715"/>
                    </a:xfrm>
                    <a:prstGeom prst="rect">
                      <a:avLst/>
                    </a:prstGeom>
                  </pic:spPr>
                </pic:pic>
              </a:graphicData>
            </a:graphic>
          </wp:inline>
        </w:drawing>
      </w:r>
    </w:p>
    <w:p>
      <w:pPr>
        <w:pStyle w:val="5"/>
      </w:pPr>
      <w:r>
        <w:rPr>
          <w:rFonts w:hint="eastAsia"/>
        </w:rPr>
        <w:t>2.9.11.2 删除黑白名单</w:t>
      </w:r>
    </w:p>
    <w:p>
      <w:pPr>
        <w:ind w:firstLine="420" w:firstLineChars="200"/>
      </w:pPr>
      <w:r>
        <w:rPr>
          <w:rFonts w:hint="eastAsia"/>
        </w:rPr>
        <w:t>点击黑白名单列表某一条黑白名单数据操作列【删除】按钮即可完成黑白名单的删除操作。点击【删除】后，页面将弹出删除确认对话框，点击【保存】按钮即可完成黑白名单的删除操作，点击【取消】按钮将取消黑白名单的删除操作并关闭对话框。执行黑白名单删除操作后，确认对话框将自动关闭，页面显示成功/失败信息且黑白名单列表数据刷新。</w:t>
      </w:r>
    </w:p>
    <w:p>
      <w:pPr>
        <w:ind w:firstLine="420" w:firstLineChars="200"/>
        <w:jc w:val="center"/>
      </w:pPr>
      <w:r>
        <w:drawing>
          <wp:inline distT="0" distB="0" distL="0" distR="0">
            <wp:extent cx="4010025" cy="1095375"/>
            <wp:effectExtent l="0" t="0" r="9525"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34"/>
                    <a:stretch>
                      <a:fillRect/>
                    </a:stretch>
                  </pic:blipFill>
                  <pic:spPr>
                    <a:xfrm>
                      <a:off x="0" y="0"/>
                      <a:ext cx="4010025" cy="1095375"/>
                    </a:xfrm>
                    <a:prstGeom prst="rect">
                      <a:avLst/>
                    </a:prstGeom>
                  </pic:spPr>
                </pic:pic>
              </a:graphicData>
            </a:graphic>
          </wp:inline>
        </w:drawing>
      </w:r>
    </w:p>
    <w:p>
      <w:pPr>
        <w:pStyle w:val="3"/>
      </w:pPr>
      <w:bookmarkStart w:id="130" w:name="_Toc39910546"/>
      <w:r>
        <w:rPr>
          <w:rFonts w:hint="eastAsia"/>
        </w:rPr>
        <w:t>2.10 财务管理</w:t>
      </w:r>
      <w:bookmarkEnd w:id="130"/>
    </w:p>
    <w:p>
      <w:pPr>
        <w:pStyle w:val="4"/>
      </w:pPr>
      <w:bookmarkStart w:id="131" w:name="_Toc39910547"/>
      <w:r>
        <w:rPr>
          <w:rFonts w:hint="eastAsia"/>
        </w:rPr>
        <w:t>2.10.1 总收入</w:t>
      </w:r>
      <w:bookmarkEnd w:id="131"/>
    </w:p>
    <w:p>
      <w:pPr>
        <w:ind w:firstLine="420" w:firstLineChars="200"/>
      </w:pPr>
      <w:r>
        <w:rPr>
          <w:rFonts w:hint="eastAsia"/>
        </w:rPr>
        <w:t>总收入页面如图所示，您可以通过使用此页面完成对各城市停车总收入记录的查询和导出等操作。</w:t>
      </w:r>
    </w:p>
    <w:p>
      <w:pPr>
        <w:jc w:val="center"/>
      </w:pPr>
      <w:r>
        <w:drawing>
          <wp:inline distT="0" distB="0" distL="0" distR="0">
            <wp:extent cx="6286500" cy="121475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35"/>
                    <a:stretch>
                      <a:fillRect/>
                    </a:stretch>
                  </pic:blipFill>
                  <pic:spPr>
                    <a:xfrm>
                      <a:off x="0" y="0"/>
                      <a:ext cx="6309172" cy="1219481"/>
                    </a:xfrm>
                    <a:prstGeom prst="rect">
                      <a:avLst/>
                    </a:prstGeom>
                  </pic:spPr>
                </pic:pic>
              </a:graphicData>
            </a:graphic>
          </wp:inline>
        </w:drawing>
      </w:r>
    </w:p>
    <w:p>
      <w:pPr>
        <w:pStyle w:val="5"/>
      </w:pPr>
      <w:bookmarkStart w:id="132" w:name="_Toc39910548"/>
      <w:r>
        <w:rPr>
          <w:rFonts w:hint="eastAsia"/>
        </w:rPr>
        <w:t>2.10.1.1 总收入查询</w:t>
      </w:r>
      <w:bookmarkEnd w:id="132"/>
    </w:p>
    <w:p>
      <w:pPr>
        <w:ind w:firstLine="420" w:firstLineChars="200"/>
      </w:pPr>
      <w:r>
        <w:rPr>
          <w:rFonts w:hint="eastAsia"/>
        </w:rPr>
        <w:t>通过下拉城市菜单，选择某一城市和某一时间段的起始时间和结束时间后，点击【添加】按钮，用户可选择添加单个及全部城市或时间段，点击【查询】按钮，页面显示添加的查询条件下对应的总收入报表记录。如未选择时间段，则默认查询所选城市当天时间段内的总收入报表记录。</w:t>
      </w:r>
    </w:p>
    <w:p>
      <w:pPr>
        <w:jc w:val="center"/>
      </w:pPr>
      <w:r>
        <w:drawing>
          <wp:inline distT="0" distB="0" distL="0" distR="0">
            <wp:extent cx="6286500" cy="162750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36"/>
                    <a:stretch>
                      <a:fillRect/>
                    </a:stretch>
                  </pic:blipFill>
                  <pic:spPr>
                    <a:xfrm>
                      <a:off x="0" y="0"/>
                      <a:ext cx="6296472" cy="1630233"/>
                    </a:xfrm>
                    <a:prstGeom prst="rect">
                      <a:avLst/>
                    </a:prstGeom>
                  </pic:spPr>
                </pic:pic>
              </a:graphicData>
            </a:graphic>
          </wp:inline>
        </w:drawing>
      </w:r>
    </w:p>
    <w:p>
      <w:pPr>
        <w:pStyle w:val="5"/>
      </w:pPr>
      <w:bookmarkStart w:id="133" w:name="_Toc39910549"/>
      <w:r>
        <w:rPr>
          <w:rFonts w:hint="eastAsia"/>
        </w:rPr>
        <w:t>2.10.1.2 清除查询</w:t>
      </w:r>
      <w:bookmarkEnd w:id="133"/>
    </w:p>
    <w:p>
      <w:pPr>
        <w:ind w:firstLine="420" w:firstLineChars="200"/>
      </w:pPr>
      <w:r>
        <w:rPr>
          <w:rFonts w:hint="eastAsia"/>
        </w:rPr>
        <w:t>当您每查询一条城市或全部城市数据时，不会清除原有查询到的数据，新查询的数据会新增到总收入</w:t>
      </w:r>
      <w:r>
        <w:t>列表中</w:t>
      </w:r>
      <w:r>
        <w:rPr>
          <w:rFonts w:hint="eastAsia"/>
        </w:rPr>
        <w:t>，如果你不需要列表中的某条数据，您可以点击该数据右边的【删除】按钮，点击后，该条收入数据会从列表中删除。</w:t>
      </w:r>
    </w:p>
    <w:p>
      <w:pPr>
        <w:ind w:firstLine="420" w:firstLineChars="200"/>
      </w:pPr>
      <w:r>
        <w:rPr>
          <w:rFonts w:hint="eastAsia"/>
        </w:rPr>
        <w:t>如果您需要清空列表中的数据，您可以点击列表右上角的【清除】按钮，点击按钮后，列表中的数据会全部清除，您可以再次查询您需要的收入数据。</w:t>
      </w:r>
    </w:p>
    <w:p>
      <w:pPr>
        <w:jc w:val="center"/>
      </w:pPr>
      <w:r>
        <w:drawing>
          <wp:inline distT="0" distB="0" distL="0" distR="0">
            <wp:extent cx="6096000" cy="17614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37"/>
                    <a:stretch>
                      <a:fillRect/>
                    </a:stretch>
                  </pic:blipFill>
                  <pic:spPr>
                    <a:xfrm>
                      <a:off x="0" y="0"/>
                      <a:ext cx="6116764" cy="1767773"/>
                    </a:xfrm>
                    <a:prstGeom prst="rect">
                      <a:avLst/>
                    </a:prstGeom>
                  </pic:spPr>
                </pic:pic>
              </a:graphicData>
            </a:graphic>
          </wp:inline>
        </w:drawing>
      </w:r>
    </w:p>
    <w:p>
      <w:pPr>
        <w:pStyle w:val="5"/>
      </w:pPr>
      <w:bookmarkStart w:id="134" w:name="_Toc39910550"/>
      <w:r>
        <w:rPr>
          <w:rFonts w:hint="eastAsia"/>
        </w:rPr>
        <w:t>2.10.1.3 导出总收入报表</w:t>
      </w:r>
      <w:bookmarkEnd w:id="134"/>
    </w:p>
    <w:p>
      <w:pPr>
        <w:ind w:firstLine="405"/>
      </w:pPr>
      <w:r>
        <w:rPr>
          <w:rFonts w:hint="eastAsia"/>
        </w:rPr>
        <w:t>点击总收入报表页面【导出】按钮，系统将当前查询条件下页面所有的记录自动生成表格导出。</w:t>
      </w:r>
    </w:p>
    <w:p>
      <w:pPr>
        <w:pStyle w:val="4"/>
      </w:pPr>
      <w:bookmarkStart w:id="135" w:name="_Toc39910551"/>
      <w:r>
        <w:rPr>
          <w:rFonts w:hint="eastAsia"/>
        </w:rPr>
        <w:t>2.10.2 详细收入</w:t>
      </w:r>
      <w:bookmarkEnd w:id="135"/>
    </w:p>
    <w:p>
      <w:pPr>
        <w:ind w:firstLine="420" w:firstLineChars="200"/>
      </w:pPr>
      <w:r>
        <w:rPr>
          <w:rFonts w:hint="eastAsia"/>
        </w:rPr>
        <w:t>详细收入页面如图所示，您可以通过使用此页面完成对停车详细收入的查询操作。</w:t>
      </w:r>
    </w:p>
    <w:p>
      <w:pPr>
        <w:jc w:val="center"/>
      </w:pPr>
      <w:r>
        <w:drawing>
          <wp:inline distT="0" distB="0" distL="0" distR="0">
            <wp:extent cx="5772150" cy="2431415"/>
            <wp:effectExtent l="0" t="0" r="0" b="698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38"/>
                    <a:stretch>
                      <a:fillRect/>
                    </a:stretch>
                  </pic:blipFill>
                  <pic:spPr>
                    <a:xfrm>
                      <a:off x="0" y="0"/>
                      <a:ext cx="5772150" cy="2431785"/>
                    </a:xfrm>
                    <a:prstGeom prst="rect">
                      <a:avLst/>
                    </a:prstGeom>
                  </pic:spPr>
                </pic:pic>
              </a:graphicData>
            </a:graphic>
          </wp:inline>
        </w:drawing>
      </w:r>
    </w:p>
    <w:p>
      <w:pPr>
        <w:pStyle w:val="5"/>
      </w:pPr>
      <w:bookmarkStart w:id="136" w:name="_Toc39910552"/>
      <w:r>
        <w:rPr>
          <w:rFonts w:hint="eastAsia"/>
        </w:rPr>
        <w:t>2.10.2.1 详细收入查询</w:t>
      </w:r>
      <w:bookmarkEnd w:id="136"/>
    </w:p>
    <w:p>
      <w:pPr>
        <w:ind w:firstLine="420" w:firstLineChars="200"/>
      </w:pPr>
      <w:r>
        <w:rPr>
          <w:rFonts w:hint="eastAsia"/>
        </w:rPr>
        <w:t>您可以通过下拉城市、优惠卡、优惠券菜单，填写车单号、交易单号，勾选车单金额状态完成详细收入记录查询操作。选择某一城市、某一付款状态、优惠卡状态和某一时间段的起始时间和结束时间后，点击【查询】按钮，页面只显示该城市在该时间段内的所有该付款和优惠卡状态的泊入泊出完整的车单详细收入记录。</w:t>
      </w:r>
    </w:p>
    <w:p>
      <w:pPr>
        <w:ind w:firstLine="420" w:firstLineChars="200"/>
      </w:pPr>
      <w:r>
        <w:rPr>
          <w:rFonts w:hint="eastAsia"/>
        </w:rPr>
        <w:t>注意：1.车单号与交易单号可单独查询。</w:t>
      </w:r>
    </w:p>
    <w:p>
      <w:pPr>
        <w:ind w:firstLine="1050" w:firstLineChars="500"/>
      </w:pPr>
      <w:r>
        <w:rPr>
          <w:rFonts w:hint="eastAsia"/>
        </w:rPr>
        <w:t>2.查询指定城市时，必须时间段。</w:t>
      </w:r>
    </w:p>
    <w:p>
      <w:pPr>
        <w:ind w:firstLine="420" w:firstLineChars="200"/>
      </w:pPr>
      <w:r>
        <w:drawing>
          <wp:inline distT="0" distB="0" distL="0" distR="0">
            <wp:extent cx="6035040" cy="1466850"/>
            <wp:effectExtent l="0" t="0" r="381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39"/>
                    <a:stretch>
                      <a:fillRect/>
                    </a:stretch>
                  </pic:blipFill>
                  <pic:spPr>
                    <a:xfrm>
                      <a:off x="0" y="0"/>
                      <a:ext cx="6035040" cy="1466850"/>
                    </a:xfrm>
                    <a:prstGeom prst="rect">
                      <a:avLst/>
                    </a:prstGeom>
                  </pic:spPr>
                </pic:pic>
              </a:graphicData>
            </a:graphic>
          </wp:inline>
        </w:drawing>
      </w:r>
    </w:p>
    <w:p>
      <w:pPr>
        <w:pStyle w:val="5"/>
      </w:pPr>
      <w:r>
        <w:rPr>
          <w:rFonts w:hint="eastAsia"/>
        </w:rPr>
        <w:t>2.10.2.2 清除查询</w:t>
      </w:r>
    </w:p>
    <w:p>
      <w:pPr>
        <w:ind w:firstLine="420" w:firstLineChars="200"/>
      </w:pPr>
      <w:r>
        <w:rPr>
          <w:rFonts w:hint="eastAsia"/>
        </w:rPr>
        <w:t>当您需要清空列表中的数据，您可以点击列表右上角的【清除】按钮，点击按钮后，列表中的数据会全部清除，您可以再次查询您需要的收入数据。</w:t>
      </w:r>
    </w:p>
    <w:p>
      <w:pPr>
        <w:jc w:val="center"/>
      </w:pPr>
      <w:r>
        <w:drawing>
          <wp:inline distT="0" distB="0" distL="0" distR="0">
            <wp:extent cx="5943600" cy="1482090"/>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40"/>
                    <a:stretch>
                      <a:fillRect/>
                    </a:stretch>
                  </pic:blipFill>
                  <pic:spPr>
                    <a:xfrm>
                      <a:off x="0" y="0"/>
                      <a:ext cx="5943600" cy="1482460"/>
                    </a:xfrm>
                    <a:prstGeom prst="rect">
                      <a:avLst/>
                    </a:prstGeom>
                  </pic:spPr>
                </pic:pic>
              </a:graphicData>
            </a:graphic>
          </wp:inline>
        </w:drawing>
      </w:r>
    </w:p>
    <w:p>
      <w:pPr>
        <w:ind w:firstLine="420" w:firstLineChars="200"/>
      </w:pPr>
    </w:p>
    <w:p>
      <w:pPr>
        <w:pStyle w:val="5"/>
      </w:pPr>
      <w:bookmarkStart w:id="137" w:name="_Toc39910553"/>
      <w:r>
        <w:rPr>
          <w:rFonts w:hint="eastAsia"/>
        </w:rPr>
        <w:t>2.10.2.3 导出详细收入报表</w:t>
      </w:r>
      <w:bookmarkEnd w:id="137"/>
    </w:p>
    <w:p>
      <w:pPr>
        <w:ind w:firstLine="405"/>
      </w:pPr>
      <w:r>
        <w:rPr>
          <w:rFonts w:hint="eastAsia"/>
        </w:rPr>
        <w:t>点击详细收入页面【导出】按钮，系统将当前查询条件下页面所有的记录自动生成表格导出。</w:t>
      </w:r>
    </w:p>
    <w:p>
      <w:pPr>
        <w:pStyle w:val="4"/>
      </w:pPr>
      <w:bookmarkStart w:id="138" w:name="_Toc39910554"/>
      <w:r>
        <w:rPr>
          <w:rFonts w:hint="eastAsia"/>
        </w:rPr>
        <w:t>2.10.3 优惠卡收入</w:t>
      </w:r>
      <w:bookmarkEnd w:id="138"/>
    </w:p>
    <w:p>
      <w:pPr>
        <w:ind w:firstLine="420" w:firstLineChars="200"/>
      </w:pPr>
      <w:r>
        <w:rPr>
          <w:rFonts w:hint="eastAsia"/>
        </w:rPr>
        <w:t>优惠卡收入页面如图所示，您可以通过使用此页面完成对用户购买优惠卡的收入查询操作。</w:t>
      </w:r>
    </w:p>
    <w:p>
      <w:pPr>
        <w:jc w:val="center"/>
      </w:pPr>
    </w:p>
    <w:p>
      <w:pPr>
        <w:pStyle w:val="5"/>
      </w:pPr>
      <w:bookmarkStart w:id="139" w:name="_Toc39910555"/>
      <w:r>
        <w:rPr>
          <w:rFonts w:hint="eastAsia"/>
        </w:rPr>
        <w:t>2.10.3.1 优惠卡收入查询</w:t>
      </w:r>
      <w:bookmarkEnd w:id="139"/>
    </w:p>
    <w:p>
      <w:pPr>
        <w:ind w:firstLine="420" w:firstLineChars="200"/>
      </w:pPr>
      <w:r>
        <w:rPr>
          <w:rFonts w:hint="eastAsia"/>
        </w:rPr>
        <w:t>您可以通过下拉选择优惠卡方式完成详细收入记录查询操作。选择某一优惠卡的起始时间和结束时间后，点击【查询】按钮，页面只显示该时间段内的所优惠卡的详细收入记录。如未选择时间段，则默认查询所有时间段内的优惠卡收入记录。</w:t>
      </w:r>
    </w:p>
    <w:p>
      <w:pPr>
        <w:ind w:firstLine="420" w:firstLineChars="200"/>
      </w:pPr>
      <w:r>
        <w:drawing>
          <wp:inline distT="0" distB="0" distL="0" distR="0">
            <wp:extent cx="6000750" cy="120015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41"/>
                    <a:stretch>
                      <a:fillRect/>
                    </a:stretch>
                  </pic:blipFill>
                  <pic:spPr>
                    <a:xfrm>
                      <a:off x="0" y="0"/>
                      <a:ext cx="6020093" cy="1204019"/>
                    </a:xfrm>
                    <a:prstGeom prst="rect">
                      <a:avLst/>
                    </a:prstGeom>
                  </pic:spPr>
                </pic:pic>
              </a:graphicData>
            </a:graphic>
          </wp:inline>
        </w:drawing>
      </w:r>
    </w:p>
    <w:p>
      <w:pPr>
        <w:pStyle w:val="4"/>
      </w:pPr>
      <w:bookmarkStart w:id="140" w:name="_Toc39910556"/>
      <w:r>
        <w:rPr>
          <w:rFonts w:hint="eastAsia"/>
        </w:rPr>
        <w:t>2.10.4 用户发票</w:t>
      </w:r>
      <w:bookmarkEnd w:id="140"/>
    </w:p>
    <w:p>
      <w:pPr>
        <w:ind w:firstLine="420" w:firstLineChars="200"/>
      </w:pPr>
      <w:r>
        <w:rPr>
          <w:rFonts w:hint="eastAsia"/>
        </w:rPr>
        <w:t>用户发票页面如图所示，您可以通过使用此页面完成对用户申请发票记录的查询、处理等操作。</w:t>
      </w:r>
    </w:p>
    <w:p>
      <w:pPr>
        <w:jc w:val="center"/>
      </w:pPr>
      <w:r>
        <w:drawing>
          <wp:inline distT="0" distB="0" distL="0" distR="0">
            <wp:extent cx="6076315" cy="2686050"/>
            <wp:effectExtent l="0" t="0" r="635"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42"/>
                    <a:stretch>
                      <a:fillRect/>
                    </a:stretch>
                  </pic:blipFill>
                  <pic:spPr>
                    <a:xfrm>
                      <a:off x="0" y="0"/>
                      <a:ext cx="6076845" cy="2686050"/>
                    </a:xfrm>
                    <a:prstGeom prst="rect">
                      <a:avLst/>
                    </a:prstGeom>
                  </pic:spPr>
                </pic:pic>
              </a:graphicData>
            </a:graphic>
          </wp:inline>
        </w:drawing>
      </w:r>
    </w:p>
    <w:p>
      <w:pPr>
        <w:pStyle w:val="5"/>
      </w:pPr>
      <w:bookmarkStart w:id="141" w:name="_Toc39910557"/>
      <w:r>
        <w:rPr>
          <w:rFonts w:hint="eastAsia"/>
        </w:rPr>
        <w:t>2.10.4.1 处理用户发票</w:t>
      </w:r>
      <w:bookmarkEnd w:id="141"/>
    </w:p>
    <w:p>
      <w:pPr>
        <w:ind w:firstLine="420" w:firstLineChars="200"/>
      </w:pPr>
      <w:r>
        <w:rPr>
          <w:rFonts w:hint="eastAsia"/>
        </w:rPr>
        <w:t>点击用户发票列表任意状态为“待处理”的操作列【编辑】按钮即可完成用户发票申请的处理操作。点击【编辑】按钮后，页面将弹出用户发票编辑窗口，编辑窗回显消息原始数据。在审核状态下拉框选择相应处理的结果，点击【保存】按钮即可完成用户发票申请的处理操作，点击【关闭】或【X】按钮将取消用户发票的处理操作。处理成功后窗口自动关闭，页面显示成功/失败信息且用户列表数据刷新。</w:t>
      </w:r>
    </w:p>
    <w:p>
      <w:pPr>
        <w:ind w:firstLine="420" w:firstLineChars="200"/>
        <w:jc w:val="center"/>
      </w:pPr>
      <w:r>
        <w:drawing>
          <wp:inline distT="0" distB="0" distL="0" distR="0">
            <wp:extent cx="4015740" cy="4267200"/>
            <wp:effectExtent l="0" t="0" r="381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43"/>
                    <a:stretch>
                      <a:fillRect/>
                    </a:stretch>
                  </pic:blipFill>
                  <pic:spPr>
                    <a:xfrm>
                      <a:off x="0" y="0"/>
                      <a:ext cx="4016188" cy="4267200"/>
                    </a:xfrm>
                    <a:prstGeom prst="rect">
                      <a:avLst/>
                    </a:prstGeom>
                  </pic:spPr>
                </pic:pic>
              </a:graphicData>
            </a:graphic>
          </wp:inline>
        </w:drawing>
      </w:r>
    </w:p>
    <w:p>
      <w:pPr>
        <w:jc w:val="center"/>
      </w:pPr>
    </w:p>
    <w:p>
      <w:pPr>
        <w:pStyle w:val="5"/>
      </w:pPr>
      <w:bookmarkStart w:id="142" w:name="_Toc39910558"/>
      <w:r>
        <w:rPr>
          <w:rFonts w:hint="eastAsia"/>
        </w:rPr>
        <w:t>2.10.4.2 查询发票_发票单号查询</w:t>
      </w:r>
      <w:bookmarkEnd w:id="142"/>
    </w:p>
    <w:p>
      <w:pPr>
        <w:ind w:firstLine="420"/>
      </w:pPr>
      <w:r>
        <w:rPr>
          <w:rFonts w:hint="eastAsia"/>
        </w:rPr>
        <w:t>您可以选择按发票单号的方式查询用户发票记录。通过在发票单号输入框中输入需要查询的发票单号，点击【查询】按钮，页面只显示该发票单号下的发票申请记录。</w:t>
      </w:r>
    </w:p>
    <w:p>
      <w:pPr>
        <w:ind w:firstLine="420" w:firstLineChars="200"/>
      </w:pPr>
      <w:r>
        <w:rPr>
          <w:rFonts w:hint="eastAsia"/>
        </w:rPr>
        <w:t>用户手机号、发票抬头方式查询与发票单号查询类似。</w:t>
      </w:r>
    </w:p>
    <w:p>
      <w:pPr>
        <w:jc w:val="center"/>
      </w:pPr>
      <w:r>
        <w:drawing>
          <wp:inline distT="0" distB="0" distL="0" distR="0">
            <wp:extent cx="6276975" cy="986155"/>
            <wp:effectExtent l="0" t="0" r="0" b="444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44"/>
                    <a:stretch>
                      <a:fillRect/>
                    </a:stretch>
                  </pic:blipFill>
                  <pic:spPr>
                    <a:xfrm>
                      <a:off x="0" y="0"/>
                      <a:ext cx="6276833" cy="986568"/>
                    </a:xfrm>
                    <a:prstGeom prst="rect">
                      <a:avLst/>
                    </a:prstGeom>
                  </pic:spPr>
                </pic:pic>
              </a:graphicData>
            </a:graphic>
          </wp:inline>
        </w:drawing>
      </w:r>
    </w:p>
    <w:p>
      <w:pPr>
        <w:pStyle w:val="5"/>
      </w:pPr>
      <w:bookmarkStart w:id="143" w:name="_Toc39910559"/>
      <w:r>
        <w:rPr>
          <w:rFonts w:hint="eastAsia"/>
        </w:rPr>
        <w:t>2.10.4.3 查询发票_开票类型查询</w:t>
      </w:r>
      <w:bookmarkEnd w:id="143"/>
    </w:p>
    <w:p>
      <w:pPr>
        <w:ind w:firstLine="420"/>
      </w:pPr>
      <w:r>
        <w:rPr>
          <w:rFonts w:hint="eastAsia"/>
        </w:rPr>
        <w:t>您可以选择按开票类型的方式查询用户发票记录。通过在开票类型下拉框中选择个人或企业，点击【查询】按钮，页面只显示该开票类型的所有用户发票记录。</w:t>
      </w:r>
    </w:p>
    <w:p>
      <w:pPr>
        <w:ind w:firstLine="420"/>
      </w:pPr>
      <w:r>
        <w:rPr>
          <w:rFonts w:hint="eastAsia"/>
        </w:rPr>
        <w:t>发票状态方式查询与开票类型查询类似。</w:t>
      </w:r>
    </w:p>
    <w:p>
      <w:pPr>
        <w:ind w:firstLine="420"/>
      </w:pPr>
      <w:r>
        <w:drawing>
          <wp:inline distT="0" distB="0" distL="0" distR="0">
            <wp:extent cx="5486400" cy="90297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45"/>
                    <a:stretch>
                      <a:fillRect/>
                    </a:stretch>
                  </pic:blipFill>
                  <pic:spPr>
                    <a:xfrm>
                      <a:off x="0" y="0"/>
                      <a:ext cx="5486400" cy="902970"/>
                    </a:xfrm>
                    <a:prstGeom prst="rect">
                      <a:avLst/>
                    </a:prstGeom>
                  </pic:spPr>
                </pic:pic>
              </a:graphicData>
            </a:graphic>
          </wp:inline>
        </w:drawing>
      </w:r>
    </w:p>
    <w:p>
      <w:pPr>
        <w:pStyle w:val="5"/>
      </w:pPr>
      <w:bookmarkStart w:id="144" w:name="_Toc39910560"/>
      <w:r>
        <w:rPr>
          <w:rFonts w:hint="eastAsia"/>
        </w:rPr>
        <w:t>2.10.4.4 查询发票_时间查询</w:t>
      </w:r>
      <w:bookmarkEnd w:id="144"/>
    </w:p>
    <w:p>
      <w:pPr>
        <w:ind w:firstLine="420"/>
      </w:pPr>
      <w:r>
        <w:rPr>
          <w:rFonts w:hint="eastAsia"/>
        </w:rPr>
        <w:t>您可以选择按申请时间或处理时间的方式查询用户发票记录。通过在时间下拉框中选择申请时间或处理时间，在时间选择器选择需要查询的时间段，点击【查询】按钮，页面只显示该时间段内对应的申请时间或处理时间下的所有用户发票记录。</w:t>
      </w:r>
    </w:p>
    <w:p>
      <w:pPr>
        <w:jc w:val="center"/>
      </w:pPr>
      <w:r>
        <w:drawing>
          <wp:inline distT="0" distB="0" distL="0" distR="0">
            <wp:extent cx="6010275" cy="987425"/>
            <wp:effectExtent l="0" t="0" r="0" b="317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46"/>
                    <a:stretch>
                      <a:fillRect/>
                    </a:stretch>
                  </pic:blipFill>
                  <pic:spPr>
                    <a:xfrm>
                      <a:off x="0" y="0"/>
                      <a:ext cx="6010275" cy="987800"/>
                    </a:xfrm>
                    <a:prstGeom prst="rect">
                      <a:avLst/>
                    </a:prstGeom>
                  </pic:spPr>
                </pic:pic>
              </a:graphicData>
            </a:graphic>
          </wp:inline>
        </w:drawing>
      </w:r>
    </w:p>
    <w:p>
      <w:pPr>
        <w:pStyle w:val="5"/>
      </w:pPr>
      <w:bookmarkStart w:id="145" w:name="_Toc39910561"/>
      <w:r>
        <w:rPr>
          <w:rFonts w:hint="eastAsia"/>
        </w:rPr>
        <w:t>2.10.4.5 导出发票报表</w:t>
      </w:r>
      <w:bookmarkEnd w:id="145"/>
    </w:p>
    <w:p>
      <w:pPr>
        <w:ind w:firstLine="405"/>
      </w:pPr>
      <w:r>
        <w:rPr>
          <w:rFonts w:hint="eastAsia"/>
        </w:rPr>
        <w:t>点击用户发票页面右上角【导出】按钮，系统将当前查询条件下页面所有的记录自动生成表格导出。</w:t>
      </w:r>
    </w:p>
    <w:p>
      <w:pPr>
        <w:jc w:val="center"/>
      </w:pPr>
      <w:r>
        <w:drawing>
          <wp:inline distT="0" distB="0" distL="0" distR="0">
            <wp:extent cx="5995670" cy="1247775"/>
            <wp:effectExtent l="0" t="0" r="508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47"/>
                    <a:stretch>
                      <a:fillRect/>
                    </a:stretch>
                  </pic:blipFill>
                  <pic:spPr>
                    <a:xfrm>
                      <a:off x="0" y="0"/>
                      <a:ext cx="5995982" cy="1247775"/>
                    </a:xfrm>
                    <a:prstGeom prst="rect">
                      <a:avLst/>
                    </a:prstGeom>
                  </pic:spPr>
                </pic:pic>
              </a:graphicData>
            </a:graphic>
          </wp:inline>
        </w:drawing>
      </w:r>
    </w:p>
    <w:p>
      <w:pPr>
        <w:pStyle w:val="4"/>
      </w:pPr>
      <w:bookmarkStart w:id="146" w:name="_Toc39910562"/>
      <w:r>
        <w:rPr>
          <w:rFonts w:hint="eastAsia"/>
        </w:rPr>
        <w:t>2.10.5 充值明细</w:t>
      </w:r>
      <w:bookmarkEnd w:id="146"/>
    </w:p>
    <w:p>
      <w:pPr>
        <w:ind w:firstLine="420" w:firstLineChars="200"/>
      </w:pPr>
      <w:r>
        <w:rPr>
          <w:rFonts w:hint="eastAsia"/>
        </w:rPr>
        <w:t>充值明细页面如图所示，您可以通过使用此页面完成对用户充值明细记录的查询、处理等操作。</w:t>
      </w:r>
    </w:p>
    <w:p>
      <w:pPr>
        <w:jc w:val="center"/>
      </w:pPr>
      <w:r>
        <w:drawing>
          <wp:inline distT="0" distB="0" distL="0" distR="0">
            <wp:extent cx="5486400" cy="20447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48"/>
                    <a:stretch>
                      <a:fillRect/>
                    </a:stretch>
                  </pic:blipFill>
                  <pic:spPr>
                    <a:xfrm>
                      <a:off x="0" y="0"/>
                      <a:ext cx="5486400" cy="2044700"/>
                    </a:xfrm>
                    <a:prstGeom prst="rect">
                      <a:avLst/>
                    </a:prstGeom>
                  </pic:spPr>
                </pic:pic>
              </a:graphicData>
            </a:graphic>
          </wp:inline>
        </w:drawing>
      </w:r>
    </w:p>
    <w:p>
      <w:pPr>
        <w:pStyle w:val="5"/>
      </w:pPr>
      <w:bookmarkStart w:id="147" w:name="_Toc39910563"/>
      <w:r>
        <w:rPr>
          <w:rFonts w:hint="eastAsia"/>
        </w:rPr>
        <w:t>2.10.5.1 查询充值_账号查询</w:t>
      </w:r>
      <w:bookmarkEnd w:id="147"/>
    </w:p>
    <w:p>
      <w:pPr>
        <w:ind w:firstLine="420"/>
      </w:pPr>
      <w:r>
        <w:rPr>
          <w:rFonts w:hint="eastAsia"/>
        </w:rPr>
        <w:t>您可以选择按账号的方式查询用户充值明细记录。通过在账号输入框中输入需要查询的账号，点击【查询】按钮，页面只显示该账号下的用户充值明细记录。</w:t>
      </w:r>
    </w:p>
    <w:p>
      <w:pPr>
        <w:ind w:firstLine="420" w:firstLineChars="200"/>
      </w:pPr>
      <w:r>
        <w:rPr>
          <w:rFonts w:hint="eastAsia"/>
        </w:rPr>
        <w:t>用户名方式查询与账号查询类似。</w:t>
      </w:r>
    </w:p>
    <w:p>
      <w:pPr>
        <w:jc w:val="center"/>
      </w:pPr>
      <w:r>
        <w:drawing>
          <wp:inline distT="0" distB="0" distL="0" distR="0">
            <wp:extent cx="5681980" cy="191452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49"/>
                    <a:stretch>
                      <a:fillRect/>
                    </a:stretch>
                  </pic:blipFill>
                  <pic:spPr>
                    <a:xfrm>
                      <a:off x="0" y="0"/>
                      <a:ext cx="5684363" cy="1915183"/>
                    </a:xfrm>
                    <a:prstGeom prst="rect">
                      <a:avLst/>
                    </a:prstGeom>
                  </pic:spPr>
                </pic:pic>
              </a:graphicData>
            </a:graphic>
          </wp:inline>
        </w:drawing>
      </w:r>
    </w:p>
    <w:p>
      <w:pPr>
        <w:pStyle w:val="5"/>
      </w:pPr>
      <w:bookmarkStart w:id="148" w:name="_Toc39910564"/>
      <w:r>
        <w:rPr>
          <w:rFonts w:hint="eastAsia"/>
        </w:rPr>
        <w:t>2.10.5.2 查询充值_交易平台查询</w:t>
      </w:r>
      <w:bookmarkEnd w:id="148"/>
    </w:p>
    <w:p>
      <w:pPr>
        <w:ind w:firstLine="420"/>
      </w:pPr>
      <w:r>
        <w:rPr>
          <w:rFonts w:hint="eastAsia"/>
        </w:rPr>
        <w:t>您可以选择按交易平台的方式查询用户充值明细记录。通过在交易平台下拉框中选择任意交易方式，点击【查询】按钮，页面只显示该交易方式下的所有用户充值记录。</w:t>
      </w:r>
    </w:p>
    <w:p>
      <w:pPr>
        <w:ind w:firstLine="420"/>
      </w:pPr>
      <w:r>
        <w:drawing>
          <wp:inline distT="0" distB="0" distL="0" distR="0">
            <wp:extent cx="5763895" cy="144653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50"/>
                    <a:stretch>
                      <a:fillRect/>
                    </a:stretch>
                  </pic:blipFill>
                  <pic:spPr>
                    <a:xfrm>
                      <a:off x="0" y="0"/>
                      <a:ext cx="5774589" cy="1449661"/>
                    </a:xfrm>
                    <a:prstGeom prst="rect">
                      <a:avLst/>
                    </a:prstGeom>
                  </pic:spPr>
                </pic:pic>
              </a:graphicData>
            </a:graphic>
          </wp:inline>
        </w:drawing>
      </w:r>
    </w:p>
    <w:p>
      <w:pPr>
        <w:pStyle w:val="5"/>
      </w:pPr>
      <w:bookmarkStart w:id="149" w:name="_Toc39910565"/>
      <w:r>
        <w:rPr>
          <w:rFonts w:hint="eastAsia"/>
        </w:rPr>
        <w:t>2.10.5.3 查询充值_时间段查询</w:t>
      </w:r>
      <w:bookmarkEnd w:id="149"/>
    </w:p>
    <w:p>
      <w:pPr>
        <w:ind w:firstLine="420"/>
      </w:pPr>
      <w:r>
        <w:rPr>
          <w:rFonts w:hint="eastAsia"/>
        </w:rPr>
        <w:t>您可以选择按充值时间的方式查询用户充值明细记录。通过在时间选择器选择需要查询的时间段，点击【查询】按钮，页面只显示该时间段内所有的用户充值记录。</w:t>
      </w:r>
    </w:p>
    <w:p>
      <w:pPr>
        <w:jc w:val="center"/>
      </w:pPr>
      <w:r>
        <w:drawing>
          <wp:inline distT="0" distB="0" distL="0" distR="0">
            <wp:extent cx="6142990" cy="100965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51"/>
                    <a:stretch>
                      <a:fillRect/>
                    </a:stretch>
                  </pic:blipFill>
                  <pic:spPr>
                    <a:xfrm>
                      <a:off x="0" y="0"/>
                      <a:ext cx="6147510" cy="1010354"/>
                    </a:xfrm>
                    <a:prstGeom prst="rect">
                      <a:avLst/>
                    </a:prstGeom>
                  </pic:spPr>
                </pic:pic>
              </a:graphicData>
            </a:graphic>
          </wp:inline>
        </w:drawing>
      </w:r>
    </w:p>
    <w:p>
      <w:pPr>
        <w:pStyle w:val="5"/>
      </w:pPr>
      <w:bookmarkStart w:id="150" w:name="_Toc39910566"/>
      <w:r>
        <w:rPr>
          <w:rFonts w:hint="eastAsia"/>
        </w:rPr>
        <w:t>2.10.5.4 导出充值明细报表</w:t>
      </w:r>
      <w:bookmarkEnd w:id="150"/>
    </w:p>
    <w:p>
      <w:pPr>
        <w:ind w:firstLine="405"/>
      </w:pPr>
      <w:r>
        <w:rPr>
          <w:rFonts w:hint="eastAsia"/>
        </w:rPr>
        <w:t>点击充值明细页面右上角【导出】按钮，系统将当前查询条件下页面所有的记录自动生成表格导出。</w:t>
      </w:r>
    </w:p>
    <w:p>
      <w:pPr>
        <w:jc w:val="center"/>
      </w:pPr>
      <w:r>
        <w:drawing>
          <wp:inline distT="0" distB="0" distL="0" distR="0">
            <wp:extent cx="6015355" cy="75755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52"/>
                    <a:stretch>
                      <a:fillRect/>
                    </a:stretch>
                  </pic:blipFill>
                  <pic:spPr>
                    <a:xfrm>
                      <a:off x="0" y="0"/>
                      <a:ext cx="6015878" cy="757555"/>
                    </a:xfrm>
                    <a:prstGeom prst="rect">
                      <a:avLst/>
                    </a:prstGeom>
                  </pic:spPr>
                </pic:pic>
              </a:graphicData>
            </a:graphic>
          </wp:inline>
        </w:drawing>
      </w:r>
    </w:p>
    <w:p>
      <w:pPr>
        <w:jc w:val="center"/>
      </w:pPr>
    </w:p>
    <w:p>
      <w:pPr>
        <w:pStyle w:val="4"/>
      </w:pPr>
      <w:bookmarkStart w:id="151" w:name="_Toc39910567"/>
      <w:r>
        <w:rPr>
          <w:rFonts w:hint="eastAsia"/>
        </w:rPr>
        <w:t>2.10.6 提现明细</w:t>
      </w:r>
      <w:bookmarkEnd w:id="151"/>
    </w:p>
    <w:p>
      <w:pPr>
        <w:ind w:firstLine="420" w:firstLineChars="200"/>
      </w:pPr>
      <w:r>
        <w:rPr>
          <w:rFonts w:hint="eastAsia"/>
        </w:rPr>
        <w:t>提现明细页面如图所示，您可以通过使用此页面完成对用户提现记录的查询、处理等操作。</w:t>
      </w:r>
    </w:p>
    <w:p>
      <w:pPr>
        <w:jc w:val="center"/>
      </w:pPr>
      <w:r>
        <w:drawing>
          <wp:inline distT="0" distB="0" distL="0" distR="0">
            <wp:extent cx="5758180" cy="9144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3"/>
                    <a:stretch>
                      <a:fillRect/>
                    </a:stretch>
                  </pic:blipFill>
                  <pic:spPr>
                    <a:xfrm>
                      <a:off x="0" y="0"/>
                      <a:ext cx="5787851" cy="919089"/>
                    </a:xfrm>
                    <a:prstGeom prst="rect">
                      <a:avLst/>
                    </a:prstGeom>
                  </pic:spPr>
                </pic:pic>
              </a:graphicData>
            </a:graphic>
          </wp:inline>
        </w:drawing>
      </w:r>
    </w:p>
    <w:p>
      <w:pPr>
        <w:pStyle w:val="5"/>
      </w:pPr>
      <w:bookmarkStart w:id="152" w:name="_Toc39910568"/>
      <w:r>
        <w:rPr>
          <w:rFonts w:hint="eastAsia"/>
        </w:rPr>
        <w:t>2.10.6.1 处理提现申请</w:t>
      </w:r>
      <w:bookmarkEnd w:id="152"/>
    </w:p>
    <w:p>
      <w:pPr>
        <w:ind w:firstLine="420" w:firstLineChars="200"/>
      </w:pPr>
      <w:r>
        <w:rPr>
          <w:rFonts w:hint="eastAsia"/>
        </w:rPr>
        <w:t>点击提现申请页面的某一提现待处理记录的【编辑】按钮，即可完成提现申请的处理操作。点击【编辑】按钮后，页面将弹出编辑提现明细窗口，窗口显示用户提交的提现申请信息数据。在状态栏选择需要处理的结果，填入处理备注，点击【保存】按钮即可完成提现申请处理的操作。点击【关闭】或【X】按钮将取消提现申请处理的操作。修改成功后窗口自动关闭，页面显示成功/失败信息且提现明细列表数据刷新。</w:t>
      </w:r>
    </w:p>
    <w:p>
      <w:pPr>
        <w:ind w:firstLine="420" w:firstLineChars="200"/>
      </w:pPr>
      <w:r>
        <w:rPr>
          <w:rFonts w:hint="eastAsia"/>
        </w:rPr>
        <w:t>注意：您只能对“申请提现”、“审核未通过”、“提现失败”状态数据进行处理。</w:t>
      </w:r>
    </w:p>
    <w:p>
      <w:pPr>
        <w:jc w:val="center"/>
      </w:pPr>
      <w:r>
        <w:drawing>
          <wp:inline distT="0" distB="0" distL="0" distR="0">
            <wp:extent cx="5486400" cy="345376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54"/>
                    <a:stretch>
                      <a:fillRect/>
                    </a:stretch>
                  </pic:blipFill>
                  <pic:spPr>
                    <a:xfrm>
                      <a:off x="0" y="0"/>
                      <a:ext cx="5486400" cy="3453765"/>
                    </a:xfrm>
                    <a:prstGeom prst="rect">
                      <a:avLst/>
                    </a:prstGeom>
                  </pic:spPr>
                </pic:pic>
              </a:graphicData>
            </a:graphic>
          </wp:inline>
        </w:drawing>
      </w:r>
    </w:p>
    <w:p>
      <w:pPr>
        <w:jc w:val="center"/>
      </w:pPr>
    </w:p>
    <w:p>
      <w:pPr>
        <w:pStyle w:val="5"/>
      </w:pPr>
      <w:bookmarkStart w:id="153" w:name="_Toc39910569"/>
      <w:r>
        <w:rPr>
          <w:rFonts w:hint="eastAsia"/>
        </w:rPr>
        <w:t>2.10.6.2 查询提现_账号查询</w:t>
      </w:r>
      <w:bookmarkEnd w:id="153"/>
    </w:p>
    <w:p>
      <w:pPr>
        <w:ind w:firstLine="420"/>
      </w:pPr>
      <w:r>
        <w:rPr>
          <w:rFonts w:hint="eastAsia"/>
        </w:rPr>
        <w:t>您可以选择按账号的方式查询用户提现明细记录。通过在账号输入框中输入需要查询的账号，点击【查询】按钮，页面只显示该账号下的用户提现明细记录。</w:t>
      </w:r>
    </w:p>
    <w:p>
      <w:pPr>
        <w:ind w:firstLine="420" w:firstLineChars="200"/>
      </w:pPr>
      <w:r>
        <w:rPr>
          <w:rFonts w:hint="eastAsia"/>
        </w:rPr>
        <w:t>用户名方式查询与账号查询类似。</w:t>
      </w:r>
    </w:p>
    <w:p>
      <w:pPr>
        <w:jc w:val="center"/>
      </w:pPr>
      <w:r>
        <w:drawing>
          <wp:inline distT="0" distB="0" distL="0" distR="0">
            <wp:extent cx="5972175" cy="103124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55"/>
                    <a:stretch>
                      <a:fillRect/>
                    </a:stretch>
                  </pic:blipFill>
                  <pic:spPr>
                    <a:xfrm>
                      <a:off x="0" y="0"/>
                      <a:ext cx="6003264" cy="1036675"/>
                    </a:xfrm>
                    <a:prstGeom prst="rect">
                      <a:avLst/>
                    </a:prstGeom>
                  </pic:spPr>
                </pic:pic>
              </a:graphicData>
            </a:graphic>
          </wp:inline>
        </w:drawing>
      </w:r>
    </w:p>
    <w:p>
      <w:pPr>
        <w:pStyle w:val="5"/>
      </w:pPr>
      <w:bookmarkStart w:id="154" w:name="_Toc39910570"/>
      <w:r>
        <w:rPr>
          <w:rFonts w:hint="eastAsia"/>
        </w:rPr>
        <w:t>2.10.6.3 查询提现_状态查询</w:t>
      </w:r>
      <w:bookmarkEnd w:id="154"/>
    </w:p>
    <w:p>
      <w:pPr>
        <w:ind w:firstLine="420"/>
      </w:pPr>
      <w:r>
        <w:rPr>
          <w:rFonts w:hint="eastAsia"/>
        </w:rPr>
        <w:t>您可以选择按提现状态的方式查询用户发票记录。通过在状态下拉框中选择任意提现状态，点击【查询】按钮，页面只显示该状态下的所有用户提现记录。</w:t>
      </w:r>
    </w:p>
    <w:p>
      <w:pPr>
        <w:ind w:firstLine="420"/>
      </w:pPr>
      <w:r>
        <w:rPr>
          <w:rFonts w:hint="eastAsia"/>
        </w:rPr>
        <w:t>提现平台方式查询与提现状态查询类似。</w:t>
      </w:r>
    </w:p>
    <w:p>
      <w:pPr>
        <w:ind w:firstLine="420"/>
      </w:pPr>
      <w:r>
        <w:drawing>
          <wp:inline distT="0" distB="0" distL="0" distR="0">
            <wp:extent cx="5647055" cy="103124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56"/>
                    <a:stretch>
                      <a:fillRect/>
                    </a:stretch>
                  </pic:blipFill>
                  <pic:spPr>
                    <a:xfrm>
                      <a:off x="0" y="0"/>
                      <a:ext cx="5658177" cy="1033403"/>
                    </a:xfrm>
                    <a:prstGeom prst="rect">
                      <a:avLst/>
                    </a:prstGeom>
                  </pic:spPr>
                </pic:pic>
              </a:graphicData>
            </a:graphic>
          </wp:inline>
        </w:drawing>
      </w:r>
    </w:p>
    <w:p>
      <w:pPr>
        <w:pStyle w:val="5"/>
      </w:pPr>
      <w:bookmarkStart w:id="155" w:name="_Toc39910571"/>
      <w:r>
        <w:rPr>
          <w:rFonts w:hint="eastAsia"/>
        </w:rPr>
        <w:t>2.10.6.4 查询提现_时间段查询</w:t>
      </w:r>
      <w:bookmarkEnd w:id="155"/>
    </w:p>
    <w:p>
      <w:pPr>
        <w:ind w:firstLine="420"/>
      </w:pPr>
      <w:r>
        <w:rPr>
          <w:rFonts w:hint="eastAsia"/>
        </w:rPr>
        <w:t>您可以选择按申请提现时间的方式查询用户提现明细记录。通过在时间选择器选择需要查询的时间段，点击【查询】按钮，页面只显示该申请提现时间段内所有的用户提现记录。</w:t>
      </w:r>
    </w:p>
    <w:p>
      <w:pPr>
        <w:jc w:val="center"/>
      </w:pPr>
      <w:r>
        <w:drawing>
          <wp:inline distT="0" distB="0" distL="0" distR="0">
            <wp:extent cx="5858510" cy="73660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57"/>
                    <a:stretch>
                      <a:fillRect/>
                    </a:stretch>
                  </pic:blipFill>
                  <pic:spPr>
                    <a:xfrm>
                      <a:off x="0" y="0"/>
                      <a:ext cx="5938062" cy="747069"/>
                    </a:xfrm>
                    <a:prstGeom prst="rect">
                      <a:avLst/>
                    </a:prstGeom>
                  </pic:spPr>
                </pic:pic>
              </a:graphicData>
            </a:graphic>
          </wp:inline>
        </w:drawing>
      </w:r>
    </w:p>
    <w:p>
      <w:pPr>
        <w:pStyle w:val="5"/>
      </w:pPr>
      <w:bookmarkStart w:id="156" w:name="_Toc39910572"/>
      <w:r>
        <w:rPr>
          <w:rFonts w:hint="eastAsia"/>
        </w:rPr>
        <w:t>2.10.6.5 导出提现明细报表</w:t>
      </w:r>
      <w:bookmarkEnd w:id="156"/>
    </w:p>
    <w:p>
      <w:pPr>
        <w:ind w:firstLine="405"/>
      </w:pPr>
      <w:r>
        <w:rPr>
          <w:rFonts w:hint="eastAsia"/>
        </w:rPr>
        <w:t>点击提现明细页面右上角【导出】按钮，系统将当前查询条件下页面所有的记录自动生成表格导出。</w:t>
      </w:r>
    </w:p>
    <w:p>
      <w:pPr>
        <w:jc w:val="center"/>
      </w:pPr>
      <w:r>
        <w:drawing>
          <wp:inline distT="0" distB="0" distL="0" distR="0">
            <wp:extent cx="6015355" cy="75755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52"/>
                    <a:stretch>
                      <a:fillRect/>
                    </a:stretch>
                  </pic:blipFill>
                  <pic:spPr>
                    <a:xfrm>
                      <a:off x="0" y="0"/>
                      <a:ext cx="6015878" cy="757555"/>
                    </a:xfrm>
                    <a:prstGeom prst="rect">
                      <a:avLst/>
                    </a:prstGeom>
                  </pic:spPr>
                </pic:pic>
              </a:graphicData>
            </a:graphic>
          </wp:inline>
        </w:drawing>
      </w:r>
    </w:p>
    <w:p>
      <w:pPr>
        <w:pStyle w:val="4"/>
      </w:pPr>
      <w:r>
        <w:rPr>
          <w:rFonts w:hint="eastAsia"/>
        </w:rPr>
        <w:t>2.10.7财务数据视图</w:t>
      </w:r>
    </w:p>
    <w:p>
      <w:pPr>
        <w:ind w:firstLine="420"/>
      </w:pPr>
      <w:r>
        <w:rPr>
          <w:rFonts w:hint="eastAsia"/>
        </w:rPr>
        <w:t>财务数据视图界面如图所示，您可以在此页面查询到车单金额统计、缴费趋势、收费占比以及支付方式等财务数据信息。</w:t>
      </w:r>
    </w:p>
    <w:p>
      <w:pPr>
        <w:ind w:firstLine="420"/>
      </w:pPr>
      <w:r>
        <w:rPr>
          <w:rFonts w:hint="eastAsia"/>
        </w:rPr>
        <w:t>在路段选择下拉框中选择需要查询的路段，您可以通过选择按“天”或“月”进行时间段的查询，选择好路段和时间段后，点击【查询】按钮即可查询该路段下的相应时间的财务数据视图。</w:t>
      </w:r>
    </w:p>
    <w:p>
      <w:pPr>
        <w:ind w:firstLine="420"/>
      </w:pPr>
      <w:r>
        <w:rPr>
          <w:rFonts w:hint="eastAsia"/>
        </w:rPr>
        <w:t>注意：默认选择全部路段，您可以删除全部路段后再选择您需要查询的路段，可多选。</w:t>
      </w:r>
    </w:p>
    <w:p>
      <w:pPr>
        <w:jc w:val="center"/>
      </w:pPr>
      <w:r>
        <w:drawing>
          <wp:inline distT="0" distB="0" distL="0" distR="0">
            <wp:extent cx="5999480" cy="3034665"/>
            <wp:effectExtent l="0" t="0" r="127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52"/>
                    <a:stretch>
                      <a:fillRect/>
                    </a:stretch>
                  </pic:blipFill>
                  <pic:spPr>
                    <a:xfrm>
                      <a:off x="0" y="0"/>
                      <a:ext cx="6006948" cy="3038236"/>
                    </a:xfrm>
                    <a:prstGeom prst="rect">
                      <a:avLst/>
                    </a:prstGeom>
                  </pic:spPr>
                </pic:pic>
              </a:graphicData>
            </a:graphic>
          </wp:inline>
        </w:drawing>
      </w:r>
    </w:p>
    <w:p>
      <w:pPr>
        <w:pStyle w:val="5"/>
      </w:pPr>
      <w:r>
        <w:rPr>
          <w:rFonts w:hint="eastAsia"/>
        </w:rPr>
        <w:t>2.10.7.1 车单金额统计柱状图</w:t>
      </w:r>
    </w:p>
    <w:p>
      <w:r>
        <w:rPr>
          <w:rFonts w:hint="eastAsia"/>
        </w:rPr>
        <w:tab/>
      </w:r>
      <w:r>
        <w:rPr>
          <w:rFonts w:hint="eastAsia"/>
        </w:rPr>
        <w:t>在车单统计柱状图模块，您可以查看相应城市对应时间段内的车单金额统计情况，您可以把鼠标放至任意时间点上，来查看该“天”或“月”的车单金额统计情况（如下图所示）。</w:t>
      </w:r>
    </w:p>
    <w:p>
      <w:pPr>
        <w:jc w:val="center"/>
      </w:pPr>
      <w:r>
        <w:drawing>
          <wp:inline distT="0" distB="0" distL="0" distR="0">
            <wp:extent cx="5972175" cy="176085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3"/>
                    <a:stretch>
                      <a:fillRect/>
                    </a:stretch>
                  </pic:blipFill>
                  <pic:spPr>
                    <a:xfrm>
                      <a:off x="0" y="0"/>
                      <a:ext cx="5976705" cy="1762575"/>
                    </a:xfrm>
                    <a:prstGeom prst="rect">
                      <a:avLst/>
                    </a:prstGeom>
                  </pic:spPr>
                </pic:pic>
              </a:graphicData>
            </a:graphic>
          </wp:inline>
        </w:drawing>
      </w:r>
    </w:p>
    <w:p>
      <w:pPr>
        <w:pStyle w:val="5"/>
      </w:pPr>
      <w:r>
        <w:rPr>
          <w:rFonts w:hint="eastAsia"/>
        </w:rPr>
        <w:t>2.10.7.2缴费趋势曲线图</w:t>
      </w:r>
    </w:p>
    <w:p>
      <w:pPr>
        <w:ind w:firstLine="420" w:firstLineChars="200"/>
      </w:pPr>
      <w:r>
        <w:rPr>
          <w:rFonts w:hint="eastAsia"/>
        </w:rPr>
        <w:t>在缴费趋势曲线图模块，您可以查看相应城市对应时间段内的缴费趋势情况，您可以把鼠标放至任意时间点上，来查看该“天”或“月”的缴费趋势情况（如下图所示）。</w:t>
      </w:r>
    </w:p>
    <w:p>
      <w:pPr>
        <w:jc w:val="center"/>
      </w:pPr>
      <w:r>
        <w:drawing>
          <wp:inline distT="0" distB="0" distL="0" distR="0">
            <wp:extent cx="6009005" cy="18097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54"/>
                    <a:stretch>
                      <a:fillRect/>
                    </a:stretch>
                  </pic:blipFill>
                  <pic:spPr>
                    <a:xfrm>
                      <a:off x="0" y="0"/>
                      <a:ext cx="6025526" cy="1814632"/>
                    </a:xfrm>
                    <a:prstGeom prst="rect">
                      <a:avLst/>
                    </a:prstGeom>
                  </pic:spPr>
                </pic:pic>
              </a:graphicData>
            </a:graphic>
          </wp:inline>
        </w:drawing>
      </w:r>
    </w:p>
    <w:p>
      <w:pPr>
        <w:pStyle w:val="5"/>
      </w:pPr>
      <w:r>
        <w:rPr>
          <w:rFonts w:hint="eastAsia"/>
        </w:rPr>
        <w:t>2.10.7.3收费占比饼状图</w:t>
      </w:r>
    </w:p>
    <w:p>
      <w:r>
        <w:rPr>
          <w:rFonts w:hint="eastAsia"/>
        </w:rPr>
        <w:tab/>
      </w:r>
      <w:r>
        <w:rPr>
          <w:rFonts w:hint="eastAsia"/>
        </w:rPr>
        <w:t>在收费占比饼状图模块，您可以查看相应城市对应时间段内的收费占比情况，您可以把鼠标放至任意时间点上，来查看该“天”或“月”的收费占比情况（如下图所示）。</w:t>
      </w:r>
    </w:p>
    <w:p>
      <w:pPr>
        <w:jc w:val="center"/>
      </w:pPr>
      <w:r>
        <w:drawing>
          <wp:inline distT="0" distB="0" distL="0" distR="0">
            <wp:extent cx="3429000" cy="2699385"/>
            <wp:effectExtent l="0" t="0" r="0" b="57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55"/>
                    <a:stretch>
                      <a:fillRect/>
                    </a:stretch>
                  </pic:blipFill>
                  <pic:spPr>
                    <a:xfrm>
                      <a:off x="0" y="0"/>
                      <a:ext cx="3429000" cy="2700000"/>
                    </a:xfrm>
                    <a:prstGeom prst="rect">
                      <a:avLst/>
                    </a:prstGeom>
                  </pic:spPr>
                </pic:pic>
              </a:graphicData>
            </a:graphic>
          </wp:inline>
        </w:drawing>
      </w:r>
    </w:p>
    <w:p>
      <w:pPr>
        <w:pStyle w:val="5"/>
      </w:pPr>
      <w:r>
        <w:rPr>
          <w:rFonts w:hint="eastAsia"/>
        </w:rPr>
        <w:t>2.10.7.4支付方式饼状图</w:t>
      </w:r>
    </w:p>
    <w:p>
      <w:r>
        <w:rPr>
          <w:rFonts w:hint="eastAsia"/>
        </w:rPr>
        <w:tab/>
      </w:r>
      <w:r>
        <w:rPr>
          <w:rFonts w:hint="eastAsia"/>
        </w:rPr>
        <w:t>在支付方式饼状图模块，您可以查看相应城市对应时间段内的支付方式情况，您可以把鼠标放至任意时间点上，来查看该“天”或“月”的支付方式情况（如下图所示）。</w:t>
      </w:r>
    </w:p>
    <w:p>
      <w:pPr>
        <w:jc w:val="center"/>
      </w:pPr>
      <w:r>
        <w:drawing>
          <wp:inline distT="0" distB="0" distL="0" distR="0">
            <wp:extent cx="3924300" cy="299085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56"/>
                    <a:stretch>
                      <a:fillRect/>
                    </a:stretch>
                  </pic:blipFill>
                  <pic:spPr>
                    <a:xfrm>
                      <a:off x="0" y="0"/>
                      <a:ext cx="3924300" cy="2990850"/>
                    </a:xfrm>
                    <a:prstGeom prst="rect">
                      <a:avLst/>
                    </a:prstGeom>
                  </pic:spPr>
                </pic:pic>
              </a:graphicData>
            </a:graphic>
          </wp:inline>
        </w:drawing>
      </w:r>
    </w:p>
    <w:p>
      <w:pPr>
        <w:jc w:val="center"/>
      </w:pPr>
    </w:p>
    <w:p>
      <w:pPr>
        <w:pStyle w:val="3"/>
      </w:pPr>
      <w:bookmarkStart w:id="157" w:name="_Toc39910573"/>
      <w:r>
        <w:rPr>
          <w:rFonts w:hint="eastAsia"/>
        </w:rPr>
        <w:t>2.11 实时监控</w:t>
      </w:r>
      <w:bookmarkEnd w:id="157"/>
    </w:p>
    <w:p>
      <w:pPr>
        <w:pStyle w:val="4"/>
      </w:pPr>
      <w:bookmarkStart w:id="158" w:name="_Toc39910574"/>
      <w:r>
        <w:rPr>
          <w:rFonts w:hint="eastAsia"/>
        </w:rPr>
        <w:t>2.11.1 停车场监控</w:t>
      </w:r>
      <w:bookmarkEnd w:id="158"/>
    </w:p>
    <w:p>
      <w:pPr>
        <w:ind w:firstLine="420" w:firstLineChars="200"/>
      </w:pPr>
      <w:r>
        <w:rPr>
          <w:rFonts w:hint="eastAsia"/>
        </w:rPr>
        <w:t>停车场监控页面如图所示，您可以通过使用此页面完成对实时视频的查看和手动抓拍等操作。</w:t>
      </w:r>
    </w:p>
    <w:p>
      <w:pPr>
        <w:ind w:firstLine="420" w:firstLineChars="200"/>
      </w:pPr>
      <w:r>
        <w:rPr>
          <w:rFonts w:hint="eastAsia"/>
        </w:rPr>
        <w:t>注意：页面默认显示第一个城市的第一个相机的实时视频。</w:t>
      </w:r>
    </w:p>
    <w:p/>
    <w:p>
      <w:pPr>
        <w:jc w:val="center"/>
      </w:pPr>
      <w:r>
        <w:drawing>
          <wp:inline distT="0" distB="0" distL="0" distR="0">
            <wp:extent cx="5486400" cy="3024505"/>
            <wp:effectExtent l="0" t="0" r="0"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58"/>
                    <a:stretch>
                      <a:fillRect/>
                    </a:stretch>
                  </pic:blipFill>
                  <pic:spPr>
                    <a:xfrm>
                      <a:off x="0" y="0"/>
                      <a:ext cx="5486400" cy="3024505"/>
                    </a:xfrm>
                    <a:prstGeom prst="rect">
                      <a:avLst/>
                    </a:prstGeom>
                  </pic:spPr>
                </pic:pic>
              </a:graphicData>
            </a:graphic>
          </wp:inline>
        </w:drawing>
      </w:r>
    </w:p>
    <w:p>
      <w:pPr>
        <w:pStyle w:val="5"/>
      </w:pPr>
      <w:bookmarkStart w:id="159" w:name="_Toc39910575"/>
      <w:r>
        <w:rPr>
          <w:rFonts w:hint="eastAsia"/>
        </w:rPr>
        <w:t>2.11.1.1 查看实时视频_相机查看</w:t>
      </w:r>
      <w:bookmarkEnd w:id="159"/>
    </w:p>
    <w:p>
      <w:pPr>
        <w:ind w:firstLine="420"/>
      </w:pPr>
      <w:r>
        <w:rPr>
          <w:rFonts w:hint="eastAsia"/>
        </w:rPr>
        <w:t>选择某一城市，相机、车位列表显示该城市所有相关相机名称、车位编号。在相机下拉框中选择某一相机，点击【查看相机】，页面播放选定的相机的实时视频。</w:t>
      </w:r>
    </w:p>
    <w:p>
      <w:pPr>
        <w:pStyle w:val="5"/>
      </w:pPr>
      <w:bookmarkStart w:id="160" w:name="_Toc39910576"/>
      <w:r>
        <w:rPr>
          <w:rFonts w:hint="eastAsia"/>
        </w:rPr>
        <w:t>2.11.1.2 查看实时视频_车位查看</w:t>
      </w:r>
      <w:bookmarkEnd w:id="160"/>
    </w:p>
    <w:p>
      <w:pPr>
        <w:ind w:firstLine="420"/>
      </w:pPr>
      <w:r>
        <w:rPr>
          <w:rFonts w:hint="eastAsia"/>
        </w:rPr>
        <w:t>选择某一城市，相机、车位列表显示该城市所有相关相机名称、车位编号。在车位下拉框中选择某一车位，点击【查看车位】，系统通过选定的车位编号查找对应相机，页面播放对应的实时视频。</w:t>
      </w:r>
    </w:p>
    <w:p>
      <w:pPr>
        <w:pStyle w:val="5"/>
      </w:pPr>
      <w:bookmarkStart w:id="161" w:name="_Toc39910577"/>
      <w:r>
        <w:rPr>
          <w:rFonts w:hint="eastAsia"/>
        </w:rPr>
        <w:t>2.11.1.3 手动抓拍</w:t>
      </w:r>
      <w:bookmarkEnd w:id="161"/>
    </w:p>
    <w:p>
      <w:pPr>
        <w:ind w:firstLine="420"/>
      </w:pPr>
      <w:r>
        <w:rPr>
          <w:rFonts w:hint="eastAsia"/>
        </w:rPr>
        <w:t>通过点击页面右下方【抓拍】按钮完成手动抓拍的操作，点击【抓拍】按钮后，页面会弹出加载抓拍图片的子窗口，加载成功后，子窗口会显示抓拍到的现场图。</w:t>
      </w:r>
    </w:p>
    <w:p>
      <w:pPr>
        <w:ind w:firstLine="420"/>
      </w:pPr>
      <w:r>
        <w:drawing>
          <wp:inline distT="0" distB="0" distL="0" distR="0">
            <wp:extent cx="5486400" cy="3175635"/>
            <wp:effectExtent l="0" t="0" r="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59"/>
                    <a:stretch>
                      <a:fillRect/>
                    </a:stretch>
                  </pic:blipFill>
                  <pic:spPr>
                    <a:xfrm>
                      <a:off x="0" y="0"/>
                      <a:ext cx="5486400" cy="3175635"/>
                    </a:xfrm>
                    <a:prstGeom prst="rect">
                      <a:avLst/>
                    </a:prstGeom>
                  </pic:spPr>
                </pic:pic>
              </a:graphicData>
            </a:graphic>
          </wp:inline>
        </w:drawing>
      </w:r>
    </w:p>
    <w:p>
      <w:pPr>
        <w:pStyle w:val="4"/>
      </w:pPr>
      <w:bookmarkStart w:id="162" w:name="_Toc39910578"/>
      <w:r>
        <w:rPr>
          <w:rFonts w:hint="eastAsia"/>
        </w:rPr>
        <w:t>2.11.2</w:t>
      </w:r>
      <w:r>
        <w:rPr>
          <w:rFonts w:hint="eastAsia"/>
          <w:lang w:eastAsia="zh-CN"/>
        </w:rPr>
        <w:t>铱泊</w:t>
      </w:r>
      <w:r>
        <w:rPr>
          <w:rFonts w:hint="eastAsia"/>
        </w:rPr>
        <w:t>数据服务中心</w:t>
      </w:r>
      <w:bookmarkEnd w:id="162"/>
    </w:p>
    <w:p>
      <w:pPr>
        <w:ind w:firstLine="420"/>
      </w:pPr>
      <w:r>
        <w:rPr>
          <w:rFonts w:hint="eastAsia"/>
          <w:lang w:eastAsia="zh-CN"/>
        </w:rPr>
        <w:t>铱泊</w:t>
      </w:r>
      <w:r>
        <w:rPr>
          <w:rFonts w:hint="eastAsia"/>
        </w:rPr>
        <w:t>数据服务中心界面如图所示，您可以在此页面看到地图、泊车动态信息、城市停车压力柱状图、城市使用率折线图、城市停车次数折线图、支付方式以及注册用户信息等。</w:t>
      </w:r>
    </w:p>
    <w:p>
      <w:pPr>
        <w:jc w:val="center"/>
      </w:pPr>
      <w:r>
        <w:drawing>
          <wp:inline distT="0" distB="0" distL="0" distR="0">
            <wp:extent cx="5486400" cy="276606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60"/>
                    <a:stretch>
                      <a:fillRect/>
                    </a:stretch>
                  </pic:blipFill>
                  <pic:spPr>
                    <a:xfrm>
                      <a:off x="0" y="0"/>
                      <a:ext cx="5486400" cy="2766060"/>
                    </a:xfrm>
                    <a:prstGeom prst="rect">
                      <a:avLst/>
                    </a:prstGeom>
                  </pic:spPr>
                </pic:pic>
              </a:graphicData>
            </a:graphic>
          </wp:inline>
        </w:drawing>
      </w:r>
    </w:p>
    <w:p>
      <w:pPr>
        <w:pStyle w:val="5"/>
      </w:pPr>
      <w:bookmarkStart w:id="163" w:name="_Toc39910579"/>
      <w:r>
        <w:rPr>
          <w:rFonts w:hint="eastAsia"/>
        </w:rPr>
        <w:t>2.11.2.1 地图</w:t>
      </w:r>
      <w:bookmarkEnd w:id="163"/>
    </w:p>
    <w:p>
      <w:r>
        <w:rPr>
          <w:rFonts w:hint="eastAsia"/>
        </w:rPr>
        <w:tab/>
      </w:r>
      <w:r>
        <w:rPr>
          <w:rFonts w:hint="eastAsia"/>
        </w:rPr>
        <w:t>通过滚动鼠标滚轮，可以放大和缩小地图。地图上的“P”图标代表摄像头所在位置，鼠标放至各“P”点位置后，可以查看各相机的详细信息。双击城市下的任意“P”点图标摄像头可以直接查看该摄像头的监控画面，也可以点击四个“P”点图标摄像头开启四分屏（如下图所示）。</w:t>
      </w:r>
    </w:p>
    <w:p>
      <w:pPr>
        <w:jc w:val="center"/>
      </w:pPr>
    </w:p>
    <w:p>
      <w:pPr>
        <w:jc w:val="center"/>
      </w:pPr>
      <w:r>
        <w:drawing>
          <wp:inline distT="0" distB="0" distL="0" distR="0">
            <wp:extent cx="2708910" cy="139827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61"/>
                    <a:stretch>
                      <a:fillRect/>
                    </a:stretch>
                  </pic:blipFill>
                  <pic:spPr>
                    <a:xfrm>
                      <a:off x="0" y="0"/>
                      <a:ext cx="2712542" cy="1400280"/>
                    </a:xfrm>
                    <a:prstGeom prst="rect">
                      <a:avLst/>
                    </a:prstGeom>
                  </pic:spPr>
                </pic:pic>
              </a:graphicData>
            </a:graphic>
          </wp:inline>
        </w:drawing>
      </w:r>
      <w:r>
        <w:rPr>
          <w:rFonts w:hint="eastAsia"/>
        </w:rPr>
        <w:t xml:space="preserve">  </w:t>
      </w:r>
      <w:r>
        <w:drawing>
          <wp:inline distT="0" distB="0" distL="0" distR="0">
            <wp:extent cx="2600325" cy="13938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62"/>
                    <a:srcRect l="4054" r="2162"/>
                    <a:stretch>
                      <a:fillRect/>
                    </a:stretch>
                  </pic:blipFill>
                  <pic:spPr>
                    <a:xfrm>
                      <a:off x="0" y="0"/>
                      <a:ext cx="2603324" cy="1395443"/>
                    </a:xfrm>
                    <a:prstGeom prst="rect">
                      <a:avLst/>
                    </a:prstGeom>
                    <a:ln>
                      <a:noFill/>
                    </a:ln>
                  </pic:spPr>
                </pic:pic>
              </a:graphicData>
            </a:graphic>
          </wp:inline>
        </w:drawing>
      </w:r>
      <w:r>
        <w:rPr>
          <w:rFonts w:hint="eastAsia"/>
        </w:rPr>
        <w:t xml:space="preserve">  </w:t>
      </w:r>
      <w:r>
        <w:t xml:space="preserve"> </w:t>
      </w:r>
      <w:r>
        <w:drawing>
          <wp:inline distT="0" distB="0" distL="0" distR="0">
            <wp:extent cx="4887595" cy="2479675"/>
            <wp:effectExtent l="19050" t="0" r="8231" b="0"/>
            <wp:docPr id="2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2"/>
                    <pic:cNvPicPr>
                      <a:picLocks noChangeAspect="1" noChangeArrowheads="1"/>
                    </pic:cNvPicPr>
                  </pic:nvPicPr>
                  <pic:blipFill>
                    <a:blip r:embed="rId163" cstate="print"/>
                    <a:srcRect/>
                    <a:stretch>
                      <a:fillRect/>
                    </a:stretch>
                  </pic:blipFill>
                  <pic:spPr>
                    <a:xfrm>
                      <a:off x="0" y="0"/>
                      <a:ext cx="4887619" cy="2480000"/>
                    </a:xfrm>
                    <a:prstGeom prst="rect">
                      <a:avLst/>
                    </a:prstGeom>
                    <a:noFill/>
                    <a:ln w="9525">
                      <a:noFill/>
                      <a:miter lim="800000"/>
                      <a:headEnd/>
                      <a:tailEnd/>
                    </a:ln>
                  </pic:spPr>
                </pic:pic>
              </a:graphicData>
            </a:graphic>
          </wp:inline>
        </w:drawing>
      </w:r>
    </w:p>
    <w:p>
      <w:pPr>
        <w:jc w:val="center"/>
      </w:pPr>
      <w:r>
        <w:rPr>
          <w:rFonts w:hint="eastAsia"/>
        </w:rPr>
        <w:t>图例.摄像头监控画面</w:t>
      </w:r>
    </w:p>
    <w:p>
      <w:pPr>
        <w:jc w:val="center"/>
      </w:pPr>
      <w:r>
        <w:drawing>
          <wp:inline distT="0" distB="0" distL="0" distR="0">
            <wp:extent cx="4876165" cy="2460625"/>
            <wp:effectExtent l="19050" t="0" r="609" b="0"/>
            <wp:docPr id="2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5"/>
                    <pic:cNvPicPr>
                      <a:picLocks noChangeAspect="1" noChangeArrowheads="1"/>
                    </pic:cNvPicPr>
                  </pic:nvPicPr>
                  <pic:blipFill>
                    <a:blip r:embed="rId164" cstate="print"/>
                    <a:srcRect/>
                    <a:stretch>
                      <a:fillRect/>
                    </a:stretch>
                  </pic:blipFill>
                  <pic:spPr>
                    <a:xfrm>
                      <a:off x="0" y="0"/>
                      <a:ext cx="4876191" cy="2460952"/>
                    </a:xfrm>
                    <a:prstGeom prst="rect">
                      <a:avLst/>
                    </a:prstGeom>
                    <a:noFill/>
                    <a:ln w="9525">
                      <a:noFill/>
                      <a:miter lim="800000"/>
                      <a:headEnd/>
                      <a:tailEnd/>
                    </a:ln>
                  </pic:spPr>
                </pic:pic>
              </a:graphicData>
            </a:graphic>
          </wp:inline>
        </w:drawing>
      </w:r>
    </w:p>
    <w:p>
      <w:pPr>
        <w:jc w:val="center"/>
      </w:pPr>
      <w:r>
        <w:rPr>
          <w:rFonts w:hint="eastAsia"/>
        </w:rPr>
        <w:t>图例.四分屏画面</w:t>
      </w:r>
    </w:p>
    <w:p>
      <w:pPr>
        <w:pStyle w:val="5"/>
      </w:pPr>
      <w:bookmarkStart w:id="164" w:name="_Toc39910580"/>
      <w:r>
        <w:rPr>
          <w:rFonts w:hint="eastAsia"/>
        </w:rPr>
        <w:t>2.11.2.2泊车动态信息</w:t>
      </w:r>
      <w:bookmarkEnd w:id="164"/>
    </w:p>
    <w:p>
      <w:r>
        <w:rPr>
          <w:rFonts w:hint="eastAsia"/>
        </w:rPr>
        <w:tab/>
      </w:r>
      <w:r>
        <w:rPr>
          <w:rFonts w:hint="eastAsia"/>
        </w:rPr>
        <w:t>在泊车动态信息模块，您可以看到实时的车辆泊入泊出信息，也可以双击记录查看详细信息（如下图所示）。</w:t>
      </w:r>
    </w:p>
    <w:p>
      <w:pPr>
        <w:jc w:val="center"/>
      </w:pPr>
      <w:r>
        <w:drawing>
          <wp:inline distT="0" distB="0" distL="0" distR="0">
            <wp:extent cx="2710815" cy="265620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65"/>
                    <a:stretch>
                      <a:fillRect/>
                    </a:stretch>
                  </pic:blipFill>
                  <pic:spPr>
                    <a:xfrm>
                      <a:off x="0" y="0"/>
                      <a:ext cx="2712053" cy="2657325"/>
                    </a:xfrm>
                    <a:prstGeom prst="rect">
                      <a:avLst/>
                    </a:prstGeom>
                  </pic:spPr>
                </pic:pic>
              </a:graphicData>
            </a:graphic>
          </wp:inline>
        </w:drawing>
      </w:r>
      <w:r>
        <w:t xml:space="preserve"> </w:t>
      </w:r>
      <w:r>
        <w:drawing>
          <wp:inline distT="0" distB="0" distL="0" distR="0">
            <wp:extent cx="3352800" cy="235204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66"/>
                    <a:stretch>
                      <a:fillRect/>
                    </a:stretch>
                  </pic:blipFill>
                  <pic:spPr>
                    <a:xfrm>
                      <a:off x="0" y="0"/>
                      <a:ext cx="3362059" cy="2358889"/>
                    </a:xfrm>
                    <a:prstGeom prst="rect">
                      <a:avLst/>
                    </a:prstGeom>
                  </pic:spPr>
                </pic:pic>
              </a:graphicData>
            </a:graphic>
          </wp:inline>
        </w:drawing>
      </w:r>
    </w:p>
    <w:p>
      <w:pPr>
        <w:ind w:firstLine="1365" w:firstLineChars="650"/>
      </w:pPr>
      <w:r>
        <w:rPr>
          <w:rFonts w:hint="eastAsia"/>
        </w:rPr>
        <w:t>图例.泊车动态信息                           图例.车辆详细信息</w:t>
      </w:r>
    </w:p>
    <w:p>
      <w:pPr>
        <w:pStyle w:val="5"/>
      </w:pPr>
      <w:bookmarkStart w:id="165" w:name="_Toc39910581"/>
      <w:r>
        <w:rPr>
          <w:rFonts w:hint="eastAsia"/>
        </w:rPr>
        <w:t>2.11.2.3城市停车压力柱状图</w:t>
      </w:r>
      <w:bookmarkEnd w:id="165"/>
    </w:p>
    <w:p>
      <w:r>
        <w:rPr>
          <w:rFonts w:hint="eastAsia"/>
        </w:rPr>
        <w:tab/>
      </w:r>
      <w:r>
        <w:rPr>
          <w:rFonts w:hint="eastAsia"/>
        </w:rPr>
        <w:t>您可以把鼠标放至任意城市柱状图上，来查看该城市的停车压力和停车情况。点击任意城市柱状图后，界面中的地图、城市使用率、泊车次数、泊车动态信息都会变化为该城市的动态信息。</w:t>
      </w:r>
    </w:p>
    <w:p>
      <w:pPr>
        <w:jc w:val="center"/>
      </w:pPr>
      <w:r>
        <w:drawing>
          <wp:inline distT="0" distB="0" distL="0" distR="0">
            <wp:extent cx="3402330" cy="229298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67"/>
                    <a:stretch>
                      <a:fillRect/>
                    </a:stretch>
                  </pic:blipFill>
                  <pic:spPr>
                    <a:xfrm>
                      <a:off x="0" y="0"/>
                      <a:ext cx="3402899" cy="2293420"/>
                    </a:xfrm>
                    <a:prstGeom prst="rect">
                      <a:avLst/>
                    </a:prstGeom>
                  </pic:spPr>
                </pic:pic>
              </a:graphicData>
            </a:graphic>
          </wp:inline>
        </w:drawing>
      </w:r>
    </w:p>
    <w:p>
      <w:pPr>
        <w:pStyle w:val="5"/>
      </w:pPr>
      <w:bookmarkStart w:id="166" w:name="_Toc39910582"/>
      <w:r>
        <w:rPr>
          <w:rFonts w:hint="eastAsia"/>
        </w:rPr>
        <w:t>2.11.2.4 城市使用率折线图</w:t>
      </w:r>
      <w:bookmarkEnd w:id="166"/>
    </w:p>
    <w:p>
      <w:r>
        <w:rPr>
          <w:rFonts w:hint="eastAsia"/>
        </w:rPr>
        <w:tab/>
      </w:r>
      <w:r>
        <w:rPr>
          <w:rFonts w:hint="eastAsia"/>
        </w:rPr>
        <w:t>您可以在城市停车压力柱状图模块中，点击不同城市的柱状图，来查看不同城市的当天的使用率，鼠标放至任意整点时间点时，可显示该时间点的百分比。</w:t>
      </w:r>
    </w:p>
    <w:p/>
    <w:p>
      <w:pPr>
        <w:jc w:val="center"/>
      </w:pPr>
      <w:r>
        <w:drawing>
          <wp:inline distT="0" distB="0" distL="0" distR="0">
            <wp:extent cx="3181350" cy="189865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68"/>
                    <a:stretch>
                      <a:fillRect/>
                    </a:stretch>
                  </pic:blipFill>
                  <pic:spPr>
                    <a:xfrm>
                      <a:off x="0" y="0"/>
                      <a:ext cx="3190737" cy="1904711"/>
                    </a:xfrm>
                    <a:prstGeom prst="rect">
                      <a:avLst/>
                    </a:prstGeom>
                  </pic:spPr>
                </pic:pic>
              </a:graphicData>
            </a:graphic>
          </wp:inline>
        </w:drawing>
      </w:r>
    </w:p>
    <w:p/>
    <w:p>
      <w:pPr>
        <w:pStyle w:val="5"/>
      </w:pPr>
      <w:bookmarkStart w:id="167" w:name="_Toc39910583"/>
      <w:r>
        <w:rPr>
          <w:rFonts w:hint="eastAsia"/>
        </w:rPr>
        <w:t>2.11.2.5 城市停车次数折线图</w:t>
      </w:r>
      <w:bookmarkEnd w:id="167"/>
    </w:p>
    <w:p>
      <w:r>
        <w:rPr>
          <w:rFonts w:hint="eastAsia"/>
        </w:rPr>
        <w:tab/>
      </w:r>
      <w:r>
        <w:rPr>
          <w:rFonts w:hint="eastAsia"/>
        </w:rPr>
        <w:t>您可以在城市停车压力柱状图模块中，点击不同城市的柱状图，来查看不同城市的泊车次数折线图。</w:t>
      </w:r>
    </w:p>
    <w:p>
      <w:r>
        <w:rPr>
          <w:rFonts w:hint="eastAsia"/>
        </w:rPr>
        <w:tab/>
      </w:r>
      <w:r>
        <w:rPr>
          <w:rFonts w:hint="eastAsia"/>
        </w:rPr>
        <w:t>点击模块右上角的“周”、“月”、“年”，可以切换单位查看泊车次数折线图，鼠标放至任意整点日期点时，可显示该日期点的百分比。</w:t>
      </w:r>
    </w:p>
    <w:p>
      <w:pPr>
        <w:jc w:val="center"/>
      </w:pPr>
      <w:r>
        <w:drawing>
          <wp:inline distT="0" distB="0" distL="0" distR="0">
            <wp:extent cx="3419475" cy="193357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69"/>
                    <a:stretch>
                      <a:fillRect/>
                    </a:stretch>
                  </pic:blipFill>
                  <pic:spPr>
                    <a:xfrm>
                      <a:off x="0" y="0"/>
                      <a:ext cx="3419475" cy="1933720"/>
                    </a:xfrm>
                    <a:prstGeom prst="rect">
                      <a:avLst/>
                    </a:prstGeom>
                  </pic:spPr>
                </pic:pic>
              </a:graphicData>
            </a:graphic>
          </wp:inline>
        </w:drawing>
      </w:r>
    </w:p>
    <w:p>
      <w:pPr>
        <w:pStyle w:val="5"/>
      </w:pPr>
      <w:bookmarkStart w:id="168" w:name="_Toc39910584"/>
      <w:r>
        <w:rPr>
          <w:rFonts w:hint="eastAsia"/>
        </w:rPr>
        <w:t>2.11.2.6 支付方式饼状图</w:t>
      </w:r>
      <w:bookmarkEnd w:id="168"/>
    </w:p>
    <w:p>
      <w:r>
        <w:rPr>
          <w:rFonts w:hint="eastAsia"/>
        </w:rPr>
        <w:tab/>
      </w:r>
      <w:r>
        <w:rPr>
          <w:rFonts w:hint="eastAsia"/>
        </w:rPr>
        <w:t>在支付方式饼状图模块中，您可以查看车主支付车单时使用不同的支付方式占比。鼠标放至任意支付方式时，可显示该支付方式的百分比。</w:t>
      </w:r>
    </w:p>
    <w:p>
      <w:pPr>
        <w:jc w:val="center"/>
      </w:pPr>
      <w:r>
        <w:drawing>
          <wp:inline distT="0" distB="0" distL="0" distR="0">
            <wp:extent cx="3571875" cy="175387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70"/>
                    <a:stretch>
                      <a:fillRect/>
                    </a:stretch>
                  </pic:blipFill>
                  <pic:spPr>
                    <a:xfrm>
                      <a:off x="0" y="0"/>
                      <a:ext cx="3581178" cy="1758614"/>
                    </a:xfrm>
                    <a:prstGeom prst="rect">
                      <a:avLst/>
                    </a:prstGeom>
                  </pic:spPr>
                </pic:pic>
              </a:graphicData>
            </a:graphic>
          </wp:inline>
        </w:drawing>
      </w:r>
    </w:p>
    <w:p>
      <w:pPr>
        <w:jc w:val="center"/>
      </w:pPr>
    </w:p>
    <w:p>
      <w:pPr>
        <w:pStyle w:val="5"/>
      </w:pPr>
      <w:bookmarkStart w:id="169" w:name="_Toc39910585"/>
      <w:r>
        <w:rPr>
          <w:rFonts w:hint="eastAsia"/>
        </w:rPr>
        <w:t>2.11.2.7系统信息模块</w:t>
      </w:r>
      <w:bookmarkEnd w:id="169"/>
    </w:p>
    <w:p>
      <w:r>
        <w:rPr>
          <w:rFonts w:hint="eastAsia"/>
        </w:rPr>
        <w:tab/>
      </w:r>
      <w:r>
        <w:rPr>
          <w:rFonts w:hint="eastAsia"/>
        </w:rPr>
        <w:t>在该模块，您可以看到泊车用户情况、总车单数及车单总收入情况。</w:t>
      </w:r>
    </w:p>
    <w:p/>
    <w:p>
      <w:pPr>
        <w:jc w:val="center"/>
      </w:pPr>
      <w:r>
        <w:drawing>
          <wp:inline distT="0" distB="0" distL="0" distR="0">
            <wp:extent cx="3867150" cy="142367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71"/>
                    <a:stretch>
                      <a:fillRect/>
                    </a:stretch>
                  </pic:blipFill>
                  <pic:spPr>
                    <a:xfrm>
                      <a:off x="0" y="0"/>
                      <a:ext cx="3867150" cy="1424285"/>
                    </a:xfrm>
                    <a:prstGeom prst="rect">
                      <a:avLst/>
                    </a:prstGeom>
                  </pic:spPr>
                </pic:pic>
              </a:graphicData>
            </a:graphic>
          </wp:inline>
        </w:drawing>
      </w:r>
    </w:p>
    <w:p>
      <w:pPr>
        <w:pStyle w:val="3"/>
      </w:pPr>
      <w:bookmarkStart w:id="170" w:name="_Toc39910586"/>
      <w:r>
        <w:rPr>
          <w:rFonts w:hint="eastAsia"/>
        </w:rPr>
        <w:t>2.12 系统日志</w:t>
      </w:r>
      <w:bookmarkEnd w:id="170"/>
    </w:p>
    <w:p>
      <w:pPr>
        <w:pStyle w:val="4"/>
      </w:pPr>
      <w:bookmarkStart w:id="171" w:name="_Toc39910589"/>
      <w:r>
        <w:rPr>
          <w:rFonts w:hint="eastAsia"/>
        </w:rPr>
        <w:t>2.12.1 相机升级</w:t>
      </w:r>
      <w:bookmarkEnd w:id="171"/>
    </w:p>
    <w:p>
      <w:pPr>
        <w:ind w:firstLine="420" w:firstLineChars="200"/>
      </w:pPr>
      <w:r>
        <w:rPr>
          <w:rFonts w:hint="eastAsia"/>
        </w:rPr>
        <w:t>相机升级页面如图所示，您可以通过使用此页面完成对相机查询及升级操作。</w:t>
      </w:r>
    </w:p>
    <w:p>
      <w:pPr>
        <w:jc w:val="center"/>
      </w:pPr>
      <w:r>
        <w:drawing>
          <wp:inline distT="0" distB="0" distL="0" distR="0">
            <wp:extent cx="5486400" cy="348805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72"/>
                    <a:stretch>
                      <a:fillRect/>
                    </a:stretch>
                  </pic:blipFill>
                  <pic:spPr>
                    <a:xfrm>
                      <a:off x="0" y="0"/>
                      <a:ext cx="5486400" cy="3488055"/>
                    </a:xfrm>
                    <a:prstGeom prst="rect">
                      <a:avLst/>
                    </a:prstGeom>
                  </pic:spPr>
                </pic:pic>
              </a:graphicData>
            </a:graphic>
          </wp:inline>
        </w:drawing>
      </w:r>
      <w:r>
        <w:drawing>
          <wp:inline distT="0" distB="0" distL="0" distR="0">
            <wp:extent cx="5486400" cy="1080135"/>
            <wp:effectExtent l="0" t="0" r="0" b="571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73"/>
                    <a:stretch>
                      <a:fillRect/>
                    </a:stretch>
                  </pic:blipFill>
                  <pic:spPr>
                    <a:xfrm>
                      <a:off x="0" y="0"/>
                      <a:ext cx="5486400" cy="1080135"/>
                    </a:xfrm>
                    <a:prstGeom prst="rect">
                      <a:avLst/>
                    </a:prstGeom>
                  </pic:spPr>
                </pic:pic>
              </a:graphicData>
            </a:graphic>
          </wp:inline>
        </w:drawing>
      </w:r>
    </w:p>
    <w:p>
      <w:pPr>
        <w:pStyle w:val="5"/>
      </w:pPr>
      <w:bookmarkStart w:id="172" w:name="_Toc39910590"/>
      <w:r>
        <w:rPr>
          <w:rFonts w:hint="eastAsia"/>
        </w:rPr>
        <w:t>2.11.1.1 相机升级查询_相机ID查询</w:t>
      </w:r>
      <w:bookmarkEnd w:id="172"/>
    </w:p>
    <w:p>
      <w:pPr>
        <w:ind w:firstLine="420"/>
      </w:pPr>
      <w:r>
        <w:rPr>
          <w:rFonts w:hint="eastAsia"/>
        </w:rPr>
        <w:t>您可以选择按相机ID的方式查询相机升级记录。通过在相机ID输入框中输入需要查询的相机ID号，点击【查询】按钮，页面将显示该相机ID的相机升级记录。</w:t>
      </w:r>
    </w:p>
    <w:p>
      <w:pPr>
        <w:ind w:firstLine="420"/>
      </w:pPr>
      <w:r>
        <w:rPr>
          <w:rFonts w:hint="eastAsia"/>
        </w:rPr>
        <w:t>相机名查询方式与相机ID查询方式相同。</w:t>
      </w:r>
    </w:p>
    <w:p>
      <w:pPr>
        <w:jc w:val="center"/>
      </w:pPr>
      <w:r>
        <w:drawing>
          <wp:inline distT="0" distB="0" distL="0" distR="0">
            <wp:extent cx="5486400" cy="945515"/>
            <wp:effectExtent l="0" t="0" r="0" b="698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74"/>
                    <a:stretch>
                      <a:fillRect/>
                    </a:stretch>
                  </pic:blipFill>
                  <pic:spPr>
                    <a:xfrm>
                      <a:off x="0" y="0"/>
                      <a:ext cx="5486400" cy="945515"/>
                    </a:xfrm>
                    <a:prstGeom prst="rect">
                      <a:avLst/>
                    </a:prstGeom>
                  </pic:spPr>
                </pic:pic>
              </a:graphicData>
            </a:graphic>
          </wp:inline>
        </w:drawing>
      </w:r>
    </w:p>
    <w:p>
      <w:pPr>
        <w:pStyle w:val="5"/>
      </w:pPr>
      <w:bookmarkStart w:id="173" w:name="_Toc39910591"/>
      <w:r>
        <w:rPr>
          <w:rFonts w:hint="eastAsia"/>
        </w:rPr>
        <w:t>2.11.1.2相机升级查询_城市查询</w:t>
      </w:r>
      <w:bookmarkEnd w:id="173"/>
    </w:p>
    <w:p>
      <w:pPr>
        <w:ind w:firstLine="420"/>
      </w:pPr>
      <w:r>
        <w:rPr>
          <w:rFonts w:hint="eastAsia"/>
        </w:rPr>
        <w:t>您可以选择按城市的方式查询相机升级记录。通过在路段下拉框中选择需要查询的城市，点击【查询】按钮，页面只显示该城市下的所有相机升级记录。</w:t>
      </w:r>
    </w:p>
    <w:p>
      <w:pPr>
        <w:jc w:val="center"/>
      </w:pPr>
      <w:r>
        <w:drawing>
          <wp:inline distT="0" distB="0" distL="0" distR="0">
            <wp:extent cx="5486400" cy="110871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75"/>
                    <a:stretch>
                      <a:fillRect/>
                    </a:stretch>
                  </pic:blipFill>
                  <pic:spPr>
                    <a:xfrm>
                      <a:off x="0" y="0"/>
                      <a:ext cx="5486400" cy="1108710"/>
                    </a:xfrm>
                    <a:prstGeom prst="rect">
                      <a:avLst/>
                    </a:prstGeom>
                  </pic:spPr>
                </pic:pic>
              </a:graphicData>
            </a:graphic>
          </wp:inline>
        </w:drawing>
      </w:r>
    </w:p>
    <w:p>
      <w:pPr>
        <w:ind w:firstLine="420" w:firstLineChars="200"/>
        <w:jc w:val="left"/>
      </w:pPr>
    </w:p>
    <w:p>
      <w:pPr>
        <w:ind w:firstLine="420" w:firstLineChars="200"/>
        <w:jc w:val="left"/>
      </w:pPr>
      <w:r>
        <w:rPr>
          <w:rFonts w:hint="eastAsia"/>
        </w:rPr>
        <w:t>您还可以通过这些条件进行相机升级数据的联合查询操作，相机升级列表将展示相机升级数据对应条件的查询结果。</w:t>
      </w:r>
    </w:p>
    <w:p>
      <w:pPr>
        <w:pStyle w:val="5"/>
      </w:pPr>
      <w:bookmarkStart w:id="174" w:name="_Toc39910592"/>
      <w:r>
        <w:rPr>
          <w:rFonts w:hint="eastAsia"/>
        </w:rPr>
        <w:t>2.11.1.3升级相机</w:t>
      </w:r>
      <w:bookmarkEnd w:id="174"/>
    </w:p>
    <w:p>
      <w:pPr>
        <w:ind w:firstLine="420"/>
      </w:pPr>
      <w:r>
        <w:rPr>
          <w:rFonts w:hint="eastAsia"/>
        </w:rPr>
        <w:t>如果您需要上传新的升级包再对相机进行升级，您可以点击【上传新的升级包】按钮，点击按钮后，界面会弹出文件选择窗口，您可以选择单个或多个升级包文件，选择完需要上传的升级包后，在【上传新的升级包】按钮下方会出现您上传的升级包，并且在选择升级包下拉框中也会出现对应的新上传的升级包选项。</w:t>
      </w:r>
    </w:p>
    <w:p>
      <w:pPr>
        <w:ind w:firstLine="420"/>
        <w:jc w:val="center"/>
      </w:pPr>
    </w:p>
    <w:p>
      <w:pPr>
        <w:ind w:firstLine="420"/>
      </w:pPr>
    </w:p>
    <w:p>
      <w:pPr>
        <w:ind w:firstLine="420"/>
      </w:pPr>
      <w:r>
        <w:rPr>
          <w:rFonts w:hint="eastAsia"/>
        </w:rPr>
        <w:t>升级相机时，您可以选择勾选相机列表左侧的复选框进行单个相机，或多个相机同时升级。</w:t>
      </w:r>
    </w:p>
    <w:p>
      <w:pPr>
        <w:pStyle w:val="4"/>
      </w:pPr>
      <w:r>
        <w:rPr>
          <w:rFonts w:hint="eastAsia"/>
        </w:rPr>
        <w:t>2.12.2 相机批量配置</w:t>
      </w:r>
    </w:p>
    <w:p>
      <w:pPr>
        <w:ind w:firstLine="420" w:firstLineChars="200"/>
      </w:pPr>
      <w:r>
        <w:rPr>
          <w:rFonts w:hint="eastAsia"/>
        </w:rPr>
        <w:t>相机批量配置页面如图所示，您可以通过使用此页面完成对相机进行查询及配置操作。</w:t>
      </w:r>
    </w:p>
    <w:p>
      <w:pPr>
        <w:jc w:val="center"/>
      </w:pPr>
      <w:r>
        <w:drawing>
          <wp:inline distT="0" distB="0" distL="0" distR="0">
            <wp:extent cx="6026150" cy="387667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6"/>
                    <a:stretch>
                      <a:fillRect/>
                    </a:stretch>
                  </pic:blipFill>
                  <pic:spPr>
                    <a:xfrm>
                      <a:off x="0" y="0"/>
                      <a:ext cx="6026353" cy="3876675"/>
                    </a:xfrm>
                    <a:prstGeom prst="rect">
                      <a:avLst/>
                    </a:prstGeom>
                  </pic:spPr>
                </pic:pic>
              </a:graphicData>
            </a:graphic>
          </wp:inline>
        </w:drawing>
      </w:r>
    </w:p>
    <w:p>
      <w:pPr>
        <w:pStyle w:val="5"/>
      </w:pPr>
      <w:r>
        <w:rPr>
          <w:rFonts w:hint="eastAsia"/>
        </w:rPr>
        <w:t>2.12.2.1 相机配置查询_相机编号查询</w:t>
      </w:r>
    </w:p>
    <w:p>
      <w:pPr>
        <w:ind w:firstLine="420"/>
      </w:pPr>
      <w:r>
        <w:rPr>
          <w:rFonts w:hint="eastAsia"/>
        </w:rPr>
        <w:t>您可以选择按相机编号的方式查询相机配置记录。通过在相机编号输入框中输入需要查询的相机编号，点击【查询】按钮，页面将显示该相机编号的相机配置记录。</w:t>
      </w:r>
    </w:p>
    <w:p>
      <w:pPr>
        <w:ind w:firstLine="420"/>
      </w:pPr>
      <w:r>
        <w:rPr>
          <w:rFonts w:hint="eastAsia"/>
        </w:rPr>
        <w:t>相机名称查询方式与相机编号查询方式相同。</w:t>
      </w:r>
    </w:p>
    <w:p>
      <w:pPr>
        <w:jc w:val="center"/>
      </w:pPr>
      <w:r>
        <w:drawing>
          <wp:inline distT="0" distB="0" distL="0" distR="0">
            <wp:extent cx="5486400" cy="1553210"/>
            <wp:effectExtent l="0" t="0" r="0" b="889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7"/>
                    <a:stretch>
                      <a:fillRect/>
                    </a:stretch>
                  </pic:blipFill>
                  <pic:spPr>
                    <a:xfrm>
                      <a:off x="0" y="0"/>
                      <a:ext cx="5486400" cy="1553210"/>
                    </a:xfrm>
                    <a:prstGeom prst="rect">
                      <a:avLst/>
                    </a:prstGeom>
                  </pic:spPr>
                </pic:pic>
              </a:graphicData>
            </a:graphic>
          </wp:inline>
        </w:drawing>
      </w:r>
    </w:p>
    <w:p>
      <w:pPr>
        <w:pStyle w:val="5"/>
      </w:pPr>
      <w:r>
        <w:rPr>
          <w:rFonts w:hint="eastAsia"/>
        </w:rPr>
        <w:t>2.11.1.2相机配置查询_城市查询</w:t>
      </w:r>
    </w:p>
    <w:p>
      <w:pPr>
        <w:ind w:firstLine="420"/>
      </w:pPr>
      <w:r>
        <w:rPr>
          <w:rFonts w:hint="eastAsia"/>
        </w:rPr>
        <w:t>您可以选择按城市的方式查询相机配置记录。通过在路段下拉框中选择需要查询的城市，点击【查询】按钮，页面只显示该城市下的所有相机配置记录。</w:t>
      </w:r>
    </w:p>
    <w:p>
      <w:pPr>
        <w:jc w:val="center"/>
      </w:pPr>
      <w:r>
        <w:drawing>
          <wp:inline distT="0" distB="0" distL="0" distR="0">
            <wp:extent cx="5800725" cy="3710940"/>
            <wp:effectExtent l="0" t="0" r="0" b="381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78"/>
                    <a:stretch>
                      <a:fillRect/>
                    </a:stretch>
                  </pic:blipFill>
                  <pic:spPr>
                    <a:xfrm>
                      <a:off x="0" y="0"/>
                      <a:ext cx="5800725" cy="3711390"/>
                    </a:xfrm>
                    <a:prstGeom prst="rect">
                      <a:avLst/>
                    </a:prstGeom>
                  </pic:spPr>
                </pic:pic>
              </a:graphicData>
            </a:graphic>
          </wp:inline>
        </w:drawing>
      </w:r>
    </w:p>
    <w:p>
      <w:pPr>
        <w:ind w:firstLine="420" w:firstLineChars="200"/>
        <w:jc w:val="left"/>
      </w:pPr>
    </w:p>
    <w:p>
      <w:pPr>
        <w:ind w:firstLine="420" w:firstLineChars="200"/>
        <w:jc w:val="left"/>
      </w:pPr>
      <w:r>
        <w:rPr>
          <w:rFonts w:hint="eastAsia"/>
        </w:rPr>
        <w:t>您还可以通过这些条件进行相机配置数据的联合查询操作，相机配置列表将展示相机配置数据对应条件的查询结果。</w:t>
      </w:r>
    </w:p>
    <w:p>
      <w:pPr>
        <w:pStyle w:val="5"/>
      </w:pPr>
      <w:r>
        <w:rPr>
          <w:rFonts w:hint="eastAsia"/>
        </w:rPr>
        <w:t>2.12.2.3配置相机</w:t>
      </w:r>
    </w:p>
    <w:p>
      <w:pPr>
        <w:ind w:firstLine="420"/>
      </w:pPr>
      <w:r>
        <w:rPr>
          <w:rFonts w:hint="eastAsia"/>
        </w:rPr>
        <w:t>如果您需要上传配置文件，您可以点击【上传新的升级包】按钮，点击按钮后，界面会弹出文件选择窗口，您可以选择单个配置文件，选择完需要上传的配置文件后，在【上传配置文件】按钮下方会出现您上传的配置文件。</w:t>
      </w:r>
    </w:p>
    <w:p>
      <w:pPr>
        <w:ind w:firstLine="420"/>
        <w:jc w:val="center"/>
      </w:pPr>
      <w:r>
        <w:drawing>
          <wp:inline distT="0" distB="0" distL="0" distR="0">
            <wp:extent cx="5734050" cy="101473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9"/>
                    <a:stretch>
                      <a:fillRect/>
                    </a:stretch>
                  </pic:blipFill>
                  <pic:spPr>
                    <a:xfrm>
                      <a:off x="0" y="0"/>
                      <a:ext cx="5734083" cy="1014747"/>
                    </a:xfrm>
                    <a:prstGeom prst="rect">
                      <a:avLst/>
                    </a:prstGeom>
                  </pic:spPr>
                </pic:pic>
              </a:graphicData>
            </a:graphic>
          </wp:inline>
        </w:drawing>
      </w:r>
    </w:p>
    <w:p>
      <w:pPr>
        <w:ind w:firstLine="420"/>
      </w:pPr>
      <w:r>
        <w:rPr>
          <w:rFonts w:hint="eastAsia"/>
        </w:rPr>
        <w:t>点击【查看当前配置文件】，弹出浮动窗口，可以查看当前服务器上保存的配置文件内容。（目前只支持查看xml、txt格式）</w:t>
      </w:r>
    </w:p>
    <w:p>
      <w:pPr>
        <w:ind w:firstLine="420"/>
      </w:pPr>
      <w:r>
        <w:rPr>
          <w:rFonts w:hint="eastAsia"/>
        </w:rPr>
        <w:t>配置相机时，您可以选择勾选相机列表左侧的复选框进行单个或多个相机同时配置，勾选完需要配置的相机后，点击【一键配置】按钮。</w:t>
      </w:r>
    </w:p>
    <w:p>
      <w:pPr>
        <w:ind w:firstLine="420"/>
      </w:pPr>
    </w:p>
    <w:p>
      <w:pPr>
        <w:pStyle w:val="4"/>
      </w:pPr>
      <w:bookmarkStart w:id="175" w:name="_Toc39910597"/>
      <w:r>
        <w:rPr>
          <w:rFonts w:hint="eastAsia"/>
        </w:rPr>
        <w:t>2.12.3 系统信息</w:t>
      </w:r>
      <w:bookmarkEnd w:id="175"/>
    </w:p>
    <w:p>
      <w:pPr>
        <w:ind w:firstLine="420" w:firstLineChars="200"/>
      </w:pPr>
      <w:r>
        <w:rPr>
          <w:rFonts w:hint="eastAsia"/>
        </w:rPr>
        <w:t>系统信息页面如图所示，您可以通过使用此页面查看系统的详细信息。</w:t>
      </w:r>
    </w:p>
    <w:p>
      <w:pPr>
        <w:ind w:firstLine="420"/>
      </w:pPr>
      <w:r>
        <w:drawing>
          <wp:inline distT="0" distB="0" distL="0" distR="0">
            <wp:extent cx="1752600" cy="1880235"/>
            <wp:effectExtent l="0" t="0" r="0" b="571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80"/>
                    <a:stretch>
                      <a:fillRect/>
                    </a:stretch>
                  </pic:blipFill>
                  <pic:spPr>
                    <a:xfrm>
                      <a:off x="0" y="0"/>
                      <a:ext cx="1754365" cy="1882214"/>
                    </a:xfrm>
                    <a:prstGeom prst="rect">
                      <a:avLst/>
                    </a:prstGeom>
                  </pic:spPr>
                </pic:pic>
              </a:graphicData>
            </a:graphic>
          </wp:inline>
        </w:drawing>
      </w:r>
    </w:p>
    <w:p>
      <w:pPr>
        <w:pStyle w:val="4"/>
      </w:pPr>
      <w:bookmarkStart w:id="176" w:name="_Toc39910587"/>
      <w:r>
        <w:rPr>
          <w:rFonts w:hint="eastAsia"/>
        </w:rPr>
        <w:t>2.12.4 操作日志</w:t>
      </w:r>
      <w:bookmarkEnd w:id="176"/>
    </w:p>
    <w:p>
      <w:pPr>
        <w:ind w:firstLine="420" w:firstLineChars="200"/>
      </w:pPr>
      <w:r>
        <w:rPr>
          <w:rFonts w:hint="eastAsia"/>
        </w:rPr>
        <w:t>操作日志页面如图所示，您可以通过使用此页面完成对服务器业务运行记录的查询操作。该页面在用户进行业务操作时自动进行日志记录，共包含以下几种：用户登录、用户修改车单、用户删除车单。</w:t>
      </w:r>
      <w:r>
        <w:t xml:space="preserve"> </w:t>
      </w:r>
    </w:p>
    <w:p>
      <w:pPr>
        <w:jc w:val="center"/>
      </w:pPr>
      <w:r>
        <w:drawing>
          <wp:inline distT="0" distB="0" distL="0" distR="0">
            <wp:extent cx="6148705" cy="3381375"/>
            <wp:effectExtent l="0" t="0" r="444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81"/>
                    <a:stretch>
                      <a:fillRect/>
                    </a:stretch>
                  </pic:blipFill>
                  <pic:spPr>
                    <a:xfrm>
                      <a:off x="0" y="0"/>
                      <a:ext cx="6158585" cy="3386509"/>
                    </a:xfrm>
                    <a:prstGeom prst="rect">
                      <a:avLst/>
                    </a:prstGeom>
                  </pic:spPr>
                </pic:pic>
              </a:graphicData>
            </a:graphic>
          </wp:inline>
        </w:drawing>
      </w:r>
    </w:p>
    <w:p>
      <w:pPr>
        <w:pStyle w:val="5"/>
      </w:pPr>
      <w:bookmarkStart w:id="177" w:name="_Toc39910588"/>
      <w:r>
        <w:rPr>
          <w:rFonts w:hint="eastAsia"/>
        </w:rPr>
        <w:t>2.12.4.1 服务器日志查询</w:t>
      </w:r>
      <w:bookmarkEnd w:id="177"/>
      <w:r>
        <w:rPr>
          <w:rFonts w:hint="eastAsia"/>
        </w:rPr>
        <w:t>_时间段查询</w:t>
      </w:r>
    </w:p>
    <w:p>
      <w:pPr>
        <w:ind w:firstLine="420" w:firstLineChars="200"/>
      </w:pPr>
      <w:r>
        <w:rPr>
          <w:rFonts w:hint="eastAsia"/>
        </w:rPr>
        <w:t>通过选择某一时间段的起始时间和结束时间，在操作类型下拉框选择对应操作类型后，点击【查询】按钮，页面只显示该时间段的所有对应操作类型的服务器操作日志。</w:t>
      </w:r>
    </w:p>
    <w:p>
      <w:pPr>
        <w:ind w:firstLine="420" w:firstLineChars="200"/>
      </w:pPr>
      <w:r>
        <w:rPr>
          <w:rFonts w:hint="eastAsia"/>
        </w:rPr>
        <w:t>注意：操作在没有选择的情况下类型默认选择全部。</w:t>
      </w:r>
    </w:p>
    <w:p>
      <w:pPr>
        <w:ind w:firstLine="420"/>
      </w:pPr>
      <w:r>
        <w:drawing>
          <wp:inline distT="0" distB="0" distL="0" distR="0">
            <wp:extent cx="5486400" cy="1617980"/>
            <wp:effectExtent l="0" t="0" r="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82"/>
                    <a:stretch>
                      <a:fillRect/>
                    </a:stretch>
                  </pic:blipFill>
                  <pic:spPr>
                    <a:xfrm>
                      <a:off x="0" y="0"/>
                      <a:ext cx="5486400" cy="1617980"/>
                    </a:xfrm>
                    <a:prstGeom prst="rect">
                      <a:avLst/>
                    </a:prstGeom>
                  </pic:spPr>
                </pic:pic>
              </a:graphicData>
            </a:graphic>
          </wp:inline>
        </w:drawing>
      </w:r>
    </w:p>
    <w:p>
      <w:pPr>
        <w:pStyle w:val="5"/>
      </w:pPr>
      <w:r>
        <w:rPr>
          <w:rFonts w:hint="eastAsia"/>
        </w:rPr>
        <w:t>2.11.4.2操作日志查询_模糊查询</w:t>
      </w:r>
    </w:p>
    <w:p>
      <w:pPr>
        <w:ind w:firstLine="420"/>
      </w:pPr>
      <w:r>
        <w:rPr>
          <w:rFonts w:hint="eastAsia"/>
        </w:rPr>
        <w:t>您可以通过输入描述内容关键字的方式进行操作日志的模糊查询，在描述内容输入框中输入关键内容后，点击【查询】按钮，页面将显示所有含有关键内容下的所有操作记录。</w:t>
      </w:r>
    </w:p>
    <w:p>
      <w:pPr>
        <w:jc w:val="center"/>
      </w:pPr>
      <w:r>
        <w:drawing>
          <wp:inline distT="0" distB="0" distL="0" distR="0">
            <wp:extent cx="5486400" cy="1501140"/>
            <wp:effectExtent l="0" t="0" r="0"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83"/>
                    <a:stretch>
                      <a:fillRect/>
                    </a:stretch>
                  </pic:blipFill>
                  <pic:spPr>
                    <a:xfrm>
                      <a:off x="0" y="0"/>
                      <a:ext cx="5486400" cy="1501140"/>
                    </a:xfrm>
                    <a:prstGeom prst="rect">
                      <a:avLst/>
                    </a:prstGeom>
                  </pic:spPr>
                </pic:pic>
              </a:graphicData>
            </a:graphic>
          </wp:inline>
        </w:drawing>
      </w:r>
    </w:p>
    <w:p>
      <w:pPr>
        <w:ind w:firstLine="525" w:firstLineChars="250"/>
        <w:jc w:val="left"/>
      </w:pPr>
    </w:p>
    <w:p>
      <w:pPr>
        <w:ind w:firstLine="525" w:firstLineChars="250"/>
        <w:jc w:val="left"/>
      </w:pPr>
      <w:r>
        <w:rPr>
          <w:rFonts w:hint="eastAsia"/>
        </w:rPr>
        <w:t>上述所有查询方式均可相互叠加组合查询。</w:t>
      </w:r>
    </w:p>
    <w:p/>
    <w:p>
      <w:pPr>
        <w:pStyle w:val="4"/>
      </w:pPr>
      <w:bookmarkStart w:id="178" w:name="_Toc39910593"/>
      <w:r>
        <w:rPr>
          <w:rFonts w:hint="eastAsia"/>
        </w:rPr>
        <w:t>2.12.5 异常</w:t>
      </w:r>
      <w:bookmarkEnd w:id="178"/>
      <w:r>
        <w:rPr>
          <w:rFonts w:hint="eastAsia"/>
        </w:rPr>
        <w:t>车单报警</w:t>
      </w:r>
    </w:p>
    <w:p>
      <w:pPr>
        <w:ind w:firstLine="420" w:firstLineChars="200"/>
      </w:pPr>
      <w:r>
        <w:rPr>
          <w:rFonts w:hint="eastAsia"/>
        </w:rPr>
        <w:t>异常车单报警页面如图所示，您可以通过使用此页面完成对异常车单的查询操作。该页面异常车单内容为报警类型目前分为警告和异常两种情形。</w:t>
      </w:r>
    </w:p>
    <w:p>
      <w:pPr>
        <w:ind w:firstLine="420" w:firstLineChars="200"/>
      </w:pPr>
      <w:r>
        <w:rPr>
          <w:rFonts w:hint="eastAsia"/>
        </w:rPr>
        <w:t>警告：停车时间过长，超过一天还没开出、车单金额巨大，超过40元。</w:t>
      </w:r>
    </w:p>
    <w:p>
      <w:pPr>
        <w:ind w:firstLine="420" w:firstLineChars="200"/>
      </w:pPr>
      <w:r>
        <w:rPr>
          <w:rFonts w:hint="eastAsia"/>
        </w:rPr>
        <w:t>异常：付款金额大于车单金额。</w:t>
      </w:r>
    </w:p>
    <w:p>
      <w:pPr>
        <w:jc w:val="center"/>
      </w:pPr>
      <w:r>
        <w:drawing>
          <wp:inline distT="0" distB="0" distL="0" distR="0">
            <wp:extent cx="5486400" cy="249936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84"/>
                    <a:stretch>
                      <a:fillRect/>
                    </a:stretch>
                  </pic:blipFill>
                  <pic:spPr>
                    <a:xfrm>
                      <a:off x="0" y="0"/>
                      <a:ext cx="5486400" cy="2499360"/>
                    </a:xfrm>
                    <a:prstGeom prst="rect">
                      <a:avLst/>
                    </a:prstGeom>
                  </pic:spPr>
                </pic:pic>
              </a:graphicData>
            </a:graphic>
          </wp:inline>
        </w:drawing>
      </w:r>
    </w:p>
    <w:p>
      <w:pPr>
        <w:pStyle w:val="5"/>
      </w:pPr>
      <w:bookmarkStart w:id="179" w:name="_Toc39910595"/>
      <w:r>
        <w:rPr>
          <w:rFonts w:hint="eastAsia"/>
        </w:rPr>
        <w:t>2.12.5.1 异常车单查询_车单号查询</w:t>
      </w:r>
      <w:bookmarkEnd w:id="179"/>
    </w:p>
    <w:p>
      <w:pPr>
        <w:ind w:firstLine="420"/>
      </w:pPr>
      <w:r>
        <w:rPr>
          <w:rFonts w:hint="eastAsia"/>
        </w:rPr>
        <w:t>您可以选择按车单号的方式查询报警车单记录。通过在车单号输入框中输入需要查询的车单号，点击【查询】按钮，页面只显示该车单下的所有报警车单记录。</w:t>
      </w:r>
    </w:p>
    <w:p>
      <w:pPr>
        <w:ind w:firstLine="420"/>
      </w:pPr>
      <w:r>
        <w:rPr>
          <w:rFonts w:hint="eastAsia"/>
        </w:rPr>
        <w:t>车牌号、路段名查询方式与车单号查询方式类似。</w:t>
      </w:r>
    </w:p>
    <w:p>
      <w:pPr>
        <w:jc w:val="center"/>
      </w:pPr>
      <w:r>
        <w:drawing>
          <wp:inline distT="0" distB="0" distL="0" distR="0">
            <wp:extent cx="5486400" cy="930910"/>
            <wp:effectExtent l="0" t="0" r="0" b="254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85"/>
                    <a:stretch>
                      <a:fillRect/>
                    </a:stretch>
                  </pic:blipFill>
                  <pic:spPr>
                    <a:xfrm>
                      <a:off x="0" y="0"/>
                      <a:ext cx="5486400" cy="930910"/>
                    </a:xfrm>
                    <a:prstGeom prst="rect">
                      <a:avLst/>
                    </a:prstGeom>
                  </pic:spPr>
                </pic:pic>
              </a:graphicData>
            </a:graphic>
          </wp:inline>
        </w:drawing>
      </w:r>
    </w:p>
    <w:p>
      <w:pPr>
        <w:pStyle w:val="5"/>
      </w:pPr>
      <w:bookmarkStart w:id="180" w:name="_Toc39910596"/>
      <w:r>
        <w:rPr>
          <w:rFonts w:hint="eastAsia"/>
        </w:rPr>
        <w:t>2.12.5.2 异常车单查询_异常类型查询</w:t>
      </w:r>
      <w:bookmarkEnd w:id="180"/>
    </w:p>
    <w:p>
      <w:pPr>
        <w:ind w:firstLine="420"/>
      </w:pPr>
      <w:r>
        <w:rPr>
          <w:rFonts w:hint="eastAsia"/>
        </w:rPr>
        <w:t>您可以选择按异常类似的方式查询异常车单记录。通过在异常类型下拉框中选择需要查询的异常类型后，点击【查询】按钮，页面只显示该异常类型下的所有报警车单记录。</w:t>
      </w:r>
    </w:p>
    <w:p>
      <w:pPr>
        <w:ind w:firstLine="420"/>
        <w:jc w:val="center"/>
      </w:pPr>
      <w:r>
        <w:drawing>
          <wp:inline distT="0" distB="0" distL="0" distR="0">
            <wp:extent cx="5689600" cy="1295400"/>
            <wp:effectExtent l="0" t="0" r="635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86"/>
                    <a:stretch>
                      <a:fillRect/>
                    </a:stretch>
                  </pic:blipFill>
                  <pic:spPr>
                    <a:xfrm>
                      <a:off x="0" y="0"/>
                      <a:ext cx="5695805" cy="1296718"/>
                    </a:xfrm>
                    <a:prstGeom prst="rect">
                      <a:avLst/>
                    </a:prstGeom>
                  </pic:spPr>
                </pic:pic>
              </a:graphicData>
            </a:graphic>
          </wp:inline>
        </w:drawing>
      </w:r>
    </w:p>
    <w:p>
      <w:pPr>
        <w:pStyle w:val="5"/>
      </w:pPr>
      <w:r>
        <w:rPr>
          <w:rFonts w:hint="eastAsia"/>
        </w:rPr>
        <w:t xml:space="preserve">2.12.5.3 异常车单查询_时间段查询 </w:t>
      </w:r>
    </w:p>
    <w:p>
      <w:pPr>
        <w:ind w:firstLine="420"/>
      </w:pPr>
      <w:r>
        <w:rPr>
          <w:rFonts w:hint="eastAsia"/>
        </w:rPr>
        <w:t>您可以选择按时间段的方式查询异常车单记录。通过选择某一时间段的起始时间和结束时间后，点击【查询】按钮，页面只显示该时间段的所有异常车单报警记录。</w:t>
      </w:r>
    </w:p>
    <w:p>
      <w:pPr>
        <w:ind w:firstLine="420"/>
        <w:jc w:val="center"/>
      </w:pPr>
      <w:r>
        <w:drawing>
          <wp:inline distT="0" distB="0" distL="0" distR="0">
            <wp:extent cx="5626100" cy="1211580"/>
            <wp:effectExtent l="0" t="0" r="0" b="762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187"/>
                    <a:stretch>
                      <a:fillRect/>
                    </a:stretch>
                  </pic:blipFill>
                  <pic:spPr>
                    <a:xfrm>
                      <a:off x="0" y="0"/>
                      <a:ext cx="5629352" cy="1212526"/>
                    </a:xfrm>
                    <a:prstGeom prst="rect">
                      <a:avLst/>
                    </a:prstGeom>
                  </pic:spPr>
                </pic:pic>
              </a:graphicData>
            </a:graphic>
          </wp:inline>
        </w:drawing>
      </w:r>
    </w:p>
    <w:p>
      <w:pPr>
        <w:ind w:firstLine="420"/>
      </w:pPr>
    </w:p>
    <w:p>
      <w:pPr>
        <w:ind w:firstLine="420"/>
      </w:pPr>
      <w:r>
        <w:rPr>
          <w:rFonts w:hint="eastAsia"/>
        </w:rPr>
        <w:t>您还可以通过这些条件进行异常车单报警数据的联合查询操作，异常车单报警列表将展示异常车单报警数据对应条件的查询结果。</w:t>
      </w:r>
    </w:p>
    <w:p>
      <w:pPr>
        <w:ind w:firstLine="420"/>
      </w:pPr>
    </w:p>
    <w:p>
      <w:pPr>
        <w:pStyle w:val="4"/>
      </w:pPr>
      <w:r>
        <w:rPr>
          <w:rFonts w:hint="eastAsia"/>
        </w:rPr>
        <w:t>2.12.6 系统异常</w:t>
      </w:r>
    </w:p>
    <w:p>
      <w:pPr>
        <w:ind w:firstLine="420" w:firstLineChars="200"/>
      </w:pPr>
      <w:r>
        <w:rPr>
          <w:rFonts w:hint="eastAsia"/>
        </w:rPr>
        <w:t>系统页面如图所示，您可以通过使用此页面完成对系统异常记录的查询操作。</w:t>
      </w:r>
    </w:p>
    <w:p>
      <w:pPr>
        <w:jc w:val="center"/>
      </w:pPr>
      <w:r>
        <w:drawing>
          <wp:inline distT="0" distB="0" distL="0" distR="0">
            <wp:extent cx="5601335" cy="2780665"/>
            <wp:effectExtent l="0" t="0" r="0" b="63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88"/>
                    <a:stretch>
                      <a:fillRect/>
                    </a:stretch>
                  </pic:blipFill>
                  <pic:spPr>
                    <a:xfrm>
                      <a:off x="0" y="0"/>
                      <a:ext cx="5601526" cy="2780665"/>
                    </a:xfrm>
                    <a:prstGeom prst="rect">
                      <a:avLst/>
                    </a:prstGeom>
                  </pic:spPr>
                </pic:pic>
              </a:graphicData>
            </a:graphic>
          </wp:inline>
        </w:drawing>
      </w:r>
    </w:p>
    <w:p>
      <w:pPr>
        <w:pStyle w:val="5"/>
      </w:pPr>
      <w:r>
        <w:rPr>
          <w:rFonts w:hint="eastAsia"/>
        </w:rPr>
        <w:t>2.12.6.1 系统异常查询_时间段查询</w:t>
      </w:r>
    </w:p>
    <w:p>
      <w:pPr>
        <w:ind w:firstLine="420" w:firstLineChars="200"/>
      </w:pPr>
      <w:r>
        <w:rPr>
          <w:rFonts w:hint="eastAsia"/>
        </w:rPr>
        <w:t>通过选择某一时间段的起始时间和结束时间，点击【查询】按钮，页面只显示该时间段的所有系统异常记录。</w:t>
      </w:r>
    </w:p>
    <w:p>
      <w:pPr>
        <w:ind w:firstLine="420" w:firstLineChars="200"/>
      </w:pPr>
      <w:r>
        <w:rPr>
          <w:rFonts w:hint="eastAsia"/>
        </w:rPr>
        <w:t>注意：操作在没有选择时间段的情况下点击【查询】按钮后，默认查询所有系统异常记录，并按时间倒序排列。</w:t>
      </w:r>
    </w:p>
    <w:p>
      <w:pPr>
        <w:ind w:firstLine="420"/>
      </w:pPr>
      <w:r>
        <w:drawing>
          <wp:inline distT="0" distB="0" distL="0" distR="0">
            <wp:extent cx="5514975" cy="11874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89"/>
                    <a:stretch>
                      <a:fillRect/>
                    </a:stretch>
                  </pic:blipFill>
                  <pic:spPr>
                    <a:xfrm>
                      <a:off x="0" y="0"/>
                      <a:ext cx="5517942" cy="1188529"/>
                    </a:xfrm>
                    <a:prstGeom prst="rect">
                      <a:avLst/>
                    </a:prstGeom>
                  </pic:spPr>
                </pic:pic>
              </a:graphicData>
            </a:graphic>
          </wp:inline>
        </w:drawing>
      </w:r>
    </w:p>
    <w:p>
      <w:pPr>
        <w:pStyle w:val="5"/>
      </w:pPr>
      <w:r>
        <w:rPr>
          <w:rFonts w:hint="eastAsia"/>
        </w:rPr>
        <w:t>2.11.6.2系统异常查询_模糊查询</w:t>
      </w:r>
    </w:p>
    <w:p>
      <w:pPr>
        <w:ind w:firstLine="420"/>
      </w:pPr>
      <w:r>
        <w:rPr>
          <w:rFonts w:hint="eastAsia"/>
        </w:rPr>
        <w:t>您可以通过输入描述内容关键字的方式进行系统异常数据的模糊查询，在描述内容输入框中输入关键内容后，点击【查询】按钮，页面将显示所有描述内容含有的关键字下的所有系统异常记录。</w:t>
      </w:r>
    </w:p>
    <w:p>
      <w:pPr>
        <w:jc w:val="center"/>
      </w:pPr>
      <w:r>
        <w:drawing>
          <wp:inline distT="0" distB="0" distL="0" distR="0">
            <wp:extent cx="5486400" cy="1096010"/>
            <wp:effectExtent l="0" t="0" r="0" b="889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0"/>
                    <a:stretch>
                      <a:fillRect/>
                    </a:stretch>
                  </pic:blipFill>
                  <pic:spPr>
                    <a:xfrm>
                      <a:off x="0" y="0"/>
                      <a:ext cx="5486400" cy="1096010"/>
                    </a:xfrm>
                    <a:prstGeom prst="rect">
                      <a:avLst/>
                    </a:prstGeom>
                  </pic:spPr>
                </pic:pic>
              </a:graphicData>
            </a:graphic>
          </wp:inline>
        </w:drawing>
      </w:r>
    </w:p>
    <w:p>
      <w:pPr>
        <w:ind w:firstLine="525" w:firstLineChars="250"/>
        <w:jc w:val="left"/>
      </w:pPr>
    </w:p>
    <w:p>
      <w:pPr>
        <w:ind w:firstLine="525" w:firstLineChars="250"/>
        <w:jc w:val="left"/>
      </w:pPr>
      <w:r>
        <w:rPr>
          <w:rFonts w:hint="eastAsia"/>
        </w:rPr>
        <w:t>上述所有查询方式均可相互叠加组合查询。</w:t>
      </w:r>
    </w:p>
    <w:p>
      <w:pPr>
        <w:ind w:firstLine="420"/>
      </w:pPr>
    </w:p>
    <w:p>
      <w:pPr>
        <w:jc w:val="center"/>
      </w:pPr>
    </w:p>
    <w:p>
      <w:pPr>
        <w:pStyle w:val="2"/>
      </w:pPr>
      <w:bookmarkStart w:id="181" w:name="_Toc39910598"/>
      <w:r>
        <w:rPr>
          <w:rFonts w:hint="eastAsia"/>
        </w:rPr>
        <w:t>3.常见问题</w:t>
      </w:r>
      <w:bookmarkEnd w:id="181"/>
    </w:p>
    <w:p>
      <w:pPr>
        <w:ind w:firstLine="420"/>
      </w:pPr>
      <w:r>
        <w:rPr>
          <w:rFonts w:hint="eastAsia"/>
        </w:rPr>
        <w:t>如果您在使用中遇到问题，您可以通过按ctrl+shift+del键清理谷歌浏览器缓存后，重新登录账号密码，看问题是否解决。如仍有疑问或问题，您可以通过以下方式联系我们，我们将竭诚为您服务。</w:t>
      </w:r>
    </w:p>
    <w:p>
      <w:pPr>
        <w:ind w:left="368" w:leftChars="175"/>
      </w:pPr>
      <w:r>
        <w:rPr>
          <w:rFonts w:hint="eastAsia"/>
        </w:rPr>
        <w:t>公司名称：桂林市金铱星科技发展有限公司</w:t>
      </w:r>
      <w:r>
        <w:rPr>
          <w:rFonts w:hint="eastAsia"/>
        </w:rPr>
        <w:cr/>
      </w:r>
      <w:r>
        <w:rPr>
          <w:rFonts w:hint="eastAsia"/>
        </w:rPr>
        <w:t>地址：广西桂林市七星区七里店路70号桂林创意产业园14栋320</w:t>
      </w:r>
    </w:p>
    <w:p>
      <w:pPr>
        <w:ind w:left="368" w:leftChars="175"/>
      </w:pPr>
      <w:r>
        <w:rPr>
          <w:rFonts w:hint="eastAsia"/>
        </w:rPr>
        <w:t>联系电话：0773-3560706</w:t>
      </w:r>
    </w:p>
    <w:p>
      <w:r>
        <w:rPr>
          <w:rFonts w:hint="eastAsia"/>
        </w:rPr>
        <w:t>公司网址：</w:t>
      </w:r>
      <w:r>
        <w:t>http://www.szjyxtech.com/</w:t>
      </w:r>
    </w:p>
    <w:sectPr>
      <w:footerReference r:id="rId8" w:type="default"/>
      <w:pgSz w:w="11906" w:h="16838"/>
      <w:pgMar w:top="1440" w:right="1080" w:bottom="1440" w:left="1080" w:header="850"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Calibri Light">
    <w:altName w:val="Calibri"/>
    <w:panose1 w:val="00000000000000000000"/>
    <w:charset w:val="00"/>
    <w:family w:val="auto"/>
    <w:pitch w:val="default"/>
    <w:sig w:usb0="00000000" w:usb1="00000000" w:usb2="00000000" w:usb3="00000000" w:csb0="00000000" w:csb1="00000000"/>
  </w:font>
  <w:font w:name="+中文正文">
    <w:altName w:val="Segoe Print"/>
    <w:panose1 w:val="00000000000000000000"/>
    <w:charset w:val="00"/>
    <w:family w:val="auto"/>
    <w:pitch w:val="default"/>
    <w:sig w:usb0="00000000" w:usb1="00000000" w:usb2="00000000" w:usb3="00000000" w:csb0="00000000" w:csb1="00000000"/>
  </w:font>
  <w:font w:name="+西文正文">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rial">
    <w:panose1 w:val="020B0604020202020204"/>
    <w:charset w:val="00"/>
    <w:family w:val="auto"/>
    <w:pitch w:val="default"/>
    <w:sig w:usb0="E0002AFF" w:usb1="C0007843" w:usb2="00000009" w:usb3="00000000" w:csb0="400001FF" w:csb1="FFFF0000"/>
  </w:font>
  <w:font w:name="Helvetica Neue">
    <w:altName w:val="Segoe Print"/>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 w:name="MicrosoftYaHei">
    <w:altName w:val="Times New Roman"/>
    <w:panose1 w:val="00000000000000000000"/>
    <w:charset w:val="00"/>
    <w:family w:val="roman"/>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swiss"/>
    <w:pitch w:val="default"/>
    <w:sig w:usb0="E10022FF" w:usb1="C000E47F" w:usb2="00000029" w:usb3="00000000" w:csb0="200001DF" w:csb1="20000000"/>
  </w:font>
  <w:font w:name="等线 Light">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Calibri">
    <w:panose1 w:val="020F0502020204030204"/>
    <w:charset w:val="86"/>
    <w:family w:val="swiss"/>
    <w:pitch w:val="default"/>
    <w:sig w:usb0="E10002FF" w:usb1="4000ACFF" w:usb2="00000009" w:usb3="00000000" w:csb0="2000019F" w:csb1="00000000"/>
  </w:font>
  <w:font w:name="@MS Mincho">
    <w:panose1 w:val="02020609040205080304"/>
    <w:charset w:val="80"/>
    <w:family w:val="modern"/>
    <w:pitch w:val="default"/>
    <w:sig w:usb0="E00002FF" w:usb1="6AC7FDFB" w:usb2="00000012" w:usb3="00000000" w:csb0="4002009F" w:csb1="DFD70000"/>
  </w:font>
  <w:font w:name="仿宋_GB2312">
    <w:altName w:val="仿宋"/>
    <w:panose1 w:val="02010609030101010101"/>
    <w:charset w:val="86"/>
    <w:family w:val="modern"/>
    <w:pitch w:val="default"/>
    <w:sig w:usb0="00000000" w:usb1="00000000" w:usb2="00000000" w:usb3="00000000" w:csb0="00040000" w:csb1="00000000"/>
  </w:font>
  <w:font w:name="华文宋体">
    <w:panose1 w:val="02010600040101010101"/>
    <w:charset w:val="86"/>
    <w:family w:val="auto"/>
    <w:pitch w:val="default"/>
    <w:sig w:usb0="00000287" w:usb1="080F0000" w:usb2="00000000" w:usb3="00000000" w:csb0="0004009F" w:csb1="DFD70000"/>
  </w:font>
  <w:font w:name="MS PGothic">
    <w:panose1 w:val="020B0600070205080204"/>
    <w:charset w:val="80"/>
    <w:family w:val="auto"/>
    <w:pitch w:val="default"/>
    <w:sig w:usb0="E00002FF" w:usb1="6AC7FDFB" w:usb2="00000012" w:usb3="00000000" w:csb0="4002009F" w:csb1="DFD70000"/>
  </w:font>
  <w:font w:name="华文中宋">
    <w:panose1 w:val="02010600040101010101"/>
    <w:charset w:val="86"/>
    <w:family w:val="auto"/>
    <w:pitch w:val="default"/>
    <w:sig w:usb0="00000287" w:usb1="080F0000" w:usb2="00000000" w:usb3="00000000" w:csb0="0004009F" w:csb1="DFD70000"/>
  </w:font>
  <w:font w:name="Arial Unicode MS">
    <w:panose1 w:val="020B0604020202020204"/>
    <w:charset w:val="86"/>
    <w:family w:val="swiss"/>
    <w:pitch w:val="default"/>
    <w:sig w:usb0="FFFFFFFF" w:usb1="E9FFFFFF" w:usb2="0000003F" w:usb3="00000000" w:csb0="603F01FF" w:csb1="FFFF0000"/>
  </w:font>
  <w:font w:name="新宋体">
    <w:panose1 w:val="02010609030101010101"/>
    <w:charset w:val="86"/>
    <w:family w:val="modern"/>
    <w:pitch w:val="default"/>
    <w:sig w:usb0="00000003" w:usb1="288F0000" w:usb2="00000006" w:usb3="00000000" w:csb0="00040001" w:csb1="00000000"/>
  </w:font>
  <w:font w:name="-apple-system">
    <w:altName w:val="Segoe Print"/>
    <w:panose1 w:val="00000000000000000000"/>
    <w:charset w:val="00"/>
    <w:family w:val="auto"/>
    <w:pitch w:val="default"/>
    <w:sig w:usb0="00000000" w:usb1="00000000" w:usb2="00000000" w:usb3="00000000" w:csb0="00000000" w:csb1="00000000"/>
  </w:font>
  <w:font w:name="monospace">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00"/>
    <w:family w:val="auto"/>
    <w:pitch w:val="default"/>
    <w:sig w:usb0="00000000" w:usb1="00000000" w:usb2="00000000" w:usb3="00000000" w:csb0="00000000" w:csb1="00000000"/>
  </w:font>
  <w:font w:name="@宋体">
    <w:panose1 w:val="02010600030101010101"/>
    <w:charset w:val="86"/>
    <w:family w:val="auto"/>
    <w:pitch w:val="default"/>
    <w:sig w:usb0="00000003" w:usb1="288F0000" w:usb2="00000006" w:usb3="00000000" w:csb0="00040001" w:csb1="00000000"/>
  </w:font>
  <w:font w:name="PingFang SC">
    <w:altName w:val="Segoe Print"/>
    <w:panose1 w:val="00000000000000000000"/>
    <w:charset w:val="00"/>
    <w:family w:val="auto"/>
    <w:pitch w:val="default"/>
    <w:sig w:usb0="00000000" w:usb1="00000000" w:usb2="00000000" w:usb3="00000000" w:csb0="00000000" w:csb1="00000000"/>
  </w:font>
  <w:font w:name="华文隶书">
    <w:panose1 w:val="02010800040101010101"/>
    <w:charset w:val="86"/>
    <w:family w:val="auto"/>
    <w:pitch w:val="default"/>
    <w:sig w:usb0="00000001" w:usb1="080F0000" w:usb2="0000000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65934660"/>
    </w:sdtPr>
    <w:sdtEndPr>
      <w:rPr>
        <w:rFonts w:ascii="宋体" w:hAnsi="宋体" w:eastAsia="宋体"/>
        <w:lang w:val="zh-CN"/>
      </w:rPr>
    </w:sdtEndPr>
    <w:sdtContent>
      <w:p>
        <w:pPr>
          <w:pStyle w:val="14"/>
          <w:pBdr>
            <w:top w:val="single" w:color="D8D8D8" w:themeColor="background1" w:themeShade="D9" w:sz="4" w:space="1"/>
          </w:pBdr>
          <w:tabs>
            <w:tab w:val="center" w:pos="4820"/>
            <w:tab w:val="right" w:pos="9781"/>
            <w:tab w:val="clear" w:pos="4153"/>
            <w:tab w:val="clear" w:pos="8306"/>
          </w:tabs>
          <w:wordWrap w:val="0"/>
          <w:jc w:val="right"/>
          <w:rPr>
            <w:rFonts w:ascii="宋体" w:hAnsi="宋体" w:eastAsia="宋体"/>
            <w:sz w:val="21"/>
            <w:szCs w:val="22"/>
          </w:rPr>
        </w:pPr>
        <w:r>
          <w:rPr>
            <w:rFonts w:hint="eastAsia" w:ascii="宋体" w:hAnsi="宋体" w:eastAsia="宋体"/>
            <w:color w:val="FF0000"/>
            <w:lang w:eastAsia="zh-CN"/>
          </w:rPr>
          <w:t>铱泊</w:t>
        </w:r>
        <w:r>
          <w:rPr>
            <w:rFonts w:hint="eastAsia" w:ascii="宋体" w:hAnsi="宋体" w:eastAsia="宋体"/>
            <w:color w:val="FF0000"/>
          </w:rPr>
          <w:t>后台_用户说明书_V2.0</w:t>
        </w:r>
        <w:r>
          <w:rPr>
            <w:rFonts w:hint="eastAsia" w:ascii="宋体" w:hAnsi="宋体" w:eastAsia="宋体"/>
          </w:rPr>
          <w:t xml:space="preserve">                           2020</w:t>
        </w:r>
        <w:r>
          <w:rPr>
            <w:rFonts w:ascii="宋体" w:hAnsi="宋体" w:eastAsia="宋体"/>
          </w:rPr>
          <w:t>/</w:t>
        </w:r>
        <w:r>
          <w:rPr>
            <w:rFonts w:hint="eastAsia" w:ascii="宋体" w:hAnsi="宋体" w:eastAsia="宋体"/>
          </w:rPr>
          <w:t>05</w:t>
        </w:r>
        <w:r>
          <w:rPr>
            <w:rFonts w:ascii="宋体" w:hAnsi="宋体" w:eastAsia="宋体"/>
          </w:rPr>
          <w:t>/</w:t>
        </w:r>
        <w:r>
          <w:rPr>
            <w:rFonts w:hint="eastAsia" w:ascii="宋体" w:hAnsi="宋体" w:eastAsia="宋体"/>
          </w:rPr>
          <w:t>08</w:t>
        </w:r>
        <w:r>
          <w:rPr>
            <w:rFonts w:hint="eastAsia" w:ascii="宋体" w:hAnsi="宋体" w:eastAsia="宋体"/>
            <w:color w:val="FF0000"/>
          </w:rPr>
          <w:t xml:space="preserve">                                         </w:t>
        </w:r>
        <w:r>
          <w:rPr>
            <w:rFonts w:ascii="宋体" w:hAnsi="宋体" w:eastAsia="宋体"/>
          </w:rP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12053541"/>
    </w:sdtPr>
    <w:sdtEndPr>
      <w:rPr>
        <w:rFonts w:ascii="宋体" w:hAnsi="宋体" w:eastAsia="宋体"/>
        <w:lang w:val="zh-CN"/>
      </w:rPr>
    </w:sdtEndPr>
    <w:sdtContent>
      <w:p>
        <w:pPr>
          <w:pStyle w:val="14"/>
          <w:pBdr>
            <w:top w:val="single" w:color="D8D8D8" w:themeColor="background1" w:themeShade="D9" w:sz="4" w:space="1"/>
          </w:pBdr>
          <w:tabs>
            <w:tab w:val="center" w:pos="4820"/>
            <w:tab w:val="right" w:pos="9781"/>
            <w:tab w:val="clear" w:pos="4153"/>
            <w:tab w:val="clear" w:pos="8306"/>
          </w:tabs>
          <w:wordWrap w:val="0"/>
          <w:jc w:val="right"/>
          <w:rPr>
            <w:rFonts w:ascii="宋体" w:hAnsi="宋体" w:eastAsia="宋体"/>
          </w:rPr>
        </w:pPr>
        <w:r>
          <w:rPr>
            <w:rFonts w:hint="eastAsia" w:ascii="宋体" w:hAnsi="宋体" w:eastAsia="宋体"/>
            <w:color w:val="FF0000"/>
            <w:lang w:eastAsia="zh-CN"/>
          </w:rPr>
          <w:t>铱泊</w:t>
        </w:r>
        <w:r>
          <w:rPr>
            <w:rFonts w:hint="eastAsia" w:ascii="宋体" w:hAnsi="宋体" w:eastAsia="宋体"/>
            <w:color w:val="FF0000"/>
          </w:rPr>
          <w:t>后台_用户说明书_V2.0</w:t>
        </w:r>
        <w:r>
          <w:rPr>
            <w:rFonts w:hint="eastAsia" w:ascii="宋体" w:hAnsi="宋体" w:eastAsia="宋体"/>
          </w:rPr>
          <w:t xml:space="preserve">                            2020</w:t>
        </w:r>
        <w:r>
          <w:rPr>
            <w:rFonts w:ascii="宋体" w:hAnsi="宋体" w:eastAsia="宋体"/>
          </w:rPr>
          <w:t>/</w:t>
        </w:r>
        <w:r>
          <w:rPr>
            <w:rFonts w:hint="eastAsia" w:ascii="宋体" w:hAnsi="宋体" w:eastAsia="宋体"/>
          </w:rPr>
          <w:t>05</w:t>
        </w:r>
        <w:r>
          <w:rPr>
            <w:rFonts w:ascii="宋体" w:hAnsi="宋体" w:eastAsia="宋体"/>
          </w:rPr>
          <w:t>/</w:t>
        </w:r>
        <w:r>
          <w:rPr>
            <w:rFonts w:hint="eastAsia" w:ascii="宋体" w:hAnsi="宋体" w:eastAsia="宋体"/>
          </w:rPr>
          <w:t>08</w:t>
        </w:r>
        <w:r>
          <w:rPr>
            <w:rFonts w:hint="eastAsia" w:ascii="宋体" w:hAnsi="宋体" w:eastAsia="宋体"/>
            <w:color w:val="FF0000"/>
          </w:rPr>
          <w:t xml:space="preserve">                                         </w:t>
        </w:r>
        <w:r>
          <w:rPr>
            <w:rFonts w:hint="eastAsia" w:ascii="宋体" w:hAnsi="宋体" w:eastAsia="宋体"/>
          </w:rPr>
          <w:t xml:space="preserve"> </w:t>
        </w:r>
        <w:r>
          <w:rPr>
            <w:rFonts w:ascii="宋体" w:hAnsi="宋体" w:eastAsia="宋体"/>
          </w:rP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26992369"/>
    </w:sdtPr>
    <w:sdtEndPr>
      <w:rPr>
        <w:rFonts w:ascii="宋体" w:hAnsi="宋体" w:eastAsia="宋体"/>
        <w:lang w:val="zh-CN"/>
      </w:rPr>
    </w:sdtEndPr>
    <w:sdtContent>
      <w:p>
        <w:pPr>
          <w:pStyle w:val="14"/>
          <w:pBdr>
            <w:top w:val="single" w:color="D8D8D8" w:themeColor="background1" w:themeShade="D9" w:sz="4" w:space="1"/>
          </w:pBdr>
          <w:tabs>
            <w:tab w:val="center" w:pos="4820"/>
            <w:tab w:val="right" w:pos="9781"/>
            <w:tab w:val="clear" w:pos="4153"/>
            <w:tab w:val="clear" w:pos="8306"/>
          </w:tabs>
          <w:wordWrap w:val="0"/>
          <w:jc w:val="right"/>
          <w:rPr>
            <w:rFonts w:ascii="宋体" w:hAnsi="宋体" w:eastAsia="宋体"/>
          </w:rPr>
        </w:pPr>
        <w:r>
          <w:rPr>
            <w:rFonts w:hint="eastAsia" w:ascii="宋体" w:hAnsi="宋体" w:eastAsia="宋体"/>
            <w:color w:val="FF0000"/>
            <w:lang w:eastAsia="zh-CN"/>
          </w:rPr>
          <w:t>铱泊</w:t>
        </w:r>
        <w:r>
          <w:rPr>
            <w:rFonts w:hint="eastAsia" w:ascii="宋体" w:hAnsi="宋体" w:eastAsia="宋体"/>
            <w:color w:val="FF0000"/>
          </w:rPr>
          <w:t>后台_用户说明书_V2.0</w:t>
        </w:r>
        <w:r>
          <w:rPr>
            <w:rFonts w:hint="eastAsia" w:ascii="宋体" w:hAnsi="宋体" w:eastAsia="宋体"/>
          </w:rPr>
          <w:t xml:space="preserve">                            2020</w:t>
        </w:r>
        <w:r>
          <w:rPr>
            <w:rFonts w:ascii="宋体" w:hAnsi="宋体" w:eastAsia="宋体"/>
          </w:rPr>
          <w:t>/</w:t>
        </w:r>
        <w:r>
          <w:rPr>
            <w:rFonts w:hint="eastAsia" w:ascii="宋体" w:hAnsi="宋体" w:eastAsia="宋体"/>
          </w:rPr>
          <w:t>05</w:t>
        </w:r>
        <w:r>
          <w:rPr>
            <w:rFonts w:ascii="宋体" w:hAnsi="宋体" w:eastAsia="宋体"/>
          </w:rPr>
          <w:t>/</w:t>
        </w:r>
        <w:r>
          <w:rPr>
            <w:rFonts w:hint="eastAsia" w:ascii="宋体" w:hAnsi="宋体" w:eastAsia="宋体"/>
          </w:rPr>
          <w:t>08</w:t>
        </w:r>
        <w:r>
          <w:rPr>
            <w:rFonts w:hint="eastAsia" w:ascii="宋体" w:hAnsi="宋体" w:eastAsia="宋体"/>
            <w:color w:val="FF0000"/>
          </w:rPr>
          <w:t xml:space="preserve">                                          </w:t>
        </w: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29</w:t>
        </w:r>
        <w:r>
          <w:rPr>
            <w:rFonts w:ascii="宋体" w:hAnsi="宋体" w:eastAsia="宋体"/>
          </w:rPr>
          <w:fldChar w:fldCharType="end"/>
        </w:r>
        <w:r>
          <w:rPr>
            <w:rFonts w:ascii="宋体" w:hAnsi="宋体" w:eastAsia="宋体"/>
          </w:rP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center" w:pos="4873"/>
      </w:tabs>
      <w:jc w:val="both"/>
    </w:pPr>
    <w:r>
      <w:pict>
        <v:shape id="PowerPlusWaterMarkObject1949686" o:spid="_x0000_s2054" o:spt="136" type="#_x0000_t136" style="position:absolute;left:0pt;height:62.45pt;width:624.6pt;mso-position-horizontal:center;mso-position-horizontal-relative:margin;mso-position-vertical:center;mso-position-vertical-relative:margin;rotation:20643840f;z-index:-251654144;mso-width-relative:page;mso-height-relative:page;" fillcolor="#F2F2F2 [3052]" filled="t" stroked="f" coordsize="21600,21600" o:allowincell="f">
          <v:path/>
          <v:fill on="t" opacity="32768f" focussize="0,0"/>
          <v:stroke on="f"/>
          <v:imagedata o:title=""/>
          <o:lock v:ext="edit"/>
          <v:textpath on="t" fitpath="t" trim="t" xscale="f" string="二中科技股份有限公司" style="font-family:隶书;font-size:1pt;v-text-align:center;"/>
        </v:shape>
      </w:pict>
    </w:r>
    <w:r>
      <w:rPr>
        <w:rFonts w:ascii="楷体" w:hAnsi="楷体" w:eastAsia="楷体" w:cs="Arial"/>
        <w:color w:val="000000"/>
        <w:sz w:val="21"/>
        <w:szCs w:val="21"/>
        <w:shd w:val="clear" w:color="auto" w:fill="FFFFFF"/>
      </w:rPr>
      <w:tab/>
    </w:r>
    <w:r>
      <w:rPr>
        <w:rFonts w:hint="eastAsia" w:ascii="楷体" w:hAnsi="楷体" w:eastAsia="楷体" w:cs="Arial"/>
        <w:color w:val="000000"/>
        <w:sz w:val="21"/>
        <w:szCs w:val="21"/>
        <w:shd w:val="clear" w:color="auto" w:fill="FFFFFF"/>
        <w:lang w:eastAsia="zh-CN"/>
      </w:rPr>
      <w:t>铱泊</w:t>
    </w:r>
    <w:r>
      <w:rPr>
        <w:rFonts w:hint="eastAsia" w:ascii="楷体" w:hAnsi="楷体" w:eastAsia="楷体" w:cs="Arial"/>
        <w:color w:val="000000"/>
        <w:sz w:val="21"/>
        <w:szCs w:val="21"/>
        <w:shd w:val="clear" w:color="auto" w:fill="FFFFFF"/>
      </w:rPr>
      <w:t>后台管理系统用户说明书</w:t>
    </w:r>
    <w:r>
      <w:rPr>
        <w:rFonts w:hint="eastAsia" w:ascii="楷体" w:hAnsi="楷体" w:eastAsia="楷体"/>
        <w:sz w:val="21"/>
        <w:szCs w:val="21"/>
      </w:rPr>
      <w:t xml:space="preserve">       </w:t>
    </w:r>
    <w:r>
      <w:rPr>
        <w:rFonts w:hint="eastAsia"/>
      </w:rPr>
      <w:t xml:space="preserve">                                  </w:t>
    </w:r>
    <w:r>
      <w:t xml:space="preserve">   </w:t>
    </w:r>
    <w:r>
      <w:rPr>
        <w:rFonts w:hint="eastAsia"/>
      </w:rPr>
      <w:t xml:space="preserve">    桂林金铱星科技发展有限公司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PowerPlusWaterMarkObject1949685" o:spid="_x0000_s2053" o:spt="136" type="#_x0000_t136" style="position:absolute;left:0pt;height:62.45pt;width:624.6pt;mso-position-horizontal:center;mso-position-horizontal-relative:margin;mso-position-vertical:center;mso-position-vertical-relative:margin;rotation:20643840f;z-index:-251658240;mso-width-relative:page;mso-height-relative:page;" fillcolor="#F2F2F2 [3052]" filled="t" stroked="f" coordsize="21600,21600" o:allowincell="f">
          <v:path/>
          <v:fill on="t" opacity="32768f" focussize="0,0"/>
          <v:stroke on="f"/>
          <v:imagedata o:title=""/>
          <o:lock v:ext="edit"/>
          <v:textpath on="t" fitpath="t" trim="t" xscale="f" string="二中科技股份有限公司" style="font-family:隶书;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PowerPlusWaterMarkObject1949684" o:spid="_x0000_s2052" o:spt="136" type="#_x0000_t136" style="position:absolute;left:0pt;height:62.45pt;width:624.6pt;mso-position-horizontal:center;mso-position-horizontal-relative:margin;mso-position-vertical:center;mso-position-vertical-relative:margin;rotation:20643840f;z-index:-251656192;mso-width-relative:page;mso-height-relative:page;" fillcolor="#F2F2F2 [3052]" filled="t" stroked="f" coordsize="21600,21600" o:allowincell="f">
          <v:path/>
          <v:fill on="t" opacity="32768f" focussize="0,0"/>
          <v:stroke on="f"/>
          <v:imagedata o:title=""/>
          <o:lock v:ext="edit"/>
          <v:textpath on="t" fitpath="t" trim="t" xscale="f" string="二中科技股份有限公司" style="font-family:隶书;font-size:1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BF0166"/>
    <w:multiLevelType w:val="multilevel"/>
    <w:tmpl w:val="0ABF016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
    <w:nsid w:val="16C77AC6"/>
    <w:multiLevelType w:val="multilevel"/>
    <w:tmpl w:val="16C77AC6"/>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23BE7A62"/>
    <w:multiLevelType w:val="multilevel"/>
    <w:tmpl w:val="23BE7A6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36B461EB"/>
    <w:multiLevelType w:val="multilevel"/>
    <w:tmpl w:val="36B461E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563D25DF"/>
    <w:multiLevelType w:val="multilevel"/>
    <w:tmpl w:val="563D25D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
    <w:nsid w:val="72D066CA"/>
    <w:multiLevelType w:val="multilevel"/>
    <w:tmpl w:val="72D066C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2"/>
  </w:num>
  <w:num w:numId="2">
    <w:abstractNumId w:val="1"/>
  </w:num>
  <w:num w:numId="3">
    <w:abstractNumId w:val="3"/>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0C87"/>
    <w:rsid w:val="000008A2"/>
    <w:rsid w:val="00003068"/>
    <w:rsid w:val="00003429"/>
    <w:rsid w:val="00003D21"/>
    <w:rsid w:val="0000483E"/>
    <w:rsid w:val="0000655A"/>
    <w:rsid w:val="00006A28"/>
    <w:rsid w:val="00006C94"/>
    <w:rsid w:val="000101A8"/>
    <w:rsid w:val="000102FE"/>
    <w:rsid w:val="00010CFD"/>
    <w:rsid w:val="00012BC1"/>
    <w:rsid w:val="000131F0"/>
    <w:rsid w:val="0001579F"/>
    <w:rsid w:val="000164A2"/>
    <w:rsid w:val="000164F5"/>
    <w:rsid w:val="00016B60"/>
    <w:rsid w:val="00020380"/>
    <w:rsid w:val="000205E4"/>
    <w:rsid w:val="00020DE0"/>
    <w:rsid w:val="00022D2F"/>
    <w:rsid w:val="0002379F"/>
    <w:rsid w:val="000244FB"/>
    <w:rsid w:val="00024B77"/>
    <w:rsid w:val="000269FF"/>
    <w:rsid w:val="00031D6A"/>
    <w:rsid w:val="00032198"/>
    <w:rsid w:val="000327C2"/>
    <w:rsid w:val="000329B5"/>
    <w:rsid w:val="00035478"/>
    <w:rsid w:val="000364AC"/>
    <w:rsid w:val="000369D7"/>
    <w:rsid w:val="00036DE1"/>
    <w:rsid w:val="00037E75"/>
    <w:rsid w:val="000462D2"/>
    <w:rsid w:val="000471CC"/>
    <w:rsid w:val="000472E0"/>
    <w:rsid w:val="0005072E"/>
    <w:rsid w:val="00050F99"/>
    <w:rsid w:val="000512FE"/>
    <w:rsid w:val="000522DF"/>
    <w:rsid w:val="0005552B"/>
    <w:rsid w:val="00061117"/>
    <w:rsid w:val="00062E20"/>
    <w:rsid w:val="00063209"/>
    <w:rsid w:val="00063E97"/>
    <w:rsid w:val="00064030"/>
    <w:rsid w:val="00064075"/>
    <w:rsid w:val="000641DD"/>
    <w:rsid w:val="000666BE"/>
    <w:rsid w:val="00066FFC"/>
    <w:rsid w:val="00067F76"/>
    <w:rsid w:val="0007019C"/>
    <w:rsid w:val="00072890"/>
    <w:rsid w:val="000735C9"/>
    <w:rsid w:val="00074025"/>
    <w:rsid w:val="00074C61"/>
    <w:rsid w:val="00075E1A"/>
    <w:rsid w:val="000766A5"/>
    <w:rsid w:val="00083839"/>
    <w:rsid w:val="000845EB"/>
    <w:rsid w:val="000857D3"/>
    <w:rsid w:val="0008782E"/>
    <w:rsid w:val="000878F8"/>
    <w:rsid w:val="00090A46"/>
    <w:rsid w:val="00096676"/>
    <w:rsid w:val="00096830"/>
    <w:rsid w:val="00096B0E"/>
    <w:rsid w:val="00096DA9"/>
    <w:rsid w:val="000A0A79"/>
    <w:rsid w:val="000A0F25"/>
    <w:rsid w:val="000A1576"/>
    <w:rsid w:val="000A15D9"/>
    <w:rsid w:val="000A2A6C"/>
    <w:rsid w:val="000A3A3E"/>
    <w:rsid w:val="000A3B99"/>
    <w:rsid w:val="000A4DA8"/>
    <w:rsid w:val="000A6363"/>
    <w:rsid w:val="000A6AA9"/>
    <w:rsid w:val="000A71DB"/>
    <w:rsid w:val="000B2CD3"/>
    <w:rsid w:val="000B5411"/>
    <w:rsid w:val="000B57D9"/>
    <w:rsid w:val="000B63EF"/>
    <w:rsid w:val="000B71F6"/>
    <w:rsid w:val="000B7F77"/>
    <w:rsid w:val="000C0E59"/>
    <w:rsid w:val="000C1356"/>
    <w:rsid w:val="000C35EC"/>
    <w:rsid w:val="000C3708"/>
    <w:rsid w:val="000C3C0A"/>
    <w:rsid w:val="000D1F4D"/>
    <w:rsid w:val="000D4B35"/>
    <w:rsid w:val="000E02C3"/>
    <w:rsid w:val="000E12E4"/>
    <w:rsid w:val="000E3B69"/>
    <w:rsid w:val="000E4897"/>
    <w:rsid w:val="000E5970"/>
    <w:rsid w:val="000E7567"/>
    <w:rsid w:val="000F1239"/>
    <w:rsid w:val="000F225D"/>
    <w:rsid w:val="000F28FC"/>
    <w:rsid w:val="0010147D"/>
    <w:rsid w:val="00102D99"/>
    <w:rsid w:val="00103AEB"/>
    <w:rsid w:val="001044B1"/>
    <w:rsid w:val="001050B5"/>
    <w:rsid w:val="00112C43"/>
    <w:rsid w:val="001133C7"/>
    <w:rsid w:val="00113D99"/>
    <w:rsid w:val="0011525F"/>
    <w:rsid w:val="00117FFE"/>
    <w:rsid w:val="001229C8"/>
    <w:rsid w:val="00124234"/>
    <w:rsid w:val="0012635A"/>
    <w:rsid w:val="0012645B"/>
    <w:rsid w:val="001272DD"/>
    <w:rsid w:val="00127640"/>
    <w:rsid w:val="00132B29"/>
    <w:rsid w:val="0013517F"/>
    <w:rsid w:val="001364EF"/>
    <w:rsid w:val="001367FE"/>
    <w:rsid w:val="00136C19"/>
    <w:rsid w:val="00140549"/>
    <w:rsid w:val="001418C4"/>
    <w:rsid w:val="001424CE"/>
    <w:rsid w:val="00142ED5"/>
    <w:rsid w:val="001430F5"/>
    <w:rsid w:val="00143AAD"/>
    <w:rsid w:val="00145BAE"/>
    <w:rsid w:val="00150139"/>
    <w:rsid w:val="00152110"/>
    <w:rsid w:val="00152DD8"/>
    <w:rsid w:val="00154525"/>
    <w:rsid w:val="0015583E"/>
    <w:rsid w:val="00155A2C"/>
    <w:rsid w:val="001572A7"/>
    <w:rsid w:val="00164A0B"/>
    <w:rsid w:val="00164D28"/>
    <w:rsid w:val="00165311"/>
    <w:rsid w:val="00165EB9"/>
    <w:rsid w:val="0016621F"/>
    <w:rsid w:val="001670CB"/>
    <w:rsid w:val="0017189E"/>
    <w:rsid w:val="00171DE5"/>
    <w:rsid w:val="00172F99"/>
    <w:rsid w:val="00177971"/>
    <w:rsid w:val="00181CED"/>
    <w:rsid w:val="00183A96"/>
    <w:rsid w:val="0018447F"/>
    <w:rsid w:val="001864D7"/>
    <w:rsid w:val="00186822"/>
    <w:rsid w:val="00187FBD"/>
    <w:rsid w:val="00190950"/>
    <w:rsid w:val="00191BAB"/>
    <w:rsid w:val="0019228A"/>
    <w:rsid w:val="00194112"/>
    <w:rsid w:val="00196241"/>
    <w:rsid w:val="00197C50"/>
    <w:rsid w:val="001A069B"/>
    <w:rsid w:val="001A18AD"/>
    <w:rsid w:val="001A2F7F"/>
    <w:rsid w:val="001A34EF"/>
    <w:rsid w:val="001A4C0A"/>
    <w:rsid w:val="001A5492"/>
    <w:rsid w:val="001A6FC2"/>
    <w:rsid w:val="001A7D99"/>
    <w:rsid w:val="001B0408"/>
    <w:rsid w:val="001B1584"/>
    <w:rsid w:val="001B22E2"/>
    <w:rsid w:val="001B2F05"/>
    <w:rsid w:val="001B3261"/>
    <w:rsid w:val="001B68EF"/>
    <w:rsid w:val="001B6AE4"/>
    <w:rsid w:val="001B713A"/>
    <w:rsid w:val="001B7845"/>
    <w:rsid w:val="001C01FF"/>
    <w:rsid w:val="001C0BF8"/>
    <w:rsid w:val="001C3410"/>
    <w:rsid w:val="001C4443"/>
    <w:rsid w:val="001C5065"/>
    <w:rsid w:val="001C7042"/>
    <w:rsid w:val="001D5EAA"/>
    <w:rsid w:val="001D60BF"/>
    <w:rsid w:val="001D63C6"/>
    <w:rsid w:val="001D6683"/>
    <w:rsid w:val="001D6B7B"/>
    <w:rsid w:val="001D6BED"/>
    <w:rsid w:val="001D7CDC"/>
    <w:rsid w:val="001E1B2C"/>
    <w:rsid w:val="001E50CE"/>
    <w:rsid w:val="001E5EED"/>
    <w:rsid w:val="001E6242"/>
    <w:rsid w:val="001F04B6"/>
    <w:rsid w:val="001F2080"/>
    <w:rsid w:val="001F2634"/>
    <w:rsid w:val="001F31F9"/>
    <w:rsid w:val="001F3E56"/>
    <w:rsid w:val="001F4FB1"/>
    <w:rsid w:val="001F73EA"/>
    <w:rsid w:val="00200718"/>
    <w:rsid w:val="00200826"/>
    <w:rsid w:val="002017BC"/>
    <w:rsid w:val="00201BBB"/>
    <w:rsid w:val="002021E6"/>
    <w:rsid w:val="002036B9"/>
    <w:rsid w:val="002068E9"/>
    <w:rsid w:val="00207260"/>
    <w:rsid w:val="002073F8"/>
    <w:rsid w:val="00207496"/>
    <w:rsid w:val="0021061E"/>
    <w:rsid w:val="00210900"/>
    <w:rsid w:val="00210E88"/>
    <w:rsid w:val="00212162"/>
    <w:rsid w:val="00212D61"/>
    <w:rsid w:val="002139AE"/>
    <w:rsid w:val="0021488E"/>
    <w:rsid w:val="002149DE"/>
    <w:rsid w:val="002151D3"/>
    <w:rsid w:val="00215A9F"/>
    <w:rsid w:val="00215E2E"/>
    <w:rsid w:val="00216125"/>
    <w:rsid w:val="00216C41"/>
    <w:rsid w:val="0022121A"/>
    <w:rsid w:val="00222CB3"/>
    <w:rsid w:val="00222EFB"/>
    <w:rsid w:val="00224433"/>
    <w:rsid w:val="0022452B"/>
    <w:rsid w:val="00226438"/>
    <w:rsid w:val="00226D7E"/>
    <w:rsid w:val="002277E7"/>
    <w:rsid w:val="00227CB5"/>
    <w:rsid w:val="0023260E"/>
    <w:rsid w:val="00232E4A"/>
    <w:rsid w:val="0023305F"/>
    <w:rsid w:val="00234A9A"/>
    <w:rsid w:val="00234F37"/>
    <w:rsid w:val="002354DA"/>
    <w:rsid w:val="00235620"/>
    <w:rsid w:val="00237986"/>
    <w:rsid w:val="00241C26"/>
    <w:rsid w:val="0024236C"/>
    <w:rsid w:val="00242D11"/>
    <w:rsid w:val="002435E1"/>
    <w:rsid w:val="00245DE1"/>
    <w:rsid w:val="00247A58"/>
    <w:rsid w:val="00250F40"/>
    <w:rsid w:val="00251A66"/>
    <w:rsid w:val="00251B36"/>
    <w:rsid w:val="00251BA1"/>
    <w:rsid w:val="00255EC7"/>
    <w:rsid w:val="00255F1F"/>
    <w:rsid w:val="00261516"/>
    <w:rsid w:val="00261C25"/>
    <w:rsid w:val="002633EA"/>
    <w:rsid w:val="002645B0"/>
    <w:rsid w:val="00265041"/>
    <w:rsid w:val="002678B5"/>
    <w:rsid w:val="002705CC"/>
    <w:rsid w:val="00270672"/>
    <w:rsid w:val="002707C7"/>
    <w:rsid w:val="00271602"/>
    <w:rsid w:val="0027593C"/>
    <w:rsid w:val="002802B3"/>
    <w:rsid w:val="00280B97"/>
    <w:rsid w:val="0028207C"/>
    <w:rsid w:val="00282E54"/>
    <w:rsid w:val="002831BB"/>
    <w:rsid w:val="00283DC1"/>
    <w:rsid w:val="00286B01"/>
    <w:rsid w:val="00286D3C"/>
    <w:rsid w:val="00287496"/>
    <w:rsid w:val="002915AD"/>
    <w:rsid w:val="0029197F"/>
    <w:rsid w:val="00291D41"/>
    <w:rsid w:val="00292337"/>
    <w:rsid w:val="00292AF4"/>
    <w:rsid w:val="00292B0E"/>
    <w:rsid w:val="0029386B"/>
    <w:rsid w:val="002939A4"/>
    <w:rsid w:val="00293B41"/>
    <w:rsid w:val="00296986"/>
    <w:rsid w:val="0029720E"/>
    <w:rsid w:val="002974D6"/>
    <w:rsid w:val="00297D1E"/>
    <w:rsid w:val="002A00B5"/>
    <w:rsid w:val="002A2162"/>
    <w:rsid w:val="002A2669"/>
    <w:rsid w:val="002A2DEB"/>
    <w:rsid w:val="002A2FC3"/>
    <w:rsid w:val="002A301C"/>
    <w:rsid w:val="002A4B6E"/>
    <w:rsid w:val="002A5002"/>
    <w:rsid w:val="002A552B"/>
    <w:rsid w:val="002A5B2F"/>
    <w:rsid w:val="002A6007"/>
    <w:rsid w:val="002A6B2F"/>
    <w:rsid w:val="002B1C21"/>
    <w:rsid w:val="002B35A2"/>
    <w:rsid w:val="002B3770"/>
    <w:rsid w:val="002B41D1"/>
    <w:rsid w:val="002B60E8"/>
    <w:rsid w:val="002B614F"/>
    <w:rsid w:val="002B6EAB"/>
    <w:rsid w:val="002B7DDD"/>
    <w:rsid w:val="002C0B1A"/>
    <w:rsid w:val="002C373A"/>
    <w:rsid w:val="002C3D0D"/>
    <w:rsid w:val="002D1600"/>
    <w:rsid w:val="002D3C19"/>
    <w:rsid w:val="002D5D2E"/>
    <w:rsid w:val="002D753E"/>
    <w:rsid w:val="002E1213"/>
    <w:rsid w:val="002E14DE"/>
    <w:rsid w:val="002E1732"/>
    <w:rsid w:val="002E1D6B"/>
    <w:rsid w:val="002E2A5D"/>
    <w:rsid w:val="002E2C45"/>
    <w:rsid w:val="002E31E0"/>
    <w:rsid w:val="002E3F4A"/>
    <w:rsid w:val="002E690C"/>
    <w:rsid w:val="002F0D9D"/>
    <w:rsid w:val="002F12F2"/>
    <w:rsid w:val="002F2A5D"/>
    <w:rsid w:val="002F5CDB"/>
    <w:rsid w:val="002F6F54"/>
    <w:rsid w:val="002F72B0"/>
    <w:rsid w:val="00300426"/>
    <w:rsid w:val="00301B55"/>
    <w:rsid w:val="0030267C"/>
    <w:rsid w:val="00302D15"/>
    <w:rsid w:val="00305907"/>
    <w:rsid w:val="00306573"/>
    <w:rsid w:val="003071F0"/>
    <w:rsid w:val="00307962"/>
    <w:rsid w:val="003100FB"/>
    <w:rsid w:val="00311484"/>
    <w:rsid w:val="003115AE"/>
    <w:rsid w:val="00313860"/>
    <w:rsid w:val="00313DA6"/>
    <w:rsid w:val="00314633"/>
    <w:rsid w:val="00315AD1"/>
    <w:rsid w:val="00315C00"/>
    <w:rsid w:val="00315D84"/>
    <w:rsid w:val="00317172"/>
    <w:rsid w:val="00317267"/>
    <w:rsid w:val="00317702"/>
    <w:rsid w:val="0032134B"/>
    <w:rsid w:val="003214F6"/>
    <w:rsid w:val="0032217A"/>
    <w:rsid w:val="003230B6"/>
    <w:rsid w:val="0032311E"/>
    <w:rsid w:val="00323D4B"/>
    <w:rsid w:val="00323E88"/>
    <w:rsid w:val="003248A7"/>
    <w:rsid w:val="003261D3"/>
    <w:rsid w:val="00326296"/>
    <w:rsid w:val="003277F7"/>
    <w:rsid w:val="00327F51"/>
    <w:rsid w:val="00330E52"/>
    <w:rsid w:val="00333534"/>
    <w:rsid w:val="0033441D"/>
    <w:rsid w:val="00334B24"/>
    <w:rsid w:val="00335596"/>
    <w:rsid w:val="00335BEE"/>
    <w:rsid w:val="00336387"/>
    <w:rsid w:val="00336B44"/>
    <w:rsid w:val="00337FCD"/>
    <w:rsid w:val="003415DC"/>
    <w:rsid w:val="00342275"/>
    <w:rsid w:val="00343063"/>
    <w:rsid w:val="003432AD"/>
    <w:rsid w:val="00346DB8"/>
    <w:rsid w:val="00346F26"/>
    <w:rsid w:val="00350515"/>
    <w:rsid w:val="00351835"/>
    <w:rsid w:val="00351C8D"/>
    <w:rsid w:val="00351D17"/>
    <w:rsid w:val="00352145"/>
    <w:rsid w:val="003522E8"/>
    <w:rsid w:val="003525FA"/>
    <w:rsid w:val="00353473"/>
    <w:rsid w:val="00353524"/>
    <w:rsid w:val="00356C25"/>
    <w:rsid w:val="00357103"/>
    <w:rsid w:val="00361700"/>
    <w:rsid w:val="00361CCF"/>
    <w:rsid w:val="00363821"/>
    <w:rsid w:val="0036486C"/>
    <w:rsid w:val="00365498"/>
    <w:rsid w:val="00365ADE"/>
    <w:rsid w:val="00365E43"/>
    <w:rsid w:val="003701E8"/>
    <w:rsid w:val="003701F2"/>
    <w:rsid w:val="0037226B"/>
    <w:rsid w:val="00372557"/>
    <w:rsid w:val="00375A03"/>
    <w:rsid w:val="003804B9"/>
    <w:rsid w:val="003844BD"/>
    <w:rsid w:val="003862F0"/>
    <w:rsid w:val="00386B0A"/>
    <w:rsid w:val="00386C5D"/>
    <w:rsid w:val="00387823"/>
    <w:rsid w:val="00387CF3"/>
    <w:rsid w:val="00387ECF"/>
    <w:rsid w:val="00387F51"/>
    <w:rsid w:val="00390128"/>
    <w:rsid w:val="00390E26"/>
    <w:rsid w:val="003937EA"/>
    <w:rsid w:val="003957C2"/>
    <w:rsid w:val="00395A04"/>
    <w:rsid w:val="0039669C"/>
    <w:rsid w:val="003A2077"/>
    <w:rsid w:val="003A24C3"/>
    <w:rsid w:val="003A3AC8"/>
    <w:rsid w:val="003A3FD7"/>
    <w:rsid w:val="003A47B2"/>
    <w:rsid w:val="003A675D"/>
    <w:rsid w:val="003A7F1F"/>
    <w:rsid w:val="003B0A3C"/>
    <w:rsid w:val="003B47A9"/>
    <w:rsid w:val="003B5639"/>
    <w:rsid w:val="003B685E"/>
    <w:rsid w:val="003B6D8C"/>
    <w:rsid w:val="003C0279"/>
    <w:rsid w:val="003C27FA"/>
    <w:rsid w:val="003C3EA2"/>
    <w:rsid w:val="003C5EFD"/>
    <w:rsid w:val="003C7AC8"/>
    <w:rsid w:val="003D1BA0"/>
    <w:rsid w:val="003D1D4F"/>
    <w:rsid w:val="003D1D75"/>
    <w:rsid w:val="003D2EA2"/>
    <w:rsid w:val="003D32B7"/>
    <w:rsid w:val="003D40E9"/>
    <w:rsid w:val="003D60B1"/>
    <w:rsid w:val="003E0449"/>
    <w:rsid w:val="003E0D11"/>
    <w:rsid w:val="003E0F57"/>
    <w:rsid w:val="003E2F4E"/>
    <w:rsid w:val="003E2F62"/>
    <w:rsid w:val="003E716D"/>
    <w:rsid w:val="003F03C3"/>
    <w:rsid w:val="003F0F73"/>
    <w:rsid w:val="003F24D3"/>
    <w:rsid w:val="003F2954"/>
    <w:rsid w:val="003F2A0B"/>
    <w:rsid w:val="003F2D2B"/>
    <w:rsid w:val="003F30D5"/>
    <w:rsid w:val="003F44EF"/>
    <w:rsid w:val="003F4681"/>
    <w:rsid w:val="003F5935"/>
    <w:rsid w:val="003F5E4F"/>
    <w:rsid w:val="003F627B"/>
    <w:rsid w:val="003F6724"/>
    <w:rsid w:val="00400F75"/>
    <w:rsid w:val="0040546B"/>
    <w:rsid w:val="00405760"/>
    <w:rsid w:val="00406626"/>
    <w:rsid w:val="00406BB5"/>
    <w:rsid w:val="00406D34"/>
    <w:rsid w:val="00407603"/>
    <w:rsid w:val="00410342"/>
    <w:rsid w:val="00411216"/>
    <w:rsid w:val="004137AD"/>
    <w:rsid w:val="00413F13"/>
    <w:rsid w:val="00415205"/>
    <w:rsid w:val="00416FBC"/>
    <w:rsid w:val="00420AA6"/>
    <w:rsid w:val="00421464"/>
    <w:rsid w:val="00424155"/>
    <w:rsid w:val="00425D0D"/>
    <w:rsid w:val="00425F7B"/>
    <w:rsid w:val="004270AF"/>
    <w:rsid w:val="00430979"/>
    <w:rsid w:val="00430CEA"/>
    <w:rsid w:val="0043354E"/>
    <w:rsid w:val="00433B18"/>
    <w:rsid w:val="0043473F"/>
    <w:rsid w:val="0044149B"/>
    <w:rsid w:val="00443554"/>
    <w:rsid w:val="00443560"/>
    <w:rsid w:val="004461EE"/>
    <w:rsid w:val="0045111B"/>
    <w:rsid w:val="004542B8"/>
    <w:rsid w:val="0045543A"/>
    <w:rsid w:val="00457FA1"/>
    <w:rsid w:val="00460A77"/>
    <w:rsid w:val="00462ACB"/>
    <w:rsid w:val="004630E6"/>
    <w:rsid w:val="0046320C"/>
    <w:rsid w:val="00465BC6"/>
    <w:rsid w:val="0046757E"/>
    <w:rsid w:val="004678C5"/>
    <w:rsid w:val="00470437"/>
    <w:rsid w:val="0047204E"/>
    <w:rsid w:val="004720BD"/>
    <w:rsid w:val="00473541"/>
    <w:rsid w:val="00475E68"/>
    <w:rsid w:val="00480269"/>
    <w:rsid w:val="00481735"/>
    <w:rsid w:val="004822C3"/>
    <w:rsid w:val="00482E45"/>
    <w:rsid w:val="00483367"/>
    <w:rsid w:val="004863FC"/>
    <w:rsid w:val="00493759"/>
    <w:rsid w:val="00494AD9"/>
    <w:rsid w:val="004A0EA9"/>
    <w:rsid w:val="004A1072"/>
    <w:rsid w:val="004A2183"/>
    <w:rsid w:val="004A312C"/>
    <w:rsid w:val="004A37C1"/>
    <w:rsid w:val="004A4DAB"/>
    <w:rsid w:val="004A732B"/>
    <w:rsid w:val="004A7972"/>
    <w:rsid w:val="004B0015"/>
    <w:rsid w:val="004B1686"/>
    <w:rsid w:val="004B1FB1"/>
    <w:rsid w:val="004B4CFD"/>
    <w:rsid w:val="004B5D13"/>
    <w:rsid w:val="004B71C2"/>
    <w:rsid w:val="004B7FB5"/>
    <w:rsid w:val="004C02D0"/>
    <w:rsid w:val="004C02FD"/>
    <w:rsid w:val="004C07CB"/>
    <w:rsid w:val="004C1E34"/>
    <w:rsid w:val="004C2694"/>
    <w:rsid w:val="004C30B3"/>
    <w:rsid w:val="004C6222"/>
    <w:rsid w:val="004C73E2"/>
    <w:rsid w:val="004C7B29"/>
    <w:rsid w:val="004C7D10"/>
    <w:rsid w:val="004C7FAC"/>
    <w:rsid w:val="004D10EA"/>
    <w:rsid w:val="004D2E9F"/>
    <w:rsid w:val="004D3E63"/>
    <w:rsid w:val="004D5855"/>
    <w:rsid w:val="004D6B9C"/>
    <w:rsid w:val="004E0111"/>
    <w:rsid w:val="004E0B5E"/>
    <w:rsid w:val="004E2ABD"/>
    <w:rsid w:val="004E2B66"/>
    <w:rsid w:val="004E4131"/>
    <w:rsid w:val="004E46DA"/>
    <w:rsid w:val="004E4CEE"/>
    <w:rsid w:val="004E4E9A"/>
    <w:rsid w:val="004E566D"/>
    <w:rsid w:val="004E60D0"/>
    <w:rsid w:val="004F1CE9"/>
    <w:rsid w:val="004F3629"/>
    <w:rsid w:val="004F402E"/>
    <w:rsid w:val="004F507D"/>
    <w:rsid w:val="004F584A"/>
    <w:rsid w:val="004F724F"/>
    <w:rsid w:val="004F7708"/>
    <w:rsid w:val="00501433"/>
    <w:rsid w:val="00503FFB"/>
    <w:rsid w:val="00504E73"/>
    <w:rsid w:val="00510DB8"/>
    <w:rsid w:val="00512910"/>
    <w:rsid w:val="00512CEB"/>
    <w:rsid w:val="00514957"/>
    <w:rsid w:val="00521531"/>
    <w:rsid w:val="00522D72"/>
    <w:rsid w:val="005240BC"/>
    <w:rsid w:val="005246CD"/>
    <w:rsid w:val="00527606"/>
    <w:rsid w:val="00530229"/>
    <w:rsid w:val="00530E54"/>
    <w:rsid w:val="0053290C"/>
    <w:rsid w:val="005341A3"/>
    <w:rsid w:val="005430CB"/>
    <w:rsid w:val="00543509"/>
    <w:rsid w:val="00546719"/>
    <w:rsid w:val="005508BF"/>
    <w:rsid w:val="00550D83"/>
    <w:rsid w:val="00551016"/>
    <w:rsid w:val="00555A56"/>
    <w:rsid w:val="00556D12"/>
    <w:rsid w:val="005575BC"/>
    <w:rsid w:val="00562996"/>
    <w:rsid w:val="00564208"/>
    <w:rsid w:val="005643D7"/>
    <w:rsid w:val="005667C8"/>
    <w:rsid w:val="00567546"/>
    <w:rsid w:val="0056755F"/>
    <w:rsid w:val="00567CF1"/>
    <w:rsid w:val="005712AF"/>
    <w:rsid w:val="00573656"/>
    <w:rsid w:val="0057397E"/>
    <w:rsid w:val="00574CD0"/>
    <w:rsid w:val="0057629E"/>
    <w:rsid w:val="00576E09"/>
    <w:rsid w:val="00577ADB"/>
    <w:rsid w:val="005816BB"/>
    <w:rsid w:val="00582893"/>
    <w:rsid w:val="00582C2D"/>
    <w:rsid w:val="00583208"/>
    <w:rsid w:val="0058373C"/>
    <w:rsid w:val="0058399E"/>
    <w:rsid w:val="00584457"/>
    <w:rsid w:val="005863AB"/>
    <w:rsid w:val="0058663C"/>
    <w:rsid w:val="005866A4"/>
    <w:rsid w:val="005877EC"/>
    <w:rsid w:val="00591E40"/>
    <w:rsid w:val="00595CCC"/>
    <w:rsid w:val="00597056"/>
    <w:rsid w:val="005979F3"/>
    <w:rsid w:val="00597BE3"/>
    <w:rsid w:val="005A0527"/>
    <w:rsid w:val="005A1019"/>
    <w:rsid w:val="005A18A9"/>
    <w:rsid w:val="005A2925"/>
    <w:rsid w:val="005A38DD"/>
    <w:rsid w:val="005A3A8A"/>
    <w:rsid w:val="005A48A3"/>
    <w:rsid w:val="005A65DC"/>
    <w:rsid w:val="005A7EB8"/>
    <w:rsid w:val="005B27C2"/>
    <w:rsid w:val="005B2958"/>
    <w:rsid w:val="005B2D38"/>
    <w:rsid w:val="005B3450"/>
    <w:rsid w:val="005B4C23"/>
    <w:rsid w:val="005B5C0E"/>
    <w:rsid w:val="005B70E8"/>
    <w:rsid w:val="005B751C"/>
    <w:rsid w:val="005B7B05"/>
    <w:rsid w:val="005C2C75"/>
    <w:rsid w:val="005C3557"/>
    <w:rsid w:val="005C5A6B"/>
    <w:rsid w:val="005C5AC5"/>
    <w:rsid w:val="005D0370"/>
    <w:rsid w:val="005D0B72"/>
    <w:rsid w:val="005D1EB4"/>
    <w:rsid w:val="005D504E"/>
    <w:rsid w:val="005D5EBF"/>
    <w:rsid w:val="005D6781"/>
    <w:rsid w:val="005E0832"/>
    <w:rsid w:val="005E1817"/>
    <w:rsid w:val="005E1BCB"/>
    <w:rsid w:val="005E22FF"/>
    <w:rsid w:val="005E38E1"/>
    <w:rsid w:val="005E545D"/>
    <w:rsid w:val="005E612E"/>
    <w:rsid w:val="005E6262"/>
    <w:rsid w:val="005E714A"/>
    <w:rsid w:val="005E741C"/>
    <w:rsid w:val="005F0D16"/>
    <w:rsid w:val="005F0DA4"/>
    <w:rsid w:val="005F0E7A"/>
    <w:rsid w:val="005F2F3F"/>
    <w:rsid w:val="00601C74"/>
    <w:rsid w:val="0060236D"/>
    <w:rsid w:val="00602D5A"/>
    <w:rsid w:val="00607CD2"/>
    <w:rsid w:val="00611DA7"/>
    <w:rsid w:val="0061690F"/>
    <w:rsid w:val="0062073B"/>
    <w:rsid w:val="00620F01"/>
    <w:rsid w:val="006218C8"/>
    <w:rsid w:val="00622D6B"/>
    <w:rsid w:val="00623AE3"/>
    <w:rsid w:val="00630928"/>
    <w:rsid w:val="0063147F"/>
    <w:rsid w:val="00631772"/>
    <w:rsid w:val="00634339"/>
    <w:rsid w:val="00636AB0"/>
    <w:rsid w:val="006379D7"/>
    <w:rsid w:val="006416B6"/>
    <w:rsid w:val="00641791"/>
    <w:rsid w:val="006438E5"/>
    <w:rsid w:val="00644AA8"/>
    <w:rsid w:val="00646066"/>
    <w:rsid w:val="006465BD"/>
    <w:rsid w:val="00647488"/>
    <w:rsid w:val="00650ACB"/>
    <w:rsid w:val="006516C7"/>
    <w:rsid w:val="00652767"/>
    <w:rsid w:val="00652D2C"/>
    <w:rsid w:val="0065332B"/>
    <w:rsid w:val="00653ED6"/>
    <w:rsid w:val="006559A7"/>
    <w:rsid w:val="00655A0D"/>
    <w:rsid w:val="00657A12"/>
    <w:rsid w:val="00657E2F"/>
    <w:rsid w:val="00661039"/>
    <w:rsid w:val="006619EC"/>
    <w:rsid w:val="0066435E"/>
    <w:rsid w:val="006644F6"/>
    <w:rsid w:val="00665C97"/>
    <w:rsid w:val="00665CFF"/>
    <w:rsid w:val="006678E6"/>
    <w:rsid w:val="00667C6C"/>
    <w:rsid w:val="006706ED"/>
    <w:rsid w:val="0067106B"/>
    <w:rsid w:val="00673C9C"/>
    <w:rsid w:val="00673F64"/>
    <w:rsid w:val="00674160"/>
    <w:rsid w:val="0067585D"/>
    <w:rsid w:val="006761CF"/>
    <w:rsid w:val="0067730B"/>
    <w:rsid w:val="0067786F"/>
    <w:rsid w:val="00681EDA"/>
    <w:rsid w:val="00683A6B"/>
    <w:rsid w:val="00683E37"/>
    <w:rsid w:val="00686E3E"/>
    <w:rsid w:val="00687509"/>
    <w:rsid w:val="006902FB"/>
    <w:rsid w:val="00690339"/>
    <w:rsid w:val="00690F65"/>
    <w:rsid w:val="00693855"/>
    <w:rsid w:val="00695145"/>
    <w:rsid w:val="00695EA3"/>
    <w:rsid w:val="00696FDD"/>
    <w:rsid w:val="00697DB1"/>
    <w:rsid w:val="00697F60"/>
    <w:rsid w:val="006A10DC"/>
    <w:rsid w:val="006A17E6"/>
    <w:rsid w:val="006A3F0E"/>
    <w:rsid w:val="006A65CA"/>
    <w:rsid w:val="006A6EC7"/>
    <w:rsid w:val="006A79E1"/>
    <w:rsid w:val="006B042F"/>
    <w:rsid w:val="006B472B"/>
    <w:rsid w:val="006B50E8"/>
    <w:rsid w:val="006B5DD8"/>
    <w:rsid w:val="006B7756"/>
    <w:rsid w:val="006C00AF"/>
    <w:rsid w:val="006C1214"/>
    <w:rsid w:val="006C4151"/>
    <w:rsid w:val="006C45E4"/>
    <w:rsid w:val="006C4DA9"/>
    <w:rsid w:val="006C548B"/>
    <w:rsid w:val="006C5D6F"/>
    <w:rsid w:val="006C67CE"/>
    <w:rsid w:val="006D092B"/>
    <w:rsid w:val="006D1638"/>
    <w:rsid w:val="006D3313"/>
    <w:rsid w:val="006D7553"/>
    <w:rsid w:val="006D7586"/>
    <w:rsid w:val="006D7FE2"/>
    <w:rsid w:val="006E006D"/>
    <w:rsid w:val="006E1C63"/>
    <w:rsid w:val="006E471B"/>
    <w:rsid w:val="006E6136"/>
    <w:rsid w:val="006F1ABD"/>
    <w:rsid w:val="006F24DB"/>
    <w:rsid w:val="006F3032"/>
    <w:rsid w:val="006F3498"/>
    <w:rsid w:val="006F3517"/>
    <w:rsid w:val="006F3D5D"/>
    <w:rsid w:val="006F4025"/>
    <w:rsid w:val="006F50CA"/>
    <w:rsid w:val="006F70B4"/>
    <w:rsid w:val="00701AE4"/>
    <w:rsid w:val="00703F21"/>
    <w:rsid w:val="00704C52"/>
    <w:rsid w:val="007051FA"/>
    <w:rsid w:val="007058B5"/>
    <w:rsid w:val="00705EA9"/>
    <w:rsid w:val="00706972"/>
    <w:rsid w:val="007069B0"/>
    <w:rsid w:val="00707DB0"/>
    <w:rsid w:val="00711418"/>
    <w:rsid w:val="00711BDB"/>
    <w:rsid w:val="00714C68"/>
    <w:rsid w:val="007157FF"/>
    <w:rsid w:val="0071622D"/>
    <w:rsid w:val="0071652C"/>
    <w:rsid w:val="007206EF"/>
    <w:rsid w:val="007221F6"/>
    <w:rsid w:val="007223D6"/>
    <w:rsid w:val="0072269A"/>
    <w:rsid w:val="00726DEE"/>
    <w:rsid w:val="007312A3"/>
    <w:rsid w:val="007338AF"/>
    <w:rsid w:val="00734969"/>
    <w:rsid w:val="00736058"/>
    <w:rsid w:val="00736503"/>
    <w:rsid w:val="00740E3B"/>
    <w:rsid w:val="00741F6F"/>
    <w:rsid w:val="00742D94"/>
    <w:rsid w:val="0074413B"/>
    <w:rsid w:val="00744200"/>
    <w:rsid w:val="0074467C"/>
    <w:rsid w:val="00750943"/>
    <w:rsid w:val="00751A39"/>
    <w:rsid w:val="007549E3"/>
    <w:rsid w:val="00755F44"/>
    <w:rsid w:val="00755F73"/>
    <w:rsid w:val="00757773"/>
    <w:rsid w:val="00757CC9"/>
    <w:rsid w:val="00761C83"/>
    <w:rsid w:val="00762233"/>
    <w:rsid w:val="00762341"/>
    <w:rsid w:val="00762457"/>
    <w:rsid w:val="00763AD3"/>
    <w:rsid w:val="007664CA"/>
    <w:rsid w:val="00767D84"/>
    <w:rsid w:val="007702B8"/>
    <w:rsid w:val="007709C3"/>
    <w:rsid w:val="00770E4A"/>
    <w:rsid w:val="00774F1E"/>
    <w:rsid w:val="00776D4F"/>
    <w:rsid w:val="00777461"/>
    <w:rsid w:val="00780788"/>
    <w:rsid w:val="00780F52"/>
    <w:rsid w:val="007823DC"/>
    <w:rsid w:val="00785357"/>
    <w:rsid w:val="0079083D"/>
    <w:rsid w:val="0079149C"/>
    <w:rsid w:val="0079164A"/>
    <w:rsid w:val="00792422"/>
    <w:rsid w:val="007930BB"/>
    <w:rsid w:val="00797192"/>
    <w:rsid w:val="0079736E"/>
    <w:rsid w:val="007A06F8"/>
    <w:rsid w:val="007A1784"/>
    <w:rsid w:val="007A2008"/>
    <w:rsid w:val="007A2B75"/>
    <w:rsid w:val="007A2F9B"/>
    <w:rsid w:val="007A6838"/>
    <w:rsid w:val="007B0837"/>
    <w:rsid w:val="007B17DF"/>
    <w:rsid w:val="007B205B"/>
    <w:rsid w:val="007B470A"/>
    <w:rsid w:val="007B5123"/>
    <w:rsid w:val="007B52C2"/>
    <w:rsid w:val="007B7965"/>
    <w:rsid w:val="007B7A49"/>
    <w:rsid w:val="007C15BB"/>
    <w:rsid w:val="007C5E7A"/>
    <w:rsid w:val="007C72E6"/>
    <w:rsid w:val="007C7455"/>
    <w:rsid w:val="007D1912"/>
    <w:rsid w:val="007D245A"/>
    <w:rsid w:val="007D51AB"/>
    <w:rsid w:val="007D5C40"/>
    <w:rsid w:val="007D64F3"/>
    <w:rsid w:val="007D6CB4"/>
    <w:rsid w:val="007D7247"/>
    <w:rsid w:val="007E2145"/>
    <w:rsid w:val="007E2243"/>
    <w:rsid w:val="007E2343"/>
    <w:rsid w:val="007E2549"/>
    <w:rsid w:val="007F0C3A"/>
    <w:rsid w:val="007F1D54"/>
    <w:rsid w:val="007F2EBB"/>
    <w:rsid w:val="007F4C51"/>
    <w:rsid w:val="007F7F18"/>
    <w:rsid w:val="00801F1B"/>
    <w:rsid w:val="00802D56"/>
    <w:rsid w:val="00804B87"/>
    <w:rsid w:val="00804DBB"/>
    <w:rsid w:val="00805C58"/>
    <w:rsid w:val="00806B23"/>
    <w:rsid w:val="00806D6B"/>
    <w:rsid w:val="008073B5"/>
    <w:rsid w:val="00810CF2"/>
    <w:rsid w:val="008116AE"/>
    <w:rsid w:val="00812ACE"/>
    <w:rsid w:val="00816BCD"/>
    <w:rsid w:val="00817A29"/>
    <w:rsid w:val="008208B0"/>
    <w:rsid w:val="00821862"/>
    <w:rsid w:val="008229DB"/>
    <w:rsid w:val="00823640"/>
    <w:rsid w:val="00833904"/>
    <w:rsid w:val="00835492"/>
    <w:rsid w:val="00837344"/>
    <w:rsid w:val="0083749C"/>
    <w:rsid w:val="0083779D"/>
    <w:rsid w:val="00840CF5"/>
    <w:rsid w:val="00841253"/>
    <w:rsid w:val="008422FD"/>
    <w:rsid w:val="00842FE2"/>
    <w:rsid w:val="00843701"/>
    <w:rsid w:val="00843C99"/>
    <w:rsid w:val="008445B7"/>
    <w:rsid w:val="00844B19"/>
    <w:rsid w:val="00844FF3"/>
    <w:rsid w:val="00845B8E"/>
    <w:rsid w:val="00850966"/>
    <w:rsid w:val="00851DC5"/>
    <w:rsid w:val="00855B8E"/>
    <w:rsid w:val="00857642"/>
    <w:rsid w:val="00860232"/>
    <w:rsid w:val="00860707"/>
    <w:rsid w:val="008616F1"/>
    <w:rsid w:val="00862EEA"/>
    <w:rsid w:val="00863073"/>
    <w:rsid w:val="008643FC"/>
    <w:rsid w:val="008649D0"/>
    <w:rsid w:val="00865BE1"/>
    <w:rsid w:val="008669FF"/>
    <w:rsid w:val="00866A04"/>
    <w:rsid w:val="00866BF5"/>
    <w:rsid w:val="008707CA"/>
    <w:rsid w:val="00871C33"/>
    <w:rsid w:val="00873C17"/>
    <w:rsid w:val="00874E56"/>
    <w:rsid w:val="008750F3"/>
    <w:rsid w:val="008768C8"/>
    <w:rsid w:val="00876BDC"/>
    <w:rsid w:val="008775D9"/>
    <w:rsid w:val="00883FC6"/>
    <w:rsid w:val="008844ED"/>
    <w:rsid w:val="00884A0B"/>
    <w:rsid w:val="00885399"/>
    <w:rsid w:val="008867AE"/>
    <w:rsid w:val="00886B76"/>
    <w:rsid w:val="0089170E"/>
    <w:rsid w:val="0089232C"/>
    <w:rsid w:val="0089246A"/>
    <w:rsid w:val="00892E2B"/>
    <w:rsid w:val="008930C3"/>
    <w:rsid w:val="0089452B"/>
    <w:rsid w:val="00894B78"/>
    <w:rsid w:val="0089741D"/>
    <w:rsid w:val="008A1825"/>
    <w:rsid w:val="008A2704"/>
    <w:rsid w:val="008A5B66"/>
    <w:rsid w:val="008A5FC9"/>
    <w:rsid w:val="008A64C3"/>
    <w:rsid w:val="008A78B3"/>
    <w:rsid w:val="008A7D80"/>
    <w:rsid w:val="008B0455"/>
    <w:rsid w:val="008B1A07"/>
    <w:rsid w:val="008B1CB8"/>
    <w:rsid w:val="008B2ADC"/>
    <w:rsid w:val="008B391F"/>
    <w:rsid w:val="008B4616"/>
    <w:rsid w:val="008B4F73"/>
    <w:rsid w:val="008B6B3A"/>
    <w:rsid w:val="008B777E"/>
    <w:rsid w:val="008C13B2"/>
    <w:rsid w:val="008C31E5"/>
    <w:rsid w:val="008C4EE1"/>
    <w:rsid w:val="008C6567"/>
    <w:rsid w:val="008C703C"/>
    <w:rsid w:val="008D102B"/>
    <w:rsid w:val="008D12FD"/>
    <w:rsid w:val="008D21CC"/>
    <w:rsid w:val="008D27AE"/>
    <w:rsid w:val="008D2D6F"/>
    <w:rsid w:val="008D2DF9"/>
    <w:rsid w:val="008D5545"/>
    <w:rsid w:val="008D5E0F"/>
    <w:rsid w:val="008D5F6F"/>
    <w:rsid w:val="008D5FD2"/>
    <w:rsid w:val="008D689B"/>
    <w:rsid w:val="008E10E0"/>
    <w:rsid w:val="008E19F5"/>
    <w:rsid w:val="008E1FAA"/>
    <w:rsid w:val="008E2C7D"/>
    <w:rsid w:val="008E3298"/>
    <w:rsid w:val="008E3FA8"/>
    <w:rsid w:val="008E4583"/>
    <w:rsid w:val="008E62CE"/>
    <w:rsid w:val="008E6C12"/>
    <w:rsid w:val="008E6DFF"/>
    <w:rsid w:val="008E7B7F"/>
    <w:rsid w:val="008F0A99"/>
    <w:rsid w:val="008F24E1"/>
    <w:rsid w:val="008F294E"/>
    <w:rsid w:val="008F2F1E"/>
    <w:rsid w:val="008F3208"/>
    <w:rsid w:val="008F407B"/>
    <w:rsid w:val="008F4B9F"/>
    <w:rsid w:val="008F4EED"/>
    <w:rsid w:val="008F54D2"/>
    <w:rsid w:val="008F59B0"/>
    <w:rsid w:val="00900044"/>
    <w:rsid w:val="00900991"/>
    <w:rsid w:val="0090130F"/>
    <w:rsid w:val="00901DAD"/>
    <w:rsid w:val="00903D2C"/>
    <w:rsid w:val="0090479F"/>
    <w:rsid w:val="00910776"/>
    <w:rsid w:val="00912009"/>
    <w:rsid w:val="009121A4"/>
    <w:rsid w:val="00912689"/>
    <w:rsid w:val="00915135"/>
    <w:rsid w:val="00916C49"/>
    <w:rsid w:val="009179FB"/>
    <w:rsid w:val="00921070"/>
    <w:rsid w:val="00921457"/>
    <w:rsid w:val="00922B4D"/>
    <w:rsid w:val="00924E7C"/>
    <w:rsid w:val="009266EA"/>
    <w:rsid w:val="00930C02"/>
    <w:rsid w:val="00931597"/>
    <w:rsid w:val="00933546"/>
    <w:rsid w:val="009364CD"/>
    <w:rsid w:val="0093736A"/>
    <w:rsid w:val="0094017E"/>
    <w:rsid w:val="00940B14"/>
    <w:rsid w:val="00940FB9"/>
    <w:rsid w:val="0094259E"/>
    <w:rsid w:val="009428F9"/>
    <w:rsid w:val="0094321A"/>
    <w:rsid w:val="0094512A"/>
    <w:rsid w:val="00945BE7"/>
    <w:rsid w:val="00947A31"/>
    <w:rsid w:val="009518A5"/>
    <w:rsid w:val="00953F50"/>
    <w:rsid w:val="0095600A"/>
    <w:rsid w:val="009622CD"/>
    <w:rsid w:val="00963E43"/>
    <w:rsid w:val="0096497E"/>
    <w:rsid w:val="00965FAC"/>
    <w:rsid w:val="00970220"/>
    <w:rsid w:val="00970BD0"/>
    <w:rsid w:val="00971A0C"/>
    <w:rsid w:val="00971DFA"/>
    <w:rsid w:val="00973467"/>
    <w:rsid w:val="00975214"/>
    <w:rsid w:val="009760D7"/>
    <w:rsid w:val="00977617"/>
    <w:rsid w:val="009779F1"/>
    <w:rsid w:val="00980C42"/>
    <w:rsid w:val="00984183"/>
    <w:rsid w:val="00984300"/>
    <w:rsid w:val="00985236"/>
    <w:rsid w:val="00985F19"/>
    <w:rsid w:val="00986F5F"/>
    <w:rsid w:val="00991D3C"/>
    <w:rsid w:val="00991E2B"/>
    <w:rsid w:val="00992A64"/>
    <w:rsid w:val="009947B8"/>
    <w:rsid w:val="009951D1"/>
    <w:rsid w:val="009A2207"/>
    <w:rsid w:val="009A2797"/>
    <w:rsid w:val="009A30C9"/>
    <w:rsid w:val="009A3CB0"/>
    <w:rsid w:val="009A58FC"/>
    <w:rsid w:val="009A6BA3"/>
    <w:rsid w:val="009B245F"/>
    <w:rsid w:val="009B388A"/>
    <w:rsid w:val="009B3B55"/>
    <w:rsid w:val="009B499C"/>
    <w:rsid w:val="009B4A6C"/>
    <w:rsid w:val="009B4ABA"/>
    <w:rsid w:val="009B5969"/>
    <w:rsid w:val="009B606C"/>
    <w:rsid w:val="009B65F6"/>
    <w:rsid w:val="009C01A7"/>
    <w:rsid w:val="009C1223"/>
    <w:rsid w:val="009C1320"/>
    <w:rsid w:val="009C1ACF"/>
    <w:rsid w:val="009C2172"/>
    <w:rsid w:val="009C55BE"/>
    <w:rsid w:val="009C73F4"/>
    <w:rsid w:val="009D07D5"/>
    <w:rsid w:val="009D0F20"/>
    <w:rsid w:val="009D106C"/>
    <w:rsid w:val="009D2CA7"/>
    <w:rsid w:val="009D6864"/>
    <w:rsid w:val="009D796C"/>
    <w:rsid w:val="009E2323"/>
    <w:rsid w:val="009E4210"/>
    <w:rsid w:val="009E46FA"/>
    <w:rsid w:val="009E79E7"/>
    <w:rsid w:val="009F0BF9"/>
    <w:rsid w:val="009F1D77"/>
    <w:rsid w:val="009F4B3E"/>
    <w:rsid w:val="009F7659"/>
    <w:rsid w:val="00A00454"/>
    <w:rsid w:val="00A01D34"/>
    <w:rsid w:val="00A022C0"/>
    <w:rsid w:val="00A03603"/>
    <w:rsid w:val="00A0510D"/>
    <w:rsid w:val="00A05EF0"/>
    <w:rsid w:val="00A06D8E"/>
    <w:rsid w:val="00A07BD5"/>
    <w:rsid w:val="00A101D8"/>
    <w:rsid w:val="00A10BF9"/>
    <w:rsid w:val="00A10FBA"/>
    <w:rsid w:val="00A122B3"/>
    <w:rsid w:val="00A127E0"/>
    <w:rsid w:val="00A140E3"/>
    <w:rsid w:val="00A141C9"/>
    <w:rsid w:val="00A1432F"/>
    <w:rsid w:val="00A1619F"/>
    <w:rsid w:val="00A17004"/>
    <w:rsid w:val="00A17CEE"/>
    <w:rsid w:val="00A21476"/>
    <w:rsid w:val="00A21FAF"/>
    <w:rsid w:val="00A22D81"/>
    <w:rsid w:val="00A22E8B"/>
    <w:rsid w:val="00A241B6"/>
    <w:rsid w:val="00A2530A"/>
    <w:rsid w:val="00A27025"/>
    <w:rsid w:val="00A27AEA"/>
    <w:rsid w:val="00A313F0"/>
    <w:rsid w:val="00A36043"/>
    <w:rsid w:val="00A37DAC"/>
    <w:rsid w:val="00A416CD"/>
    <w:rsid w:val="00A4356B"/>
    <w:rsid w:val="00A45A3F"/>
    <w:rsid w:val="00A45A62"/>
    <w:rsid w:val="00A45C45"/>
    <w:rsid w:val="00A46C3B"/>
    <w:rsid w:val="00A501C3"/>
    <w:rsid w:val="00A501C4"/>
    <w:rsid w:val="00A53C52"/>
    <w:rsid w:val="00A53CA9"/>
    <w:rsid w:val="00A56EA7"/>
    <w:rsid w:val="00A6057F"/>
    <w:rsid w:val="00A60D0D"/>
    <w:rsid w:val="00A616CE"/>
    <w:rsid w:val="00A628D7"/>
    <w:rsid w:val="00A6482C"/>
    <w:rsid w:val="00A669CA"/>
    <w:rsid w:val="00A66AFE"/>
    <w:rsid w:val="00A715FE"/>
    <w:rsid w:val="00A7170D"/>
    <w:rsid w:val="00A72081"/>
    <w:rsid w:val="00A72EC1"/>
    <w:rsid w:val="00A736C5"/>
    <w:rsid w:val="00A73C82"/>
    <w:rsid w:val="00A73EB4"/>
    <w:rsid w:val="00A749B0"/>
    <w:rsid w:val="00A77399"/>
    <w:rsid w:val="00A77CB1"/>
    <w:rsid w:val="00A867A8"/>
    <w:rsid w:val="00A90D37"/>
    <w:rsid w:val="00A927CE"/>
    <w:rsid w:val="00A93AD4"/>
    <w:rsid w:val="00A94FD6"/>
    <w:rsid w:val="00A972BB"/>
    <w:rsid w:val="00A97D23"/>
    <w:rsid w:val="00AA1638"/>
    <w:rsid w:val="00AA409C"/>
    <w:rsid w:val="00AA52DB"/>
    <w:rsid w:val="00AA62FB"/>
    <w:rsid w:val="00AB0255"/>
    <w:rsid w:val="00AB05DC"/>
    <w:rsid w:val="00AB0CBC"/>
    <w:rsid w:val="00AB1B64"/>
    <w:rsid w:val="00AB1D04"/>
    <w:rsid w:val="00AB247C"/>
    <w:rsid w:val="00AB2DBE"/>
    <w:rsid w:val="00AB4980"/>
    <w:rsid w:val="00AB5F2A"/>
    <w:rsid w:val="00AB6406"/>
    <w:rsid w:val="00AB6CDB"/>
    <w:rsid w:val="00AC0044"/>
    <w:rsid w:val="00AC2F1A"/>
    <w:rsid w:val="00AC5078"/>
    <w:rsid w:val="00AC6B30"/>
    <w:rsid w:val="00AD3658"/>
    <w:rsid w:val="00AD3659"/>
    <w:rsid w:val="00AD4FF4"/>
    <w:rsid w:val="00AD5627"/>
    <w:rsid w:val="00AD7787"/>
    <w:rsid w:val="00AE4DF0"/>
    <w:rsid w:val="00AE4F0B"/>
    <w:rsid w:val="00AE76F3"/>
    <w:rsid w:val="00AF08FD"/>
    <w:rsid w:val="00AF2B3D"/>
    <w:rsid w:val="00AF480C"/>
    <w:rsid w:val="00AF4CDE"/>
    <w:rsid w:val="00AF65C9"/>
    <w:rsid w:val="00B034E6"/>
    <w:rsid w:val="00B04092"/>
    <w:rsid w:val="00B046CE"/>
    <w:rsid w:val="00B05071"/>
    <w:rsid w:val="00B052DC"/>
    <w:rsid w:val="00B07213"/>
    <w:rsid w:val="00B07713"/>
    <w:rsid w:val="00B07FCB"/>
    <w:rsid w:val="00B10F04"/>
    <w:rsid w:val="00B1193D"/>
    <w:rsid w:val="00B12A9D"/>
    <w:rsid w:val="00B1397D"/>
    <w:rsid w:val="00B13DDE"/>
    <w:rsid w:val="00B14728"/>
    <w:rsid w:val="00B14995"/>
    <w:rsid w:val="00B149A0"/>
    <w:rsid w:val="00B2090D"/>
    <w:rsid w:val="00B20F8C"/>
    <w:rsid w:val="00B214EB"/>
    <w:rsid w:val="00B21BBB"/>
    <w:rsid w:val="00B21F08"/>
    <w:rsid w:val="00B23E69"/>
    <w:rsid w:val="00B23F0F"/>
    <w:rsid w:val="00B260DE"/>
    <w:rsid w:val="00B277A3"/>
    <w:rsid w:val="00B31DF3"/>
    <w:rsid w:val="00B32160"/>
    <w:rsid w:val="00B32AEE"/>
    <w:rsid w:val="00B33275"/>
    <w:rsid w:val="00B34B2A"/>
    <w:rsid w:val="00B36DB0"/>
    <w:rsid w:val="00B3744E"/>
    <w:rsid w:val="00B40D95"/>
    <w:rsid w:val="00B41CAF"/>
    <w:rsid w:val="00B422AB"/>
    <w:rsid w:val="00B4324E"/>
    <w:rsid w:val="00B441D6"/>
    <w:rsid w:val="00B441F2"/>
    <w:rsid w:val="00B44265"/>
    <w:rsid w:val="00B45143"/>
    <w:rsid w:val="00B45DAC"/>
    <w:rsid w:val="00B463D6"/>
    <w:rsid w:val="00B477B2"/>
    <w:rsid w:val="00B512CB"/>
    <w:rsid w:val="00B513CE"/>
    <w:rsid w:val="00B518B5"/>
    <w:rsid w:val="00B51A12"/>
    <w:rsid w:val="00B5554A"/>
    <w:rsid w:val="00B565D2"/>
    <w:rsid w:val="00B60616"/>
    <w:rsid w:val="00B60699"/>
    <w:rsid w:val="00B6336A"/>
    <w:rsid w:val="00B640A0"/>
    <w:rsid w:val="00B64A28"/>
    <w:rsid w:val="00B65181"/>
    <w:rsid w:val="00B677EF"/>
    <w:rsid w:val="00B71353"/>
    <w:rsid w:val="00B726F6"/>
    <w:rsid w:val="00B733FB"/>
    <w:rsid w:val="00B73E77"/>
    <w:rsid w:val="00B73F06"/>
    <w:rsid w:val="00B74798"/>
    <w:rsid w:val="00B76EF5"/>
    <w:rsid w:val="00B81EE2"/>
    <w:rsid w:val="00B82398"/>
    <w:rsid w:val="00B8384D"/>
    <w:rsid w:val="00B83856"/>
    <w:rsid w:val="00B84C4C"/>
    <w:rsid w:val="00B8533B"/>
    <w:rsid w:val="00B85355"/>
    <w:rsid w:val="00B86AC6"/>
    <w:rsid w:val="00B87B51"/>
    <w:rsid w:val="00B87B8F"/>
    <w:rsid w:val="00B87D59"/>
    <w:rsid w:val="00B900D3"/>
    <w:rsid w:val="00B901AB"/>
    <w:rsid w:val="00B9041A"/>
    <w:rsid w:val="00B958FA"/>
    <w:rsid w:val="00B95A1C"/>
    <w:rsid w:val="00B96D53"/>
    <w:rsid w:val="00BA01B4"/>
    <w:rsid w:val="00BA06D3"/>
    <w:rsid w:val="00BA1A0E"/>
    <w:rsid w:val="00BA1AA6"/>
    <w:rsid w:val="00BA208E"/>
    <w:rsid w:val="00BA21AE"/>
    <w:rsid w:val="00BA48CF"/>
    <w:rsid w:val="00BB0BD2"/>
    <w:rsid w:val="00BB1791"/>
    <w:rsid w:val="00BB20B8"/>
    <w:rsid w:val="00BB26E9"/>
    <w:rsid w:val="00BB29DE"/>
    <w:rsid w:val="00BB5D5E"/>
    <w:rsid w:val="00BB6308"/>
    <w:rsid w:val="00BB6990"/>
    <w:rsid w:val="00BB6D98"/>
    <w:rsid w:val="00BB7872"/>
    <w:rsid w:val="00BB7FC1"/>
    <w:rsid w:val="00BC5B84"/>
    <w:rsid w:val="00BC61CD"/>
    <w:rsid w:val="00BC76B3"/>
    <w:rsid w:val="00BC78E6"/>
    <w:rsid w:val="00BD1CCF"/>
    <w:rsid w:val="00BD251C"/>
    <w:rsid w:val="00BD5817"/>
    <w:rsid w:val="00BD593D"/>
    <w:rsid w:val="00BE1ACB"/>
    <w:rsid w:val="00BE2613"/>
    <w:rsid w:val="00BE2810"/>
    <w:rsid w:val="00BE6801"/>
    <w:rsid w:val="00BF0304"/>
    <w:rsid w:val="00BF2A61"/>
    <w:rsid w:val="00BF2A62"/>
    <w:rsid w:val="00BF360A"/>
    <w:rsid w:val="00BF360D"/>
    <w:rsid w:val="00BF609B"/>
    <w:rsid w:val="00BF7A5F"/>
    <w:rsid w:val="00C004A5"/>
    <w:rsid w:val="00C04D5E"/>
    <w:rsid w:val="00C05565"/>
    <w:rsid w:val="00C05BB2"/>
    <w:rsid w:val="00C07534"/>
    <w:rsid w:val="00C10916"/>
    <w:rsid w:val="00C10994"/>
    <w:rsid w:val="00C11B0A"/>
    <w:rsid w:val="00C1208A"/>
    <w:rsid w:val="00C14BF4"/>
    <w:rsid w:val="00C17667"/>
    <w:rsid w:val="00C225B7"/>
    <w:rsid w:val="00C22FE0"/>
    <w:rsid w:val="00C230BD"/>
    <w:rsid w:val="00C23E06"/>
    <w:rsid w:val="00C23E99"/>
    <w:rsid w:val="00C24CB5"/>
    <w:rsid w:val="00C25396"/>
    <w:rsid w:val="00C25574"/>
    <w:rsid w:val="00C274C0"/>
    <w:rsid w:val="00C30BE5"/>
    <w:rsid w:val="00C31250"/>
    <w:rsid w:val="00C3156D"/>
    <w:rsid w:val="00C3178A"/>
    <w:rsid w:val="00C322D9"/>
    <w:rsid w:val="00C323C1"/>
    <w:rsid w:val="00C33C0B"/>
    <w:rsid w:val="00C35406"/>
    <w:rsid w:val="00C36D9B"/>
    <w:rsid w:val="00C40A56"/>
    <w:rsid w:val="00C42581"/>
    <w:rsid w:val="00C44C05"/>
    <w:rsid w:val="00C50B93"/>
    <w:rsid w:val="00C51BB8"/>
    <w:rsid w:val="00C51EB7"/>
    <w:rsid w:val="00C52066"/>
    <w:rsid w:val="00C53728"/>
    <w:rsid w:val="00C53928"/>
    <w:rsid w:val="00C5411F"/>
    <w:rsid w:val="00C547CA"/>
    <w:rsid w:val="00C56780"/>
    <w:rsid w:val="00C61511"/>
    <w:rsid w:val="00C617E8"/>
    <w:rsid w:val="00C628BB"/>
    <w:rsid w:val="00C631DE"/>
    <w:rsid w:val="00C641EE"/>
    <w:rsid w:val="00C647C6"/>
    <w:rsid w:val="00C71519"/>
    <w:rsid w:val="00C7153F"/>
    <w:rsid w:val="00C71B71"/>
    <w:rsid w:val="00C733A6"/>
    <w:rsid w:val="00C73B7E"/>
    <w:rsid w:val="00C755F5"/>
    <w:rsid w:val="00C75904"/>
    <w:rsid w:val="00C80C87"/>
    <w:rsid w:val="00C81579"/>
    <w:rsid w:val="00C8232C"/>
    <w:rsid w:val="00C830D0"/>
    <w:rsid w:val="00C832F4"/>
    <w:rsid w:val="00C837A6"/>
    <w:rsid w:val="00C840DE"/>
    <w:rsid w:val="00C84A20"/>
    <w:rsid w:val="00C86522"/>
    <w:rsid w:val="00C86A13"/>
    <w:rsid w:val="00C86F3F"/>
    <w:rsid w:val="00C87217"/>
    <w:rsid w:val="00C87271"/>
    <w:rsid w:val="00C87376"/>
    <w:rsid w:val="00C9134E"/>
    <w:rsid w:val="00C91F96"/>
    <w:rsid w:val="00C95305"/>
    <w:rsid w:val="00C95C1C"/>
    <w:rsid w:val="00CA16D5"/>
    <w:rsid w:val="00CA213E"/>
    <w:rsid w:val="00CA2B37"/>
    <w:rsid w:val="00CA2CCA"/>
    <w:rsid w:val="00CA4A2B"/>
    <w:rsid w:val="00CA579A"/>
    <w:rsid w:val="00CA5C2D"/>
    <w:rsid w:val="00CA608A"/>
    <w:rsid w:val="00CA7196"/>
    <w:rsid w:val="00CA7307"/>
    <w:rsid w:val="00CA7E2F"/>
    <w:rsid w:val="00CB179D"/>
    <w:rsid w:val="00CB4BFE"/>
    <w:rsid w:val="00CB55D7"/>
    <w:rsid w:val="00CB574E"/>
    <w:rsid w:val="00CB68A4"/>
    <w:rsid w:val="00CB6D43"/>
    <w:rsid w:val="00CB7938"/>
    <w:rsid w:val="00CC54FA"/>
    <w:rsid w:val="00CC621A"/>
    <w:rsid w:val="00CC6490"/>
    <w:rsid w:val="00CC6D92"/>
    <w:rsid w:val="00CC7A5C"/>
    <w:rsid w:val="00CC7C57"/>
    <w:rsid w:val="00CD2BD0"/>
    <w:rsid w:val="00CD410A"/>
    <w:rsid w:val="00CD6908"/>
    <w:rsid w:val="00CD7588"/>
    <w:rsid w:val="00CE15B7"/>
    <w:rsid w:val="00CE2E8C"/>
    <w:rsid w:val="00CE3846"/>
    <w:rsid w:val="00CE4765"/>
    <w:rsid w:val="00CE58C8"/>
    <w:rsid w:val="00CE758B"/>
    <w:rsid w:val="00CF0167"/>
    <w:rsid w:val="00CF0283"/>
    <w:rsid w:val="00CF132F"/>
    <w:rsid w:val="00CF3A5D"/>
    <w:rsid w:val="00CF3D10"/>
    <w:rsid w:val="00CF3FDE"/>
    <w:rsid w:val="00CF72FA"/>
    <w:rsid w:val="00CF7899"/>
    <w:rsid w:val="00D008A6"/>
    <w:rsid w:val="00D0090A"/>
    <w:rsid w:val="00D051EB"/>
    <w:rsid w:val="00D06BCC"/>
    <w:rsid w:val="00D077F8"/>
    <w:rsid w:val="00D1017B"/>
    <w:rsid w:val="00D12D86"/>
    <w:rsid w:val="00D13868"/>
    <w:rsid w:val="00D13F9F"/>
    <w:rsid w:val="00D1436A"/>
    <w:rsid w:val="00D15D58"/>
    <w:rsid w:val="00D1627F"/>
    <w:rsid w:val="00D21DBB"/>
    <w:rsid w:val="00D22AB1"/>
    <w:rsid w:val="00D24647"/>
    <w:rsid w:val="00D25480"/>
    <w:rsid w:val="00D26209"/>
    <w:rsid w:val="00D27FA0"/>
    <w:rsid w:val="00D30936"/>
    <w:rsid w:val="00D314C8"/>
    <w:rsid w:val="00D31552"/>
    <w:rsid w:val="00D31B67"/>
    <w:rsid w:val="00D348BF"/>
    <w:rsid w:val="00D34E38"/>
    <w:rsid w:val="00D35B11"/>
    <w:rsid w:val="00D3687E"/>
    <w:rsid w:val="00D36CF4"/>
    <w:rsid w:val="00D43076"/>
    <w:rsid w:val="00D436EF"/>
    <w:rsid w:val="00D44010"/>
    <w:rsid w:val="00D447A1"/>
    <w:rsid w:val="00D456AB"/>
    <w:rsid w:val="00D47A84"/>
    <w:rsid w:val="00D47AB3"/>
    <w:rsid w:val="00D532A7"/>
    <w:rsid w:val="00D53CF5"/>
    <w:rsid w:val="00D53E53"/>
    <w:rsid w:val="00D5416F"/>
    <w:rsid w:val="00D55C92"/>
    <w:rsid w:val="00D5650E"/>
    <w:rsid w:val="00D64FF6"/>
    <w:rsid w:val="00D65610"/>
    <w:rsid w:val="00D662DC"/>
    <w:rsid w:val="00D70DFA"/>
    <w:rsid w:val="00D741C3"/>
    <w:rsid w:val="00D76A6C"/>
    <w:rsid w:val="00D81723"/>
    <w:rsid w:val="00D8395C"/>
    <w:rsid w:val="00D84871"/>
    <w:rsid w:val="00D85445"/>
    <w:rsid w:val="00D86AB2"/>
    <w:rsid w:val="00D87018"/>
    <w:rsid w:val="00D90F56"/>
    <w:rsid w:val="00D924B5"/>
    <w:rsid w:val="00D92862"/>
    <w:rsid w:val="00D93897"/>
    <w:rsid w:val="00D94D6C"/>
    <w:rsid w:val="00D96508"/>
    <w:rsid w:val="00DA0393"/>
    <w:rsid w:val="00DA04B9"/>
    <w:rsid w:val="00DA0ACD"/>
    <w:rsid w:val="00DA4518"/>
    <w:rsid w:val="00DA4519"/>
    <w:rsid w:val="00DA4B21"/>
    <w:rsid w:val="00DA532F"/>
    <w:rsid w:val="00DA6971"/>
    <w:rsid w:val="00DA6D93"/>
    <w:rsid w:val="00DA7240"/>
    <w:rsid w:val="00DA7C74"/>
    <w:rsid w:val="00DB0603"/>
    <w:rsid w:val="00DB07E7"/>
    <w:rsid w:val="00DB46CC"/>
    <w:rsid w:val="00DB4D53"/>
    <w:rsid w:val="00DB6498"/>
    <w:rsid w:val="00DC0FF0"/>
    <w:rsid w:val="00DC15A2"/>
    <w:rsid w:val="00DC317F"/>
    <w:rsid w:val="00DC4003"/>
    <w:rsid w:val="00DC661F"/>
    <w:rsid w:val="00DC662D"/>
    <w:rsid w:val="00DC7BCB"/>
    <w:rsid w:val="00DD076F"/>
    <w:rsid w:val="00DD1955"/>
    <w:rsid w:val="00DD2888"/>
    <w:rsid w:val="00DD3658"/>
    <w:rsid w:val="00DD3F3C"/>
    <w:rsid w:val="00DD4ED6"/>
    <w:rsid w:val="00DD6001"/>
    <w:rsid w:val="00DD7900"/>
    <w:rsid w:val="00DE20BB"/>
    <w:rsid w:val="00DE2350"/>
    <w:rsid w:val="00DE24C9"/>
    <w:rsid w:val="00DE59FB"/>
    <w:rsid w:val="00DE707A"/>
    <w:rsid w:val="00DE727C"/>
    <w:rsid w:val="00DF0286"/>
    <w:rsid w:val="00DF15B7"/>
    <w:rsid w:val="00DF16D9"/>
    <w:rsid w:val="00DF2D9E"/>
    <w:rsid w:val="00DF3CBC"/>
    <w:rsid w:val="00DF45A1"/>
    <w:rsid w:val="00DF7970"/>
    <w:rsid w:val="00E06D34"/>
    <w:rsid w:val="00E0797C"/>
    <w:rsid w:val="00E108FD"/>
    <w:rsid w:val="00E11EED"/>
    <w:rsid w:val="00E139DE"/>
    <w:rsid w:val="00E14973"/>
    <w:rsid w:val="00E149DC"/>
    <w:rsid w:val="00E15D86"/>
    <w:rsid w:val="00E209EA"/>
    <w:rsid w:val="00E2108F"/>
    <w:rsid w:val="00E21408"/>
    <w:rsid w:val="00E23F08"/>
    <w:rsid w:val="00E250DA"/>
    <w:rsid w:val="00E25934"/>
    <w:rsid w:val="00E27CAA"/>
    <w:rsid w:val="00E312E2"/>
    <w:rsid w:val="00E32820"/>
    <w:rsid w:val="00E331A9"/>
    <w:rsid w:val="00E33CB3"/>
    <w:rsid w:val="00E34FE5"/>
    <w:rsid w:val="00E42C27"/>
    <w:rsid w:val="00E4506C"/>
    <w:rsid w:val="00E4750B"/>
    <w:rsid w:val="00E50BB7"/>
    <w:rsid w:val="00E51E56"/>
    <w:rsid w:val="00E531FC"/>
    <w:rsid w:val="00E54B6E"/>
    <w:rsid w:val="00E55D1C"/>
    <w:rsid w:val="00E56203"/>
    <w:rsid w:val="00E56AA3"/>
    <w:rsid w:val="00E56BC4"/>
    <w:rsid w:val="00E56E77"/>
    <w:rsid w:val="00E57EEE"/>
    <w:rsid w:val="00E6020B"/>
    <w:rsid w:val="00E61882"/>
    <w:rsid w:val="00E6294E"/>
    <w:rsid w:val="00E63417"/>
    <w:rsid w:val="00E661CE"/>
    <w:rsid w:val="00E66864"/>
    <w:rsid w:val="00E670FC"/>
    <w:rsid w:val="00E67C4F"/>
    <w:rsid w:val="00E7008F"/>
    <w:rsid w:val="00E70810"/>
    <w:rsid w:val="00E722E6"/>
    <w:rsid w:val="00E723F8"/>
    <w:rsid w:val="00E725CE"/>
    <w:rsid w:val="00E72961"/>
    <w:rsid w:val="00E7473D"/>
    <w:rsid w:val="00E77C61"/>
    <w:rsid w:val="00E80C97"/>
    <w:rsid w:val="00E8266B"/>
    <w:rsid w:val="00E8397B"/>
    <w:rsid w:val="00E85A4C"/>
    <w:rsid w:val="00E85E9E"/>
    <w:rsid w:val="00E87BBB"/>
    <w:rsid w:val="00E87EB4"/>
    <w:rsid w:val="00E90908"/>
    <w:rsid w:val="00E932F5"/>
    <w:rsid w:val="00E93539"/>
    <w:rsid w:val="00E94463"/>
    <w:rsid w:val="00E95D19"/>
    <w:rsid w:val="00E95D8D"/>
    <w:rsid w:val="00E963D4"/>
    <w:rsid w:val="00E967D8"/>
    <w:rsid w:val="00EA15AB"/>
    <w:rsid w:val="00EA2917"/>
    <w:rsid w:val="00EA2C06"/>
    <w:rsid w:val="00EA2F49"/>
    <w:rsid w:val="00EA2F65"/>
    <w:rsid w:val="00EA378E"/>
    <w:rsid w:val="00EA3DCC"/>
    <w:rsid w:val="00EA3F63"/>
    <w:rsid w:val="00EA443B"/>
    <w:rsid w:val="00EA4F3D"/>
    <w:rsid w:val="00EA52B0"/>
    <w:rsid w:val="00EA5AE1"/>
    <w:rsid w:val="00EA6011"/>
    <w:rsid w:val="00EA6E6D"/>
    <w:rsid w:val="00EA7E3E"/>
    <w:rsid w:val="00EB0111"/>
    <w:rsid w:val="00EB06F7"/>
    <w:rsid w:val="00EB206D"/>
    <w:rsid w:val="00EB2918"/>
    <w:rsid w:val="00EB37D9"/>
    <w:rsid w:val="00EB4A2F"/>
    <w:rsid w:val="00EB697A"/>
    <w:rsid w:val="00EB7D85"/>
    <w:rsid w:val="00EC1E7A"/>
    <w:rsid w:val="00EC4351"/>
    <w:rsid w:val="00EC48AB"/>
    <w:rsid w:val="00EC4D8F"/>
    <w:rsid w:val="00EC561D"/>
    <w:rsid w:val="00EC666A"/>
    <w:rsid w:val="00EC6891"/>
    <w:rsid w:val="00EC7657"/>
    <w:rsid w:val="00EC7E64"/>
    <w:rsid w:val="00ED0021"/>
    <w:rsid w:val="00ED1F27"/>
    <w:rsid w:val="00ED2100"/>
    <w:rsid w:val="00ED2105"/>
    <w:rsid w:val="00ED217D"/>
    <w:rsid w:val="00ED438F"/>
    <w:rsid w:val="00ED5B9D"/>
    <w:rsid w:val="00EE0AE0"/>
    <w:rsid w:val="00EE0F77"/>
    <w:rsid w:val="00EE1AED"/>
    <w:rsid w:val="00EE207E"/>
    <w:rsid w:val="00EE3DC6"/>
    <w:rsid w:val="00EE4176"/>
    <w:rsid w:val="00EE4D11"/>
    <w:rsid w:val="00EE4DFE"/>
    <w:rsid w:val="00EE58BB"/>
    <w:rsid w:val="00EE5F01"/>
    <w:rsid w:val="00EE6B43"/>
    <w:rsid w:val="00EE7119"/>
    <w:rsid w:val="00EE712A"/>
    <w:rsid w:val="00EE7360"/>
    <w:rsid w:val="00EE773A"/>
    <w:rsid w:val="00EF341F"/>
    <w:rsid w:val="00EF4614"/>
    <w:rsid w:val="00EF4CD6"/>
    <w:rsid w:val="00EF5693"/>
    <w:rsid w:val="00EF5923"/>
    <w:rsid w:val="00EF5CAD"/>
    <w:rsid w:val="00EF62D0"/>
    <w:rsid w:val="00EF69C4"/>
    <w:rsid w:val="00EF781A"/>
    <w:rsid w:val="00F00097"/>
    <w:rsid w:val="00F041A5"/>
    <w:rsid w:val="00F04444"/>
    <w:rsid w:val="00F044E8"/>
    <w:rsid w:val="00F0641F"/>
    <w:rsid w:val="00F073D4"/>
    <w:rsid w:val="00F1066C"/>
    <w:rsid w:val="00F10A5B"/>
    <w:rsid w:val="00F14EAB"/>
    <w:rsid w:val="00F16B61"/>
    <w:rsid w:val="00F16E2F"/>
    <w:rsid w:val="00F17E94"/>
    <w:rsid w:val="00F20DB6"/>
    <w:rsid w:val="00F249EA"/>
    <w:rsid w:val="00F24C31"/>
    <w:rsid w:val="00F27177"/>
    <w:rsid w:val="00F27F0C"/>
    <w:rsid w:val="00F3200A"/>
    <w:rsid w:val="00F322D8"/>
    <w:rsid w:val="00F32B1E"/>
    <w:rsid w:val="00F34372"/>
    <w:rsid w:val="00F3519A"/>
    <w:rsid w:val="00F37588"/>
    <w:rsid w:val="00F3759B"/>
    <w:rsid w:val="00F37814"/>
    <w:rsid w:val="00F43039"/>
    <w:rsid w:val="00F4337B"/>
    <w:rsid w:val="00F43FD2"/>
    <w:rsid w:val="00F44326"/>
    <w:rsid w:val="00F47CD2"/>
    <w:rsid w:val="00F50ECC"/>
    <w:rsid w:val="00F514D5"/>
    <w:rsid w:val="00F54BC7"/>
    <w:rsid w:val="00F551D2"/>
    <w:rsid w:val="00F57B20"/>
    <w:rsid w:val="00F60CE0"/>
    <w:rsid w:val="00F617E8"/>
    <w:rsid w:val="00F62690"/>
    <w:rsid w:val="00F638A6"/>
    <w:rsid w:val="00F65016"/>
    <w:rsid w:val="00F66A5C"/>
    <w:rsid w:val="00F7090B"/>
    <w:rsid w:val="00F72097"/>
    <w:rsid w:val="00F752DF"/>
    <w:rsid w:val="00F7581A"/>
    <w:rsid w:val="00F77194"/>
    <w:rsid w:val="00F8095A"/>
    <w:rsid w:val="00F80EEE"/>
    <w:rsid w:val="00F81FAF"/>
    <w:rsid w:val="00F83776"/>
    <w:rsid w:val="00F838B5"/>
    <w:rsid w:val="00F83A90"/>
    <w:rsid w:val="00F8467C"/>
    <w:rsid w:val="00F873F3"/>
    <w:rsid w:val="00F91018"/>
    <w:rsid w:val="00F91669"/>
    <w:rsid w:val="00F918B2"/>
    <w:rsid w:val="00F9300D"/>
    <w:rsid w:val="00F930C4"/>
    <w:rsid w:val="00F960D8"/>
    <w:rsid w:val="00FA324D"/>
    <w:rsid w:val="00FA3FA0"/>
    <w:rsid w:val="00FA7103"/>
    <w:rsid w:val="00FB0508"/>
    <w:rsid w:val="00FB40C4"/>
    <w:rsid w:val="00FB4454"/>
    <w:rsid w:val="00FB4C7E"/>
    <w:rsid w:val="00FB64E3"/>
    <w:rsid w:val="00FB6C8D"/>
    <w:rsid w:val="00FC1DDD"/>
    <w:rsid w:val="00FC20D9"/>
    <w:rsid w:val="00FC40E1"/>
    <w:rsid w:val="00FC476D"/>
    <w:rsid w:val="00FC48AC"/>
    <w:rsid w:val="00FC528D"/>
    <w:rsid w:val="00FC5BCB"/>
    <w:rsid w:val="00FC5EC7"/>
    <w:rsid w:val="00FC6313"/>
    <w:rsid w:val="00FD09A6"/>
    <w:rsid w:val="00FD1711"/>
    <w:rsid w:val="00FD26FD"/>
    <w:rsid w:val="00FD3B4F"/>
    <w:rsid w:val="00FD50C5"/>
    <w:rsid w:val="00FD624B"/>
    <w:rsid w:val="00FE1811"/>
    <w:rsid w:val="00FE1E4E"/>
    <w:rsid w:val="00FE4627"/>
    <w:rsid w:val="00FE4F93"/>
    <w:rsid w:val="00FE6695"/>
    <w:rsid w:val="00FF10A0"/>
    <w:rsid w:val="00FF1724"/>
    <w:rsid w:val="00FF18C9"/>
    <w:rsid w:val="00FF1A18"/>
    <w:rsid w:val="00FF20C7"/>
    <w:rsid w:val="00FF46BB"/>
    <w:rsid w:val="00FF6C03"/>
    <w:rsid w:val="00FF7020"/>
    <w:rsid w:val="016B6203"/>
    <w:rsid w:val="029C646F"/>
    <w:rsid w:val="02DB0DCD"/>
    <w:rsid w:val="02EF4A1B"/>
    <w:rsid w:val="03047546"/>
    <w:rsid w:val="03450D7B"/>
    <w:rsid w:val="038A2812"/>
    <w:rsid w:val="03AE09B2"/>
    <w:rsid w:val="03C5311C"/>
    <w:rsid w:val="03C71AAA"/>
    <w:rsid w:val="040327DA"/>
    <w:rsid w:val="043D0E3C"/>
    <w:rsid w:val="04431A7C"/>
    <w:rsid w:val="04AC75E5"/>
    <w:rsid w:val="04DF4854"/>
    <w:rsid w:val="05086839"/>
    <w:rsid w:val="053051CB"/>
    <w:rsid w:val="05C127EB"/>
    <w:rsid w:val="05D36485"/>
    <w:rsid w:val="0600569E"/>
    <w:rsid w:val="06A92A24"/>
    <w:rsid w:val="06BC3033"/>
    <w:rsid w:val="070D0D5A"/>
    <w:rsid w:val="074D0997"/>
    <w:rsid w:val="0795318C"/>
    <w:rsid w:val="083F18AA"/>
    <w:rsid w:val="09135FAA"/>
    <w:rsid w:val="09CA0F2D"/>
    <w:rsid w:val="0A477ACE"/>
    <w:rsid w:val="0AA0395F"/>
    <w:rsid w:val="0BD55E97"/>
    <w:rsid w:val="0C8D74A3"/>
    <w:rsid w:val="0D326B07"/>
    <w:rsid w:val="0D6902D8"/>
    <w:rsid w:val="0E0C3E12"/>
    <w:rsid w:val="0E7763C6"/>
    <w:rsid w:val="0E963808"/>
    <w:rsid w:val="0EA840BB"/>
    <w:rsid w:val="0EB32611"/>
    <w:rsid w:val="0F0C75F5"/>
    <w:rsid w:val="106364C2"/>
    <w:rsid w:val="10A153DF"/>
    <w:rsid w:val="10AC152B"/>
    <w:rsid w:val="10AC3143"/>
    <w:rsid w:val="114121AE"/>
    <w:rsid w:val="124958F6"/>
    <w:rsid w:val="124F10FD"/>
    <w:rsid w:val="131A75E3"/>
    <w:rsid w:val="13540335"/>
    <w:rsid w:val="1490546D"/>
    <w:rsid w:val="1535738E"/>
    <w:rsid w:val="15770E48"/>
    <w:rsid w:val="15862F3D"/>
    <w:rsid w:val="168E7EB5"/>
    <w:rsid w:val="16CD4B32"/>
    <w:rsid w:val="17166BE7"/>
    <w:rsid w:val="17D65695"/>
    <w:rsid w:val="180617AC"/>
    <w:rsid w:val="19D744C9"/>
    <w:rsid w:val="1A061078"/>
    <w:rsid w:val="1A475FA1"/>
    <w:rsid w:val="1B0412CB"/>
    <w:rsid w:val="1B302384"/>
    <w:rsid w:val="1B8540AB"/>
    <w:rsid w:val="1BC96AB2"/>
    <w:rsid w:val="1BD045CE"/>
    <w:rsid w:val="1C3C2E09"/>
    <w:rsid w:val="1E2779ED"/>
    <w:rsid w:val="1F186E87"/>
    <w:rsid w:val="1FC22331"/>
    <w:rsid w:val="1FF6025A"/>
    <w:rsid w:val="207315CB"/>
    <w:rsid w:val="209756D6"/>
    <w:rsid w:val="20C71F2C"/>
    <w:rsid w:val="2163703B"/>
    <w:rsid w:val="219E749D"/>
    <w:rsid w:val="21E93A46"/>
    <w:rsid w:val="22576A4A"/>
    <w:rsid w:val="226A6592"/>
    <w:rsid w:val="22A83F1F"/>
    <w:rsid w:val="22F13274"/>
    <w:rsid w:val="22FC6333"/>
    <w:rsid w:val="23B3065E"/>
    <w:rsid w:val="23EC2178"/>
    <w:rsid w:val="23F85B01"/>
    <w:rsid w:val="245D15A3"/>
    <w:rsid w:val="24653811"/>
    <w:rsid w:val="24A60648"/>
    <w:rsid w:val="24DA6C92"/>
    <w:rsid w:val="2536081B"/>
    <w:rsid w:val="258B5649"/>
    <w:rsid w:val="25D4257F"/>
    <w:rsid w:val="2615070E"/>
    <w:rsid w:val="267E7E10"/>
    <w:rsid w:val="27642179"/>
    <w:rsid w:val="27CD2629"/>
    <w:rsid w:val="27F34F9E"/>
    <w:rsid w:val="281B6E42"/>
    <w:rsid w:val="283E210E"/>
    <w:rsid w:val="28632322"/>
    <w:rsid w:val="286B2CA1"/>
    <w:rsid w:val="28F6598C"/>
    <w:rsid w:val="291B7E12"/>
    <w:rsid w:val="29B4624F"/>
    <w:rsid w:val="29EF61F8"/>
    <w:rsid w:val="2A345A4B"/>
    <w:rsid w:val="2A9E0832"/>
    <w:rsid w:val="2AA10A68"/>
    <w:rsid w:val="2AD4148B"/>
    <w:rsid w:val="2B483BCD"/>
    <w:rsid w:val="2BBB5E9B"/>
    <w:rsid w:val="2C0D4C28"/>
    <w:rsid w:val="2C264A38"/>
    <w:rsid w:val="2C761FDE"/>
    <w:rsid w:val="2CA31C66"/>
    <w:rsid w:val="2CC07092"/>
    <w:rsid w:val="2CD42483"/>
    <w:rsid w:val="2CE91CF9"/>
    <w:rsid w:val="2D0C4348"/>
    <w:rsid w:val="2D80625D"/>
    <w:rsid w:val="2D985ABF"/>
    <w:rsid w:val="2ECF6103"/>
    <w:rsid w:val="2F1E4CCD"/>
    <w:rsid w:val="301734B0"/>
    <w:rsid w:val="31224920"/>
    <w:rsid w:val="31D906A6"/>
    <w:rsid w:val="32545AE6"/>
    <w:rsid w:val="32667BDA"/>
    <w:rsid w:val="32CB5F81"/>
    <w:rsid w:val="32E271FA"/>
    <w:rsid w:val="332F7296"/>
    <w:rsid w:val="3340498B"/>
    <w:rsid w:val="33B23A44"/>
    <w:rsid w:val="341778AB"/>
    <w:rsid w:val="345A4D11"/>
    <w:rsid w:val="34ED7D3E"/>
    <w:rsid w:val="35B86F7A"/>
    <w:rsid w:val="36203728"/>
    <w:rsid w:val="363E1FB8"/>
    <w:rsid w:val="3648369E"/>
    <w:rsid w:val="3658693D"/>
    <w:rsid w:val="369D3EE1"/>
    <w:rsid w:val="37BF5D83"/>
    <w:rsid w:val="37D60F0B"/>
    <w:rsid w:val="37E84407"/>
    <w:rsid w:val="38B64D59"/>
    <w:rsid w:val="3911208B"/>
    <w:rsid w:val="39C469FE"/>
    <w:rsid w:val="39EE6D6E"/>
    <w:rsid w:val="3AA47141"/>
    <w:rsid w:val="3AD705A6"/>
    <w:rsid w:val="3AE949A2"/>
    <w:rsid w:val="3C3919B7"/>
    <w:rsid w:val="3CAE21B0"/>
    <w:rsid w:val="3D4D259C"/>
    <w:rsid w:val="3D5B337D"/>
    <w:rsid w:val="3DB66FE7"/>
    <w:rsid w:val="3DD313EE"/>
    <w:rsid w:val="3EDA3CCA"/>
    <w:rsid w:val="3EE60185"/>
    <w:rsid w:val="3EF70754"/>
    <w:rsid w:val="3FAD1401"/>
    <w:rsid w:val="3FB43E6B"/>
    <w:rsid w:val="401552C6"/>
    <w:rsid w:val="418D1634"/>
    <w:rsid w:val="42006CD2"/>
    <w:rsid w:val="4237709B"/>
    <w:rsid w:val="425D3CFA"/>
    <w:rsid w:val="42645AB7"/>
    <w:rsid w:val="42785AB8"/>
    <w:rsid w:val="42A913A6"/>
    <w:rsid w:val="42F20D54"/>
    <w:rsid w:val="4335295B"/>
    <w:rsid w:val="435A5F41"/>
    <w:rsid w:val="43825980"/>
    <w:rsid w:val="43D24010"/>
    <w:rsid w:val="447B5C0A"/>
    <w:rsid w:val="454D6502"/>
    <w:rsid w:val="454E36A8"/>
    <w:rsid w:val="45662FA9"/>
    <w:rsid w:val="45A77ABD"/>
    <w:rsid w:val="45D04B54"/>
    <w:rsid w:val="46ED0DDC"/>
    <w:rsid w:val="46F32363"/>
    <w:rsid w:val="47482E2A"/>
    <w:rsid w:val="47516F3B"/>
    <w:rsid w:val="47656DC2"/>
    <w:rsid w:val="47A53981"/>
    <w:rsid w:val="48C17249"/>
    <w:rsid w:val="49707BCE"/>
    <w:rsid w:val="4A1932D6"/>
    <w:rsid w:val="4A5B537A"/>
    <w:rsid w:val="4A624C99"/>
    <w:rsid w:val="4B07172F"/>
    <w:rsid w:val="4B4C07C1"/>
    <w:rsid w:val="4B661710"/>
    <w:rsid w:val="4BF40A6F"/>
    <w:rsid w:val="4D1601C2"/>
    <w:rsid w:val="4DB156BE"/>
    <w:rsid w:val="4E3849A4"/>
    <w:rsid w:val="4E7C7366"/>
    <w:rsid w:val="4F7D44AB"/>
    <w:rsid w:val="50216BB7"/>
    <w:rsid w:val="5021764E"/>
    <w:rsid w:val="507318FD"/>
    <w:rsid w:val="50DE2276"/>
    <w:rsid w:val="517A6A97"/>
    <w:rsid w:val="52EA1D2A"/>
    <w:rsid w:val="52EE0E45"/>
    <w:rsid w:val="534D7512"/>
    <w:rsid w:val="537A038A"/>
    <w:rsid w:val="55333241"/>
    <w:rsid w:val="55E93F3D"/>
    <w:rsid w:val="56546D19"/>
    <w:rsid w:val="56766ABE"/>
    <w:rsid w:val="5696658B"/>
    <w:rsid w:val="57003D95"/>
    <w:rsid w:val="57F70E28"/>
    <w:rsid w:val="582B171D"/>
    <w:rsid w:val="582C1697"/>
    <w:rsid w:val="582D3C02"/>
    <w:rsid w:val="59403CF6"/>
    <w:rsid w:val="59731EEB"/>
    <w:rsid w:val="59C62607"/>
    <w:rsid w:val="59C65822"/>
    <w:rsid w:val="59DD77CA"/>
    <w:rsid w:val="59F87ECE"/>
    <w:rsid w:val="5AA40021"/>
    <w:rsid w:val="5AB72292"/>
    <w:rsid w:val="5AE74DB6"/>
    <w:rsid w:val="5B195A29"/>
    <w:rsid w:val="5B593A41"/>
    <w:rsid w:val="5B635EB8"/>
    <w:rsid w:val="5B7C7512"/>
    <w:rsid w:val="5BD1075E"/>
    <w:rsid w:val="5BE927DC"/>
    <w:rsid w:val="5C49033F"/>
    <w:rsid w:val="5C97390C"/>
    <w:rsid w:val="5CA93BDA"/>
    <w:rsid w:val="5D2427DE"/>
    <w:rsid w:val="5DE3257D"/>
    <w:rsid w:val="5E5E6DF8"/>
    <w:rsid w:val="5E717199"/>
    <w:rsid w:val="5FC1755B"/>
    <w:rsid w:val="5FD958EA"/>
    <w:rsid w:val="60B84165"/>
    <w:rsid w:val="618F0BC0"/>
    <w:rsid w:val="624A774C"/>
    <w:rsid w:val="62ED6ECD"/>
    <w:rsid w:val="64B5132C"/>
    <w:rsid w:val="64C60C5F"/>
    <w:rsid w:val="651905D0"/>
    <w:rsid w:val="660F5F71"/>
    <w:rsid w:val="664E7A2B"/>
    <w:rsid w:val="66ED7B5A"/>
    <w:rsid w:val="6774152B"/>
    <w:rsid w:val="67882831"/>
    <w:rsid w:val="67901926"/>
    <w:rsid w:val="67EF2FBD"/>
    <w:rsid w:val="686F0330"/>
    <w:rsid w:val="687B2423"/>
    <w:rsid w:val="68EE5DE8"/>
    <w:rsid w:val="690F032F"/>
    <w:rsid w:val="69476D19"/>
    <w:rsid w:val="69F83625"/>
    <w:rsid w:val="6A2A5F51"/>
    <w:rsid w:val="6AD0522F"/>
    <w:rsid w:val="6B2B5197"/>
    <w:rsid w:val="6C973070"/>
    <w:rsid w:val="6CD10036"/>
    <w:rsid w:val="6D350DC7"/>
    <w:rsid w:val="6D3524A8"/>
    <w:rsid w:val="6D3E42C5"/>
    <w:rsid w:val="6DA00145"/>
    <w:rsid w:val="6E8B51BD"/>
    <w:rsid w:val="6EBC3A63"/>
    <w:rsid w:val="6F2E53E1"/>
    <w:rsid w:val="6F901479"/>
    <w:rsid w:val="706906D7"/>
    <w:rsid w:val="70A343FE"/>
    <w:rsid w:val="70B972DE"/>
    <w:rsid w:val="70CA62AB"/>
    <w:rsid w:val="710F4399"/>
    <w:rsid w:val="71D95149"/>
    <w:rsid w:val="72BC7887"/>
    <w:rsid w:val="73A962C2"/>
    <w:rsid w:val="73D5343F"/>
    <w:rsid w:val="73D83DEF"/>
    <w:rsid w:val="74C026F0"/>
    <w:rsid w:val="756F4F7F"/>
    <w:rsid w:val="75785CB1"/>
    <w:rsid w:val="75890F60"/>
    <w:rsid w:val="766B3170"/>
    <w:rsid w:val="769E0F30"/>
    <w:rsid w:val="76E372D9"/>
    <w:rsid w:val="76F705CA"/>
    <w:rsid w:val="779145EA"/>
    <w:rsid w:val="77A163FD"/>
    <w:rsid w:val="79D45FE1"/>
    <w:rsid w:val="7AF01E56"/>
    <w:rsid w:val="7BB429A5"/>
    <w:rsid w:val="7BE52DC5"/>
    <w:rsid w:val="7BEB5DED"/>
    <w:rsid w:val="7C145375"/>
    <w:rsid w:val="7C682035"/>
    <w:rsid w:val="7CB44BE1"/>
    <w:rsid w:val="7D355931"/>
    <w:rsid w:val="7DB13E9A"/>
    <w:rsid w:val="7DC662A8"/>
    <w:rsid w:val="7DF11162"/>
    <w:rsid w:val="7E200D1E"/>
    <w:rsid w:val="7E447D15"/>
    <w:rsid w:val="7EB55FAD"/>
    <w:rsid w:val="7EE22B39"/>
    <w:rsid w:val="7F164DE1"/>
    <w:rsid w:val="7F1C76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after="330" w:line="576" w:lineRule="auto"/>
      <w:outlineLvl w:val="0"/>
    </w:pPr>
    <w:rPr>
      <w:b/>
      <w:kern w:val="44"/>
      <w:sz w:val="44"/>
    </w:rPr>
  </w:style>
  <w:style w:type="paragraph" w:styleId="3">
    <w:name w:val="heading 2"/>
    <w:basedOn w:val="1"/>
    <w:next w:val="1"/>
    <w:unhideWhenUsed/>
    <w:qFormat/>
    <w:uiPriority w:val="9"/>
    <w:pPr>
      <w:keepNext/>
      <w:keepLines/>
      <w:spacing w:before="260" w:after="260" w:line="413" w:lineRule="auto"/>
      <w:outlineLvl w:val="1"/>
    </w:pPr>
    <w:rPr>
      <w:rFonts w:ascii="Arial" w:hAnsi="Arial" w:eastAsia="黑体"/>
      <w:b/>
      <w:sz w:val="32"/>
    </w:rPr>
  </w:style>
  <w:style w:type="paragraph" w:styleId="4">
    <w:name w:val="heading 3"/>
    <w:basedOn w:val="1"/>
    <w:next w:val="1"/>
    <w:unhideWhenUsed/>
    <w:qFormat/>
    <w:uiPriority w:val="9"/>
    <w:pPr>
      <w:keepNext/>
      <w:keepLines/>
      <w:spacing w:before="260" w:after="260" w:line="413" w:lineRule="auto"/>
      <w:outlineLvl w:val="2"/>
    </w:pPr>
    <w:rPr>
      <w:b/>
      <w:sz w:val="32"/>
    </w:rPr>
  </w:style>
  <w:style w:type="paragraph" w:styleId="5">
    <w:name w:val="heading 4"/>
    <w:basedOn w:val="1"/>
    <w:next w:val="1"/>
    <w:link w:val="3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2"/>
    <w:unhideWhenUsed/>
    <w:qFormat/>
    <w:uiPriority w:val="9"/>
    <w:pPr>
      <w:keepNext/>
      <w:keepLines/>
      <w:spacing w:before="280" w:after="290" w:line="376" w:lineRule="auto"/>
      <w:outlineLvl w:val="4"/>
    </w:pPr>
    <w:rPr>
      <w:b/>
      <w:bCs/>
      <w:sz w:val="28"/>
      <w:szCs w:val="28"/>
    </w:rPr>
  </w:style>
  <w:style w:type="character" w:default="1" w:styleId="21">
    <w:name w:val="Default Paragraph Font"/>
    <w:unhideWhenUsed/>
    <w:uiPriority w:val="1"/>
  </w:style>
  <w:style w:type="table" w:default="1" w:styleId="23">
    <w:name w:val="Normal Table"/>
    <w:unhideWhenUsed/>
    <w:qFormat/>
    <w:uiPriority w:val="99"/>
    <w:tblPr>
      <w:tblLayout w:type="fixed"/>
      <w:tblCellMar>
        <w:top w:w="0" w:type="dxa"/>
        <w:left w:w="108" w:type="dxa"/>
        <w:bottom w:w="0" w:type="dxa"/>
        <w:right w:w="108" w:type="dxa"/>
      </w:tblCellMar>
    </w:tblPr>
  </w:style>
  <w:style w:type="paragraph" w:styleId="7">
    <w:name w:val="toc 7"/>
    <w:basedOn w:val="1"/>
    <w:next w:val="1"/>
    <w:unhideWhenUsed/>
    <w:qFormat/>
    <w:uiPriority w:val="39"/>
    <w:pPr>
      <w:ind w:left="1260"/>
      <w:jc w:val="left"/>
    </w:pPr>
    <w:rPr>
      <w:sz w:val="18"/>
      <w:szCs w:val="18"/>
    </w:rPr>
  </w:style>
  <w:style w:type="paragraph" w:styleId="8">
    <w:name w:val="caption"/>
    <w:basedOn w:val="1"/>
    <w:next w:val="1"/>
    <w:unhideWhenUsed/>
    <w:qFormat/>
    <w:uiPriority w:val="35"/>
    <w:rPr>
      <w:rFonts w:ascii="Arial" w:hAnsi="Arial" w:eastAsia="黑体"/>
      <w:sz w:val="20"/>
    </w:rPr>
  </w:style>
  <w:style w:type="paragraph" w:styleId="9">
    <w:name w:val="Document Map"/>
    <w:basedOn w:val="1"/>
    <w:link w:val="33"/>
    <w:unhideWhenUsed/>
    <w:qFormat/>
    <w:uiPriority w:val="99"/>
    <w:rPr>
      <w:rFonts w:ascii="宋体" w:eastAsia="宋体"/>
      <w:sz w:val="18"/>
      <w:szCs w:val="18"/>
    </w:rPr>
  </w:style>
  <w:style w:type="paragraph" w:styleId="10">
    <w:name w:val="toc 5"/>
    <w:basedOn w:val="1"/>
    <w:next w:val="1"/>
    <w:unhideWhenUsed/>
    <w:qFormat/>
    <w:uiPriority w:val="39"/>
    <w:pPr>
      <w:ind w:left="840"/>
      <w:jc w:val="left"/>
    </w:pPr>
    <w:rPr>
      <w:sz w:val="18"/>
      <w:szCs w:val="18"/>
    </w:rPr>
  </w:style>
  <w:style w:type="paragraph" w:styleId="11">
    <w:name w:val="toc 3"/>
    <w:basedOn w:val="1"/>
    <w:next w:val="1"/>
    <w:unhideWhenUsed/>
    <w:qFormat/>
    <w:uiPriority w:val="39"/>
    <w:pPr>
      <w:ind w:left="420"/>
      <w:jc w:val="left"/>
    </w:pPr>
    <w:rPr>
      <w:i/>
      <w:iCs/>
      <w:sz w:val="20"/>
      <w:szCs w:val="20"/>
    </w:rPr>
  </w:style>
  <w:style w:type="paragraph" w:styleId="12">
    <w:name w:val="toc 8"/>
    <w:basedOn w:val="1"/>
    <w:next w:val="1"/>
    <w:unhideWhenUsed/>
    <w:qFormat/>
    <w:uiPriority w:val="39"/>
    <w:pPr>
      <w:ind w:left="1470"/>
      <w:jc w:val="left"/>
    </w:pPr>
    <w:rPr>
      <w:sz w:val="18"/>
      <w:szCs w:val="18"/>
    </w:rPr>
  </w:style>
  <w:style w:type="paragraph" w:styleId="13">
    <w:name w:val="Balloon Text"/>
    <w:basedOn w:val="1"/>
    <w:link w:val="27"/>
    <w:unhideWhenUsed/>
    <w:qFormat/>
    <w:uiPriority w:val="99"/>
    <w:rPr>
      <w:sz w:val="18"/>
      <w:szCs w:val="18"/>
    </w:rPr>
  </w:style>
  <w:style w:type="paragraph" w:styleId="14">
    <w:name w:val="footer"/>
    <w:basedOn w:val="1"/>
    <w:link w:val="26"/>
    <w:unhideWhenUsed/>
    <w:qFormat/>
    <w:uiPriority w:val="99"/>
    <w:pPr>
      <w:tabs>
        <w:tab w:val="center" w:pos="4153"/>
        <w:tab w:val="right" w:pos="8306"/>
      </w:tabs>
      <w:snapToGrid w:val="0"/>
      <w:jc w:val="left"/>
    </w:pPr>
    <w:rPr>
      <w:sz w:val="18"/>
      <w:szCs w:val="18"/>
    </w:rPr>
  </w:style>
  <w:style w:type="paragraph" w:styleId="15">
    <w:name w:val="header"/>
    <w:basedOn w:val="1"/>
    <w:link w:val="25"/>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spacing w:before="120" w:after="120"/>
      <w:jc w:val="left"/>
    </w:pPr>
    <w:rPr>
      <w:b/>
      <w:bCs/>
      <w:caps/>
      <w:sz w:val="20"/>
      <w:szCs w:val="20"/>
    </w:rPr>
  </w:style>
  <w:style w:type="paragraph" w:styleId="17">
    <w:name w:val="toc 4"/>
    <w:basedOn w:val="1"/>
    <w:next w:val="1"/>
    <w:unhideWhenUsed/>
    <w:qFormat/>
    <w:uiPriority w:val="39"/>
    <w:pPr>
      <w:ind w:left="630"/>
      <w:jc w:val="left"/>
    </w:pPr>
    <w:rPr>
      <w:sz w:val="18"/>
      <w:szCs w:val="18"/>
    </w:rPr>
  </w:style>
  <w:style w:type="paragraph" w:styleId="18">
    <w:name w:val="toc 6"/>
    <w:basedOn w:val="1"/>
    <w:next w:val="1"/>
    <w:unhideWhenUsed/>
    <w:qFormat/>
    <w:uiPriority w:val="39"/>
    <w:pPr>
      <w:ind w:left="1050"/>
      <w:jc w:val="left"/>
    </w:pPr>
    <w:rPr>
      <w:sz w:val="18"/>
      <w:szCs w:val="18"/>
    </w:rPr>
  </w:style>
  <w:style w:type="paragraph" w:styleId="19">
    <w:name w:val="toc 2"/>
    <w:basedOn w:val="1"/>
    <w:next w:val="1"/>
    <w:unhideWhenUsed/>
    <w:qFormat/>
    <w:uiPriority w:val="39"/>
    <w:pPr>
      <w:ind w:left="210"/>
      <w:jc w:val="left"/>
    </w:pPr>
    <w:rPr>
      <w:smallCaps/>
      <w:sz w:val="20"/>
      <w:szCs w:val="20"/>
    </w:rPr>
  </w:style>
  <w:style w:type="paragraph" w:styleId="20">
    <w:name w:val="toc 9"/>
    <w:basedOn w:val="1"/>
    <w:next w:val="1"/>
    <w:unhideWhenUsed/>
    <w:qFormat/>
    <w:uiPriority w:val="39"/>
    <w:pPr>
      <w:ind w:left="1680"/>
      <w:jc w:val="left"/>
    </w:pPr>
    <w:rPr>
      <w:sz w:val="18"/>
      <w:szCs w:val="18"/>
    </w:rPr>
  </w:style>
  <w:style w:type="character" w:styleId="22">
    <w:name w:val="Hyperlink"/>
    <w:basedOn w:val="21"/>
    <w:unhideWhenUsed/>
    <w:qFormat/>
    <w:uiPriority w:val="99"/>
    <w:rPr>
      <w:color w:val="0000FF" w:themeColor="hyperlink"/>
      <w:u w:val="single"/>
      <w14:textFill>
        <w14:solidFill>
          <w14:schemeClr w14:val="hlink"/>
        </w14:solidFill>
      </w14:textFill>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5">
    <w:name w:val="页眉 Char"/>
    <w:basedOn w:val="21"/>
    <w:link w:val="15"/>
    <w:qFormat/>
    <w:uiPriority w:val="99"/>
    <w:rPr>
      <w:sz w:val="18"/>
      <w:szCs w:val="18"/>
    </w:rPr>
  </w:style>
  <w:style w:type="character" w:customStyle="1" w:styleId="26">
    <w:name w:val="页脚 Char"/>
    <w:basedOn w:val="21"/>
    <w:link w:val="14"/>
    <w:qFormat/>
    <w:uiPriority w:val="99"/>
    <w:rPr>
      <w:sz w:val="18"/>
      <w:szCs w:val="18"/>
    </w:rPr>
  </w:style>
  <w:style w:type="character" w:customStyle="1" w:styleId="27">
    <w:name w:val="批注框文本 Char"/>
    <w:basedOn w:val="21"/>
    <w:link w:val="13"/>
    <w:semiHidden/>
    <w:qFormat/>
    <w:uiPriority w:val="99"/>
    <w:rPr>
      <w:sz w:val="18"/>
      <w:szCs w:val="18"/>
    </w:rPr>
  </w:style>
  <w:style w:type="paragraph" w:customStyle="1" w:styleId="28">
    <w:name w:val="列出段落1"/>
    <w:basedOn w:val="1"/>
    <w:qFormat/>
    <w:uiPriority w:val="34"/>
    <w:pPr>
      <w:ind w:firstLine="420" w:firstLineChars="200"/>
    </w:pPr>
  </w:style>
  <w:style w:type="paragraph" w:customStyle="1" w:styleId="29">
    <w:name w:val="列出段落2"/>
    <w:basedOn w:val="1"/>
    <w:unhideWhenUsed/>
    <w:qFormat/>
    <w:uiPriority w:val="99"/>
    <w:pPr>
      <w:ind w:firstLine="420" w:firstLineChars="200"/>
    </w:pPr>
  </w:style>
  <w:style w:type="paragraph" w:customStyle="1" w:styleId="30">
    <w:name w:val="List Paragraph"/>
    <w:basedOn w:val="1"/>
    <w:qFormat/>
    <w:uiPriority w:val="34"/>
    <w:pPr>
      <w:ind w:firstLine="420" w:firstLineChars="200"/>
    </w:pPr>
  </w:style>
  <w:style w:type="character" w:customStyle="1" w:styleId="31">
    <w:name w:val="标题 4 Char"/>
    <w:basedOn w:val="21"/>
    <w:link w:val="5"/>
    <w:qFormat/>
    <w:uiPriority w:val="9"/>
    <w:rPr>
      <w:rFonts w:asciiTheme="majorHAnsi" w:hAnsiTheme="majorHAnsi" w:eastAsiaTheme="majorEastAsia" w:cstheme="majorBidi"/>
      <w:b/>
      <w:bCs/>
      <w:kern w:val="2"/>
      <w:sz w:val="28"/>
      <w:szCs w:val="28"/>
    </w:rPr>
  </w:style>
  <w:style w:type="character" w:customStyle="1" w:styleId="32">
    <w:name w:val="标题 5 Char"/>
    <w:basedOn w:val="21"/>
    <w:link w:val="6"/>
    <w:qFormat/>
    <w:uiPriority w:val="9"/>
    <w:rPr>
      <w:rFonts w:asciiTheme="minorHAnsi" w:hAnsiTheme="minorHAnsi" w:eastAsiaTheme="minorEastAsia" w:cstheme="minorBidi"/>
      <w:b/>
      <w:bCs/>
      <w:kern w:val="2"/>
      <w:sz w:val="28"/>
      <w:szCs w:val="28"/>
    </w:rPr>
  </w:style>
  <w:style w:type="character" w:customStyle="1" w:styleId="33">
    <w:name w:val="文档结构图 Char"/>
    <w:basedOn w:val="21"/>
    <w:link w:val="9"/>
    <w:semiHidden/>
    <w:qFormat/>
    <w:uiPriority w:val="99"/>
    <w:rPr>
      <w:rFonts w:ascii="宋体" w:hAnsiTheme="minorHAnsi" w:cstheme="minorBidi"/>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4" Type="http://schemas.openxmlformats.org/officeDocument/2006/relationships/fontTable" Target="fontTable.xml"/><Relationship Id="rId193" Type="http://schemas.openxmlformats.org/officeDocument/2006/relationships/customXml" Target="../customXml/item2.xml"/><Relationship Id="rId192" Type="http://schemas.openxmlformats.org/officeDocument/2006/relationships/numbering" Target="numbering.xml"/><Relationship Id="rId191" Type="http://schemas.openxmlformats.org/officeDocument/2006/relationships/customXml" Target="../customXml/item1.xml"/><Relationship Id="rId190" Type="http://schemas.openxmlformats.org/officeDocument/2006/relationships/image" Target="media/image181.png"/><Relationship Id="rId19" Type="http://schemas.openxmlformats.org/officeDocument/2006/relationships/image" Target="media/image10.pn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pn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pn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pn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54"/>
    <customShpInfo spid="_x0000_s2053"/>
    <customShpInfo spid="_x0000_s205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C5E5C32-7E0B-469C-92CB-4EFF29177EEC}">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6847</Words>
  <Characters>39033</Characters>
  <Lines>325</Lines>
  <Paragraphs>91</Paragraphs>
  <TotalTime>0</TotalTime>
  <ScaleCrop>false</ScaleCrop>
  <LinksUpToDate>false</LinksUpToDate>
  <CharactersWithSpaces>45789</CharactersWithSpaces>
  <Application>WPS Office_10.8.0.6108_F1E327BC-269C-435d-A152-05C5408002CA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2020-05-08T03:43:00Z</dcterms:created>
  <dc:creator>admin</dc:creator>
  <cp:lastModifiedBy>曾媛</cp:lastModifiedBy>
  <cp:lastPrinted>2016-11-13T06:21:00Z</cp:lastPrinted>
  <dcterms:modified xsi:type="dcterms:W3CDTF">2021-11-23T01:17:26Z</dcterms:modified>
  <cp:revision>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2052-10.8.0.6108</vt:lpwstr>
  </property>
</Properties>
</file>