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12" w:line="360" w:lineRule="auto"/>
        <w:ind w:firstLine="420"/>
      </w:pPr>
      <w:bookmarkStart w:id="54" w:name="_GoBack"/>
      <w:bookmarkEnd w:id="54"/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2459990</wp:posOffset>
                </wp:positionV>
                <wp:extent cx="5824220" cy="1571625"/>
                <wp:effectExtent l="0" t="0" r="0" b="9525"/>
                <wp:wrapNone/>
                <wp:docPr id="8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4220" cy="157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3"/>
                              <w:spacing w:before="312"/>
                              <w:ind w:firstLine="1040"/>
                              <w:jc w:val="center"/>
                              <w:rPr>
                                <w:rFonts w:hint="eastAsia" w:ascii="微软雅黑" w:hAnsi="微软雅黑" w:eastAsia="微软雅黑"/>
                                <w:color w:val="CCE1EF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CCE1EF"/>
                                <w:sz w:val="52"/>
                                <w:szCs w:val="52"/>
                                <w:lang w:val="en-US" w:eastAsia="zh-CN"/>
                              </w:rPr>
                              <w:t>开普云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CCE1EF"/>
                                <w:sz w:val="52"/>
                                <w:szCs w:val="52"/>
                              </w:rPr>
                              <w:t>政民互动管理平台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CCE1EF"/>
                                <w:sz w:val="52"/>
                                <w:szCs w:val="52"/>
                                <w:lang w:val="en-US" w:eastAsia="zh-CN"/>
                              </w:rPr>
                              <w:t>软件</w:t>
                            </w:r>
                          </w:p>
                          <w:p>
                            <w:pPr>
                              <w:pStyle w:val="53"/>
                              <w:spacing w:before="312"/>
                              <w:ind w:firstLine="1040"/>
                              <w:jc w:val="center"/>
                              <w:rPr>
                                <w:rFonts w:hint="default" w:ascii="微软雅黑" w:hAnsi="微软雅黑" w:eastAsia="微软雅黑"/>
                                <w:color w:val="CCE1EF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CCE1EF"/>
                                <w:sz w:val="52"/>
                                <w:szCs w:val="52"/>
                              </w:rPr>
                              <w:t>用户手册V1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CCE1EF"/>
                                <w:sz w:val="52"/>
                                <w:szCs w:val="52"/>
                                <w:lang w:val="en-US" w:eastAsia="zh-CN"/>
                              </w:rPr>
                              <w:t>.0</w:t>
                            </w:r>
                          </w:p>
                          <w:p>
                            <w:pPr>
                              <w:pStyle w:val="53"/>
                              <w:spacing w:before="312"/>
                              <w:ind w:firstLine="1040"/>
                              <w:jc w:val="center"/>
                              <w:rPr>
                                <w:rFonts w:ascii="微软雅黑" w:hAnsi="微软雅黑" w:eastAsia="微软雅黑"/>
                                <w:color w:val="CCE1EF"/>
                                <w:sz w:val="52"/>
                                <w:szCs w:val="52"/>
                              </w:rPr>
                            </w:pPr>
                          </w:p>
                          <w:p>
                            <w:pPr>
                              <w:pStyle w:val="53"/>
                              <w:spacing w:before="312"/>
                              <w:ind w:firstLine="1040"/>
                              <w:jc w:val="center"/>
                              <w:rPr>
                                <w:rFonts w:ascii="微软雅黑" w:hAnsi="微软雅黑" w:eastAsia="微软雅黑"/>
                                <w:color w:val="CCE1E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CCE1EF"/>
                                <w:sz w:val="52"/>
                                <w:szCs w:val="52"/>
                              </w:rPr>
                              <w:t>V1.</w:t>
                            </w:r>
                          </w:p>
                          <w:p>
                            <w:pPr>
                              <w:pStyle w:val="53"/>
                              <w:spacing w:before="312"/>
                              <w:ind w:firstLine="1040"/>
                              <w:jc w:val="center"/>
                              <w:rPr>
                                <w:rFonts w:ascii="微软雅黑" w:hAnsi="微软雅黑" w:eastAsia="微软雅黑"/>
                                <w:color w:val="CCE1EF"/>
                                <w:sz w:val="52"/>
                                <w:szCs w:val="52"/>
                              </w:rPr>
                            </w:pPr>
                          </w:p>
                          <w:p>
                            <w:pPr>
                              <w:spacing w:before="312"/>
                              <w:ind w:firstLine="442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24pt;margin-top:193.7pt;height:123.75pt;width:458.6pt;z-index:251662336;mso-width-relative:page;mso-height-relative:page;" filled="f" stroked="f" coordsize="21600,21600" o:gfxdata="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gGFk42QAAAAsBAAAPAAAAAAAAAAEAIAAAACIA&#10;AABkcnMvZG93bnJldi54bWxQSwECFAAUAAAACACHTuJAxDfDhAgCAAAWBAAADgAAAAAAAAABACAA&#10;AAAoAQAAZHJzL2Uyb0RvYy54bWxQSwUGAAAAAAYABgBZAQAAo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3"/>
                        <w:spacing w:before="312"/>
                        <w:ind w:firstLine="1040"/>
                        <w:jc w:val="center"/>
                        <w:rPr>
                          <w:rFonts w:hint="eastAsia" w:ascii="微软雅黑" w:hAnsi="微软雅黑" w:eastAsia="微软雅黑"/>
                          <w:color w:val="CCE1EF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CCE1EF"/>
                          <w:sz w:val="52"/>
                          <w:szCs w:val="52"/>
                          <w:lang w:val="en-US" w:eastAsia="zh-CN"/>
                        </w:rPr>
                        <w:t>开普云</w:t>
                      </w:r>
                      <w:r>
                        <w:rPr>
                          <w:rFonts w:hint="eastAsia" w:ascii="微软雅黑" w:hAnsi="微软雅黑" w:eastAsia="微软雅黑"/>
                          <w:color w:val="CCE1EF"/>
                          <w:sz w:val="52"/>
                          <w:szCs w:val="52"/>
                        </w:rPr>
                        <w:t>政民互动管理平台</w:t>
                      </w:r>
                      <w:r>
                        <w:rPr>
                          <w:rFonts w:hint="eastAsia" w:ascii="微软雅黑" w:hAnsi="微软雅黑" w:eastAsia="微软雅黑"/>
                          <w:color w:val="CCE1EF"/>
                          <w:sz w:val="52"/>
                          <w:szCs w:val="52"/>
                          <w:lang w:val="en-US" w:eastAsia="zh-CN"/>
                        </w:rPr>
                        <w:t>软件</w:t>
                      </w:r>
                    </w:p>
                    <w:p>
                      <w:pPr>
                        <w:pStyle w:val="53"/>
                        <w:spacing w:before="312"/>
                        <w:ind w:firstLine="1040"/>
                        <w:jc w:val="center"/>
                        <w:rPr>
                          <w:rFonts w:hint="default" w:ascii="微软雅黑" w:hAnsi="微软雅黑" w:eastAsia="微软雅黑"/>
                          <w:color w:val="CCE1EF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CCE1EF"/>
                          <w:sz w:val="52"/>
                          <w:szCs w:val="52"/>
                        </w:rPr>
                        <w:t>用户手册V1</w:t>
                      </w:r>
                      <w:r>
                        <w:rPr>
                          <w:rFonts w:hint="eastAsia" w:ascii="微软雅黑" w:hAnsi="微软雅黑" w:eastAsia="微软雅黑"/>
                          <w:color w:val="CCE1EF"/>
                          <w:sz w:val="52"/>
                          <w:szCs w:val="52"/>
                          <w:lang w:val="en-US" w:eastAsia="zh-CN"/>
                        </w:rPr>
                        <w:t>.0</w:t>
                      </w:r>
                    </w:p>
                    <w:p>
                      <w:pPr>
                        <w:pStyle w:val="53"/>
                        <w:spacing w:before="312"/>
                        <w:ind w:firstLine="1040"/>
                        <w:jc w:val="center"/>
                        <w:rPr>
                          <w:rFonts w:ascii="微软雅黑" w:hAnsi="微软雅黑" w:eastAsia="微软雅黑"/>
                          <w:color w:val="CCE1EF"/>
                          <w:sz w:val="52"/>
                          <w:szCs w:val="52"/>
                        </w:rPr>
                      </w:pPr>
                    </w:p>
                    <w:p>
                      <w:pPr>
                        <w:pStyle w:val="53"/>
                        <w:spacing w:before="312"/>
                        <w:ind w:firstLine="1040"/>
                        <w:jc w:val="center"/>
                        <w:rPr>
                          <w:rFonts w:ascii="微软雅黑" w:hAnsi="微软雅黑" w:eastAsia="微软雅黑"/>
                          <w:color w:val="CCE1EF"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CCE1EF"/>
                          <w:sz w:val="52"/>
                          <w:szCs w:val="52"/>
                        </w:rPr>
                        <w:t>V1.</w:t>
                      </w:r>
                    </w:p>
                    <w:p>
                      <w:pPr>
                        <w:pStyle w:val="53"/>
                        <w:spacing w:before="312"/>
                        <w:ind w:firstLine="1040"/>
                        <w:jc w:val="center"/>
                        <w:rPr>
                          <w:rFonts w:ascii="微软雅黑" w:hAnsi="微软雅黑" w:eastAsia="微软雅黑"/>
                          <w:color w:val="CCE1EF"/>
                          <w:sz w:val="52"/>
                          <w:szCs w:val="52"/>
                        </w:rPr>
                      </w:pPr>
                    </w:p>
                    <w:p>
                      <w:pPr>
                        <w:spacing w:before="312"/>
                        <w:ind w:firstLine="442"/>
                        <w:rPr>
                          <w:b/>
                          <w:color w:val="CCE1E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-990600</wp:posOffset>
                </wp:positionH>
                <wp:positionV relativeFrom="paragraph">
                  <wp:posOffset>-650240</wp:posOffset>
                </wp:positionV>
                <wp:extent cx="7245350" cy="10229215"/>
                <wp:effectExtent l="0" t="0" r="0" b="635"/>
                <wp:wrapNone/>
                <wp:docPr id="75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5350" cy="10229215"/>
                        </a:xfrm>
                        <a:prstGeom prst="roundRect">
                          <a:avLst>
                            <a:gd name="adj" fmla="val 2597"/>
                          </a:avLst>
                        </a:prstGeom>
                        <a:solidFill>
                          <a:srgbClr val="004EA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3" o:spid="_x0000_s1026" o:spt="2" style="position:absolute;left:0pt;margin-left:-78pt;margin-top:-51.2pt;height:805.45pt;width:570.5pt;z-index:251660288;mso-width-relative:page;mso-height-relative:page;" fillcolor="#004EA2" filled="t" stroked="f" coordsize="21600,21600" arcsize="0.0259722222222222" o:gfxdata="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VOkWH3AAAAA4BAAAPAAAAAAAAAAEAIAAAACIAAABkcnMvZG93bnJldi54&#10;bWxQSwECFAAUAAAACACHTuJAdmQTRC8CAABcBAAADgAAAAAAAAABACAAAAArAQAAZHJzL2Uyb0Rv&#10;Yy54bWxQSwUGAAAAAAYABgBZAQAAzAUAAAAA&#10;">
                <v:fill on="t" focussize="0,0"/>
                <v:stroke on="f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4105275</wp:posOffset>
            </wp:positionV>
            <wp:extent cx="4066540" cy="2261870"/>
            <wp:effectExtent l="0" t="0" r="0" b="0"/>
            <wp:wrapNone/>
            <wp:docPr id="86" name="图片 1" descr="白皮书_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" descr="白皮书_云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654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800100" cy="809625"/>
            <wp:effectExtent l="0" t="0" r="0" b="9525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-1219200</wp:posOffset>
                </wp:positionH>
                <wp:positionV relativeFrom="paragraph">
                  <wp:posOffset>-857250</wp:posOffset>
                </wp:positionV>
                <wp:extent cx="8134350" cy="11047095"/>
                <wp:effectExtent l="146050" t="158115" r="177800" b="186690"/>
                <wp:wrapNone/>
                <wp:docPr id="8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34350" cy="11047095"/>
                        </a:xfrm>
                        <a:prstGeom prst="rect">
                          <a:avLst/>
                        </a:prstGeom>
                        <a:solidFill>
                          <a:srgbClr val="CCE1EF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</a:ln>
                        <a:effectLst>
                          <a:outerShdw blurRad="63500" dist="29783" dir="3885598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o:spt="1" style="position:absolute;left:0pt;margin-left:-96pt;margin-top:-67.5pt;height:869.85pt;width:640.5pt;z-index:251659264;mso-width-relative:page;mso-height-relative:page;" fillcolor="#CCE1EF" filled="t" stroked="t" coordsize="21600,21600" o:gfxdata="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GMs3PTaAAAADwEAAA8AAAAAAAAAAQAgAAAAIgAAAGRycy9k&#10;b3ducmV2LnhtbFBLAQIUABQAAAAIAIdO4kCwYWxRqwIAAIwFAAAOAAAAAAAAAAEAIAAAACkBAABk&#10;cnMvZTJvRG9jLnhtbFBLBQYAAAAABgAGAFkBAABGBgAAAAA=&#10;">
                <v:fill on="t" focussize="0,0"/>
                <v:stroke weight="3pt" color="#F2F2F2 [3201]" miterlimit="8" joinstyle="miter"/>
                <v:imagedata o:title=""/>
                <o:lock v:ext="edit" aspectratio="f"/>
                <v:shadow on="t" color="#1F4E79 [3204]" opacity="32768f" offset="1pt,2.12125984251968pt" origin="0f,0f" matrix="65536f,0f,0f,65536f"/>
              </v:rect>
            </w:pict>
          </mc:Fallback>
        </mc:AlternateContent>
      </w:r>
      <w:r>
        <w:br w:type="page"/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1"/>
          <w:lang w:val="zh-CN"/>
        </w:rPr>
        <w:id w:val="451291472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color w:val="auto"/>
          <w:kern w:val="2"/>
          <w:sz w:val="21"/>
          <w:szCs w:val="21"/>
          <w:lang w:val="zh-CN"/>
        </w:rPr>
      </w:sdtEndPr>
      <w:sdtContent>
        <w:p>
          <w:pPr>
            <w:pStyle w:val="52"/>
            <w:spacing w:before="312" w:line="360" w:lineRule="auto"/>
            <w:ind w:firstLine="420"/>
          </w:pPr>
          <w:bookmarkStart w:id="0" w:name="_Toc511988727"/>
          <w:r>
            <w:rPr>
              <w:lang w:val="zh-CN"/>
            </w:rPr>
            <w:t>目录</w:t>
          </w:r>
        </w:p>
        <w:p>
          <w:pPr>
            <w:pStyle w:val="18"/>
            <w:tabs>
              <w:tab w:val="left" w:pos="1470"/>
              <w:tab w:val="right" w:leader="dot" w:pos="8296"/>
            </w:tabs>
            <w:spacing w:before="312"/>
            <w:ind w:firstLine="482"/>
            <w:rPr>
              <w:szCs w:val="22"/>
            </w:rPr>
          </w:pPr>
          <w:r>
            <w:rPr>
              <w:rFonts w:ascii="Times" w:hAnsi="Times" w:eastAsia="宋体" w:cs="Times New Roman"/>
              <w:b/>
              <w:sz w:val="24"/>
              <w:szCs w:val="24"/>
            </w:rPr>
            <w:fldChar w:fldCharType="begin"/>
          </w:r>
          <w:r>
            <w:instrText xml:space="preserve"> TOC \o "1-3" \h \z \u </w:instrText>
          </w:r>
          <w:r>
            <w:rPr>
              <w:rFonts w:ascii="Times" w:hAnsi="Times" w:eastAsia="宋体" w:cs="Times New Roman"/>
              <w:b/>
              <w:sz w:val="24"/>
              <w:szCs w:val="24"/>
            </w:rPr>
            <w:fldChar w:fldCharType="separate"/>
          </w:r>
          <w:r>
            <w:fldChar w:fldCharType="begin"/>
          </w:r>
          <w:r>
            <w:instrText xml:space="preserve"> HYPERLINK \l "_Toc18918744" </w:instrText>
          </w:r>
          <w:r>
            <w:fldChar w:fldCharType="separate"/>
          </w:r>
          <w:r>
            <w:rPr>
              <w:rStyle w:val="25"/>
              <w:rFonts w:hint="eastAsia" w:ascii="Times New Roman" w:hAnsi="Times New Roman"/>
            </w:rPr>
            <w:t>1、</w:t>
          </w:r>
          <w:r>
            <w:rPr>
              <w:szCs w:val="22"/>
            </w:rPr>
            <w:tab/>
          </w:r>
          <w:r>
            <w:rPr>
              <w:rStyle w:val="25"/>
              <w:rFonts w:hint="eastAsia" w:ascii="宋体" w:hAnsi="宋体"/>
            </w:rPr>
            <w:t>产品定位</w:t>
          </w:r>
          <w:r>
            <w:tab/>
          </w:r>
          <w:r>
            <w:fldChar w:fldCharType="begin"/>
          </w:r>
          <w:r>
            <w:instrText xml:space="preserve"> PAGEREF _Toc18918744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left" w:pos="1470"/>
              <w:tab w:val="right" w:leader="dot" w:pos="8296"/>
            </w:tabs>
            <w:spacing w:before="312"/>
            <w:ind w:firstLine="420"/>
            <w:rPr>
              <w:szCs w:val="22"/>
            </w:rPr>
          </w:pPr>
          <w:r>
            <w:fldChar w:fldCharType="begin"/>
          </w:r>
          <w:r>
            <w:instrText xml:space="preserve"> HYPERLINK \l "_Toc18918745" </w:instrText>
          </w:r>
          <w:r>
            <w:fldChar w:fldCharType="separate"/>
          </w:r>
          <w:r>
            <w:rPr>
              <w:rStyle w:val="25"/>
              <w:rFonts w:hint="eastAsia" w:ascii="Times New Roman" w:hAnsi="Times New Roman"/>
            </w:rPr>
            <w:t>2、</w:t>
          </w:r>
          <w:r>
            <w:rPr>
              <w:szCs w:val="22"/>
            </w:rPr>
            <w:tab/>
          </w:r>
          <w:r>
            <w:rPr>
              <w:rStyle w:val="25"/>
              <w:rFonts w:hint="eastAsia" w:ascii="宋体" w:hAnsi="宋体"/>
            </w:rPr>
            <w:t>系统架构</w:t>
          </w:r>
          <w:r>
            <w:tab/>
          </w:r>
          <w:r>
            <w:fldChar w:fldCharType="begin"/>
          </w:r>
          <w:r>
            <w:instrText xml:space="preserve"> PAGEREF _Toc18918745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left" w:pos="1470"/>
              <w:tab w:val="right" w:leader="dot" w:pos="8296"/>
            </w:tabs>
            <w:spacing w:before="312"/>
            <w:ind w:firstLine="420"/>
            <w:rPr>
              <w:szCs w:val="22"/>
            </w:rPr>
          </w:pPr>
          <w:r>
            <w:fldChar w:fldCharType="begin"/>
          </w:r>
          <w:r>
            <w:instrText xml:space="preserve"> HYPERLINK \l "_Toc18918746" </w:instrText>
          </w:r>
          <w:r>
            <w:fldChar w:fldCharType="separate"/>
          </w:r>
          <w:r>
            <w:rPr>
              <w:rStyle w:val="25"/>
              <w:rFonts w:hint="eastAsia" w:ascii="Times New Roman" w:hAnsi="Times New Roman"/>
            </w:rPr>
            <w:t>3、</w:t>
          </w:r>
          <w:r>
            <w:rPr>
              <w:szCs w:val="22"/>
            </w:rPr>
            <w:tab/>
          </w:r>
          <w:r>
            <w:rPr>
              <w:rStyle w:val="25"/>
              <w:rFonts w:hint="eastAsia"/>
            </w:rPr>
            <w:t>系统内置用户角色</w:t>
          </w:r>
          <w:r>
            <w:tab/>
          </w:r>
          <w:r>
            <w:fldChar w:fldCharType="begin"/>
          </w:r>
          <w:r>
            <w:instrText xml:space="preserve"> PAGEREF _Toc18918746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left" w:pos="1260"/>
              <w:tab w:val="right" w:leader="dot" w:pos="8296"/>
            </w:tabs>
            <w:spacing w:before="156" w:after="156"/>
            <w:ind w:firstLine="482"/>
            <w:rPr>
              <w:rFonts w:asciiTheme="minorHAnsi" w:hAnsiTheme="minorHAnsi" w:eastAsiaTheme="minorEastAsia" w:cstheme="minorBidi"/>
              <w:b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"_Toc18918747" </w:instrText>
          </w:r>
          <w:r>
            <w:fldChar w:fldCharType="separate"/>
          </w:r>
          <w:r>
            <w:rPr>
              <w:rStyle w:val="25"/>
              <w:rFonts w:hint="eastAsia"/>
            </w:rPr>
            <w:t>二、</w:t>
          </w:r>
          <w:r>
            <w:rPr>
              <w:rFonts w:asciiTheme="minorHAnsi" w:hAnsiTheme="minorHAnsi" w:eastAsiaTheme="minorEastAsia" w:cstheme="minorBidi"/>
              <w:b w:val="0"/>
              <w:sz w:val="21"/>
              <w:szCs w:val="22"/>
            </w:rPr>
            <w:tab/>
          </w:r>
          <w:r>
            <w:rPr>
              <w:rStyle w:val="25"/>
              <w:rFonts w:hint="eastAsia"/>
            </w:rPr>
            <w:t>使用手册</w:t>
          </w:r>
          <w:r>
            <w:tab/>
          </w:r>
          <w:r>
            <w:fldChar w:fldCharType="begin"/>
          </w:r>
          <w:r>
            <w:instrText xml:space="preserve"> PAGEREF _Toc18918747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left" w:pos="1470"/>
              <w:tab w:val="right" w:leader="dot" w:pos="8296"/>
            </w:tabs>
            <w:spacing w:before="312"/>
            <w:ind w:firstLine="420"/>
            <w:rPr>
              <w:szCs w:val="22"/>
            </w:rPr>
          </w:pPr>
          <w:r>
            <w:fldChar w:fldCharType="begin"/>
          </w:r>
          <w:r>
            <w:instrText xml:space="preserve"> HYPERLINK \l "_Toc18918748" </w:instrText>
          </w:r>
          <w:r>
            <w:fldChar w:fldCharType="separate"/>
          </w:r>
          <w:r>
            <w:rPr>
              <w:rStyle w:val="25"/>
              <w:rFonts w:hint="eastAsia" w:ascii="Times New Roman" w:hAnsi="Times New Roman"/>
            </w:rPr>
            <w:t>1、</w:t>
          </w:r>
          <w:r>
            <w:rPr>
              <w:szCs w:val="22"/>
            </w:rPr>
            <w:tab/>
          </w:r>
          <w:r>
            <w:rPr>
              <w:rStyle w:val="25"/>
              <w:rFonts w:hint="eastAsia"/>
            </w:rPr>
            <w:t>用户登录</w:t>
          </w:r>
          <w:r>
            <w:tab/>
          </w:r>
          <w:r>
            <w:fldChar w:fldCharType="begin"/>
          </w:r>
          <w:r>
            <w:instrText xml:space="preserve"> PAGEREF _Toc18918748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96"/>
            </w:tabs>
            <w:spacing w:before="312"/>
            <w:ind w:firstLine="420"/>
            <w:rPr>
              <w:szCs w:val="22"/>
            </w:rPr>
          </w:pPr>
          <w:r>
            <w:fldChar w:fldCharType="begin"/>
          </w:r>
          <w:r>
            <w:instrText xml:space="preserve"> HYPERLINK \l "_Toc18918749" </w:instrText>
          </w:r>
          <w:r>
            <w:fldChar w:fldCharType="separate"/>
          </w:r>
          <w:r>
            <w:rPr>
              <w:rStyle w:val="25"/>
            </w:rPr>
            <w:t>1.1</w:t>
          </w:r>
          <w:r>
            <w:rPr>
              <w:rStyle w:val="25"/>
              <w:rFonts w:hint="eastAsia"/>
            </w:rPr>
            <w:t xml:space="preserve"> 进入系统</w:t>
          </w:r>
          <w:r>
            <w:tab/>
          </w:r>
          <w:r>
            <w:fldChar w:fldCharType="begin"/>
          </w:r>
          <w:r>
            <w:instrText xml:space="preserve"> PAGEREF _Toc18918749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left" w:pos="1470"/>
              <w:tab w:val="right" w:leader="dot" w:pos="8296"/>
            </w:tabs>
            <w:spacing w:before="312"/>
            <w:ind w:firstLine="420"/>
            <w:rPr>
              <w:szCs w:val="22"/>
            </w:rPr>
          </w:pPr>
          <w:r>
            <w:fldChar w:fldCharType="begin"/>
          </w:r>
          <w:r>
            <w:instrText xml:space="preserve"> HYPERLINK \l "_Toc18918750" </w:instrText>
          </w:r>
          <w:r>
            <w:fldChar w:fldCharType="separate"/>
          </w:r>
          <w:r>
            <w:rPr>
              <w:rStyle w:val="25"/>
              <w:rFonts w:hint="eastAsia" w:ascii="Times New Roman" w:hAnsi="Times New Roman"/>
            </w:rPr>
            <w:t>2、</w:t>
          </w:r>
          <w:r>
            <w:rPr>
              <w:szCs w:val="22"/>
            </w:rPr>
            <w:tab/>
          </w:r>
          <w:r>
            <w:rPr>
              <w:rStyle w:val="25"/>
              <w:rFonts w:hint="eastAsia"/>
            </w:rPr>
            <w:t>应用</w:t>
          </w:r>
          <w:r>
            <w:tab/>
          </w:r>
          <w:r>
            <w:fldChar w:fldCharType="begin"/>
          </w:r>
          <w:r>
            <w:instrText xml:space="preserve"> PAGEREF _Toc18918750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96"/>
            </w:tabs>
            <w:spacing w:before="312"/>
            <w:ind w:firstLine="420"/>
            <w:rPr>
              <w:szCs w:val="22"/>
            </w:rPr>
          </w:pPr>
          <w:r>
            <w:fldChar w:fldCharType="begin"/>
          </w:r>
          <w:r>
            <w:instrText xml:space="preserve"> HYPERLINK \l "_Toc18918751" </w:instrText>
          </w:r>
          <w:r>
            <w:fldChar w:fldCharType="separate"/>
          </w:r>
          <w:r>
            <w:rPr>
              <w:rStyle w:val="25"/>
            </w:rPr>
            <w:t>2.1</w:t>
          </w:r>
          <w:r>
            <w:rPr>
              <w:rStyle w:val="25"/>
              <w:rFonts w:hint="eastAsia"/>
            </w:rPr>
            <w:t xml:space="preserve"> 政民信箱</w:t>
          </w:r>
          <w:r>
            <w:tab/>
          </w:r>
          <w:r>
            <w:fldChar w:fldCharType="begin"/>
          </w:r>
          <w:r>
            <w:instrText xml:space="preserve"> PAGEREF _Toc18918751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96"/>
            </w:tabs>
            <w:spacing w:before="312"/>
            <w:ind w:firstLine="420"/>
            <w:rPr>
              <w:szCs w:val="22"/>
            </w:rPr>
          </w:pPr>
          <w:r>
            <w:fldChar w:fldCharType="begin"/>
          </w:r>
          <w:r>
            <w:instrText xml:space="preserve"> HYPERLINK \l "_Toc18918752" </w:instrText>
          </w:r>
          <w:r>
            <w:fldChar w:fldCharType="separate"/>
          </w:r>
          <w:r>
            <w:rPr>
              <w:rStyle w:val="25"/>
            </w:rPr>
            <w:t>2.2</w:t>
          </w:r>
          <w:r>
            <w:rPr>
              <w:rStyle w:val="25"/>
              <w:rFonts w:hint="eastAsia"/>
            </w:rPr>
            <w:t xml:space="preserve"> 问卷调查</w:t>
          </w:r>
          <w:r>
            <w:tab/>
          </w:r>
          <w:r>
            <w:fldChar w:fldCharType="begin"/>
          </w:r>
          <w:r>
            <w:instrText xml:space="preserve"> PAGEREF _Toc18918752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96"/>
            </w:tabs>
            <w:spacing w:before="312"/>
            <w:ind w:firstLine="420"/>
            <w:rPr>
              <w:szCs w:val="22"/>
            </w:rPr>
          </w:pPr>
          <w:r>
            <w:fldChar w:fldCharType="begin"/>
          </w:r>
          <w:r>
            <w:instrText xml:space="preserve"> HYPERLINK \l "_Toc18918753" </w:instrText>
          </w:r>
          <w:r>
            <w:fldChar w:fldCharType="separate"/>
          </w:r>
          <w:r>
            <w:rPr>
              <w:rStyle w:val="25"/>
            </w:rPr>
            <w:t>2.3</w:t>
          </w:r>
          <w:r>
            <w:rPr>
              <w:rStyle w:val="25"/>
              <w:rFonts w:hint="eastAsia"/>
            </w:rPr>
            <w:t xml:space="preserve"> 意见征集</w:t>
          </w:r>
          <w:r>
            <w:tab/>
          </w:r>
          <w:r>
            <w:fldChar w:fldCharType="begin"/>
          </w:r>
          <w:r>
            <w:instrText xml:space="preserve"> PAGEREF _Toc18918753 \h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96"/>
            </w:tabs>
            <w:spacing w:before="312"/>
            <w:ind w:firstLine="420"/>
            <w:rPr>
              <w:szCs w:val="22"/>
            </w:rPr>
          </w:pPr>
          <w:r>
            <w:fldChar w:fldCharType="begin"/>
          </w:r>
          <w:r>
            <w:instrText xml:space="preserve"> HYPERLINK \l "_Toc18918754" </w:instrText>
          </w:r>
          <w:r>
            <w:fldChar w:fldCharType="separate"/>
          </w:r>
          <w:r>
            <w:rPr>
              <w:rStyle w:val="25"/>
            </w:rPr>
            <w:t>2.4</w:t>
          </w:r>
          <w:r>
            <w:rPr>
              <w:rStyle w:val="25"/>
              <w:rFonts w:hint="eastAsia"/>
            </w:rPr>
            <w:t xml:space="preserve"> 在线访谈</w:t>
          </w:r>
          <w:r>
            <w:tab/>
          </w:r>
          <w:r>
            <w:fldChar w:fldCharType="begin"/>
          </w:r>
          <w:r>
            <w:instrText xml:space="preserve"> PAGEREF _Toc18918754 \h </w:instrText>
          </w:r>
          <w:r>
            <w:fldChar w:fldCharType="separate"/>
          </w:r>
          <w:r>
            <w:t>57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left" w:pos="1470"/>
              <w:tab w:val="right" w:leader="dot" w:pos="8296"/>
            </w:tabs>
            <w:spacing w:before="312"/>
            <w:ind w:firstLine="420"/>
            <w:rPr>
              <w:szCs w:val="22"/>
            </w:rPr>
          </w:pPr>
          <w:r>
            <w:fldChar w:fldCharType="begin"/>
          </w:r>
          <w:r>
            <w:instrText xml:space="preserve"> HYPERLINK \l "_Toc18918755" </w:instrText>
          </w:r>
          <w:r>
            <w:fldChar w:fldCharType="separate"/>
          </w:r>
          <w:r>
            <w:rPr>
              <w:rStyle w:val="25"/>
              <w:rFonts w:hint="eastAsia" w:ascii="Times New Roman" w:hAnsi="Times New Roman"/>
            </w:rPr>
            <w:t>3、</w:t>
          </w:r>
          <w:r>
            <w:rPr>
              <w:szCs w:val="22"/>
            </w:rPr>
            <w:tab/>
          </w:r>
          <w:r>
            <w:rPr>
              <w:rStyle w:val="25"/>
              <w:rFonts w:hint="eastAsia"/>
            </w:rPr>
            <w:t>用户管理</w:t>
          </w:r>
          <w:r>
            <w:tab/>
          </w:r>
          <w:r>
            <w:fldChar w:fldCharType="begin"/>
          </w:r>
          <w:r>
            <w:instrText xml:space="preserve"> PAGEREF _Toc18918755 \h </w:instrText>
          </w:r>
          <w:r>
            <w:fldChar w:fldCharType="separate"/>
          </w:r>
          <w:r>
            <w:t>78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96"/>
            </w:tabs>
            <w:spacing w:before="312"/>
            <w:ind w:firstLine="420"/>
            <w:rPr>
              <w:szCs w:val="22"/>
            </w:rPr>
          </w:pPr>
          <w:r>
            <w:fldChar w:fldCharType="begin"/>
          </w:r>
          <w:r>
            <w:instrText xml:space="preserve"> HYPERLINK \l "_Toc18918756" </w:instrText>
          </w:r>
          <w:r>
            <w:fldChar w:fldCharType="separate"/>
          </w:r>
          <w:r>
            <w:rPr>
              <w:rStyle w:val="25"/>
            </w:rPr>
            <w:t>3.1</w:t>
          </w:r>
          <w:r>
            <w:rPr>
              <w:rStyle w:val="25"/>
              <w:rFonts w:hint="eastAsia"/>
            </w:rPr>
            <w:t xml:space="preserve"> 默认展示页</w:t>
          </w:r>
          <w:r>
            <w:tab/>
          </w:r>
          <w:r>
            <w:fldChar w:fldCharType="begin"/>
          </w:r>
          <w:r>
            <w:instrText xml:space="preserve"> PAGEREF _Toc18918756 \h </w:instrText>
          </w:r>
          <w:r>
            <w:fldChar w:fldCharType="separate"/>
          </w:r>
          <w:r>
            <w:t>78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96"/>
            </w:tabs>
            <w:spacing w:before="312"/>
            <w:ind w:firstLine="420"/>
            <w:rPr>
              <w:szCs w:val="22"/>
            </w:rPr>
          </w:pPr>
          <w:r>
            <w:fldChar w:fldCharType="begin"/>
          </w:r>
          <w:r>
            <w:instrText xml:space="preserve"> HYPERLINK \l "_Toc18918757" </w:instrText>
          </w:r>
          <w:r>
            <w:fldChar w:fldCharType="separate"/>
          </w:r>
          <w:r>
            <w:rPr>
              <w:rStyle w:val="25"/>
            </w:rPr>
            <w:t>3.2</w:t>
          </w:r>
          <w:r>
            <w:rPr>
              <w:rStyle w:val="25"/>
              <w:rFonts w:hint="eastAsia"/>
            </w:rPr>
            <w:t xml:space="preserve"> 修改用户</w:t>
          </w:r>
          <w:r>
            <w:tab/>
          </w:r>
          <w:r>
            <w:fldChar w:fldCharType="begin"/>
          </w:r>
          <w:r>
            <w:instrText xml:space="preserve"> PAGEREF _Toc18918757 \h </w:instrText>
          </w:r>
          <w:r>
            <w:fldChar w:fldCharType="separate"/>
          </w:r>
          <w:r>
            <w:t>79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96"/>
            </w:tabs>
            <w:spacing w:before="312"/>
            <w:ind w:firstLine="420"/>
            <w:rPr>
              <w:szCs w:val="22"/>
            </w:rPr>
          </w:pPr>
          <w:r>
            <w:fldChar w:fldCharType="begin"/>
          </w:r>
          <w:r>
            <w:instrText xml:space="preserve"> HYPERLINK \l "_Toc18918758" </w:instrText>
          </w:r>
          <w:r>
            <w:fldChar w:fldCharType="separate"/>
          </w:r>
          <w:r>
            <w:rPr>
              <w:rStyle w:val="25"/>
            </w:rPr>
            <w:t>3.3</w:t>
          </w:r>
          <w:r>
            <w:rPr>
              <w:rStyle w:val="25"/>
              <w:rFonts w:hint="eastAsia"/>
            </w:rPr>
            <w:t xml:space="preserve"> 删除</w:t>
          </w:r>
          <w:r>
            <w:tab/>
          </w:r>
          <w:r>
            <w:fldChar w:fldCharType="begin"/>
          </w:r>
          <w:r>
            <w:instrText xml:space="preserve"> PAGEREF _Toc18918758 \h </w:instrText>
          </w:r>
          <w:r>
            <w:fldChar w:fldCharType="separate"/>
          </w:r>
          <w:r>
            <w:t>79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left" w:pos="1470"/>
              <w:tab w:val="right" w:leader="dot" w:pos="8296"/>
            </w:tabs>
            <w:spacing w:before="312"/>
            <w:ind w:firstLine="420"/>
            <w:rPr>
              <w:szCs w:val="22"/>
            </w:rPr>
          </w:pPr>
          <w:r>
            <w:fldChar w:fldCharType="begin"/>
          </w:r>
          <w:r>
            <w:instrText xml:space="preserve"> HYPERLINK \l "_Toc18918759" </w:instrText>
          </w:r>
          <w:r>
            <w:fldChar w:fldCharType="separate"/>
          </w:r>
          <w:r>
            <w:rPr>
              <w:rStyle w:val="25"/>
              <w:rFonts w:hint="eastAsia" w:ascii="Times New Roman" w:hAnsi="Times New Roman"/>
            </w:rPr>
            <w:t>4、</w:t>
          </w:r>
          <w:r>
            <w:rPr>
              <w:szCs w:val="22"/>
            </w:rPr>
            <w:tab/>
          </w:r>
          <w:r>
            <w:rPr>
              <w:rStyle w:val="25"/>
              <w:rFonts w:hint="eastAsia"/>
            </w:rPr>
            <w:t>部门管理</w:t>
          </w:r>
          <w:r>
            <w:tab/>
          </w:r>
          <w:r>
            <w:fldChar w:fldCharType="begin"/>
          </w:r>
          <w:r>
            <w:instrText xml:space="preserve"> PAGEREF _Toc18918759 \h </w:instrText>
          </w:r>
          <w:r>
            <w:fldChar w:fldCharType="separate"/>
          </w:r>
          <w:r>
            <w:t>80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96"/>
            </w:tabs>
            <w:spacing w:before="312"/>
            <w:ind w:firstLine="420"/>
            <w:rPr>
              <w:szCs w:val="22"/>
            </w:rPr>
          </w:pPr>
          <w:r>
            <w:fldChar w:fldCharType="begin"/>
          </w:r>
          <w:r>
            <w:instrText xml:space="preserve"> HYPERLINK \l "_Toc18918760" </w:instrText>
          </w:r>
          <w:r>
            <w:fldChar w:fldCharType="separate"/>
          </w:r>
          <w:r>
            <w:rPr>
              <w:rStyle w:val="25"/>
            </w:rPr>
            <w:t>4.1</w:t>
          </w:r>
          <w:r>
            <w:rPr>
              <w:rStyle w:val="25"/>
              <w:rFonts w:hint="eastAsia"/>
            </w:rPr>
            <w:t xml:space="preserve"> 默认展示页</w:t>
          </w:r>
          <w:r>
            <w:tab/>
          </w:r>
          <w:r>
            <w:fldChar w:fldCharType="begin"/>
          </w:r>
          <w:r>
            <w:instrText xml:space="preserve"> PAGEREF _Toc18918760 \h </w:instrText>
          </w:r>
          <w:r>
            <w:fldChar w:fldCharType="separate"/>
          </w:r>
          <w:r>
            <w:t>80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96"/>
            </w:tabs>
            <w:spacing w:before="312"/>
            <w:ind w:firstLine="420"/>
            <w:rPr>
              <w:szCs w:val="22"/>
            </w:rPr>
          </w:pPr>
          <w:r>
            <w:fldChar w:fldCharType="begin"/>
          </w:r>
          <w:r>
            <w:instrText xml:space="preserve"> HYPERLINK \l "_Toc18918761" </w:instrText>
          </w:r>
          <w:r>
            <w:fldChar w:fldCharType="separate"/>
          </w:r>
          <w:r>
            <w:rPr>
              <w:rStyle w:val="25"/>
            </w:rPr>
            <w:t>4.2</w:t>
          </w:r>
          <w:r>
            <w:rPr>
              <w:rStyle w:val="25"/>
              <w:rFonts w:hint="eastAsia"/>
            </w:rPr>
            <w:t xml:space="preserve"> 编辑</w:t>
          </w:r>
          <w:r>
            <w:tab/>
          </w:r>
          <w:r>
            <w:fldChar w:fldCharType="begin"/>
          </w:r>
          <w:r>
            <w:instrText xml:space="preserve"> PAGEREF _Toc18918761 \h </w:instrText>
          </w:r>
          <w:r>
            <w:fldChar w:fldCharType="separate"/>
          </w:r>
          <w:r>
            <w:t>81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96"/>
            </w:tabs>
            <w:spacing w:before="312"/>
            <w:ind w:firstLine="420"/>
            <w:rPr>
              <w:szCs w:val="22"/>
            </w:rPr>
          </w:pPr>
          <w:r>
            <w:fldChar w:fldCharType="begin"/>
          </w:r>
          <w:r>
            <w:instrText xml:space="preserve"> HYPERLINK \l "_Toc18918762" </w:instrText>
          </w:r>
          <w:r>
            <w:fldChar w:fldCharType="separate"/>
          </w:r>
          <w:r>
            <w:rPr>
              <w:rStyle w:val="25"/>
            </w:rPr>
            <w:t>4.3</w:t>
          </w:r>
          <w:r>
            <w:rPr>
              <w:rStyle w:val="25"/>
              <w:rFonts w:hint="eastAsia"/>
            </w:rPr>
            <w:t xml:space="preserve"> 删除</w:t>
          </w:r>
          <w:r>
            <w:tab/>
          </w:r>
          <w:r>
            <w:fldChar w:fldCharType="begin"/>
          </w:r>
          <w:r>
            <w:instrText xml:space="preserve"> PAGEREF _Toc18918762 \h </w:instrText>
          </w:r>
          <w:r>
            <w:fldChar w:fldCharType="separate"/>
          </w:r>
          <w:r>
            <w:t>82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left" w:pos="1470"/>
              <w:tab w:val="right" w:leader="dot" w:pos="8296"/>
            </w:tabs>
            <w:spacing w:before="312"/>
            <w:ind w:firstLine="420"/>
            <w:rPr>
              <w:szCs w:val="22"/>
            </w:rPr>
          </w:pPr>
          <w:r>
            <w:fldChar w:fldCharType="begin"/>
          </w:r>
          <w:r>
            <w:instrText xml:space="preserve"> HYPERLINK \l "_Toc18918763" </w:instrText>
          </w:r>
          <w:r>
            <w:fldChar w:fldCharType="separate"/>
          </w:r>
          <w:r>
            <w:rPr>
              <w:rStyle w:val="25"/>
              <w:rFonts w:hint="eastAsia" w:ascii="Times New Roman" w:hAnsi="Times New Roman"/>
            </w:rPr>
            <w:t>5、</w:t>
          </w:r>
          <w:r>
            <w:rPr>
              <w:szCs w:val="22"/>
            </w:rPr>
            <w:tab/>
          </w:r>
          <w:r>
            <w:rPr>
              <w:rStyle w:val="25"/>
              <w:rFonts w:hint="eastAsia"/>
            </w:rPr>
            <w:t>角色管理</w:t>
          </w:r>
          <w:r>
            <w:tab/>
          </w:r>
          <w:r>
            <w:fldChar w:fldCharType="begin"/>
          </w:r>
          <w:r>
            <w:instrText xml:space="preserve"> PAGEREF _Toc18918763 \h </w:instrText>
          </w:r>
          <w:r>
            <w:fldChar w:fldCharType="separate"/>
          </w:r>
          <w:r>
            <w:t>82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96"/>
            </w:tabs>
            <w:spacing w:before="312"/>
            <w:ind w:firstLine="420"/>
            <w:rPr>
              <w:szCs w:val="22"/>
            </w:rPr>
          </w:pPr>
          <w:r>
            <w:fldChar w:fldCharType="begin"/>
          </w:r>
          <w:r>
            <w:instrText xml:space="preserve"> HYPERLINK \l "_Toc18918764" </w:instrText>
          </w:r>
          <w:r>
            <w:fldChar w:fldCharType="separate"/>
          </w:r>
          <w:r>
            <w:rPr>
              <w:rStyle w:val="25"/>
            </w:rPr>
            <w:t>5.1</w:t>
          </w:r>
          <w:r>
            <w:rPr>
              <w:rStyle w:val="25"/>
              <w:rFonts w:hint="eastAsia"/>
            </w:rPr>
            <w:t xml:space="preserve"> 默认展示页</w:t>
          </w:r>
          <w:r>
            <w:tab/>
          </w:r>
          <w:r>
            <w:fldChar w:fldCharType="begin"/>
          </w:r>
          <w:r>
            <w:instrText xml:space="preserve"> PAGEREF _Toc18918764 \h </w:instrText>
          </w:r>
          <w:r>
            <w:fldChar w:fldCharType="separate"/>
          </w:r>
          <w:r>
            <w:t>82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96"/>
            </w:tabs>
            <w:spacing w:before="312"/>
            <w:ind w:firstLine="420"/>
            <w:rPr>
              <w:szCs w:val="22"/>
            </w:rPr>
          </w:pPr>
          <w:r>
            <w:fldChar w:fldCharType="begin"/>
          </w:r>
          <w:r>
            <w:instrText xml:space="preserve"> HYPERLINK \l "_Toc18918765" </w:instrText>
          </w:r>
          <w:r>
            <w:fldChar w:fldCharType="separate"/>
          </w:r>
          <w:r>
            <w:rPr>
              <w:rStyle w:val="25"/>
            </w:rPr>
            <w:t>5.2</w:t>
          </w:r>
          <w:r>
            <w:rPr>
              <w:rStyle w:val="25"/>
              <w:rFonts w:hint="eastAsia"/>
            </w:rPr>
            <w:t xml:space="preserve"> 新增角色</w:t>
          </w:r>
          <w:r>
            <w:tab/>
          </w:r>
          <w:r>
            <w:fldChar w:fldCharType="begin"/>
          </w:r>
          <w:r>
            <w:instrText xml:space="preserve"> PAGEREF _Toc18918765 \h </w:instrText>
          </w:r>
          <w:r>
            <w:fldChar w:fldCharType="separate"/>
          </w:r>
          <w:r>
            <w:t>83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96"/>
            </w:tabs>
            <w:spacing w:before="312"/>
            <w:ind w:firstLine="420"/>
            <w:rPr>
              <w:szCs w:val="22"/>
            </w:rPr>
          </w:pPr>
          <w:r>
            <w:fldChar w:fldCharType="begin"/>
          </w:r>
          <w:r>
            <w:instrText xml:space="preserve"> HYPERLINK \l "_Toc18918766" </w:instrText>
          </w:r>
          <w:r>
            <w:fldChar w:fldCharType="separate"/>
          </w:r>
          <w:r>
            <w:rPr>
              <w:rStyle w:val="25"/>
            </w:rPr>
            <w:t>5.3</w:t>
          </w:r>
          <w:r>
            <w:rPr>
              <w:rStyle w:val="25"/>
              <w:rFonts w:hint="eastAsia"/>
            </w:rPr>
            <w:t xml:space="preserve"> 编辑</w:t>
          </w:r>
          <w:r>
            <w:tab/>
          </w:r>
          <w:r>
            <w:fldChar w:fldCharType="begin"/>
          </w:r>
          <w:r>
            <w:instrText xml:space="preserve"> PAGEREF _Toc18918766 \h </w:instrText>
          </w:r>
          <w:r>
            <w:fldChar w:fldCharType="separate"/>
          </w:r>
          <w:r>
            <w:t>84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96"/>
            </w:tabs>
            <w:spacing w:before="312"/>
            <w:ind w:firstLine="420"/>
            <w:rPr>
              <w:szCs w:val="22"/>
            </w:rPr>
          </w:pPr>
          <w:r>
            <w:fldChar w:fldCharType="begin"/>
          </w:r>
          <w:r>
            <w:instrText xml:space="preserve"> HYPERLINK \l "_Toc18918767" </w:instrText>
          </w:r>
          <w:r>
            <w:fldChar w:fldCharType="separate"/>
          </w:r>
          <w:r>
            <w:rPr>
              <w:rStyle w:val="25"/>
            </w:rPr>
            <w:t>5.4</w:t>
          </w:r>
          <w:r>
            <w:rPr>
              <w:rStyle w:val="25"/>
              <w:rFonts w:hint="eastAsia"/>
            </w:rPr>
            <w:t xml:space="preserve"> 删除</w:t>
          </w:r>
          <w:r>
            <w:tab/>
          </w:r>
          <w:r>
            <w:fldChar w:fldCharType="begin"/>
          </w:r>
          <w:r>
            <w:instrText xml:space="preserve"> PAGEREF _Toc18918767 \h </w:instrText>
          </w:r>
          <w:r>
            <w:fldChar w:fldCharType="separate"/>
          </w:r>
          <w:r>
            <w:t>85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left" w:pos="1470"/>
              <w:tab w:val="right" w:leader="dot" w:pos="8296"/>
            </w:tabs>
            <w:spacing w:before="312"/>
            <w:ind w:firstLine="420"/>
            <w:rPr>
              <w:szCs w:val="22"/>
            </w:rPr>
          </w:pPr>
          <w:r>
            <w:fldChar w:fldCharType="begin"/>
          </w:r>
          <w:r>
            <w:instrText xml:space="preserve"> HYPERLINK \l "_Toc18918768" </w:instrText>
          </w:r>
          <w:r>
            <w:fldChar w:fldCharType="separate"/>
          </w:r>
          <w:r>
            <w:rPr>
              <w:rStyle w:val="25"/>
              <w:rFonts w:hint="eastAsia" w:ascii="Times New Roman" w:hAnsi="Times New Roman"/>
            </w:rPr>
            <w:t>6、</w:t>
          </w:r>
          <w:r>
            <w:rPr>
              <w:szCs w:val="22"/>
            </w:rPr>
            <w:tab/>
          </w:r>
          <w:r>
            <w:rPr>
              <w:rStyle w:val="25"/>
              <w:rFonts w:hint="eastAsia"/>
            </w:rPr>
            <w:t>资源管理</w:t>
          </w:r>
          <w:r>
            <w:tab/>
          </w:r>
          <w:r>
            <w:fldChar w:fldCharType="begin"/>
          </w:r>
          <w:r>
            <w:instrText xml:space="preserve"> PAGEREF _Toc18918768 \h </w:instrText>
          </w:r>
          <w:r>
            <w:fldChar w:fldCharType="separate"/>
          </w:r>
          <w:r>
            <w:t>85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96"/>
            </w:tabs>
            <w:spacing w:before="312"/>
            <w:ind w:firstLine="420"/>
            <w:rPr>
              <w:szCs w:val="22"/>
            </w:rPr>
          </w:pPr>
          <w:r>
            <w:fldChar w:fldCharType="begin"/>
          </w:r>
          <w:r>
            <w:instrText xml:space="preserve"> HYPERLINK \l "_Toc18918769" </w:instrText>
          </w:r>
          <w:r>
            <w:fldChar w:fldCharType="separate"/>
          </w:r>
          <w:r>
            <w:rPr>
              <w:rStyle w:val="25"/>
            </w:rPr>
            <w:t>6.1</w:t>
          </w:r>
          <w:r>
            <w:rPr>
              <w:rStyle w:val="25"/>
              <w:rFonts w:hint="eastAsia"/>
            </w:rPr>
            <w:t xml:space="preserve"> 默认展示页</w:t>
          </w:r>
          <w:r>
            <w:tab/>
          </w:r>
          <w:r>
            <w:fldChar w:fldCharType="begin"/>
          </w:r>
          <w:r>
            <w:instrText xml:space="preserve"> PAGEREF _Toc18918769 \h </w:instrText>
          </w:r>
          <w:r>
            <w:fldChar w:fldCharType="separate"/>
          </w:r>
          <w:r>
            <w:t>86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96"/>
            </w:tabs>
            <w:spacing w:before="312"/>
            <w:ind w:firstLine="420"/>
            <w:rPr>
              <w:szCs w:val="22"/>
            </w:rPr>
          </w:pPr>
          <w:r>
            <w:fldChar w:fldCharType="begin"/>
          </w:r>
          <w:r>
            <w:instrText xml:space="preserve"> HYPERLINK \l "_Toc18918770" </w:instrText>
          </w:r>
          <w:r>
            <w:fldChar w:fldCharType="separate"/>
          </w:r>
          <w:r>
            <w:rPr>
              <w:rStyle w:val="25"/>
            </w:rPr>
            <w:t>6.2</w:t>
          </w:r>
          <w:r>
            <w:rPr>
              <w:rStyle w:val="25"/>
              <w:rFonts w:hint="eastAsia"/>
            </w:rPr>
            <w:t xml:space="preserve"> 添加资源</w:t>
          </w:r>
          <w:r>
            <w:tab/>
          </w:r>
          <w:r>
            <w:fldChar w:fldCharType="begin"/>
          </w:r>
          <w:r>
            <w:instrText xml:space="preserve"> PAGEREF _Toc18918770 \h </w:instrText>
          </w:r>
          <w:r>
            <w:fldChar w:fldCharType="separate"/>
          </w:r>
          <w:r>
            <w:t>87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96"/>
            </w:tabs>
            <w:spacing w:before="312"/>
            <w:ind w:firstLine="420"/>
            <w:rPr>
              <w:szCs w:val="22"/>
            </w:rPr>
          </w:pPr>
          <w:r>
            <w:fldChar w:fldCharType="begin"/>
          </w:r>
          <w:r>
            <w:instrText xml:space="preserve"> HYPERLINK \l "_Toc18918771" </w:instrText>
          </w:r>
          <w:r>
            <w:fldChar w:fldCharType="separate"/>
          </w:r>
          <w:r>
            <w:rPr>
              <w:rStyle w:val="25"/>
            </w:rPr>
            <w:t>6.3</w:t>
          </w:r>
          <w:r>
            <w:rPr>
              <w:rStyle w:val="25"/>
              <w:rFonts w:hint="eastAsia"/>
            </w:rPr>
            <w:t xml:space="preserve"> 详情</w:t>
          </w:r>
          <w:r>
            <w:tab/>
          </w:r>
          <w:r>
            <w:fldChar w:fldCharType="begin"/>
          </w:r>
          <w:r>
            <w:instrText xml:space="preserve"> PAGEREF _Toc18918771 \h </w:instrText>
          </w:r>
          <w:r>
            <w:fldChar w:fldCharType="separate"/>
          </w:r>
          <w:r>
            <w:t>88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96"/>
            </w:tabs>
            <w:spacing w:before="312"/>
            <w:ind w:firstLine="420"/>
            <w:rPr>
              <w:szCs w:val="22"/>
            </w:rPr>
          </w:pPr>
          <w:r>
            <w:fldChar w:fldCharType="begin"/>
          </w:r>
          <w:r>
            <w:instrText xml:space="preserve"> HYPERLINK \l "_Toc18918772" </w:instrText>
          </w:r>
          <w:r>
            <w:fldChar w:fldCharType="separate"/>
          </w:r>
          <w:r>
            <w:rPr>
              <w:rStyle w:val="25"/>
            </w:rPr>
            <w:t>6.4</w:t>
          </w:r>
          <w:r>
            <w:rPr>
              <w:rStyle w:val="25"/>
              <w:rFonts w:hint="eastAsia"/>
            </w:rPr>
            <w:t xml:space="preserve"> 删除</w:t>
          </w:r>
          <w:r>
            <w:tab/>
          </w:r>
          <w:r>
            <w:fldChar w:fldCharType="begin"/>
          </w:r>
          <w:r>
            <w:instrText xml:space="preserve"> PAGEREF _Toc18918772 \h </w:instrText>
          </w:r>
          <w:r>
            <w:fldChar w:fldCharType="separate"/>
          </w:r>
          <w:r>
            <w:t>88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96"/>
            </w:tabs>
            <w:spacing w:before="312"/>
            <w:ind w:firstLine="420"/>
            <w:rPr>
              <w:szCs w:val="22"/>
            </w:rPr>
          </w:pPr>
          <w:r>
            <w:fldChar w:fldCharType="begin"/>
          </w:r>
          <w:r>
            <w:instrText xml:space="preserve"> HYPERLINK \l "_Toc18918773" </w:instrText>
          </w:r>
          <w:r>
            <w:fldChar w:fldCharType="separate"/>
          </w:r>
          <w:r>
            <w:rPr>
              <w:rStyle w:val="25"/>
            </w:rPr>
            <w:t>6.5</w:t>
          </w:r>
          <w:r>
            <w:rPr>
              <w:rStyle w:val="25"/>
              <w:rFonts w:hint="eastAsia"/>
            </w:rPr>
            <w:t xml:space="preserve"> 修改</w:t>
          </w:r>
          <w:r>
            <w:tab/>
          </w:r>
          <w:r>
            <w:fldChar w:fldCharType="begin"/>
          </w:r>
          <w:r>
            <w:instrText xml:space="preserve"> PAGEREF _Toc18918773 \h </w:instrText>
          </w:r>
          <w:r>
            <w:fldChar w:fldCharType="separate"/>
          </w:r>
          <w:r>
            <w:t>89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left" w:pos="1470"/>
              <w:tab w:val="right" w:leader="dot" w:pos="8296"/>
            </w:tabs>
            <w:spacing w:before="312"/>
            <w:ind w:firstLine="420"/>
            <w:rPr>
              <w:szCs w:val="22"/>
            </w:rPr>
          </w:pPr>
          <w:r>
            <w:fldChar w:fldCharType="begin"/>
          </w:r>
          <w:r>
            <w:instrText xml:space="preserve"> HYPERLINK \l "_Toc18918774" </w:instrText>
          </w:r>
          <w:r>
            <w:fldChar w:fldCharType="separate"/>
          </w:r>
          <w:r>
            <w:rPr>
              <w:rStyle w:val="25"/>
              <w:rFonts w:hint="eastAsia" w:ascii="Times New Roman" w:hAnsi="Times New Roman"/>
            </w:rPr>
            <w:t>7、</w:t>
          </w:r>
          <w:r>
            <w:rPr>
              <w:szCs w:val="22"/>
            </w:rPr>
            <w:tab/>
          </w:r>
          <w:r>
            <w:rPr>
              <w:rStyle w:val="25"/>
              <w:rFonts w:hint="eastAsia"/>
            </w:rPr>
            <w:t>系统配置</w:t>
          </w:r>
          <w:r>
            <w:tab/>
          </w:r>
          <w:r>
            <w:fldChar w:fldCharType="begin"/>
          </w:r>
          <w:r>
            <w:instrText xml:space="preserve"> PAGEREF _Toc18918774 \h </w:instrText>
          </w:r>
          <w:r>
            <w:fldChar w:fldCharType="separate"/>
          </w:r>
          <w:r>
            <w:t>89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96"/>
            </w:tabs>
            <w:spacing w:before="312"/>
            <w:ind w:firstLine="420"/>
            <w:rPr>
              <w:szCs w:val="22"/>
            </w:rPr>
          </w:pPr>
          <w:r>
            <w:fldChar w:fldCharType="begin"/>
          </w:r>
          <w:r>
            <w:instrText xml:space="preserve"> HYPERLINK \l "_Toc18918775" </w:instrText>
          </w:r>
          <w:r>
            <w:fldChar w:fldCharType="separate"/>
          </w:r>
          <w:r>
            <w:rPr>
              <w:rStyle w:val="25"/>
            </w:rPr>
            <w:t>7.1</w:t>
          </w:r>
          <w:r>
            <w:rPr>
              <w:rStyle w:val="25"/>
              <w:rFonts w:hint="eastAsia"/>
            </w:rPr>
            <w:t xml:space="preserve"> 默认展示页</w:t>
          </w:r>
          <w:r>
            <w:tab/>
          </w:r>
          <w:r>
            <w:fldChar w:fldCharType="begin"/>
          </w:r>
          <w:r>
            <w:instrText xml:space="preserve"> PAGEREF _Toc18918775 \h </w:instrText>
          </w:r>
          <w:r>
            <w:fldChar w:fldCharType="separate"/>
          </w:r>
          <w:r>
            <w:t>90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96"/>
            </w:tabs>
            <w:spacing w:before="312"/>
            <w:ind w:firstLine="420"/>
            <w:rPr>
              <w:szCs w:val="22"/>
            </w:rPr>
          </w:pPr>
          <w:r>
            <w:fldChar w:fldCharType="begin"/>
          </w:r>
          <w:r>
            <w:instrText xml:space="preserve"> HYPERLINK \l "_Toc18918776" </w:instrText>
          </w:r>
          <w:r>
            <w:fldChar w:fldCharType="separate"/>
          </w:r>
          <w:r>
            <w:rPr>
              <w:rStyle w:val="25"/>
            </w:rPr>
            <w:t>7.2</w:t>
          </w:r>
          <w:r>
            <w:rPr>
              <w:rStyle w:val="25"/>
              <w:rFonts w:hint="eastAsia"/>
            </w:rPr>
            <w:t xml:space="preserve"> 新增配置</w:t>
          </w:r>
          <w:r>
            <w:tab/>
          </w:r>
          <w:r>
            <w:fldChar w:fldCharType="begin"/>
          </w:r>
          <w:r>
            <w:instrText xml:space="preserve"> PAGEREF _Toc18918776 \h </w:instrText>
          </w:r>
          <w:r>
            <w:fldChar w:fldCharType="separate"/>
          </w:r>
          <w:r>
            <w:t>91</w:t>
          </w:r>
          <w:r>
            <w:fldChar w:fldCharType="end"/>
          </w:r>
          <w:r>
            <w:fldChar w:fldCharType="end"/>
          </w:r>
        </w:p>
        <w:p>
          <w:pPr>
            <w:spacing w:before="312"/>
            <w:ind w:firstLine="420"/>
            <w:rPr>
              <w:lang w:val="zh-CN"/>
            </w:rPr>
          </w:pPr>
          <w:r>
            <w:rPr>
              <w:lang w:val="zh-CN"/>
            </w:rPr>
            <w:fldChar w:fldCharType="end"/>
          </w:r>
        </w:p>
      </w:sdtContent>
    </w:sdt>
    <w:bookmarkEnd w:id="0"/>
    <w:p>
      <w:pPr>
        <w:spacing w:before="312"/>
        <w:ind w:firstLine="0" w:firstLineChars="0"/>
      </w:pPr>
    </w:p>
    <w:p>
      <w:pPr>
        <w:pStyle w:val="4"/>
        <w:spacing w:before="312" w:line="360" w:lineRule="auto"/>
        <w:rPr>
          <w:rFonts w:ascii="宋体" w:hAnsi="宋体"/>
          <w:lang w:eastAsia="zh-CN"/>
        </w:rPr>
      </w:pPr>
      <w:bookmarkStart w:id="1" w:name="_Toc511988728"/>
      <w:bookmarkStart w:id="2" w:name="_Toc18918744"/>
      <w:r>
        <w:rPr>
          <w:rFonts w:hint="eastAsia" w:ascii="宋体" w:hAnsi="宋体"/>
          <w:lang w:eastAsia="zh-CN"/>
        </w:rPr>
        <w:t>产品</w:t>
      </w:r>
      <w:r>
        <w:rPr>
          <w:rFonts w:ascii="宋体" w:hAnsi="宋体"/>
          <w:lang w:eastAsia="zh-CN"/>
        </w:rPr>
        <w:t>定位</w:t>
      </w:r>
      <w:bookmarkEnd w:id="1"/>
      <w:bookmarkEnd w:id="2"/>
    </w:p>
    <w:p>
      <w:pPr>
        <w:spacing w:before="312" w:line="360" w:lineRule="auto"/>
        <w:ind w:firstLine="420"/>
        <w:rPr>
          <w:rFonts w:ascii="宋体" w:hAnsi="宋体"/>
        </w:rPr>
      </w:pPr>
      <w:r>
        <w:rPr>
          <w:rFonts w:hint="eastAsia" w:ascii="宋体" w:hAnsi="宋体"/>
        </w:rPr>
        <w:t>政民互动管理平台产品定位</w:t>
      </w:r>
      <w:r>
        <w:rPr>
          <w:rFonts w:ascii="宋体" w:hAnsi="宋体"/>
        </w:rPr>
        <w:t>：</w:t>
      </w:r>
      <w:r>
        <w:rPr>
          <w:rFonts w:hint="eastAsia" w:ascii="宋体" w:hAnsi="宋体"/>
        </w:rPr>
        <w:t>搭建统一的互动交流平台，实现在线访谈、征集调查、咨询投诉等功能，为听取民意、汇聚民智、回应民声提供平台支撑。互动交流栏目应具备政民信箱、咨询投诉、意见征集、问卷调查和评价监督等功能，并做好受理反馈情况公开，列清受理日期、答复日期、答复部门、答复内容以及有关统计数据等。</w:t>
      </w:r>
    </w:p>
    <w:p>
      <w:pPr>
        <w:pStyle w:val="4"/>
        <w:spacing w:before="312" w:line="360" w:lineRule="auto"/>
        <w:rPr>
          <w:rFonts w:ascii="宋体" w:hAnsi="宋体"/>
          <w:lang w:eastAsia="zh-CN"/>
        </w:rPr>
      </w:pPr>
      <w:bookmarkStart w:id="3" w:name="_Toc18918745"/>
      <w:bookmarkStart w:id="4" w:name="_Toc511988729"/>
      <w:r>
        <w:rPr>
          <w:rFonts w:hint="eastAsia" w:ascii="宋体" w:hAnsi="宋体"/>
          <w:lang w:eastAsia="zh-CN"/>
        </w:rPr>
        <w:t>系统架构</w:t>
      </w:r>
      <w:bookmarkEnd w:id="3"/>
      <w:bookmarkEnd w:id="4"/>
    </w:p>
    <w:p>
      <w:pPr>
        <w:spacing w:before="312" w:line="360" w:lineRule="auto"/>
        <w:ind w:firstLine="0" w:firstLineChars="0"/>
        <w:jc w:val="center"/>
        <w:rPr>
          <w:rFonts w:ascii="宋体" w:hAnsi="宋体"/>
        </w:rPr>
      </w:pPr>
      <w:r>
        <w:drawing>
          <wp:inline distT="0" distB="0" distL="0" distR="0">
            <wp:extent cx="5274310" cy="418211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312" w:line="360" w:lineRule="auto"/>
      </w:pPr>
      <w:bookmarkStart w:id="5" w:name="_用户角色"/>
      <w:bookmarkEnd w:id="5"/>
      <w:bookmarkStart w:id="6" w:name="_Toc511988731"/>
      <w:bookmarkStart w:id="7" w:name="_Toc18918746"/>
      <w:r>
        <w:rPr>
          <w:rFonts w:hint="eastAsia"/>
          <w:lang w:eastAsia="zh-CN"/>
        </w:rPr>
        <w:t>系统内置</w:t>
      </w:r>
      <w:r>
        <w:rPr>
          <w:rFonts w:hint="eastAsia"/>
        </w:rPr>
        <w:t>用户角色</w:t>
      </w:r>
      <w:bookmarkEnd w:id="6"/>
      <w:bookmarkEnd w:id="7"/>
    </w:p>
    <w:tbl>
      <w:tblPr>
        <w:tblStyle w:val="20"/>
        <w:tblW w:w="864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1161"/>
        <w:gridCol w:w="3980"/>
        <w:gridCol w:w="26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846" w:type="dxa"/>
            <w:vAlign w:val="center"/>
          </w:tcPr>
          <w:p>
            <w:pPr>
              <w:spacing w:before="312"/>
              <w:ind w:firstLine="0" w:firstLineChars="0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序号</w:t>
            </w:r>
          </w:p>
        </w:tc>
        <w:tc>
          <w:tcPr>
            <w:tcW w:w="1161" w:type="dxa"/>
            <w:shd w:val="clear" w:color="auto" w:fill="auto"/>
            <w:vAlign w:val="center"/>
          </w:tcPr>
          <w:p>
            <w:pPr>
              <w:spacing w:before="312"/>
              <w:ind w:firstLine="0" w:firstLineChars="0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角色</w:t>
            </w:r>
            <w:r>
              <w:rPr>
                <w:rFonts w:ascii="宋体" w:hAnsi="宋体"/>
              </w:rPr>
              <w:t>名称</w:t>
            </w:r>
          </w:p>
        </w:tc>
        <w:tc>
          <w:tcPr>
            <w:tcW w:w="3980" w:type="dxa"/>
            <w:vAlign w:val="center"/>
          </w:tcPr>
          <w:p>
            <w:pPr>
              <w:spacing w:before="312"/>
              <w:ind w:firstLine="1575" w:firstLineChars="750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角色</w:t>
            </w:r>
            <w:r>
              <w:rPr>
                <w:rFonts w:ascii="宋体" w:hAnsi="宋体"/>
              </w:rPr>
              <w:t>描述</w:t>
            </w:r>
          </w:p>
        </w:tc>
        <w:tc>
          <w:tcPr>
            <w:tcW w:w="2655" w:type="dxa"/>
            <w:shd w:val="clear" w:color="auto" w:fill="auto"/>
            <w:vAlign w:val="center"/>
          </w:tcPr>
          <w:p>
            <w:pPr>
              <w:spacing w:before="312"/>
              <w:ind w:firstLine="420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功能菜单</w:t>
            </w:r>
            <w:r>
              <w:rPr>
                <w:rFonts w:ascii="宋体" w:hAnsi="宋体"/>
              </w:rPr>
              <w:t>权限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9" w:hRule="atLeast"/>
          <w:jc w:val="center"/>
        </w:trPr>
        <w:tc>
          <w:tcPr>
            <w:tcW w:w="846" w:type="dxa"/>
            <w:vAlign w:val="center"/>
          </w:tcPr>
          <w:p>
            <w:pPr>
              <w:spacing w:before="312"/>
              <w:ind w:firstLine="420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161" w:type="dxa"/>
            <w:shd w:val="clear" w:color="auto" w:fill="auto"/>
            <w:vAlign w:val="center"/>
          </w:tcPr>
          <w:p>
            <w:pPr>
              <w:spacing w:before="312"/>
              <w:ind w:firstLine="0" w:firstLineChars="0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系统管理</w:t>
            </w:r>
            <w:r>
              <w:rPr>
                <w:rFonts w:ascii="宋体" w:hAnsi="宋体"/>
              </w:rPr>
              <w:t>源</w:t>
            </w:r>
          </w:p>
        </w:tc>
        <w:tc>
          <w:tcPr>
            <w:tcW w:w="3980" w:type="dxa"/>
            <w:vAlign w:val="center"/>
          </w:tcPr>
          <w:p>
            <w:pPr>
              <w:pStyle w:val="39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312" w:beforeLines="0" w:line="360" w:lineRule="auto"/>
              <w:ind w:firstLineChars="0"/>
              <w:rPr>
                <w:rFonts w:ascii="宋体" w:hAnsi="宋体"/>
              </w:rPr>
            </w:pPr>
            <w:r>
              <w:rPr>
                <w:rFonts w:ascii="宋体" w:hAnsi="宋体"/>
              </w:rPr>
              <w:t>管理平台的系统配置</w:t>
            </w:r>
            <w:r>
              <w:rPr>
                <w:rFonts w:hint="eastAsia" w:ascii="宋体" w:hAnsi="宋体"/>
              </w:rPr>
              <w:t>，</w:t>
            </w:r>
            <w:r>
              <w:rPr>
                <w:rFonts w:ascii="宋体" w:hAnsi="宋体"/>
              </w:rPr>
              <w:t>对文件大小</w:t>
            </w:r>
            <w:r>
              <w:rPr>
                <w:rFonts w:hint="eastAsia" w:ascii="宋体" w:hAnsi="宋体"/>
              </w:rPr>
              <w:t>、</w:t>
            </w:r>
            <w:r>
              <w:rPr>
                <w:rFonts w:ascii="宋体" w:hAnsi="宋体"/>
              </w:rPr>
              <w:t>文件类型和</w:t>
            </w:r>
            <w:r>
              <w:rPr>
                <w:rFonts w:hint="eastAsia" w:ascii="宋体" w:hAnsi="宋体"/>
              </w:rPr>
              <w:t>U</w:t>
            </w:r>
            <w:r>
              <w:rPr>
                <w:rFonts w:ascii="宋体" w:hAnsi="宋体"/>
              </w:rPr>
              <w:t>RL等进行配置管理</w:t>
            </w:r>
          </w:p>
          <w:p>
            <w:pPr>
              <w:pStyle w:val="39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312" w:beforeLines="0" w:line="360" w:lineRule="auto"/>
              <w:ind w:firstLineChars="0"/>
              <w:rPr>
                <w:rFonts w:ascii="宋体" w:hAnsi="宋体"/>
              </w:rPr>
            </w:pPr>
            <w:r>
              <w:rPr>
                <w:rFonts w:ascii="宋体" w:hAnsi="宋体"/>
              </w:rPr>
              <w:t>管理平台的资源配置</w:t>
            </w:r>
            <w:r>
              <w:rPr>
                <w:rFonts w:hint="eastAsia" w:ascii="宋体" w:hAnsi="宋体"/>
              </w:rPr>
              <w:t>，对</w:t>
            </w:r>
            <w:r>
              <w:rPr>
                <w:rFonts w:ascii="宋体" w:hAnsi="宋体"/>
              </w:rPr>
              <w:t>平台中的按钮</w:t>
            </w:r>
            <w:r>
              <w:rPr>
                <w:rFonts w:hint="eastAsia" w:ascii="宋体" w:hAnsi="宋体"/>
              </w:rPr>
              <w:t>、</w:t>
            </w:r>
            <w:r>
              <w:rPr>
                <w:rFonts w:ascii="宋体" w:hAnsi="宋体"/>
              </w:rPr>
              <w:t>菜单栏的</w:t>
            </w:r>
            <w:r>
              <w:rPr>
                <w:rFonts w:hint="eastAsia" w:ascii="宋体" w:hAnsi="宋体"/>
              </w:rPr>
              <w:t>上下</w:t>
            </w:r>
            <w:r>
              <w:rPr>
                <w:rFonts w:ascii="宋体" w:hAnsi="宋体"/>
              </w:rPr>
              <w:t>级路径</w:t>
            </w:r>
            <w:r>
              <w:rPr>
                <w:rFonts w:hint="eastAsia" w:ascii="宋体" w:hAnsi="宋体"/>
              </w:rPr>
              <w:t>、</w:t>
            </w:r>
            <w:r>
              <w:rPr>
                <w:rFonts w:ascii="宋体" w:hAnsi="宋体"/>
              </w:rPr>
              <w:t>层级</w:t>
            </w:r>
            <w:r>
              <w:rPr>
                <w:rFonts w:hint="eastAsia" w:ascii="宋体" w:hAnsi="宋体"/>
              </w:rPr>
              <w:t>、</w:t>
            </w:r>
            <w:r>
              <w:rPr>
                <w:rFonts w:ascii="宋体" w:hAnsi="宋体"/>
              </w:rPr>
              <w:t>资源路径</w:t>
            </w:r>
            <w:r>
              <w:rPr>
                <w:rFonts w:hint="eastAsia" w:ascii="宋体" w:hAnsi="宋体"/>
              </w:rPr>
              <w:t>地址</w:t>
            </w:r>
            <w:r>
              <w:rPr>
                <w:rFonts w:ascii="宋体" w:hAnsi="宋体"/>
              </w:rPr>
              <w:t>进行管理</w:t>
            </w:r>
          </w:p>
          <w:p>
            <w:pPr>
              <w:pStyle w:val="39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312" w:beforeLines="0" w:line="360" w:lineRule="auto"/>
              <w:ind w:firstLineChars="0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负责角色管理，如角色</w:t>
            </w:r>
            <w:r>
              <w:rPr>
                <w:rFonts w:ascii="宋体" w:hAnsi="宋体"/>
              </w:rPr>
              <w:t>等</w:t>
            </w:r>
            <w:r>
              <w:rPr>
                <w:rFonts w:hint="eastAsia" w:ascii="宋体" w:hAnsi="宋体"/>
              </w:rPr>
              <w:t>维护和管理；相关的各类角色的设置；</w:t>
            </w:r>
          </w:p>
          <w:p>
            <w:pPr>
              <w:pStyle w:val="39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312" w:beforeLines="0" w:line="360" w:lineRule="auto"/>
              <w:ind w:firstLineChars="0"/>
              <w:rPr>
                <w:rFonts w:ascii="宋体" w:hAnsi="宋体"/>
              </w:rPr>
            </w:pPr>
            <w:r>
              <w:rPr>
                <w:rFonts w:ascii="宋体" w:hAnsi="宋体"/>
              </w:rPr>
              <w:t>单位部门之间的管理维护</w:t>
            </w:r>
            <w:r>
              <w:rPr>
                <w:rFonts w:hint="eastAsia" w:ascii="宋体" w:hAnsi="宋体"/>
              </w:rPr>
              <w:t>；</w:t>
            </w:r>
          </w:p>
          <w:p>
            <w:pPr>
              <w:pStyle w:val="39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312" w:beforeLines="0" w:line="360" w:lineRule="auto"/>
              <w:ind w:firstLineChars="0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分配</w:t>
            </w:r>
            <w:r>
              <w:rPr>
                <w:rFonts w:ascii="宋体" w:hAnsi="宋体"/>
              </w:rPr>
              <w:t>用户的功能菜单权限</w:t>
            </w:r>
          </w:p>
        </w:tc>
        <w:tc>
          <w:tcPr>
            <w:tcW w:w="2655" w:type="dxa"/>
            <w:shd w:val="clear" w:color="auto" w:fill="auto"/>
            <w:vAlign w:val="center"/>
          </w:tcPr>
          <w:p>
            <w:pPr>
              <w:pStyle w:val="39"/>
              <w:numPr>
                <w:ilvl w:val="0"/>
                <w:numId w:val="4"/>
              </w:numPr>
              <w:spacing w:before="312"/>
              <w:ind w:firstLineChars="0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资源管理</w:t>
            </w:r>
          </w:p>
          <w:p>
            <w:pPr>
              <w:pStyle w:val="39"/>
              <w:numPr>
                <w:ilvl w:val="0"/>
                <w:numId w:val="4"/>
              </w:numPr>
              <w:spacing w:before="312"/>
              <w:ind w:firstLineChars="0"/>
              <w:rPr>
                <w:rFonts w:ascii="宋体" w:hAnsi="宋体"/>
              </w:rPr>
            </w:pPr>
            <w:r>
              <w:rPr>
                <w:rFonts w:ascii="宋体" w:hAnsi="宋体"/>
              </w:rPr>
              <w:t>系统配置</w:t>
            </w:r>
          </w:p>
          <w:p>
            <w:pPr>
              <w:pStyle w:val="39"/>
              <w:numPr>
                <w:ilvl w:val="0"/>
                <w:numId w:val="4"/>
              </w:numPr>
              <w:spacing w:before="312"/>
              <w:ind w:firstLineChars="0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部门</w:t>
            </w:r>
            <w:r>
              <w:rPr>
                <w:rFonts w:ascii="宋体" w:hAnsi="宋体"/>
              </w:rPr>
              <w:t>管理</w:t>
            </w:r>
          </w:p>
          <w:p>
            <w:pPr>
              <w:pStyle w:val="39"/>
              <w:numPr>
                <w:ilvl w:val="0"/>
                <w:numId w:val="4"/>
              </w:numPr>
              <w:spacing w:before="312"/>
              <w:ind w:firstLineChars="0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角色</w:t>
            </w:r>
            <w:r>
              <w:rPr>
                <w:rFonts w:ascii="宋体" w:hAnsi="宋体"/>
              </w:rPr>
              <w:t>管理</w:t>
            </w:r>
          </w:p>
          <w:p>
            <w:pPr>
              <w:pStyle w:val="39"/>
              <w:numPr>
                <w:ilvl w:val="0"/>
                <w:numId w:val="4"/>
              </w:numPr>
              <w:spacing w:before="312"/>
              <w:ind w:firstLineChars="0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用户</w:t>
            </w:r>
            <w:r>
              <w:rPr>
                <w:rFonts w:ascii="宋体" w:hAnsi="宋体"/>
              </w:rPr>
              <w:t>管理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1" w:hRule="atLeast"/>
          <w:jc w:val="center"/>
        </w:trPr>
        <w:tc>
          <w:tcPr>
            <w:tcW w:w="846" w:type="dxa"/>
            <w:vAlign w:val="center"/>
          </w:tcPr>
          <w:p>
            <w:pPr>
              <w:spacing w:before="312"/>
              <w:ind w:firstLine="420"/>
              <w:rPr>
                <w:rFonts w:ascii="宋体" w:hAnsi="宋体"/>
              </w:rPr>
            </w:pPr>
            <w:r>
              <w:rPr>
                <w:rFonts w:ascii="宋体" w:hAnsi="宋体"/>
              </w:rPr>
              <w:t>2</w:t>
            </w:r>
          </w:p>
        </w:tc>
        <w:tc>
          <w:tcPr>
            <w:tcW w:w="1161" w:type="dxa"/>
            <w:shd w:val="clear" w:color="auto" w:fill="auto"/>
            <w:vAlign w:val="center"/>
          </w:tcPr>
          <w:p>
            <w:pPr>
              <w:spacing w:before="312"/>
              <w:ind w:firstLine="0" w:firstLineChars="0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政民信箱的业务人员</w:t>
            </w:r>
          </w:p>
        </w:tc>
        <w:tc>
          <w:tcPr>
            <w:tcW w:w="3980" w:type="dxa"/>
            <w:vAlign w:val="center"/>
          </w:tcPr>
          <w:p>
            <w:pPr>
              <w:autoSpaceDE w:val="0"/>
              <w:autoSpaceDN w:val="0"/>
              <w:adjustRightInd w:val="0"/>
              <w:spacing w:before="312" w:line="360" w:lineRule="auto"/>
              <w:ind w:firstLine="0" w:firstLineChars="0"/>
              <w:rPr>
                <w:rFonts w:ascii="宋体" w:hAnsi="宋体"/>
              </w:rPr>
            </w:pPr>
            <w:r>
              <w:rPr>
                <w:rFonts w:ascii="宋体" w:hAnsi="宋体"/>
              </w:rPr>
              <w:t>管理从互动交流版块收集到的网民来信</w:t>
            </w:r>
            <w:r>
              <w:rPr>
                <w:rFonts w:hint="eastAsia" w:ascii="宋体" w:hAnsi="宋体"/>
              </w:rPr>
              <w:t>；</w:t>
            </w:r>
            <w:r>
              <w:rPr>
                <w:rFonts w:ascii="宋体" w:hAnsi="宋体"/>
              </w:rPr>
              <w:t>对信件进行办理</w:t>
            </w:r>
            <w:r>
              <w:rPr>
                <w:rFonts w:hint="eastAsia" w:ascii="宋体" w:hAnsi="宋体"/>
              </w:rPr>
              <w:t>，对</w:t>
            </w:r>
            <w:r>
              <w:rPr>
                <w:rFonts w:ascii="宋体" w:hAnsi="宋体"/>
              </w:rPr>
              <w:t>来信进行分类</w:t>
            </w:r>
            <w:r>
              <w:rPr>
                <w:rFonts w:hint="eastAsia" w:ascii="宋体" w:hAnsi="宋体"/>
              </w:rPr>
              <w:t>，将信件进行转办，对处理的信件情况进行统计</w:t>
            </w:r>
          </w:p>
          <w:p>
            <w:pPr>
              <w:autoSpaceDE w:val="0"/>
              <w:autoSpaceDN w:val="0"/>
              <w:adjustRightInd w:val="0"/>
              <w:spacing w:before="312" w:line="360" w:lineRule="auto"/>
              <w:ind w:firstLine="0" w:firstLineChars="0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转办人</w:t>
            </w:r>
            <w:r>
              <w:rPr>
                <w:rFonts w:ascii="宋体" w:hAnsi="宋体"/>
              </w:rPr>
              <w:t>接收到转办的信件</w:t>
            </w:r>
            <w:r>
              <w:rPr>
                <w:rFonts w:hint="eastAsia" w:ascii="宋体" w:hAnsi="宋体"/>
              </w:rPr>
              <w:t>，</w:t>
            </w:r>
            <w:r>
              <w:rPr>
                <w:rFonts w:ascii="宋体" w:hAnsi="宋体"/>
              </w:rPr>
              <w:t>进行处理</w:t>
            </w:r>
            <w:r>
              <w:rPr>
                <w:rFonts w:hint="eastAsia" w:ascii="宋体" w:hAnsi="宋体"/>
              </w:rPr>
              <w:t>，</w:t>
            </w:r>
            <w:r>
              <w:rPr>
                <w:rFonts w:ascii="宋体" w:hAnsi="宋体"/>
              </w:rPr>
              <w:t>对信件可执行退回</w:t>
            </w:r>
            <w:r>
              <w:rPr>
                <w:rFonts w:hint="eastAsia" w:ascii="宋体" w:hAnsi="宋体"/>
              </w:rPr>
              <w:t>、</w:t>
            </w:r>
            <w:r>
              <w:rPr>
                <w:rFonts w:ascii="宋体" w:hAnsi="宋体"/>
              </w:rPr>
              <w:t>申请延迟</w:t>
            </w:r>
            <w:r>
              <w:rPr>
                <w:rFonts w:hint="eastAsia" w:ascii="宋体" w:hAnsi="宋体"/>
              </w:rPr>
              <w:t>、</w:t>
            </w:r>
            <w:r>
              <w:rPr>
                <w:rFonts w:ascii="宋体" w:hAnsi="宋体"/>
              </w:rPr>
              <w:t>回复等操作</w:t>
            </w:r>
          </w:p>
        </w:tc>
        <w:tc>
          <w:tcPr>
            <w:tcW w:w="2655" w:type="dxa"/>
            <w:shd w:val="clear" w:color="auto" w:fill="auto"/>
            <w:vAlign w:val="center"/>
          </w:tcPr>
          <w:p>
            <w:pPr>
              <w:spacing w:before="312"/>
              <w:ind w:firstLine="420"/>
              <w:rPr>
                <w:rFonts w:ascii="宋体" w:hAnsi="宋体"/>
              </w:rPr>
            </w:pPr>
            <w:r>
              <w:rPr>
                <w:rFonts w:ascii="宋体" w:hAnsi="宋体"/>
              </w:rPr>
              <w:t>应用</w:t>
            </w:r>
            <w:r>
              <w:rPr>
                <w:rFonts w:hint="eastAsia" w:ascii="宋体" w:hAnsi="宋体"/>
              </w:rPr>
              <w:t>-</w:t>
            </w:r>
            <w:r>
              <w:rPr>
                <w:rFonts w:ascii="宋体" w:hAnsi="宋体"/>
              </w:rPr>
              <w:t>政民信箱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  <w:jc w:val="center"/>
        </w:trPr>
        <w:tc>
          <w:tcPr>
            <w:tcW w:w="846" w:type="dxa"/>
            <w:vAlign w:val="center"/>
          </w:tcPr>
          <w:p>
            <w:pPr>
              <w:spacing w:before="312"/>
              <w:ind w:firstLine="420"/>
              <w:rPr>
                <w:rFonts w:ascii="宋体" w:hAnsi="宋体"/>
              </w:rPr>
            </w:pPr>
            <w:r>
              <w:rPr>
                <w:rFonts w:ascii="宋体" w:hAnsi="宋体"/>
              </w:rPr>
              <w:t>3</w:t>
            </w:r>
          </w:p>
        </w:tc>
        <w:tc>
          <w:tcPr>
            <w:tcW w:w="1161" w:type="dxa"/>
            <w:shd w:val="clear" w:color="auto" w:fill="auto"/>
            <w:vAlign w:val="center"/>
          </w:tcPr>
          <w:p>
            <w:pPr>
              <w:spacing w:before="312"/>
              <w:ind w:firstLine="0" w:firstLineChars="0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问卷调查管理员</w:t>
            </w:r>
          </w:p>
        </w:tc>
        <w:tc>
          <w:tcPr>
            <w:tcW w:w="3980" w:type="dxa"/>
            <w:vAlign w:val="center"/>
          </w:tcPr>
          <w:p>
            <w:pPr>
              <w:spacing w:before="312"/>
              <w:ind w:firstLine="0" w:firstLineChars="0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进行问卷的新增、编辑、撤销、统计和删除等管理，对问卷的题型进行编辑，提高网民的参与度</w:t>
            </w:r>
          </w:p>
        </w:tc>
        <w:tc>
          <w:tcPr>
            <w:tcW w:w="2655" w:type="dxa"/>
            <w:shd w:val="clear" w:color="auto" w:fill="auto"/>
            <w:vAlign w:val="center"/>
          </w:tcPr>
          <w:p>
            <w:pPr>
              <w:spacing w:before="312"/>
              <w:ind w:firstLine="420"/>
              <w:rPr>
                <w:rFonts w:ascii="宋体" w:hAnsi="宋体"/>
              </w:rPr>
            </w:pPr>
            <w:r>
              <w:rPr>
                <w:rFonts w:ascii="宋体" w:hAnsi="宋体"/>
              </w:rPr>
              <w:t>应用</w:t>
            </w:r>
            <w:r>
              <w:rPr>
                <w:rFonts w:hint="eastAsia" w:ascii="宋体" w:hAnsi="宋体"/>
              </w:rPr>
              <w:t>-</w:t>
            </w:r>
            <w:r>
              <w:rPr>
                <w:rFonts w:ascii="宋体" w:hAnsi="宋体"/>
              </w:rPr>
              <w:t>问卷调查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  <w:jc w:val="center"/>
        </w:trPr>
        <w:tc>
          <w:tcPr>
            <w:tcW w:w="846" w:type="dxa"/>
            <w:vAlign w:val="center"/>
          </w:tcPr>
          <w:p>
            <w:pPr>
              <w:spacing w:before="312"/>
              <w:ind w:firstLine="420"/>
              <w:rPr>
                <w:rFonts w:ascii="宋体" w:hAnsi="宋体"/>
              </w:rPr>
            </w:pPr>
            <w:r>
              <w:rPr>
                <w:rFonts w:ascii="宋体" w:hAnsi="宋体"/>
              </w:rPr>
              <w:t>4</w:t>
            </w:r>
          </w:p>
        </w:tc>
        <w:tc>
          <w:tcPr>
            <w:tcW w:w="1161" w:type="dxa"/>
            <w:shd w:val="clear" w:color="auto" w:fill="auto"/>
            <w:vAlign w:val="center"/>
          </w:tcPr>
          <w:p>
            <w:pPr>
              <w:spacing w:before="312"/>
              <w:ind w:firstLine="0" w:firstLineChars="0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征集民意管理员</w:t>
            </w:r>
          </w:p>
        </w:tc>
        <w:tc>
          <w:tcPr>
            <w:tcW w:w="3980" w:type="dxa"/>
            <w:vAlign w:val="center"/>
          </w:tcPr>
          <w:p>
            <w:pPr>
              <w:spacing w:before="312"/>
              <w:ind w:firstLine="0" w:firstLineChars="0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对发布的民意征集主题进行新增、编辑、撤销、留言查看、删除等管理</w:t>
            </w:r>
          </w:p>
        </w:tc>
        <w:tc>
          <w:tcPr>
            <w:tcW w:w="2655" w:type="dxa"/>
            <w:shd w:val="clear" w:color="auto" w:fill="auto"/>
            <w:vAlign w:val="center"/>
          </w:tcPr>
          <w:p>
            <w:pPr>
              <w:spacing w:before="312"/>
              <w:ind w:firstLine="420"/>
              <w:rPr>
                <w:rFonts w:ascii="宋体" w:hAnsi="宋体"/>
              </w:rPr>
            </w:pPr>
            <w:r>
              <w:rPr>
                <w:rFonts w:ascii="宋体" w:hAnsi="宋体"/>
              </w:rPr>
              <w:t>应用</w:t>
            </w:r>
            <w:r>
              <w:rPr>
                <w:rFonts w:hint="eastAsia" w:ascii="宋体" w:hAnsi="宋体"/>
              </w:rPr>
              <w:t>-</w:t>
            </w:r>
            <w:r>
              <w:rPr>
                <w:rFonts w:ascii="宋体" w:hAnsi="宋体"/>
              </w:rPr>
              <w:t>意见征集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  <w:jc w:val="center"/>
        </w:trPr>
        <w:tc>
          <w:tcPr>
            <w:tcW w:w="846" w:type="dxa"/>
            <w:vAlign w:val="center"/>
          </w:tcPr>
          <w:p>
            <w:pPr>
              <w:spacing w:before="312"/>
              <w:ind w:firstLine="420"/>
              <w:rPr>
                <w:rFonts w:ascii="宋体" w:hAnsi="宋体"/>
              </w:rPr>
            </w:pPr>
            <w:r>
              <w:rPr>
                <w:rFonts w:ascii="宋体" w:hAnsi="宋体"/>
              </w:rPr>
              <w:t>5</w:t>
            </w:r>
          </w:p>
        </w:tc>
        <w:tc>
          <w:tcPr>
            <w:tcW w:w="1161" w:type="dxa"/>
            <w:shd w:val="clear" w:color="auto" w:fill="auto"/>
            <w:vAlign w:val="center"/>
          </w:tcPr>
          <w:p>
            <w:pPr>
              <w:spacing w:before="312"/>
              <w:ind w:firstLine="0" w:firstLineChars="0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在线访谈</w:t>
            </w:r>
          </w:p>
          <w:p>
            <w:pPr>
              <w:spacing w:before="312"/>
              <w:ind w:firstLine="0" w:firstLineChars="0"/>
              <w:rPr>
                <w:rFonts w:ascii="宋体" w:hAnsi="宋体"/>
              </w:rPr>
            </w:pPr>
            <w:r>
              <w:rPr>
                <w:rFonts w:ascii="宋体" w:hAnsi="宋体"/>
              </w:rPr>
              <w:t>管理员</w:t>
            </w:r>
          </w:p>
        </w:tc>
        <w:tc>
          <w:tcPr>
            <w:tcW w:w="3980" w:type="dxa"/>
            <w:vAlign w:val="center"/>
          </w:tcPr>
          <w:p>
            <w:pPr>
              <w:spacing w:before="312"/>
              <w:ind w:firstLine="0" w:firstLineChars="0"/>
              <w:rPr>
                <w:rFonts w:ascii="宋体" w:hAnsi="宋体"/>
              </w:rPr>
            </w:pPr>
            <w:r>
              <w:rPr>
                <w:rFonts w:ascii="宋体" w:hAnsi="宋体"/>
              </w:rPr>
              <w:t>对网站发布的在线访谈主题进行管理</w:t>
            </w:r>
            <w:r>
              <w:rPr>
                <w:rFonts w:hint="eastAsia" w:ascii="宋体" w:hAnsi="宋体"/>
              </w:rPr>
              <w:t>，</w:t>
            </w:r>
            <w:r>
              <w:rPr>
                <w:rFonts w:ascii="宋体" w:hAnsi="宋体"/>
              </w:rPr>
              <w:t>管理嘉宾的功能权限和控制网民的评论展示</w:t>
            </w:r>
          </w:p>
        </w:tc>
        <w:tc>
          <w:tcPr>
            <w:tcW w:w="2655" w:type="dxa"/>
            <w:shd w:val="clear" w:color="auto" w:fill="auto"/>
            <w:vAlign w:val="center"/>
          </w:tcPr>
          <w:p>
            <w:pPr>
              <w:spacing w:before="312"/>
              <w:ind w:firstLine="420"/>
              <w:rPr>
                <w:rFonts w:ascii="宋体" w:hAnsi="宋体"/>
              </w:rPr>
            </w:pPr>
            <w:r>
              <w:rPr>
                <w:rFonts w:ascii="宋体" w:hAnsi="宋体"/>
              </w:rPr>
              <w:t>应用</w:t>
            </w:r>
            <w:r>
              <w:rPr>
                <w:rFonts w:hint="eastAsia" w:ascii="宋体" w:hAnsi="宋体"/>
              </w:rPr>
              <w:t>-</w:t>
            </w:r>
            <w:r>
              <w:rPr>
                <w:rFonts w:ascii="宋体" w:hAnsi="宋体"/>
              </w:rPr>
              <w:t>在线访谈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  <w:jc w:val="center"/>
        </w:trPr>
        <w:tc>
          <w:tcPr>
            <w:tcW w:w="846" w:type="dxa"/>
            <w:vAlign w:val="center"/>
          </w:tcPr>
          <w:p>
            <w:pPr>
              <w:spacing w:before="312"/>
              <w:ind w:firstLine="420"/>
              <w:rPr>
                <w:rFonts w:ascii="宋体" w:hAnsi="宋体"/>
              </w:rPr>
            </w:pPr>
            <w:r>
              <w:rPr>
                <w:rFonts w:ascii="宋体" w:hAnsi="宋体"/>
              </w:rPr>
              <w:t>6</w:t>
            </w:r>
          </w:p>
        </w:tc>
        <w:tc>
          <w:tcPr>
            <w:tcW w:w="1161" w:type="dxa"/>
            <w:shd w:val="clear" w:color="auto" w:fill="auto"/>
            <w:vAlign w:val="center"/>
          </w:tcPr>
          <w:p>
            <w:pPr>
              <w:spacing w:before="312"/>
              <w:ind w:firstLine="0" w:firstLineChars="0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在线访谈</w:t>
            </w:r>
          </w:p>
          <w:p>
            <w:pPr>
              <w:spacing w:before="312"/>
              <w:ind w:firstLine="0" w:firstLineChars="0"/>
              <w:rPr>
                <w:rFonts w:ascii="宋体" w:hAnsi="宋体"/>
              </w:rPr>
            </w:pPr>
            <w:r>
              <w:rPr>
                <w:rFonts w:ascii="宋体" w:hAnsi="宋体"/>
              </w:rPr>
              <w:t>嘉宾</w:t>
            </w:r>
          </w:p>
        </w:tc>
        <w:tc>
          <w:tcPr>
            <w:tcW w:w="3980" w:type="dxa"/>
            <w:vAlign w:val="center"/>
          </w:tcPr>
          <w:p>
            <w:pPr>
              <w:spacing w:before="312"/>
              <w:ind w:firstLine="0" w:firstLineChars="0"/>
              <w:rPr>
                <w:rFonts w:ascii="宋体" w:hAnsi="宋体"/>
              </w:rPr>
            </w:pPr>
            <w:r>
              <w:rPr>
                <w:rFonts w:ascii="宋体" w:hAnsi="宋体"/>
              </w:rPr>
              <w:t>嘉宾参与访谈主题可以查看直播稿件</w:t>
            </w:r>
            <w:r>
              <w:rPr>
                <w:rFonts w:hint="eastAsia" w:ascii="宋体" w:hAnsi="宋体"/>
              </w:rPr>
              <w:t>、</w:t>
            </w:r>
            <w:r>
              <w:rPr>
                <w:rFonts w:ascii="宋体" w:hAnsi="宋体"/>
              </w:rPr>
              <w:t>网民留言和直播提示</w:t>
            </w:r>
          </w:p>
        </w:tc>
        <w:tc>
          <w:tcPr>
            <w:tcW w:w="2655" w:type="dxa"/>
            <w:shd w:val="clear" w:color="auto" w:fill="auto"/>
            <w:vAlign w:val="center"/>
          </w:tcPr>
          <w:p>
            <w:pPr>
              <w:spacing w:before="312"/>
              <w:ind w:firstLine="420"/>
              <w:rPr>
                <w:rFonts w:ascii="宋体" w:hAnsi="宋体"/>
              </w:rPr>
            </w:pPr>
            <w:r>
              <w:rPr>
                <w:rFonts w:ascii="宋体" w:hAnsi="宋体"/>
              </w:rPr>
              <w:t>应用</w:t>
            </w:r>
            <w:r>
              <w:rPr>
                <w:rFonts w:hint="eastAsia" w:ascii="宋体" w:hAnsi="宋体"/>
              </w:rPr>
              <w:t>-</w:t>
            </w:r>
            <w:r>
              <w:rPr>
                <w:rFonts w:ascii="宋体" w:hAnsi="宋体"/>
              </w:rPr>
              <w:t>在线访谈</w:t>
            </w:r>
            <w:r>
              <w:rPr>
                <w:rFonts w:hint="eastAsia" w:ascii="宋体" w:hAnsi="宋体"/>
              </w:rPr>
              <w:t>-</w:t>
            </w:r>
            <w:r>
              <w:rPr>
                <w:rFonts w:ascii="宋体" w:hAnsi="宋体"/>
              </w:rPr>
              <w:t>嘉宾视图</w:t>
            </w:r>
          </w:p>
        </w:tc>
      </w:tr>
    </w:tbl>
    <w:p>
      <w:pPr>
        <w:spacing w:before="312"/>
        <w:ind w:firstLine="0" w:firstLineChars="0"/>
        <w:rPr>
          <w:lang w:eastAsia="zh-CN"/>
        </w:rPr>
      </w:pPr>
    </w:p>
    <w:p>
      <w:pPr>
        <w:pStyle w:val="3"/>
        <w:spacing w:line="360" w:lineRule="auto"/>
      </w:pPr>
      <w:bookmarkStart w:id="8" w:name="_Toc18918747"/>
      <w:r>
        <w:rPr>
          <w:rFonts w:hint="eastAsia"/>
        </w:rPr>
        <w:t>使用</w:t>
      </w:r>
      <w:r>
        <w:t>手册</w:t>
      </w:r>
      <w:bookmarkEnd w:id="8"/>
    </w:p>
    <w:p>
      <w:pPr>
        <w:pStyle w:val="4"/>
        <w:spacing w:before="312" w:line="360" w:lineRule="auto"/>
        <w:rPr>
          <w:lang w:eastAsia="zh-CN"/>
        </w:rPr>
      </w:pPr>
      <w:bookmarkStart w:id="9" w:name="_产品特性"/>
      <w:bookmarkEnd w:id="9"/>
      <w:bookmarkStart w:id="10" w:name="_需求描述申明"/>
      <w:bookmarkEnd w:id="10"/>
      <w:bookmarkStart w:id="11" w:name="_Toc18918748"/>
      <w:bookmarkStart w:id="12" w:name="_Toc511988736"/>
      <w:r>
        <w:rPr>
          <w:rFonts w:hint="eastAsia"/>
          <w:lang w:eastAsia="zh-CN"/>
        </w:rPr>
        <w:t>用户</w:t>
      </w:r>
      <w:r>
        <w:rPr>
          <w:lang w:eastAsia="zh-CN"/>
        </w:rPr>
        <w:t>登录</w:t>
      </w:r>
      <w:bookmarkEnd w:id="11"/>
    </w:p>
    <w:p>
      <w:pPr>
        <w:spacing w:before="312" w:line="360" w:lineRule="auto"/>
        <w:ind w:firstLine="420"/>
        <w:rPr>
          <w:rFonts w:ascii="Verdana" w:hAnsi="Verdana" w:cs="Tahoma"/>
          <w:color w:val="000000"/>
          <w:szCs w:val="17"/>
        </w:rPr>
      </w:pPr>
      <w:r>
        <w:rPr>
          <w:rFonts w:hint="eastAsia" w:ascii="Verdana" w:hAnsi="Verdana" w:cs="Tahoma"/>
          <w:color w:val="000000"/>
          <w:szCs w:val="17"/>
        </w:rPr>
        <w:t>用户登录</w:t>
      </w:r>
      <w:r>
        <w:rPr>
          <w:rFonts w:ascii="Verdana" w:hAnsi="Verdana" w:cs="Tahoma"/>
          <w:color w:val="000000"/>
          <w:szCs w:val="17"/>
        </w:rPr>
        <w:t>集约化平台，输入账号密码后，在服务中</w:t>
      </w:r>
      <w:r>
        <w:rPr>
          <w:rFonts w:hint="eastAsia" w:ascii="Verdana" w:hAnsi="Verdana" w:cs="Tahoma"/>
          <w:color w:val="000000"/>
          <w:szCs w:val="17"/>
        </w:rPr>
        <w:t>心</w:t>
      </w:r>
      <w:r>
        <w:rPr>
          <w:rFonts w:ascii="Verdana" w:hAnsi="Verdana" w:cs="Tahoma"/>
          <w:color w:val="000000"/>
          <w:szCs w:val="17"/>
        </w:rPr>
        <w:t>点击</w:t>
      </w:r>
      <w:r>
        <w:rPr>
          <w:rFonts w:hint="eastAsia" w:ascii="Verdana" w:hAnsi="Verdana" w:cs="Tahoma"/>
          <w:color w:val="000000"/>
          <w:szCs w:val="17"/>
        </w:rPr>
        <w:t>互动</w:t>
      </w:r>
      <w:r>
        <w:rPr>
          <w:rFonts w:ascii="Verdana" w:hAnsi="Verdana" w:cs="Tahoma"/>
          <w:color w:val="000000"/>
          <w:szCs w:val="17"/>
        </w:rPr>
        <w:t>交流，进入互动交流</w:t>
      </w:r>
      <w:r>
        <w:rPr>
          <w:rFonts w:hint="eastAsia" w:ascii="Verdana" w:hAnsi="Verdana" w:cs="Tahoma"/>
          <w:color w:val="000000"/>
          <w:szCs w:val="17"/>
        </w:rPr>
        <w:t>模块，如下图：</w:t>
      </w:r>
    </w:p>
    <w:p>
      <w:pPr>
        <w:spacing w:before="312" w:line="360" w:lineRule="auto"/>
        <w:ind w:firstLine="0" w:firstLineChars="0"/>
        <w:rPr>
          <w:rFonts w:ascii="Verdana" w:hAnsi="Verdana" w:cs="Tahoma"/>
          <w:color w:val="000000"/>
          <w:szCs w:val="17"/>
        </w:rPr>
      </w:pPr>
      <w:r>
        <w:drawing>
          <wp:inline distT="0" distB="0" distL="0" distR="0">
            <wp:extent cx="5274310" cy="2280920"/>
            <wp:effectExtent l="0" t="0" r="2540" b="50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 w:line="360" w:lineRule="auto"/>
        <w:ind w:firstLine="0" w:firstLineChars="0"/>
        <w:rPr>
          <w:rFonts w:ascii="Verdana" w:hAnsi="Verdana" w:cs="Tahoma"/>
          <w:color w:val="000000"/>
          <w:szCs w:val="17"/>
        </w:rPr>
      </w:pPr>
      <w:r>
        <w:drawing>
          <wp:inline distT="0" distB="0" distL="0" distR="0">
            <wp:extent cx="5274310" cy="2373630"/>
            <wp:effectExtent l="0" t="0" r="2540" b="7620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3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bookmarkStart w:id="13" w:name="_Toc18918749"/>
      <w:r>
        <w:rPr>
          <w:rFonts w:hint="eastAsia"/>
        </w:rPr>
        <w:t>进入</w:t>
      </w:r>
      <w:r>
        <w:t>系统</w:t>
      </w:r>
      <w:bookmarkEnd w:id="12"/>
      <w:bookmarkEnd w:id="13"/>
    </w:p>
    <w:p>
      <w:pPr>
        <w:spacing w:before="312" w:line="360" w:lineRule="auto"/>
        <w:ind w:firstLine="420"/>
        <w:rPr>
          <w:rFonts w:ascii="宋体" w:hAnsi="宋体"/>
          <w:lang w:val="zh-CN"/>
        </w:rPr>
      </w:pPr>
      <w:r>
        <w:rPr>
          <w:rFonts w:hint="eastAsia" w:ascii="宋体" w:hAnsi="宋体"/>
          <w:lang w:val="zh-CN"/>
        </w:rPr>
        <w:t>登陆</w:t>
      </w:r>
      <w:r>
        <w:rPr>
          <w:rFonts w:ascii="宋体" w:hAnsi="宋体"/>
          <w:lang w:val="zh-CN"/>
        </w:rPr>
        <w:t>进入</w:t>
      </w:r>
      <w:r>
        <w:rPr>
          <w:rFonts w:hint="eastAsia" w:ascii="宋体" w:hAnsi="宋体"/>
          <w:lang w:val="zh-CN"/>
        </w:rPr>
        <w:t>政民</w:t>
      </w:r>
      <w:r>
        <w:rPr>
          <w:rFonts w:ascii="宋体" w:hAnsi="宋体"/>
          <w:lang w:val="zh-CN"/>
        </w:rPr>
        <w:t>互动</w:t>
      </w:r>
      <w:r>
        <w:rPr>
          <w:rFonts w:hint="eastAsia" w:ascii="宋体" w:hAnsi="宋体"/>
          <w:lang w:val="zh-CN"/>
        </w:rPr>
        <w:t>管理</w:t>
      </w:r>
      <w:r>
        <w:rPr>
          <w:rFonts w:ascii="宋体" w:hAnsi="宋体"/>
          <w:lang w:val="zh-CN"/>
        </w:rPr>
        <w:t>平台，</w:t>
      </w:r>
      <w:r>
        <w:rPr>
          <w:rFonts w:hint="eastAsia" w:ascii="宋体" w:hAnsi="宋体"/>
          <w:lang w:val="zh-CN"/>
        </w:rPr>
        <w:t>登录到工作台页面上，在我的任务中查看与我</w:t>
      </w:r>
      <w:r>
        <w:rPr>
          <w:rFonts w:ascii="宋体" w:hAnsi="宋体"/>
          <w:lang w:val="zh-CN"/>
        </w:rPr>
        <w:t>角色</w:t>
      </w:r>
      <w:r>
        <w:rPr>
          <w:rFonts w:hint="eastAsia" w:ascii="宋体" w:hAnsi="宋体"/>
          <w:lang w:val="zh-CN"/>
        </w:rPr>
        <w:t>相关应用</w:t>
      </w:r>
      <w:r>
        <w:rPr>
          <w:rFonts w:ascii="宋体" w:hAnsi="宋体"/>
          <w:lang w:val="zh-CN"/>
        </w:rPr>
        <w:t>，如下图文所述：</w:t>
      </w:r>
    </w:p>
    <w:p>
      <w:pPr>
        <w:spacing w:before="312" w:line="360" w:lineRule="auto"/>
        <w:ind w:firstLine="199" w:firstLineChars="95"/>
        <w:rPr>
          <w:rFonts w:ascii="宋体" w:hAnsi="宋体"/>
          <w:lang w:val="zh-CN"/>
        </w:rPr>
      </w:pPr>
      <w:r>
        <w:drawing>
          <wp:inline distT="0" distB="0" distL="0" distR="0">
            <wp:extent cx="5274310" cy="233299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line="360" w:lineRule="auto"/>
      </w:pPr>
      <w:r>
        <w:rPr>
          <w:rFonts w:hint="eastAsia"/>
        </w:rPr>
        <w:t>工作台</w:t>
      </w:r>
    </w:p>
    <w:p>
      <w:pPr>
        <w:spacing w:before="312" w:line="360" w:lineRule="auto"/>
        <w:ind w:firstLine="420"/>
        <w:rPr>
          <w:rFonts w:ascii="宋体" w:hAnsi="宋体"/>
        </w:rPr>
      </w:pPr>
      <w:r>
        <w:rPr>
          <w:rFonts w:hint="eastAsia" w:ascii="宋体" w:hAnsi="宋体"/>
        </w:rPr>
        <w:t>工作台有我</w:t>
      </w:r>
      <w:r>
        <w:rPr>
          <w:rFonts w:ascii="宋体" w:hAnsi="宋体"/>
        </w:rPr>
        <w:t>的任务分配</w:t>
      </w:r>
      <w:r>
        <w:rPr>
          <w:rFonts w:hint="eastAsia" w:ascii="宋体" w:hAnsi="宋体"/>
        </w:rPr>
        <w:t>，</w:t>
      </w:r>
      <w:r>
        <w:rPr>
          <w:rFonts w:ascii="宋体" w:hAnsi="宋体"/>
        </w:rPr>
        <w:t>消息动态管理</w:t>
      </w:r>
      <w:r>
        <w:rPr>
          <w:rFonts w:hint="eastAsia" w:ascii="宋体" w:hAnsi="宋体"/>
        </w:rPr>
        <w:t>，信件</w:t>
      </w:r>
      <w:r>
        <w:rPr>
          <w:rFonts w:ascii="宋体" w:hAnsi="宋体"/>
        </w:rPr>
        <w:t>统计等功能</w:t>
      </w:r>
      <w:r>
        <w:rPr>
          <w:rFonts w:hint="eastAsia" w:ascii="宋体" w:hAnsi="宋体"/>
        </w:rPr>
        <w:t>，同时</w:t>
      </w:r>
      <w:r>
        <w:rPr>
          <w:rFonts w:ascii="宋体" w:hAnsi="宋体"/>
        </w:rPr>
        <w:t>也支持按照用户分配的角色权限进行任务分配</w:t>
      </w:r>
      <w:r>
        <w:rPr>
          <w:rFonts w:hint="eastAsia" w:ascii="宋体" w:hAnsi="宋体"/>
        </w:rPr>
        <w:t>，</w:t>
      </w:r>
      <w:r>
        <w:rPr>
          <w:rFonts w:ascii="宋体" w:hAnsi="宋体"/>
        </w:rPr>
        <w:t>进行相关的业务操作</w:t>
      </w:r>
      <w:r>
        <w:rPr>
          <w:rFonts w:hint="eastAsia" w:ascii="宋体" w:hAnsi="宋体"/>
        </w:rPr>
        <w:t>；</w:t>
      </w:r>
    </w:p>
    <w:p>
      <w:pPr>
        <w:spacing w:before="312" w:line="360" w:lineRule="auto"/>
        <w:ind w:firstLine="0" w:firstLineChars="0"/>
        <w:rPr>
          <w:rFonts w:ascii="宋体" w:hAnsi="宋体"/>
        </w:rPr>
      </w:pPr>
      <w:r>
        <w:drawing>
          <wp:inline distT="0" distB="0" distL="0" distR="0">
            <wp:extent cx="5274310" cy="233299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312" w:line="360" w:lineRule="auto"/>
        <w:ind w:hanging="142"/>
        <w:rPr>
          <w:lang w:eastAsia="zh-CN"/>
        </w:rPr>
      </w:pPr>
      <w:bookmarkStart w:id="14" w:name="_Toc18918750"/>
      <w:r>
        <w:rPr>
          <w:rFonts w:hint="eastAsia"/>
          <w:lang w:eastAsia="zh-CN"/>
        </w:rPr>
        <w:t>应用</w:t>
      </w:r>
      <w:bookmarkEnd w:id="14"/>
    </w:p>
    <w:p>
      <w:pPr>
        <w:spacing w:before="312" w:line="360" w:lineRule="auto"/>
        <w:ind w:firstLine="420"/>
        <w:rPr>
          <w:lang w:val="zh-CN"/>
        </w:rPr>
      </w:pPr>
      <w:r>
        <w:rPr>
          <w:rFonts w:hint="eastAsia"/>
          <w:lang w:val="zh-CN"/>
        </w:rPr>
        <w:t>可点击应用模块，进行对应模块进行业务操作。</w:t>
      </w:r>
    </w:p>
    <w:p>
      <w:pPr>
        <w:pStyle w:val="5"/>
        <w:spacing w:line="360" w:lineRule="auto"/>
      </w:pPr>
      <w:bookmarkStart w:id="15" w:name="_Toc18918751"/>
      <w:r>
        <w:rPr>
          <w:rFonts w:hint="eastAsia"/>
        </w:rPr>
        <w:t>政民信箱</w:t>
      </w:r>
      <w:bookmarkEnd w:id="15"/>
    </w:p>
    <w:p>
      <w:pPr>
        <w:spacing w:before="312" w:line="360" w:lineRule="auto"/>
        <w:ind w:firstLine="420"/>
        <w:rPr>
          <w:lang w:val="zh-CN"/>
        </w:rPr>
      </w:pPr>
      <w:r>
        <w:rPr>
          <w:lang w:val="zh-CN"/>
        </w:rPr>
        <w:t>政民信箱</w:t>
      </w:r>
      <w:r>
        <w:rPr>
          <w:rFonts w:hint="eastAsia"/>
          <w:lang w:val="zh-CN"/>
        </w:rPr>
        <w:t>，</w:t>
      </w:r>
      <w:r>
        <w:rPr>
          <w:lang w:val="zh-CN"/>
        </w:rPr>
        <w:t>对网民的来信进行处理</w:t>
      </w:r>
      <w:r>
        <w:rPr>
          <w:rFonts w:hint="eastAsia"/>
          <w:lang w:val="zh-CN"/>
        </w:rPr>
        <w:t>，对咨询、投诉、</w:t>
      </w:r>
      <w:r>
        <w:rPr>
          <w:lang w:val="zh-CN"/>
        </w:rPr>
        <w:t>建议</w:t>
      </w:r>
      <w:r>
        <w:rPr>
          <w:rFonts w:hint="eastAsia"/>
          <w:lang w:val="zh-CN"/>
        </w:rPr>
        <w:t>、领导信箱等各个来源进行统一办理，监测信件的处理情况进行统计，对来信的日期进行日期提醒设置</w:t>
      </w:r>
    </w:p>
    <w:p>
      <w:pPr>
        <w:spacing w:before="312" w:line="360" w:lineRule="auto"/>
        <w:ind w:firstLine="0" w:firstLineChars="0"/>
        <w:rPr>
          <w:lang w:val="zh-CN"/>
        </w:rPr>
      </w:pPr>
      <w:r>
        <w:drawing>
          <wp:inline distT="0" distB="0" distL="0" distR="0">
            <wp:extent cx="5274310" cy="229933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 w:line="360" w:lineRule="auto"/>
        <w:ind w:firstLine="0" w:firstLineChars="0"/>
        <w:rPr>
          <w:lang w:val="zh-CN"/>
        </w:rPr>
      </w:pPr>
      <w:r>
        <w:rPr>
          <w:lang w:val="zh-CN"/>
        </w:rPr>
        <w:tab/>
      </w:r>
      <w:r>
        <w:rPr>
          <w:lang w:val="zh-CN"/>
        </w:rPr>
        <w:t>点击</w:t>
      </w:r>
      <w:r>
        <w:rPr>
          <w:rFonts w:hint="eastAsia"/>
          <w:lang w:val="zh-CN"/>
        </w:rPr>
        <w:t>【受理</w:t>
      </w:r>
      <w:r>
        <w:rPr>
          <w:lang w:val="zh-CN"/>
        </w:rPr>
        <w:t>信箱</w:t>
      </w:r>
      <w:r>
        <w:rPr>
          <w:rFonts w:hint="eastAsia"/>
          <w:lang w:val="zh-CN"/>
        </w:rPr>
        <w:t>】，</w:t>
      </w:r>
      <w:r>
        <w:rPr>
          <w:rFonts w:hint="eastAsia" w:ascii="Arial" w:hAnsi="Arial" w:cs="Arial"/>
        </w:rPr>
        <w:t>对所有来源的信件进行统一受理，支持对信件进行转办和交办的业务操作；可以回复信件、督办信件、延期管理、查看操作日志等操作；</w:t>
      </w:r>
      <w:r>
        <w:rPr>
          <w:rFonts w:hint="eastAsia"/>
          <w:lang w:val="zh-CN"/>
        </w:rPr>
        <w:t>；</w:t>
      </w:r>
    </w:p>
    <w:p>
      <w:pPr>
        <w:spacing w:before="312" w:line="360" w:lineRule="auto"/>
        <w:ind w:firstLine="0" w:firstLineChars="0"/>
        <w:rPr>
          <w:lang w:val="zh-CN"/>
        </w:rPr>
      </w:pPr>
      <w:r>
        <w:rPr>
          <w:lang w:val="zh-CN"/>
        </w:rPr>
        <w:tab/>
      </w:r>
      <w:r>
        <w:rPr>
          <w:rFonts w:hint="eastAsia"/>
          <w:lang w:val="zh-CN"/>
        </w:rPr>
        <w:t>点击</w:t>
      </w:r>
      <w:r>
        <w:rPr>
          <w:lang w:val="zh-CN"/>
        </w:rPr>
        <w:t>【</w:t>
      </w:r>
      <w:r>
        <w:rPr>
          <w:rFonts w:hint="eastAsia"/>
          <w:lang w:val="zh-CN"/>
        </w:rPr>
        <w:t>转办</w:t>
      </w:r>
      <w:r>
        <w:rPr>
          <w:lang w:val="zh-CN"/>
        </w:rPr>
        <w:t>信箱】</w:t>
      </w:r>
      <w:r>
        <w:rPr>
          <w:rFonts w:hint="eastAsia"/>
          <w:lang w:val="zh-CN"/>
        </w:rPr>
        <w:t>，</w:t>
      </w:r>
      <w:r>
        <w:rPr>
          <w:rFonts w:hint="eastAsia" w:ascii="Arial" w:hAnsi="Arial" w:cs="Arial"/>
        </w:rPr>
        <w:t>是被转办的信件进行汇总处理的信箱，支持对信件进行回复、退回和申请延期的操作；</w:t>
      </w:r>
    </w:p>
    <w:p>
      <w:pPr>
        <w:spacing w:before="312" w:line="360" w:lineRule="auto"/>
        <w:ind w:firstLine="0" w:firstLineChars="0"/>
        <w:rPr>
          <w:lang w:val="zh-CN"/>
        </w:rPr>
      </w:pPr>
      <w:r>
        <w:rPr>
          <w:lang w:val="zh-CN"/>
        </w:rPr>
        <w:tab/>
      </w:r>
      <w:r>
        <w:rPr>
          <w:rFonts w:hint="eastAsia"/>
          <w:lang w:val="zh-CN"/>
        </w:rPr>
        <w:t>点击</w:t>
      </w:r>
      <w:r>
        <w:rPr>
          <w:lang w:val="zh-CN"/>
        </w:rPr>
        <w:t>【</w:t>
      </w:r>
      <w:r>
        <w:rPr>
          <w:rFonts w:hint="eastAsia"/>
          <w:lang w:val="zh-CN"/>
        </w:rPr>
        <w:t>交办</w:t>
      </w:r>
      <w:r>
        <w:rPr>
          <w:lang w:val="zh-CN"/>
        </w:rPr>
        <w:t>信箱】</w:t>
      </w:r>
      <w:r>
        <w:rPr>
          <w:rFonts w:hint="eastAsia"/>
          <w:lang w:val="zh-CN"/>
        </w:rPr>
        <w:t>，</w:t>
      </w:r>
      <w:r>
        <w:rPr>
          <w:rFonts w:hint="eastAsia" w:ascii="Arial" w:hAnsi="Arial" w:cs="Arial"/>
        </w:rPr>
        <w:t>是被交办的信件进行汇总处理的信箱，支持对信件进行回复、转办、督办、延期管理、查看操作日志等操作（只能想下级机构进行操作）；</w:t>
      </w:r>
    </w:p>
    <w:p>
      <w:pPr>
        <w:spacing w:before="312" w:line="360" w:lineRule="auto"/>
        <w:ind w:firstLine="0" w:firstLineChars="0"/>
        <w:rPr>
          <w:lang w:val="zh-CN"/>
        </w:rPr>
      </w:pPr>
      <w:r>
        <w:rPr>
          <w:lang w:val="zh-CN"/>
        </w:rPr>
        <w:tab/>
      </w:r>
      <w:r>
        <w:rPr>
          <w:rFonts w:hint="eastAsia"/>
          <w:lang w:val="zh-CN"/>
        </w:rPr>
        <w:t>点击</w:t>
      </w:r>
      <w:r>
        <w:rPr>
          <w:lang w:val="zh-CN"/>
        </w:rPr>
        <w:t>【</w:t>
      </w:r>
      <w:r>
        <w:rPr>
          <w:rFonts w:hint="eastAsia"/>
          <w:lang w:val="zh-CN"/>
        </w:rPr>
        <w:t>信件</w:t>
      </w:r>
      <w:r>
        <w:rPr>
          <w:lang w:val="zh-CN"/>
        </w:rPr>
        <w:t>统计】</w:t>
      </w:r>
      <w:r>
        <w:rPr>
          <w:rFonts w:hint="eastAsia"/>
          <w:lang w:val="zh-CN"/>
        </w:rPr>
        <w:t>，</w:t>
      </w:r>
      <w:r>
        <w:rPr>
          <w:rFonts w:hint="eastAsia" w:ascii="Arial" w:hAnsi="Arial" w:cs="Arial"/>
        </w:rPr>
        <w:t>对信件的处理情况、信件来源、信件类型和部门考核进行统计，支持选择监测周期；</w:t>
      </w:r>
    </w:p>
    <w:p>
      <w:pPr>
        <w:widowControl w:val="0"/>
        <w:spacing w:before="312" w:beforeLines="0" w:after="0" w:afterAutospacing="0" w:line="240" w:lineRule="auto"/>
        <w:ind w:firstLine="420" w:firstLineChars="0"/>
        <w:jc w:val="both"/>
        <w:rPr>
          <w:rFonts w:ascii="Arial" w:hAnsi="Arial" w:cs="Arial"/>
        </w:rPr>
      </w:pPr>
      <w:r>
        <w:rPr>
          <w:rFonts w:hint="eastAsia"/>
          <w:lang w:val="zh-CN"/>
        </w:rPr>
        <w:t>点击</w:t>
      </w:r>
      <w:r>
        <w:rPr>
          <w:lang w:val="zh-CN"/>
        </w:rPr>
        <w:t>【</w:t>
      </w:r>
      <w:r>
        <w:rPr>
          <w:rFonts w:hint="eastAsia"/>
          <w:lang w:val="zh-CN"/>
        </w:rPr>
        <w:t>信箱</w:t>
      </w:r>
      <w:r>
        <w:rPr>
          <w:lang w:val="zh-CN"/>
        </w:rPr>
        <w:t>设置】</w:t>
      </w:r>
      <w:r>
        <w:rPr>
          <w:rFonts w:hint="eastAsia"/>
          <w:lang w:val="zh-CN"/>
        </w:rPr>
        <w:t>，</w:t>
      </w:r>
      <w:r>
        <w:rPr>
          <w:rFonts w:hint="eastAsia" w:ascii="Arial" w:hAnsi="Arial" w:cs="Arial"/>
        </w:rPr>
        <w:t>对信箱的内容和来信选项进行管理</w:t>
      </w:r>
    </w:p>
    <w:p>
      <w:pPr>
        <w:widowControl w:val="0"/>
        <w:numPr>
          <w:ilvl w:val="0"/>
          <w:numId w:val="5"/>
        </w:numPr>
        <w:spacing w:before="312" w:beforeLines="0" w:after="0" w:afterAutospacing="0" w:line="240" w:lineRule="auto"/>
        <w:ind w:firstLine="420" w:firstLineChars="0"/>
        <w:jc w:val="both"/>
        <w:rPr>
          <w:rFonts w:ascii="Arial" w:hAnsi="Arial" w:cs="Arial"/>
        </w:rPr>
      </w:pPr>
      <w:r>
        <w:rPr>
          <w:rFonts w:hint="eastAsia" w:ascii="Arial" w:hAnsi="Arial" w:cs="Arial"/>
        </w:rPr>
        <w:t>来信目的，配置网民来信选择的选项，与超期日期和提醒日期进行关联；</w:t>
      </w:r>
    </w:p>
    <w:p>
      <w:pPr>
        <w:widowControl w:val="0"/>
        <w:numPr>
          <w:ilvl w:val="0"/>
          <w:numId w:val="5"/>
        </w:numPr>
        <w:spacing w:before="312" w:beforeLines="0" w:after="0" w:afterAutospacing="0" w:line="240" w:lineRule="auto"/>
        <w:ind w:firstLine="420" w:firstLineChars="0"/>
        <w:jc w:val="both"/>
        <w:rPr>
          <w:rFonts w:ascii="Arial" w:hAnsi="Arial" w:cs="Arial"/>
        </w:rPr>
      </w:pPr>
      <w:r>
        <w:rPr>
          <w:rFonts w:ascii="Arial" w:hAnsi="Arial" w:cs="Arial"/>
        </w:rPr>
        <w:t>内容分类</w:t>
      </w:r>
      <w:r>
        <w:rPr>
          <w:rFonts w:hint="eastAsia" w:ascii="Arial" w:hAnsi="Arial" w:cs="Arial"/>
        </w:rPr>
        <w:t>，配置后台人员受理信件的信件标记选项，对信件进行内容分类，方便统计；</w:t>
      </w:r>
    </w:p>
    <w:p>
      <w:pPr>
        <w:widowControl w:val="0"/>
        <w:numPr>
          <w:ilvl w:val="0"/>
          <w:numId w:val="5"/>
        </w:numPr>
        <w:spacing w:before="312" w:beforeLines="0" w:after="0" w:afterAutospacing="0" w:line="240" w:lineRule="auto"/>
        <w:ind w:firstLine="420" w:firstLineChars="0"/>
        <w:jc w:val="both"/>
        <w:rPr>
          <w:rFonts w:ascii="Arial" w:hAnsi="Arial" w:cs="Arial"/>
        </w:rPr>
      </w:pPr>
      <w:r>
        <w:rPr>
          <w:rFonts w:ascii="Arial" w:hAnsi="Arial" w:cs="Arial"/>
        </w:rPr>
        <w:t>咨询管理</w:t>
      </w:r>
      <w:r>
        <w:rPr>
          <w:rFonts w:hint="eastAsia" w:ascii="Arial" w:hAnsi="Arial" w:cs="Arial"/>
        </w:rPr>
        <w:t>，与网民参与前台的我要咨询进行关联，网民选择咨询单位后，可支持在下拉选项中配置内容项</w:t>
      </w:r>
    </w:p>
    <w:p>
      <w:pPr>
        <w:spacing w:before="312" w:line="360" w:lineRule="auto"/>
        <w:ind w:firstLine="0" w:firstLineChars="0"/>
        <w:rPr>
          <w:lang w:val="zh-CN"/>
        </w:rPr>
      </w:pPr>
      <w:r>
        <w:rPr>
          <w:lang w:val="zh-CN"/>
        </w:rPr>
        <w:tab/>
      </w:r>
    </w:p>
    <w:p>
      <w:pPr>
        <w:spacing w:before="312" w:line="360" w:lineRule="auto"/>
        <w:ind w:firstLine="0" w:firstLineChars="0"/>
        <w:rPr>
          <w:lang w:val="zh-CN"/>
        </w:rPr>
      </w:pPr>
    </w:p>
    <w:p>
      <w:pPr>
        <w:pStyle w:val="6"/>
        <w:spacing w:line="360" w:lineRule="auto"/>
      </w:pPr>
      <w:r>
        <w:rPr>
          <w:rFonts w:hint="eastAsia"/>
        </w:rPr>
        <w:t>政民</w:t>
      </w:r>
      <w:r>
        <w:t>信箱</w:t>
      </w:r>
      <w:r>
        <w:rPr>
          <w:rFonts w:hint="eastAsia"/>
        </w:rPr>
        <w:t>默认</w:t>
      </w:r>
      <w:r>
        <w:t>页</w:t>
      </w:r>
      <w:r>
        <w:rPr>
          <w:rFonts w:hint="eastAsia"/>
        </w:rPr>
        <w:t>-</w:t>
      </w:r>
      <w:r>
        <w:t>受理信件列表</w:t>
      </w:r>
    </w:p>
    <w:p>
      <w:pPr>
        <w:spacing w:before="312" w:line="360" w:lineRule="auto"/>
        <w:ind w:firstLine="0" w:firstLineChars="0"/>
      </w:pPr>
      <w:r>
        <w:drawing>
          <wp:inline distT="0" distB="0" distL="0" distR="0">
            <wp:extent cx="5274310" cy="2211705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 w:line="360" w:lineRule="auto"/>
        <w:ind w:firstLine="420"/>
      </w:pPr>
      <w:r>
        <w:rPr>
          <w:rFonts w:ascii="Arial" w:hAnsi="Arial" w:cs="Arial"/>
        </w:rPr>
        <w:t>受理信件列表通过列表查看信件标题</w:t>
      </w:r>
      <w:r>
        <w:rPr>
          <w:rFonts w:hint="eastAsia" w:ascii="Arial" w:hAnsi="Arial" w:cs="Arial"/>
        </w:rPr>
        <w:t>、</w:t>
      </w:r>
      <w:r>
        <w:rPr>
          <w:rFonts w:ascii="Arial" w:hAnsi="Arial" w:cs="Arial"/>
        </w:rPr>
        <w:t>来信人</w:t>
      </w:r>
      <w:r>
        <w:rPr>
          <w:rFonts w:hint="eastAsia" w:ascii="Arial" w:hAnsi="Arial" w:cs="Arial"/>
        </w:rPr>
        <w:t>、</w:t>
      </w:r>
      <w:r>
        <w:rPr>
          <w:rFonts w:ascii="Arial" w:hAnsi="Arial" w:cs="Arial"/>
        </w:rPr>
        <w:t>来信日期</w:t>
      </w:r>
      <w:r>
        <w:rPr>
          <w:rFonts w:hint="eastAsia" w:ascii="Arial" w:hAnsi="Arial" w:cs="Arial"/>
        </w:rPr>
        <w:t>、</w:t>
      </w:r>
      <w:r>
        <w:rPr>
          <w:rFonts w:ascii="Arial" w:hAnsi="Arial" w:cs="Arial"/>
        </w:rPr>
        <w:t>办理状态</w:t>
      </w:r>
      <w:r>
        <w:rPr>
          <w:rFonts w:hint="eastAsia" w:ascii="Arial" w:hAnsi="Arial" w:cs="Arial"/>
        </w:rPr>
        <w:t>、超期日期和是否公开，</w:t>
      </w:r>
      <w:r>
        <w:rPr>
          <w:rFonts w:ascii="Arial" w:hAnsi="Arial" w:cs="Arial"/>
        </w:rPr>
        <w:t>支持高级条件查询</w:t>
      </w:r>
      <w:r>
        <w:rPr>
          <w:rFonts w:hint="eastAsia" w:ascii="Arial" w:hAnsi="Arial" w:cs="Arial"/>
        </w:rPr>
        <w:t>，</w:t>
      </w:r>
      <w:r>
        <w:rPr>
          <w:rFonts w:ascii="Arial" w:hAnsi="Arial" w:cs="Arial"/>
        </w:rPr>
        <w:t>支持新建信件</w:t>
      </w:r>
      <w:r>
        <w:rPr>
          <w:rFonts w:hint="eastAsia" w:ascii="Arial" w:hAnsi="Arial" w:cs="Arial"/>
        </w:rPr>
        <w:t>，</w:t>
      </w:r>
      <w:r>
        <w:rPr>
          <w:rFonts w:ascii="Arial" w:hAnsi="Arial" w:cs="Arial"/>
        </w:rPr>
        <w:t>查看信件和废弃信件的操作</w:t>
      </w:r>
      <w:r>
        <w:rPr>
          <w:rFonts w:hint="eastAsia" w:ascii="Arial" w:hAnsi="Arial" w:cs="Arial"/>
        </w:rPr>
        <w:t>；</w:t>
      </w:r>
    </w:p>
    <w:p>
      <w:pPr>
        <w:pStyle w:val="6"/>
        <w:spacing w:line="360" w:lineRule="auto"/>
      </w:pPr>
      <w:r>
        <w:rPr>
          <w:rFonts w:hint="eastAsia"/>
        </w:rPr>
        <w:t>新建信件处理</w:t>
      </w:r>
    </w:p>
    <w:p>
      <w:pPr>
        <w:spacing w:before="312" w:line="360" w:lineRule="auto"/>
        <w:ind w:firstLine="420"/>
        <w:rPr>
          <w:lang w:val="zh-CN"/>
        </w:rPr>
      </w:pPr>
      <w:r>
        <w:rPr>
          <w:rFonts w:hint="eastAsia"/>
          <w:lang w:val="zh-CN"/>
        </w:rPr>
        <w:t>如下图</w:t>
      </w:r>
      <w:r>
        <w:rPr>
          <w:lang w:val="zh-CN"/>
        </w:rPr>
        <w:t>所示</w:t>
      </w:r>
      <w:r>
        <w:rPr>
          <w:rFonts w:hint="eastAsia"/>
          <w:lang w:val="zh-CN"/>
        </w:rPr>
        <w:t>，在</w:t>
      </w:r>
      <w:r>
        <w:rPr>
          <w:lang w:val="zh-CN"/>
        </w:rPr>
        <w:t>受理信箱中，点击</w:t>
      </w:r>
      <w:r>
        <w:rPr>
          <w:rFonts w:hint="eastAsia"/>
          <w:lang w:val="zh-CN"/>
        </w:rPr>
        <w:t>【新建】按钮，在弹出的页面中，填写相关信息，完成网民来信录入。</w:t>
      </w:r>
    </w:p>
    <w:p>
      <w:pPr>
        <w:spacing w:before="312" w:line="360" w:lineRule="auto"/>
        <w:ind w:firstLine="0" w:firstLineChars="0"/>
        <w:jc w:val="center"/>
        <w:rPr>
          <w:lang w:val="zh-CN"/>
        </w:r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2188210</wp:posOffset>
                </wp:positionV>
                <wp:extent cx="295275" cy="514350"/>
                <wp:effectExtent l="19050" t="0" r="28575" b="38100"/>
                <wp:wrapNone/>
                <wp:docPr id="65" name="下箭头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514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88.25pt;margin-top:172.3pt;height:40.5pt;width:23.25pt;z-index:251663360;v-text-anchor:middle;mso-width-relative:page;mso-height-relative:page;" fillcolor="#5B9BD5 [3204]" filled="t" stroked="t" coordsize="21600,21600" o:gfxdata="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wHFl6&#10;2wAAAAsBAAAPAAAAAAAAAAEAIAAAACIAAABkcnMvZG93bnJldi54bWxQSwECFAAUAAAACACHTuJA&#10;J6fQX5ACAAAeBQAADgAAAAAAAAABACAAAAAqAQAAZHJzL2Uyb0RvYy54bWxQSwUGAAAAAAYABgBZ&#10;AQAALAYAAAAA&#10;" adj="15400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236283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 w:line="360" w:lineRule="auto"/>
        <w:ind w:firstLine="0" w:firstLineChars="0"/>
        <w:jc w:val="center"/>
        <w:rPr>
          <w:lang w:val="zh-CN"/>
        </w:rPr>
      </w:pPr>
      <w:r>
        <w:drawing>
          <wp:inline distT="0" distB="0" distL="0" distR="0">
            <wp:extent cx="3314700" cy="2986405"/>
            <wp:effectExtent l="0" t="0" r="0" b="4445"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24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22851" cy="299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 w:line="360" w:lineRule="auto"/>
        <w:ind w:firstLine="0" w:firstLineChars="0"/>
        <w:jc w:val="center"/>
        <w:rPr>
          <w:lang w:val="zh-CN"/>
        </w:rPr>
      </w:pPr>
      <w:r>
        <w:t xml:space="preserve"> </w:t>
      </w:r>
      <w:r>
        <w:drawing>
          <wp:inline distT="0" distB="0" distL="0" distR="0">
            <wp:extent cx="3565525" cy="2800350"/>
            <wp:effectExtent l="0" t="0" r="0" b="0"/>
            <wp:docPr id="241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24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65799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 w:line="360" w:lineRule="auto"/>
        <w:ind w:firstLine="0" w:firstLineChars="0"/>
        <w:rPr>
          <w:b/>
          <w:color w:val="FF0000"/>
          <w:lang w:val="zh-CN"/>
        </w:rPr>
      </w:pPr>
      <w:r>
        <w:rPr>
          <w:b/>
          <w:color w:val="FF0000"/>
          <w:lang w:val="zh-CN"/>
        </w:rPr>
        <w:tab/>
      </w:r>
      <w:r>
        <w:rPr>
          <w:b/>
          <w:color w:val="FF0000"/>
          <w:lang w:val="zh-CN"/>
        </w:rPr>
        <w:t>注</w:t>
      </w:r>
      <w:r>
        <w:rPr>
          <w:rFonts w:hint="eastAsia"/>
          <w:b/>
          <w:color w:val="FF0000"/>
          <w:lang w:val="zh-CN"/>
        </w:rPr>
        <w:t>：*</w:t>
      </w:r>
      <w:r>
        <w:rPr>
          <w:b/>
          <w:color w:val="FF0000"/>
          <w:lang w:val="zh-CN"/>
        </w:rPr>
        <w:t>为必填</w:t>
      </w:r>
    </w:p>
    <w:p>
      <w:pPr>
        <w:spacing w:before="312" w:line="360" w:lineRule="auto"/>
        <w:ind w:firstLine="0" w:firstLineChars="0"/>
        <w:rPr>
          <w:lang w:val="zh-CN"/>
        </w:rPr>
      </w:pPr>
    </w:p>
    <w:p>
      <w:pPr>
        <w:pStyle w:val="6"/>
        <w:spacing w:line="360" w:lineRule="auto"/>
      </w:pPr>
      <w:r>
        <w:rPr>
          <w:rFonts w:hint="eastAsia"/>
        </w:rPr>
        <w:t>受理信箱</w:t>
      </w:r>
    </w:p>
    <w:p>
      <w:pPr>
        <w:spacing w:before="312" w:line="360" w:lineRule="auto"/>
        <w:ind w:firstLine="420"/>
        <w:rPr>
          <w:lang w:val="zh-CN"/>
        </w:rPr>
      </w:pPr>
      <w:r>
        <w:rPr>
          <w:rFonts w:hint="eastAsia"/>
          <w:lang w:val="zh-CN"/>
        </w:rPr>
        <w:t>如下</w:t>
      </w:r>
      <w:r>
        <w:rPr>
          <w:lang w:val="zh-CN"/>
        </w:rPr>
        <w:t>图所示，</w:t>
      </w:r>
      <w:r>
        <w:rPr>
          <w:rFonts w:hint="eastAsia"/>
          <w:lang w:val="zh-CN"/>
        </w:rPr>
        <w:t>在</w:t>
      </w:r>
      <w:r>
        <w:rPr>
          <w:lang w:val="zh-CN"/>
        </w:rPr>
        <w:t>左侧列表中</w:t>
      </w:r>
      <w:r>
        <w:rPr>
          <w:rFonts w:hint="eastAsia"/>
          <w:lang w:val="zh-CN"/>
        </w:rPr>
        <w:t>点击【受理信箱】按钮或</w:t>
      </w:r>
      <w:r>
        <w:rPr>
          <w:lang w:val="zh-CN"/>
        </w:rPr>
        <w:t>从工作台点击【</w:t>
      </w:r>
      <w:r>
        <w:rPr>
          <w:rFonts w:hint="eastAsia"/>
          <w:lang w:val="zh-CN"/>
        </w:rPr>
        <w:t>部门</w:t>
      </w:r>
      <w:r>
        <w:rPr>
          <w:lang w:val="zh-CN"/>
        </w:rPr>
        <w:t>信件】</w:t>
      </w:r>
      <w:r>
        <w:rPr>
          <w:rFonts w:hint="eastAsia"/>
          <w:lang w:val="zh-CN"/>
        </w:rPr>
        <w:t>按钮，查看</w:t>
      </w:r>
      <w:r>
        <w:rPr>
          <w:lang w:val="zh-CN"/>
        </w:rPr>
        <w:t>信件列表，点击操作区的【</w:t>
      </w:r>
      <w:r>
        <w:rPr>
          <w:rFonts w:hint="eastAsia"/>
          <w:lang w:val="zh-CN"/>
        </w:rPr>
        <w:t>查看</w:t>
      </w:r>
      <w:r>
        <w:rPr>
          <w:lang w:val="zh-CN"/>
        </w:rPr>
        <w:t>】</w:t>
      </w:r>
      <w:r>
        <w:rPr>
          <w:rFonts w:hint="eastAsia"/>
          <w:lang w:val="zh-CN"/>
        </w:rPr>
        <w:t>按钮</w:t>
      </w:r>
      <w:r>
        <w:rPr>
          <w:lang w:val="zh-CN"/>
        </w:rPr>
        <w:t>，</w:t>
      </w:r>
      <w:r>
        <w:rPr>
          <w:rFonts w:hint="eastAsia"/>
          <w:lang w:val="zh-CN"/>
        </w:rPr>
        <w:t>在弹出的页面中，对信件进行业务处理，对受理人可执行回复、转办、督办（对转办的信件）、</w:t>
      </w:r>
      <w:r>
        <w:rPr>
          <w:lang w:val="zh-CN"/>
        </w:rPr>
        <w:t>延期审核</w:t>
      </w:r>
      <w:r>
        <w:rPr>
          <w:rFonts w:hint="eastAsia"/>
          <w:lang w:val="zh-CN"/>
        </w:rPr>
        <w:t>（对转办的信件）、查看退回列表（对转办的信件）和查看该信件的操作日志。</w:t>
      </w:r>
    </w:p>
    <w:p>
      <w:pPr>
        <w:spacing w:before="312" w:line="360" w:lineRule="auto"/>
        <w:ind w:firstLine="0" w:firstLineChars="0"/>
        <w:jc w:val="center"/>
        <w:rPr>
          <w:lang w:val="zh-CN"/>
        </w:rPr>
      </w:pPr>
      <w:r>
        <w:drawing>
          <wp:inline distT="0" distB="0" distL="0" distR="0">
            <wp:extent cx="5274310" cy="2404745"/>
            <wp:effectExtent l="0" t="0" r="2540" b="0"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24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 w:line="360" w:lineRule="auto"/>
        <w:ind w:firstLine="0" w:firstLineChars="0"/>
        <w:jc w:val="center"/>
        <w:rPr>
          <w:lang w:val="zh-CN"/>
        </w:rPr>
      </w:pPr>
      <w:r>
        <w:drawing>
          <wp:inline distT="0" distB="0" distL="0" distR="0">
            <wp:extent cx="5274310" cy="2376170"/>
            <wp:effectExtent l="0" t="0" r="2540" b="5080"/>
            <wp:docPr id="243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24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 w:line="360" w:lineRule="auto"/>
        <w:ind w:firstLine="0" w:firstLineChars="0"/>
        <w:jc w:val="center"/>
        <w:rPr>
          <w:lang w:val="zh-CN"/>
        </w:rPr>
      </w:pPr>
      <w:r>
        <w:drawing>
          <wp:inline distT="0" distB="0" distL="0" distR="0">
            <wp:extent cx="5274310" cy="2934335"/>
            <wp:effectExtent l="0" t="0" r="2540" b="0"/>
            <wp:docPr id="244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24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312" w:line="360" w:lineRule="auto"/>
      </w:pPr>
      <w:bookmarkStart w:id="16" w:name="_目录导航"/>
      <w:bookmarkEnd w:id="16"/>
      <w:bookmarkStart w:id="17" w:name="_Toc511988841"/>
      <w:r>
        <w:t>回复信件</w:t>
      </w:r>
    </w:p>
    <w:p>
      <w:pPr>
        <w:spacing w:before="312" w:line="360" w:lineRule="auto"/>
        <w:ind w:firstLine="420" w:firstLineChars="0"/>
      </w:pPr>
      <w:r>
        <w:t>点击</w:t>
      </w:r>
      <w:r>
        <w:rPr>
          <w:rFonts w:hint="eastAsia"/>
        </w:rPr>
        <w:t>【回复】按钮后，切换到回复内容页，在此页面内可填写正式回复内容，点击【提交】按钮后，回复给网民；点击【重置】按妞，“正式回复”文本框内的文字将清空；点击【打印】按妞，将信件内容以.</w:t>
      </w:r>
      <w:r>
        <w:t>doc形式进行导出</w:t>
      </w:r>
      <w:r>
        <w:rPr>
          <w:rFonts w:hint="eastAsia"/>
        </w:rPr>
        <w:t>，</w:t>
      </w:r>
      <w:r>
        <w:t>下载到本地进行查看或打印</w:t>
      </w:r>
      <w:r>
        <w:rPr>
          <w:rFonts w:hint="eastAsia"/>
        </w:rPr>
        <w:t>；编辑</w:t>
      </w:r>
      <w:r>
        <w:t>完成，</w:t>
      </w:r>
      <w:r>
        <w:rPr>
          <w:rFonts w:hint="eastAsia"/>
        </w:rPr>
        <w:t>且</w:t>
      </w:r>
      <w:r>
        <w:t>选择公开属性的</w:t>
      </w:r>
      <w:r>
        <w:rPr>
          <w:rFonts w:hint="eastAsia"/>
        </w:rPr>
        <w:t>信件</w:t>
      </w:r>
      <w:r>
        <w:t>，可点击【</w:t>
      </w:r>
      <w:r>
        <w:rPr>
          <w:rFonts w:hint="eastAsia"/>
        </w:rPr>
        <w:t>发布</w:t>
      </w:r>
      <w:r>
        <w:t>】</w:t>
      </w:r>
      <w:r>
        <w:rPr>
          <w:rFonts w:hint="eastAsia"/>
        </w:rPr>
        <w:t>按钮</w:t>
      </w:r>
      <w:r>
        <w:t>，进行信件公示</w:t>
      </w:r>
    </w:p>
    <w:p>
      <w:pPr>
        <w:spacing w:before="312" w:line="360" w:lineRule="auto"/>
        <w:ind w:firstLine="0" w:firstLineChars="0"/>
        <w:jc w:val="center"/>
      </w:pPr>
      <w:r>
        <w:drawing>
          <wp:inline distT="0" distB="0" distL="0" distR="0">
            <wp:extent cx="5274310" cy="2910840"/>
            <wp:effectExtent l="0" t="0" r="2540" b="381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312" w:line="360" w:lineRule="auto"/>
      </w:pPr>
      <w:r>
        <w:t>转办</w:t>
      </w:r>
    </w:p>
    <w:p>
      <w:pPr>
        <w:spacing w:before="312" w:line="360" w:lineRule="auto"/>
        <w:ind w:firstLine="420" w:firstLineChars="0"/>
      </w:pPr>
      <w:r>
        <w:t>点击</w:t>
      </w:r>
      <w:r>
        <w:rPr>
          <w:rFonts w:hint="eastAsia"/>
        </w:rPr>
        <w:t>【转办】按钮，切换到转办页，选择需要转办的部门，来收集回复意见，填写转办意见对转办部门进行消息通知；</w:t>
      </w:r>
    </w:p>
    <w:p>
      <w:pPr>
        <w:spacing w:before="312" w:line="360" w:lineRule="auto"/>
        <w:ind w:firstLine="0" w:firstLineChars="0"/>
      </w:pPr>
      <w:r>
        <w:drawing>
          <wp:inline distT="0" distB="0" distL="0" distR="0">
            <wp:extent cx="5245735" cy="2019300"/>
            <wp:effectExtent l="0" t="0" r="0" b="0"/>
            <wp:docPr id="245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24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46793" cy="201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312"/>
      </w:pPr>
      <w:r>
        <w:rPr>
          <w:rFonts w:hint="eastAsia"/>
        </w:rPr>
        <w:t>交办</w:t>
      </w:r>
    </w:p>
    <w:p>
      <w:pPr>
        <w:spacing w:before="312" w:line="360" w:lineRule="auto"/>
        <w:ind w:firstLine="420" w:firstLineChars="0"/>
      </w:pPr>
      <w:r>
        <w:t>点击</w:t>
      </w:r>
      <w:r>
        <w:rPr>
          <w:rFonts w:hint="eastAsia"/>
        </w:rPr>
        <w:t>【交办】按钮，切换到交办页，选择需要交办的部门，委托其他</w:t>
      </w:r>
      <w:r>
        <w:t>部门来回复网民来信</w:t>
      </w:r>
      <w:r>
        <w:rPr>
          <w:rFonts w:hint="eastAsia"/>
        </w:rPr>
        <w:t>，填写交办意见对交办部门进行消息通知；</w:t>
      </w:r>
    </w:p>
    <w:p>
      <w:pPr>
        <w:spacing w:before="312"/>
        <w:ind w:firstLine="199" w:firstLineChars="95"/>
      </w:pPr>
      <w:r>
        <w:drawing>
          <wp:inline distT="0" distB="0" distL="0" distR="0">
            <wp:extent cx="5274310" cy="1939925"/>
            <wp:effectExtent l="0" t="0" r="2540" b="3175"/>
            <wp:docPr id="247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24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312" w:line="360" w:lineRule="auto"/>
      </w:pPr>
      <w:r>
        <w:t>督办</w:t>
      </w:r>
    </w:p>
    <w:p>
      <w:pPr>
        <w:spacing w:before="312" w:line="360" w:lineRule="auto"/>
        <w:ind w:firstLine="420" w:firstLineChars="0"/>
      </w:pPr>
      <w:r>
        <w:t>点击</w:t>
      </w:r>
      <w:r>
        <w:rPr>
          <w:rFonts w:hint="eastAsia"/>
        </w:rPr>
        <w:t>【督办】按钮，可对已转办或</w:t>
      </w:r>
      <w:r>
        <w:t>已交办</w:t>
      </w:r>
      <w:r>
        <w:rPr>
          <w:rFonts w:hint="eastAsia"/>
        </w:rPr>
        <w:t>的信件进行加急提醒，填写督办意见后，点击【提交】按钮，查看信件时，信件标题增加标识【督】，点击查看后，转办人或</w:t>
      </w:r>
      <w:r>
        <w:t>交</w:t>
      </w:r>
      <w:r>
        <w:rPr>
          <w:rFonts w:hint="eastAsia"/>
        </w:rPr>
        <w:t>办</w:t>
      </w:r>
      <w:r>
        <w:t>人</w:t>
      </w:r>
      <w:r>
        <w:rPr>
          <w:rFonts w:hint="eastAsia"/>
        </w:rPr>
        <w:t>可查看受理人填写的督办意见</w:t>
      </w:r>
    </w:p>
    <w:p>
      <w:pPr>
        <w:spacing w:before="312" w:line="360" w:lineRule="auto"/>
        <w:ind w:firstLine="0" w:firstLineChars="0"/>
      </w:pPr>
      <w:r>
        <w:drawing>
          <wp:inline distT="0" distB="0" distL="0" distR="0">
            <wp:extent cx="5274310" cy="1439545"/>
            <wp:effectExtent l="0" t="0" r="2540" b="8255"/>
            <wp:docPr id="248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24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312" w:line="360" w:lineRule="auto"/>
      </w:pPr>
      <w:r>
        <w:t>延期审核</w:t>
      </w:r>
    </w:p>
    <w:p>
      <w:pPr>
        <w:spacing w:before="312"/>
        <w:ind w:firstLine="420" w:firstLineChars="0"/>
        <w:rPr>
          <w:rFonts w:ascii="Arial" w:hAnsi="Arial" w:cs="Arial"/>
        </w:rPr>
      </w:pPr>
      <w:r>
        <w:rPr>
          <w:rFonts w:ascii="Arial" w:hAnsi="Arial" w:cs="Arial"/>
        </w:rPr>
        <w:t>点击</w:t>
      </w:r>
      <w:r>
        <w:rPr>
          <w:rFonts w:hint="eastAsia" w:ascii="Arial" w:hAnsi="Arial" w:cs="Arial"/>
        </w:rPr>
        <w:t>【延期审核】按钮，可从列表中查看</w:t>
      </w:r>
      <w:r>
        <w:rPr>
          <w:rFonts w:ascii="Arial" w:hAnsi="Arial" w:cs="Arial"/>
        </w:rPr>
        <w:t>延期原因</w:t>
      </w:r>
      <w:r>
        <w:rPr>
          <w:rFonts w:hint="eastAsia" w:ascii="Arial" w:hAnsi="Arial" w:cs="Arial"/>
        </w:rPr>
        <w:t>；然后点击【操作】按钮，在弹出的提示框内进行操作</w:t>
      </w:r>
      <w:r>
        <w:rPr>
          <w:rFonts w:ascii="Arial" w:hAnsi="Arial" w:cs="Arial"/>
        </w:rPr>
        <w:t>在弹出的页面中</w:t>
      </w:r>
      <w:r>
        <w:rPr>
          <w:rFonts w:hint="eastAsia" w:ascii="Arial" w:hAnsi="Arial" w:cs="Arial"/>
        </w:rPr>
        <w:t>，</w:t>
      </w:r>
      <w:r>
        <w:rPr>
          <w:rFonts w:ascii="Arial" w:hAnsi="Arial" w:cs="Arial"/>
        </w:rPr>
        <w:t>在</w:t>
      </w:r>
      <w:r>
        <w:rPr>
          <w:rFonts w:hint="eastAsia" w:ascii="Arial" w:hAnsi="Arial" w:cs="Arial"/>
        </w:rPr>
        <w:t xml:space="preserve"> “</w:t>
      </w:r>
      <w:r>
        <w:rPr>
          <w:rFonts w:ascii="Arial" w:hAnsi="Arial" w:cs="Arial"/>
        </w:rPr>
        <w:t>审核意见</w:t>
      </w:r>
      <w:r>
        <w:rPr>
          <w:rFonts w:hint="eastAsia" w:ascii="Arial" w:hAnsi="Arial" w:cs="Arial"/>
        </w:rPr>
        <w:t>”</w:t>
      </w:r>
      <w:r>
        <w:rPr>
          <w:rFonts w:ascii="Arial" w:hAnsi="Arial" w:cs="Arial"/>
        </w:rPr>
        <w:t>标题下的文本提示框内输入审核意见</w:t>
      </w:r>
      <w:r>
        <w:rPr>
          <w:rFonts w:hint="eastAsia" w:ascii="Arial" w:hAnsi="Arial" w:cs="Arial"/>
        </w:rPr>
        <w:t>，</w:t>
      </w:r>
      <w:r>
        <w:rPr>
          <w:rFonts w:ascii="Arial" w:hAnsi="Arial" w:cs="Arial"/>
        </w:rPr>
        <w:t>点击</w:t>
      </w:r>
      <w:r>
        <w:rPr>
          <w:rFonts w:hint="eastAsia" w:ascii="Arial" w:hAnsi="Arial" w:cs="Arial"/>
        </w:rPr>
        <w:t>【通过】/【不通过】进行审批</w:t>
      </w:r>
    </w:p>
    <w:p>
      <w:pPr>
        <w:spacing w:before="312"/>
        <w:ind w:firstLine="0" w:firstLineChars="0"/>
      </w:pPr>
    </w:p>
    <w:p>
      <w:pPr>
        <w:spacing w:before="312"/>
        <w:ind w:firstLine="420"/>
        <w:jc w:val="center"/>
      </w:pPr>
      <w:r>
        <w:drawing>
          <wp:inline distT="0" distB="0" distL="0" distR="0">
            <wp:extent cx="5274310" cy="889635"/>
            <wp:effectExtent l="0" t="0" r="2540" b="5715"/>
            <wp:docPr id="249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24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/>
        <w:ind w:firstLine="420"/>
        <w:jc w:val="center"/>
      </w:pPr>
      <w:r>
        <w:drawing>
          <wp:inline distT="0" distB="0" distL="0" distR="0">
            <wp:extent cx="2057400" cy="1381125"/>
            <wp:effectExtent l="0" t="0" r="0" b="9525"/>
            <wp:docPr id="408" name="图片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图片 40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before="312" w:line="360" w:lineRule="auto"/>
      </w:pPr>
      <w:r>
        <w:t>退回列表</w:t>
      </w:r>
    </w:p>
    <w:p>
      <w:pPr>
        <w:spacing w:before="312" w:line="360" w:lineRule="auto"/>
        <w:ind w:firstLine="0" w:firstLineChars="0"/>
      </w:pPr>
      <w:r>
        <w:rPr>
          <w:rFonts w:ascii="Arial" w:hAnsi="Arial" w:cs="Arial"/>
        </w:rPr>
        <w:t>受理人可从办理信件列表中</w:t>
      </w:r>
      <w:r>
        <w:rPr>
          <w:rFonts w:hint="eastAsia" w:ascii="Arial" w:hAnsi="Arial" w:cs="Arial"/>
        </w:rPr>
        <w:t>，</w:t>
      </w:r>
      <w:r>
        <w:rPr>
          <w:rFonts w:ascii="Arial" w:hAnsi="Arial" w:cs="Arial"/>
        </w:rPr>
        <w:t>查看该信件</w:t>
      </w:r>
      <w:r>
        <w:rPr>
          <w:rFonts w:hint="eastAsia" w:ascii="Arial" w:hAnsi="Arial" w:cs="Arial"/>
        </w:rPr>
        <w:t>，</w:t>
      </w:r>
      <w:r>
        <w:rPr>
          <w:rFonts w:ascii="Arial" w:hAnsi="Arial" w:cs="Arial"/>
        </w:rPr>
        <w:t>点击</w:t>
      </w:r>
      <w:r>
        <w:rPr>
          <w:rFonts w:hint="eastAsia" w:ascii="Arial" w:hAnsi="Arial" w:cs="Arial"/>
        </w:rPr>
        <w:t>【退回列表】查看退回理由</w:t>
      </w:r>
    </w:p>
    <w:p>
      <w:pPr>
        <w:spacing w:before="312"/>
        <w:ind w:firstLine="420"/>
        <w:jc w:val="center"/>
        <w:rPr>
          <w:rFonts w:ascii="Arial" w:hAnsi="Arial" w:cs="Arial"/>
        </w:rPr>
      </w:pPr>
      <w:r>
        <w:drawing>
          <wp:inline distT="0" distB="0" distL="0" distR="0">
            <wp:extent cx="5274310" cy="914400"/>
            <wp:effectExtent l="0" t="0" r="2540" b="0"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5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312" w:line="360" w:lineRule="auto"/>
      </w:pPr>
      <w:r>
        <w:t>操作日志</w:t>
      </w:r>
    </w:p>
    <w:p>
      <w:pPr>
        <w:spacing w:before="312" w:line="360" w:lineRule="auto"/>
        <w:ind w:firstLine="420" w:firstLineChars="0"/>
      </w:pPr>
      <w:r>
        <w:rPr>
          <w:rFonts w:ascii="Arial" w:hAnsi="Arial" w:cs="Arial"/>
        </w:rPr>
        <w:t>点击</w:t>
      </w:r>
      <w:r>
        <w:rPr>
          <w:rFonts w:hint="eastAsia" w:ascii="Arial" w:hAnsi="Arial" w:cs="Arial"/>
        </w:rPr>
        <w:t>【操作日志】按钮，可查看列表，列表项包含：序号、</w:t>
      </w:r>
      <w:r>
        <w:rPr>
          <w:rFonts w:ascii="Arial" w:hAnsi="Arial" w:cs="Arial"/>
        </w:rPr>
        <w:t>操作、操作时间、</w:t>
      </w:r>
      <w:r>
        <w:rPr>
          <w:rFonts w:hint="eastAsia" w:ascii="Arial" w:hAnsi="Arial" w:cs="Arial"/>
        </w:rPr>
        <w:t>IP地址</w:t>
      </w:r>
      <w:r>
        <w:rPr>
          <w:rFonts w:ascii="Arial" w:hAnsi="Arial" w:cs="Arial"/>
        </w:rPr>
        <w:t>、操作状态、操作人、操作部门、操作描述</w:t>
      </w:r>
    </w:p>
    <w:p>
      <w:pPr>
        <w:spacing w:before="312" w:line="360" w:lineRule="auto"/>
        <w:ind w:firstLine="199" w:firstLineChars="95"/>
      </w:pPr>
      <w:r>
        <w:drawing>
          <wp:inline distT="0" distB="0" distL="0" distR="0">
            <wp:extent cx="5274310" cy="1097280"/>
            <wp:effectExtent l="0" t="0" r="2540" b="7620"/>
            <wp:docPr id="251" name="图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5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7"/>
    <w:p>
      <w:pPr>
        <w:pStyle w:val="7"/>
        <w:spacing w:before="312" w:line="360" w:lineRule="auto"/>
      </w:pPr>
      <w:r>
        <w:t>废除信件</w:t>
      </w:r>
    </w:p>
    <w:p>
      <w:pPr>
        <w:spacing w:before="312" w:line="360" w:lineRule="auto"/>
        <w:ind w:firstLine="409" w:firstLineChars="195"/>
      </w:pPr>
      <w:r>
        <w:rPr>
          <w:rFonts w:hint="eastAsia" w:ascii="Arial" w:hAnsi="Arial" w:cs="Arial"/>
        </w:rPr>
        <w:t>点击【废弃】按钮后，信件的办理状态变更为“废弃”，</w:t>
      </w:r>
      <w:r>
        <w:rPr>
          <w:rFonts w:ascii="Arial" w:hAnsi="Arial" w:cs="Arial"/>
        </w:rPr>
        <w:t>如果想查找</w:t>
      </w:r>
      <w:r>
        <w:rPr>
          <w:rFonts w:hint="eastAsia" w:ascii="Arial" w:hAnsi="Arial" w:cs="Arial"/>
        </w:rPr>
        <w:t>废弃</w:t>
      </w:r>
      <w:r>
        <w:rPr>
          <w:rFonts w:ascii="Arial" w:hAnsi="Arial" w:cs="Arial"/>
        </w:rPr>
        <w:t>的信件，则需要</w:t>
      </w:r>
      <w:r>
        <w:rPr>
          <w:rFonts w:hint="eastAsia" w:ascii="Arial" w:hAnsi="Arial" w:cs="Arial"/>
        </w:rPr>
        <w:t>【更多】按钮</w:t>
      </w:r>
      <w:r>
        <w:rPr>
          <w:rFonts w:ascii="Arial" w:hAnsi="Arial" w:cs="Arial"/>
        </w:rPr>
        <w:t>，在弹出的页面中，选中是否废弃，</w:t>
      </w:r>
      <w:r>
        <w:rPr>
          <w:rFonts w:hint="eastAsia" w:ascii="Arial" w:hAnsi="Arial" w:cs="Arial"/>
        </w:rPr>
        <w:t>选择 “已废弃”条件</w:t>
      </w:r>
      <w:r>
        <w:rPr>
          <w:rFonts w:ascii="Arial" w:hAnsi="Arial" w:cs="Arial"/>
        </w:rPr>
        <w:t>，</w:t>
      </w:r>
      <w:r>
        <w:rPr>
          <w:rFonts w:hint="eastAsia" w:ascii="Arial" w:hAnsi="Arial" w:cs="Arial"/>
        </w:rPr>
        <w:t>点击</w:t>
      </w:r>
      <w:r>
        <w:rPr>
          <w:rFonts w:ascii="Arial" w:hAnsi="Arial" w:cs="Arial"/>
        </w:rPr>
        <w:t>【</w:t>
      </w:r>
      <w:r>
        <w:rPr>
          <w:rFonts w:hint="eastAsia" w:ascii="Arial" w:hAnsi="Arial" w:cs="Arial"/>
        </w:rPr>
        <w:t>查询</w:t>
      </w:r>
      <w:r>
        <w:rPr>
          <w:rFonts w:ascii="Arial" w:hAnsi="Arial" w:cs="Arial"/>
        </w:rPr>
        <w:t>】</w:t>
      </w:r>
      <w:r>
        <w:rPr>
          <w:rFonts w:hint="eastAsia" w:ascii="Arial" w:hAnsi="Arial" w:cs="Arial"/>
        </w:rPr>
        <w:t>生效</w:t>
      </w:r>
      <w:r>
        <w:rPr>
          <w:rFonts w:ascii="Arial" w:hAnsi="Arial" w:cs="Arial"/>
        </w:rPr>
        <w:t>，</w:t>
      </w:r>
      <w:r>
        <w:rPr>
          <w:rFonts w:hint="eastAsia" w:ascii="Arial" w:hAnsi="Arial" w:cs="Arial"/>
        </w:rPr>
        <w:t>在</w:t>
      </w:r>
      <w:r>
        <w:rPr>
          <w:rFonts w:ascii="Arial" w:hAnsi="Arial" w:cs="Arial"/>
        </w:rPr>
        <w:t>列表中查看废弃的信件</w:t>
      </w:r>
      <w:r>
        <w:rPr>
          <w:rFonts w:hint="eastAsia" w:ascii="Arial" w:hAnsi="Arial" w:cs="Arial"/>
        </w:rPr>
        <w:t>，</w:t>
      </w:r>
      <w:r>
        <w:rPr>
          <w:rFonts w:ascii="Arial" w:hAnsi="Arial" w:cs="Arial"/>
        </w:rPr>
        <w:t>点击【</w:t>
      </w:r>
      <w:r>
        <w:rPr>
          <w:rFonts w:hint="eastAsia" w:ascii="Arial" w:hAnsi="Arial" w:cs="Arial"/>
        </w:rPr>
        <w:t>启用</w:t>
      </w:r>
      <w:r>
        <w:rPr>
          <w:rFonts w:ascii="Arial" w:hAnsi="Arial" w:cs="Arial"/>
        </w:rPr>
        <w:t>】</w:t>
      </w:r>
      <w:r>
        <w:rPr>
          <w:rFonts w:hint="eastAsia" w:ascii="Arial" w:hAnsi="Arial" w:cs="Arial"/>
        </w:rPr>
        <w:t>，</w:t>
      </w:r>
      <w:r>
        <w:rPr>
          <w:rFonts w:ascii="Arial" w:hAnsi="Arial" w:cs="Arial"/>
        </w:rPr>
        <w:t>可恢复信件到受理信件列表中进行处理</w:t>
      </w:r>
      <w:r>
        <w:rPr>
          <w:rFonts w:hint="eastAsia" w:ascii="Arial" w:hAnsi="Arial" w:cs="Arial"/>
        </w:rPr>
        <w:t>。</w:t>
      </w:r>
    </w:p>
    <w:p>
      <w:pPr>
        <w:spacing w:before="312" w:line="360" w:lineRule="auto"/>
        <w:ind w:firstLine="199" w:firstLineChars="95"/>
      </w:pPr>
      <w:r>
        <w:drawing>
          <wp:inline distT="0" distB="0" distL="0" distR="0">
            <wp:extent cx="5274310" cy="2338705"/>
            <wp:effectExtent l="0" t="0" r="2540" b="4445"/>
            <wp:docPr id="25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25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 w:line="360" w:lineRule="auto"/>
        <w:ind w:firstLine="199" w:firstLineChars="95"/>
        <w:jc w:val="center"/>
      </w:pPr>
      <w:r>
        <w:drawing>
          <wp:inline distT="0" distB="0" distL="0" distR="0">
            <wp:extent cx="2771140" cy="175196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71429" cy="1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 w:line="360" w:lineRule="auto"/>
        <w:ind w:firstLine="199" w:firstLineChars="95"/>
      </w:pPr>
      <w:r>
        <w:drawing>
          <wp:inline distT="0" distB="0" distL="0" distR="0">
            <wp:extent cx="5274310" cy="2299335"/>
            <wp:effectExtent l="0" t="0" r="2540" b="5715"/>
            <wp:docPr id="255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图片 25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 w:line="360" w:lineRule="auto"/>
        <w:ind w:firstLine="199" w:firstLineChars="95"/>
      </w:pPr>
      <w:r>
        <w:drawing>
          <wp:inline distT="0" distB="0" distL="0" distR="0">
            <wp:extent cx="5274310" cy="1211580"/>
            <wp:effectExtent l="0" t="0" r="254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 w:line="360" w:lineRule="auto"/>
        <w:ind w:firstLine="199" w:firstLineChars="95"/>
      </w:pPr>
      <w:r>
        <w:drawing>
          <wp:inline distT="0" distB="0" distL="0" distR="0">
            <wp:extent cx="5274310" cy="1045210"/>
            <wp:effectExtent l="0" t="0" r="2540" b="254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 w:line="360" w:lineRule="auto"/>
        <w:ind w:firstLine="199" w:firstLineChars="95"/>
      </w:pPr>
      <w:r>
        <w:drawing>
          <wp:inline distT="0" distB="0" distL="0" distR="0">
            <wp:extent cx="5274310" cy="2284095"/>
            <wp:effectExtent l="0" t="0" r="2540" b="190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line="360" w:lineRule="auto"/>
      </w:pPr>
      <w:r>
        <w:rPr>
          <w:rFonts w:hint="eastAsia"/>
        </w:rPr>
        <w:t>转办信箱</w:t>
      </w:r>
    </w:p>
    <w:p>
      <w:pPr>
        <w:spacing w:before="312" w:line="360" w:lineRule="auto"/>
        <w:ind w:firstLine="420"/>
        <w:rPr>
          <w:lang w:val="zh-CN"/>
        </w:rPr>
      </w:pPr>
      <w:r>
        <w:rPr>
          <w:rFonts w:hint="eastAsia"/>
          <w:lang w:val="zh-CN"/>
        </w:rPr>
        <w:t>下图为</w:t>
      </w:r>
      <w:r>
        <w:rPr>
          <w:lang w:val="zh-CN"/>
        </w:rPr>
        <w:t>列表模式的展示</w:t>
      </w:r>
      <w:r>
        <w:rPr>
          <w:rFonts w:hint="eastAsia"/>
          <w:lang w:val="zh-CN"/>
        </w:rPr>
        <w:t>页,</w:t>
      </w:r>
      <w:r>
        <w:rPr>
          <w:lang w:val="zh-CN"/>
        </w:rPr>
        <w:t>可通过来信标题</w:t>
      </w:r>
      <w:r>
        <w:rPr>
          <w:rFonts w:hint="eastAsia"/>
          <w:lang w:val="zh-CN"/>
        </w:rPr>
        <w:t>、</w:t>
      </w:r>
      <w:r>
        <w:rPr>
          <w:lang w:val="zh-CN"/>
        </w:rPr>
        <w:t>办理状态和选择日期进行条件筛选</w:t>
      </w:r>
      <w:r>
        <w:rPr>
          <w:rFonts w:hint="eastAsia"/>
          <w:lang w:val="zh-CN"/>
        </w:rPr>
        <w:t>，</w:t>
      </w:r>
      <w:r>
        <w:rPr>
          <w:lang w:val="zh-CN"/>
        </w:rPr>
        <w:t>点击</w:t>
      </w:r>
      <w:r>
        <w:rPr>
          <w:rFonts w:hint="eastAsia"/>
          <w:lang w:val="zh-CN"/>
        </w:rPr>
        <w:t>【查询】按钮，进行条件查询，支持点击【重置】按钮，清空之前的搜索条件，显示全部信件</w:t>
      </w:r>
    </w:p>
    <w:p>
      <w:pPr>
        <w:spacing w:before="312" w:line="360" w:lineRule="auto"/>
        <w:ind w:firstLine="0" w:firstLineChars="0"/>
      </w:pPr>
      <w:r>
        <w:drawing>
          <wp:inline distT="0" distB="0" distL="0" distR="0">
            <wp:extent cx="5274310" cy="244221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 w:line="360" w:lineRule="auto"/>
        <w:ind w:firstLine="0" w:firstLineChars="0"/>
        <w:jc w:val="center"/>
      </w:pPr>
      <w:r>
        <w:drawing>
          <wp:inline distT="0" distB="0" distL="0" distR="0">
            <wp:extent cx="4603115" cy="2609850"/>
            <wp:effectExtent l="0" t="0" r="698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04563" cy="2610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312" w:line="360" w:lineRule="auto"/>
      </w:pPr>
      <w:bookmarkStart w:id="18" w:name="_图文模式"/>
      <w:bookmarkEnd w:id="18"/>
      <w:r>
        <w:t>回复</w:t>
      </w:r>
    </w:p>
    <w:p>
      <w:pPr>
        <w:spacing w:before="312"/>
        <w:ind w:firstLine="0" w:firstLineChars="0"/>
      </w:pPr>
      <w:r>
        <w:drawing>
          <wp:inline distT="0" distB="0" distL="0" distR="0">
            <wp:extent cx="5274310" cy="2194560"/>
            <wp:effectExtent l="0" t="0" r="2540" b="0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6"/>
        </w:numPr>
        <w:spacing w:before="312" w:beforeLines="0" w:after="0" w:afterAutospacing="0" w:line="240" w:lineRule="auto"/>
        <w:ind w:firstLine="420" w:firstLineChars="0"/>
        <w:jc w:val="both"/>
        <w:rPr>
          <w:rFonts w:ascii="Arial" w:hAnsi="Arial" w:cs="Arial"/>
        </w:rPr>
      </w:pPr>
      <w:r>
        <w:rPr>
          <w:rFonts w:ascii="Arial" w:hAnsi="Arial" w:cs="Arial"/>
        </w:rPr>
        <w:t>点击</w:t>
      </w:r>
      <w:r>
        <w:rPr>
          <w:rFonts w:hint="eastAsia" w:ascii="Arial" w:hAnsi="Arial" w:cs="Arial"/>
        </w:rPr>
        <w:t>【回复】按钮，出现文本编辑框，可在“正式回复”下，编辑文字；</w:t>
      </w:r>
    </w:p>
    <w:p>
      <w:pPr>
        <w:widowControl w:val="0"/>
        <w:numPr>
          <w:ilvl w:val="0"/>
          <w:numId w:val="6"/>
        </w:numPr>
        <w:spacing w:before="312" w:beforeLines="0" w:after="0" w:afterAutospacing="0" w:line="240" w:lineRule="auto"/>
        <w:ind w:firstLine="420" w:firstLineChars="0"/>
        <w:jc w:val="both"/>
        <w:rPr>
          <w:rFonts w:ascii="Arial" w:hAnsi="Arial" w:cs="Arial"/>
        </w:rPr>
      </w:pPr>
      <w:r>
        <w:rPr>
          <w:rFonts w:ascii="Arial" w:hAnsi="Arial" w:cs="Arial"/>
        </w:rPr>
        <w:t>点击</w:t>
      </w:r>
      <w:r>
        <w:rPr>
          <w:rFonts w:hint="eastAsia" w:ascii="Arial" w:hAnsi="Arial" w:cs="Arial"/>
        </w:rPr>
        <w:t>【提交】按钮，将回复内容提交到系统，发送给受理人，将回复意见进行汇总，受理人</w:t>
      </w:r>
      <w:r>
        <w:rPr>
          <w:rFonts w:ascii="Arial" w:hAnsi="Arial" w:cs="Arial"/>
        </w:rPr>
        <w:t>在受理信箱，</w:t>
      </w:r>
      <w:r>
        <w:rPr>
          <w:rFonts w:hint="eastAsia" w:ascii="Arial" w:hAnsi="Arial" w:cs="Arial"/>
        </w:rPr>
        <w:t>统一回复给网民；</w:t>
      </w:r>
    </w:p>
    <w:p>
      <w:pPr>
        <w:widowControl w:val="0"/>
        <w:numPr>
          <w:ilvl w:val="0"/>
          <w:numId w:val="6"/>
        </w:numPr>
        <w:spacing w:before="312" w:beforeLines="0" w:after="0" w:afterAutospacing="0" w:line="240" w:lineRule="auto"/>
        <w:ind w:firstLine="420" w:firstLineChars="0"/>
        <w:jc w:val="both"/>
        <w:rPr>
          <w:rFonts w:ascii="Arial" w:hAnsi="Arial" w:cs="Arial"/>
        </w:rPr>
      </w:pPr>
      <w:r>
        <w:rPr>
          <w:rFonts w:ascii="Arial" w:hAnsi="Arial" w:cs="Arial"/>
        </w:rPr>
        <w:t>点击</w:t>
      </w:r>
      <w:r>
        <w:rPr>
          <w:rFonts w:hint="eastAsia" w:ascii="Arial" w:hAnsi="Arial" w:cs="Arial"/>
        </w:rPr>
        <w:t>【打印】按钮，将基本信息、信件内容和回复内容导出为W</w:t>
      </w:r>
      <w:r>
        <w:rPr>
          <w:rFonts w:ascii="Arial" w:hAnsi="Arial" w:cs="Arial"/>
        </w:rPr>
        <w:t>ORD格式的文件</w:t>
      </w:r>
      <w:r>
        <w:rPr>
          <w:rFonts w:hint="eastAsia" w:ascii="Arial" w:hAnsi="Arial" w:cs="Arial"/>
        </w:rPr>
        <w:t>，</w:t>
      </w:r>
      <w:r>
        <w:rPr>
          <w:rFonts w:ascii="Arial" w:hAnsi="Arial" w:cs="Arial"/>
        </w:rPr>
        <w:t>进行打印</w:t>
      </w:r>
      <w:r>
        <w:rPr>
          <w:rFonts w:hint="eastAsia" w:ascii="Arial" w:hAnsi="Arial" w:cs="Arial"/>
        </w:rPr>
        <w:t>；</w:t>
      </w:r>
    </w:p>
    <w:p>
      <w:pPr>
        <w:spacing w:before="312"/>
        <w:ind w:firstLine="840" w:firstLineChars="400"/>
      </w:pPr>
      <w:r>
        <w:rPr>
          <w:rFonts w:hint="eastAsia" w:ascii="Arial" w:hAnsi="Arial" w:cs="Arial"/>
        </w:rPr>
        <w:t>4.</w:t>
      </w:r>
      <w:r>
        <w:rPr>
          <w:rFonts w:ascii="Arial" w:hAnsi="Arial" w:cs="Arial"/>
        </w:rPr>
        <w:t>点击</w:t>
      </w:r>
      <w:r>
        <w:rPr>
          <w:rFonts w:hint="eastAsia" w:ascii="Arial" w:hAnsi="Arial" w:cs="Arial"/>
        </w:rPr>
        <w:t>【重置】按钮，将文本编辑框内输入的内容清空</w:t>
      </w:r>
    </w:p>
    <w:p>
      <w:pPr>
        <w:spacing w:before="312" w:line="360" w:lineRule="auto"/>
        <w:ind w:firstLine="199" w:firstLineChars="95"/>
      </w:pPr>
      <w:r>
        <w:drawing>
          <wp:inline distT="0" distB="0" distL="0" distR="0">
            <wp:extent cx="4897120" cy="3848100"/>
            <wp:effectExtent l="0" t="0" r="0" b="0"/>
            <wp:docPr id="284" name="图片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图片 28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00637" cy="385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312" w:line="360" w:lineRule="auto"/>
      </w:pPr>
      <w:r>
        <w:t>退回</w:t>
      </w:r>
    </w:p>
    <w:p>
      <w:pPr>
        <w:spacing w:before="312"/>
        <w:ind w:firstLine="0" w:firstLineChars="0"/>
      </w:pPr>
      <w:r>
        <w:drawing>
          <wp:inline distT="0" distB="0" distL="0" distR="0">
            <wp:extent cx="5274310" cy="1320165"/>
            <wp:effectExtent l="0" t="0" r="2540" b="0"/>
            <wp:docPr id="246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24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/>
        <w:ind w:firstLine="420"/>
        <w:rPr>
          <w:rFonts w:ascii="Arial" w:hAnsi="Arial" w:cs="Arial"/>
        </w:rPr>
      </w:pPr>
      <w:r>
        <w:rPr>
          <w:rFonts w:ascii="Arial" w:hAnsi="Arial" w:cs="Arial"/>
        </w:rPr>
        <w:t>在</w:t>
      </w:r>
      <w:r>
        <w:rPr>
          <w:rFonts w:hint="eastAsia" w:ascii="Arial" w:hAnsi="Arial" w:cs="Arial"/>
        </w:rPr>
        <w:t>转办</w:t>
      </w:r>
      <w:r>
        <w:rPr>
          <w:rFonts w:ascii="Arial" w:hAnsi="Arial" w:cs="Arial"/>
        </w:rPr>
        <w:t>信件箱中查看到被转办的信件</w:t>
      </w:r>
      <w:r>
        <w:rPr>
          <w:rFonts w:hint="eastAsia" w:ascii="Arial" w:hAnsi="Arial" w:cs="Arial"/>
        </w:rPr>
        <w:t>，</w:t>
      </w:r>
      <w:r>
        <w:rPr>
          <w:rFonts w:ascii="Arial" w:hAnsi="Arial" w:cs="Arial"/>
        </w:rPr>
        <w:t>点击</w:t>
      </w:r>
      <w:r>
        <w:rPr>
          <w:rFonts w:hint="eastAsia" w:ascii="Arial" w:hAnsi="Arial" w:cs="Arial"/>
        </w:rPr>
        <w:t>【办理】进行操作，查看来信后，可点击【退回】，填写退回理由，点击【提交】提交给受理人进行告知</w:t>
      </w:r>
    </w:p>
    <w:p>
      <w:pPr>
        <w:spacing w:before="312"/>
        <w:ind w:firstLine="199" w:firstLineChars="95"/>
      </w:pPr>
    </w:p>
    <w:p>
      <w:pPr>
        <w:spacing w:before="312" w:line="360" w:lineRule="auto"/>
        <w:ind w:firstLine="0" w:firstLineChars="0"/>
      </w:pPr>
    </w:p>
    <w:p>
      <w:pPr>
        <w:pStyle w:val="7"/>
        <w:spacing w:before="312" w:line="360" w:lineRule="auto"/>
      </w:pPr>
      <w:r>
        <w:t>延期申请</w:t>
      </w:r>
    </w:p>
    <w:p>
      <w:pPr>
        <w:spacing w:before="312"/>
        <w:ind w:firstLine="420"/>
        <w:rPr>
          <w:rFonts w:ascii="Arial" w:hAnsi="Arial" w:cs="Arial"/>
        </w:rPr>
      </w:pPr>
      <w:r>
        <w:rPr>
          <w:rFonts w:hint="eastAsia" w:ascii="Arial" w:hAnsi="Arial" w:cs="Arial"/>
        </w:rPr>
        <w:t>1</w:t>
      </w:r>
      <w:r>
        <w:rPr>
          <w:rFonts w:ascii="Arial" w:hAnsi="Arial" w:cs="Arial"/>
        </w:rPr>
        <w:t>.点击</w:t>
      </w:r>
      <w:r>
        <w:rPr>
          <w:rFonts w:hint="eastAsia" w:ascii="Arial" w:hAnsi="Arial" w:cs="Arial"/>
        </w:rPr>
        <w:t>【延期申请】按钮，在文本框中输入延期申请的理由，文本框内提示“请输入延迟理由”</w:t>
      </w:r>
    </w:p>
    <w:p>
      <w:pPr>
        <w:spacing w:before="312"/>
        <w:ind w:firstLine="420"/>
        <w:rPr>
          <w:rFonts w:ascii="Arial" w:hAnsi="Arial" w:cs="Arial"/>
        </w:rPr>
      </w:pPr>
      <w:r>
        <w:rPr>
          <w:rFonts w:hint="eastAsia" w:ascii="Arial" w:hAnsi="Arial" w:cs="Arial"/>
        </w:rPr>
        <w:t>2</w:t>
      </w:r>
      <w:r>
        <w:rPr>
          <w:rFonts w:ascii="Arial" w:hAnsi="Arial" w:cs="Arial"/>
        </w:rPr>
        <w:t>.点击</w:t>
      </w:r>
      <w:r>
        <w:rPr>
          <w:rFonts w:hint="eastAsia" w:ascii="Arial" w:hAnsi="Arial" w:cs="Arial"/>
        </w:rPr>
        <w:t>【提交】按钮，将申请发送至受理人，受理人可从消息通知/办理信件列表中，查看该信件，对其进行延迟管理的审核操作</w:t>
      </w:r>
    </w:p>
    <w:p>
      <w:pPr>
        <w:spacing w:before="312"/>
        <w:ind w:firstLine="420"/>
        <w:rPr>
          <w:rFonts w:ascii="Arial" w:hAnsi="Arial" w:cs="Arial"/>
        </w:rPr>
      </w:pPr>
      <w:r>
        <w:rPr>
          <w:rFonts w:hint="eastAsia" w:ascii="Arial" w:hAnsi="Arial" w:cs="Arial"/>
        </w:rPr>
        <w:t>3</w:t>
      </w:r>
      <w:r>
        <w:rPr>
          <w:rFonts w:ascii="Arial" w:hAnsi="Arial" w:cs="Arial"/>
        </w:rPr>
        <w:t>.点击</w:t>
      </w:r>
      <w:r>
        <w:rPr>
          <w:rFonts w:hint="eastAsia" w:ascii="Arial" w:hAnsi="Arial" w:cs="Arial"/>
        </w:rPr>
        <w:t>【重置】按钮，将文本编辑框内输入的内容清空</w:t>
      </w:r>
    </w:p>
    <w:p>
      <w:pPr>
        <w:spacing w:before="312"/>
        <w:ind w:firstLine="420" w:firstLineChars="0"/>
        <w:rPr>
          <w:rFonts w:ascii="Arial" w:hAnsi="Arial" w:cs="Arial"/>
        </w:rPr>
      </w:pPr>
      <w:r>
        <w:rPr>
          <w:rFonts w:ascii="Arial" w:hAnsi="Arial" w:cs="Arial"/>
        </w:rPr>
        <w:t>4.转办人可在</w:t>
      </w:r>
      <w:r>
        <w:rPr>
          <w:rFonts w:hint="eastAsia" w:ascii="Arial" w:hAnsi="Arial" w:cs="Arial"/>
        </w:rPr>
        <w:t>转办</w:t>
      </w:r>
      <w:r>
        <w:rPr>
          <w:rFonts w:ascii="Arial" w:hAnsi="Arial" w:cs="Arial"/>
        </w:rPr>
        <w:t>信件箱中</w:t>
      </w:r>
      <w:r>
        <w:rPr>
          <w:rFonts w:hint="eastAsia" w:ascii="Arial" w:hAnsi="Arial" w:cs="Arial"/>
        </w:rPr>
        <w:t>，</w:t>
      </w:r>
      <w:r>
        <w:rPr>
          <w:rFonts w:ascii="Arial" w:hAnsi="Arial" w:cs="Arial"/>
        </w:rPr>
        <w:t>通过办状态栏查看是否通过</w:t>
      </w:r>
      <w:r>
        <w:rPr>
          <w:rFonts w:hint="eastAsia" w:ascii="Arial" w:hAnsi="Arial" w:cs="Arial"/>
        </w:rPr>
        <w:t>，</w:t>
      </w:r>
      <w:r>
        <w:rPr>
          <w:rFonts w:ascii="Arial" w:hAnsi="Arial" w:cs="Arial"/>
        </w:rPr>
        <w:t>通过则为</w:t>
      </w:r>
      <w:r>
        <w:rPr>
          <w:rFonts w:hint="eastAsia" w:ascii="Arial" w:hAnsi="Arial" w:cs="Arial"/>
        </w:rPr>
        <w:t>“申请成功”、不通过则为“未延迟”</w:t>
      </w:r>
    </w:p>
    <w:p>
      <w:pPr>
        <w:spacing w:before="312"/>
        <w:ind w:firstLine="420" w:firstLineChars="0"/>
      </w:pPr>
      <w:r>
        <w:rPr>
          <w:rFonts w:ascii="Arial" w:hAnsi="Arial" w:cs="Arial"/>
        </w:rPr>
        <w:t>5.</w:t>
      </w:r>
      <w:r>
        <w:rPr>
          <w:rFonts w:hint="eastAsia" w:ascii="Arial" w:hAnsi="Arial" w:cs="Arial"/>
        </w:rPr>
        <w:t>可</w:t>
      </w:r>
      <w:r>
        <w:rPr>
          <w:rFonts w:ascii="Arial" w:hAnsi="Arial" w:cs="Arial"/>
        </w:rPr>
        <w:t>在延期申请中，查看受理人的</w:t>
      </w:r>
      <w:r>
        <w:rPr>
          <w:rFonts w:hint="eastAsia" w:ascii="Arial" w:hAnsi="Arial" w:cs="Arial"/>
        </w:rPr>
        <w:t>批复</w:t>
      </w:r>
      <w:r>
        <w:rPr>
          <w:rFonts w:ascii="Arial" w:hAnsi="Arial" w:cs="Arial"/>
        </w:rPr>
        <w:t>意见</w:t>
      </w:r>
    </w:p>
    <w:p>
      <w:pPr>
        <w:spacing w:before="312" w:line="360" w:lineRule="auto"/>
        <w:ind w:firstLine="199" w:firstLineChars="95"/>
        <w:jc w:val="center"/>
      </w:pPr>
      <w:r>
        <w:drawing>
          <wp:inline distT="0" distB="0" distL="0" distR="0">
            <wp:extent cx="5274310" cy="2216150"/>
            <wp:effectExtent l="0" t="0" r="2540" b="0"/>
            <wp:docPr id="254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图片 25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line="360" w:lineRule="auto"/>
      </w:pPr>
      <w:r>
        <w:rPr>
          <w:rFonts w:hint="eastAsia"/>
        </w:rPr>
        <w:t>交办信箱</w:t>
      </w:r>
    </w:p>
    <w:p>
      <w:pPr>
        <w:spacing w:before="312"/>
        <w:ind w:firstLine="420"/>
        <w:rPr>
          <w:lang w:val="zh-CN"/>
        </w:rPr>
      </w:pPr>
      <w:r>
        <w:rPr>
          <w:lang w:val="zh-CN"/>
        </w:rPr>
        <w:t>基本功能与</w:t>
      </w:r>
      <w:r>
        <w:rPr>
          <w:rFonts w:hint="eastAsia"/>
          <w:lang w:val="zh-CN"/>
        </w:rPr>
        <w:t>受理</w:t>
      </w:r>
      <w:r>
        <w:rPr>
          <w:lang w:val="zh-CN"/>
        </w:rPr>
        <w:t>信箱功能</w:t>
      </w:r>
      <w:r>
        <w:rPr>
          <w:rFonts w:hint="eastAsia"/>
          <w:lang w:val="zh-CN"/>
        </w:rPr>
        <w:t>一致</w:t>
      </w:r>
      <w:r>
        <w:rPr>
          <w:lang w:val="zh-CN"/>
        </w:rPr>
        <w:t>，支持转办和交办的功能；</w:t>
      </w:r>
    </w:p>
    <w:p>
      <w:pPr>
        <w:spacing w:before="312"/>
        <w:ind w:firstLine="199" w:firstLineChars="95"/>
        <w:rPr>
          <w:lang w:val="zh-CN"/>
        </w:rPr>
      </w:pPr>
      <w:r>
        <w:drawing>
          <wp:inline distT="0" distB="0" distL="0" distR="0">
            <wp:extent cx="5274310" cy="241998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/>
        <w:ind w:firstLine="199" w:firstLineChars="95"/>
        <w:rPr>
          <w:lang w:val="zh-CN"/>
        </w:rPr>
      </w:pPr>
      <w:r>
        <w:drawing>
          <wp:inline distT="0" distB="0" distL="0" distR="0">
            <wp:extent cx="5274310" cy="3001010"/>
            <wp:effectExtent l="0" t="0" r="2540" b="889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312" w:line="360" w:lineRule="auto"/>
      </w:pPr>
      <w:r>
        <w:t>回复信件</w:t>
      </w:r>
    </w:p>
    <w:p>
      <w:pPr>
        <w:spacing w:before="312"/>
        <w:ind w:firstLine="0" w:firstLineChars="0"/>
      </w:pPr>
      <w:r>
        <w:drawing>
          <wp:inline distT="0" distB="0" distL="0" distR="0">
            <wp:extent cx="5274310" cy="2720340"/>
            <wp:effectExtent l="0" t="0" r="2540" b="381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 w:line="360" w:lineRule="auto"/>
        <w:ind w:firstLine="420" w:firstLineChars="0"/>
      </w:pPr>
      <w:r>
        <w:t>点击</w:t>
      </w:r>
      <w:r>
        <w:rPr>
          <w:rFonts w:hint="eastAsia"/>
        </w:rPr>
        <w:t>【回复】按钮后，切换到回复内容页，在此页面内可填写正式回复内容，点击【提交】按钮后，回复给网民；点击【重置】按妞，“正式回复”文本框内的文字将清空；点击【打印】按妞，将信件内容以.</w:t>
      </w:r>
      <w:r>
        <w:t>doc形式进行导出</w:t>
      </w:r>
      <w:r>
        <w:rPr>
          <w:rFonts w:hint="eastAsia"/>
        </w:rPr>
        <w:t>，</w:t>
      </w:r>
      <w:r>
        <w:t>下载到本地进行查看或打印</w:t>
      </w:r>
      <w:r>
        <w:rPr>
          <w:rFonts w:hint="eastAsia"/>
        </w:rPr>
        <w:t>；编辑</w:t>
      </w:r>
      <w:r>
        <w:t>完成，</w:t>
      </w:r>
      <w:r>
        <w:rPr>
          <w:rFonts w:hint="eastAsia"/>
        </w:rPr>
        <w:t>且</w:t>
      </w:r>
      <w:r>
        <w:t>选择公开属性的</w:t>
      </w:r>
      <w:r>
        <w:rPr>
          <w:rFonts w:hint="eastAsia"/>
        </w:rPr>
        <w:t>信件</w:t>
      </w:r>
      <w:r>
        <w:t>，可点击【</w:t>
      </w:r>
      <w:r>
        <w:rPr>
          <w:rFonts w:hint="eastAsia"/>
        </w:rPr>
        <w:t>发布</w:t>
      </w:r>
      <w:r>
        <w:t>】</w:t>
      </w:r>
      <w:r>
        <w:rPr>
          <w:rFonts w:hint="eastAsia"/>
        </w:rPr>
        <w:t>按钮</w:t>
      </w:r>
      <w:r>
        <w:t>，进行信件公示</w:t>
      </w:r>
    </w:p>
    <w:p>
      <w:pPr>
        <w:spacing w:before="312" w:line="360" w:lineRule="auto"/>
        <w:ind w:firstLine="420" w:firstLineChars="0"/>
      </w:pPr>
    </w:p>
    <w:p>
      <w:pPr>
        <w:spacing w:before="312" w:line="360" w:lineRule="auto"/>
        <w:ind w:firstLine="0" w:firstLineChars="0"/>
        <w:jc w:val="center"/>
      </w:pPr>
    </w:p>
    <w:p>
      <w:pPr>
        <w:pStyle w:val="7"/>
        <w:spacing w:before="312" w:line="360" w:lineRule="auto"/>
      </w:pPr>
      <w:r>
        <w:t>转办</w:t>
      </w:r>
    </w:p>
    <w:p>
      <w:pPr>
        <w:spacing w:before="312" w:line="360" w:lineRule="auto"/>
        <w:ind w:firstLine="420" w:firstLineChars="0"/>
      </w:pPr>
      <w:r>
        <w:t>点击</w:t>
      </w:r>
      <w:r>
        <w:rPr>
          <w:rFonts w:hint="eastAsia"/>
        </w:rPr>
        <w:t>【转办】按钮，切换到转办页，选择需要转办的部门，来收集回复意见，填写转办意见对转办部门进行消息通知；</w:t>
      </w:r>
    </w:p>
    <w:p>
      <w:pPr>
        <w:spacing w:before="312" w:line="360" w:lineRule="auto"/>
        <w:ind w:firstLine="0" w:firstLineChars="0"/>
      </w:pPr>
      <w:r>
        <w:drawing>
          <wp:inline distT="0" distB="0" distL="0" distR="0">
            <wp:extent cx="5245735" cy="201930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46793" cy="201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312"/>
      </w:pPr>
      <w:r>
        <w:rPr>
          <w:rFonts w:hint="eastAsia"/>
        </w:rPr>
        <w:t>交办</w:t>
      </w:r>
    </w:p>
    <w:p>
      <w:pPr>
        <w:spacing w:before="312" w:line="360" w:lineRule="auto"/>
        <w:ind w:firstLine="420" w:firstLineChars="0"/>
      </w:pPr>
      <w:r>
        <w:t>点击</w:t>
      </w:r>
      <w:r>
        <w:rPr>
          <w:rFonts w:hint="eastAsia"/>
        </w:rPr>
        <w:t>【交办】按钮，切换到交办页，选择需要二次交办的部门，委托其他</w:t>
      </w:r>
      <w:r>
        <w:t>部门来回复网民来信</w:t>
      </w:r>
      <w:r>
        <w:rPr>
          <w:rFonts w:hint="eastAsia"/>
        </w:rPr>
        <w:t>，填写交办意见对交办部门进行消息通知；</w:t>
      </w:r>
    </w:p>
    <w:p>
      <w:pPr>
        <w:spacing w:before="312"/>
        <w:ind w:firstLine="199" w:firstLineChars="95"/>
      </w:pPr>
      <w:r>
        <w:drawing>
          <wp:inline distT="0" distB="0" distL="0" distR="0">
            <wp:extent cx="5274310" cy="1939925"/>
            <wp:effectExtent l="0" t="0" r="2540" b="317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312" w:line="360" w:lineRule="auto"/>
      </w:pPr>
      <w:r>
        <w:t>督办</w:t>
      </w:r>
    </w:p>
    <w:p>
      <w:pPr>
        <w:spacing w:before="312" w:line="360" w:lineRule="auto"/>
        <w:ind w:firstLine="420" w:firstLineChars="0"/>
      </w:pPr>
      <w:r>
        <w:t>点击</w:t>
      </w:r>
      <w:r>
        <w:rPr>
          <w:rFonts w:hint="eastAsia"/>
        </w:rPr>
        <w:t>【督办】按钮，可对已转办或</w:t>
      </w:r>
      <w:r>
        <w:t>已交办</w:t>
      </w:r>
      <w:r>
        <w:rPr>
          <w:rFonts w:hint="eastAsia"/>
        </w:rPr>
        <w:t>的信件进行加急提醒，填写督办意见后，点击【提交】按钮，查看信件时，信件标题增加标识【督】，点击查看后，转办人或二次</w:t>
      </w:r>
      <w:r>
        <w:t>交</w:t>
      </w:r>
      <w:r>
        <w:rPr>
          <w:rFonts w:hint="eastAsia"/>
        </w:rPr>
        <w:t>办</w:t>
      </w:r>
      <w:r>
        <w:t>人</w:t>
      </w:r>
      <w:r>
        <w:rPr>
          <w:rFonts w:hint="eastAsia"/>
        </w:rPr>
        <w:t>可查看受理人填写的督办意见</w:t>
      </w:r>
    </w:p>
    <w:p>
      <w:pPr>
        <w:spacing w:before="312" w:line="360" w:lineRule="auto"/>
        <w:ind w:firstLine="0" w:firstLineChars="0"/>
      </w:pPr>
      <w:r>
        <w:drawing>
          <wp:inline distT="0" distB="0" distL="0" distR="0">
            <wp:extent cx="5274310" cy="1439545"/>
            <wp:effectExtent l="0" t="0" r="2540" b="825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312" w:line="360" w:lineRule="auto"/>
      </w:pPr>
      <w:r>
        <w:t>延期审核</w:t>
      </w:r>
    </w:p>
    <w:p>
      <w:pPr>
        <w:spacing w:before="312"/>
        <w:ind w:firstLine="420" w:firstLineChars="0"/>
        <w:rPr>
          <w:rFonts w:ascii="Arial" w:hAnsi="Arial" w:cs="Arial"/>
        </w:rPr>
      </w:pPr>
      <w:r>
        <w:rPr>
          <w:rFonts w:ascii="Arial" w:hAnsi="Arial" w:cs="Arial"/>
        </w:rPr>
        <w:t>点击</w:t>
      </w:r>
      <w:r>
        <w:rPr>
          <w:rFonts w:hint="eastAsia" w:ascii="Arial" w:hAnsi="Arial" w:cs="Arial"/>
        </w:rPr>
        <w:t>【延期审核】按钮，可从列表中查看</w:t>
      </w:r>
      <w:r>
        <w:rPr>
          <w:rFonts w:ascii="Arial" w:hAnsi="Arial" w:cs="Arial"/>
        </w:rPr>
        <w:t>延期原因</w:t>
      </w:r>
      <w:r>
        <w:rPr>
          <w:rFonts w:hint="eastAsia" w:ascii="Arial" w:hAnsi="Arial" w:cs="Arial"/>
        </w:rPr>
        <w:t>；然后点击【操作】按钮，在弹出的提示框内进行操作</w:t>
      </w:r>
      <w:r>
        <w:rPr>
          <w:rFonts w:ascii="Arial" w:hAnsi="Arial" w:cs="Arial"/>
        </w:rPr>
        <w:t>在弹出的页面中</w:t>
      </w:r>
      <w:r>
        <w:rPr>
          <w:rFonts w:hint="eastAsia" w:ascii="Arial" w:hAnsi="Arial" w:cs="Arial"/>
        </w:rPr>
        <w:t>，</w:t>
      </w:r>
      <w:r>
        <w:rPr>
          <w:rFonts w:ascii="Arial" w:hAnsi="Arial" w:cs="Arial"/>
        </w:rPr>
        <w:t>在</w:t>
      </w:r>
      <w:r>
        <w:rPr>
          <w:rFonts w:hint="eastAsia" w:ascii="Arial" w:hAnsi="Arial" w:cs="Arial"/>
        </w:rPr>
        <w:t xml:space="preserve"> “</w:t>
      </w:r>
      <w:r>
        <w:rPr>
          <w:rFonts w:ascii="Arial" w:hAnsi="Arial" w:cs="Arial"/>
        </w:rPr>
        <w:t>审核意见</w:t>
      </w:r>
      <w:r>
        <w:rPr>
          <w:rFonts w:hint="eastAsia" w:ascii="Arial" w:hAnsi="Arial" w:cs="Arial"/>
        </w:rPr>
        <w:t>”</w:t>
      </w:r>
      <w:r>
        <w:rPr>
          <w:rFonts w:ascii="Arial" w:hAnsi="Arial" w:cs="Arial"/>
        </w:rPr>
        <w:t>标题下的文本提示框内输入审核意见</w:t>
      </w:r>
      <w:r>
        <w:rPr>
          <w:rFonts w:hint="eastAsia" w:ascii="Arial" w:hAnsi="Arial" w:cs="Arial"/>
        </w:rPr>
        <w:t>，</w:t>
      </w:r>
      <w:r>
        <w:rPr>
          <w:rFonts w:ascii="Arial" w:hAnsi="Arial" w:cs="Arial"/>
        </w:rPr>
        <w:t>点击</w:t>
      </w:r>
      <w:r>
        <w:rPr>
          <w:rFonts w:hint="eastAsia" w:ascii="Arial" w:hAnsi="Arial" w:cs="Arial"/>
        </w:rPr>
        <w:t>【通过】/【不通过】进行审批</w:t>
      </w:r>
    </w:p>
    <w:p>
      <w:pPr>
        <w:spacing w:before="312"/>
        <w:ind w:firstLine="0" w:firstLineChars="0"/>
      </w:pPr>
    </w:p>
    <w:p>
      <w:pPr>
        <w:spacing w:before="312"/>
        <w:ind w:firstLine="420"/>
        <w:jc w:val="center"/>
      </w:pPr>
      <w:r>
        <w:drawing>
          <wp:inline distT="0" distB="0" distL="0" distR="0">
            <wp:extent cx="5274310" cy="889635"/>
            <wp:effectExtent l="0" t="0" r="2540" b="571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/>
        <w:ind w:firstLine="420"/>
        <w:jc w:val="center"/>
      </w:pPr>
      <w:r>
        <w:drawing>
          <wp:inline distT="0" distB="0" distL="0" distR="0">
            <wp:extent cx="2057400" cy="1381125"/>
            <wp:effectExtent l="0" t="0" r="0" b="952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before="312" w:line="360" w:lineRule="auto"/>
      </w:pPr>
      <w:r>
        <w:t>退回列表</w:t>
      </w:r>
    </w:p>
    <w:p>
      <w:pPr>
        <w:spacing w:before="312" w:line="360" w:lineRule="auto"/>
        <w:ind w:firstLine="0" w:firstLineChars="0"/>
      </w:pPr>
      <w:r>
        <w:rPr>
          <w:rFonts w:hint="eastAsia" w:ascii="Arial" w:hAnsi="Arial" w:cs="Arial"/>
        </w:rPr>
        <w:t>交办</w:t>
      </w:r>
      <w:r>
        <w:rPr>
          <w:rFonts w:ascii="Arial" w:hAnsi="Arial" w:cs="Arial"/>
        </w:rPr>
        <w:t>人可从办理信件列表中</w:t>
      </w:r>
      <w:r>
        <w:rPr>
          <w:rFonts w:hint="eastAsia" w:ascii="Arial" w:hAnsi="Arial" w:cs="Arial"/>
        </w:rPr>
        <w:t>，</w:t>
      </w:r>
      <w:r>
        <w:rPr>
          <w:rFonts w:ascii="Arial" w:hAnsi="Arial" w:cs="Arial"/>
        </w:rPr>
        <w:t>查看该信件</w:t>
      </w:r>
      <w:r>
        <w:rPr>
          <w:rFonts w:hint="eastAsia" w:ascii="Arial" w:hAnsi="Arial" w:cs="Arial"/>
        </w:rPr>
        <w:t>，</w:t>
      </w:r>
      <w:r>
        <w:rPr>
          <w:rFonts w:ascii="Arial" w:hAnsi="Arial" w:cs="Arial"/>
        </w:rPr>
        <w:t>点击</w:t>
      </w:r>
      <w:r>
        <w:rPr>
          <w:rFonts w:hint="eastAsia" w:ascii="Arial" w:hAnsi="Arial" w:cs="Arial"/>
        </w:rPr>
        <w:t>【退回列表】查看退回理由</w:t>
      </w:r>
    </w:p>
    <w:p>
      <w:pPr>
        <w:spacing w:before="312"/>
        <w:ind w:firstLine="420"/>
        <w:jc w:val="center"/>
        <w:rPr>
          <w:rFonts w:ascii="Arial" w:hAnsi="Arial" w:cs="Arial"/>
        </w:rPr>
      </w:pPr>
      <w:r>
        <w:drawing>
          <wp:inline distT="0" distB="0" distL="0" distR="0">
            <wp:extent cx="5274310" cy="914400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312" w:line="360" w:lineRule="auto"/>
      </w:pPr>
      <w:r>
        <w:t>操作日志</w:t>
      </w:r>
    </w:p>
    <w:p>
      <w:pPr>
        <w:spacing w:before="312" w:line="360" w:lineRule="auto"/>
        <w:ind w:firstLine="420" w:firstLineChars="0"/>
      </w:pPr>
      <w:r>
        <w:rPr>
          <w:rFonts w:ascii="Arial" w:hAnsi="Arial" w:cs="Arial"/>
        </w:rPr>
        <w:t>点击</w:t>
      </w:r>
      <w:r>
        <w:rPr>
          <w:rFonts w:hint="eastAsia" w:ascii="Arial" w:hAnsi="Arial" w:cs="Arial"/>
        </w:rPr>
        <w:t>【操作日志】按钮，可查看列表，列表项包含：序号、</w:t>
      </w:r>
      <w:r>
        <w:rPr>
          <w:rFonts w:ascii="Arial" w:hAnsi="Arial" w:cs="Arial"/>
        </w:rPr>
        <w:t>操作、操作时间、</w:t>
      </w:r>
      <w:r>
        <w:rPr>
          <w:rFonts w:hint="eastAsia" w:ascii="Arial" w:hAnsi="Arial" w:cs="Arial"/>
        </w:rPr>
        <w:t>IP地址</w:t>
      </w:r>
      <w:r>
        <w:rPr>
          <w:rFonts w:ascii="Arial" w:hAnsi="Arial" w:cs="Arial"/>
        </w:rPr>
        <w:t>、操作状态、操作人、操作部门、操作描述</w:t>
      </w:r>
    </w:p>
    <w:p>
      <w:pPr>
        <w:spacing w:before="312" w:line="360" w:lineRule="auto"/>
        <w:ind w:firstLine="199" w:firstLineChars="95"/>
      </w:pPr>
      <w:r>
        <w:drawing>
          <wp:inline distT="0" distB="0" distL="0" distR="0">
            <wp:extent cx="5274310" cy="1097280"/>
            <wp:effectExtent l="0" t="0" r="2540" b="762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line="360" w:lineRule="auto"/>
      </w:pPr>
      <w:r>
        <w:rPr>
          <w:rFonts w:hint="eastAsia"/>
        </w:rPr>
        <w:t>信箱设置</w:t>
      </w:r>
    </w:p>
    <w:p>
      <w:pPr>
        <w:spacing w:before="312" w:line="360" w:lineRule="auto"/>
        <w:ind w:firstLine="420"/>
        <w:rPr>
          <w:rFonts w:ascii="宋体" w:hAnsi="宋体"/>
          <w:lang w:val="zh-CN"/>
        </w:rPr>
      </w:pPr>
      <w:r>
        <w:rPr>
          <w:rFonts w:hint="eastAsia" w:ascii="宋体" w:hAnsi="宋体"/>
          <w:lang w:val="zh-CN"/>
        </w:rPr>
        <w:t>作用</w:t>
      </w:r>
      <w:r>
        <w:rPr>
          <w:rFonts w:ascii="宋体" w:hAnsi="宋体"/>
          <w:lang w:val="zh-CN"/>
        </w:rPr>
        <w:t>：</w:t>
      </w:r>
      <w:r>
        <w:rPr>
          <w:rFonts w:hint="eastAsia" w:ascii="宋体" w:hAnsi="宋体"/>
          <w:lang w:val="zh-CN"/>
        </w:rPr>
        <w:t>设置</w:t>
      </w:r>
      <w:r>
        <w:rPr>
          <w:rFonts w:ascii="宋体" w:hAnsi="宋体"/>
          <w:lang w:val="zh-CN"/>
        </w:rPr>
        <w:t>网民来信时</w:t>
      </w:r>
      <w:r>
        <w:rPr>
          <w:rFonts w:hint="eastAsia" w:ascii="宋体" w:hAnsi="宋体"/>
          <w:lang w:val="zh-CN"/>
        </w:rPr>
        <w:t>，</w:t>
      </w:r>
      <w:r>
        <w:rPr>
          <w:rFonts w:ascii="宋体" w:hAnsi="宋体"/>
          <w:lang w:val="zh-CN"/>
        </w:rPr>
        <w:t>选择的来信目的</w:t>
      </w:r>
      <w:r>
        <w:rPr>
          <w:rFonts w:hint="eastAsia" w:ascii="宋体" w:hAnsi="宋体"/>
          <w:lang w:val="zh-CN"/>
        </w:rPr>
        <w:t>、</w:t>
      </w:r>
      <w:r>
        <w:rPr>
          <w:rFonts w:ascii="宋体" w:hAnsi="宋体"/>
          <w:lang w:val="zh-CN"/>
        </w:rPr>
        <w:t>咨询事项</w:t>
      </w:r>
      <w:r>
        <w:rPr>
          <w:rFonts w:hint="eastAsia" w:ascii="宋体" w:hAnsi="宋体"/>
          <w:lang w:val="zh-CN"/>
        </w:rPr>
        <w:t>和内容分类的信息项；来信目的是为了设置信件的超期日期提醒；内容分类是为了方便受理人对信件内容进行标记，方便统计；</w:t>
      </w:r>
      <w:r>
        <w:rPr>
          <w:rFonts w:ascii="宋体" w:hAnsi="宋体"/>
          <w:lang w:val="zh-CN"/>
        </w:rPr>
        <w:t>咨询管理</w:t>
      </w:r>
      <w:r>
        <w:rPr>
          <w:rFonts w:hint="eastAsia" w:ascii="宋体" w:hAnsi="宋体"/>
          <w:lang w:val="zh-CN"/>
        </w:rPr>
        <w:t>是</w:t>
      </w:r>
      <w:r>
        <w:rPr>
          <w:rFonts w:ascii="宋体" w:hAnsi="宋体"/>
          <w:lang w:val="zh-CN"/>
        </w:rPr>
        <w:t>为了满足</w:t>
      </w:r>
      <w:r>
        <w:rPr>
          <w:rFonts w:hint="eastAsia" w:ascii="宋体" w:hAnsi="宋体"/>
          <w:lang w:val="zh-CN"/>
        </w:rPr>
        <w:t>网民</w:t>
      </w:r>
      <w:r>
        <w:rPr>
          <w:rFonts w:ascii="宋体" w:hAnsi="宋体"/>
          <w:lang w:val="zh-CN"/>
        </w:rPr>
        <w:t>在选择咨询单位时，选择相关的咨询事项，方便服务网民；</w:t>
      </w:r>
    </w:p>
    <w:p>
      <w:pPr>
        <w:pStyle w:val="7"/>
        <w:spacing w:before="312" w:line="360" w:lineRule="auto"/>
      </w:pPr>
      <w:bookmarkStart w:id="19" w:name="_列表模式"/>
      <w:bookmarkEnd w:id="19"/>
      <w:bookmarkStart w:id="20" w:name="_Toc511988842"/>
      <w:r>
        <w:t>来信目的</w:t>
      </w:r>
    </w:p>
    <w:p>
      <w:pPr>
        <w:spacing w:before="312"/>
        <w:ind w:firstLine="199" w:firstLineChars="95"/>
        <w:rPr>
          <w:rFonts w:ascii="Arial" w:hAnsi="Arial" w:cs="Arial"/>
        </w:rPr>
      </w:pPr>
      <w:r>
        <w:drawing>
          <wp:inline distT="0" distB="0" distL="0" distR="0">
            <wp:extent cx="5274310" cy="2454910"/>
            <wp:effectExtent l="0" t="0" r="2540" b="254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9"/>
        <w:numPr>
          <w:ilvl w:val="0"/>
          <w:numId w:val="7"/>
        </w:numPr>
        <w:spacing w:before="312"/>
        <w:ind w:firstLineChars="0"/>
        <w:rPr>
          <w:rFonts w:ascii="Arial" w:hAnsi="Arial" w:cs="Arial"/>
        </w:rPr>
      </w:pPr>
      <w:r>
        <w:rPr>
          <w:rFonts w:hint="eastAsia" w:ascii="Arial" w:hAnsi="Arial" w:cs="Arial"/>
        </w:rPr>
        <w:t>显示来信目的、是否有效、办理期限、提醒设置（到期前多少个工作日提醒）和操作项（【编辑】和【删除】）</w:t>
      </w:r>
    </w:p>
    <w:p>
      <w:pPr>
        <w:spacing w:before="312"/>
        <w:ind w:firstLine="0" w:firstLineChars="0"/>
        <w:jc w:val="center"/>
        <w:rPr>
          <w:rFonts w:ascii="Arial" w:hAnsi="Arial" w:cs="Arial"/>
        </w:rPr>
      </w:pPr>
      <w:r>
        <w:drawing>
          <wp:inline distT="0" distB="0" distL="0" distR="0">
            <wp:extent cx="4480560" cy="1371600"/>
            <wp:effectExtent l="0" t="0" r="0" b="0"/>
            <wp:docPr id="412" name="图片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图片 41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9"/>
        <w:spacing w:before="312" w:line="360" w:lineRule="auto"/>
        <w:ind w:left="360" w:firstLine="0" w:firstLineChars="0"/>
        <w:rPr>
          <w:rFonts w:ascii="Arial" w:hAnsi="Arial" w:cs="Arial"/>
        </w:rPr>
      </w:pPr>
      <w:r>
        <w:rPr>
          <w:rFonts w:hint="eastAsia" w:ascii="Arial" w:hAnsi="Arial" w:cs="Arial"/>
        </w:rPr>
        <w:t>通过设置筛选条件，查看需要的来信目的；筛选条件包含：来信目的、状态查询；【批量操作】，可支持多个来信目的进行状态设置</w:t>
      </w:r>
    </w:p>
    <w:p>
      <w:pPr>
        <w:spacing w:before="312" w:line="360" w:lineRule="auto"/>
        <w:ind w:firstLine="0" w:firstLineChars="0"/>
      </w:pPr>
      <w:r>
        <w:drawing>
          <wp:inline distT="0" distB="0" distL="0" distR="0">
            <wp:extent cx="5274310" cy="1682750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 w:line="360" w:lineRule="auto"/>
        <w:ind w:firstLine="0" w:firstLineChars="0"/>
      </w:pPr>
    </w:p>
    <w:p>
      <w:pPr>
        <w:pStyle w:val="8"/>
        <w:spacing w:line="360" w:lineRule="auto"/>
      </w:pPr>
      <w:r>
        <w:rPr>
          <w:rFonts w:hint="eastAsia"/>
        </w:rPr>
        <w:t xml:space="preserve"> 添加</w:t>
      </w:r>
    </w:p>
    <w:p>
      <w:pPr>
        <w:spacing w:before="312"/>
        <w:ind w:firstLine="420"/>
        <w:rPr>
          <w:rFonts w:ascii="宋体" w:hAnsi="宋体" w:cs="宋体"/>
        </w:rPr>
      </w:pPr>
      <w:r>
        <w:rPr>
          <w:rFonts w:ascii="宋体" w:hAnsi="宋体" w:cs="宋体"/>
        </w:rPr>
        <w:t>点击</w:t>
      </w:r>
      <w:r>
        <w:rPr>
          <w:rFonts w:hint="eastAsia" w:ascii="宋体" w:hAnsi="宋体" w:cs="宋体"/>
        </w:rPr>
        <w:t>添加，</w:t>
      </w:r>
      <w:r>
        <w:rPr>
          <w:rFonts w:ascii="宋体" w:hAnsi="宋体" w:cs="宋体"/>
        </w:rPr>
        <w:t>进</w:t>
      </w:r>
      <w:r>
        <w:rPr>
          <w:rFonts w:hint="eastAsia" w:ascii="宋体" w:hAnsi="宋体" w:cs="宋体"/>
        </w:rPr>
        <w:t>入编辑</w:t>
      </w:r>
      <w:r>
        <w:rPr>
          <w:rFonts w:ascii="宋体" w:hAnsi="宋体" w:cs="宋体"/>
        </w:rPr>
        <w:t>页面，如</w:t>
      </w:r>
      <w:r>
        <w:rPr>
          <w:rFonts w:hint="eastAsia" w:ascii="宋体" w:hAnsi="宋体" w:cs="宋体"/>
        </w:rPr>
        <w:t>下</w:t>
      </w:r>
      <w:r>
        <w:rPr>
          <w:rFonts w:ascii="宋体" w:hAnsi="宋体" w:cs="宋体"/>
        </w:rPr>
        <w:t>图,</w:t>
      </w:r>
      <w:r>
        <w:t>填写</w:t>
      </w:r>
      <w:r>
        <w:rPr>
          <w:rFonts w:hint="eastAsia"/>
        </w:rPr>
        <w:t>来信</w:t>
      </w:r>
      <w:r>
        <w:t>目的</w:t>
      </w:r>
      <w:r>
        <w:rPr>
          <w:rFonts w:hint="eastAsia"/>
        </w:rPr>
        <w:t>、</w:t>
      </w:r>
      <w:r>
        <w:t>办理期限和提醒设置的天数</w:t>
      </w:r>
    </w:p>
    <w:p>
      <w:pPr>
        <w:spacing w:before="312" w:line="360" w:lineRule="auto"/>
        <w:ind w:firstLine="420"/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2647315</wp:posOffset>
                </wp:positionV>
                <wp:extent cx="257175" cy="514350"/>
                <wp:effectExtent l="19050" t="0" r="28575" b="38100"/>
                <wp:wrapNone/>
                <wp:docPr id="275" name="下箭头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514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22.75pt;margin-top:208.45pt;height:40.5pt;width:20.25pt;z-index:251664384;v-text-anchor:middle;mso-width-relative:page;mso-height-relative:page;" fillcolor="#5B9BD5 [3204]" filled="t" stroked="t" coordsize="21600,21600" o:gfxdata="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PU7vvzXAAAA&#10;CwEAAA8AAAAAAAAAAQAgAAAAIgAAAGRycy9kb3ducmV2LnhtbFBLAQIUABQAAAAIAIdO4kB7BPXE&#10;kAIAACAFAAAOAAAAAAAAAAEAIAAAACYBAABkcnMvZTJvRG9jLnhtbFBLBQYAAAAABgAGAFkBAAAo&#10;BgAAAAA=&#10;" adj="16200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2736850"/>
            <wp:effectExtent l="0" t="0" r="2540" b="6350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 w:line="360" w:lineRule="auto"/>
        <w:ind w:firstLine="420"/>
        <w:jc w:val="center"/>
      </w:pPr>
      <w:r>
        <w:drawing>
          <wp:inline distT="0" distB="0" distL="0" distR="0">
            <wp:extent cx="3866515" cy="3352165"/>
            <wp:effectExtent l="0" t="0" r="635" b="635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866667" cy="3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line="360" w:lineRule="auto"/>
      </w:pPr>
      <w:r>
        <w:rPr>
          <w:rFonts w:hint="eastAsia"/>
        </w:rPr>
        <w:t xml:space="preserve"> 编辑</w:t>
      </w:r>
    </w:p>
    <w:p>
      <w:pPr>
        <w:spacing w:before="312"/>
        <w:ind w:firstLine="420"/>
        <w:rPr>
          <w:rFonts w:ascii="宋体" w:hAnsi="宋体" w:cs="宋体"/>
        </w:rPr>
      </w:pPr>
      <w:r>
        <w:rPr>
          <w:rFonts w:ascii="宋体" w:hAnsi="宋体" w:cs="宋体"/>
        </w:rPr>
        <w:t>点击进行</w:t>
      </w:r>
      <w:r>
        <w:rPr>
          <w:rFonts w:hint="eastAsia" w:ascii="宋体" w:hAnsi="宋体" w:cs="宋体"/>
        </w:rPr>
        <w:t>编辑</w:t>
      </w:r>
      <w:r>
        <w:rPr>
          <w:rFonts w:ascii="宋体" w:hAnsi="宋体" w:cs="宋体"/>
        </w:rPr>
        <w:t>页面，如</w:t>
      </w:r>
      <w:r>
        <w:rPr>
          <w:rFonts w:hint="eastAsia" w:ascii="宋体" w:hAnsi="宋体" w:cs="宋体"/>
        </w:rPr>
        <w:t>上</w:t>
      </w:r>
      <w:r>
        <w:rPr>
          <w:rFonts w:ascii="宋体" w:hAnsi="宋体" w:cs="宋体"/>
        </w:rPr>
        <w:t>图：</w:t>
      </w:r>
    </w:p>
    <w:p>
      <w:pPr>
        <w:spacing w:before="312"/>
        <w:ind w:firstLine="420"/>
      </w:pPr>
      <w:r>
        <w:rPr>
          <w:rFonts w:hint="eastAsia"/>
        </w:rPr>
        <w:t>设置来信</w:t>
      </w:r>
      <w:r>
        <w:t>目的</w:t>
      </w:r>
      <w:r>
        <w:rPr>
          <w:rFonts w:hint="eastAsia"/>
        </w:rPr>
        <w:t>，</w:t>
      </w:r>
      <w:r>
        <w:t>是否有效</w:t>
      </w:r>
      <w:r>
        <w:rPr>
          <w:rFonts w:hint="eastAsia"/>
        </w:rPr>
        <w:t>，办理</w:t>
      </w:r>
      <w:r>
        <w:t>期限</w:t>
      </w:r>
      <w:r>
        <w:rPr>
          <w:rFonts w:hint="eastAsia"/>
        </w:rPr>
        <w:t>，提醒设置</w:t>
      </w:r>
      <w:r>
        <w:t>；</w:t>
      </w:r>
    </w:p>
    <w:p>
      <w:pPr>
        <w:spacing w:before="312" w:line="360" w:lineRule="auto"/>
        <w:ind w:firstLine="199" w:firstLineChars="95"/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2622550</wp:posOffset>
                </wp:positionV>
                <wp:extent cx="180975" cy="447675"/>
                <wp:effectExtent l="19050" t="0" r="28575" b="47625"/>
                <wp:wrapNone/>
                <wp:docPr id="276" name="下箭头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4476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35.5pt;margin-top:206.5pt;height:35.25pt;width:14.25pt;z-index:251665408;v-text-anchor:middle;mso-width-relative:page;mso-height-relative:page;" fillcolor="#5B9BD5 [3204]" filled="t" stroked="t" coordsize="21600,21600" o:gfxdata="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hg51u1wAAAAsB&#10;AAAPAAAAAAAAAAEAIAAAACIAAABkcnMvZG93bnJldi54bWxQSwECFAAUAAAACACHTuJAxFuA9Y4C&#10;AAAgBQAADgAAAAAAAAABACAAAAAmAQAAZHJzL2Uyb0RvYy54bWxQSwUGAAAAAAYABgBZAQAAJgYA&#10;AAAA&#10;" adj="17235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2614930"/>
            <wp:effectExtent l="0" t="0" r="2540" b="0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22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 w:line="360" w:lineRule="auto"/>
        <w:ind w:firstLine="420"/>
        <w:jc w:val="center"/>
      </w:pPr>
      <w:r>
        <w:drawing>
          <wp:inline distT="0" distB="0" distL="0" distR="0">
            <wp:extent cx="3837940" cy="3828415"/>
            <wp:effectExtent l="0" t="0" r="0" b="635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23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838095" cy="3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line="360" w:lineRule="auto"/>
      </w:pPr>
      <w:r>
        <w:rPr>
          <w:rFonts w:hint="eastAsia"/>
        </w:rPr>
        <w:t xml:space="preserve"> 废弃</w:t>
      </w:r>
    </w:p>
    <w:p>
      <w:pPr>
        <w:spacing w:before="312"/>
        <w:ind w:firstLine="420"/>
        <w:rPr>
          <w:rFonts w:ascii="Arial" w:hAnsi="Arial" w:cs="Arial"/>
        </w:rPr>
      </w:pPr>
      <w:r>
        <w:rPr>
          <w:rFonts w:hint="eastAsia" w:ascii="Arial" w:hAnsi="Arial" w:cs="Arial"/>
        </w:rPr>
        <w:t>1</w:t>
      </w:r>
      <w:r>
        <w:rPr>
          <w:rFonts w:ascii="Arial" w:hAnsi="Arial" w:cs="Arial"/>
        </w:rPr>
        <w:t>.</w:t>
      </w:r>
      <w:r>
        <w:rPr>
          <w:rFonts w:hint="eastAsia" w:ascii="Arial" w:hAnsi="Arial" w:cs="Arial"/>
        </w:rPr>
        <w:t>点击来信目的列表中的【废弃】按钮，弹出删除确认框</w:t>
      </w:r>
    </w:p>
    <w:p>
      <w:pPr>
        <w:spacing w:before="312"/>
        <w:ind w:firstLine="420"/>
        <w:rPr>
          <w:rFonts w:ascii="Arial" w:hAnsi="Arial" w:cs="Arial"/>
        </w:rPr>
      </w:pPr>
      <w:r>
        <w:rPr>
          <w:rFonts w:hint="eastAsia" w:ascii="Arial" w:hAnsi="Arial" w:cs="Arial"/>
        </w:rPr>
        <w:t>2</w:t>
      </w:r>
      <w:r>
        <w:rPr>
          <w:rFonts w:ascii="Arial" w:hAnsi="Arial" w:cs="Arial"/>
        </w:rPr>
        <w:t>.</w:t>
      </w:r>
      <w:r>
        <w:rPr>
          <w:rFonts w:hint="eastAsia" w:ascii="Arial" w:hAnsi="Arial" w:cs="Arial"/>
        </w:rPr>
        <w:t>点击【确定】按钮，关闭对话框，页面出现提示文字框：操作成功</w:t>
      </w:r>
    </w:p>
    <w:p>
      <w:pPr>
        <w:spacing w:before="312"/>
        <w:ind w:left="360" w:firstLine="420"/>
        <w:rPr>
          <w:rFonts w:ascii="Arial" w:hAnsi="Arial" w:cs="Arial"/>
        </w:rPr>
      </w:pPr>
      <w:r>
        <w:rPr>
          <w:rFonts w:hint="eastAsia" w:ascii="Arial" w:hAnsi="Arial" w:cs="Arial"/>
        </w:rPr>
        <w:t>如果有来信绑定了将要删除的来信目的，在点击【确定】按钮后，提示：来信正在使用该来信目的，删除该来信目的后，绑定该来信目的的来信将不再有所属，确定要删除吗？</w:t>
      </w:r>
    </w:p>
    <w:p>
      <w:pPr>
        <w:spacing w:before="312"/>
        <w:ind w:left="360" w:firstLine="420"/>
        <w:rPr>
          <w:rFonts w:ascii="Arial" w:hAnsi="Arial" w:cs="Arial"/>
        </w:rPr>
      </w:pPr>
      <w:r>
        <w:rPr>
          <w:rFonts w:hint="eastAsia" w:ascii="Arial" w:hAnsi="Arial" w:cs="Arial"/>
        </w:rPr>
        <w:t>再次点击【确定】按钮，关闭浮层，页面提示文字：操作成功。绑定该来信目的的来信将不再有所属</w:t>
      </w:r>
    </w:p>
    <w:p>
      <w:pPr>
        <w:spacing w:before="312"/>
        <w:ind w:firstLine="199" w:firstLineChars="95"/>
      </w:pPr>
    </w:p>
    <w:p>
      <w:pPr>
        <w:spacing w:before="312" w:line="360" w:lineRule="auto"/>
        <w:ind w:firstLine="199" w:firstLineChars="95"/>
      </w:pPr>
      <w:r>
        <w:drawing>
          <wp:inline distT="0" distB="0" distL="0" distR="0">
            <wp:extent cx="5274310" cy="2790825"/>
            <wp:effectExtent l="0" t="0" r="2540" b="9525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 w:line="360" w:lineRule="auto"/>
        <w:ind w:firstLine="199" w:firstLineChars="95"/>
        <w:jc w:val="center"/>
      </w:pPr>
      <w:r>
        <w:drawing>
          <wp:inline distT="0" distB="0" distL="0" distR="0">
            <wp:extent cx="2733040" cy="1771015"/>
            <wp:effectExtent l="0" t="0" r="0" b="635"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3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733333" cy="1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line="360" w:lineRule="auto"/>
      </w:pPr>
      <w:r>
        <w:rPr>
          <w:rFonts w:hint="eastAsia"/>
        </w:rPr>
        <w:t xml:space="preserve"> 启用</w:t>
      </w:r>
    </w:p>
    <w:p>
      <w:pPr>
        <w:spacing w:before="312"/>
        <w:ind w:firstLine="199" w:firstLineChars="95"/>
      </w:pPr>
      <w:r>
        <w:rPr>
          <w:rFonts w:hint="eastAsia"/>
        </w:rPr>
        <w:t>将【废弃】标识的来信目的恢复到【启用】状态</w:t>
      </w:r>
    </w:p>
    <w:p>
      <w:pPr>
        <w:spacing w:before="312" w:line="360" w:lineRule="auto"/>
        <w:ind w:firstLine="0" w:firstLineChars="0"/>
      </w:pPr>
      <w:r>
        <w:drawing>
          <wp:inline distT="0" distB="0" distL="0" distR="0">
            <wp:extent cx="5274310" cy="2531110"/>
            <wp:effectExtent l="0" t="0" r="2540" b="2540"/>
            <wp:docPr id="277" name="图片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图片 27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 w:line="360" w:lineRule="auto"/>
        <w:ind w:firstLine="0" w:firstLineChars="0"/>
        <w:jc w:val="center"/>
      </w:pPr>
      <w:r>
        <w:drawing>
          <wp:inline distT="0" distB="0" distL="0" distR="0">
            <wp:extent cx="2733040" cy="1771015"/>
            <wp:effectExtent l="0" t="0" r="0" b="635"/>
            <wp:docPr id="278" name="图片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图片 27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733333" cy="1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line="360" w:lineRule="auto"/>
      </w:pPr>
      <w:r>
        <w:rPr>
          <w:rFonts w:hint="eastAsia"/>
        </w:rPr>
        <w:t xml:space="preserve"> 批量操作</w:t>
      </w:r>
    </w:p>
    <w:p>
      <w:pPr>
        <w:spacing w:before="312"/>
        <w:ind w:firstLine="199" w:firstLineChars="95"/>
      </w:pPr>
      <w:r>
        <w:rPr>
          <w:rFonts w:hint="eastAsia"/>
        </w:rPr>
        <w:t>勾选好信息项后，在下拉选择栏中选择需要的条件，</w:t>
      </w:r>
      <w:r>
        <w:t>点击</w:t>
      </w:r>
      <w:r>
        <w:rPr>
          <w:rFonts w:hint="eastAsia"/>
        </w:rPr>
        <w:t>【批量操作】，可进行统一设置</w:t>
      </w:r>
    </w:p>
    <w:p>
      <w:pPr>
        <w:spacing w:before="312" w:line="360" w:lineRule="auto"/>
        <w:ind w:firstLine="0" w:firstLineChars="0"/>
      </w:pPr>
      <w:r>
        <w:drawing>
          <wp:inline distT="0" distB="0" distL="0" distR="0">
            <wp:extent cx="5274310" cy="2433320"/>
            <wp:effectExtent l="0" t="0" r="2540" b="508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312" w:line="360" w:lineRule="auto"/>
      </w:pPr>
      <w:r>
        <w:t>内容分类</w:t>
      </w:r>
    </w:p>
    <w:p>
      <w:pPr>
        <w:spacing w:before="312" w:line="360" w:lineRule="auto"/>
        <w:ind w:firstLine="199" w:firstLineChars="95"/>
      </w:pPr>
      <w:r>
        <w:drawing>
          <wp:inline distT="0" distB="0" distL="0" distR="0">
            <wp:extent cx="5274310" cy="2411095"/>
            <wp:effectExtent l="0" t="0" r="2540" b="825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0"/>
    <w:p>
      <w:pPr>
        <w:pStyle w:val="8"/>
        <w:spacing w:line="360" w:lineRule="auto"/>
      </w:pPr>
      <w:r>
        <w:rPr>
          <w:rFonts w:hint="eastAsia"/>
        </w:rPr>
        <w:t xml:space="preserve"> 添加</w:t>
      </w:r>
    </w:p>
    <w:p>
      <w:pPr>
        <w:spacing w:before="312"/>
        <w:ind w:firstLine="420"/>
        <w:rPr>
          <w:rFonts w:ascii="宋体" w:hAnsi="宋体" w:cs="宋体"/>
        </w:rPr>
      </w:pPr>
      <w:r>
        <w:rPr>
          <w:rFonts w:ascii="宋体" w:hAnsi="宋体" w:cs="宋体"/>
        </w:rPr>
        <w:t>点击</w:t>
      </w:r>
      <w:r>
        <w:rPr>
          <w:rFonts w:hint="eastAsia" w:ascii="宋体" w:hAnsi="宋体" w:cs="宋体"/>
        </w:rPr>
        <w:t>添加</w:t>
      </w:r>
      <w:r>
        <w:rPr>
          <w:rFonts w:ascii="宋体" w:hAnsi="宋体" w:cs="宋体"/>
        </w:rPr>
        <w:t>进行</w:t>
      </w:r>
      <w:r>
        <w:rPr>
          <w:rFonts w:hint="eastAsia" w:ascii="宋体" w:hAnsi="宋体" w:cs="宋体"/>
        </w:rPr>
        <w:t>编辑</w:t>
      </w:r>
      <w:r>
        <w:rPr>
          <w:rFonts w:ascii="宋体" w:hAnsi="宋体" w:cs="宋体"/>
        </w:rPr>
        <w:t>页面，如图：</w:t>
      </w:r>
    </w:p>
    <w:p>
      <w:pPr>
        <w:spacing w:before="312"/>
        <w:ind w:firstLine="420"/>
      </w:pPr>
      <w:r>
        <w:t>填写</w:t>
      </w:r>
      <w:r>
        <w:rPr>
          <w:rFonts w:hint="eastAsia"/>
        </w:rPr>
        <w:t>内容分类名称，设置内容分类</w:t>
      </w:r>
      <w:r>
        <w:t xml:space="preserve">； </w:t>
      </w:r>
    </w:p>
    <w:p>
      <w:pPr>
        <w:spacing w:before="312"/>
        <w:ind w:firstLine="199" w:firstLineChars="95"/>
      </w:pPr>
    </w:p>
    <w:p>
      <w:pPr>
        <w:spacing w:before="312" w:line="360" w:lineRule="auto"/>
        <w:ind w:firstLine="199" w:firstLineChars="95"/>
      </w:pPr>
      <w:r>
        <w:drawing>
          <wp:inline distT="0" distB="0" distL="0" distR="0">
            <wp:extent cx="5274310" cy="2458085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 w:line="360" w:lineRule="auto"/>
        <w:ind w:firstLine="199" w:firstLineChars="95"/>
        <w:jc w:val="center"/>
      </w:pPr>
      <w:r>
        <w:drawing>
          <wp:inline distT="0" distB="0" distL="0" distR="0">
            <wp:extent cx="3847465" cy="2066290"/>
            <wp:effectExtent l="0" t="0" r="635" b="0"/>
            <wp:docPr id="280" name="图片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图片 280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847619" cy="2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line="360" w:lineRule="auto"/>
      </w:pPr>
      <w:r>
        <w:rPr>
          <w:rFonts w:hint="eastAsia"/>
        </w:rPr>
        <w:t xml:space="preserve"> 编辑</w:t>
      </w:r>
    </w:p>
    <w:p>
      <w:pPr>
        <w:spacing w:before="312"/>
        <w:ind w:firstLine="0" w:firstLineChars="0"/>
      </w:pPr>
      <w:r>
        <w:rPr>
          <w:rFonts w:ascii="宋体" w:hAnsi="宋体" w:cs="宋体"/>
        </w:rPr>
        <w:t>点击</w:t>
      </w:r>
      <w:r>
        <w:rPr>
          <w:rFonts w:hint="eastAsia" w:ascii="宋体" w:hAnsi="宋体" w:cs="宋体"/>
        </w:rPr>
        <w:t>编辑</w:t>
      </w:r>
      <w:r>
        <w:rPr>
          <w:rFonts w:ascii="宋体" w:hAnsi="宋体" w:cs="宋体"/>
        </w:rPr>
        <w:t>进行</w:t>
      </w:r>
      <w:r>
        <w:rPr>
          <w:rFonts w:hint="eastAsia" w:ascii="宋体" w:hAnsi="宋体" w:cs="宋体"/>
        </w:rPr>
        <w:t>编辑</w:t>
      </w:r>
      <w:r>
        <w:rPr>
          <w:rFonts w:ascii="宋体" w:hAnsi="宋体" w:cs="宋体"/>
        </w:rPr>
        <w:t>提示框，如下图</w:t>
      </w:r>
    </w:p>
    <w:p>
      <w:pPr>
        <w:spacing w:before="312" w:line="360" w:lineRule="auto"/>
        <w:ind w:firstLine="0" w:firstLineChars="0"/>
      </w:pPr>
      <w:r>
        <w:drawing>
          <wp:inline distT="0" distB="0" distL="0" distR="0">
            <wp:extent cx="5274310" cy="2458085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 w:line="360" w:lineRule="auto"/>
        <w:ind w:firstLine="0" w:firstLineChars="0"/>
        <w:jc w:val="center"/>
      </w:pPr>
      <w:r>
        <w:drawing>
          <wp:inline distT="0" distB="0" distL="0" distR="0">
            <wp:extent cx="3837940" cy="2123440"/>
            <wp:effectExtent l="0" t="0" r="0" b="0"/>
            <wp:docPr id="281" name="图片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图片 28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838095" cy="2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line="360" w:lineRule="auto"/>
      </w:pPr>
      <w:r>
        <w:rPr>
          <w:rFonts w:hint="eastAsia"/>
        </w:rPr>
        <w:t xml:space="preserve"> 批量删除</w:t>
      </w:r>
    </w:p>
    <w:p>
      <w:pPr>
        <w:spacing w:before="312"/>
        <w:ind w:firstLine="0" w:firstLineChars="0"/>
      </w:pPr>
      <w:r>
        <w:rPr>
          <w:rFonts w:ascii="宋体" w:hAnsi="宋体" w:cs="宋体"/>
        </w:rPr>
        <w:t>点击</w:t>
      </w:r>
      <w:r>
        <w:rPr>
          <w:rFonts w:hint="eastAsia" w:ascii="宋体" w:hAnsi="宋体" w:cs="宋体"/>
        </w:rPr>
        <w:t>废弃</w:t>
      </w:r>
      <w:r>
        <w:rPr>
          <w:rFonts w:ascii="宋体" w:hAnsi="宋体" w:cs="宋体"/>
        </w:rPr>
        <w:t>进行</w:t>
      </w:r>
      <w:r>
        <w:rPr>
          <w:rFonts w:hint="eastAsia" w:ascii="宋体" w:hAnsi="宋体" w:cs="宋体"/>
        </w:rPr>
        <w:t>删除</w:t>
      </w:r>
      <w:r>
        <w:rPr>
          <w:rFonts w:ascii="宋体" w:hAnsi="宋体" w:cs="宋体"/>
        </w:rPr>
        <w:t>页面，如下图</w:t>
      </w:r>
    </w:p>
    <w:p>
      <w:pPr>
        <w:spacing w:before="312" w:line="360" w:lineRule="auto"/>
        <w:ind w:firstLine="0" w:firstLineChars="0"/>
      </w:pPr>
      <w:r>
        <w:drawing>
          <wp:inline distT="0" distB="0" distL="0" distR="0">
            <wp:extent cx="5274310" cy="2439035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line="360" w:lineRule="auto"/>
      </w:pPr>
      <w:r>
        <w:rPr>
          <w:rFonts w:hint="eastAsia"/>
        </w:rPr>
        <w:t xml:space="preserve"> 废弃</w:t>
      </w:r>
    </w:p>
    <w:p>
      <w:pPr>
        <w:spacing w:before="312"/>
        <w:ind w:firstLine="0" w:firstLineChars="0"/>
      </w:pPr>
      <w:r>
        <w:rPr>
          <w:rFonts w:ascii="宋体" w:hAnsi="宋体" w:cs="宋体"/>
        </w:rPr>
        <w:t>点击</w:t>
      </w:r>
      <w:r>
        <w:rPr>
          <w:rFonts w:hint="eastAsia" w:ascii="宋体" w:hAnsi="宋体" w:cs="宋体"/>
        </w:rPr>
        <w:t>废弃</w:t>
      </w:r>
      <w:r>
        <w:rPr>
          <w:rFonts w:ascii="宋体" w:hAnsi="宋体" w:cs="宋体"/>
        </w:rPr>
        <w:t>进行</w:t>
      </w:r>
      <w:r>
        <w:rPr>
          <w:rFonts w:hint="eastAsia" w:ascii="宋体" w:hAnsi="宋体" w:cs="宋体"/>
        </w:rPr>
        <w:t>删除，</w:t>
      </w:r>
      <w:r>
        <w:rPr>
          <w:rFonts w:ascii="宋体" w:hAnsi="宋体" w:cs="宋体"/>
        </w:rPr>
        <w:t>页面，如下图</w:t>
      </w:r>
    </w:p>
    <w:p>
      <w:pPr>
        <w:spacing w:before="312" w:line="360" w:lineRule="auto"/>
        <w:ind w:firstLine="0" w:firstLineChars="0"/>
      </w:pPr>
      <w:r>
        <w:drawing>
          <wp:inline distT="0" distB="0" distL="0" distR="0">
            <wp:extent cx="5274310" cy="2790825"/>
            <wp:effectExtent l="0" t="0" r="2540" b="9525"/>
            <wp:docPr id="282" name="图片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图片 28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line="360" w:lineRule="auto"/>
      </w:pPr>
      <w:r>
        <w:rPr>
          <w:rFonts w:hint="eastAsia"/>
        </w:rPr>
        <w:t xml:space="preserve"> 启用</w:t>
      </w:r>
    </w:p>
    <w:p>
      <w:pPr>
        <w:spacing w:before="312"/>
        <w:ind w:firstLine="199" w:firstLineChars="95"/>
      </w:pPr>
      <w:r>
        <w:rPr>
          <w:rFonts w:hint="eastAsia"/>
        </w:rPr>
        <w:t>将【废弃】标识的来信目的恢复到【启用】状态</w:t>
      </w:r>
    </w:p>
    <w:p>
      <w:pPr>
        <w:spacing w:before="312"/>
        <w:ind w:firstLine="0" w:firstLineChars="0"/>
      </w:pPr>
    </w:p>
    <w:p>
      <w:pPr>
        <w:spacing w:before="312" w:line="360" w:lineRule="auto"/>
        <w:ind w:firstLine="0" w:firstLineChars="0"/>
      </w:pPr>
      <w:r>
        <w:drawing>
          <wp:inline distT="0" distB="0" distL="0" distR="0">
            <wp:extent cx="5274310" cy="2659380"/>
            <wp:effectExtent l="0" t="0" r="2540" b="7620"/>
            <wp:docPr id="283" name="图片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图片 28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312"/>
      </w:pPr>
      <w:r>
        <w:rPr>
          <w:rFonts w:hint="eastAsia"/>
        </w:rPr>
        <w:t>咨询</w:t>
      </w:r>
      <w:r>
        <w:t>管理</w:t>
      </w:r>
    </w:p>
    <w:p>
      <w:pPr>
        <w:spacing w:before="312"/>
        <w:ind w:firstLine="0" w:firstLineChars="0"/>
      </w:pPr>
      <w:r>
        <w:drawing>
          <wp:inline distT="0" distB="0" distL="0" distR="0">
            <wp:extent cx="5274310" cy="2408555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line="360" w:lineRule="auto"/>
      </w:pPr>
      <w:r>
        <w:rPr>
          <w:rFonts w:hint="eastAsia"/>
        </w:rPr>
        <w:t xml:space="preserve"> 添加</w:t>
      </w:r>
    </w:p>
    <w:p>
      <w:pPr>
        <w:spacing w:before="312"/>
        <w:ind w:firstLine="420"/>
        <w:rPr>
          <w:rFonts w:ascii="宋体" w:hAnsi="宋体" w:cs="宋体"/>
        </w:rPr>
      </w:pPr>
      <w:r>
        <w:rPr>
          <w:rFonts w:ascii="宋体" w:hAnsi="宋体" w:cs="宋体"/>
        </w:rPr>
        <w:t>点击</w:t>
      </w:r>
      <w:r>
        <w:rPr>
          <w:rFonts w:hint="eastAsia" w:ascii="宋体" w:hAnsi="宋体" w:cs="宋体"/>
        </w:rPr>
        <w:t>添加</w:t>
      </w:r>
      <w:r>
        <w:rPr>
          <w:rFonts w:ascii="宋体" w:hAnsi="宋体" w:cs="宋体"/>
        </w:rPr>
        <w:t>进行</w:t>
      </w:r>
      <w:r>
        <w:rPr>
          <w:rFonts w:hint="eastAsia" w:ascii="宋体" w:hAnsi="宋体" w:cs="宋体"/>
        </w:rPr>
        <w:t>编辑</w:t>
      </w:r>
      <w:r>
        <w:rPr>
          <w:rFonts w:ascii="宋体" w:hAnsi="宋体" w:cs="宋体"/>
        </w:rPr>
        <w:t>页面，如图：</w:t>
      </w:r>
    </w:p>
    <w:p>
      <w:pPr>
        <w:spacing w:before="312"/>
        <w:ind w:firstLine="420"/>
      </w:pPr>
      <w:r>
        <w:t>填写</w:t>
      </w:r>
      <w:r>
        <w:rPr>
          <w:rFonts w:hint="eastAsia"/>
        </w:rPr>
        <w:t>咨询事项名称，设置设置关联</w:t>
      </w:r>
      <w:r>
        <w:t xml:space="preserve">部门，进行选择； </w:t>
      </w:r>
    </w:p>
    <w:p>
      <w:pPr>
        <w:spacing w:before="312"/>
        <w:ind w:firstLine="199" w:firstLineChars="95"/>
      </w:pPr>
      <w:r>
        <w:drawing>
          <wp:inline distT="0" distB="0" distL="0" distR="0">
            <wp:extent cx="5274310" cy="2449195"/>
            <wp:effectExtent l="0" t="0" r="2540" b="8255"/>
            <wp:docPr id="263" name="图片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263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 w:line="360" w:lineRule="auto"/>
        <w:ind w:firstLine="199" w:firstLineChars="95"/>
        <w:jc w:val="center"/>
      </w:pPr>
      <w:r>
        <w:drawing>
          <wp:inline distT="0" distB="0" distL="0" distR="0">
            <wp:extent cx="3810000" cy="2847975"/>
            <wp:effectExtent l="0" t="0" r="0" b="9525"/>
            <wp:docPr id="264" name="图片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264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 w:line="360" w:lineRule="auto"/>
        <w:ind w:firstLine="199" w:firstLineChars="95"/>
        <w:jc w:val="center"/>
      </w:pPr>
    </w:p>
    <w:p>
      <w:pPr>
        <w:pStyle w:val="8"/>
        <w:spacing w:line="360" w:lineRule="auto"/>
      </w:pPr>
      <w:r>
        <w:rPr>
          <w:rFonts w:hint="eastAsia"/>
        </w:rPr>
        <w:t xml:space="preserve"> 编辑</w:t>
      </w:r>
    </w:p>
    <w:p>
      <w:pPr>
        <w:spacing w:before="312"/>
        <w:ind w:firstLine="0" w:firstLineChars="0"/>
      </w:pPr>
      <w:r>
        <w:rPr>
          <w:rFonts w:ascii="宋体" w:hAnsi="宋体" w:cs="宋体"/>
        </w:rPr>
        <w:t>点击</w:t>
      </w:r>
      <w:r>
        <w:rPr>
          <w:rFonts w:hint="eastAsia" w:ascii="宋体" w:hAnsi="宋体" w:cs="宋体"/>
        </w:rPr>
        <w:t>编辑</w:t>
      </w:r>
      <w:r>
        <w:rPr>
          <w:rFonts w:ascii="宋体" w:hAnsi="宋体" w:cs="宋体"/>
        </w:rPr>
        <w:t>进行</w:t>
      </w:r>
      <w:r>
        <w:rPr>
          <w:rFonts w:hint="eastAsia" w:ascii="宋体" w:hAnsi="宋体" w:cs="宋体"/>
        </w:rPr>
        <w:t>编辑</w:t>
      </w:r>
      <w:r>
        <w:rPr>
          <w:rFonts w:ascii="宋体" w:hAnsi="宋体" w:cs="宋体"/>
        </w:rPr>
        <w:t>提示框，如下图</w:t>
      </w:r>
    </w:p>
    <w:p>
      <w:pPr>
        <w:spacing w:before="312" w:line="360" w:lineRule="auto"/>
        <w:ind w:firstLine="0" w:firstLineChars="0"/>
      </w:pPr>
      <w:r>
        <w:drawing>
          <wp:inline distT="0" distB="0" distL="0" distR="0">
            <wp:extent cx="5274310" cy="2420620"/>
            <wp:effectExtent l="0" t="0" r="2540" b="0"/>
            <wp:docPr id="265" name="图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265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 w:line="360" w:lineRule="auto"/>
        <w:ind w:firstLine="0" w:firstLineChars="0"/>
        <w:jc w:val="center"/>
      </w:pPr>
      <w:r>
        <w:drawing>
          <wp:inline distT="0" distB="0" distL="0" distR="0">
            <wp:extent cx="3867150" cy="2781300"/>
            <wp:effectExtent l="0" t="0" r="0" b="0"/>
            <wp:docPr id="285" name="图片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图片 285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line="360" w:lineRule="auto"/>
      </w:pPr>
      <w:r>
        <w:rPr>
          <w:rFonts w:hint="eastAsia"/>
        </w:rPr>
        <w:t xml:space="preserve"> 删除</w:t>
      </w:r>
    </w:p>
    <w:p>
      <w:pPr>
        <w:spacing w:before="312"/>
        <w:ind w:firstLine="0" w:firstLineChars="0"/>
      </w:pPr>
      <w:r>
        <w:rPr>
          <w:rFonts w:ascii="宋体" w:hAnsi="宋体" w:cs="宋体"/>
        </w:rPr>
        <w:t>点击</w:t>
      </w:r>
      <w:r>
        <w:rPr>
          <w:rFonts w:hint="eastAsia" w:ascii="宋体" w:hAnsi="宋体" w:cs="宋体"/>
        </w:rPr>
        <w:t>删除</w:t>
      </w:r>
      <w:r>
        <w:rPr>
          <w:rFonts w:ascii="宋体" w:hAnsi="宋体" w:cs="宋体"/>
        </w:rPr>
        <w:t>进行</w:t>
      </w:r>
      <w:r>
        <w:rPr>
          <w:rFonts w:hint="eastAsia" w:ascii="宋体" w:hAnsi="宋体" w:cs="宋体"/>
        </w:rPr>
        <w:t>删除，</w:t>
      </w:r>
      <w:r>
        <w:rPr>
          <w:rFonts w:ascii="宋体" w:hAnsi="宋体" w:cs="宋体"/>
        </w:rPr>
        <w:t>页面，如下图</w:t>
      </w:r>
    </w:p>
    <w:p>
      <w:pPr>
        <w:spacing w:before="312" w:line="360" w:lineRule="auto"/>
        <w:ind w:firstLine="0" w:firstLineChars="0"/>
      </w:pPr>
      <w:r>
        <w:drawing>
          <wp:inline distT="0" distB="0" distL="0" distR="0">
            <wp:extent cx="5274310" cy="2447290"/>
            <wp:effectExtent l="0" t="0" r="2540" b="0"/>
            <wp:docPr id="286" name="图片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图片 28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line="360" w:lineRule="auto"/>
      </w:pPr>
      <w:r>
        <w:rPr>
          <w:rFonts w:hint="eastAsia"/>
        </w:rPr>
        <w:t>统计</w:t>
      </w:r>
    </w:p>
    <w:p>
      <w:pPr>
        <w:spacing w:before="312"/>
        <w:ind w:firstLine="420"/>
        <w:rPr>
          <w:rFonts w:ascii="Arial" w:hAnsi="Arial" w:cs="Arial"/>
        </w:rPr>
      </w:pPr>
      <w:r>
        <w:rPr>
          <w:rFonts w:hint="eastAsia"/>
          <w:lang w:val="zh-CN"/>
        </w:rPr>
        <w:t>下图为图文</w:t>
      </w:r>
      <w:r>
        <w:rPr>
          <w:lang w:val="zh-CN"/>
        </w:rPr>
        <w:t>模式的展示</w:t>
      </w:r>
      <w:r>
        <w:rPr>
          <w:rFonts w:hint="eastAsia"/>
          <w:lang w:val="zh-CN"/>
        </w:rPr>
        <w:t>页，</w:t>
      </w:r>
      <w:r>
        <w:rPr>
          <w:rFonts w:hint="eastAsia" w:ascii="Arial" w:hAnsi="Arial" w:cs="Arial"/>
        </w:rPr>
        <w:t>办理信件列表的来信数推送；</w:t>
      </w:r>
    </w:p>
    <w:p>
      <w:pPr>
        <w:spacing w:before="312" w:line="360" w:lineRule="auto"/>
        <w:ind w:firstLine="420"/>
        <w:rPr>
          <w:lang w:val="zh-CN"/>
        </w:rPr>
      </w:pPr>
      <w:r>
        <w:rPr>
          <w:rFonts w:hint="eastAsia" w:ascii="Arial" w:hAnsi="Arial" w:cs="Arial"/>
        </w:rPr>
        <w:t>办理信件列表的来信数推送：汇总各部门或本单位的信件数情况，不能为零</w:t>
      </w:r>
    </w:p>
    <w:p>
      <w:pPr>
        <w:spacing w:before="312" w:line="360" w:lineRule="auto"/>
        <w:ind w:firstLine="0" w:firstLineChars="0"/>
      </w:pPr>
      <w:r>
        <w:drawing>
          <wp:inline distT="0" distB="0" distL="0" distR="0">
            <wp:extent cx="5274310" cy="2422525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/>
        <w:ind w:firstLine="420"/>
        <w:rPr>
          <w:rFonts w:ascii="Arial" w:hAnsi="Arial" w:cs="Arial"/>
        </w:rPr>
      </w:pPr>
      <w:r>
        <w:rPr>
          <w:rFonts w:hint="eastAsia" w:ascii="Arial" w:hAnsi="Arial" w:cs="Arial"/>
        </w:rPr>
        <w:t>显示序号、部门名称、受理数、办结数、超期办结数、超期未办结数、办结率和超期率</w:t>
      </w:r>
    </w:p>
    <w:p>
      <w:pPr>
        <w:spacing w:before="312"/>
        <w:ind w:firstLine="420"/>
        <w:rPr>
          <w:rFonts w:ascii="Arial" w:hAnsi="Arial" w:cs="Arial"/>
        </w:rPr>
      </w:pPr>
      <w:r>
        <w:rPr>
          <w:rFonts w:hint="eastAsia" w:ascii="Arial" w:hAnsi="Arial" w:cs="Arial"/>
        </w:rPr>
        <w:t>通过设置筛选条件，查看需要的来信；筛选条件包含：部门名称、查询的开始时间和结束时间；支持导出当前查询的统计列表，以e</w:t>
      </w:r>
      <w:r>
        <w:rPr>
          <w:rFonts w:ascii="Arial" w:hAnsi="Arial" w:cs="Arial"/>
        </w:rPr>
        <w:t>xcel的文件格式导出</w:t>
      </w:r>
      <w:r>
        <w:rPr>
          <w:rFonts w:hint="eastAsia" w:ascii="Arial" w:hAnsi="Arial" w:cs="Arial"/>
        </w:rPr>
        <w:t>；</w:t>
      </w:r>
    </w:p>
    <w:p>
      <w:pPr>
        <w:spacing w:before="312" w:line="360" w:lineRule="auto"/>
        <w:ind w:firstLine="0" w:firstLineChars="0"/>
      </w:pPr>
    </w:p>
    <w:p>
      <w:pPr>
        <w:pStyle w:val="5"/>
        <w:spacing w:line="360" w:lineRule="auto"/>
      </w:pPr>
      <w:bookmarkStart w:id="21" w:name="_资源发布"/>
      <w:bookmarkEnd w:id="21"/>
      <w:bookmarkStart w:id="22" w:name="_创建资源"/>
      <w:bookmarkEnd w:id="22"/>
      <w:bookmarkStart w:id="23" w:name="_设置分类"/>
      <w:bookmarkEnd w:id="23"/>
      <w:bookmarkStart w:id="24" w:name="_Toc18918752"/>
      <w:r>
        <w:t>问卷调查</w:t>
      </w:r>
      <w:bookmarkEnd w:id="24"/>
    </w:p>
    <w:p>
      <w:pPr>
        <w:spacing w:before="312"/>
        <w:ind w:firstLine="0" w:firstLineChars="0"/>
        <w:rPr>
          <w:lang w:val="zh-CN"/>
        </w:rPr>
      </w:pPr>
      <w:r>
        <w:rPr>
          <w:rFonts w:ascii="宋体" w:hAnsi="宋体" w:cs="宋体"/>
        </w:rPr>
        <w:t>进入问卷系统的默认页面，展示已创建和发布后的问卷</w:t>
      </w:r>
    </w:p>
    <w:p>
      <w:pPr>
        <w:pStyle w:val="6"/>
        <w:spacing w:line="360" w:lineRule="auto"/>
      </w:pPr>
      <w:r>
        <w:rPr>
          <w:rFonts w:hint="eastAsia"/>
        </w:rPr>
        <w:t>默认</w:t>
      </w:r>
      <w:r>
        <w:t>展示页</w:t>
      </w:r>
    </w:p>
    <w:p>
      <w:pPr>
        <w:spacing w:before="312" w:line="360" w:lineRule="auto"/>
        <w:ind w:firstLine="0" w:firstLineChars="0"/>
      </w:pPr>
      <w:r>
        <w:drawing>
          <wp:inline distT="0" distB="0" distL="0" distR="0">
            <wp:extent cx="5274310" cy="2420620"/>
            <wp:effectExtent l="0" t="0" r="2540" b="0"/>
            <wp:docPr id="259" name="图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图片 259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 w:line="360" w:lineRule="auto"/>
        <w:ind w:firstLine="0" w:firstLineChars="0"/>
      </w:pPr>
      <w:r>
        <w:tab/>
      </w:r>
      <w:r>
        <w:rPr>
          <w:rFonts w:hint="eastAsia"/>
        </w:rPr>
        <w:t>点击</w:t>
      </w:r>
      <w:r>
        <w:t>左侧菜单栏，选择【</w:t>
      </w:r>
      <w:r>
        <w:rPr>
          <w:rFonts w:hint="eastAsia"/>
        </w:rPr>
        <w:t>问卷</w:t>
      </w:r>
      <w:r>
        <w:t>调查】</w:t>
      </w:r>
      <w:r>
        <w:rPr>
          <w:rFonts w:hint="eastAsia"/>
        </w:rPr>
        <w:t>，展示</w:t>
      </w:r>
      <w:r>
        <w:t>右侧内容页，显示问卷列表页，展示问卷</w:t>
      </w:r>
      <w:r>
        <w:rPr>
          <w:rFonts w:hint="eastAsia"/>
        </w:rPr>
        <w:t>主题</w:t>
      </w:r>
      <w:r>
        <w:t>、开始~结束时间和状态</w:t>
      </w:r>
      <w:r>
        <w:rPr>
          <w:rFonts w:hint="eastAsia"/>
        </w:rPr>
        <w:t>；</w:t>
      </w:r>
      <w:r>
        <w:t>支持编辑、发布</w:t>
      </w:r>
      <w:r>
        <w:rPr>
          <w:rFonts w:hint="eastAsia"/>
        </w:rPr>
        <w:t>、</w:t>
      </w:r>
      <w:r>
        <w:t>反馈、统计、删除等操作</w:t>
      </w:r>
      <w:r>
        <w:rPr>
          <w:rFonts w:hint="eastAsia"/>
        </w:rPr>
        <w:t>；</w:t>
      </w:r>
    </w:p>
    <w:p>
      <w:pPr>
        <w:pStyle w:val="6"/>
        <w:spacing w:line="360" w:lineRule="auto"/>
      </w:pPr>
      <w:bookmarkStart w:id="25" w:name="_附件功能"/>
      <w:bookmarkEnd w:id="25"/>
      <w:r>
        <w:rPr>
          <w:rFonts w:hint="eastAsia"/>
        </w:rPr>
        <w:t>新增问卷</w:t>
      </w:r>
    </w:p>
    <w:p>
      <w:pPr>
        <w:spacing w:before="312"/>
        <w:ind w:firstLine="420"/>
        <w:rPr>
          <w:rFonts w:ascii="宋体" w:hAnsi="宋体" w:cs="宋体"/>
        </w:rPr>
      </w:pPr>
      <w:r>
        <w:rPr>
          <w:rFonts w:ascii="宋体" w:hAnsi="宋体" w:cs="宋体"/>
        </w:rPr>
        <w:t>点击新增问卷进行新增页面，如下图：</w:t>
      </w:r>
    </w:p>
    <w:p>
      <w:pPr>
        <w:spacing w:before="312"/>
        <w:ind w:firstLine="420"/>
        <w:jc w:val="center"/>
      </w:pPr>
      <w:r>
        <w:drawing>
          <wp:inline distT="0" distB="0" distL="0" distR="0">
            <wp:extent cx="5274310" cy="2728595"/>
            <wp:effectExtent l="0" t="0" r="2540" b="0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/>
        <w:ind w:firstLine="420"/>
      </w:pPr>
      <w:r>
        <w:t>填写问卷标题、问卷说明，寄语、开始时间、结束时间</w:t>
      </w:r>
    </w:p>
    <w:p>
      <w:pPr>
        <w:spacing w:before="312"/>
        <w:ind w:firstLine="420"/>
        <w:rPr>
          <w:rFonts w:ascii="宋体" w:hAnsi="宋体" w:cs="宋体"/>
        </w:rPr>
      </w:pPr>
      <w:r>
        <w:rPr>
          <w:rFonts w:ascii="宋体" w:hAnsi="宋体" w:cs="宋体"/>
        </w:rPr>
        <w:t>开始时间，结束时间点击出现时间选择弹窗。开始时间应选择当前时间及之后，结束时间应晚于开始时间。</w:t>
      </w:r>
    </w:p>
    <w:p>
      <w:pPr>
        <w:spacing w:before="312"/>
        <w:ind w:firstLine="420"/>
        <w:rPr>
          <w:rFonts w:ascii="宋体" w:hAnsi="宋体" w:cs="宋体"/>
        </w:rPr>
      </w:pPr>
      <w:r>
        <w:rPr>
          <w:rFonts w:ascii="宋体" w:hAnsi="宋体" w:cs="宋体"/>
        </w:rPr>
        <w:t>提交问卷后。出现新增问题按钮，点击去创建问卷</w:t>
      </w:r>
      <w:r>
        <w:rPr>
          <w:rFonts w:hint="eastAsia" w:ascii="宋体" w:hAnsi="宋体" w:cs="宋体"/>
        </w:rPr>
        <w:t>的</w:t>
      </w:r>
      <w:r>
        <w:rPr>
          <w:rFonts w:ascii="宋体" w:hAnsi="宋体" w:cs="宋体"/>
        </w:rPr>
        <w:t>问题题目。如下图；</w:t>
      </w:r>
    </w:p>
    <w:p>
      <w:pPr>
        <w:spacing w:before="312"/>
        <w:ind w:firstLine="420"/>
        <w:rPr>
          <w:rFonts w:ascii="宋体" w:hAnsi="宋体" w:cs="宋体"/>
        </w:rPr>
      </w:pPr>
      <w:r>
        <w:drawing>
          <wp:inline distT="0" distB="0" distL="0" distR="0">
            <wp:extent cx="4248150" cy="2171700"/>
            <wp:effectExtent l="0" t="0" r="0" b="0"/>
            <wp:docPr id="406" name="图片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图片 40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/>
        <w:ind w:firstLine="420"/>
      </w:pPr>
      <w:r>
        <w:t>新增问题：</w:t>
      </w:r>
    </w:p>
    <w:p>
      <w:pPr>
        <w:widowControl w:val="0"/>
        <w:numPr>
          <w:ilvl w:val="0"/>
          <w:numId w:val="8"/>
        </w:numPr>
        <w:spacing w:before="312" w:beforeLines="0" w:after="0" w:afterAutospacing="0" w:line="240" w:lineRule="auto"/>
        <w:ind w:left="420" w:hanging="420" w:firstLineChars="0"/>
      </w:pPr>
      <w:r>
        <w:t>填写题目名称，字符限制在15个字符以内</w:t>
      </w:r>
    </w:p>
    <w:p>
      <w:pPr>
        <w:widowControl w:val="0"/>
        <w:numPr>
          <w:ilvl w:val="0"/>
          <w:numId w:val="8"/>
        </w:numPr>
        <w:spacing w:before="312" w:beforeLines="0" w:after="0" w:afterAutospacing="0" w:line="240" w:lineRule="auto"/>
        <w:ind w:left="420" w:hanging="420" w:firstLineChars="0"/>
      </w:pPr>
      <w:r>
        <w:t>输入题目排序号，只可输入阿拉伯数字</w:t>
      </w:r>
    </w:p>
    <w:p>
      <w:pPr>
        <w:spacing w:before="312"/>
        <w:ind w:firstLine="210" w:firstLineChars="100"/>
      </w:pPr>
      <w:r>
        <w:t>3、选择题目类型，（单选、多选 、单选回答、多选回答 、文本框、单选图片 、多选图片）</w:t>
      </w:r>
    </w:p>
    <w:p>
      <w:pPr>
        <w:widowControl w:val="0"/>
        <w:numPr>
          <w:ilvl w:val="0"/>
          <w:numId w:val="9"/>
        </w:numPr>
        <w:spacing w:before="312" w:beforeLines="0" w:after="0" w:afterAutospacing="0" w:line="240" w:lineRule="auto"/>
        <w:ind w:left="630" w:leftChars="100" w:right="210" w:rightChars="100" w:hanging="420" w:firstLineChars="0"/>
      </w:pPr>
      <w:r>
        <w:t>是否必答，选择是，则该问题在前台展示为网民必答选项，选择否，则该问题在前台展示不是为网民必答选项</w:t>
      </w:r>
    </w:p>
    <w:p>
      <w:pPr>
        <w:spacing w:before="312"/>
        <w:ind w:firstLine="199" w:firstLineChars="95"/>
      </w:pPr>
      <w:r>
        <w:t>5、是否启用，选择是，则该问题在前台展示，选择否，则该问题在前台不展示</w:t>
      </w:r>
    </w:p>
    <w:p>
      <w:pPr>
        <w:spacing w:before="312"/>
        <w:ind w:firstLine="420"/>
      </w:pPr>
    </w:p>
    <w:p>
      <w:pPr>
        <w:spacing w:before="312"/>
        <w:ind w:firstLine="420"/>
      </w:pPr>
      <w:r>
        <w:drawing>
          <wp:inline distT="0" distB="0" distL="0" distR="0">
            <wp:extent cx="4248150" cy="2257425"/>
            <wp:effectExtent l="0" t="0" r="0" b="9525"/>
            <wp:docPr id="405" name="图片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图片 40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/>
        <w:ind w:firstLine="420"/>
      </w:pPr>
    </w:p>
    <w:p>
      <w:pPr>
        <w:widowControl w:val="0"/>
        <w:spacing w:before="312" w:beforeLines="0" w:after="0" w:afterAutospacing="0" w:line="240" w:lineRule="auto"/>
        <w:ind w:firstLine="420"/>
      </w:pPr>
      <w:r>
        <w:rPr>
          <w:rFonts w:hint="eastAsia"/>
        </w:rPr>
        <w:t>题型</w:t>
      </w:r>
      <w:r>
        <w:t>：单选题</w:t>
      </w:r>
    </w:p>
    <w:p>
      <w:pPr>
        <w:spacing w:before="312"/>
        <w:ind w:firstLine="420"/>
      </w:pPr>
      <w:r>
        <w:t>如下图，输入选项答案后，回车后，可以输出下一个选项答案，如此反复输入所有选项答案。</w:t>
      </w:r>
    </w:p>
    <w:p>
      <w:pPr>
        <w:spacing w:before="312"/>
        <w:ind w:firstLine="420"/>
      </w:pPr>
    </w:p>
    <w:p>
      <w:pPr>
        <w:spacing w:before="312"/>
        <w:ind w:firstLine="420"/>
      </w:pPr>
      <w:r>
        <w:drawing>
          <wp:inline distT="0" distB="0" distL="0" distR="0">
            <wp:extent cx="4248150" cy="2790825"/>
            <wp:effectExtent l="0" t="0" r="0" b="9525"/>
            <wp:docPr id="404" name="图片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图片 40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/>
        <w:ind w:firstLine="420"/>
      </w:pPr>
    </w:p>
    <w:p>
      <w:pPr>
        <w:spacing w:before="312"/>
        <w:ind w:firstLine="420"/>
      </w:pPr>
      <w:r>
        <w:rPr>
          <w:rFonts w:hint="eastAsia"/>
        </w:rPr>
        <w:t>题型</w:t>
      </w:r>
      <w:r>
        <w:t>：多选题</w:t>
      </w:r>
    </w:p>
    <w:p>
      <w:pPr>
        <w:spacing w:before="312"/>
        <w:ind w:firstLine="420"/>
      </w:pPr>
      <w:r>
        <w:t>如下图，输入选项答案后，回车后，可以输出下一个选项答案，如此反复输入所有选项答案。选择最少可选，最多可选，则该问题至少/至多选择几个选项才可提交</w:t>
      </w:r>
    </w:p>
    <w:p>
      <w:pPr>
        <w:spacing w:before="312"/>
        <w:ind w:firstLine="420"/>
      </w:pPr>
      <w:r>
        <w:drawing>
          <wp:inline distT="0" distB="0" distL="0" distR="0">
            <wp:extent cx="4248150" cy="3305175"/>
            <wp:effectExtent l="0" t="0" r="0" b="9525"/>
            <wp:docPr id="403" name="图片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图片 40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/>
        <w:ind w:firstLine="0" w:firstLineChars="0"/>
      </w:pPr>
    </w:p>
    <w:p>
      <w:pPr>
        <w:widowControl w:val="0"/>
        <w:spacing w:before="312" w:beforeLines="0" w:after="0" w:afterAutospacing="0" w:line="240" w:lineRule="auto"/>
        <w:ind w:firstLine="420"/>
      </w:pPr>
      <w:r>
        <w:rPr>
          <w:rFonts w:hint="eastAsia"/>
        </w:rPr>
        <w:t>题型</w:t>
      </w:r>
      <w:r>
        <w:t>：文本框</w:t>
      </w:r>
    </w:p>
    <w:p>
      <w:pPr>
        <w:spacing w:before="312"/>
        <w:ind w:firstLine="420"/>
      </w:pPr>
      <w:r>
        <w:t>如下图，回答输入框是前台</w:t>
      </w:r>
      <w:r>
        <w:rPr>
          <w:rFonts w:hint="eastAsia"/>
        </w:rPr>
        <w:t>通过</w:t>
      </w:r>
      <w:r>
        <w:t>后台编辑后</w:t>
      </w:r>
      <w:r>
        <w:rPr>
          <w:rFonts w:hint="eastAsia"/>
        </w:rPr>
        <w:t>返回的</w:t>
      </w:r>
      <w:r>
        <w:t>问题（文本框）</w:t>
      </w:r>
      <w:r>
        <w:rPr>
          <w:rFonts w:hint="eastAsia"/>
        </w:rPr>
        <w:t>类型，生成相应的题型</w:t>
      </w:r>
    </w:p>
    <w:p>
      <w:pPr>
        <w:spacing w:before="312"/>
        <w:ind w:firstLine="420"/>
      </w:pPr>
    </w:p>
    <w:p>
      <w:pPr>
        <w:spacing w:before="312"/>
        <w:ind w:firstLine="420"/>
      </w:pPr>
      <w:r>
        <w:drawing>
          <wp:inline distT="0" distB="0" distL="0" distR="0">
            <wp:extent cx="4257675" cy="2886075"/>
            <wp:effectExtent l="0" t="0" r="9525" b="9525"/>
            <wp:docPr id="400" name="图片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图片 400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/>
        <w:ind w:firstLine="420"/>
      </w:pPr>
    </w:p>
    <w:p>
      <w:pPr>
        <w:widowControl w:val="0"/>
        <w:spacing w:before="312" w:beforeLines="0" w:after="0" w:afterAutospacing="0" w:line="240" w:lineRule="auto"/>
        <w:ind w:firstLine="420"/>
      </w:pPr>
      <w:r>
        <w:rPr>
          <w:rFonts w:hint="eastAsia"/>
        </w:rPr>
        <w:t>题型</w:t>
      </w:r>
      <w:r>
        <w:t>：单选图片</w:t>
      </w:r>
    </w:p>
    <w:p>
      <w:pPr>
        <w:spacing w:before="312"/>
        <w:ind w:firstLine="420"/>
      </w:pPr>
      <w:r>
        <w:t>如下图，单选图片，图片只能上传jpg/png文件，大小不得超过1M,超过提示错误。逐次点击上传图片，完成题目创建</w:t>
      </w:r>
    </w:p>
    <w:p>
      <w:pPr>
        <w:spacing w:before="312"/>
        <w:ind w:firstLine="420"/>
      </w:pPr>
      <w:r>
        <w:drawing>
          <wp:inline distT="0" distB="0" distL="0" distR="0">
            <wp:extent cx="4248150" cy="2457450"/>
            <wp:effectExtent l="0" t="0" r="0" b="0"/>
            <wp:docPr id="399" name="图片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图片 399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/>
        <w:ind w:firstLine="409" w:firstLineChars="195"/>
      </w:pPr>
      <w:r>
        <w:rPr>
          <w:rFonts w:hint="eastAsia"/>
        </w:rPr>
        <w:t>题型</w:t>
      </w:r>
      <w:r>
        <w:t>：多选图片</w:t>
      </w:r>
    </w:p>
    <w:p>
      <w:pPr>
        <w:spacing w:before="312"/>
        <w:ind w:firstLine="420"/>
      </w:pPr>
      <w:r>
        <w:t>如下图，多选图片，图片只能上传jpg/png文件，大小不得超过1M,超过提示错误。逐次点击上传图片，完成题目创建</w:t>
      </w:r>
    </w:p>
    <w:p>
      <w:pPr>
        <w:spacing w:before="312"/>
        <w:ind w:firstLine="420"/>
      </w:pPr>
      <w:r>
        <w:t>选择最少可选，最多可选，则该问题至少/至多选择几个选项才可提交</w:t>
      </w:r>
      <w:r>
        <w:rPr>
          <w:rFonts w:hint="eastAsia"/>
        </w:rPr>
        <w:t>；</w:t>
      </w:r>
    </w:p>
    <w:p>
      <w:pPr>
        <w:spacing w:before="312"/>
        <w:ind w:firstLine="420"/>
      </w:pPr>
      <w:r>
        <w:drawing>
          <wp:inline distT="0" distB="0" distL="0" distR="0">
            <wp:extent cx="4257675" cy="3467100"/>
            <wp:effectExtent l="0" t="0" r="9525" b="0"/>
            <wp:docPr id="398" name="图片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图片 398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before="312" w:beforeLines="0" w:after="0" w:afterAutospacing="0" w:line="240" w:lineRule="auto"/>
        <w:ind w:firstLine="316" w:firstLineChars="150"/>
        <w:rPr>
          <w:b/>
        </w:rPr>
      </w:pPr>
      <w:r>
        <w:rPr>
          <w:b/>
        </w:rPr>
        <w:t>题目删除/编辑/禁用</w:t>
      </w:r>
    </w:p>
    <w:p>
      <w:pPr>
        <w:spacing w:before="312"/>
        <w:ind w:firstLine="420"/>
      </w:pPr>
      <w:r>
        <w:t>所创建的题目，提交后，也可对选项题进行删除，编辑</w:t>
      </w:r>
      <w:r>
        <w:rPr>
          <w:rFonts w:hint="eastAsia"/>
        </w:rPr>
        <w:t>、</w:t>
      </w:r>
      <w:r>
        <w:t>复制和禁用</w:t>
      </w:r>
    </w:p>
    <w:p>
      <w:pPr>
        <w:spacing w:before="312"/>
        <w:ind w:firstLine="420"/>
      </w:pPr>
      <w:r>
        <w:t>点击删除，选项列表该选项题则被删除</w:t>
      </w:r>
    </w:p>
    <w:p>
      <w:pPr>
        <w:spacing w:before="312"/>
        <w:ind w:firstLine="420"/>
      </w:pPr>
      <w:r>
        <w:t>点击编辑，进入选项题编辑页面</w:t>
      </w:r>
    </w:p>
    <w:p>
      <w:pPr>
        <w:spacing w:before="312"/>
        <w:ind w:firstLine="420"/>
      </w:pPr>
      <w:r>
        <w:t>点击禁用，该选项题则被禁用，前台调用题目类型时不展示该选项题</w:t>
      </w:r>
    </w:p>
    <w:p>
      <w:pPr>
        <w:spacing w:before="312"/>
        <w:ind w:firstLine="420"/>
      </w:pPr>
      <w:r>
        <w:rPr>
          <w:rFonts w:hint="eastAsia"/>
        </w:rPr>
        <w:t>点击</w:t>
      </w:r>
      <w:r>
        <w:t>复制</w:t>
      </w:r>
      <w:r>
        <w:rPr>
          <w:rFonts w:hint="eastAsia"/>
        </w:rPr>
        <w:t>该题</w:t>
      </w:r>
      <w:r>
        <w:t>，则</w:t>
      </w:r>
      <w:r>
        <w:rPr>
          <w:rFonts w:hint="eastAsia"/>
        </w:rPr>
        <w:t>在</w:t>
      </w:r>
      <w:r>
        <w:t>该题下方新增同样的问题</w:t>
      </w:r>
    </w:p>
    <w:p>
      <w:pPr>
        <w:spacing w:before="312"/>
        <w:ind w:firstLine="420"/>
      </w:pPr>
      <w:r>
        <w:rPr>
          <w:rFonts w:hint="eastAsia"/>
        </w:rPr>
        <w:t>点击</w:t>
      </w:r>
      <w:r>
        <w:t>向上和向下的箭头，给</w:t>
      </w:r>
      <w:r>
        <w:rPr>
          <w:rFonts w:hint="eastAsia"/>
        </w:rPr>
        <w:t>问题</w:t>
      </w:r>
      <w:r>
        <w:t>进行排序，向前一位或向后一位</w:t>
      </w:r>
      <w:r>
        <w:rPr>
          <w:rFonts w:hint="eastAsia"/>
        </w:rPr>
        <w:t>；</w:t>
      </w:r>
    </w:p>
    <w:p>
      <w:pPr>
        <w:spacing w:before="312"/>
        <w:ind w:firstLine="0" w:firstLineChars="0"/>
      </w:pPr>
      <w:r>
        <w:drawing>
          <wp:inline distT="0" distB="0" distL="0" distR="0">
            <wp:extent cx="5274310" cy="1705610"/>
            <wp:effectExtent l="0" t="0" r="2540" b="8890"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3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line="360" w:lineRule="auto"/>
      </w:pPr>
      <w:r>
        <w:t>编辑</w:t>
      </w:r>
    </w:p>
    <w:p>
      <w:pPr>
        <w:spacing w:before="312" w:beforeAutospacing="1"/>
        <w:ind w:firstLine="420"/>
        <w:rPr>
          <w:rFonts w:ascii="宋体" w:hAnsi="宋体" w:cs="宋体"/>
        </w:rPr>
      </w:pPr>
      <w:r>
        <w:rPr>
          <w:rFonts w:ascii="宋体" w:hAnsi="宋体" w:cs="宋体"/>
        </w:rPr>
        <w:t>如下图：选择问卷，</w:t>
      </w:r>
      <w:r>
        <w:rPr>
          <w:rFonts w:hint="eastAsia" w:ascii="宋体" w:hAnsi="宋体" w:cs="宋体"/>
        </w:rPr>
        <w:t>点击</w:t>
      </w:r>
      <w:r>
        <w:rPr>
          <w:rFonts w:ascii="宋体" w:hAnsi="宋体" w:cs="宋体"/>
        </w:rPr>
        <w:t>【</w:t>
      </w:r>
      <w:r>
        <w:rPr>
          <w:rFonts w:hint="eastAsia" w:ascii="宋体" w:hAnsi="宋体" w:cs="宋体"/>
        </w:rPr>
        <w:t>编辑</w:t>
      </w:r>
      <w:r>
        <w:rPr>
          <w:rFonts w:ascii="宋体" w:hAnsi="宋体" w:cs="宋体"/>
        </w:rPr>
        <w:t>】</w:t>
      </w:r>
      <w:r>
        <w:rPr>
          <w:rFonts w:hint="eastAsia" w:ascii="宋体" w:hAnsi="宋体" w:cs="宋体"/>
        </w:rPr>
        <w:t>按钮</w:t>
      </w:r>
      <w:r>
        <w:rPr>
          <w:rFonts w:ascii="宋体" w:hAnsi="宋体" w:cs="宋体"/>
        </w:rPr>
        <w:t>，进入编辑页面，对问卷的</w:t>
      </w:r>
      <w:r>
        <w:rPr>
          <w:rFonts w:hint="eastAsia" w:ascii="宋体" w:hAnsi="宋体" w:cs="宋体"/>
        </w:rPr>
        <w:t>基本</w:t>
      </w:r>
      <w:r>
        <w:rPr>
          <w:rFonts w:ascii="宋体" w:hAnsi="宋体" w:cs="宋体"/>
        </w:rPr>
        <w:t>信息</w:t>
      </w:r>
      <w:r>
        <w:rPr>
          <w:rFonts w:hint="eastAsia" w:ascii="宋体" w:hAnsi="宋体" w:cs="宋体"/>
        </w:rPr>
        <w:t>和</w:t>
      </w:r>
      <w:r>
        <w:rPr>
          <w:rFonts w:ascii="宋体" w:hAnsi="宋体" w:cs="宋体"/>
        </w:rPr>
        <w:t>问题信息进行编辑。</w:t>
      </w:r>
    </w:p>
    <w:p>
      <w:pPr>
        <w:spacing w:before="312"/>
        <w:ind w:firstLine="0" w:firstLineChars="0"/>
      </w:pPr>
      <w:r>
        <w:drawing>
          <wp:inline distT="0" distB="0" distL="0" distR="0">
            <wp:extent cx="5274310" cy="2385695"/>
            <wp:effectExtent l="0" t="0" r="2540" b="0"/>
            <wp:docPr id="258" name="图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图片 258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/>
        <w:ind w:firstLine="0" w:firstLineChars="0"/>
      </w:pPr>
      <w:r>
        <w:drawing>
          <wp:inline distT="0" distB="0" distL="0" distR="0">
            <wp:extent cx="5274310" cy="2295525"/>
            <wp:effectExtent l="0" t="0" r="2540" b="9525"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235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/>
        <w:ind w:firstLine="0" w:firstLineChars="0"/>
      </w:pPr>
      <w:r>
        <w:drawing>
          <wp:inline distT="0" distB="0" distL="0" distR="0">
            <wp:extent cx="5274310" cy="2085340"/>
            <wp:effectExtent l="0" t="0" r="2540" b="0"/>
            <wp:docPr id="256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256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/>
        <w:ind w:firstLine="0" w:firstLineChars="0"/>
      </w:pPr>
      <w:r>
        <w:drawing>
          <wp:inline distT="0" distB="0" distL="0" distR="0">
            <wp:extent cx="5274310" cy="1458595"/>
            <wp:effectExtent l="0" t="0" r="2540" b="8255"/>
            <wp:docPr id="257" name="图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257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 w:line="360" w:lineRule="auto"/>
        <w:ind w:firstLine="0" w:firstLineChars="0"/>
        <w:rPr>
          <w:lang w:val="zh-CN"/>
        </w:rPr>
      </w:pPr>
    </w:p>
    <w:p>
      <w:pPr>
        <w:pStyle w:val="6"/>
        <w:spacing w:line="360" w:lineRule="auto"/>
      </w:pPr>
      <w:r>
        <w:t>发布</w:t>
      </w:r>
    </w:p>
    <w:p>
      <w:pPr>
        <w:spacing w:before="312"/>
        <w:ind w:firstLine="199" w:firstLineChars="95"/>
        <w:rPr>
          <w:lang w:val="zh-CN"/>
        </w:rPr>
      </w:pPr>
      <w:r>
        <w:rPr>
          <w:rFonts w:ascii="宋体" w:hAnsi="宋体" w:cs="宋体"/>
        </w:rPr>
        <w:t>如下图：选择未发布的问卷，点击编辑，进入发布确认页面，确定发布之后，则在前台网站展示该问卷</w:t>
      </w:r>
    </w:p>
    <w:p>
      <w:pPr>
        <w:spacing w:before="312" w:line="360" w:lineRule="auto"/>
        <w:ind w:firstLine="0" w:firstLineChars="0"/>
        <w:rPr>
          <w:lang w:val="zh-CN"/>
        </w:rPr>
      </w:pPr>
      <w:r>
        <w:drawing>
          <wp:inline distT="0" distB="0" distL="0" distR="0">
            <wp:extent cx="5274310" cy="2433955"/>
            <wp:effectExtent l="0" t="0" r="2540" b="4445"/>
            <wp:docPr id="260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260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</w:pPr>
      <w:r>
        <w:t>撤销</w:t>
      </w:r>
    </w:p>
    <w:p>
      <w:pPr>
        <w:spacing w:before="312"/>
        <w:ind w:firstLine="514" w:firstLineChars="245"/>
        <w:rPr>
          <w:lang w:val="zh-CN"/>
        </w:rPr>
      </w:pPr>
      <w:r>
        <w:rPr>
          <w:rFonts w:ascii="宋体" w:hAnsi="宋体" w:cs="宋体"/>
        </w:rPr>
        <w:t>如下图：已发布的问卷可撤销，撤销之后，则该问卷不再前台展示，在后台还可查看相关问卷信息</w:t>
      </w:r>
    </w:p>
    <w:p>
      <w:pPr>
        <w:spacing w:before="312"/>
        <w:ind w:firstLine="0" w:firstLineChars="0"/>
        <w:rPr>
          <w:lang w:val="zh-CN"/>
        </w:rPr>
      </w:pPr>
      <w:r>
        <w:drawing>
          <wp:inline distT="0" distB="0" distL="0" distR="0">
            <wp:extent cx="5274310" cy="2407920"/>
            <wp:effectExtent l="0" t="0" r="2540" b="0"/>
            <wp:docPr id="261" name="图片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261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line="360" w:lineRule="auto"/>
      </w:pPr>
      <w:r>
        <w:t>反馈</w:t>
      </w:r>
    </w:p>
    <w:p>
      <w:pPr>
        <w:spacing w:before="312" w:beforeAutospacing="1"/>
        <w:ind w:firstLine="420"/>
        <w:rPr>
          <w:rFonts w:ascii="宋体" w:hAnsi="宋体" w:cs="宋体"/>
        </w:rPr>
      </w:pPr>
      <w:r>
        <w:rPr>
          <w:rFonts w:ascii="宋体" w:hAnsi="宋体" w:cs="宋体"/>
        </w:rPr>
        <w:t>如下图：选择已到期的问卷，进行问卷统计结果展示，点击反馈，进行编辑页面，进行问卷结果编写汇总，点击确定，则该问卷结果就被前台通过返回的内容接口，生成相应的展示形式</w:t>
      </w:r>
    </w:p>
    <w:p>
      <w:pPr>
        <w:spacing w:before="312"/>
        <w:ind w:firstLine="0" w:firstLineChars="0"/>
        <w:rPr>
          <w:lang w:val="zh-CN"/>
        </w:rPr>
      </w:pPr>
      <w:r>
        <w:drawing>
          <wp:inline distT="0" distB="0" distL="0" distR="0">
            <wp:extent cx="5274310" cy="2420620"/>
            <wp:effectExtent l="0" t="0" r="2540" b="0"/>
            <wp:docPr id="262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262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 w:line="360" w:lineRule="auto"/>
        <w:ind w:firstLine="0" w:firstLineChars="0"/>
        <w:rPr>
          <w:lang w:val="zh-CN"/>
        </w:rPr>
      </w:pPr>
      <w:r>
        <w:drawing>
          <wp:inline distT="0" distB="0" distL="0" distR="0">
            <wp:extent cx="5274310" cy="3180080"/>
            <wp:effectExtent l="0" t="0" r="2540" b="12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line="360" w:lineRule="auto"/>
      </w:pPr>
      <w:r>
        <w:t>统计</w:t>
      </w:r>
    </w:p>
    <w:p>
      <w:pPr>
        <w:spacing w:before="312" w:beforeAutospacing="1"/>
        <w:ind w:firstLine="420"/>
        <w:rPr>
          <w:rFonts w:ascii="宋体" w:hAnsi="宋体" w:cs="宋体"/>
        </w:rPr>
      </w:pPr>
      <w:r>
        <w:rPr>
          <w:rFonts w:ascii="宋体" w:hAnsi="宋体" w:cs="宋体"/>
        </w:rPr>
        <w:t>如下图：点击统计，进行问卷统计页面，查看每个问卷，各个选项题前台所有网民填写的结果统计情况</w:t>
      </w:r>
    </w:p>
    <w:p>
      <w:pPr>
        <w:spacing w:before="312"/>
        <w:ind w:firstLine="199" w:firstLineChars="95"/>
      </w:pPr>
    </w:p>
    <w:p>
      <w:pPr>
        <w:spacing w:before="312"/>
        <w:ind w:firstLine="0" w:firstLineChars="0"/>
        <w:rPr>
          <w:lang w:val="zh-CN"/>
        </w:rPr>
      </w:pPr>
      <w:r>
        <w:drawing>
          <wp:inline distT="0" distB="0" distL="0" distR="0">
            <wp:extent cx="5274310" cy="2435860"/>
            <wp:effectExtent l="0" t="0" r="2540" b="2540"/>
            <wp:docPr id="279" name="图片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图片 279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 w:line="360" w:lineRule="auto"/>
        <w:ind w:firstLine="0" w:firstLineChars="0"/>
        <w:rPr>
          <w:lang w:val="zh-CN"/>
        </w:rPr>
      </w:pPr>
      <w:r>
        <w:drawing>
          <wp:inline distT="0" distB="0" distL="0" distR="0">
            <wp:extent cx="5274310" cy="2772410"/>
            <wp:effectExtent l="0" t="0" r="2540" b="8890"/>
            <wp:docPr id="287" name="图片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图片 287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line="360" w:lineRule="auto"/>
      </w:pPr>
      <w:r>
        <w:rPr>
          <w:rFonts w:hint="eastAsia"/>
        </w:rPr>
        <w:t>删除</w:t>
      </w:r>
    </w:p>
    <w:p>
      <w:pPr>
        <w:spacing w:before="312" w:beforeAutospacing="1"/>
        <w:ind w:firstLine="420"/>
        <w:rPr>
          <w:rFonts w:ascii="宋体" w:hAnsi="宋体" w:cs="宋体"/>
        </w:rPr>
      </w:pPr>
      <w:r>
        <w:rPr>
          <w:rFonts w:ascii="宋体" w:hAnsi="宋体" w:cs="宋体"/>
        </w:rPr>
        <w:t>如下图：已发布和未发布的问卷可以删除，删除之后，问卷内容和统计数据情况则都被删除</w:t>
      </w:r>
    </w:p>
    <w:p>
      <w:pPr>
        <w:spacing w:before="312"/>
        <w:ind w:firstLine="0" w:firstLineChars="0"/>
      </w:pPr>
    </w:p>
    <w:p>
      <w:pPr>
        <w:spacing w:before="312" w:line="360" w:lineRule="auto"/>
        <w:ind w:firstLine="0" w:firstLineChars="0"/>
        <w:rPr>
          <w:lang w:val="zh-CN"/>
        </w:rPr>
      </w:pPr>
      <w:r>
        <w:drawing>
          <wp:inline distT="0" distB="0" distL="0" distR="0">
            <wp:extent cx="5274310" cy="2466340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bookmarkStart w:id="26" w:name="_Toc18918753"/>
      <w:r>
        <w:rPr>
          <w:rFonts w:hint="eastAsia"/>
        </w:rPr>
        <w:t>意见征集</w:t>
      </w:r>
      <w:bookmarkEnd w:id="26"/>
    </w:p>
    <w:p>
      <w:pPr>
        <w:spacing w:before="312"/>
        <w:ind w:firstLine="0" w:firstLineChars="0"/>
        <w:rPr>
          <w:lang w:val="zh-CN"/>
        </w:rPr>
      </w:pPr>
      <w:r>
        <w:rPr>
          <w:rFonts w:ascii="宋体" w:hAnsi="宋体" w:cs="宋体"/>
        </w:rPr>
        <w:t>进入征集系统的默认页面，展示已创建和发布后的征集</w:t>
      </w:r>
    </w:p>
    <w:p>
      <w:pPr>
        <w:pStyle w:val="6"/>
        <w:spacing w:line="360" w:lineRule="auto"/>
        <w:ind w:firstLine="562"/>
      </w:pPr>
      <w:bookmarkStart w:id="27" w:name="_本地上传_1"/>
      <w:bookmarkEnd w:id="27"/>
      <w:r>
        <w:rPr>
          <w:rFonts w:hint="eastAsia"/>
        </w:rPr>
        <w:t>默认</w:t>
      </w:r>
      <w:r>
        <w:t>展示页</w:t>
      </w:r>
    </w:p>
    <w:p>
      <w:pPr>
        <w:spacing w:before="312" w:beforeAutospacing="1"/>
        <w:ind w:firstLine="420"/>
        <w:jc w:val="center"/>
        <w:rPr>
          <w:rFonts w:ascii="宋体" w:hAnsi="宋体" w:cs="宋体"/>
        </w:rPr>
      </w:pPr>
      <w:r>
        <w:drawing>
          <wp:inline distT="0" distB="0" distL="0" distR="0">
            <wp:extent cx="5274310" cy="2451100"/>
            <wp:effectExtent l="0" t="0" r="2540" b="635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line="360" w:lineRule="auto"/>
      </w:pPr>
      <w:r>
        <w:rPr>
          <w:rFonts w:hint="eastAsia"/>
        </w:rPr>
        <w:t>新增</w:t>
      </w:r>
    </w:p>
    <w:p>
      <w:pPr>
        <w:spacing w:before="312"/>
        <w:ind w:firstLine="420"/>
        <w:rPr>
          <w:rFonts w:ascii="宋体" w:hAnsi="宋体" w:cs="宋体"/>
        </w:rPr>
      </w:pPr>
      <w:r>
        <w:rPr>
          <w:rFonts w:ascii="宋体" w:hAnsi="宋体" w:cs="宋体"/>
        </w:rPr>
        <w:t>点击新增征集进行新增页面，如下图：</w:t>
      </w:r>
    </w:p>
    <w:p>
      <w:pPr>
        <w:spacing w:before="312"/>
        <w:ind w:firstLine="420"/>
      </w:pPr>
      <w:r>
        <w:drawing>
          <wp:inline distT="0" distB="0" distL="0" distR="0">
            <wp:extent cx="4942840" cy="3695700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945863" cy="3697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/>
        <w:ind w:firstLine="420"/>
      </w:pPr>
      <w:r>
        <w:t>填写征集标题、征集内容、开始时间、结束时间、所属部门</w:t>
      </w:r>
      <w:r>
        <w:rPr>
          <w:rFonts w:hint="eastAsia"/>
        </w:rPr>
        <w:t>、</w:t>
      </w:r>
      <w:r>
        <w:t>征集标题</w:t>
      </w:r>
      <w:r>
        <w:rPr>
          <w:rFonts w:hint="eastAsia"/>
        </w:rPr>
        <w:t>、</w:t>
      </w:r>
      <w:r>
        <w:t>征集说明</w:t>
      </w:r>
      <w:r>
        <w:rPr>
          <w:rFonts w:hint="eastAsia"/>
        </w:rPr>
        <w:t>、</w:t>
      </w:r>
      <w:r>
        <w:t xml:space="preserve">征集寄语； </w:t>
      </w:r>
    </w:p>
    <w:p>
      <w:pPr>
        <w:spacing w:before="312"/>
        <w:ind w:firstLine="420"/>
        <w:rPr>
          <w:rFonts w:ascii="宋体" w:hAnsi="宋体" w:cs="宋体"/>
        </w:rPr>
      </w:pPr>
      <w:r>
        <w:rPr>
          <w:rFonts w:ascii="宋体" w:hAnsi="宋体" w:cs="宋体"/>
        </w:rPr>
        <w:t>开始时间，结束时间点击出现时间选择弹窗。开始时间应选择当前时间及之后，结束时间应晚于开始时间。错误选择时间有信息提示</w:t>
      </w:r>
      <w:r>
        <w:rPr>
          <w:rFonts w:hint="eastAsia" w:ascii="宋体" w:hAnsi="宋体" w:cs="宋体"/>
        </w:rPr>
        <w:t>，</w:t>
      </w:r>
      <w:r>
        <w:rPr>
          <w:rFonts w:ascii="宋体" w:hAnsi="宋体" w:cs="宋体"/>
        </w:rPr>
        <w:t>选取文件可选择word、Excel、压缩包。支持大小在100M以内</w:t>
      </w:r>
      <w:r>
        <w:rPr>
          <w:rFonts w:hint="eastAsia" w:ascii="宋体" w:hAnsi="宋体" w:cs="宋体"/>
        </w:rPr>
        <w:t>，</w:t>
      </w:r>
      <w:r>
        <w:rPr>
          <w:rFonts w:ascii="宋体" w:hAnsi="宋体" w:cs="宋体"/>
        </w:rPr>
        <w:t>该文件前台接口可以取出来，展示在网站前台</w:t>
      </w:r>
      <w:r>
        <w:rPr>
          <w:rFonts w:hint="eastAsia" w:ascii="宋体" w:hAnsi="宋体" w:cs="宋体"/>
        </w:rPr>
        <w:t>，</w:t>
      </w:r>
      <w:r>
        <w:rPr>
          <w:rFonts w:ascii="宋体" w:hAnsi="宋体" w:cs="宋体"/>
        </w:rPr>
        <w:t>提交</w:t>
      </w:r>
      <w:r>
        <w:t>征集</w:t>
      </w:r>
      <w:r>
        <w:rPr>
          <w:rFonts w:ascii="宋体" w:hAnsi="宋体" w:cs="宋体"/>
        </w:rPr>
        <w:t>后</w:t>
      </w:r>
      <w:r>
        <w:rPr>
          <w:rFonts w:hint="eastAsia" w:ascii="宋体" w:hAnsi="宋体" w:cs="宋体"/>
        </w:rPr>
        <w:t>,</w:t>
      </w:r>
      <w:r>
        <w:rPr>
          <w:rFonts w:ascii="宋体" w:hAnsi="宋体" w:cs="宋体"/>
        </w:rPr>
        <w:t>则会展示该征集在征集列表页面</w:t>
      </w:r>
    </w:p>
    <w:p>
      <w:pPr>
        <w:pStyle w:val="6"/>
        <w:spacing w:line="360" w:lineRule="auto"/>
      </w:pPr>
      <w:r>
        <w:rPr>
          <w:rFonts w:hint="eastAsia"/>
        </w:rPr>
        <w:t>修改</w:t>
      </w:r>
    </w:p>
    <w:p>
      <w:pPr>
        <w:spacing w:before="312" w:beforeAutospacing="1"/>
        <w:ind w:firstLine="420"/>
        <w:rPr>
          <w:rFonts w:ascii="宋体" w:hAnsi="宋体" w:cs="宋体"/>
        </w:rPr>
      </w:pPr>
      <w:r>
        <w:rPr>
          <w:rFonts w:ascii="宋体" w:hAnsi="宋体" w:cs="宋体"/>
        </w:rPr>
        <w:t>如下图：选择</w:t>
      </w:r>
      <w:r>
        <w:rPr>
          <w:rFonts w:hint="eastAsia" w:ascii="宋体" w:hAnsi="宋体" w:cs="宋体"/>
        </w:rPr>
        <w:t>已发布</w:t>
      </w:r>
      <w:r>
        <w:rPr>
          <w:rFonts w:ascii="宋体" w:hAnsi="宋体" w:cs="宋体"/>
        </w:rPr>
        <w:t>或未发布的征集，进行编辑，对征集的信息进行编辑。</w:t>
      </w:r>
    </w:p>
    <w:p>
      <w:pPr>
        <w:spacing w:before="312" w:line="360" w:lineRule="auto"/>
        <w:ind w:firstLine="0" w:firstLineChars="0"/>
        <w:jc w:val="center"/>
        <w:rPr>
          <w:lang w:val="zh-CN"/>
        </w:rPr>
      </w:pPr>
      <w:r>
        <w:drawing>
          <wp:inline distT="0" distB="0" distL="0" distR="0">
            <wp:extent cx="4343400" cy="3430270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345485" cy="343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line="360" w:lineRule="auto"/>
      </w:pPr>
      <w:r>
        <w:rPr>
          <w:rFonts w:hint="eastAsia"/>
        </w:rPr>
        <w:t>删除</w:t>
      </w:r>
    </w:p>
    <w:p>
      <w:pPr>
        <w:spacing w:before="312" w:beforeAutospacing="1"/>
        <w:ind w:firstLine="420"/>
        <w:rPr>
          <w:rFonts w:ascii="宋体" w:hAnsi="宋体" w:cs="宋体"/>
        </w:rPr>
      </w:pPr>
      <w:r>
        <w:rPr>
          <w:rFonts w:ascii="宋体" w:hAnsi="宋体" w:cs="宋体"/>
        </w:rPr>
        <w:t>如下图：已发布和未发布的征集可以删除，删除之后，征集内容和统计数据情况则都被删除</w:t>
      </w:r>
    </w:p>
    <w:p>
      <w:pPr>
        <w:spacing w:before="312"/>
        <w:ind w:firstLine="0" w:firstLineChars="0"/>
        <w:rPr>
          <w:lang w:val="zh-CN"/>
        </w:rPr>
      </w:pPr>
      <w:r>
        <w:drawing>
          <wp:inline distT="0" distB="0" distL="0" distR="0">
            <wp:extent cx="5274310" cy="2453640"/>
            <wp:effectExtent l="0" t="0" r="2540" b="381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 w:line="360" w:lineRule="auto"/>
        <w:ind w:firstLine="0" w:firstLineChars="0"/>
        <w:jc w:val="center"/>
        <w:rPr>
          <w:lang w:val="zh-CN"/>
        </w:rPr>
      </w:pPr>
      <w:r>
        <w:drawing>
          <wp:inline distT="0" distB="0" distL="0" distR="0">
            <wp:extent cx="2790190" cy="1732915"/>
            <wp:effectExtent l="0" t="0" r="0" b="63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790476" cy="1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line="360" w:lineRule="auto"/>
      </w:pPr>
      <w:r>
        <w:rPr>
          <w:rFonts w:hint="eastAsia"/>
        </w:rPr>
        <w:t>发布</w:t>
      </w:r>
    </w:p>
    <w:p>
      <w:pPr>
        <w:spacing w:before="312"/>
        <w:ind w:firstLine="420"/>
        <w:rPr>
          <w:lang w:val="zh-CN"/>
        </w:rPr>
      </w:pPr>
      <w:r>
        <w:rPr>
          <w:rFonts w:ascii="宋体" w:hAnsi="宋体" w:cs="宋体"/>
        </w:rPr>
        <w:t>如下图：选择未发布的征集，点击编辑，进入发布确认页面，确定发布 之后，则在前台网站展示该征集</w:t>
      </w:r>
    </w:p>
    <w:p>
      <w:pPr>
        <w:spacing w:before="312"/>
        <w:ind w:firstLine="0" w:firstLineChars="0"/>
        <w:rPr>
          <w:lang w:val="zh-CN"/>
        </w:rPr>
      </w:pPr>
      <w:r>
        <w:drawing>
          <wp:inline distT="0" distB="0" distL="0" distR="0">
            <wp:extent cx="5274310" cy="22313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/>
        <w:ind w:firstLine="0" w:firstLineChars="0"/>
        <w:jc w:val="center"/>
        <w:rPr>
          <w:lang w:val="zh-CN"/>
        </w:rPr>
      </w:pPr>
      <w:r>
        <w:drawing>
          <wp:inline distT="0" distB="0" distL="0" distR="0">
            <wp:extent cx="2809240" cy="179959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80952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</w:pPr>
      <w:r>
        <w:t>撤销</w:t>
      </w:r>
    </w:p>
    <w:p>
      <w:pPr>
        <w:spacing w:before="312" w:beforeAutospacing="1"/>
        <w:ind w:firstLine="420"/>
        <w:rPr>
          <w:rFonts w:ascii="宋体" w:hAnsi="宋体" w:cs="宋体"/>
        </w:rPr>
      </w:pPr>
      <w:r>
        <w:rPr>
          <w:rFonts w:ascii="宋体" w:hAnsi="宋体" w:cs="宋体"/>
        </w:rPr>
        <w:t>如下图：已发布的征集可撤销，撤销之后，则该征集不再前台展示，在后台还可查看相关征集信息</w:t>
      </w:r>
    </w:p>
    <w:p>
      <w:pPr>
        <w:spacing w:before="312"/>
        <w:ind w:firstLine="0" w:firstLineChars="0"/>
        <w:rPr>
          <w:lang w:val="zh-CN"/>
        </w:rPr>
      </w:pPr>
      <w:r>
        <w:drawing>
          <wp:inline distT="0" distB="0" distL="0" distR="0">
            <wp:extent cx="5274310" cy="2508885"/>
            <wp:effectExtent l="0" t="0" r="254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/>
        <w:ind w:firstLine="0" w:firstLineChars="0"/>
        <w:jc w:val="center"/>
        <w:rPr>
          <w:lang w:val="zh-CN"/>
        </w:rPr>
      </w:pPr>
      <w:r>
        <w:drawing>
          <wp:inline distT="0" distB="0" distL="0" distR="0">
            <wp:extent cx="2790190" cy="1771015"/>
            <wp:effectExtent l="0" t="0" r="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790476" cy="1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/>
        <w:ind w:firstLine="0" w:firstLineChars="0"/>
        <w:rPr>
          <w:lang w:val="zh-CN"/>
        </w:rPr>
      </w:pPr>
    </w:p>
    <w:p>
      <w:pPr>
        <w:pStyle w:val="6"/>
      </w:pPr>
      <w:r>
        <w:t>留言</w:t>
      </w:r>
    </w:p>
    <w:p>
      <w:pPr>
        <w:spacing w:before="312" w:beforeAutospacing="1"/>
        <w:ind w:firstLine="420"/>
        <w:rPr>
          <w:rFonts w:ascii="宋体" w:hAnsi="宋体" w:cs="宋体"/>
        </w:rPr>
      </w:pPr>
      <w:r>
        <w:rPr>
          <w:rFonts w:ascii="宋体" w:hAnsi="宋体" w:cs="宋体"/>
        </w:rPr>
        <w:t>如下图：点击留言，进行征集留言页面，查看该征集下，所有网民回复的所有留言内容，点击通过，则该留言展示到前台网站，点击不通过，则该留言不展示，也不能撤销</w:t>
      </w:r>
    </w:p>
    <w:p>
      <w:pPr>
        <w:spacing w:before="312"/>
        <w:ind w:firstLine="0" w:firstLineChars="0"/>
        <w:rPr>
          <w:lang w:val="zh-CN"/>
        </w:rPr>
      </w:pPr>
      <w:r>
        <w:drawing>
          <wp:inline distT="0" distB="0" distL="0" distR="0">
            <wp:extent cx="5274310" cy="251396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/>
        <w:ind w:firstLine="0" w:firstLineChars="0"/>
        <w:rPr>
          <w:lang w:val="zh-CN"/>
        </w:rPr>
      </w:pPr>
      <w:r>
        <w:drawing>
          <wp:inline distT="0" distB="0" distL="0" distR="0">
            <wp:extent cx="5274310" cy="242443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</w:pPr>
      <w:r>
        <w:t>反馈</w:t>
      </w:r>
    </w:p>
    <w:p>
      <w:pPr>
        <w:spacing w:before="312" w:beforeAutospacing="1"/>
        <w:ind w:firstLine="420"/>
        <w:rPr>
          <w:rFonts w:ascii="宋体" w:hAnsi="宋体" w:cs="宋体"/>
        </w:rPr>
      </w:pPr>
      <w:r>
        <w:rPr>
          <w:rFonts w:ascii="宋体" w:hAnsi="宋体" w:cs="宋体"/>
        </w:rPr>
        <w:t>如下图：选择已到期的征集，进行征集统计结果展示，点击反馈，进行编辑页面，进行征集结果编写汇总，点击确定，则该征集结果就被前台通过返回的内容接口，生成相应的展示形式</w:t>
      </w:r>
    </w:p>
    <w:p>
      <w:pPr>
        <w:spacing w:before="312"/>
        <w:ind w:firstLine="199" w:firstLineChars="95"/>
      </w:pPr>
    </w:p>
    <w:p>
      <w:pPr>
        <w:spacing w:before="312"/>
        <w:ind w:firstLine="0" w:firstLineChars="0"/>
        <w:rPr>
          <w:lang w:val="zh-CN"/>
        </w:rPr>
      </w:pPr>
      <w:r>
        <w:drawing>
          <wp:inline distT="0" distB="0" distL="0" distR="0">
            <wp:extent cx="5274310" cy="249745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/>
        <w:ind w:firstLine="0" w:firstLineChars="0"/>
        <w:rPr>
          <w:lang w:val="zh-CN"/>
        </w:rPr>
      </w:pPr>
      <w:r>
        <w:drawing>
          <wp:inline distT="0" distB="0" distL="0" distR="0">
            <wp:extent cx="5274310" cy="408368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bookmarkStart w:id="28" w:name="_Toc18918754"/>
      <w:r>
        <w:rPr>
          <w:rFonts w:hint="eastAsia"/>
        </w:rPr>
        <w:t>在线访谈</w:t>
      </w:r>
      <w:bookmarkEnd w:id="28"/>
    </w:p>
    <w:p>
      <w:pPr>
        <w:spacing w:before="312"/>
        <w:ind w:firstLine="420" w:firstLineChars="0"/>
        <w:rPr>
          <w:lang w:val="zh-CN"/>
        </w:rPr>
      </w:pPr>
      <w:r>
        <w:rPr>
          <w:rFonts w:hint="eastAsia" w:ascii="Arial" w:hAnsi="Arial" w:cs="Arial"/>
        </w:rPr>
        <w:t>展示在线访谈的直播主题列表，可查询直播主题、新增访谈主题和针对建立的主题进行详情查看、修改、撤销、删除、留言、开始直播、图片轮播、直播稿件、直播提示、文字实录、问题集锦和嘉宾视图的操作</w:t>
      </w:r>
    </w:p>
    <w:p>
      <w:pPr>
        <w:pStyle w:val="6"/>
        <w:spacing w:line="360" w:lineRule="auto"/>
      </w:pPr>
      <w:r>
        <w:rPr>
          <w:rFonts w:hint="eastAsia"/>
        </w:rPr>
        <w:t>默认展示页</w:t>
      </w:r>
    </w:p>
    <w:p>
      <w:pPr>
        <w:spacing w:before="312" w:line="360" w:lineRule="auto"/>
        <w:ind w:firstLine="0" w:firstLineChars="0"/>
        <w:rPr>
          <w:rFonts w:ascii="宋体" w:hAnsi="宋体"/>
          <w:lang w:val="zh-CN"/>
        </w:rPr>
      </w:pPr>
      <w:r>
        <w:drawing>
          <wp:inline distT="0" distB="0" distL="0" distR="0">
            <wp:extent cx="5274310" cy="2487295"/>
            <wp:effectExtent l="0" t="0" r="254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/>
        <w:ind w:firstLine="420"/>
        <w:rPr>
          <w:rFonts w:ascii="Arial" w:hAnsi="Arial" w:cs="Arial"/>
        </w:rPr>
      </w:pPr>
      <w:r>
        <w:rPr>
          <w:rFonts w:hint="eastAsia" w:ascii="Arial" w:hAnsi="Arial" w:cs="Arial"/>
        </w:rPr>
        <w:t>1</w:t>
      </w:r>
      <w:r>
        <w:rPr>
          <w:rFonts w:ascii="Arial" w:hAnsi="Arial" w:cs="Arial"/>
        </w:rPr>
        <w:t>.</w:t>
      </w:r>
      <w:r>
        <w:rPr>
          <w:rFonts w:hint="eastAsia" w:ascii="Arial" w:hAnsi="Arial" w:cs="Arial"/>
        </w:rPr>
        <w:t>显示序号、直播主题、嘉宾、开始时间、结束时间、直播状态和操作项（【详情】、【修改】、【撤销】、【删除】、【留言】、【开始直播】、【图片轮播】、【直播稿件】、【直播提示】、【文字实录】、【问题集锦】、【嘉宾视图】）</w:t>
      </w:r>
    </w:p>
    <w:p>
      <w:pPr>
        <w:spacing w:before="312"/>
        <w:ind w:firstLine="420"/>
        <w:rPr>
          <w:rFonts w:ascii="Arial" w:hAnsi="Arial" w:cs="Arial"/>
        </w:rPr>
      </w:pPr>
      <w:r>
        <w:rPr>
          <w:rFonts w:hint="eastAsia" w:ascii="Arial" w:hAnsi="Arial" w:cs="Arial"/>
        </w:rPr>
        <w:t>2</w:t>
      </w:r>
      <w:r>
        <w:rPr>
          <w:rFonts w:ascii="Arial" w:hAnsi="Arial" w:cs="Arial"/>
        </w:rPr>
        <w:t>.</w:t>
      </w:r>
      <w:r>
        <w:rPr>
          <w:rFonts w:hint="eastAsia" w:ascii="Arial" w:hAnsi="Arial" w:cs="Arial"/>
        </w:rPr>
        <w:t>每一页默认显示1</w:t>
      </w:r>
      <w:r>
        <w:rPr>
          <w:rFonts w:ascii="Arial" w:hAnsi="Arial" w:cs="Arial"/>
        </w:rPr>
        <w:t>0</w:t>
      </w:r>
      <w:r>
        <w:rPr>
          <w:rFonts w:hint="eastAsia" w:ascii="Arial" w:hAnsi="Arial" w:cs="Arial"/>
        </w:rPr>
        <w:t>条信息，显示总数</w:t>
      </w:r>
    </w:p>
    <w:p>
      <w:pPr>
        <w:spacing w:before="312"/>
        <w:ind w:left="360" w:firstLine="420"/>
        <w:rPr>
          <w:rFonts w:ascii="Arial" w:hAnsi="Arial" w:cs="Arial"/>
        </w:rPr>
      </w:pPr>
      <w:r>
        <w:drawing>
          <wp:inline distT="0" distB="0" distL="0" distR="0">
            <wp:extent cx="4448175" cy="457200"/>
            <wp:effectExtent l="0" t="0" r="9525" b="0"/>
            <wp:docPr id="389" name="图片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图片 389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/>
        <w:ind w:firstLine="359" w:firstLineChars="171"/>
        <w:rPr>
          <w:rFonts w:ascii="Arial" w:hAnsi="Arial" w:cs="Arial"/>
        </w:rPr>
      </w:pPr>
      <w:r>
        <w:rPr>
          <w:rFonts w:hint="eastAsia" w:ascii="Arial" w:hAnsi="Arial" w:cs="Arial"/>
        </w:rPr>
        <w:t>可选择一页显示条数，24、48、96、192条，选择后页面自动加载；</w:t>
      </w:r>
    </w:p>
    <w:p>
      <w:pPr>
        <w:spacing w:before="312"/>
        <w:ind w:firstLine="420"/>
        <w:rPr>
          <w:rFonts w:ascii="Arial" w:hAnsi="Arial" w:cs="Arial"/>
        </w:rPr>
      </w:pPr>
      <w:r>
        <w:rPr>
          <w:rFonts w:ascii="Arial" w:hAnsi="Arial" w:cs="Arial"/>
        </w:rPr>
        <w:t>3.</w:t>
      </w:r>
      <w:r>
        <w:rPr>
          <w:rFonts w:hint="eastAsia" w:ascii="Arial" w:hAnsi="Arial" w:cs="Arial"/>
        </w:rPr>
        <w:t>通过设置筛选条件，查看需要的访谈主题；筛选条件包含：直播主题、发布状态、查询的开始时间和结束时间，支持对条件进行清空</w:t>
      </w:r>
    </w:p>
    <w:p>
      <w:pPr>
        <w:spacing w:before="312" w:line="360" w:lineRule="auto"/>
        <w:ind w:firstLine="0" w:firstLineChars="0"/>
        <w:rPr>
          <w:rFonts w:ascii="宋体" w:hAnsi="宋体"/>
        </w:rPr>
      </w:pPr>
    </w:p>
    <w:p>
      <w:pPr>
        <w:pStyle w:val="6"/>
        <w:spacing w:line="360" w:lineRule="auto"/>
      </w:pPr>
      <w:bookmarkStart w:id="29" w:name="_重新上传"/>
      <w:bookmarkEnd w:id="29"/>
      <w:bookmarkStart w:id="30" w:name="_资源发布_1"/>
      <w:bookmarkEnd w:id="30"/>
      <w:r>
        <w:rPr>
          <w:rFonts w:hint="eastAsia"/>
        </w:rPr>
        <w:t>新增</w:t>
      </w:r>
    </w:p>
    <w:p>
      <w:pPr>
        <w:spacing w:before="312"/>
        <w:ind w:firstLine="420"/>
      </w:pPr>
      <w:r>
        <w:rPr>
          <w:rFonts w:hint="eastAsia"/>
        </w:rPr>
        <w:t>1</w:t>
      </w:r>
      <w:r>
        <w:t>.在</w:t>
      </w:r>
      <w:r>
        <w:rPr>
          <w:rFonts w:hint="eastAsia"/>
        </w:rPr>
        <w:t>“标题”位置输入在线访谈的访谈标题，标题最多输入字符为5</w:t>
      </w:r>
      <w:r>
        <w:t>0个字符</w:t>
      </w:r>
    </w:p>
    <w:p>
      <w:pPr>
        <w:spacing w:before="312"/>
        <w:ind w:firstLine="420"/>
      </w:pPr>
      <w:r>
        <w:rPr>
          <w:rFonts w:hint="eastAsia"/>
        </w:rPr>
        <w:t>2</w:t>
      </w:r>
      <w:r>
        <w:t>.在</w:t>
      </w:r>
      <w:r>
        <w:rPr>
          <w:rFonts w:hint="eastAsia"/>
        </w:rPr>
        <w:t>“嘉宾”位置，填写嘉宾的姓名，最多输入字符为3</w:t>
      </w:r>
      <w:r>
        <w:t>0个字符</w:t>
      </w:r>
    </w:p>
    <w:p>
      <w:pPr>
        <w:spacing w:before="312"/>
        <w:ind w:firstLine="420"/>
      </w:pPr>
      <w:r>
        <w:rPr>
          <w:rFonts w:hint="eastAsia"/>
        </w:rPr>
        <w:t>3</w:t>
      </w:r>
      <w:r>
        <w:t>.在</w:t>
      </w:r>
      <w:r>
        <w:rPr>
          <w:rFonts w:hint="eastAsia"/>
        </w:rPr>
        <w:t>“开始时间”和“结束时间”位置，选择访谈的进行时间节点，访谈的开启时间和访谈的结束时间</w:t>
      </w:r>
    </w:p>
    <w:p>
      <w:pPr>
        <w:spacing w:before="312"/>
        <w:ind w:firstLine="420"/>
      </w:pPr>
      <w:r>
        <w:rPr>
          <w:rFonts w:hint="eastAsia"/>
        </w:rPr>
        <w:t>4</w:t>
      </w:r>
      <w:r>
        <w:t>.</w:t>
      </w:r>
      <w:r>
        <w:rPr>
          <w:rFonts w:hint="eastAsia"/>
        </w:rPr>
        <w:t>“是否发布”，</w:t>
      </w:r>
      <w:r>
        <w:t>选择是否发布</w:t>
      </w:r>
      <w:r>
        <w:rPr>
          <w:rFonts w:hint="eastAsia"/>
        </w:rPr>
        <w:t>，</w:t>
      </w:r>
      <w:r>
        <w:t>选择草稿</w:t>
      </w:r>
      <w:r>
        <w:rPr>
          <w:rFonts w:hint="eastAsia"/>
        </w:rPr>
        <w:t>或</w:t>
      </w:r>
      <w:r>
        <w:t>发布稿的形式</w:t>
      </w:r>
    </w:p>
    <w:p>
      <w:pPr>
        <w:spacing w:before="312"/>
        <w:ind w:firstLine="420"/>
      </w:pPr>
      <w:r>
        <w:rPr>
          <w:rFonts w:hint="eastAsia"/>
        </w:rPr>
        <w:t>5</w:t>
      </w:r>
      <w:r>
        <w:t>.在</w:t>
      </w:r>
      <w:r>
        <w:rPr>
          <w:rFonts w:hint="eastAsia"/>
        </w:rPr>
        <w:t>“排序”位置，可输入数字字符，进行排序位置的展现，输入1，则在“在线访谈”的第一个内容位置展示；</w:t>
      </w:r>
    </w:p>
    <w:p>
      <w:pPr>
        <w:spacing w:before="312"/>
        <w:ind w:firstLine="420"/>
      </w:pPr>
      <w:r>
        <w:rPr>
          <w:rFonts w:hint="eastAsia"/>
        </w:rPr>
        <w:t>6</w:t>
      </w:r>
      <w:r>
        <w:t>.</w:t>
      </w:r>
      <w:r>
        <w:rPr>
          <w:rFonts w:hint="eastAsia"/>
        </w:rPr>
        <w:t>“是否外链”，选择是，则需要在“外链”输入框内输入访问地址；选择否，则表示无外链；</w:t>
      </w:r>
    </w:p>
    <w:p>
      <w:pPr>
        <w:spacing w:before="312"/>
        <w:ind w:firstLine="420"/>
      </w:pPr>
      <w:r>
        <w:rPr>
          <w:rFonts w:hint="eastAsia"/>
        </w:rPr>
        <w:t>7．可选择新建主题的类型，选择访谈类型，不需要嘉宾操作，直接进行展示图片轮播、文字记录即可；选择直播类型，则需要嘉宾进行参与，嘉宾从【嘉宾视图】，阅读网民的留言进行回答，进行文字实录和展示直播稿件；</w:t>
      </w:r>
    </w:p>
    <w:p>
      <w:pPr>
        <w:spacing w:before="312"/>
        <w:ind w:firstLine="420"/>
      </w:pPr>
      <w:r>
        <w:rPr>
          <w:rFonts w:hint="eastAsia"/>
        </w:rPr>
        <w:t>8</w:t>
      </w:r>
      <w:r>
        <w:t>.支持上传预告视频的功能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【上传视频】，可从本地上传视频文件到网站进行播放，目前只能上传.MP4</w:t>
      </w:r>
      <w:r>
        <w:t>文件</w:t>
      </w:r>
      <w:r>
        <w:rPr>
          <w:rFonts w:hint="eastAsia"/>
        </w:rPr>
        <w:t>，</w:t>
      </w:r>
      <w:r>
        <w:t>且不超过</w:t>
      </w:r>
      <w:r>
        <w:rPr>
          <w:rFonts w:hint="eastAsia"/>
        </w:rPr>
        <w:t>5</w:t>
      </w:r>
      <w:r>
        <w:t>0M</w:t>
      </w:r>
    </w:p>
    <w:p>
      <w:pPr>
        <w:spacing w:before="312"/>
        <w:ind w:firstLine="420"/>
      </w:pPr>
      <w:r>
        <w:t>9.支持编辑开始前</w:t>
      </w:r>
      <w:r>
        <w:rPr>
          <w:rFonts w:hint="eastAsia"/>
        </w:rPr>
        <w:t>（预告）的访谈主题的封面图片和访谈结束后的访谈主题的封面图片编辑</w:t>
      </w:r>
    </w:p>
    <w:p>
      <w:pPr>
        <w:spacing w:before="312"/>
        <w:ind w:firstLine="420"/>
      </w:pPr>
      <w:r>
        <w:rPr>
          <w:rFonts w:hint="eastAsia"/>
        </w:rPr>
        <w:t>1</w:t>
      </w:r>
      <w:r>
        <w:t>0.目前只支持视频点播的直播访谈方式</w:t>
      </w:r>
      <w:r>
        <w:rPr>
          <w:rFonts w:hint="eastAsia"/>
        </w:rPr>
        <w:t>，</w:t>
      </w:r>
      <w:r>
        <w:t>上传访谈视频进行录播</w:t>
      </w:r>
      <w:r>
        <w:rPr>
          <w:rFonts w:hint="eastAsia"/>
        </w:rPr>
        <w:t>，点击【上传视频】，上传本地视频进行播放</w:t>
      </w:r>
    </w:p>
    <w:p>
      <w:pPr>
        <w:spacing w:before="312"/>
        <w:ind w:firstLine="420"/>
      </w:pPr>
      <w:r>
        <w:rPr>
          <w:rFonts w:hint="eastAsia"/>
        </w:rPr>
        <w:t>1</w:t>
      </w:r>
      <w:r>
        <w:t>1.</w:t>
      </w:r>
      <w:r>
        <w:rPr>
          <w:rFonts w:hint="eastAsia"/>
        </w:rPr>
        <w:t>“图片封面”，是在访谈中的封面图片展示，这个是必填项；</w:t>
      </w:r>
    </w:p>
    <w:p>
      <w:pPr>
        <w:spacing w:before="312"/>
        <w:ind w:firstLine="420"/>
      </w:pPr>
      <w:r>
        <w:rPr>
          <w:rFonts w:hint="eastAsia"/>
        </w:rPr>
        <w:t>1</w:t>
      </w:r>
      <w:r>
        <w:t>2.</w:t>
      </w:r>
      <w:r>
        <w:rPr>
          <w:rFonts w:hint="eastAsia"/>
        </w:rPr>
        <w:t>“简介”，是访谈的简介内容，支持文字编辑</w:t>
      </w:r>
    </w:p>
    <w:p>
      <w:pPr>
        <w:spacing w:before="312"/>
        <w:ind w:firstLine="420"/>
      </w:pPr>
      <w:r>
        <w:rPr>
          <w:rFonts w:hint="eastAsia"/>
        </w:rPr>
        <w:t>1</w:t>
      </w:r>
      <w:r>
        <w:t>3.</w:t>
      </w:r>
      <w:r>
        <w:rPr>
          <w:rFonts w:hint="eastAsia"/>
        </w:rPr>
        <w:t>“背景资料”，介绍访谈嘉宾的背景说明，支持文字编辑</w:t>
      </w:r>
    </w:p>
    <w:p>
      <w:pPr>
        <w:spacing w:before="312"/>
        <w:ind w:firstLine="420" w:firstLineChars="0"/>
        <w:rPr>
          <w:lang w:val="zh-CN"/>
        </w:rPr>
      </w:pPr>
      <w:r>
        <w:rPr>
          <w:rFonts w:hint="eastAsia"/>
        </w:rPr>
        <w:t>1</w:t>
      </w:r>
      <w:r>
        <w:t>4.点击</w:t>
      </w:r>
      <w:r>
        <w:rPr>
          <w:rFonts w:hint="eastAsia"/>
        </w:rPr>
        <w:t>【确定】，存储访谈主题到访谈列表中，支持编辑操作；点击【取消】，放弃本次操作的录入信息</w:t>
      </w:r>
    </w:p>
    <w:p>
      <w:pPr>
        <w:spacing w:before="312"/>
        <w:ind w:firstLine="0" w:firstLineChars="0"/>
        <w:rPr>
          <w:lang w:val="zh-CN"/>
        </w:rPr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3015615</wp:posOffset>
                </wp:positionV>
                <wp:extent cx="276225" cy="581025"/>
                <wp:effectExtent l="19050" t="0" r="28575" b="47625"/>
                <wp:wrapNone/>
                <wp:docPr id="23" name="下箭头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5810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89pt;margin-top:237.45pt;height:45.75pt;width:21.75pt;z-index:251666432;v-text-anchor:middle;mso-width-relative:page;mso-height-relative:page;" fillcolor="#5B9BD5 [3204]" filled="t" stroked="t" coordsize="21600,21600" o:gfxdata="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szeTY2QAAAAsB&#10;AAAPAAAAAAAAAAEAIAAAACIAAABkcnMvZG93bnJldi54bWxQSwECFAAUAAAACACHTuJAF9pSTIwC&#10;AAAeBQAADgAAAAAAAAABACAAAAAoAQAAZHJzL2Uyb0RvYy54bWxQSwUGAAAAAAYABgBZAQAAJgYA&#10;AAAA&#10;" adj="16466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2951480"/>
            <wp:effectExtent l="0" t="0" r="254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/>
        <w:ind w:firstLine="0" w:firstLineChars="0"/>
        <w:rPr>
          <w:lang w:val="zh-CN"/>
        </w:rPr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2581275</wp:posOffset>
                </wp:positionH>
                <wp:positionV relativeFrom="paragraph">
                  <wp:posOffset>1790065</wp:posOffset>
                </wp:positionV>
                <wp:extent cx="276225" cy="581025"/>
                <wp:effectExtent l="19050" t="0" r="28575" b="47625"/>
                <wp:wrapNone/>
                <wp:docPr id="24" name="下箭头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5810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03.25pt;margin-top:140.95pt;height:45.75pt;width:21.75pt;z-index:251667456;v-text-anchor:middle;mso-width-relative:page;mso-height-relative:page;" fillcolor="#5B9BD5 [3204]" filled="t" stroked="t" coordsize="21600,21600" o:gfxdata="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wYfrH2QAAAAsB&#10;AAAPAAAAAAAAAAEAIAAAACIAAABkcnMvZG93bnJldi54bWxQSwECFAAUAAAACACHTuJAh39z9YwC&#10;AAAeBQAADgAAAAAAAAABACAAAAAoAQAAZHJzL2Uyb0RvYy54bWxQSwUGAAAAAAYABgBZAQAAJgYA&#10;AAAA&#10;" adj="16466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177546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/>
        <w:ind w:firstLine="0" w:firstLineChars="0"/>
        <w:jc w:val="center"/>
        <w:rPr>
          <w:lang w:val="zh-CN"/>
        </w:rPr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2847340</wp:posOffset>
                </wp:positionV>
                <wp:extent cx="276225" cy="581025"/>
                <wp:effectExtent l="19050" t="0" r="28575" b="47625"/>
                <wp:wrapNone/>
                <wp:docPr id="25" name="下箭头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5810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05.5pt;margin-top:224.2pt;height:45.75pt;width:21.75pt;z-index:251668480;v-text-anchor:middle;mso-width-relative:page;mso-height-relative:page;" fillcolor="#5B9BD5 [3204]" filled="t" stroked="t" coordsize="21600,21600" o:gfxdata="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3rjqkdgAAAAL&#10;AQAADwAAAAAAAAABACAAAAAiAAAAZHJzL2Rvd25yZXYueG1sUEsBAhQAFAAAAAgAh07iQIGc6EGO&#10;AgAAHgUAAA4AAAAAAAAAAQAgAAAAJwEAAGRycy9lMm9Eb2MueG1sUEsFBgAAAAAGAAYAWQEAACcG&#10;AAAAAA==&#10;" adj="16466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4714875" cy="2830195"/>
            <wp:effectExtent l="0" t="0" r="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718089" cy="283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/>
        <w:ind w:firstLine="0" w:firstLineChars="0"/>
        <w:jc w:val="center"/>
        <w:rPr>
          <w:lang w:val="zh-CN"/>
        </w:rPr>
      </w:pPr>
      <w:r>
        <w:drawing>
          <wp:inline distT="0" distB="0" distL="0" distR="0">
            <wp:extent cx="4344035" cy="30861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347510" cy="308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</w:pPr>
      <w:bookmarkStart w:id="31" w:name="_复制"/>
      <w:bookmarkEnd w:id="31"/>
      <w:r>
        <w:t>详情</w:t>
      </w:r>
    </w:p>
    <w:p>
      <w:pPr>
        <w:spacing w:before="312"/>
        <w:ind w:firstLine="420"/>
      </w:pPr>
      <w:r>
        <w:rPr>
          <w:rFonts w:hint="eastAsia"/>
        </w:rPr>
        <w:t>1</w:t>
      </w:r>
      <w:r>
        <w:t>.在</w:t>
      </w:r>
      <w:r>
        <w:rPr>
          <w:rFonts w:hint="eastAsia"/>
        </w:rPr>
        <w:t>“标题”位置输入在线访谈的访谈标题，标题最多输入字符为5</w:t>
      </w:r>
      <w:r>
        <w:t>0个字符</w:t>
      </w:r>
    </w:p>
    <w:p>
      <w:pPr>
        <w:spacing w:before="312"/>
        <w:ind w:firstLine="420"/>
      </w:pPr>
      <w:r>
        <w:rPr>
          <w:rFonts w:hint="eastAsia"/>
        </w:rPr>
        <w:t>2</w:t>
      </w:r>
      <w:r>
        <w:t>.在</w:t>
      </w:r>
      <w:r>
        <w:rPr>
          <w:rFonts w:hint="eastAsia"/>
        </w:rPr>
        <w:t>“嘉宾”位置，填写嘉宾的姓名，最多输入字符为3</w:t>
      </w:r>
      <w:r>
        <w:t>0个字符</w:t>
      </w:r>
    </w:p>
    <w:p>
      <w:pPr>
        <w:spacing w:before="312"/>
        <w:ind w:firstLine="420"/>
      </w:pPr>
      <w:r>
        <w:rPr>
          <w:rFonts w:hint="eastAsia"/>
        </w:rPr>
        <w:t>3</w:t>
      </w:r>
      <w:r>
        <w:t>.在</w:t>
      </w:r>
      <w:r>
        <w:rPr>
          <w:rFonts w:hint="eastAsia"/>
        </w:rPr>
        <w:t>“开始时间”和“结束时间”位置，选择访谈的进行时间节点，访谈的开启时间和访谈的结束时间</w:t>
      </w:r>
    </w:p>
    <w:p>
      <w:pPr>
        <w:spacing w:before="312"/>
        <w:ind w:firstLine="420"/>
      </w:pPr>
      <w:r>
        <w:rPr>
          <w:rFonts w:hint="eastAsia"/>
        </w:rPr>
        <w:t>4</w:t>
      </w:r>
      <w:r>
        <w:t>.</w:t>
      </w:r>
      <w:r>
        <w:rPr>
          <w:rFonts w:hint="eastAsia"/>
        </w:rPr>
        <w:t>“是否发布”，</w:t>
      </w:r>
      <w:r>
        <w:t>选择是否发布</w:t>
      </w:r>
      <w:r>
        <w:rPr>
          <w:rFonts w:hint="eastAsia"/>
        </w:rPr>
        <w:t>，</w:t>
      </w:r>
      <w:r>
        <w:t>选择草稿</w:t>
      </w:r>
      <w:r>
        <w:rPr>
          <w:rFonts w:hint="eastAsia"/>
        </w:rPr>
        <w:t>或</w:t>
      </w:r>
      <w:r>
        <w:t>发布稿的形式</w:t>
      </w:r>
    </w:p>
    <w:p>
      <w:pPr>
        <w:spacing w:before="312"/>
        <w:ind w:firstLine="420"/>
      </w:pPr>
      <w:r>
        <w:rPr>
          <w:rFonts w:hint="eastAsia"/>
        </w:rPr>
        <w:t>5</w:t>
      </w:r>
      <w:r>
        <w:t>.在</w:t>
      </w:r>
      <w:r>
        <w:rPr>
          <w:rFonts w:hint="eastAsia"/>
        </w:rPr>
        <w:t>“排序”位置，可输入数字字符，进行排序位置的展现，输入1，则在“在线访谈”的第一个内容位置展示；</w:t>
      </w:r>
    </w:p>
    <w:p>
      <w:pPr>
        <w:spacing w:before="312"/>
        <w:ind w:firstLine="420"/>
      </w:pPr>
      <w:r>
        <w:rPr>
          <w:rFonts w:hint="eastAsia"/>
        </w:rPr>
        <w:t>6</w:t>
      </w:r>
      <w:r>
        <w:t>.</w:t>
      </w:r>
      <w:r>
        <w:rPr>
          <w:rFonts w:hint="eastAsia"/>
        </w:rPr>
        <w:t>“是否外链”，选择是，则需要在“外链”输入框内输入访问地址；选择否，则表示无外链；</w:t>
      </w:r>
    </w:p>
    <w:p>
      <w:pPr>
        <w:spacing w:before="312"/>
        <w:ind w:firstLine="420"/>
      </w:pPr>
      <w:r>
        <w:rPr>
          <w:rFonts w:hint="eastAsia"/>
        </w:rPr>
        <w:t>7．访谈类型，不需要嘉宾操作，直接进行展示图片轮播、文字记录即可；直播类型，则需要嘉宾进行参与，嘉宾从【嘉宾视图】，阅读网民的留言进行回答，进行文字实录和展示直播稿件；</w:t>
      </w:r>
    </w:p>
    <w:p>
      <w:pPr>
        <w:spacing w:before="312"/>
        <w:ind w:firstLine="420"/>
      </w:pPr>
      <w:r>
        <w:rPr>
          <w:rFonts w:hint="eastAsia"/>
        </w:rPr>
        <w:t>8</w:t>
      </w:r>
      <w:r>
        <w:t>.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【视频标题】，可查看网站的视频，目前只能上传.MP4</w:t>
      </w:r>
      <w:r>
        <w:t>文件</w:t>
      </w:r>
      <w:r>
        <w:rPr>
          <w:rFonts w:hint="eastAsia"/>
        </w:rPr>
        <w:t>，</w:t>
      </w:r>
      <w:r>
        <w:t>且不超过</w:t>
      </w:r>
      <w:r>
        <w:rPr>
          <w:rFonts w:hint="eastAsia"/>
        </w:rPr>
        <w:t>5</w:t>
      </w:r>
      <w:r>
        <w:t>0M</w:t>
      </w:r>
    </w:p>
    <w:p>
      <w:pPr>
        <w:spacing w:before="312"/>
        <w:ind w:firstLine="420"/>
      </w:pPr>
      <w:r>
        <w:t>9.开始前</w:t>
      </w:r>
      <w:r>
        <w:rPr>
          <w:rFonts w:hint="eastAsia"/>
        </w:rPr>
        <w:t>（预告）的访谈主题的封面图片和访谈结束后的访谈主题的封面图片</w:t>
      </w:r>
    </w:p>
    <w:p>
      <w:pPr>
        <w:spacing w:before="312"/>
        <w:ind w:firstLine="420"/>
      </w:pPr>
      <w:r>
        <w:rPr>
          <w:rFonts w:hint="eastAsia"/>
        </w:rPr>
        <w:t>1</w:t>
      </w:r>
      <w:r>
        <w:t>0.目前只支持视频点播的直播访谈方式</w:t>
      </w:r>
      <w:r>
        <w:rPr>
          <w:rFonts w:hint="eastAsia"/>
        </w:rPr>
        <w:t>，</w:t>
      </w:r>
      <w:r>
        <w:t>上传访谈视频进行录播</w:t>
      </w:r>
      <w:r>
        <w:rPr>
          <w:rFonts w:hint="eastAsia"/>
        </w:rPr>
        <w:t>，点击【上传视频】，上传本地视频进行播放</w:t>
      </w:r>
    </w:p>
    <w:p>
      <w:pPr>
        <w:spacing w:before="312"/>
        <w:ind w:firstLine="420"/>
      </w:pPr>
      <w:r>
        <w:rPr>
          <w:rFonts w:hint="eastAsia"/>
        </w:rPr>
        <w:t>1</w:t>
      </w:r>
      <w:r>
        <w:t>1.</w:t>
      </w:r>
      <w:r>
        <w:rPr>
          <w:rFonts w:hint="eastAsia"/>
        </w:rPr>
        <w:t>“图片封面”，是在访谈中的封面图片展示；</w:t>
      </w:r>
    </w:p>
    <w:p>
      <w:pPr>
        <w:spacing w:before="312"/>
        <w:ind w:firstLine="420"/>
      </w:pPr>
      <w:r>
        <w:rPr>
          <w:rFonts w:hint="eastAsia"/>
        </w:rPr>
        <w:t>1</w:t>
      </w:r>
      <w:r>
        <w:t>2.</w:t>
      </w:r>
      <w:r>
        <w:rPr>
          <w:rFonts w:hint="eastAsia"/>
        </w:rPr>
        <w:t>“简介”，是访谈的简介内容，支持文字编辑</w:t>
      </w:r>
    </w:p>
    <w:p>
      <w:pPr>
        <w:spacing w:before="312"/>
        <w:ind w:firstLine="420"/>
      </w:pPr>
      <w:r>
        <w:rPr>
          <w:rFonts w:hint="eastAsia"/>
        </w:rPr>
        <w:t>1</w:t>
      </w:r>
      <w:r>
        <w:t>3.</w:t>
      </w:r>
      <w:r>
        <w:rPr>
          <w:rFonts w:hint="eastAsia"/>
        </w:rPr>
        <w:t>“背景资料”，介绍访谈嘉宾的背景说明，支持文字编辑</w:t>
      </w:r>
    </w:p>
    <w:p>
      <w:pPr>
        <w:spacing w:before="312"/>
        <w:ind w:firstLine="0" w:firstLineChars="0"/>
      </w:pPr>
    </w:p>
    <w:p>
      <w:pPr>
        <w:spacing w:before="312"/>
        <w:ind w:firstLine="0" w:firstLineChars="0"/>
        <w:rPr>
          <w:lang w:val="zh-CN"/>
        </w:rPr>
      </w:pPr>
      <w:r>
        <w:drawing>
          <wp:inline distT="0" distB="0" distL="0" distR="0">
            <wp:extent cx="5274310" cy="344932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/>
        <w:ind w:firstLine="0" w:firstLineChars="0"/>
        <w:rPr>
          <w:lang w:val="zh-CN"/>
        </w:rPr>
      </w:pPr>
      <w:r>
        <w:drawing>
          <wp:inline distT="0" distB="0" distL="0" distR="0">
            <wp:extent cx="5274310" cy="2209165"/>
            <wp:effectExtent l="0" t="0" r="254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/>
        <w:ind w:firstLine="0" w:firstLineChars="0"/>
        <w:rPr>
          <w:lang w:val="zh-CN"/>
        </w:rPr>
      </w:pPr>
      <w:r>
        <w:drawing>
          <wp:inline distT="0" distB="0" distL="0" distR="0">
            <wp:extent cx="5274310" cy="316865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/>
        <w:ind w:firstLine="0" w:firstLineChars="0"/>
        <w:rPr>
          <w:lang w:val="zh-CN"/>
        </w:rPr>
      </w:pPr>
      <w:r>
        <w:drawing>
          <wp:inline distT="0" distB="0" distL="0" distR="0">
            <wp:extent cx="5274310" cy="329628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</w:pPr>
      <w:r>
        <w:t>修改</w:t>
      </w:r>
    </w:p>
    <w:p>
      <w:pPr>
        <w:spacing w:before="312"/>
        <w:ind w:firstLine="420"/>
      </w:pPr>
      <w:r>
        <w:rPr>
          <w:rFonts w:hint="eastAsia"/>
        </w:rPr>
        <w:t>与【新增】功能的需求说明一致</w:t>
      </w:r>
    </w:p>
    <w:p>
      <w:pPr>
        <w:spacing w:before="312"/>
        <w:ind w:firstLine="199" w:firstLineChars="95"/>
      </w:pPr>
    </w:p>
    <w:p>
      <w:pPr>
        <w:spacing w:before="312"/>
        <w:ind w:firstLine="0" w:firstLineChars="0"/>
        <w:rPr>
          <w:lang w:val="zh-CN"/>
        </w:rPr>
      </w:pPr>
      <w:r>
        <w:drawing>
          <wp:inline distT="0" distB="0" distL="0" distR="0">
            <wp:extent cx="5274310" cy="4282440"/>
            <wp:effectExtent l="0" t="0" r="2540" b="38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/>
        <w:ind w:firstLine="0" w:firstLineChars="0"/>
        <w:rPr>
          <w:lang w:val="zh-CN"/>
        </w:rPr>
      </w:pPr>
      <w:r>
        <w:drawing>
          <wp:inline distT="0" distB="0" distL="0" distR="0">
            <wp:extent cx="5274310" cy="3930650"/>
            <wp:effectExtent l="0" t="0" r="2540" b="0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236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/>
        <w:ind w:firstLine="0" w:firstLineChars="0"/>
        <w:rPr>
          <w:lang w:val="zh-CN"/>
        </w:rPr>
      </w:pPr>
      <w:r>
        <w:drawing>
          <wp:inline distT="0" distB="0" distL="0" distR="0">
            <wp:extent cx="5274310" cy="3234690"/>
            <wp:effectExtent l="0" t="0" r="2540" b="3810"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237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/>
        <w:ind w:firstLine="0" w:firstLineChars="0"/>
        <w:rPr>
          <w:lang w:val="zh-CN"/>
        </w:rPr>
      </w:pPr>
      <w:r>
        <w:drawing>
          <wp:inline distT="0" distB="0" distL="0" distR="0">
            <wp:extent cx="5274310" cy="3777615"/>
            <wp:effectExtent l="0" t="0" r="2540" b="0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/>
        <w:ind w:firstLine="0" w:firstLineChars="0"/>
        <w:rPr>
          <w:lang w:val="zh-CN"/>
        </w:rPr>
      </w:pPr>
    </w:p>
    <w:p>
      <w:pPr>
        <w:pStyle w:val="6"/>
      </w:pPr>
      <w:r>
        <w:t>发布</w:t>
      </w:r>
    </w:p>
    <w:p>
      <w:pPr>
        <w:spacing w:before="312"/>
        <w:ind w:firstLine="420"/>
      </w:pPr>
      <w:r>
        <w:rPr>
          <w:rFonts w:hint="eastAsia"/>
        </w:rPr>
        <w:t>1</w:t>
      </w:r>
      <w:r>
        <w:t>.点击</w:t>
      </w:r>
      <w:r>
        <w:rPr>
          <w:rFonts w:hint="eastAsia"/>
        </w:rPr>
        <w:t>【发布】后，出现提示框，再次确定是否进行操作；</w:t>
      </w:r>
    </w:p>
    <w:p>
      <w:pPr>
        <w:spacing w:before="312"/>
        <w:ind w:firstLine="420"/>
        <w:rPr>
          <w:rFonts w:ascii="Arial" w:hAnsi="Arial" w:cs="Arial"/>
        </w:rPr>
      </w:pPr>
      <w:r>
        <w:rPr>
          <w:rFonts w:hint="eastAsia" w:ascii="Arial" w:hAnsi="Arial" w:cs="Arial"/>
        </w:rPr>
        <w:t>2.点击【确定】后，出现提示框，确定状态已经操作成功；</w:t>
      </w:r>
    </w:p>
    <w:p>
      <w:pPr>
        <w:spacing w:before="312"/>
        <w:ind w:firstLine="0" w:firstLineChars="0"/>
        <w:rPr>
          <w:lang w:val="zh-CN"/>
        </w:rPr>
      </w:pPr>
      <w:r>
        <w:drawing>
          <wp:inline distT="0" distB="0" distL="0" distR="0">
            <wp:extent cx="5274310" cy="2520315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/>
        <w:ind w:firstLine="0" w:firstLineChars="0"/>
        <w:jc w:val="center"/>
        <w:rPr>
          <w:lang w:val="zh-CN"/>
        </w:rPr>
      </w:pPr>
      <w:r>
        <w:drawing>
          <wp:inline distT="0" distB="0" distL="0" distR="0">
            <wp:extent cx="2799715" cy="1751965"/>
            <wp:effectExtent l="0" t="0" r="635" b="635"/>
            <wp:docPr id="266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266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2800000" cy="1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</w:pPr>
      <w:r>
        <w:rPr>
          <w:rFonts w:hint="eastAsia"/>
        </w:rPr>
        <w:t>撤销</w:t>
      </w:r>
    </w:p>
    <w:p>
      <w:pPr>
        <w:spacing w:before="312"/>
        <w:ind w:firstLine="0" w:firstLineChars="0"/>
      </w:pPr>
      <w:r>
        <w:rPr>
          <w:rFonts w:hint="eastAsia"/>
        </w:rPr>
        <w:t>1</w:t>
      </w:r>
      <w:r>
        <w:t>.点击</w:t>
      </w:r>
      <w:r>
        <w:rPr>
          <w:rFonts w:hint="eastAsia"/>
        </w:rPr>
        <w:t>【撤销】后，出现提示框，与上图一致；再次确定是否进行操作；</w:t>
      </w:r>
    </w:p>
    <w:p>
      <w:pPr>
        <w:spacing w:before="312"/>
        <w:ind w:firstLine="0" w:firstLineChars="0"/>
        <w:rPr>
          <w:lang w:val="zh-CN"/>
        </w:rPr>
      </w:pPr>
      <w:r>
        <w:rPr>
          <w:rFonts w:hint="eastAsia"/>
        </w:rPr>
        <w:t>2</w:t>
      </w:r>
      <w:r>
        <w:t>.点击</w:t>
      </w:r>
      <w:r>
        <w:rPr>
          <w:rFonts w:hint="eastAsia"/>
        </w:rPr>
        <w:t>【确定】后，出现提示框，确定状态已经操作成功；</w:t>
      </w:r>
    </w:p>
    <w:p>
      <w:pPr>
        <w:spacing w:before="312"/>
        <w:ind w:firstLine="0" w:firstLineChars="0"/>
        <w:rPr>
          <w:lang w:val="zh-CN"/>
        </w:rPr>
      </w:pPr>
      <w:r>
        <w:drawing>
          <wp:inline distT="0" distB="0" distL="0" distR="0">
            <wp:extent cx="5274310" cy="2531745"/>
            <wp:effectExtent l="0" t="0" r="2540" b="1905"/>
            <wp:docPr id="267" name="图片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图片 267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/>
        <w:ind w:firstLine="0" w:firstLineChars="0"/>
        <w:rPr>
          <w:lang w:val="zh-CN"/>
        </w:rPr>
      </w:pPr>
    </w:p>
    <w:p>
      <w:pPr>
        <w:pStyle w:val="6"/>
      </w:pPr>
      <w:r>
        <w:t>删除</w:t>
      </w:r>
    </w:p>
    <w:p>
      <w:pPr>
        <w:spacing w:before="312"/>
        <w:ind w:firstLine="0" w:firstLineChars="0"/>
      </w:pPr>
      <w:r>
        <w:rPr>
          <w:rFonts w:hint="eastAsia"/>
        </w:rPr>
        <w:t>1</w:t>
      </w:r>
      <w:r>
        <w:t>.点击</w:t>
      </w:r>
      <w:r>
        <w:rPr>
          <w:rFonts w:hint="eastAsia"/>
        </w:rPr>
        <w:t>【删除】后，出现提示框，再次确定是否进行操作；</w:t>
      </w:r>
    </w:p>
    <w:p>
      <w:pPr>
        <w:spacing w:before="312"/>
        <w:ind w:firstLine="0" w:firstLineChars="0"/>
        <w:rPr>
          <w:lang w:val="zh-CN"/>
        </w:rPr>
      </w:pPr>
      <w:r>
        <w:rPr>
          <w:rFonts w:hint="eastAsia" w:ascii="Arial" w:hAnsi="Arial" w:cs="Arial"/>
        </w:rPr>
        <w:t>2.点击【确定】后，出现提示框，确定状态已经操作成功；</w:t>
      </w:r>
    </w:p>
    <w:p>
      <w:pPr>
        <w:spacing w:before="312"/>
        <w:ind w:firstLine="0" w:firstLineChars="0"/>
        <w:rPr>
          <w:lang w:val="zh-CN"/>
        </w:rPr>
      </w:pPr>
      <w:r>
        <w:drawing>
          <wp:inline distT="0" distB="0" distL="0" distR="0">
            <wp:extent cx="5274310" cy="2517775"/>
            <wp:effectExtent l="0" t="0" r="2540" b="0"/>
            <wp:docPr id="268" name="图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268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/>
        <w:ind w:firstLine="420"/>
        <w:jc w:val="center"/>
      </w:pPr>
      <w:r>
        <w:drawing>
          <wp:inline distT="0" distB="0" distL="0" distR="0">
            <wp:extent cx="2771775" cy="1714500"/>
            <wp:effectExtent l="0" t="0" r="9525" b="0"/>
            <wp:docPr id="393" name="图片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图片 393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/>
        <w:ind w:firstLine="420"/>
        <w:jc w:val="center"/>
      </w:pPr>
      <w:r>
        <w:drawing>
          <wp:inline distT="0" distB="0" distL="0" distR="0">
            <wp:extent cx="2819400" cy="409575"/>
            <wp:effectExtent l="0" t="0" r="0" b="9525"/>
            <wp:docPr id="392" name="图片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图片 392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r>
        <w:t>留言</w:t>
      </w:r>
    </w:p>
    <w:p>
      <w:pPr>
        <w:spacing w:before="312"/>
        <w:ind w:firstLine="420" w:firstLineChars="0"/>
        <w:rPr>
          <w:lang w:val="zh-CN"/>
        </w:rPr>
      </w:pPr>
      <w:r>
        <w:rPr>
          <w:rFonts w:hint="eastAsia" w:ascii="Arial" w:hAnsi="Arial" w:cs="Arial"/>
        </w:rPr>
        <w:t>网民参与在访谈中的主题，进行参与，留言提问嘉宾，管理员通过留言功能，对网民的留言进行逐一管理</w:t>
      </w:r>
    </w:p>
    <w:p>
      <w:pPr>
        <w:spacing w:before="312"/>
        <w:ind w:firstLine="0" w:firstLineChars="0"/>
        <w:rPr>
          <w:lang w:val="zh-CN"/>
        </w:rPr>
      </w:pPr>
      <w:r>
        <w:drawing>
          <wp:inline distT="0" distB="0" distL="0" distR="0">
            <wp:extent cx="5274310" cy="2228850"/>
            <wp:effectExtent l="0" t="0" r="2540" b="0"/>
            <wp:docPr id="269" name="图片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图片 269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/>
        <w:ind w:firstLine="0" w:firstLineChars="0"/>
        <w:rPr>
          <w:lang w:val="zh-CN"/>
        </w:rPr>
      </w:pPr>
      <w:r>
        <w:drawing>
          <wp:inline distT="0" distB="0" distL="0" distR="0">
            <wp:extent cx="5274310" cy="3168650"/>
            <wp:effectExtent l="0" t="0" r="2540" b="0"/>
            <wp:docPr id="270" name="图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270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/>
        <w:ind w:firstLine="420"/>
        <w:rPr>
          <w:rFonts w:ascii="Arial" w:hAnsi="Arial" w:cs="Arial"/>
        </w:rPr>
      </w:pPr>
      <w:r>
        <w:rPr>
          <w:rFonts w:hint="eastAsia" w:ascii="Arial" w:hAnsi="Arial" w:cs="Arial"/>
        </w:rPr>
        <w:t>【详情】：</w:t>
      </w:r>
    </w:p>
    <w:p>
      <w:pPr>
        <w:spacing w:before="312"/>
        <w:ind w:firstLine="420"/>
      </w:pPr>
      <w:r>
        <w:drawing>
          <wp:inline distT="0" distB="0" distL="0" distR="0">
            <wp:extent cx="2781300" cy="1419225"/>
            <wp:effectExtent l="0" t="0" r="0" b="952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/>
        <w:ind w:firstLine="420"/>
        <w:rPr>
          <w:rFonts w:ascii="Arial" w:hAnsi="Arial" w:cs="Arial"/>
        </w:rPr>
      </w:pPr>
      <w:r>
        <w:rPr>
          <w:rFonts w:hint="eastAsia" w:ascii="Arial" w:hAnsi="Arial" w:cs="Arial"/>
        </w:rPr>
        <w:t>显示网民的留言详情，包含字段：网友昵称、电话、提交时间、是否显示、提交内容、回复人、回复时间和回复内容；</w:t>
      </w:r>
    </w:p>
    <w:p>
      <w:pPr>
        <w:spacing w:before="312"/>
        <w:ind w:firstLine="420"/>
        <w:rPr>
          <w:rFonts w:ascii="Arial" w:hAnsi="Arial" w:cs="Arial"/>
        </w:rPr>
      </w:pPr>
      <w:r>
        <w:rPr>
          <w:rFonts w:ascii="Arial" w:hAnsi="Arial" w:cs="Arial"/>
        </w:rPr>
        <w:t>回复人</w:t>
      </w:r>
      <w:r>
        <w:rPr>
          <w:rFonts w:hint="eastAsia" w:ascii="Arial" w:hAnsi="Arial" w:cs="Arial"/>
        </w:rPr>
        <w:t>：回复网民的账号名称</w:t>
      </w:r>
    </w:p>
    <w:p>
      <w:pPr>
        <w:spacing w:before="312"/>
        <w:ind w:firstLine="420"/>
        <w:rPr>
          <w:rFonts w:ascii="Arial" w:hAnsi="Arial" w:cs="Arial"/>
        </w:rPr>
      </w:pPr>
      <w:r>
        <w:rPr>
          <w:rFonts w:ascii="Arial" w:hAnsi="Arial" w:cs="Arial"/>
        </w:rPr>
        <w:t>回复时间</w:t>
      </w:r>
      <w:r>
        <w:rPr>
          <w:rFonts w:hint="eastAsia" w:ascii="Arial" w:hAnsi="Arial" w:cs="Arial"/>
        </w:rPr>
        <w:t>：回复提交到系统的时间</w:t>
      </w:r>
    </w:p>
    <w:p>
      <w:pPr>
        <w:spacing w:before="312"/>
        <w:ind w:firstLine="420"/>
        <w:rPr>
          <w:rFonts w:ascii="Arial" w:hAnsi="Arial" w:cs="Arial"/>
        </w:rPr>
      </w:pPr>
      <w:r>
        <w:rPr>
          <w:rFonts w:ascii="Arial" w:hAnsi="Arial" w:cs="Arial"/>
        </w:rPr>
        <w:t>回复内容</w:t>
      </w:r>
      <w:r>
        <w:rPr>
          <w:rFonts w:hint="eastAsia" w:ascii="Arial" w:hAnsi="Arial" w:cs="Arial"/>
        </w:rPr>
        <w:t>：针对网民的留言进行的回复内容</w:t>
      </w:r>
    </w:p>
    <w:p>
      <w:pPr>
        <w:spacing w:before="312"/>
        <w:ind w:firstLine="420"/>
        <w:rPr>
          <w:rFonts w:ascii="Arial" w:hAnsi="Arial" w:cs="Arial"/>
        </w:rPr>
      </w:pPr>
      <w:r>
        <w:rPr>
          <w:rFonts w:hint="eastAsia" w:ascii="Arial" w:hAnsi="Arial" w:cs="Arial"/>
        </w:rPr>
        <w:t>【删除】：</w:t>
      </w:r>
    </w:p>
    <w:p>
      <w:pPr>
        <w:spacing w:before="312"/>
        <w:ind w:firstLine="420"/>
      </w:pPr>
      <w:r>
        <w:drawing>
          <wp:inline distT="0" distB="0" distL="0" distR="0">
            <wp:extent cx="2466975" cy="1543050"/>
            <wp:effectExtent l="0" t="0" r="9525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/>
        <w:ind w:firstLine="420"/>
        <w:rPr>
          <w:rFonts w:ascii="Arial" w:hAnsi="Arial" w:cs="Arial"/>
        </w:rPr>
      </w:pPr>
      <w:r>
        <w:rPr>
          <w:rFonts w:hint="eastAsia" w:ascii="Arial" w:hAnsi="Arial" w:cs="Arial"/>
        </w:rPr>
        <w:t>点击【删除】，在弹出框内点击【确定】按钮，进行操作；</w:t>
      </w:r>
    </w:p>
    <w:p>
      <w:pPr>
        <w:spacing w:before="312"/>
        <w:ind w:firstLine="420"/>
        <w:rPr>
          <w:rFonts w:ascii="Arial" w:hAnsi="Arial" w:cs="Arial"/>
        </w:rPr>
      </w:pPr>
      <w:r>
        <w:rPr>
          <w:rFonts w:ascii="Arial" w:hAnsi="Arial" w:cs="Arial"/>
        </w:rPr>
        <w:t>操作后</w:t>
      </w:r>
      <w:r>
        <w:rPr>
          <w:rFonts w:hint="eastAsia" w:ascii="Arial" w:hAnsi="Arial" w:cs="Arial"/>
        </w:rPr>
        <w:t>，</w:t>
      </w:r>
      <w:r>
        <w:rPr>
          <w:rFonts w:ascii="Arial" w:hAnsi="Arial" w:cs="Arial"/>
        </w:rPr>
        <w:t>出现状态提示框</w:t>
      </w:r>
      <w:r>
        <w:rPr>
          <w:rFonts w:hint="eastAsia" w:ascii="Arial" w:hAnsi="Arial" w:cs="Arial"/>
        </w:rPr>
        <w:t>，</w:t>
      </w:r>
      <w:r>
        <w:rPr>
          <w:rFonts w:ascii="Arial" w:hAnsi="Arial" w:cs="Arial"/>
        </w:rPr>
        <w:t>显示操作成功</w:t>
      </w:r>
      <w:r>
        <w:rPr>
          <w:rFonts w:hint="eastAsia" w:ascii="Arial" w:hAnsi="Arial" w:cs="Arial"/>
        </w:rPr>
        <w:t>；</w:t>
      </w:r>
    </w:p>
    <w:p>
      <w:pPr>
        <w:spacing w:before="312"/>
        <w:ind w:firstLine="420"/>
        <w:rPr>
          <w:rFonts w:ascii="Arial" w:hAnsi="Arial" w:cs="Arial"/>
        </w:rPr>
      </w:pPr>
      <w:r>
        <w:rPr>
          <w:rFonts w:hint="eastAsia" w:ascii="Arial" w:hAnsi="Arial" w:cs="Arial"/>
        </w:rPr>
        <w:t>【回复】：</w:t>
      </w:r>
    </w:p>
    <w:p>
      <w:pPr>
        <w:spacing w:before="312"/>
        <w:ind w:firstLine="420"/>
      </w:pPr>
      <w:r>
        <w:drawing>
          <wp:inline distT="0" distB="0" distL="0" distR="0">
            <wp:extent cx="3219450" cy="1981200"/>
            <wp:effectExtent l="0" t="0" r="0" b="0"/>
            <wp:docPr id="274" name="图片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图片 274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/>
        <w:ind w:firstLine="420"/>
      </w:pPr>
      <w:r>
        <w:drawing>
          <wp:inline distT="0" distB="0" distL="0" distR="0">
            <wp:extent cx="3209925" cy="1628775"/>
            <wp:effectExtent l="0" t="0" r="9525" b="9525"/>
            <wp:docPr id="273" name="图片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图片 273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/>
        <w:ind w:firstLine="420"/>
      </w:pPr>
      <w:r>
        <w:t>点击</w:t>
      </w:r>
      <w:r>
        <w:rPr>
          <w:rFonts w:hint="eastAsia"/>
        </w:rPr>
        <w:t>【回复】，在弹出页面中，填写回复内容，可选择该网民留言是否隐藏；</w:t>
      </w:r>
    </w:p>
    <w:p>
      <w:pPr>
        <w:spacing w:before="312"/>
        <w:ind w:firstLine="420"/>
      </w:pPr>
      <w:r>
        <w:t>点击</w:t>
      </w:r>
      <w:r>
        <w:rPr>
          <w:rFonts w:hint="eastAsia"/>
        </w:rPr>
        <w:t>【确定】，如果是公开网民的留言，提交回复后到网友心声区域进行展示</w:t>
      </w:r>
    </w:p>
    <w:p>
      <w:pPr>
        <w:spacing w:before="312"/>
        <w:ind w:firstLine="420"/>
        <w:rPr>
          <w:rFonts w:ascii="Arial" w:hAnsi="Arial" w:cs="Arial"/>
        </w:rPr>
      </w:pPr>
    </w:p>
    <w:p>
      <w:pPr>
        <w:spacing w:before="312"/>
        <w:ind w:firstLine="420"/>
        <w:rPr>
          <w:rFonts w:ascii="Arial" w:hAnsi="Arial" w:cs="Arial"/>
        </w:rPr>
      </w:pPr>
      <w:r>
        <w:rPr>
          <w:rFonts w:hint="eastAsia" w:ascii="Arial" w:hAnsi="Arial" w:cs="Arial"/>
        </w:rPr>
        <w:t>【是否锦集】：</w:t>
      </w:r>
    </w:p>
    <w:p>
      <w:pPr>
        <w:spacing w:before="312"/>
        <w:ind w:firstLine="420"/>
      </w:pPr>
      <w:r>
        <w:drawing>
          <wp:inline distT="0" distB="0" distL="0" distR="0">
            <wp:extent cx="2352675" cy="1438275"/>
            <wp:effectExtent l="0" t="0" r="9525" b="9525"/>
            <wp:docPr id="272" name="图片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图片 272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/>
        <w:ind w:firstLine="420"/>
      </w:pPr>
      <w:r>
        <w:t>点击</w:t>
      </w:r>
      <w:r>
        <w:rPr>
          <w:rFonts w:hint="eastAsia"/>
        </w:rPr>
        <w:t>【是否锦集】按钮后，在提示框内进行操作，点击【确定】按钮，再次确定是否将网民留言放置到网民集锦区域</w:t>
      </w:r>
    </w:p>
    <w:p>
      <w:pPr>
        <w:spacing w:before="312"/>
        <w:ind w:firstLine="420"/>
      </w:pPr>
    </w:p>
    <w:p>
      <w:pPr>
        <w:spacing w:before="312"/>
        <w:ind w:firstLine="420"/>
      </w:pPr>
      <w:r>
        <w:t>查询</w:t>
      </w:r>
      <w:r>
        <w:rPr>
          <w:rFonts w:hint="eastAsia"/>
        </w:rPr>
        <w:t>：</w:t>
      </w:r>
    </w:p>
    <w:p>
      <w:pPr>
        <w:spacing w:before="312"/>
        <w:ind w:firstLine="420"/>
      </w:pPr>
      <w:r>
        <w:drawing>
          <wp:inline distT="0" distB="0" distL="0" distR="0">
            <wp:extent cx="4448175" cy="628650"/>
            <wp:effectExtent l="0" t="0" r="9525" b="0"/>
            <wp:docPr id="271" name="图片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图片 271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/>
        <w:ind w:firstLine="0" w:firstLineChars="0"/>
        <w:rPr>
          <w:lang w:val="zh-CN"/>
        </w:rPr>
      </w:pPr>
      <w:r>
        <w:rPr>
          <w:rFonts w:hint="eastAsia"/>
        </w:rPr>
        <w:t>通过网友昵称、电话号码和是否显示的筛选条件来进行筛选，通过【搜索】按钮，进行条件检索；点击【清空】按钮，可清空搜索条件，显示全部网民留言；</w:t>
      </w:r>
    </w:p>
    <w:p>
      <w:pPr>
        <w:pStyle w:val="6"/>
      </w:pPr>
      <w:r>
        <w:t>图片轮播</w:t>
      </w:r>
    </w:p>
    <w:p>
      <w:pPr>
        <w:spacing w:before="312"/>
        <w:ind w:firstLine="420"/>
        <w:jc w:val="center"/>
      </w:pPr>
      <w:r>
        <w:drawing>
          <wp:inline distT="0" distB="0" distL="0" distR="0">
            <wp:extent cx="3962400" cy="1485900"/>
            <wp:effectExtent l="0" t="0" r="0" b="0"/>
            <wp:docPr id="354" name="图片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图片 354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/>
        <w:ind w:firstLine="420"/>
      </w:pPr>
      <w:r>
        <w:rPr>
          <w:rFonts w:hint="eastAsia"/>
        </w:rPr>
        <w:t>图片</w:t>
      </w:r>
      <w:r>
        <w:t>列表</w:t>
      </w:r>
      <w:r>
        <w:rPr>
          <w:rFonts w:hint="eastAsia"/>
        </w:rPr>
        <w:t>：</w:t>
      </w:r>
    </w:p>
    <w:p>
      <w:pPr>
        <w:spacing w:before="312"/>
        <w:ind w:firstLine="420"/>
      </w:pPr>
      <w:r>
        <w:t>展示</w:t>
      </w:r>
      <w:r>
        <w:rPr>
          <w:rFonts w:hint="eastAsia"/>
        </w:rPr>
        <w:t>在网民参与端的网页展示的图片，</w:t>
      </w:r>
      <w:r>
        <w:t>系统以列表进行展示</w:t>
      </w:r>
      <w:r>
        <w:rPr>
          <w:rFonts w:hint="eastAsia"/>
        </w:rPr>
        <w:t>，；</w:t>
      </w:r>
    </w:p>
    <w:p>
      <w:pPr>
        <w:spacing w:before="312"/>
        <w:ind w:firstLine="420"/>
      </w:pPr>
      <w:r>
        <w:t>字段包含</w:t>
      </w:r>
      <w:r>
        <w:rPr>
          <w:rFonts w:hint="eastAsia"/>
        </w:rPr>
        <w:t>:</w:t>
      </w:r>
      <w:r>
        <w:t>序号</w:t>
      </w:r>
      <w:r>
        <w:rPr>
          <w:rFonts w:hint="eastAsia"/>
        </w:rPr>
        <w:t>、图片</w:t>
      </w:r>
      <w:r>
        <w:t>名称</w:t>
      </w:r>
      <w:r>
        <w:rPr>
          <w:rFonts w:hint="eastAsia"/>
        </w:rPr>
        <w:t>、</w:t>
      </w:r>
      <w:r>
        <w:t>上传时间</w:t>
      </w:r>
      <w:r>
        <w:rPr>
          <w:rFonts w:hint="eastAsia"/>
        </w:rPr>
        <w:t>、</w:t>
      </w:r>
      <w:r>
        <w:t>操作</w:t>
      </w:r>
    </w:p>
    <w:p>
      <w:pPr>
        <w:spacing w:before="312"/>
        <w:ind w:firstLine="420"/>
      </w:pPr>
      <w:r>
        <w:t>序号</w:t>
      </w:r>
      <w:r>
        <w:rPr>
          <w:rFonts w:hint="eastAsia"/>
        </w:rPr>
        <w:t>：数字字符，限制为</w:t>
      </w:r>
      <w:r>
        <w:t>8条</w:t>
      </w:r>
    </w:p>
    <w:p>
      <w:pPr>
        <w:spacing w:before="312"/>
        <w:ind w:firstLine="420"/>
      </w:pPr>
      <w:r>
        <w:rPr>
          <w:rFonts w:hint="eastAsia"/>
        </w:rPr>
        <w:t>图片名称：图片的文件名称，展示图片的缩略图</w:t>
      </w:r>
    </w:p>
    <w:p>
      <w:pPr>
        <w:spacing w:before="312"/>
        <w:ind w:firstLine="420"/>
      </w:pPr>
      <w:r>
        <w:t>上传时间</w:t>
      </w:r>
      <w:r>
        <w:rPr>
          <w:rFonts w:hint="eastAsia"/>
        </w:rPr>
        <w:t>：显示上传到系统的提交时间</w:t>
      </w:r>
    </w:p>
    <w:p>
      <w:pPr>
        <w:spacing w:before="312"/>
        <w:ind w:firstLine="420"/>
      </w:pPr>
      <w:r>
        <w:t>操作</w:t>
      </w:r>
      <w:r>
        <w:rPr>
          <w:rFonts w:hint="eastAsia"/>
        </w:rPr>
        <w:t>：可执行修改和删除的操作；</w:t>
      </w:r>
    </w:p>
    <w:p>
      <w:pPr>
        <w:spacing w:before="312"/>
        <w:ind w:firstLine="420"/>
        <w:rPr>
          <w:rFonts w:ascii="Arial" w:hAnsi="Arial" w:cs="Arial"/>
        </w:rPr>
      </w:pPr>
      <w:r>
        <w:rPr>
          <w:rFonts w:hint="eastAsia" w:ascii="Arial" w:hAnsi="Arial" w:cs="Arial"/>
        </w:rPr>
        <w:t>【新增图片轮播】：</w:t>
      </w:r>
    </w:p>
    <w:p>
      <w:pPr>
        <w:spacing w:before="312"/>
        <w:ind w:firstLine="420"/>
        <w:jc w:val="center"/>
      </w:pPr>
      <w:r>
        <w:drawing>
          <wp:inline distT="0" distB="0" distL="0" distR="0">
            <wp:extent cx="3400425" cy="1438275"/>
            <wp:effectExtent l="0" t="0" r="9525" b="9525"/>
            <wp:docPr id="353" name="图片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图片 353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/>
        <w:ind w:firstLine="420"/>
        <w:jc w:val="center"/>
      </w:pPr>
      <w:r>
        <w:drawing>
          <wp:inline distT="0" distB="0" distL="0" distR="0">
            <wp:extent cx="3486150" cy="3476625"/>
            <wp:effectExtent l="0" t="0" r="0" b="9525"/>
            <wp:docPr id="352" name="图片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图片 352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/>
        <w:ind w:firstLine="420"/>
        <w:jc w:val="center"/>
      </w:pPr>
      <w:r>
        <w:drawing>
          <wp:inline distT="0" distB="0" distL="0" distR="0">
            <wp:extent cx="3286125" cy="2476500"/>
            <wp:effectExtent l="0" t="0" r="9525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/>
        <w:ind w:firstLine="420"/>
      </w:pPr>
      <w:r>
        <w:rPr>
          <w:rFonts w:hint="eastAsia"/>
        </w:rPr>
        <w:t>1</w:t>
      </w:r>
      <w:r>
        <w:t>.点击</w:t>
      </w:r>
      <w:r>
        <w:rPr>
          <w:rFonts w:hint="eastAsia"/>
        </w:rPr>
        <w:t>【新增图片轮播】按钮，在弹出的页面里点击【点击上传】按钮，上传本地图片；</w:t>
      </w:r>
      <w:r>
        <w:t>注</w:t>
      </w:r>
      <w:r>
        <w:rPr>
          <w:rFonts w:hint="eastAsia"/>
        </w:rPr>
        <w:t>：</w:t>
      </w:r>
      <w:r>
        <w:t>至少要上传三张以上的图片</w:t>
      </w:r>
      <w:r>
        <w:rPr>
          <w:rFonts w:hint="eastAsia"/>
        </w:rPr>
        <w:t>，</w:t>
      </w:r>
      <w:r>
        <w:t>照片名称不能一致</w:t>
      </w:r>
      <w:r>
        <w:rPr>
          <w:rFonts w:hint="eastAsia"/>
        </w:rPr>
        <w:t>；</w:t>
      </w:r>
    </w:p>
    <w:p>
      <w:pPr>
        <w:spacing w:before="312"/>
        <w:ind w:firstLine="420"/>
      </w:pPr>
      <w:r>
        <w:rPr>
          <w:rFonts w:hint="eastAsia"/>
        </w:rPr>
        <w:t>2</w:t>
      </w:r>
      <w:r>
        <w:t>.上传图片后</w:t>
      </w:r>
      <w:r>
        <w:rPr>
          <w:rFonts w:hint="eastAsia"/>
        </w:rPr>
        <w:t>，</w:t>
      </w:r>
      <w:r>
        <w:t>可以在弹出的页面里进行删除操作</w:t>
      </w:r>
      <w:r>
        <w:rPr>
          <w:rFonts w:hint="eastAsia"/>
        </w:rPr>
        <w:t>，</w:t>
      </w:r>
      <w:r>
        <w:t>然后重新上传</w:t>
      </w:r>
      <w:r>
        <w:rPr>
          <w:rFonts w:hint="eastAsia"/>
        </w:rPr>
        <w:t>，</w:t>
      </w:r>
      <w:r>
        <w:t>按照上传的时间进行排序</w:t>
      </w:r>
      <w:r>
        <w:rPr>
          <w:rFonts w:hint="eastAsia"/>
        </w:rPr>
        <w:t>；</w:t>
      </w:r>
    </w:p>
    <w:p>
      <w:pPr>
        <w:spacing w:before="312"/>
        <w:ind w:firstLine="420"/>
      </w:pPr>
      <w:r>
        <w:t>3.点击</w:t>
      </w:r>
      <w:r>
        <w:rPr>
          <w:rFonts w:hint="eastAsia"/>
        </w:rPr>
        <w:t>【确定】后，上传到系统中存储，在图片列表中可查看</w:t>
      </w:r>
    </w:p>
    <w:p>
      <w:pPr>
        <w:spacing w:before="312"/>
        <w:ind w:firstLine="420" w:firstLineChars="0"/>
        <w:rPr>
          <w:lang w:val="zh-CN"/>
        </w:rPr>
      </w:pPr>
      <w:r>
        <w:rPr>
          <w:rFonts w:hint="eastAsia"/>
        </w:rPr>
        <w:t>4</w:t>
      </w:r>
      <w:r>
        <w:t>.</w:t>
      </w:r>
      <w:r>
        <w:rPr>
          <w:rFonts w:hint="eastAsia"/>
        </w:rPr>
        <w:t>支持对已上传的图片进行修改和删除的操作；</w:t>
      </w:r>
    </w:p>
    <w:p>
      <w:pPr>
        <w:pStyle w:val="6"/>
      </w:pPr>
      <w:r>
        <w:t>直播稿件</w:t>
      </w:r>
    </w:p>
    <w:p>
      <w:pPr>
        <w:spacing w:before="312"/>
        <w:ind w:firstLine="420"/>
        <w:jc w:val="center"/>
      </w:pPr>
      <w:r>
        <w:drawing>
          <wp:inline distT="0" distB="0" distL="0" distR="0">
            <wp:extent cx="3943350" cy="3200400"/>
            <wp:effectExtent l="0" t="0" r="0" b="0"/>
            <wp:docPr id="355" name="图片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图片 355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/>
        <w:ind w:firstLine="420"/>
      </w:pPr>
      <w:r>
        <w:t>点击</w:t>
      </w:r>
      <w:r>
        <w:rPr>
          <w:rFonts w:hint="eastAsia"/>
        </w:rPr>
        <w:t>【直播稿件】按钮后，在弹出的页面内输入内容，点击【确定】按钮后，保存至系统内，显示在嘉宾的直播稿件列表中；点击【取消】，放弃该操作</w:t>
      </w:r>
    </w:p>
    <w:p>
      <w:pPr>
        <w:spacing w:before="312"/>
        <w:ind w:firstLine="420"/>
      </w:pPr>
    </w:p>
    <w:p>
      <w:pPr>
        <w:pStyle w:val="6"/>
      </w:pPr>
      <w:r>
        <w:t>直播提示</w:t>
      </w:r>
    </w:p>
    <w:p>
      <w:pPr>
        <w:spacing w:before="312"/>
        <w:ind w:firstLine="420"/>
        <w:jc w:val="center"/>
      </w:pPr>
      <w:r>
        <w:drawing>
          <wp:inline distT="0" distB="0" distL="0" distR="0">
            <wp:extent cx="3800475" cy="3048000"/>
            <wp:effectExtent l="0" t="0" r="9525" b="0"/>
            <wp:docPr id="356" name="图片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图片 356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/>
        <w:ind w:firstLine="420"/>
      </w:pPr>
      <w:r>
        <w:t>点击</w:t>
      </w:r>
      <w:r>
        <w:rPr>
          <w:rFonts w:hint="eastAsia"/>
        </w:rPr>
        <w:t>【直播提示】按钮后，在弹出的页面内输入内容，点击【确定】按钮后，保存至系统内，显示在嘉宾的直播提示中；点击【取消】按钮，放弃本次操作；</w:t>
      </w:r>
    </w:p>
    <w:p>
      <w:pPr>
        <w:spacing w:before="312"/>
        <w:ind w:firstLine="0" w:firstLineChars="0"/>
      </w:pPr>
    </w:p>
    <w:p>
      <w:pPr>
        <w:pStyle w:val="6"/>
      </w:pPr>
      <w:r>
        <w:t>文字实录</w:t>
      </w:r>
    </w:p>
    <w:p>
      <w:pPr>
        <w:spacing w:before="312"/>
        <w:ind w:firstLine="420"/>
        <w:jc w:val="center"/>
      </w:pPr>
      <w:r>
        <w:drawing>
          <wp:inline distT="0" distB="0" distL="0" distR="0">
            <wp:extent cx="3648075" cy="2838450"/>
            <wp:effectExtent l="0" t="0" r="9525" b="0"/>
            <wp:docPr id="357" name="图片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图片 357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/>
        <w:ind w:firstLine="420"/>
      </w:pPr>
      <w:r>
        <w:t>点击</w:t>
      </w:r>
      <w:r>
        <w:rPr>
          <w:rFonts w:hint="eastAsia"/>
        </w:rPr>
        <w:t>【文字实录】按钮后，在弹出的页面内输入内容，点击【确定】按钮后，保存至系统内，显示网页前端的文字实录栏目中；点击【取消】按钮，放弃本次操作；</w:t>
      </w:r>
    </w:p>
    <w:p>
      <w:pPr>
        <w:spacing w:before="312"/>
        <w:ind w:firstLine="0" w:firstLineChars="0"/>
      </w:pPr>
    </w:p>
    <w:p>
      <w:pPr>
        <w:pStyle w:val="6"/>
      </w:pPr>
      <w:r>
        <w:t>嘉宾视图</w:t>
      </w:r>
    </w:p>
    <w:p>
      <w:pPr>
        <w:spacing w:before="312"/>
        <w:ind w:firstLine="420"/>
        <w:jc w:val="center"/>
      </w:pPr>
      <w:r>
        <w:drawing>
          <wp:inline distT="0" distB="0" distL="0" distR="0">
            <wp:extent cx="3819525" cy="1771650"/>
            <wp:effectExtent l="0" t="0" r="9525" b="0"/>
            <wp:docPr id="359" name="图片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图片 359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/>
        <w:ind w:firstLine="420"/>
        <w:jc w:val="center"/>
      </w:pPr>
      <w:r>
        <w:drawing>
          <wp:inline distT="0" distB="0" distL="0" distR="0">
            <wp:extent cx="3705225" cy="1704975"/>
            <wp:effectExtent l="0" t="0" r="9525" b="9525"/>
            <wp:docPr id="358" name="图片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图片 358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/>
        <w:ind w:firstLine="0" w:firstLineChars="0"/>
        <w:rPr>
          <w:lang w:val="zh-CN"/>
        </w:rPr>
      </w:pPr>
      <w:r>
        <w:rPr>
          <w:rFonts w:hint="eastAsia"/>
        </w:rPr>
        <w:t>点击【嘉宾视图】按钮后，进入到查看页面，可查看访谈过程中的最新网民留言、直播的准备稿件内容和管理员的直播提示内容</w:t>
      </w:r>
    </w:p>
    <w:p>
      <w:pPr>
        <w:pStyle w:val="4"/>
        <w:spacing w:before="312" w:line="360" w:lineRule="auto"/>
      </w:pPr>
      <w:bookmarkStart w:id="32" w:name="_Toc18918755"/>
      <w:r>
        <w:rPr>
          <w:rFonts w:hint="eastAsia"/>
          <w:lang w:eastAsia="zh-CN"/>
        </w:rPr>
        <w:t>用户</w:t>
      </w:r>
      <w:r>
        <w:rPr>
          <w:rFonts w:hint="eastAsia"/>
        </w:rPr>
        <w:t>管理</w:t>
      </w:r>
      <w:bookmarkEnd w:id="32"/>
    </w:p>
    <w:p>
      <w:pPr>
        <w:spacing w:before="312"/>
        <w:ind w:firstLine="420"/>
        <w:rPr>
          <w:rFonts w:ascii="Arial" w:hAnsi="Arial" w:cs="Arial"/>
        </w:rPr>
      </w:pPr>
      <w:r>
        <w:rPr>
          <w:rFonts w:hint="eastAsia" w:ascii="Arial" w:hAnsi="Arial" w:cs="Arial"/>
        </w:rPr>
        <w:t>添加用户、修改用户密码、修改用户、删除用户、搜索用户和查看详情</w:t>
      </w:r>
    </w:p>
    <w:p>
      <w:pPr>
        <w:pStyle w:val="5"/>
        <w:spacing w:line="360" w:lineRule="auto"/>
      </w:pPr>
      <w:bookmarkStart w:id="33" w:name="_Toc18918756"/>
      <w:r>
        <w:rPr>
          <w:rFonts w:hint="eastAsia"/>
        </w:rPr>
        <w:t>默认展示页</w:t>
      </w:r>
      <w:bookmarkEnd w:id="33"/>
    </w:p>
    <w:p>
      <w:pPr>
        <w:spacing w:before="312"/>
        <w:ind w:firstLine="420"/>
        <w:jc w:val="center"/>
        <w:rPr>
          <w:rFonts w:ascii="Arial" w:hAnsi="Arial" w:cs="Arial"/>
        </w:rPr>
      </w:pPr>
      <w:r>
        <w:drawing>
          <wp:inline distT="0" distB="0" distL="0" distR="0">
            <wp:extent cx="4533900" cy="1809750"/>
            <wp:effectExtent l="0" t="0" r="0" b="0"/>
            <wp:docPr id="361" name="图片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图片 361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before="312" w:beforeLines="0" w:after="0" w:afterAutospacing="0" w:line="240" w:lineRule="auto"/>
        <w:ind w:firstLine="420" w:firstLineChars="0"/>
        <w:jc w:val="both"/>
        <w:rPr>
          <w:rFonts w:ascii="Arial" w:hAnsi="Arial" w:cs="Arial"/>
        </w:rPr>
      </w:pPr>
      <w:r>
        <w:rPr>
          <w:rFonts w:hint="eastAsia" w:ascii="Arial" w:hAnsi="Arial" w:cs="Arial"/>
        </w:rPr>
        <w:t>超级管理员默认显示系统中的所有用户，用户姓名、绑定的角色、所在部门、创建此用户的时间，并支持通过登录名称来查询用户</w:t>
      </w:r>
    </w:p>
    <w:p>
      <w:pPr>
        <w:spacing w:before="312"/>
        <w:ind w:firstLine="420"/>
        <w:jc w:val="center"/>
        <w:rPr>
          <w:rFonts w:ascii="Arial" w:hAnsi="Arial" w:cs="Arial"/>
        </w:rPr>
      </w:pPr>
      <w:r>
        <w:drawing>
          <wp:inline distT="0" distB="0" distL="0" distR="0">
            <wp:extent cx="3619500" cy="495300"/>
            <wp:effectExtent l="0" t="0" r="0" b="0"/>
            <wp:docPr id="360" name="图片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图片 360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 w:line="360" w:lineRule="auto"/>
        <w:ind w:firstLine="0" w:firstLineChars="0"/>
        <w:rPr>
          <w:lang w:val="zh-CN"/>
        </w:rPr>
      </w:pPr>
    </w:p>
    <w:p>
      <w:pPr>
        <w:pStyle w:val="5"/>
      </w:pPr>
      <w:bookmarkStart w:id="34" w:name="_Toc18918757"/>
      <w:r>
        <w:t>修改用户</w:t>
      </w:r>
      <w:bookmarkEnd w:id="34"/>
    </w:p>
    <w:p>
      <w:pPr>
        <w:spacing w:before="312"/>
        <w:ind w:firstLine="420"/>
        <w:jc w:val="center"/>
        <w:rPr>
          <w:bdr w:val="single" w:color="auto" w:sz="4" w:space="0"/>
        </w:rPr>
      </w:pPr>
      <w:r>
        <w:drawing>
          <wp:inline distT="0" distB="0" distL="0" distR="0">
            <wp:extent cx="3286125" cy="3695700"/>
            <wp:effectExtent l="0" t="0" r="9525" b="0"/>
            <wp:docPr id="364" name="图片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图片 364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before="312" w:beforeLines="0" w:after="0" w:afterAutospacing="0" w:line="240" w:lineRule="auto"/>
        <w:ind w:firstLine="420" w:firstLineChars="0"/>
        <w:jc w:val="both"/>
      </w:pPr>
      <w:r>
        <w:rPr>
          <w:rFonts w:hint="eastAsia"/>
        </w:rPr>
        <w:t>可修改邮箱地址、昵称、真实姓名、电话、分配部门和分配角色</w:t>
      </w:r>
    </w:p>
    <w:p>
      <w:pPr>
        <w:spacing w:before="312"/>
        <w:ind w:firstLine="420"/>
        <w:rPr>
          <w:lang w:val="zh-CN"/>
        </w:rPr>
      </w:pPr>
      <w:r>
        <w:rPr>
          <w:rFonts w:hint="eastAsia"/>
        </w:rPr>
        <w:t>分配部门和分配角色选择要求在【</w:t>
      </w:r>
      <w:r>
        <w:fldChar w:fldCharType="begin"/>
      </w:r>
      <w:r>
        <w:instrText xml:space="preserve"> HYPERLINK \l "_创建用户" </w:instrText>
      </w:r>
      <w:r>
        <w:fldChar w:fldCharType="separate"/>
      </w:r>
      <w:r>
        <w:rPr>
          <w:rStyle w:val="25"/>
          <w:rFonts w:hint="eastAsia"/>
          <w:color w:val="auto"/>
          <w:u w:val="none"/>
        </w:rPr>
        <w:t>添加用户</w:t>
      </w:r>
      <w:r>
        <w:rPr>
          <w:rStyle w:val="25"/>
          <w:rFonts w:hint="eastAsia"/>
          <w:color w:val="auto"/>
          <w:u w:val="none"/>
        </w:rPr>
        <w:fldChar w:fldCharType="end"/>
      </w:r>
      <w:r>
        <w:rPr>
          <w:rFonts w:hint="eastAsia"/>
        </w:rPr>
        <w:t>】中有详述</w:t>
      </w:r>
    </w:p>
    <w:p>
      <w:pPr>
        <w:pStyle w:val="5"/>
      </w:pPr>
      <w:bookmarkStart w:id="35" w:name="_Toc18918758"/>
      <w:r>
        <w:t>删除</w:t>
      </w:r>
      <w:bookmarkEnd w:id="35"/>
    </w:p>
    <w:p>
      <w:pPr>
        <w:spacing w:before="312"/>
        <w:ind w:firstLine="420"/>
        <w:jc w:val="center"/>
      </w:pPr>
      <w:r>
        <w:drawing>
          <wp:inline distT="0" distB="0" distL="0" distR="0">
            <wp:extent cx="3514725" cy="2295525"/>
            <wp:effectExtent l="0" t="0" r="9525" b="9525"/>
            <wp:docPr id="365" name="图片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图片 365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before="312" w:beforeLines="0" w:after="0" w:afterAutospacing="0" w:line="240" w:lineRule="auto"/>
        <w:ind w:firstLine="420" w:firstLineChars="0"/>
        <w:jc w:val="both"/>
        <w:rPr>
          <w:rFonts w:ascii="Arial" w:hAnsi="Arial" w:cs="Arial"/>
        </w:rPr>
      </w:pPr>
      <w:r>
        <w:rPr>
          <w:rFonts w:hint="eastAsia" w:ascii="Arial" w:hAnsi="Arial" w:cs="Arial"/>
        </w:rPr>
        <w:t>点击用户列表中的【删除】按钮，弹出删除确认浮层，点击确定，关闭浮层，页面中提示文字框显示：删除成功</w:t>
      </w:r>
    </w:p>
    <w:p>
      <w:pPr>
        <w:pStyle w:val="4"/>
        <w:spacing w:before="312" w:line="360" w:lineRule="auto"/>
      </w:pPr>
      <w:bookmarkStart w:id="36" w:name="_Toc18918759"/>
      <w:r>
        <w:rPr>
          <w:rFonts w:hint="eastAsia"/>
          <w:lang w:eastAsia="zh-CN"/>
        </w:rPr>
        <w:t>部门</w:t>
      </w:r>
      <w:r>
        <w:rPr>
          <w:rFonts w:hint="eastAsia"/>
        </w:rPr>
        <w:t>管理</w:t>
      </w:r>
      <w:bookmarkEnd w:id="36"/>
    </w:p>
    <w:p>
      <w:pPr>
        <w:spacing w:before="312"/>
        <w:ind w:firstLine="0" w:firstLineChars="0"/>
        <w:rPr>
          <w:lang w:val="zh-CN" w:eastAsia="zh-CN"/>
        </w:rPr>
      </w:pPr>
      <w:r>
        <w:rPr>
          <w:rFonts w:hint="eastAsia" w:ascii="Arial" w:hAnsi="Arial" w:cs="Arial"/>
        </w:rPr>
        <w:t>新增部门、编辑部门和删除部门</w:t>
      </w:r>
    </w:p>
    <w:p>
      <w:pPr>
        <w:pStyle w:val="5"/>
        <w:spacing w:line="360" w:lineRule="auto"/>
      </w:pPr>
      <w:bookmarkStart w:id="37" w:name="_Toc18918760"/>
      <w:r>
        <w:rPr>
          <w:rFonts w:hint="eastAsia"/>
        </w:rPr>
        <w:t>默认展示页</w:t>
      </w:r>
      <w:bookmarkEnd w:id="37"/>
    </w:p>
    <w:p>
      <w:pPr>
        <w:spacing w:before="312"/>
        <w:ind w:firstLine="420"/>
        <w:jc w:val="center"/>
        <w:rPr>
          <w:rFonts w:ascii="Arial" w:hAnsi="Arial" w:cs="Arial"/>
        </w:rPr>
      </w:pPr>
      <w:r>
        <w:drawing>
          <wp:inline distT="0" distB="0" distL="0" distR="0">
            <wp:extent cx="4295775" cy="1400175"/>
            <wp:effectExtent l="0" t="0" r="9525" b="9525"/>
            <wp:docPr id="366" name="图片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图片 366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/>
        <w:ind w:firstLine="420" w:firstLineChars="0"/>
        <w:rPr>
          <w:rFonts w:ascii="Arial" w:hAnsi="Arial" w:cs="Arial"/>
        </w:rPr>
      </w:pPr>
      <w:r>
        <w:rPr>
          <w:rFonts w:hint="eastAsia" w:ascii="Arial" w:hAnsi="Arial" w:cs="Arial"/>
        </w:rPr>
        <w:t>显示系统中的所有部门，部门名称（简称）、部门名称（全称）、上级部门、创建时间；列表按部门创建时间从新到旧排序</w:t>
      </w:r>
    </w:p>
    <w:p>
      <w:pPr>
        <w:spacing w:before="312"/>
        <w:ind w:firstLine="420" w:firstLineChars="0"/>
        <w:rPr>
          <w:lang w:val="zh-CN"/>
        </w:rPr>
      </w:pPr>
      <w:r>
        <w:rPr>
          <w:rFonts w:hint="eastAsia" w:ascii="Arial" w:hAnsi="Arial" w:cs="Arial"/>
        </w:rPr>
        <w:t>有部门管理权限的用户，可以对部门进行修编辑、删除角色操作</w:t>
      </w:r>
    </w:p>
    <w:p>
      <w:pPr>
        <w:spacing w:before="312"/>
        <w:ind w:firstLine="420"/>
        <w:rPr>
          <w:lang w:val="zh-CN"/>
        </w:rPr>
      </w:pPr>
    </w:p>
    <w:p>
      <w:pPr>
        <w:pStyle w:val="5"/>
        <w:spacing w:line="360" w:lineRule="auto"/>
      </w:pPr>
      <w:bookmarkStart w:id="38" w:name="_Toc18918761"/>
      <w:r>
        <w:rPr>
          <w:rFonts w:hint="eastAsia"/>
        </w:rPr>
        <w:t>编辑</w:t>
      </w:r>
      <w:bookmarkEnd w:id="38"/>
    </w:p>
    <w:p>
      <w:pPr>
        <w:spacing w:before="312"/>
        <w:ind w:firstLine="420"/>
        <w:jc w:val="center"/>
        <w:rPr>
          <w:bdr w:val="single" w:color="auto" w:sz="4" w:space="0"/>
        </w:rPr>
      </w:pPr>
      <w:r>
        <w:drawing>
          <wp:inline distT="0" distB="0" distL="0" distR="0">
            <wp:extent cx="3810000" cy="3695700"/>
            <wp:effectExtent l="0" t="0" r="0" b="0"/>
            <wp:docPr id="368" name="图片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图片 368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/>
        <w:ind w:firstLine="0" w:firstLineChars="0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可修改部门名称、部门全称、父级部门和部门描述</w:t>
      </w:r>
    </w:p>
    <w:p>
      <w:pPr>
        <w:spacing w:before="312" w:line="360" w:lineRule="auto"/>
        <w:ind w:firstLine="0" w:firstLineChars="0"/>
        <w:rPr>
          <w:lang w:val="zh-CN"/>
        </w:rPr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父级部门可单选所在部门的上级单位，表示上下级关系</w:t>
      </w:r>
    </w:p>
    <w:p>
      <w:pPr>
        <w:pStyle w:val="5"/>
        <w:spacing w:line="360" w:lineRule="auto"/>
      </w:pPr>
      <w:bookmarkStart w:id="39" w:name="_Toc18918762"/>
      <w:r>
        <w:rPr>
          <w:rFonts w:hint="eastAsia"/>
        </w:rPr>
        <w:t>删除</w:t>
      </w:r>
      <w:bookmarkEnd w:id="39"/>
    </w:p>
    <w:p>
      <w:pPr>
        <w:spacing w:before="312"/>
        <w:ind w:firstLine="420"/>
        <w:jc w:val="center"/>
      </w:pPr>
      <w:r>
        <w:drawing>
          <wp:inline distT="0" distB="0" distL="0" distR="0">
            <wp:extent cx="3295650" cy="2400300"/>
            <wp:effectExtent l="0" t="0" r="0" b="0"/>
            <wp:docPr id="369" name="图片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图片 369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/>
        <w:ind w:firstLine="420"/>
        <w:rPr>
          <w:rFonts w:ascii="Arial" w:hAnsi="Arial" w:cs="Arial"/>
        </w:rPr>
      </w:pPr>
      <w:r>
        <w:rPr>
          <w:rFonts w:hint="eastAsia" w:ascii="Arial" w:hAnsi="Arial" w:cs="Arial"/>
        </w:rPr>
        <w:t>1</w:t>
      </w:r>
      <w:r>
        <w:rPr>
          <w:rFonts w:ascii="Arial" w:hAnsi="Arial" w:cs="Arial"/>
        </w:rPr>
        <w:t>.</w:t>
      </w:r>
      <w:r>
        <w:rPr>
          <w:rFonts w:hint="eastAsia" w:ascii="Arial" w:hAnsi="Arial" w:cs="Arial"/>
        </w:rPr>
        <w:t>点击角色列表中的【删除】按钮，弹出删除确认浮层</w:t>
      </w:r>
    </w:p>
    <w:p>
      <w:pPr>
        <w:spacing w:before="312"/>
        <w:ind w:firstLine="420"/>
        <w:rPr>
          <w:rFonts w:ascii="Arial" w:hAnsi="Arial" w:cs="Arial"/>
        </w:rPr>
      </w:pPr>
      <w:r>
        <w:rPr>
          <w:rFonts w:hint="eastAsia" w:ascii="Arial" w:hAnsi="Arial" w:cs="Arial"/>
        </w:rPr>
        <w:t>2</w:t>
      </w:r>
      <w:r>
        <w:rPr>
          <w:rFonts w:ascii="Arial" w:hAnsi="Arial" w:cs="Arial"/>
        </w:rPr>
        <w:t>.</w:t>
      </w:r>
      <w:r>
        <w:rPr>
          <w:rFonts w:hint="eastAsia" w:ascii="Arial" w:hAnsi="Arial" w:cs="Arial"/>
        </w:rPr>
        <w:t>点击【确定】按钮，关闭浮层，页面提示文字：操作成功</w:t>
      </w:r>
    </w:p>
    <w:p>
      <w:pPr>
        <w:spacing w:before="312" w:line="360" w:lineRule="auto"/>
        <w:ind w:firstLine="0" w:firstLineChars="0"/>
      </w:pPr>
    </w:p>
    <w:p>
      <w:pPr>
        <w:pStyle w:val="4"/>
        <w:spacing w:before="312" w:line="360" w:lineRule="auto"/>
      </w:pPr>
      <w:bookmarkStart w:id="40" w:name="_Toc18918763"/>
      <w:r>
        <w:rPr>
          <w:rFonts w:hint="eastAsia"/>
        </w:rPr>
        <w:t>角色管理</w:t>
      </w:r>
      <w:bookmarkEnd w:id="40"/>
    </w:p>
    <w:p>
      <w:pPr>
        <w:spacing w:before="312"/>
        <w:ind w:firstLine="0" w:firstLineChars="0"/>
        <w:rPr>
          <w:lang w:val="zh-CN" w:eastAsia="zh-CN"/>
        </w:rPr>
      </w:pPr>
      <w:r>
        <w:rPr>
          <w:rFonts w:hint="eastAsia" w:ascii="Arial" w:hAnsi="Arial" w:cs="Arial"/>
        </w:rPr>
        <w:t>新增角色、编辑角色、删除角色</w:t>
      </w:r>
    </w:p>
    <w:p>
      <w:pPr>
        <w:pStyle w:val="5"/>
        <w:spacing w:line="360" w:lineRule="auto"/>
        <w:ind w:firstLine="643"/>
      </w:pPr>
      <w:bookmarkStart w:id="41" w:name="_Toc18918764"/>
      <w:r>
        <w:rPr>
          <w:rFonts w:hint="eastAsia"/>
        </w:rPr>
        <w:t>默认展示页</w:t>
      </w:r>
      <w:bookmarkEnd w:id="41"/>
    </w:p>
    <w:p>
      <w:pPr>
        <w:spacing w:before="312"/>
        <w:ind w:firstLine="420"/>
        <w:rPr>
          <w:rFonts w:ascii="Arial" w:hAnsi="Arial" w:cs="Arial"/>
        </w:rPr>
      </w:pPr>
      <w:r>
        <w:drawing>
          <wp:inline distT="0" distB="0" distL="0" distR="0">
            <wp:extent cx="4295775" cy="1276350"/>
            <wp:effectExtent l="0" t="0" r="9525" b="0"/>
            <wp:docPr id="370" name="图片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图片 370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before="312" w:beforeLines="0" w:after="0" w:afterAutospacing="0" w:line="240" w:lineRule="auto"/>
        <w:ind w:firstLine="0" w:firstLineChars="0"/>
        <w:jc w:val="both"/>
        <w:rPr>
          <w:rFonts w:ascii="Arial" w:hAnsi="Arial" w:cs="Arial"/>
        </w:rPr>
      </w:pPr>
      <w:r>
        <w:rPr>
          <w:rFonts w:hint="eastAsia" w:ascii="Arial" w:hAnsi="Arial" w:cs="Arial"/>
        </w:rPr>
        <w:t>显示系统中的所有角色，角色名称、创建此角色的时间、修改人和角色描述；</w:t>
      </w:r>
    </w:p>
    <w:p>
      <w:pPr>
        <w:spacing w:before="312"/>
        <w:ind w:firstLine="0" w:firstLineChars="0"/>
        <w:rPr>
          <w:rFonts w:ascii="Arial" w:hAnsi="Arial" w:cs="Arial"/>
        </w:rPr>
      </w:pPr>
      <w:r>
        <w:rPr>
          <w:rFonts w:hint="eastAsia" w:ascii="Arial" w:hAnsi="Arial" w:cs="Arial"/>
        </w:rPr>
        <w:t>列表按角色创建时间从新到旧排序</w:t>
      </w:r>
    </w:p>
    <w:p>
      <w:pPr>
        <w:spacing w:before="312"/>
        <w:ind w:firstLine="0" w:firstLineChars="0"/>
        <w:rPr>
          <w:lang w:val="zh-CN"/>
        </w:rPr>
      </w:pPr>
      <w:r>
        <w:rPr>
          <w:rFonts w:hint="eastAsia" w:ascii="Arial" w:hAnsi="Arial" w:cs="Arial"/>
        </w:rPr>
        <w:t>有角色管理权限的用户，可以对角色进行修改操作、删除角色操作</w:t>
      </w:r>
    </w:p>
    <w:p>
      <w:pPr>
        <w:pStyle w:val="5"/>
      </w:pPr>
      <w:bookmarkStart w:id="42" w:name="_Toc18918765"/>
      <w:r>
        <w:t>新增</w:t>
      </w:r>
      <w:r>
        <w:rPr>
          <w:rFonts w:hint="eastAsia"/>
        </w:rPr>
        <w:t>角色</w:t>
      </w:r>
      <w:bookmarkEnd w:id="42"/>
    </w:p>
    <w:p>
      <w:pPr>
        <w:spacing w:before="312"/>
        <w:ind w:firstLine="420"/>
        <w:jc w:val="center"/>
        <w:rPr>
          <w:rFonts w:ascii="Arial" w:hAnsi="Arial" w:cs="Arial"/>
        </w:rPr>
      </w:pPr>
      <w:r>
        <w:drawing>
          <wp:inline distT="0" distB="0" distL="0" distR="0">
            <wp:extent cx="3429000" cy="2495550"/>
            <wp:effectExtent l="0" t="0" r="0" b="0"/>
            <wp:docPr id="371" name="图片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图片 371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0"/>
        </w:numPr>
        <w:spacing w:before="312" w:beforeLines="0" w:after="0" w:afterAutospacing="0" w:line="240" w:lineRule="auto"/>
        <w:ind w:firstLine="420" w:firstLineChars="0"/>
        <w:jc w:val="both"/>
        <w:rPr>
          <w:rFonts w:ascii="Arial" w:hAnsi="Arial" w:cs="Arial"/>
        </w:rPr>
      </w:pPr>
      <w:r>
        <w:rPr>
          <w:rFonts w:hint="eastAsia" w:ascii="Arial" w:hAnsi="Arial" w:cs="Arial"/>
        </w:rPr>
        <w:t>点击【新增角色】按钮，新窗口打开新增角色页面</w:t>
      </w:r>
    </w:p>
    <w:p>
      <w:pPr>
        <w:widowControl w:val="0"/>
        <w:numPr>
          <w:ilvl w:val="0"/>
          <w:numId w:val="10"/>
        </w:numPr>
        <w:spacing w:before="312" w:beforeLines="0" w:after="0" w:afterAutospacing="0" w:line="240" w:lineRule="auto"/>
        <w:ind w:firstLine="420" w:firstLineChars="0"/>
        <w:jc w:val="both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角色名和描述（角色描述）是必填项 </w:t>
      </w:r>
    </w:p>
    <w:p>
      <w:pPr>
        <w:spacing w:before="312"/>
        <w:ind w:firstLine="420"/>
      </w:pPr>
    </w:p>
    <w:p>
      <w:pPr>
        <w:pStyle w:val="5"/>
        <w:spacing w:line="360" w:lineRule="auto"/>
      </w:pPr>
      <w:bookmarkStart w:id="43" w:name="_Toc18918766"/>
      <w:r>
        <w:rPr>
          <w:rFonts w:hint="eastAsia"/>
        </w:rPr>
        <w:t>编辑</w:t>
      </w:r>
      <w:bookmarkEnd w:id="43"/>
    </w:p>
    <w:p>
      <w:pPr>
        <w:spacing w:before="312"/>
        <w:ind w:firstLine="420"/>
        <w:jc w:val="center"/>
        <w:rPr>
          <w:bdr w:val="single" w:color="auto" w:sz="4" w:space="0"/>
        </w:rPr>
      </w:pPr>
      <w:r>
        <w:drawing>
          <wp:inline distT="0" distB="0" distL="0" distR="0">
            <wp:extent cx="3009900" cy="3857625"/>
            <wp:effectExtent l="0" t="0" r="0" b="9525"/>
            <wp:docPr id="372" name="图片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图片 372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before="312" w:beforeLines="0" w:after="0" w:afterAutospacing="0" w:line="240" w:lineRule="auto"/>
        <w:ind w:firstLine="0" w:firstLineChars="0"/>
        <w:jc w:val="both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可修改角色名，修改角色描述</w:t>
      </w:r>
    </w:p>
    <w:p>
      <w:pPr>
        <w:spacing w:before="312"/>
        <w:ind w:firstLine="0" w:firstLineChars="0"/>
        <w:rPr>
          <w:lang w:val="zh-CN"/>
        </w:rPr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分配资源（角色权限），可勾选（多选）系统的功能权限</w:t>
      </w:r>
    </w:p>
    <w:p>
      <w:pPr>
        <w:pStyle w:val="5"/>
        <w:spacing w:line="360" w:lineRule="auto"/>
      </w:pPr>
      <w:bookmarkStart w:id="44" w:name="_Toc18918767"/>
      <w:r>
        <w:rPr>
          <w:rFonts w:hint="eastAsia"/>
        </w:rPr>
        <w:t>删除</w:t>
      </w:r>
      <w:bookmarkEnd w:id="44"/>
    </w:p>
    <w:p>
      <w:pPr>
        <w:spacing w:before="312"/>
        <w:ind w:firstLine="420"/>
        <w:jc w:val="center"/>
      </w:pPr>
      <w:r>
        <w:drawing>
          <wp:inline distT="0" distB="0" distL="0" distR="0">
            <wp:extent cx="3762375" cy="2476500"/>
            <wp:effectExtent l="0" t="0" r="9525" b="0"/>
            <wp:docPr id="374" name="图片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图片 374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1"/>
        </w:numPr>
        <w:spacing w:before="312" w:beforeLines="0" w:after="0" w:afterAutospacing="0" w:line="240" w:lineRule="auto"/>
        <w:ind w:firstLine="420" w:firstLineChars="0"/>
        <w:jc w:val="both"/>
        <w:rPr>
          <w:rFonts w:ascii="Arial" w:hAnsi="Arial" w:cs="Arial"/>
        </w:rPr>
      </w:pPr>
      <w:r>
        <w:rPr>
          <w:rFonts w:hint="eastAsia" w:ascii="Arial" w:hAnsi="Arial" w:cs="Arial"/>
        </w:rPr>
        <w:t>点击角色列表中的【删除】按钮，弹出删除确认浮层</w:t>
      </w:r>
    </w:p>
    <w:p>
      <w:pPr>
        <w:widowControl w:val="0"/>
        <w:numPr>
          <w:ilvl w:val="0"/>
          <w:numId w:val="11"/>
        </w:numPr>
        <w:spacing w:before="312" w:beforeLines="0" w:after="0" w:afterAutospacing="0" w:line="240" w:lineRule="auto"/>
        <w:ind w:firstLine="420" w:firstLineChars="0"/>
        <w:jc w:val="both"/>
        <w:rPr>
          <w:rFonts w:ascii="Arial" w:hAnsi="Arial" w:cs="Arial"/>
        </w:rPr>
      </w:pPr>
      <w:r>
        <w:rPr>
          <w:rFonts w:hint="eastAsia" w:ascii="Arial" w:hAnsi="Arial" w:cs="Arial"/>
        </w:rPr>
        <w:t>点击【确定】按钮，关闭浮层，页面提示文字：操作成功</w:t>
      </w:r>
    </w:p>
    <w:p>
      <w:pPr>
        <w:spacing w:before="312"/>
        <w:ind w:left="360" w:firstLine="420"/>
        <w:rPr>
          <w:rFonts w:ascii="Arial" w:hAnsi="Arial" w:cs="Arial"/>
        </w:rPr>
      </w:pPr>
      <w:r>
        <w:rPr>
          <w:rFonts w:hint="eastAsia" w:ascii="Arial" w:hAnsi="Arial" w:cs="Arial"/>
        </w:rPr>
        <w:t>2.1如果有用户绑定了将要删除的角色，在点击【确定】按钮后，提示：用户某某某正在使用该角色，删除此角色后，该用户将不再有角色权限，确定要删除吗？</w:t>
      </w:r>
    </w:p>
    <w:p>
      <w:pPr>
        <w:spacing w:before="312"/>
        <w:ind w:left="360" w:firstLine="420"/>
        <w:rPr>
          <w:rFonts w:ascii="Arial" w:hAnsi="Arial" w:cs="Arial"/>
        </w:rPr>
      </w:pPr>
      <w:r>
        <w:rPr>
          <w:rFonts w:hint="eastAsia" w:ascii="Arial" w:hAnsi="Arial" w:cs="Arial"/>
        </w:rPr>
        <w:t>再次点击【确定】按钮，关闭浮层，页面提示文字：操作成功。此用户没用绑定任何角色</w:t>
      </w:r>
    </w:p>
    <w:p>
      <w:pPr>
        <w:spacing w:before="312"/>
        <w:ind w:firstLine="0" w:firstLineChars="0"/>
        <w:jc w:val="center"/>
        <w:rPr>
          <w:lang w:val="zh-CN"/>
        </w:rPr>
      </w:pPr>
      <w:r>
        <w:drawing>
          <wp:inline distT="0" distB="0" distL="0" distR="0">
            <wp:extent cx="3990975" cy="1876425"/>
            <wp:effectExtent l="0" t="0" r="9525" b="9525"/>
            <wp:docPr id="373" name="图片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图片 373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312" w:line="360" w:lineRule="auto"/>
      </w:pPr>
      <w:bookmarkStart w:id="45" w:name="_Toc18918768"/>
      <w:r>
        <w:rPr>
          <w:rFonts w:hint="eastAsia"/>
          <w:lang w:eastAsia="zh-CN"/>
        </w:rPr>
        <w:t>资源</w:t>
      </w:r>
      <w:r>
        <w:rPr>
          <w:rFonts w:hint="eastAsia"/>
        </w:rPr>
        <w:t>管理</w:t>
      </w:r>
      <w:bookmarkEnd w:id="45"/>
    </w:p>
    <w:p>
      <w:pPr>
        <w:spacing w:before="312"/>
        <w:ind w:firstLine="0" w:firstLineChars="0"/>
        <w:rPr>
          <w:lang w:val="zh-CN" w:eastAsia="zh-CN"/>
        </w:rPr>
      </w:pPr>
      <w:r>
        <w:rPr>
          <w:rFonts w:hint="eastAsia" w:ascii="Arial" w:hAnsi="Arial" w:cs="Arial"/>
        </w:rPr>
        <w:t>管理系统的菜单栏和功能按钮，进行层级管理和路径管理</w:t>
      </w:r>
    </w:p>
    <w:p>
      <w:pPr>
        <w:pStyle w:val="5"/>
        <w:spacing w:line="360" w:lineRule="auto"/>
      </w:pPr>
      <w:bookmarkStart w:id="46" w:name="_Toc18918769"/>
      <w:r>
        <w:rPr>
          <w:rFonts w:hint="eastAsia"/>
        </w:rPr>
        <w:t>默认展示页</w:t>
      </w:r>
      <w:bookmarkEnd w:id="46"/>
    </w:p>
    <w:p>
      <w:pPr>
        <w:spacing w:before="312"/>
        <w:ind w:firstLine="420"/>
        <w:jc w:val="center"/>
        <w:rPr>
          <w:rFonts w:ascii="Arial" w:hAnsi="Arial" w:cs="Arial"/>
        </w:rPr>
      </w:pPr>
      <w:r>
        <w:drawing>
          <wp:inline distT="0" distB="0" distL="0" distR="0">
            <wp:extent cx="3962400" cy="1962150"/>
            <wp:effectExtent l="0" t="0" r="0" b="0"/>
            <wp:docPr id="376" name="图片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图片 376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/>
        <w:ind w:firstLine="420"/>
        <w:rPr>
          <w:rFonts w:ascii="Arial" w:hAnsi="Arial" w:cs="Arial"/>
        </w:rPr>
      </w:pPr>
      <w:r>
        <w:rPr>
          <w:rFonts w:hint="eastAsia" w:ascii="Arial" w:hAnsi="Arial" w:cs="Arial"/>
        </w:rPr>
        <w:t>1</w:t>
      </w:r>
      <w:r>
        <w:rPr>
          <w:rFonts w:ascii="Arial" w:hAnsi="Arial" w:cs="Arial"/>
        </w:rPr>
        <w:t>.在列表中显示资源的相关字段</w:t>
      </w:r>
      <w:r>
        <w:rPr>
          <w:rFonts w:hint="eastAsia" w:ascii="Arial" w:hAnsi="Arial" w:cs="Arial"/>
        </w:rPr>
        <w:t>，</w:t>
      </w:r>
      <w:r>
        <w:rPr>
          <w:rFonts w:ascii="Arial" w:hAnsi="Arial" w:cs="Arial"/>
        </w:rPr>
        <w:t>包含</w:t>
      </w:r>
      <w:r>
        <w:rPr>
          <w:rFonts w:hint="eastAsia" w:ascii="Arial" w:hAnsi="Arial" w:cs="Arial"/>
        </w:rPr>
        <w:t>：I</w:t>
      </w:r>
      <w:r>
        <w:rPr>
          <w:rFonts w:ascii="Arial" w:hAnsi="Arial" w:cs="Arial"/>
        </w:rPr>
        <w:t>D</w:t>
      </w:r>
      <w:r>
        <w:rPr>
          <w:rFonts w:hint="eastAsia" w:ascii="Arial" w:hAnsi="Arial" w:cs="Arial"/>
        </w:rPr>
        <w:t>、</w:t>
      </w:r>
      <w:r>
        <w:rPr>
          <w:rFonts w:ascii="Arial" w:hAnsi="Arial" w:cs="Arial"/>
        </w:rPr>
        <w:t>资源类型</w:t>
      </w:r>
      <w:r>
        <w:rPr>
          <w:rFonts w:hint="eastAsia" w:ascii="Arial" w:hAnsi="Arial" w:cs="Arial"/>
        </w:rPr>
        <w:t>、</w:t>
      </w:r>
      <w:r>
        <w:rPr>
          <w:rFonts w:ascii="Arial" w:hAnsi="Arial" w:cs="Arial"/>
        </w:rPr>
        <w:t>资源名</w:t>
      </w:r>
      <w:r>
        <w:rPr>
          <w:rFonts w:hint="eastAsia" w:ascii="Arial" w:hAnsi="Arial" w:cs="Arial"/>
        </w:rPr>
        <w:t>、</w:t>
      </w:r>
      <w:r>
        <w:rPr>
          <w:rFonts w:ascii="Arial" w:hAnsi="Arial" w:cs="Arial"/>
        </w:rPr>
        <w:t>父级</w:t>
      </w:r>
      <w:r>
        <w:rPr>
          <w:rFonts w:hint="eastAsia" w:ascii="Arial" w:hAnsi="Arial" w:cs="Arial"/>
        </w:rPr>
        <w:t>I</w:t>
      </w:r>
      <w:r>
        <w:rPr>
          <w:rFonts w:ascii="Arial" w:hAnsi="Arial" w:cs="Arial"/>
        </w:rPr>
        <w:t>D</w:t>
      </w:r>
      <w:r>
        <w:rPr>
          <w:rFonts w:hint="eastAsia" w:ascii="Arial" w:hAnsi="Arial" w:cs="Arial"/>
        </w:rPr>
        <w:t>、</w:t>
      </w:r>
      <w:r>
        <w:rPr>
          <w:rFonts w:ascii="Arial" w:hAnsi="Arial" w:cs="Arial"/>
        </w:rPr>
        <w:t>层级</w:t>
      </w:r>
      <w:r>
        <w:rPr>
          <w:rFonts w:hint="eastAsia" w:ascii="Arial" w:hAnsi="Arial" w:cs="Arial"/>
        </w:rPr>
        <w:t>、</w:t>
      </w:r>
      <w:r>
        <w:rPr>
          <w:rFonts w:ascii="Arial" w:hAnsi="Arial" w:cs="Arial"/>
        </w:rPr>
        <w:t>资源路径</w:t>
      </w:r>
      <w:r>
        <w:rPr>
          <w:rFonts w:hint="eastAsia" w:ascii="Arial" w:hAnsi="Arial" w:cs="Arial"/>
        </w:rPr>
        <w:t>、</w:t>
      </w:r>
      <w:r>
        <w:rPr>
          <w:rFonts w:ascii="Arial" w:hAnsi="Arial" w:cs="Arial"/>
        </w:rPr>
        <w:t>描述</w:t>
      </w:r>
      <w:r>
        <w:rPr>
          <w:rFonts w:hint="eastAsia" w:ascii="Arial" w:hAnsi="Arial" w:cs="Arial"/>
        </w:rPr>
        <w:t>、</w:t>
      </w:r>
      <w:r>
        <w:rPr>
          <w:rFonts w:ascii="Arial" w:hAnsi="Arial" w:cs="Arial"/>
        </w:rPr>
        <w:t>排序号</w:t>
      </w:r>
      <w:r>
        <w:rPr>
          <w:rFonts w:hint="eastAsia" w:ascii="Arial" w:hAnsi="Arial" w:cs="Arial"/>
        </w:rPr>
        <w:t>、</w:t>
      </w:r>
      <w:r>
        <w:rPr>
          <w:rFonts w:ascii="Arial" w:hAnsi="Arial" w:cs="Arial"/>
        </w:rPr>
        <w:t>操作项</w:t>
      </w:r>
      <w:r>
        <w:rPr>
          <w:rFonts w:hint="eastAsia" w:ascii="Arial" w:hAnsi="Arial" w:cs="Arial"/>
        </w:rPr>
        <w:t>（【详情】、【删除】、【修改】）</w:t>
      </w:r>
    </w:p>
    <w:p>
      <w:pPr>
        <w:spacing w:before="312"/>
        <w:ind w:firstLine="420"/>
        <w:rPr>
          <w:rFonts w:ascii="Arial" w:hAnsi="Arial" w:cs="Arial"/>
        </w:rPr>
      </w:pPr>
      <w:r>
        <w:rPr>
          <w:rFonts w:hint="eastAsia" w:ascii="Arial" w:hAnsi="Arial" w:cs="Arial"/>
        </w:rPr>
        <w:t>2</w:t>
      </w:r>
      <w:r>
        <w:rPr>
          <w:rFonts w:ascii="Arial" w:hAnsi="Arial" w:cs="Arial"/>
        </w:rPr>
        <w:t>.</w:t>
      </w:r>
      <w:r>
        <w:rPr>
          <w:rFonts w:hint="eastAsia" w:ascii="Arial" w:hAnsi="Arial" w:cs="Arial"/>
        </w:rPr>
        <w:t>每一页默认显示1</w:t>
      </w:r>
      <w:r>
        <w:rPr>
          <w:rFonts w:ascii="Arial" w:hAnsi="Arial" w:cs="Arial"/>
        </w:rPr>
        <w:t>0</w:t>
      </w:r>
      <w:r>
        <w:rPr>
          <w:rFonts w:hint="eastAsia" w:ascii="Arial" w:hAnsi="Arial" w:cs="Arial"/>
        </w:rPr>
        <w:t>条信息，显示总数</w:t>
      </w:r>
    </w:p>
    <w:p>
      <w:pPr>
        <w:spacing w:before="312"/>
        <w:ind w:left="360" w:firstLine="420"/>
        <w:rPr>
          <w:rFonts w:ascii="Arial" w:hAnsi="Arial" w:cs="Arial"/>
        </w:rPr>
      </w:pPr>
      <w:r>
        <w:drawing>
          <wp:inline distT="0" distB="0" distL="0" distR="0">
            <wp:extent cx="4448175" cy="457200"/>
            <wp:effectExtent l="0" t="0" r="9525" b="0"/>
            <wp:docPr id="375" name="图片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图片 375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/>
        <w:ind w:left="360" w:firstLine="420"/>
        <w:rPr>
          <w:rFonts w:ascii="Arial" w:hAnsi="Arial" w:cs="Arial"/>
        </w:rPr>
      </w:pPr>
      <w:r>
        <w:rPr>
          <w:rFonts w:hint="eastAsia" w:ascii="Arial" w:hAnsi="Arial" w:cs="Arial"/>
        </w:rPr>
        <w:t>可选择一页显示条数，24、48、96、192条，选择后页面自动加载；</w:t>
      </w:r>
    </w:p>
    <w:p>
      <w:pPr>
        <w:spacing w:before="312"/>
        <w:ind w:firstLine="420"/>
        <w:rPr>
          <w:rFonts w:ascii="Arial" w:hAnsi="Arial" w:cs="Arial"/>
        </w:rPr>
      </w:pPr>
      <w:r>
        <w:rPr>
          <w:rFonts w:ascii="Arial" w:hAnsi="Arial" w:cs="Arial"/>
        </w:rPr>
        <w:t>3.</w:t>
      </w:r>
      <w:r>
        <w:rPr>
          <w:rFonts w:hint="eastAsia" w:ascii="Arial" w:hAnsi="Arial" w:cs="Arial"/>
        </w:rPr>
        <w:t>通过设置筛选条件，查看需要的资源项；筛选条件包含：关键词、选择按钮或菜单选项进行筛选，支持对条件进行清空</w:t>
      </w:r>
    </w:p>
    <w:p>
      <w:pPr>
        <w:spacing w:before="312" w:line="360" w:lineRule="auto"/>
        <w:ind w:firstLine="420"/>
      </w:pPr>
    </w:p>
    <w:p>
      <w:pPr>
        <w:pStyle w:val="5"/>
        <w:spacing w:line="360" w:lineRule="auto"/>
      </w:pPr>
      <w:bookmarkStart w:id="47" w:name="_Toc18918770"/>
      <w:r>
        <w:rPr>
          <w:rFonts w:hint="eastAsia"/>
        </w:rPr>
        <w:t>添加资源</w:t>
      </w:r>
      <w:bookmarkEnd w:id="47"/>
    </w:p>
    <w:p>
      <w:pPr>
        <w:spacing w:before="312"/>
        <w:ind w:firstLine="420"/>
        <w:jc w:val="center"/>
      </w:pPr>
      <w:r>
        <w:drawing>
          <wp:inline distT="0" distB="0" distL="0" distR="0">
            <wp:extent cx="2514600" cy="3314700"/>
            <wp:effectExtent l="0" t="0" r="0" b="0"/>
            <wp:docPr id="377" name="图片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图片 377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/>
        <w:ind w:firstLine="420"/>
        <w:rPr>
          <w:rFonts w:ascii="Arial" w:hAnsi="Arial" w:cs="Arial"/>
        </w:rPr>
      </w:pPr>
    </w:p>
    <w:p>
      <w:pPr>
        <w:spacing w:before="312"/>
        <w:ind w:firstLine="420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点击【添加资源】按钮后，在弹出的页面内填写相关配置项，包含：资源名、资源类型、排序号、描述、资源路径、父级名称、角色名称</w:t>
      </w:r>
    </w:p>
    <w:p>
      <w:pPr>
        <w:spacing w:before="312"/>
        <w:ind w:firstLine="420"/>
      </w:pPr>
      <w:r>
        <w:t>资源名</w:t>
      </w:r>
      <w:r>
        <w:rPr>
          <w:rFonts w:hint="eastAsia"/>
        </w:rPr>
        <w:t>：该功能按钮或菜单栏的名称，支持输入中文字符，最多可输入</w:t>
      </w:r>
      <w:r>
        <w:t>8个字符</w:t>
      </w:r>
      <w:r>
        <w:rPr>
          <w:rFonts w:hint="eastAsia"/>
        </w:rPr>
        <w:t>；</w:t>
      </w:r>
      <w:r>
        <w:t>不允许输入符号和空格</w:t>
      </w:r>
    </w:p>
    <w:p>
      <w:pPr>
        <w:spacing w:before="312"/>
        <w:ind w:firstLine="420"/>
      </w:pPr>
      <w:r>
        <w:t>资源类型</w:t>
      </w:r>
      <w:r>
        <w:rPr>
          <w:rFonts w:hint="eastAsia"/>
        </w:rPr>
        <w:t>：可选择按钮或菜单，单选项</w:t>
      </w:r>
    </w:p>
    <w:p>
      <w:pPr>
        <w:spacing w:before="312"/>
        <w:ind w:firstLine="420"/>
      </w:pPr>
      <w:r>
        <w:t>排序号</w:t>
      </w:r>
      <w:r>
        <w:rPr>
          <w:rFonts w:hint="eastAsia"/>
        </w:rPr>
        <w:t>：支持输入数字字符，最多可输入6位字符；</w:t>
      </w:r>
      <w:r>
        <w:t>不允许输入符号和空格</w:t>
      </w:r>
    </w:p>
    <w:p>
      <w:pPr>
        <w:spacing w:before="312"/>
        <w:ind w:firstLine="420"/>
      </w:pPr>
      <w:r>
        <w:t>描述</w:t>
      </w:r>
      <w:r>
        <w:rPr>
          <w:rFonts w:hint="eastAsia"/>
        </w:rPr>
        <w:t>：支持输入最多5</w:t>
      </w:r>
      <w:r>
        <w:t>0个字符</w:t>
      </w:r>
      <w:r>
        <w:rPr>
          <w:rFonts w:hint="eastAsia"/>
        </w:rPr>
        <w:t>；</w:t>
      </w:r>
      <w:r>
        <w:t>支持输入中英文字符</w:t>
      </w:r>
      <w:r>
        <w:rPr>
          <w:rFonts w:hint="eastAsia"/>
        </w:rPr>
        <w:t>；</w:t>
      </w:r>
      <w:r>
        <w:t>不允许输入符号和空格</w:t>
      </w:r>
    </w:p>
    <w:p>
      <w:pPr>
        <w:spacing w:before="312"/>
        <w:ind w:firstLine="420"/>
      </w:pPr>
      <w:r>
        <w:t>资源路径</w:t>
      </w:r>
      <w:r>
        <w:rPr>
          <w:rFonts w:hint="eastAsia"/>
        </w:rPr>
        <w:t>：输入框，输入该资源项的代码链接</w:t>
      </w:r>
    </w:p>
    <w:p>
      <w:pPr>
        <w:spacing w:before="312"/>
        <w:ind w:firstLine="420"/>
      </w:pPr>
      <w:r>
        <w:t>父级名称</w:t>
      </w:r>
      <w:r>
        <w:rPr>
          <w:rFonts w:hint="eastAsia"/>
        </w:rPr>
        <w:t>：单选项，选择已有资源项下的关系，层级关系，选择上一级菜单或上一级触发按钮关系；</w:t>
      </w:r>
    </w:p>
    <w:p>
      <w:pPr>
        <w:spacing w:before="312" w:line="360" w:lineRule="auto"/>
        <w:ind w:left="283" w:firstLine="0" w:firstLineChars="0"/>
        <w:rPr>
          <w:lang w:val="zh-CN"/>
        </w:rPr>
      </w:pPr>
      <w:r>
        <w:t>角色名称</w:t>
      </w:r>
      <w:r>
        <w:rPr>
          <w:rFonts w:hint="eastAsia"/>
        </w:rPr>
        <w:t>：单选项，选择已有创建的系统角色，归属关系，支持该角色有权限对此资源进行操作</w:t>
      </w:r>
    </w:p>
    <w:p>
      <w:pPr>
        <w:pStyle w:val="5"/>
        <w:spacing w:line="360" w:lineRule="auto"/>
      </w:pPr>
      <w:bookmarkStart w:id="48" w:name="_Toc18918771"/>
      <w:r>
        <w:rPr>
          <w:rFonts w:hint="eastAsia"/>
        </w:rPr>
        <w:t>详情</w:t>
      </w:r>
      <w:bookmarkEnd w:id="48"/>
    </w:p>
    <w:p>
      <w:pPr>
        <w:spacing w:before="312"/>
        <w:ind w:firstLine="420"/>
        <w:jc w:val="center"/>
      </w:pPr>
      <w:r>
        <w:drawing>
          <wp:inline distT="0" distB="0" distL="0" distR="0">
            <wp:extent cx="4448175" cy="876300"/>
            <wp:effectExtent l="0" t="0" r="9525" b="0"/>
            <wp:docPr id="378" name="图片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图片 378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/>
        <w:ind w:firstLine="420"/>
        <w:rPr>
          <w:rFonts w:ascii="Arial" w:hAnsi="Arial" w:cs="Arial"/>
        </w:rPr>
      </w:pPr>
    </w:p>
    <w:p>
      <w:pPr>
        <w:spacing w:before="312"/>
        <w:ind w:firstLine="420"/>
      </w:pPr>
      <w:r>
        <w:rPr>
          <w:rFonts w:hint="eastAsia"/>
        </w:rPr>
        <w:t>点击【详情】按钮后，在弹出的页面内显示该资源的名称</w:t>
      </w:r>
    </w:p>
    <w:p>
      <w:pPr>
        <w:spacing w:before="312" w:line="360" w:lineRule="auto"/>
        <w:ind w:firstLine="0" w:firstLineChars="0"/>
      </w:pPr>
    </w:p>
    <w:p>
      <w:pPr>
        <w:pStyle w:val="5"/>
      </w:pPr>
      <w:bookmarkStart w:id="49" w:name="_Toc18918772"/>
      <w:r>
        <w:t>删除</w:t>
      </w:r>
      <w:bookmarkEnd w:id="49"/>
    </w:p>
    <w:p>
      <w:pPr>
        <w:spacing w:before="312"/>
        <w:ind w:firstLine="420"/>
        <w:jc w:val="center"/>
      </w:pPr>
      <w:r>
        <w:drawing>
          <wp:inline distT="0" distB="0" distL="0" distR="0">
            <wp:extent cx="2771775" cy="1733550"/>
            <wp:effectExtent l="0" t="0" r="9525" b="0"/>
            <wp:docPr id="380" name="图片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图片 380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/>
        <w:ind w:firstLine="420"/>
        <w:jc w:val="center"/>
      </w:pPr>
      <w:r>
        <w:drawing>
          <wp:inline distT="0" distB="0" distL="0" distR="0">
            <wp:extent cx="2819400" cy="409575"/>
            <wp:effectExtent l="0" t="0" r="0" b="9525"/>
            <wp:docPr id="379" name="图片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图片 379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/>
        <w:ind w:firstLine="0" w:firstLineChars="0"/>
      </w:pPr>
      <w:r>
        <w:rPr>
          <w:rFonts w:hint="eastAsia"/>
        </w:rPr>
        <w:t>1</w:t>
      </w:r>
      <w:r>
        <w:t>.点击</w:t>
      </w:r>
      <w:r>
        <w:rPr>
          <w:rFonts w:hint="eastAsia"/>
        </w:rPr>
        <w:t>【删除】后，出现提示框，再次确定是否进行操作；</w:t>
      </w:r>
    </w:p>
    <w:p>
      <w:pPr>
        <w:spacing w:before="312"/>
        <w:ind w:firstLine="0" w:firstLineChars="0"/>
        <w:rPr>
          <w:lang w:val="zh-CN"/>
        </w:rPr>
      </w:pPr>
      <w:r>
        <w:rPr>
          <w:rFonts w:hint="eastAsia" w:ascii="Arial" w:hAnsi="Arial" w:cs="Arial"/>
        </w:rPr>
        <w:t>2.点击【确定】后，出现提示框，确定状态已经操作成功；</w:t>
      </w:r>
    </w:p>
    <w:p>
      <w:pPr>
        <w:pStyle w:val="5"/>
      </w:pPr>
      <w:bookmarkStart w:id="50" w:name="_Toc18918773"/>
      <w:r>
        <w:t>修改</w:t>
      </w:r>
      <w:bookmarkEnd w:id="50"/>
    </w:p>
    <w:p>
      <w:pPr>
        <w:spacing w:before="312"/>
        <w:ind w:firstLine="420"/>
        <w:jc w:val="center"/>
      </w:pPr>
      <w:r>
        <w:drawing>
          <wp:inline distT="0" distB="0" distL="0" distR="0">
            <wp:extent cx="2686050" cy="3219450"/>
            <wp:effectExtent l="0" t="0" r="0" b="0"/>
            <wp:docPr id="381" name="图片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图片 381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/>
        <w:ind w:firstLine="0" w:firstLineChars="0"/>
      </w:pPr>
      <w:r>
        <w:rPr>
          <w:rFonts w:hint="eastAsia"/>
        </w:rPr>
        <w:t>点【修改】按钮后，在弹出的页面中，修改上图中可修改的配置项；</w:t>
      </w:r>
    </w:p>
    <w:p>
      <w:pPr>
        <w:spacing w:before="312"/>
        <w:ind w:firstLine="0" w:firstLineChars="0"/>
        <w:rPr>
          <w:lang w:val="zh-CN"/>
        </w:rPr>
      </w:pPr>
      <w:r>
        <w:rPr>
          <w:rFonts w:hint="eastAsia"/>
        </w:rPr>
        <w:t>资源项说明与【添加资源】的一致</w:t>
      </w:r>
    </w:p>
    <w:p>
      <w:pPr>
        <w:pStyle w:val="4"/>
        <w:spacing w:before="312" w:line="360" w:lineRule="auto"/>
        <w:rPr>
          <w:lang w:eastAsia="zh-CN"/>
        </w:rPr>
      </w:pPr>
      <w:bookmarkStart w:id="51" w:name="_Toc18918774"/>
      <w:r>
        <w:rPr>
          <w:rFonts w:hint="eastAsia"/>
          <w:lang w:eastAsia="zh-CN"/>
        </w:rPr>
        <w:t>系统配置</w:t>
      </w:r>
      <w:bookmarkEnd w:id="51"/>
    </w:p>
    <w:p>
      <w:pPr>
        <w:spacing w:before="312"/>
        <w:ind w:firstLine="0" w:firstLineChars="0"/>
        <w:rPr>
          <w:lang w:val="zh-CN"/>
        </w:rPr>
      </w:pPr>
      <w:r>
        <w:rPr>
          <w:rFonts w:hint="eastAsia" w:ascii="Arial" w:hAnsi="Arial" w:cs="Arial"/>
        </w:rPr>
        <w:t>对系统内的图片大小、文件大小进行配置管理，目的是为了文件类型和大小</w:t>
      </w:r>
    </w:p>
    <w:p>
      <w:pPr>
        <w:pStyle w:val="5"/>
        <w:spacing w:line="360" w:lineRule="auto"/>
      </w:pPr>
      <w:bookmarkStart w:id="52" w:name="_Toc18918775"/>
      <w:r>
        <w:rPr>
          <w:rFonts w:hint="eastAsia"/>
        </w:rPr>
        <w:t>默认展示页</w:t>
      </w:r>
      <w:bookmarkEnd w:id="52"/>
    </w:p>
    <w:p>
      <w:pPr>
        <w:spacing w:before="312"/>
        <w:ind w:firstLine="420"/>
        <w:jc w:val="center"/>
        <w:rPr>
          <w:rFonts w:ascii="Arial" w:hAnsi="Arial" w:cs="Arial"/>
        </w:rPr>
      </w:pPr>
      <w:r>
        <w:drawing>
          <wp:inline distT="0" distB="0" distL="0" distR="0">
            <wp:extent cx="4476750" cy="2076450"/>
            <wp:effectExtent l="0" t="0" r="0" b="0"/>
            <wp:docPr id="384" name="图片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图片 384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/>
        <w:ind w:firstLine="0" w:firstLineChars="0"/>
        <w:rPr>
          <w:rFonts w:ascii="Arial" w:hAnsi="Arial" w:cs="Arial"/>
        </w:rPr>
      </w:pPr>
      <w:r>
        <w:rPr>
          <w:rFonts w:hint="eastAsia" w:ascii="Arial" w:hAnsi="Arial" w:cs="Arial"/>
        </w:rPr>
        <w:t>1</w:t>
      </w:r>
      <w:r>
        <w:rPr>
          <w:rFonts w:ascii="Arial" w:hAnsi="Arial" w:cs="Arial"/>
        </w:rPr>
        <w:t>. 在列表中显示</w:t>
      </w:r>
      <w:r>
        <w:rPr>
          <w:rFonts w:hint="eastAsia" w:ascii="Arial" w:hAnsi="Arial" w:cs="Arial"/>
        </w:rPr>
        <w:t>系统</w:t>
      </w:r>
      <w:r>
        <w:rPr>
          <w:rFonts w:ascii="Arial" w:hAnsi="Arial" w:cs="Arial"/>
        </w:rPr>
        <w:t>配置项的相关字段</w:t>
      </w:r>
      <w:r>
        <w:rPr>
          <w:rFonts w:hint="eastAsia" w:ascii="Arial" w:hAnsi="Arial" w:cs="Arial"/>
        </w:rPr>
        <w:t>，</w:t>
      </w:r>
      <w:r>
        <w:rPr>
          <w:rFonts w:ascii="Arial" w:hAnsi="Arial" w:cs="Arial"/>
        </w:rPr>
        <w:t>包含</w:t>
      </w:r>
      <w:r>
        <w:rPr>
          <w:rFonts w:hint="eastAsia" w:ascii="Arial" w:hAnsi="Arial" w:cs="Arial"/>
        </w:rPr>
        <w:t>：名称、类型、默认值、描述和操作</w:t>
      </w:r>
    </w:p>
    <w:p>
      <w:pPr>
        <w:spacing w:before="312"/>
        <w:ind w:firstLine="0" w:firstLineChars="0"/>
        <w:rPr>
          <w:rFonts w:ascii="Arial" w:hAnsi="Arial" w:cs="Arial"/>
        </w:rPr>
      </w:pPr>
      <w:r>
        <w:rPr>
          <w:rFonts w:hint="eastAsia" w:ascii="Arial" w:hAnsi="Arial" w:cs="Arial"/>
        </w:rPr>
        <w:t>2</w:t>
      </w:r>
      <w:r>
        <w:rPr>
          <w:rFonts w:ascii="Arial" w:hAnsi="Arial" w:cs="Arial"/>
        </w:rPr>
        <w:t>.</w:t>
      </w:r>
      <w:r>
        <w:rPr>
          <w:rFonts w:hint="eastAsia" w:ascii="Arial" w:hAnsi="Arial" w:cs="Arial"/>
        </w:rPr>
        <w:t>每一页默认显示1</w:t>
      </w:r>
      <w:r>
        <w:rPr>
          <w:rFonts w:ascii="Arial" w:hAnsi="Arial" w:cs="Arial"/>
        </w:rPr>
        <w:t>0</w:t>
      </w:r>
      <w:r>
        <w:rPr>
          <w:rFonts w:hint="eastAsia" w:ascii="Arial" w:hAnsi="Arial" w:cs="Arial"/>
        </w:rPr>
        <w:t>条信息，显示总数</w:t>
      </w:r>
    </w:p>
    <w:p>
      <w:pPr>
        <w:spacing w:before="312"/>
        <w:ind w:left="360" w:firstLine="420"/>
        <w:rPr>
          <w:rFonts w:ascii="Arial" w:hAnsi="Arial" w:cs="Arial"/>
        </w:rPr>
      </w:pPr>
      <w:r>
        <w:drawing>
          <wp:inline distT="0" distB="0" distL="0" distR="0">
            <wp:extent cx="4448175" cy="457200"/>
            <wp:effectExtent l="0" t="0" r="9525" b="0"/>
            <wp:docPr id="383" name="图片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图片 383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/>
        <w:ind w:left="360" w:firstLine="420"/>
        <w:rPr>
          <w:rFonts w:ascii="Arial" w:hAnsi="Arial" w:cs="Arial"/>
        </w:rPr>
      </w:pPr>
      <w:r>
        <w:rPr>
          <w:rFonts w:hint="eastAsia" w:ascii="Arial" w:hAnsi="Arial" w:cs="Arial"/>
        </w:rPr>
        <w:t>可选择一页显示条数，24、48、96、192条，选择后页面自动加载；</w:t>
      </w:r>
    </w:p>
    <w:p>
      <w:pPr>
        <w:spacing w:before="312" w:line="360" w:lineRule="auto"/>
        <w:ind w:firstLine="0" w:firstLineChars="0"/>
        <w:rPr>
          <w:lang w:val="zh-CN"/>
        </w:rPr>
      </w:pPr>
      <w:r>
        <w:rPr>
          <w:rFonts w:ascii="Arial" w:hAnsi="Arial" w:cs="Arial"/>
        </w:rPr>
        <w:t>3.</w:t>
      </w:r>
      <w:r>
        <w:rPr>
          <w:rFonts w:hint="eastAsia" w:ascii="Arial" w:hAnsi="Arial" w:cs="Arial"/>
        </w:rPr>
        <w:t>通过设置筛选条件，查看需要的系统配置项；筛选条件包含：关键词进行筛选</w:t>
      </w:r>
    </w:p>
    <w:p>
      <w:pPr>
        <w:pStyle w:val="5"/>
      </w:pPr>
      <w:bookmarkStart w:id="53" w:name="_Toc18918776"/>
      <w:r>
        <w:t>新增配置</w:t>
      </w:r>
      <w:bookmarkEnd w:id="53"/>
    </w:p>
    <w:p>
      <w:pPr>
        <w:spacing w:before="312"/>
        <w:ind w:firstLine="420"/>
        <w:jc w:val="center"/>
      </w:pPr>
      <w:r>
        <w:drawing>
          <wp:inline distT="0" distB="0" distL="0" distR="0">
            <wp:extent cx="3028950" cy="2933700"/>
            <wp:effectExtent l="0" t="0" r="0" b="0"/>
            <wp:docPr id="385" name="图片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图片 385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/>
        <w:ind w:firstLine="420"/>
        <w:rPr>
          <w:rFonts w:ascii="Arial" w:hAnsi="Arial" w:cs="Arial"/>
        </w:rPr>
      </w:pPr>
    </w:p>
    <w:p>
      <w:pPr>
        <w:spacing w:before="312"/>
        <w:ind w:firstLine="420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点击【新增配置】按钮后，在弹出的页面内填写相关配置项，包含：名称、类型、默认值、描述</w:t>
      </w:r>
    </w:p>
    <w:p>
      <w:pPr>
        <w:spacing w:before="312"/>
        <w:ind w:firstLine="420"/>
      </w:pPr>
      <w:r>
        <w:rPr>
          <w:rFonts w:hint="eastAsia"/>
        </w:rPr>
        <w:t>名称：</w:t>
      </w:r>
      <w:r>
        <w:t>对该配置项的文字说明</w:t>
      </w:r>
      <w:r>
        <w:rPr>
          <w:rFonts w:hint="eastAsia"/>
        </w:rPr>
        <w:t>，</w:t>
      </w:r>
      <w:r>
        <w:t>支持中英文字符输入</w:t>
      </w:r>
      <w:r>
        <w:rPr>
          <w:rFonts w:hint="eastAsia"/>
        </w:rPr>
        <w:t>，</w:t>
      </w:r>
      <w:r>
        <w:t>最多可输入</w:t>
      </w:r>
      <w:r>
        <w:rPr>
          <w:rFonts w:hint="eastAsia"/>
        </w:rPr>
        <w:t>1</w:t>
      </w:r>
      <w:r>
        <w:t>0个字符</w:t>
      </w:r>
      <w:r>
        <w:rPr>
          <w:rFonts w:hint="eastAsia"/>
        </w:rPr>
        <w:t>；</w:t>
      </w:r>
    </w:p>
    <w:p>
      <w:pPr>
        <w:spacing w:before="312"/>
        <w:ind w:firstLine="420"/>
      </w:pPr>
      <w:r>
        <w:t>类型</w:t>
      </w:r>
      <w:r>
        <w:rPr>
          <w:rFonts w:hint="eastAsia"/>
        </w:rPr>
        <w:t>：文件的代码类型；路径/文件类型</w:t>
      </w:r>
    </w:p>
    <w:p>
      <w:pPr>
        <w:spacing w:before="312"/>
        <w:ind w:firstLine="420"/>
      </w:pPr>
      <w:r>
        <w:t>默认值</w:t>
      </w:r>
      <w:r>
        <w:rPr>
          <w:rFonts w:hint="eastAsia"/>
        </w:rPr>
        <w:t>：默认的文件大小值</w:t>
      </w:r>
    </w:p>
    <w:p>
      <w:pPr>
        <w:spacing w:before="312"/>
        <w:ind w:firstLine="0" w:firstLineChars="0"/>
        <w:rPr>
          <w:lang w:val="zh-CN"/>
        </w:rPr>
      </w:pPr>
      <w:r>
        <w:t>描述</w:t>
      </w:r>
      <w:r>
        <w:rPr>
          <w:rFonts w:hint="eastAsia"/>
        </w:rPr>
        <w:t>：</w:t>
      </w:r>
      <w:r>
        <w:t>对该配置项的文字说明</w:t>
      </w:r>
      <w:r>
        <w:rPr>
          <w:rFonts w:hint="eastAsia"/>
        </w:rPr>
        <w:t>，</w:t>
      </w:r>
      <w:r>
        <w:t>支持中英文字符输入</w:t>
      </w:r>
      <w:r>
        <w:rPr>
          <w:rFonts w:hint="eastAsia"/>
        </w:rPr>
        <w:t>，</w:t>
      </w:r>
      <w:r>
        <w:t>最多可输入</w:t>
      </w:r>
      <w:r>
        <w:rPr>
          <w:rFonts w:hint="eastAsia"/>
        </w:rPr>
        <w:t>3</w:t>
      </w:r>
      <w:r>
        <w:t>00个字符</w:t>
      </w:r>
      <w:r>
        <w:rPr>
          <w:rFonts w:hint="eastAsia"/>
        </w:rPr>
        <w:t>；</w:t>
      </w:r>
      <w:r>
        <w:t>不允许输入符号和空格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spacing w:before="24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framePr w:wrap="around" w:vAnchor="text" w:hAnchor="margin" w:xAlign="right" w:y="1"/>
      <w:spacing w:before="240"/>
      <w:ind w:firstLine="360"/>
      <w:rPr>
        <w:rStyle w:val="23"/>
      </w:rPr>
    </w:pPr>
    <w:r>
      <w:fldChar w:fldCharType="begin"/>
    </w:r>
    <w:r>
      <w:rPr>
        <w:rStyle w:val="23"/>
      </w:rPr>
      <w:instrText xml:space="preserve">PAGE  </w:instrText>
    </w:r>
    <w:r>
      <w:fldChar w:fldCharType="end"/>
    </w:r>
  </w:p>
  <w:p>
    <w:pPr>
      <w:pStyle w:val="15"/>
      <w:spacing w:before="240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spacing w:before="24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00" w:lineRule="auto"/>
        <w:ind w:firstLine="420"/>
      </w:pPr>
      <w:r>
        <w:separator/>
      </w:r>
    </w:p>
  </w:footnote>
  <w:footnote w:type="continuationSeparator" w:id="1">
    <w:p>
      <w:pPr>
        <w:spacing w:before="0" w:after="0" w:line="30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pBdr>
        <w:bottom w:val="none" w:color="auto" w:sz="0" w:space="0"/>
      </w:pBdr>
      <w:spacing w:before="240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spacing w:before="24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spacing w:before="24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AF457E"/>
    <w:multiLevelType w:val="multilevel"/>
    <w:tmpl w:val="0CAF457E"/>
    <w:lvl w:ilvl="0" w:tentative="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2D2F0D12"/>
    <w:multiLevelType w:val="multilevel"/>
    <w:tmpl w:val="2D2F0D12"/>
    <w:lvl w:ilvl="0" w:tentative="0">
      <w:start w:val="1"/>
      <w:numFmt w:val="chineseCountingThousand"/>
      <w:lvlText w:val="%1、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0"/>
        </w:tabs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2" w:tentative="0">
      <w:start w:val="1"/>
      <w:numFmt w:val="decimal"/>
      <w:suff w:val="nothing"/>
      <w:lvlText w:val="%21.%3 "/>
      <w:lvlJc w:val="left"/>
      <w:pPr>
        <w:ind w:left="0" w:firstLine="0"/>
      </w:pPr>
      <w:rPr>
        <w:rFonts w:hint="eastAsia"/>
        <w:lang w:val="en-US"/>
      </w:rPr>
    </w:lvl>
    <w:lvl w:ilvl="3" w:tentative="0">
      <w:start w:val="1"/>
      <w:numFmt w:val="decimal"/>
      <w:suff w:val="nothing"/>
      <w:lvlText w:val="%21.%3.%4 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4" w:tentative="0">
      <w:start w:val="1"/>
      <w:numFmt w:val="decimal"/>
      <w:suff w:val="nothing"/>
      <w:lvlText w:val="%21.%3.%4.%5 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suff w:val="nothing"/>
      <w:lvlText w:val="%6.1%2.%3.%4.%5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suff w:val="nothing"/>
      <w:lvlText w:val="%21.%3.%4.%5.%6.%7 "/>
      <w:lvlJc w:val="left"/>
      <w:pPr>
        <w:ind w:left="0" w:firstLine="0"/>
      </w:pPr>
      <w:rPr>
        <w:rFonts w:hint="eastAsia"/>
      </w:rPr>
    </w:lvl>
    <w:lvl w:ilvl="7" w:tentative="0">
      <w:start w:val="1"/>
      <w:numFmt w:val="none"/>
      <w:pStyle w:val="10"/>
      <w:suff w:val="nothing"/>
      <w:lvlText w:val="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2">
    <w:nsid w:val="2E8A1D8E"/>
    <w:multiLevelType w:val="multilevel"/>
    <w:tmpl w:val="2E8A1D8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10B1D76"/>
    <w:multiLevelType w:val="multilevel"/>
    <w:tmpl w:val="310B1D76"/>
    <w:lvl w:ilvl="0" w:tentative="0">
      <w:start w:val="1"/>
      <w:numFmt w:val="chineseCountingThousand"/>
      <w:pStyle w:val="3"/>
      <w:lvlText w:val="%1、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1" w:tentative="0">
      <w:start w:val="1"/>
      <w:numFmt w:val="decimal"/>
      <w:pStyle w:val="4"/>
      <w:lvlText w:val="%2、"/>
      <w:lvlJc w:val="left"/>
      <w:pPr>
        <w:tabs>
          <w:tab w:val="left" w:pos="0"/>
        </w:tabs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position w:val="0"/>
        <w:u w:val="none"/>
        <w:vertAlign w:val="baseline"/>
        <w14:ligatures w14:val="none"/>
        <w14:numForm w14:val="default"/>
        <w14:numSpacing w14:val="default"/>
        <w14:cntxtalts w14:val="0"/>
      </w:rPr>
    </w:lvl>
    <w:lvl w:ilvl="2" w:tentative="0">
      <w:start w:val="1"/>
      <w:numFmt w:val="decimal"/>
      <w:pStyle w:val="5"/>
      <w:suff w:val="nothing"/>
      <w:lvlText w:val="%2.%3 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6"/>
      <w:suff w:val="nothing"/>
      <w:lvlText w:val="%2.%3.%4 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4" w:tentative="0">
      <w:start w:val="1"/>
      <w:numFmt w:val="decimal"/>
      <w:pStyle w:val="7"/>
      <w:suff w:val="nothing"/>
      <w:lvlText w:val="%2.%3.%4.%5 "/>
      <w:lvlJc w:val="left"/>
      <w:pPr>
        <w:ind w:left="0" w:firstLine="0"/>
      </w:pPr>
      <w:rPr>
        <w:rFonts w:hint="eastAsia" w:cs="Times New Roman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ligatures w14:val="none"/>
        <w14:numForm w14:val="default"/>
        <w14:numSpacing w14:val="default"/>
        <w14:cntxtalts w14:val="0"/>
      </w:rPr>
    </w:lvl>
    <w:lvl w:ilvl="5" w:tentative="0">
      <w:start w:val="1"/>
      <w:numFmt w:val="decimal"/>
      <w:pStyle w:val="8"/>
      <w:suff w:val="nothing"/>
      <w:lvlText w:val="%2.%3.%4.%5.%6"/>
      <w:lvlJc w:val="left"/>
      <w:pPr>
        <w:ind w:left="0" w:firstLine="0"/>
      </w:pPr>
      <w:rPr>
        <w:rFonts w:hint="eastAsia" w:cs="Times New Roman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ligatures w14:val="none"/>
        <w14:numForm w14:val="default"/>
        <w14:numSpacing w14:val="default"/>
        <w14:cntxtalts w14:val="0"/>
      </w:rPr>
    </w:lvl>
    <w:lvl w:ilvl="6" w:tentative="0">
      <w:start w:val="1"/>
      <w:numFmt w:val="decimal"/>
      <w:pStyle w:val="9"/>
      <w:suff w:val="nothing"/>
      <w:lvlText w:val="%2.%3.%4.%5.%6.%7 "/>
      <w:lvlJc w:val="left"/>
      <w:pPr>
        <w:ind w:left="0" w:firstLine="0"/>
      </w:pPr>
      <w:rPr>
        <w:rFonts w:hint="eastAsia"/>
      </w:rPr>
    </w:lvl>
    <w:lvl w:ilvl="7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4">
    <w:nsid w:val="4BEE35D7"/>
    <w:multiLevelType w:val="multilevel"/>
    <w:tmpl w:val="4BEE35D7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5CC160F0"/>
    <w:multiLevelType w:val="singleLevel"/>
    <w:tmpl w:val="5CC160F0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5CC1615D"/>
    <w:multiLevelType w:val="singleLevel"/>
    <w:tmpl w:val="5CC1615D"/>
    <w:lvl w:ilvl="0" w:tentative="0">
      <w:start w:val="4"/>
      <w:numFmt w:val="decimal"/>
      <w:suff w:val="nothing"/>
      <w:lvlText w:val="%1、"/>
      <w:lvlJc w:val="left"/>
    </w:lvl>
  </w:abstractNum>
  <w:abstractNum w:abstractNumId="7">
    <w:nsid w:val="5CC965E7"/>
    <w:multiLevelType w:val="multilevel"/>
    <w:tmpl w:val="5CC965E7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6A6A2DE1"/>
    <w:multiLevelType w:val="multilevel"/>
    <w:tmpl w:val="6A6A2DE1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6F957381"/>
    <w:multiLevelType w:val="multilevel"/>
    <w:tmpl w:val="6F957381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7125652D"/>
    <w:multiLevelType w:val="multilevel"/>
    <w:tmpl w:val="7125652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7"/>
  </w:num>
  <w:num w:numId="5">
    <w:abstractNumId w:val="0"/>
  </w:num>
  <w:num w:numId="6">
    <w:abstractNumId w:val="9"/>
  </w:num>
  <w:num w:numId="7">
    <w:abstractNumId w:val="4"/>
  </w:num>
  <w:num w:numId="8">
    <w:abstractNumId w:val="5"/>
  </w:num>
  <w:num w:numId="9">
    <w:abstractNumId w:val="6"/>
  </w:num>
  <w:num w:numId="10">
    <w:abstractNumId w:val="1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20E"/>
    <w:rsid w:val="000017E7"/>
    <w:rsid w:val="000021DF"/>
    <w:rsid w:val="0000298E"/>
    <w:rsid w:val="00004B2A"/>
    <w:rsid w:val="000053A7"/>
    <w:rsid w:val="000110E7"/>
    <w:rsid w:val="00011815"/>
    <w:rsid w:val="00012C64"/>
    <w:rsid w:val="00013B32"/>
    <w:rsid w:val="00014F64"/>
    <w:rsid w:val="000150F3"/>
    <w:rsid w:val="00015590"/>
    <w:rsid w:val="00016151"/>
    <w:rsid w:val="000167B9"/>
    <w:rsid w:val="00016A8A"/>
    <w:rsid w:val="0001758D"/>
    <w:rsid w:val="00017C25"/>
    <w:rsid w:val="00020669"/>
    <w:rsid w:val="00021A66"/>
    <w:rsid w:val="0002566F"/>
    <w:rsid w:val="00031B66"/>
    <w:rsid w:val="00031D93"/>
    <w:rsid w:val="00037F89"/>
    <w:rsid w:val="00046A6F"/>
    <w:rsid w:val="000500D9"/>
    <w:rsid w:val="000506A5"/>
    <w:rsid w:val="00051483"/>
    <w:rsid w:val="00051703"/>
    <w:rsid w:val="00052FEE"/>
    <w:rsid w:val="000551CB"/>
    <w:rsid w:val="000640C7"/>
    <w:rsid w:val="000668B9"/>
    <w:rsid w:val="00066B88"/>
    <w:rsid w:val="00070A31"/>
    <w:rsid w:val="00070F69"/>
    <w:rsid w:val="00074C87"/>
    <w:rsid w:val="00080129"/>
    <w:rsid w:val="0008106A"/>
    <w:rsid w:val="00082828"/>
    <w:rsid w:val="000839A2"/>
    <w:rsid w:val="000871D6"/>
    <w:rsid w:val="000873F3"/>
    <w:rsid w:val="00090473"/>
    <w:rsid w:val="00092D9F"/>
    <w:rsid w:val="00095BA1"/>
    <w:rsid w:val="000A052F"/>
    <w:rsid w:val="000A1CE7"/>
    <w:rsid w:val="000A2D86"/>
    <w:rsid w:val="000A4AC6"/>
    <w:rsid w:val="000A5F22"/>
    <w:rsid w:val="000A6126"/>
    <w:rsid w:val="000A7092"/>
    <w:rsid w:val="000A7F37"/>
    <w:rsid w:val="000B15A9"/>
    <w:rsid w:val="000B57A2"/>
    <w:rsid w:val="000B6AC4"/>
    <w:rsid w:val="000B7E01"/>
    <w:rsid w:val="000C35F9"/>
    <w:rsid w:val="000C5F65"/>
    <w:rsid w:val="000C77CE"/>
    <w:rsid w:val="000D4D42"/>
    <w:rsid w:val="000E7FDB"/>
    <w:rsid w:val="000F01C9"/>
    <w:rsid w:val="000F0506"/>
    <w:rsid w:val="000F5863"/>
    <w:rsid w:val="00100E90"/>
    <w:rsid w:val="0010459B"/>
    <w:rsid w:val="00106FF4"/>
    <w:rsid w:val="00111EF2"/>
    <w:rsid w:val="001142BD"/>
    <w:rsid w:val="00120974"/>
    <w:rsid w:val="00122EEC"/>
    <w:rsid w:val="00123692"/>
    <w:rsid w:val="001249C4"/>
    <w:rsid w:val="00124B6A"/>
    <w:rsid w:val="00130A97"/>
    <w:rsid w:val="00133B1A"/>
    <w:rsid w:val="00134060"/>
    <w:rsid w:val="001345EC"/>
    <w:rsid w:val="001374EF"/>
    <w:rsid w:val="001461FE"/>
    <w:rsid w:val="00146359"/>
    <w:rsid w:val="00146F16"/>
    <w:rsid w:val="00147084"/>
    <w:rsid w:val="00147262"/>
    <w:rsid w:val="001524D6"/>
    <w:rsid w:val="001526B1"/>
    <w:rsid w:val="00154A0A"/>
    <w:rsid w:val="00163DEC"/>
    <w:rsid w:val="0016654F"/>
    <w:rsid w:val="00175404"/>
    <w:rsid w:val="00175B25"/>
    <w:rsid w:val="00176156"/>
    <w:rsid w:val="00184C02"/>
    <w:rsid w:val="00185826"/>
    <w:rsid w:val="00187F1D"/>
    <w:rsid w:val="00195459"/>
    <w:rsid w:val="00196C3B"/>
    <w:rsid w:val="001A026F"/>
    <w:rsid w:val="001A1DEF"/>
    <w:rsid w:val="001A39BD"/>
    <w:rsid w:val="001A3DC8"/>
    <w:rsid w:val="001A41E2"/>
    <w:rsid w:val="001A4E55"/>
    <w:rsid w:val="001A5BC7"/>
    <w:rsid w:val="001A7109"/>
    <w:rsid w:val="001A7153"/>
    <w:rsid w:val="001A74B4"/>
    <w:rsid w:val="001B2105"/>
    <w:rsid w:val="001B2516"/>
    <w:rsid w:val="001B407C"/>
    <w:rsid w:val="001B5CA8"/>
    <w:rsid w:val="001B73F7"/>
    <w:rsid w:val="001C05F5"/>
    <w:rsid w:val="001C64F4"/>
    <w:rsid w:val="001D1030"/>
    <w:rsid w:val="001D28AC"/>
    <w:rsid w:val="001D2E5C"/>
    <w:rsid w:val="001D3EE3"/>
    <w:rsid w:val="001E148D"/>
    <w:rsid w:val="001E37B5"/>
    <w:rsid w:val="001E45E1"/>
    <w:rsid w:val="001F0A6D"/>
    <w:rsid w:val="001F1938"/>
    <w:rsid w:val="001F53D2"/>
    <w:rsid w:val="001F61AD"/>
    <w:rsid w:val="00203857"/>
    <w:rsid w:val="00203881"/>
    <w:rsid w:val="002071D1"/>
    <w:rsid w:val="00207436"/>
    <w:rsid w:val="00210EA1"/>
    <w:rsid w:val="00212584"/>
    <w:rsid w:val="00213181"/>
    <w:rsid w:val="0022534F"/>
    <w:rsid w:val="0023213F"/>
    <w:rsid w:val="00233CD8"/>
    <w:rsid w:val="002348C2"/>
    <w:rsid w:val="0023745B"/>
    <w:rsid w:val="002379CD"/>
    <w:rsid w:val="00242689"/>
    <w:rsid w:val="00243083"/>
    <w:rsid w:val="00244CA4"/>
    <w:rsid w:val="002450A7"/>
    <w:rsid w:val="00246DBD"/>
    <w:rsid w:val="002510BE"/>
    <w:rsid w:val="0025681D"/>
    <w:rsid w:val="00260D94"/>
    <w:rsid w:val="00262A45"/>
    <w:rsid w:val="0026643E"/>
    <w:rsid w:val="00267EA8"/>
    <w:rsid w:val="00274AA7"/>
    <w:rsid w:val="00274E4E"/>
    <w:rsid w:val="00275D9C"/>
    <w:rsid w:val="002760EF"/>
    <w:rsid w:val="00281E8D"/>
    <w:rsid w:val="00282DBD"/>
    <w:rsid w:val="002833BD"/>
    <w:rsid w:val="00286F40"/>
    <w:rsid w:val="00294044"/>
    <w:rsid w:val="00297258"/>
    <w:rsid w:val="002A3565"/>
    <w:rsid w:val="002B0085"/>
    <w:rsid w:val="002B42F9"/>
    <w:rsid w:val="002B5404"/>
    <w:rsid w:val="002B5B86"/>
    <w:rsid w:val="002B7A68"/>
    <w:rsid w:val="002C1C69"/>
    <w:rsid w:val="002C3356"/>
    <w:rsid w:val="002C42D9"/>
    <w:rsid w:val="002C5FFD"/>
    <w:rsid w:val="002D06CB"/>
    <w:rsid w:val="002D0F16"/>
    <w:rsid w:val="002D2480"/>
    <w:rsid w:val="002D2AFD"/>
    <w:rsid w:val="002D57E8"/>
    <w:rsid w:val="002D614F"/>
    <w:rsid w:val="002D63C2"/>
    <w:rsid w:val="002D6DF6"/>
    <w:rsid w:val="002D7B34"/>
    <w:rsid w:val="002E02A5"/>
    <w:rsid w:val="002E2A93"/>
    <w:rsid w:val="002E59CA"/>
    <w:rsid w:val="002E79D0"/>
    <w:rsid w:val="002F59EA"/>
    <w:rsid w:val="00303763"/>
    <w:rsid w:val="003041EA"/>
    <w:rsid w:val="00304828"/>
    <w:rsid w:val="00310B65"/>
    <w:rsid w:val="00314954"/>
    <w:rsid w:val="0032056E"/>
    <w:rsid w:val="00320CFB"/>
    <w:rsid w:val="003237EF"/>
    <w:rsid w:val="0032400D"/>
    <w:rsid w:val="003275CB"/>
    <w:rsid w:val="00327736"/>
    <w:rsid w:val="00330175"/>
    <w:rsid w:val="00331245"/>
    <w:rsid w:val="00331B7E"/>
    <w:rsid w:val="00332064"/>
    <w:rsid w:val="00332376"/>
    <w:rsid w:val="00334302"/>
    <w:rsid w:val="00334E8E"/>
    <w:rsid w:val="00336E78"/>
    <w:rsid w:val="00337C4A"/>
    <w:rsid w:val="003440AD"/>
    <w:rsid w:val="003445C3"/>
    <w:rsid w:val="00345867"/>
    <w:rsid w:val="00347502"/>
    <w:rsid w:val="00347A7D"/>
    <w:rsid w:val="00351D41"/>
    <w:rsid w:val="00354D05"/>
    <w:rsid w:val="00365F4F"/>
    <w:rsid w:val="00367CDC"/>
    <w:rsid w:val="00370BD6"/>
    <w:rsid w:val="00371A8A"/>
    <w:rsid w:val="00372FEE"/>
    <w:rsid w:val="003747D9"/>
    <w:rsid w:val="00374DA0"/>
    <w:rsid w:val="003771F5"/>
    <w:rsid w:val="00377F61"/>
    <w:rsid w:val="00380CEB"/>
    <w:rsid w:val="0038357C"/>
    <w:rsid w:val="003858FE"/>
    <w:rsid w:val="00390690"/>
    <w:rsid w:val="003919A3"/>
    <w:rsid w:val="0039253F"/>
    <w:rsid w:val="003938B5"/>
    <w:rsid w:val="0039567A"/>
    <w:rsid w:val="003A6903"/>
    <w:rsid w:val="003A6D0E"/>
    <w:rsid w:val="003A7AA8"/>
    <w:rsid w:val="003B1384"/>
    <w:rsid w:val="003B1ACE"/>
    <w:rsid w:val="003B1ED7"/>
    <w:rsid w:val="003B2C08"/>
    <w:rsid w:val="003B3514"/>
    <w:rsid w:val="003B5564"/>
    <w:rsid w:val="003B5A3A"/>
    <w:rsid w:val="003B7B3A"/>
    <w:rsid w:val="003C25D6"/>
    <w:rsid w:val="003C3651"/>
    <w:rsid w:val="003C37FC"/>
    <w:rsid w:val="003C51A8"/>
    <w:rsid w:val="003C60A6"/>
    <w:rsid w:val="003C6E27"/>
    <w:rsid w:val="003D1324"/>
    <w:rsid w:val="003D1C4E"/>
    <w:rsid w:val="003D305C"/>
    <w:rsid w:val="003D5447"/>
    <w:rsid w:val="003D6E6A"/>
    <w:rsid w:val="003E2734"/>
    <w:rsid w:val="003F06B1"/>
    <w:rsid w:val="003F2321"/>
    <w:rsid w:val="003F2AB2"/>
    <w:rsid w:val="003F5150"/>
    <w:rsid w:val="003F54A4"/>
    <w:rsid w:val="004009BF"/>
    <w:rsid w:val="00400CFB"/>
    <w:rsid w:val="004023A7"/>
    <w:rsid w:val="00403711"/>
    <w:rsid w:val="00403939"/>
    <w:rsid w:val="00407938"/>
    <w:rsid w:val="00421984"/>
    <w:rsid w:val="00424203"/>
    <w:rsid w:val="00425378"/>
    <w:rsid w:val="00426130"/>
    <w:rsid w:val="0042789C"/>
    <w:rsid w:val="00433EB7"/>
    <w:rsid w:val="004411BA"/>
    <w:rsid w:val="00444F89"/>
    <w:rsid w:val="00446D15"/>
    <w:rsid w:val="00447320"/>
    <w:rsid w:val="00451999"/>
    <w:rsid w:val="004521D8"/>
    <w:rsid w:val="0045454B"/>
    <w:rsid w:val="00455AD4"/>
    <w:rsid w:val="0046177B"/>
    <w:rsid w:val="00465886"/>
    <w:rsid w:val="00472143"/>
    <w:rsid w:val="00472F00"/>
    <w:rsid w:val="0047512A"/>
    <w:rsid w:val="00475532"/>
    <w:rsid w:val="00477493"/>
    <w:rsid w:val="00482684"/>
    <w:rsid w:val="00490E3B"/>
    <w:rsid w:val="00492A36"/>
    <w:rsid w:val="00494B89"/>
    <w:rsid w:val="00496F67"/>
    <w:rsid w:val="004A078D"/>
    <w:rsid w:val="004A0CD3"/>
    <w:rsid w:val="004A1E94"/>
    <w:rsid w:val="004A4BDB"/>
    <w:rsid w:val="004B0A28"/>
    <w:rsid w:val="004B0CAD"/>
    <w:rsid w:val="004B4DFD"/>
    <w:rsid w:val="004B4EA3"/>
    <w:rsid w:val="004B5B07"/>
    <w:rsid w:val="004B6438"/>
    <w:rsid w:val="004C1D86"/>
    <w:rsid w:val="004C7320"/>
    <w:rsid w:val="004C7380"/>
    <w:rsid w:val="004D0CDA"/>
    <w:rsid w:val="004D2497"/>
    <w:rsid w:val="004D3134"/>
    <w:rsid w:val="004D47BC"/>
    <w:rsid w:val="004D67A0"/>
    <w:rsid w:val="004D763F"/>
    <w:rsid w:val="004D779C"/>
    <w:rsid w:val="004D7F02"/>
    <w:rsid w:val="004E0663"/>
    <w:rsid w:val="004E15B9"/>
    <w:rsid w:val="004E4D61"/>
    <w:rsid w:val="004E65A9"/>
    <w:rsid w:val="004E7DAD"/>
    <w:rsid w:val="004F1FBE"/>
    <w:rsid w:val="00502789"/>
    <w:rsid w:val="0050352F"/>
    <w:rsid w:val="00503895"/>
    <w:rsid w:val="00503CEB"/>
    <w:rsid w:val="00507797"/>
    <w:rsid w:val="00511E2A"/>
    <w:rsid w:val="0051479E"/>
    <w:rsid w:val="00516B7C"/>
    <w:rsid w:val="00517947"/>
    <w:rsid w:val="005204EA"/>
    <w:rsid w:val="00521A7B"/>
    <w:rsid w:val="005220E7"/>
    <w:rsid w:val="0052402A"/>
    <w:rsid w:val="00525BF6"/>
    <w:rsid w:val="00525CD9"/>
    <w:rsid w:val="00526C49"/>
    <w:rsid w:val="005305DE"/>
    <w:rsid w:val="00533B1C"/>
    <w:rsid w:val="00544F0A"/>
    <w:rsid w:val="00546D37"/>
    <w:rsid w:val="00550754"/>
    <w:rsid w:val="005625A0"/>
    <w:rsid w:val="00564B35"/>
    <w:rsid w:val="005672D7"/>
    <w:rsid w:val="00567504"/>
    <w:rsid w:val="0056760C"/>
    <w:rsid w:val="00567C9D"/>
    <w:rsid w:val="00571455"/>
    <w:rsid w:val="0057338C"/>
    <w:rsid w:val="0057573E"/>
    <w:rsid w:val="00584214"/>
    <w:rsid w:val="005905CB"/>
    <w:rsid w:val="00590F80"/>
    <w:rsid w:val="00590FE4"/>
    <w:rsid w:val="00593939"/>
    <w:rsid w:val="005941B7"/>
    <w:rsid w:val="00594405"/>
    <w:rsid w:val="005974E0"/>
    <w:rsid w:val="005A10AF"/>
    <w:rsid w:val="005A11EA"/>
    <w:rsid w:val="005A3BEE"/>
    <w:rsid w:val="005A5124"/>
    <w:rsid w:val="005B0684"/>
    <w:rsid w:val="005B15B3"/>
    <w:rsid w:val="005B38AD"/>
    <w:rsid w:val="005B566B"/>
    <w:rsid w:val="005C1599"/>
    <w:rsid w:val="005C196B"/>
    <w:rsid w:val="005C79BE"/>
    <w:rsid w:val="005D0B25"/>
    <w:rsid w:val="005D385E"/>
    <w:rsid w:val="005D42FE"/>
    <w:rsid w:val="005E27C5"/>
    <w:rsid w:val="005E6478"/>
    <w:rsid w:val="005E7726"/>
    <w:rsid w:val="005E7FCF"/>
    <w:rsid w:val="005F278C"/>
    <w:rsid w:val="005F785D"/>
    <w:rsid w:val="00600869"/>
    <w:rsid w:val="0060233F"/>
    <w:rsid w:val="00605028"/>
    <w:rsid w:val="00605E3B"/>
    <w:rsid w:val="0061045B"/>
    <w:rsid w:val="0061136F"/>
    <w:rsid w:val="0061328A"/>
    <w:rsid w:val="00613B8D"/>
    <w:rsid w:val="00614BBE"/>
    <w:rsid w:val="006229B0"/>
    <w:rsid w:val="006248E8"/>
    <w:rsid w:val="00625D2E"/>
    <w:rsid w:val="00632A62"/>
    <w:rsid w:val="006345E7"/>
    <w:rsid w:val="00637070"/>
    <w:rsid w:val="00637127"/>
    <w:rsid w:val="006415D9"/>
    <w:rsid w:val="00643F29"/>
    <w:rsid w:val="00644FDD"/>
    <w:rsid w:val="00645AEE"/>
    <w:rsid w:val="00647BDB"/>
    <w:rsid w:val="00652945"/>
    <w:rsid w:val="00654639"/>
    <w:rsid w:val="00655812"/>
    <w:rsid w:val="00657629"/>
    <w:rsid w:val="00662588"/>
    <w:rsid w:val="00663B8C"/>
    <w:rsid w:val="006645FD"/>
    <w:rsid w:val="00666CBC"/>
    <w:rsid w:val="00667E51"/>
    <w:rsid w:val="0067121A"/>
    <w:rsid w:val="00671A56"/>
    <w:rsid w:val="006758B7"/>
    <w:rsid w:val="00677A74"/>
    <w:rsid w:val="00677EC5"/>
    <w:rsid w:val="00681CE2"/>
    <w:rsid w:val="006834B8"/>
    <w:rsid w:val="00683FEB"/>
    <w:rsid w:val="00684A1B"/>
    <w:rsid w:val="006873A0"/>
    <w:rsid w:val="00690DAC"/>
    <w:rsid w:val="0069235B"/>
    <w:rsid w:val="0069421E"/>
    <w:rsid w:val="0069523D"/>
    <w:rsid w:val="006A1C8B"/>
    <w:rsid w:val="006B0B1A"/>
    <w:rsid w:val="006B25B7"/>
    <w:rsid w:val="006C1934"/>
    <w:rsid w:val="006C1CC6"/>
    <w:rsid w:val="006C420E"/>
    <w:rsid w:val="006C60D9"/>
    <w:rsid w:val="006C7643"/>
    <w:rsid w:val="006D0875"/>
    <w:rsid w:val="006D7553"/>
    <w:rsid w:val="006E0649"/>
    <w:rsid w:val="006E1603"/>
    <w:rsid w:val="006E34F9"/>
    <w:rsid w:val="006E50F8"/>
    <w:rsid w:val="006E5D87"/>
    <w:rsid w:val="006E7526"/>
    <w:rsid w:val="006F35B2"/>
    <w:rsid w:val="006F6810"/>
    <w:rsid w:val="006F6F6B"/>
    <w:rsid w:val="0071079F"/>
    <w:rsid w:val="00714CB4"/>
    <w:rsid w:val="0071525A"/>
    <w:rsid w:val="007154BA"/>
    <w:rsid w:val="00715CEC"/>
    <w:rsid w:val="007172FC"/>
    <w:rsid w:val="007205FB"/>
    <w:rsid w:val="007216F0"/>
    <w:rsid w:val="007217CF"/>
    <w:rsid w:val="00721B30"/>
    <w:rsid w:val="00721C76"/>
    <w:rsid w:val="00722CC4"/>
    <w:rsid w:val="00726513"/>
    <w:rsid w:val="0072752D"/>
    <w:rsid w:val="00732A4B"/>
    <w:rsid w:val="00733FB4"/>
    <w:rsid w:val="00736A37"/>
    <w:rsid w:val="00736DEF"/>
    <w:rsid w:val="0073739B"/>
    <w:rsid w:val="0074337F"/>
    <w:rsid w:val="007503ED"/>
    <w:rsid w:val="007518A7"/>
    <w:rsid w:val="00752D75"/>
    <w:rsid w:val="00755726"/>
    <w:rsid w:val="00761163"/>
    <w:rsid w:val="0076122C"/>
    <w:rsid w:val="00762812"/>
    <w:rsid w:val="0076282C"/>
    <w:rsid w:val="00763884"/>
    <w:rsid w:val="007659CD"/>
    <w:rsid w:val="00771552"/>
    <w:rsid w:val="00771CCA"/>
    <w:rsid w:val="00773433"/>
    <w:rsid w:val="00773D17"/>
    <w:rsid w:val="00773DAD"/>
    <w:rsid w:val="00774996"/>
    <w:rsid w:val="00776C49"/>
    <w:rsid w:val="00782B97"/>
    <w:rsid w:val="007834FD"/>
    <w:rsid w:val="0078405C"/>
    <w:rsid w:val="007902D3"/>
    <w:rsid w:val="00793B91"/>
    <w:rsid w:val="00796B7D"/>
    <w:rsid w:val="007A01B5"/>
    <w:rsid w:val="007A2EE3"/>
    <w:rsid w:val="007A707E"/>
    <w:rsid w:val="007A7CE1"/>
    <w:rsid w:val="007B5991"/>
    <w:rsid w:val="007B7A65"/>
    <w:rsid w:val="007B7D4D"/>
    <w:rsid w:val="007C04A4"/>
    <w:rsid w:val="007C1B61"/>
    <w:rsid w:val="007C322C"/>
    <w:rsid w:val="007C4D1D"/>
    <w:rsid w:val="007C5A4A"/>
    <w:rsid w:val="007D0356"/>
    <w:rsid w:val="007E1EE3"/>
    <w:rsid w:val="007E3176"/>
    <w:rsid w:val="007E396F"/>
    <w:rsid w:val="007E4884"/>
    <w:rsid w:val="007E5709"/>
    <w:rsid w:val="007E61F1"/>
    <w:rsid w:val="007F26B2"/>
    <w:rsid w:val="007F4B64"/>
    <w:rsid w:val="007F739A"/>
    <w:rsid w:val="0080028A"/>
    <w:rsid w:val="00802B5C"/>
    <w:rsid w:val="00802EDD"/>
    <w:rsid w:val="00803011"/>
    <w:rsid w:val="00803CBE"/>
    <w:rsid w:val="00806B79"/>
    <w:rsid w:val="008079B7"/>
    <w:rsid w:val="00807ABD"/>
    <w:rsid w:val="00811C63"/>
    <w:rsid w:val="00814F4B"/>
    <w:rsid w:val="00820226"/>
    <w:rsid w:val="008223DF"/>
    <w:rsid w:val="00823E37"/>
    <w:rsid w:val="008304A9"/>
    <w:rsid w:val="00830D0E"/>
    <w:rsid w:val="0083157A"/>
    <w:rsid w:val="008365DA"/>
    <w:rsid w:val="00837FB0"/>
    <w:rsid w:val="00840001"/>
    <w:rsid w:val="00844F37"/>
    <w:rsid w:val="00852571"/>
    <w:rsid w:val="008534F7"/>
    <w:rsid w:val="00854BD0"/>
    <w:rsid w:val="00855606"/>
    <w:rsid w:val="00857494"/>
    <w:rsid w:val="00860B85"/>
    <w:rsid w:val="008632E0"/>
    <w:rsid w:val="0086338C"/>
    <w:rsid w:val="00870879"/>
    <w:rsid w:val="00872F35"/>
    <w:rsid w:val="008747FB"/>
    <w:rsid w:val="00875864"/>
    <w:rsid w:val="008821A0"/>
    <w:rsid w:val="008828F2"/>
    <w:rsid w:val="00886350"/>
    <w:rsid w:val="0088787C"/>
    <w:rsid w:val="008879C7"/>
    <w:rsid w:val="0089105B"/>
    <w:rsid w:val="0089137A"/>
    <w:rsid w:val="00893336"/>
    <w:rsid w:val="008A225B"/>
    <w:rsid w:val="008A4354"/>
    <w:rsid w:val="008B00F3"/>
    <w:rsid w:val="008B0CBB"/>
    <w:rsid w:val="008B2189"/>
    <w:rsid w:val="008B30C5"/>
    <w:rsid w:val="008B33C1"/>
    <w:rsid w:val="008C287C"/>
    <w:rsid w:val="008C3E2C"/>
    <w:rsid w:val="008C74D0"/>
    <w:rsid w:val="008D031A"/>
    <w:rsid w:val="008D18F0"/>
    <w:rsid w:val="008D2CC5"/>
    <w:rsid w:val="008E17BF"/>
    <w:rsid w:val="008E27AA"/>
    <w:rsid w:val="008E3559"/>
    <w:rsid w:val="008E3B26"/>
    <w:rsid w:val="008E4208"/>
    <w:rsid w:val="008E6184"/>
    <w:rsid w:val="008E6C3D"/>
    <w:rsid w:val="008F28A0"/>
    <w:rsid w:val="008F479D"/>
    <w:rsid w:val="008F6CDB"/>
    <w:rsid w:val="0090300E"/>
    <w:rsid w:val="00904127"/>
    <w:rsid w:val="00906081"/>
    <w:rsid w:val="00906968"/>
    <w:rsid w:val="00910590"/>
    <w:rsid w:val="009108C8"/>
    <w:rsid w:val="00912BDD"/>
    <w:rsid w:val="0091793B"/>
    <w:rsid w:val="00923F02"/>
    <w:rsid w:val="0092511E"/>
    <w:rsid w:val="009254ED"/>
    <w:rsid w:val="00926E33"/>
    <w:rsid w:val="00930C82"/>
    <w:rsid w:val="00934BE6"/>
    <w:rsid w:val="00934E93"/>
    <w:rsid w:val="00944709"/>
    <w:rsid w:val="0094659C"/>
    <w:rsid w:val="00947FDC"/>
    <w:rsid w:val="00951DD5"/>
    <w:rsid w:val="0096747A"/>
    <w:rsid w:val="00972655"/>
    <w:rsid w:val="00972984"/>
    <w:rsid w:val="009776F3"/>
    <w:rsid w:val="00986BCC"/>
    <w:rsid w:val="0099102F"/>
    <w:rsid w:val="00991EAD"/>
    <w:rsid w:val="009922F4"/>
    <w:rsid w:val="00997625"/>
    <w:rsid w:val="009A1F17"/>
    <w:rsid w:val="009A25D2"/>
    <w:rsid w:val="009B2E6C"/>
    <w:rsid w:val="009B3B5E"/>
    <w:rsid w:val="009B5046"/>
    <w:rsid w:val="009C0DCF"/>
    <w:rsid w:val="009C25E9"/>
    <w:rsid w:val="009C33C6"/>
    <w:rsid w:val="009C482B"/>
    <w:rsid w:val="009C56B4"/>
    <w:rsid w:val="009C5786"/>
    <w:rsid w:val="009D0048"/>
    <w:rsid w:val="009D0EE4"/>
    <w:rsid w:val="009D20E3"/>
    <w:rsid w:val="009D5F51"/>
    <w:rsid w:val="009D6C72"/>
    <w:rsid w:val="009E2E28"/>
    <w:rsid w:val="009E3686"/>
    <w:rsid w:val="009E3DD2"/>
    <w:rsid w:val="009E4AF4"/>
    <w:rsid w:val="009E7BD5"/>
    <w:rsid w:val="009F56F9"/>
    <w:rsid w:val="00A073F0"/>
    <w:rsid w:val="00A0754A"/>
    <w:rsid w:val="00A07A98"/>
    <w:rsid w:val="00A07B42"/>
    <w:rsid w:val="00A10C26"/>
    <w:rsid w:val="00A11D95"/>
    <w:rsid w:val="00A11DEF"/>
    <w:rsid w:val="00A16021"/>
    <w:rsid w:val="00A1648F"/>
    <w:rsid w:val="00A16934"/>
    <w:rsid w:val="00A21DD7"/>
    <w:rsid w:val="00A230DB"/>
    <w:rsid w:val="00A26496"/>
    <w:rsid w:val="00A27841"/>
    <w:rsid w:val="00A321B5"/>
    <w:rsid w:val="00A36D05"/>
    <w:rsid w:val="00A37D30"/>
    <w:rsid w:val="00A41B0A"/>
    <w:rsid w:val="00A42E88"/>
    <w:rsid w:val="00A44C82"/>
    <w:rsid w:val="00A4675C"/>
    <w:rsid w:val="00A47B86"/>
    <w:rsid w:val="00A47F9C"/>
    <w:rsid w:val="00A52D71"/>
    <w:rsid w:val="00A531FA"/>
    <w:rsid w:val="00A5361D"/>
    <w:rsid w:val="00A53624"/>
    <w:rsid w:val="00A53A9C"/>
    <w:rsid w:val="00A55F88"/>
    <w:rsid w:val="00A60A15"/>
    <w:rsid w:val="00A63AC2"/>
    <w:rsid w:val="00A64D13"/>
    <w:rsid w:val="00A65617"/>
    <w:rsid w:val="00A6685B"/>
    <w:rsid w:val="00A7081F"/>
    <w:rsid w:val="00A70993"/>
    <w:rsid w:val="00A72F13"/>
    <w:rsid w:val="00A81799"/>
    <w:rsid w:val="00A840FC"/>
    <w:rsid w:val="00A85487"/>
    <w:rsid w:val="00A87932"/>
    <w:rsid w:val="00A879B6"/>
    <w:rsid w:val="00A928BF"/>
    <w:rsid w:val="00A94AED"/>
    <w:rsid w:val="00A95A6D"/>
    <w:rsid w:val="00A95D5B"/>
    <w:rsid w:val="00AA0122"/>
    <w:rsid w:val="00AA0A48"/>
    <w:rsid w:val="00AA42BF"/>
    <w:rsid w:val="00AB14A9"/>
    <w:rsid w:val="00AB14F8"/>
    <w:rsid w:val="00AB7774"/>
    <w:rsid w:val="00AB780F"/>
    <w:rsid w:val="00AC042E"/>
    <w:rsid w:val="00AC0871"/>
    <w:rsid w:val="00AC0BD2"/>
    <w:rsid w:val="00AC137C"/>
    <w:rsid w:val="00AC400B"/>
    <w:rsid w:val="00AC7650"/>
    <w:rsid w:val="00AD1837"/>
    <w:rsid w:val="00AD330C"/>
    <w:rsid w:val="00AD4C0E"/>
    <w:rsid w:val="00AE6C23"/>
    <w:rsid w:val="00AF1999"/>
    <w:rsid w:val="00AF2B2D"/>
    <w:rsid w:val="00AF2DE3"/>
    <w:rsid w:val="00B06B2D"/>
    <w:rsid w:val="00B13422"/>
    <w:rsid w:val="00B149B0"/>
    <w:rsid w:val="00B178F6"/>
    <w:rsid w:val="00B21A37"/>
    <w:rsid w:val="00B21D11"/>
    <w:rsid w:val="00B24FB9"/>
    <w:rsid w:val="00B26733"/>
    <w:rsid w:val="00B31AFB"/>
    <w:rsid w:val="00B32F82"/>
    <w:rsid w:val="00B3349D"/>
    <w:rsid w:val="00B3402D"/>
    <w:rsid w:val="00B3568B"/>
    <w:rsid w:val="00B356CB"/>
    <w:rsid w:val="00B3688C"/>
    <w:rsid w:val="00B3743A"/>
    <w:rsid w:val="00B44920"/>
    <w:rsid w:val="00B46B4D"/>
    <w:rsid w:val="00B52550"/>
    <w:rsid w:val="00B542B5"/>
    <w:rsid w:val="00B55E0D"/>
    <w:rsid w:val="00B56F46"/>
    <w:rsid w:val="00B5736B"/>
    <w:rsid w:val="00B60C12"/>
    <w:rsid w:val="00B60DEF"/>
    <w:rsid w:val="00B61A56"/>
    <w:rsid w:val="00B62412"/>
    <w:rsid w:val="00B62668"/>
    <w:rsid w:val="00B6476C"/>
    <w:rsid w:val="00B64CB0"/>
    <w:rsid w:val="00B66B09"/>
    <w:rsid w:val="00B67334"/>
    <w:rsid w:val="00B67772"/>
    <w:rsid w:val="00B70B6B"/>
    <w:rsid w:val="00B71830"/>
    <w:rsid w:val="00B72F39"/>
    <w:rsid w:val="00B767EC"/>
    <w:rsid w:val="00B77963"/>
    <w:rsid w:val="00B80715"/>
    <w:rsid w:val="00B836FD"/>
    <w:rsid w:val="00B840AE"/>
    <w:rsid w:val="00B94CD2"/>
    <w:rsid w:val="00BA0C4C"/>
    <w:rsid w:val="00BA6D6E"/>
    <w:rsid w:val="00BA6DBB"/>
    <w:rsid w:val="00BB09A8"/>
    <w:rsid w:val="00BB0F63"/>
    <w:rsid w:val="00BB279C"/>
    <w:rsid w:val="00BB7FBC"/>
    <w:rsid w:val="00BC08E6"/>
    <w:rsid w:val="00BC0F52"/>
    <w:rsid w:val="00BC139B"/>
    <w:rsid w:val="00BC31DA"/>
    <w:rsid w:val="00BC42EF"/>
    <w:rsid w:val="00BC5635"/>
    <w:rsid w:val="00BC6BA7"/>
    <w:rsid w:val="00BC7BF6"/>
    <w:rsid w:val="00BC7E30"/>
    <w:rsid w:val="00BD0711"/>
    <w:rsid w:val="00BD52A9"/>
    <w:rsid w:val="00BD67B8"/>
    <w:rsid w:val="00BE1678"/>
    <w:rsid w:val="00BE683B"/>
    <w:rsid w:val="00BF5A7E"/>
    <w:rsid w:val="00BF5A9C"/>
    <w:rsid w:val="00BF5E53"/>
    <w:rsid w:val="00BF7009"/>
    <w:rsid w:val="00BF74CE"/>
    <w:rsid w:val="00C07080"/>
    <w:rsid w:val="00C10C58"/>
    <w:rsid w:val="00C10D66"/>
    <w:rsid w:val="00C112AE"/>
    <w:rsid w:val="00C220FD"/>
    <w:rsid w:val="00C310DA"/>
    <w:rsid w:val="00C32470"/>
    <w:rsid w:val="00C377E1"/>
    <w:rsid w:val="00C405A9"/>
    <w:rsid w:val="00C42E40"/>
    <w:rsid w:val="00C4479E"/>
    <w:rsid w:val="00C44ED2"/>
    <w:rsid w:val="00C46A81"/>
    <w:rsid w:val="00C52163"/>
    <w:rsid w:val="00C523F4"/>
    <w:rsid w:val="00C54CEB"/>
    <w:rsid w:val="00C55718"/>
    <w:rsid w:val="00C56E1E"/>
    <w:rsid w:val="00C61443"/>
    <w:rsid w:val="00C61A0C"/>
    <w:rsid w:val="00C64298"/>
    <w:rsid w:val="00C648B0"/>
    <w:rsid w:val="00C6567A"/>
    <w:rsid w:val="00C726B0"/>
    <w:rsid w:val="00C727BE"/>
    <w:rsid w:val="00C7466A"/>
    <w:rsid w:val="00C764A3"/>
    <w:rsid w:val="00C81753"/>
    <w:rsid w:val="00C81A33"/>
    <w:rsid w:val="00C82A7E"/>
    <w:rsid w:val="00C85BDE"/>
    <w:rsid w:val="00C86E81"/>
    <w:rsid w:val="00C870DF"/>
    <w:rsid w:val="00C90AD1"/>
    <w:rsid w:val="00C9122D"/>
    <w:rsid w:val="00C92E35"/>
    <w:rsid w:val="00C9346B"/>
    <w:rsid w:val="00CA0178"/>
    <w:rsid w:val="00CA64AB"/>
    <w:rsid w:val="00CB01FC"/>
    <w:rsid w:val="00CB041A"/>
    <w:rsid w:val="00CB7795"/>
    <w:rsid w:val="00CC01F1"/>
    <w:rsid w:val="00CC2A94"/>
    <w:rsid w:val="00CC3DAF"/>
    <w:rsid w:val="00CC4B54"/>
    <w:rsid w:val="00CC540C"/>
    <w:rsid w:val="00CC6AB1"/>
    <w:rsid w:val="00CD0CAC"/>
    <w:rsid w:val="00CD168D"/>
    <w:rsid w:val="00CD3884"/>
    <w:rsid w:val="00CD5796"/>
    <w:rsid w:val="00CE18DD"/>
    <w:rsid w:val="00CE2D80"/>
    <w:rsid w:val="00CE366A"/>
    <w:rsid w:val="00CE62A4"/>
    <w:rsid w:val="00CE646B"/>
    <w:rsid w:val="00CE6CFF"/>
    <w:rsid w:val="00CF47A6"/>
    <w:rsid w:val="00CF6076"/>
    <w:rsid w:val="00CF7952"/>
    <w:rsid w:val="00D012A8"/>
    <w:rsid w:val="00D07927"/>
    <w:rsid w:val="00D126A0"/>
    <w:rsid w:val="00D15B5A"/>
    <w:rsid w:val="00D20852"/>
    <w:rsid w:val="00D216D5"/>
    <w:rsid w:val="00D21CBE"/>
    <w:rsid w:val="00D22479"/>
    <w:rsid w:val="00D232D6"/>
    <w:rsid w:val="00D2733F"/>
    <w:rsid w:val="00D30C63"/>
    <w:rsid w:val="00D30E22"/>
    <w:rsid w:val="00D33402"/>
    <w:rsid w:val="00D4139A"/>
    <w:rsid w:val="00D424FF"/>
    <w:rsid w:val="00D44E5E"/>
    <w:rsid w:val="00D45A76"/>
    <w:rsid w:val="00D4704C"/>
    <w:rsid w:val="00D5025C"/>
    <w:rsid w:val="00D544D4"/>
    <w:rsid w:val="00D55C82"/>
    <w:rsid w:val="00D56125"/>
    <w:rsid w:val="00D604AD"/>
    <w:rsid w:val="00D60C25"/>
    <w:rsid w:val="00D61AC9"/>
    <w:rsid w:val="00D61C40"/>
    <w:rsid w:val="00D65B93"/>
    <w:rsid w:val="00D668A5"/>
    <w:rsid w:val="00D70E21"/>
    <w:rsid w:val="00D721DF"/>
    <w:rsid w:val="00D749D8"/>
    <w:rsid w:val="00D759C1"/>
    <w:rsid w:val="00D75D1D"/>
    <w:rsid w:val="00D774F0"/>
    <w:rsid w:val="00D827E1"/>
    <w:rsid w:val="00D8441C"/>
    <w:rsid w:val="00D84BDC"/>
    <w:rsid w:val="00D86207"/>
    <w:rsid w:val="00D87D21"/>
    <w:rsid w:val="00D92C6D"/>
    <w:rsid w:val="00D94D6B"/>
    <w:rsid w:val="00DA1F53"/>
    <w:rsid w:val="00DA3269"/>
    <w:rsid w:val="00DA45E1"/>
    <w:rsid w:val="00DA518A"/>
    <w:rsid w:val="00DB1090"/>
    <w:rsid w:val="00DB4FB8"/>
    <w:rsid w:val="00DB4FF8"/>
    <w:rsid w:val="00DB6F27"/>
    <w:rsid w:val="00DC2542"/>
    <w:rsid w:val="00DC7B0D"/>
    <w:rsid w:val="00DD034A"/>
    <w:rsid w:val="00DD4B8F"/>
    <w:rsid w:val="00DD5A31"/>
    <w:rsid w:val="00DD5D3D"/>
    <w:rsid w:val="00DE33C9"/>
    <w:rsid w:val="00DE555D"/>
    <w:rsid w:val="00DE58EB"/>
    <w:rsid w:val="00DE78E8"/>
    <w:rsid w:val="00DE7AB4"/>
    <w:rsid w:val="00DF0CD1"/>
    <w:rsid w:val="00DF0FE9"/>
    <w:rsid w:val="00E005CE"/>
    <w:rsid w:val="00E04D11"/>
    <w:rsid w:val="00E05157"/>
    <w:rsid w:val="00E05DE1"/>
    <w:rsid w:val="00E119DA"/>
    <w:rsid w:val="00E1235D"/>
    <w:rsid w:val="00E14F97"/>
    <w:rsid w:val="00E17187"/>
    <w:rsid w:val="00E22E83"/>
    <w:rsid w:val="00E2665B"/>
    <w:rsid w:val="00E3088C"/>
    <w:rsid w:val="00E31359"/>
    <w:rsid w:val="00E334A7"/>
    <w:rsid w:val="00E3438F"/>
    <w:rsid w:val="00E34A4F"/>
    <w:rsid w:val="00E40584"/>
    <w:rsid w:val="00E44A8F"/>
    <w:rsid w:val="00E44CB6"/>
    <w:rsid w:val="00E46770"/>
    <w:rsid w:val="00E46EB9"/>
    <w:rsid w:val="00E506F3"/>
    <w:rsid w:val="00E50A46"/>
    <w:rsid w:val="00E540FF"/>
    <w:rsid w:val="00E56780"/>
    <w:rsid w:val="00E62FAF"/>
    <w:rsid w:val="00E73DBF"/>
    <w:rsid w:val="00E766D9"/>
    <w:rsid w:val="00E81166"/>
    <w:rsid w:val="00E8178A"/>
    <w:rsid w:val="00E823E3"/>
    <w:rsid w:val="00E833F0"/>
    <w:rsid w:val="00E83DEA"/>
    <w:rsid w:val="00E84881"/>
    <w:rsid w:val="00E84AB0"/>
    <w:rsid w:val="00E85D98"/>
    <w:rsid w:val="00E86905"/>
    <w:rsid w:val="00E903B7"/>
    <w:rsid w:val="00E907CF"/>
    <w:rsid w:val="00E91528"/>
    <w:rsid w:val="00E935F9"/>
    <w:rsid w:val="00E97A55"/>
    <w:rsid w:val="00EA05F4"/>
    <w:rsid w:val="00EA2C19"/>
    <w:rsid w:val="00EA5559"/>
    <w:rsid w:val="00EA5767"/>
    <w:rsid w:val="00EB1F4C"/>
    <w:rsid w:val="00EB26CD"/>
    <w:rsid w:val="00EB308B"/>
    <w:rsid w:val="00EB719D"/>
    <w:rsid w:val="00EC01C5"/>
    <w:rsid w:val="00EC02B0"/>
    <w:rsid w:val="00EC690E"/>
    <w:rsid w:val="00ED3160"/>
    <w:rsid w:val="00EE135F"/>
    <w:rsid w:val="00EE1A71"/>
    <w:rsid w:val="00EE1EAF"/>
    <w:rsid w:val="00EE3DDF"/>
    <w:rsid w:val="00EE6729"/>
    <w:rsid w:val="00EE72B6"/>
    <w:rsid w:val="00EE7BE6"/>
    <w:rsid w:val="00EF48CF"/>
    <w:rsid w:val="00EF5195"/>
    <w:rsid w:val="00EF545B"/>
    <w:rsid w:val="00F008D4"/>
    <w:rsid w:val="00F06DD1"/>
    <w:rsid w:val="00F0742D"/>
    <w:rsid w:val="00F07AD4"/>
    <w:rsid w:val="00F10228"/>
    <w:rsid w:val="00F11E10"/>
    <w:rsid w:val="00F1254B"/>
    <w:rsid w:val="00F125E1"/>
    <w:rsid w:val="00F21F95"/>
    <w:rsid w:val="00F23C93"/>
    <w:rsid w:val="00F245F2"/>
    <w:rsid w:val="00F25D39"/>
    <w:rsid w:val="00F323DD"/>
    <w:rsid w:val="00F32AA4"/>
    <w:rsid w:val="00F32B41"/>
    <w:rsid w:val="00F35692"/>
    <w:rsid w:val="00F377BE"/>
    <w:rsid w:val="00F400F5"/>
    <w:rsid w:val="00F40268"/>
    <w:rsid w:val="00F44A48"/>
    <w:rsid w:val="00F46E0A"/>
    <w:rsid w:val="00F51097"/>
    <w:rsid w:val="00F520B4"/>
    <w:rsid w:val="00F52431"/>
    <w:rsid w:val="00F557B6"/>
    <w:rsid w:val="00F557F8"/>
    <w:rsid w:val="00F57AF6"/>
    <w:rsid w:val="00F61191"/>
    <w:rsid w:val="00F62A61"/>
    <w:rsid w:val="00F62BF0"/>
    <w:rsid w:val="00F67699"/>
    <w:rsid w:val="00F75515"/>
    <w:rsid w:val="00F80D45"/>
    <w:rsid w:val="00F81E75"/>
    <w:rsid w:val="00F831C5"/>
    <w:rsid w:val="00F83D47"/>
    <w:rsid w:val="00F85644"/>
    <w:rsid w:val="00F9510E"/>
    <w:rsid w:val="00F96B58"/>
    <w:rsid w:val="00F9798A"/>
    <w:rsid w:val="00FA49B3"/>
    <w:rsid w:val="00FA720E"/>
    <w:rsid w:val="00FB0D36"/>
    <w:rsid w:val="00FB71C1"/>
    <w:rsid w:val="00FB7EEC"/>
    <w:rsid w:val="00FC000F"/>
    <w:rsid w:val="00FC2DFF"/>
    <w:rsid w:val="00FC3258"/>
    <w:rsid w:val="00FC3C91"/>
    <w:rsid w:val="00FC528E"/>
    <w:rsid w:val="00FC6CC8"/>
    <w:rsid w:val="00FD2EC9"/>
    <w:rsid w:val="00FD47A9"/>
    <w:rsid w:val="00FD5E43"/>
    <w:rsid w:val="00FD61A3"/>
    <w:rsid w:val="00FD77F5"/>
    <w:rsid w:val="00FD7C55"/>
    <w:rsid w:val="00FD7D4E"/>
    <w:rsid w:val="00FE511A"/>
    <w:rsid w:val="00FE51AB"/>
    <w:rsid w:val="00FE665A"/>
    <w:rsid w:val="00FF7999"/>
    <w:rsid w:val="39247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9" w:semiHidden="0" w:name="heading 7"/>
    <w:lsdException w:qFormat="1" w:unhideWhenUsed="0" w:uiPriority="9" w:semiHidden="0" w:name="heading 8"/>
    <w:lsdException w:qFormat="1" w:unhideWhenUsed="0" w:uiPriority="9" w:semiHidden="0" w:name="heading 9"/>
    <w:lsdException w:unhideWhenUsed="0" w:uiPriority="99" w:semiHidden="0" w:name="index 1"/>
    <w:lsdException w:unhideWhenUsed="0" w:uiPriority="99" w:semiHidden="0" w:name="index 2"/>
    <w:lsdException w:unhideWhenUsed="0" w:uiPriority="99" w:semiHidden="0" w:name="index 3"/>
    <w:lsdException w:unhideWhenUsed="0" w:uiPriority="99" w:semiHidden="0" w:name="index 4"/>
    <w:lsdException w:unhideWhenUsed="0" w:uiPriority="99" w:semiHidden="0" w:name="index 5"/>
    <w:lsdException w:unhideWhenUsed="0" w:uiPriority="99" w:semiHidden="0" w:name="index 6"/>
    <w:lsdException w:unhideWhenUsed="0" w:uiPriority="99" w:semiHidden="0" w:name="index 7"/>
    <w:lsdException w:unhideWhenUsed="0" w:uiPriority="99" w:semiHidden="0" w:name="index 8"/>
    <w:lsdException w:unhideWhenUsed="0" w:uiPriority="99" w:semiHidden="0" w:name="index 9"/>
    <w:lsdException w:unhideWhenUsed="0" w:uiPriority="39" w:semiHidden="0" w:name="toc 1"/>
    <w:lsdException w:unhideWhenUsed="0" w:uiPriority="39" w:semiHidden="0" w:name="toc 2"/>
    <w:lsdException w:unhideWhenUsed="0" w:uiPriority="39" w:semiHidden="0" w:name="toc 3"/>
    <w:lsdException w:unhideWhenUsed="0" w:uiPriority="39" w:semiHidden="0" w:name="toc 4"/>
    <w:lsdException w:unhideWhenUsed="0" w:uiPriority="39" w:semiHidden="0" w:name="toc 5"/>
    <w:lsdException w:unhideWhenUsed="0" w:uiPriority="39" w:semiHidden="0" w:name="toc 6"/>
    <w:lsdException w:unhideWhenUsed="0" w:uiPriority="39" w:semiHidden="0" w:name="toc 7"/>
    <w:lsdException w:unhideWhenUsed="0" w:uiPriority="39" w:semiHidden="0" w:name="toc 8"/>
    <w:lsdException w:unhideWhenUsed="0" w:uiPriority="39" w:semiHidden="0" w:name="toc 9"/>
    <w:lsdException w:unhideWhenUsed="0" w:uiPriority="99" w:semiHidden="0" w:name="Normal Indent"/>
    <w:lsdException w:unhideWhenUsed="0" w:uiPriority="99" w:semiHidden="0" w:name="footnote text"/>
    <w:lsdException w:unhideWhenUsed="0" w:uiPriority="99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99" w:semiHidden="0" w:name="index heading"/>
    <w:lsdException w:qFormat="1" w:unhideWhenUsed="0" w:uiPriority="35" w:semiHidden="0" w:name="caption"/>
    <w:lsdException w:unhideWhenUsed="0" w:uiPriority="99" w:semiHidden="0" w:name="table of figures"/>
    <w:lsdException w:unhideWhenUsed="0" w:uiPriority="99" w:semiHidden="0" w:name="envelope address"/>
    <w:lsdException w:unhideWhenUsed="0" w:uiPriority="99" w:semiHidden="0" w:name="envelope return"/>
    <w:lsdException w:unhideWhenUsed="0" w:uiPriority="99" w:semiHidden="0" w:name="footnote reference"/>
    <w:lsdException w:unhideWhenUsed="0" w:uiPriority="0" w:semiHidden="0" w:name="annotation reference"/>
    <w:lsdException w:unhideWhenUsed="0" w:uiPriority="99" w:semiHidden="0" w:name="line number"/>
    <w:lsdException w:unhideWhenUsed="0" w:uiPriority="0" w:semiHidden="0" w:name="page number"/>
    <w:lsdException w:unhideWhenUsed="0" w:uiPriority="99" w:semiHidden="0" w:name="endnote reference"/>
    <w:lsdException w:unhideWhenUsed="0" w:uiPriority="99" w:semiHidden="0" w:name="endnote text"/>
    <w:lsdException w:unhideWhenUsed="0" w:uiPriority="99" w:semiHidden="0" w:name="table of authorities"/>
    <w:lsdException w:unhideWhenUsed="0" w:uiPriority="99" w:semiHidden="0" w:name="macro"/>
    <w:lsdException w:unhideWhenUsed="0" w:uiPriority="99" w:semiHidden="0" w:name="toa heading"/>
    <w:lsdException w:unhideWhenUsed="0" w:uiPriority="99" w:semiHidden="0" w:name="List"/>
    <w:lsdException w:unhideWhenUsed="0" w:uiPriority="99" w:semiHidden="0" w:name="List Bullet"/>
    <w:lsdException w:unhideWhenUsed="0" w:uiPriority="99" w:semiHidden="0" w:name="List Number"/>
    <w:lsdException w:unhideWhenUsed="0" w:uiPriority="99" w:semiHidden="0" w:name="List 2"/>
    <w:lsdException w:unhideWhenUsed="0" w:uiPriority="99" w:semiHidden="0" w:name="List 3"/>
    <w:lsdException w:unhideWhenUsed="0" w:uiPriority="99" w:semiHidden="0" w:name="List 4"/>
    <w:lsdException w:unhideWhenUsed="0" w:uiPriority="99" w:semiHidden="0" w:name="List 5"/>
    <w:lsdException w:unhideWhenUsed="0" w:uiPriority="99" w:semiHidden="0" w:name="List Bullet 2"/>
    <w:lsdException w:unhideWhenUsed="0" w:uiPriority="99" w:semiHidden="0" w:name="List Bullet 3"/>
    <w:lsdException w:unhideWhenUsed="0" w:uiPriority="99" w:semiHidden="0" w:name="List Bullet 4"/>
    <w:lsdException w:unhideWhenUsed="0" w:uiPriority="99" w:semiHidden="0" w:name="List Bullet 5"/>
    <w:lsdException w:unhideWhenUsed="0" w:uiPriority="99" w:semiHidden="0" w:name="List Number 2"/>
    <w:lsdException w:unhideWhenUsed="0" w:uiPriority="99" w:semiHidden="0" w:name="List Number 3"/>
    <w:lsdException w:unhideWhenUsed="0" w:uiPriority="99" w:semiHidden="0" w:name="List Number 4"/>
    <w:lsdException w:unhideWhenUsed="0" w:uiPriority="99" w:semiHidden="0" w:name="List Number 5"/>
    <w:lsdException w:qFormat="1" w:unhideWhenUsed="0" w:uiPriority="10" w:semiHidden="0" w:name="Title"/>
    <w:lsdException w:unhideWhenUsed="0" w:uiPriority="99" w:semiHidden="0" w:name="Closing"/>
    <w:lsdException w:unhideWhenUsed="0" w:uiPriority="99" w:semiHidden="0" w:name="Signature"/>
    <w:lsdException w:uiPriority="1" w:name="Default Paragraph Font"/>
    <w:lsdException w:unhideWhenUsed="0" w:uiPriority="99" w:semiHidden="0" w:name="Body Text"/>
    <w:lsdException w:unhideWhenUsed="0" w:uiPriority="99" w:semiHidden="0" w:name="Body Text Indent"/>
    <w:lsdException w:unhideWhenUsed="0" w:uiPriority="99" w:semiHidden="0" w:name="List Continue"/>
    <w:lsdException w:unhideWhenUsed="0" w:uiPriority="99" w:semiHidden="0" w:name="List Continue 2"/>
    <w:lsdException w:unhideWhenUsed="0" w:uiPriority="99" w:semiHidden="0" w:name="List Continue 3"/>
    <w:lsdException w:unhideWhenUsed="0" w:uiPriority="99" w:semiHidden="0" w:name="List Continue 4"/>
    <w:lsdException w:unhideWhenUsed="0" w:uiPriority="99" w:semiHidden="0" w:name="List Continue 5"/>
    <w:lsdException w:unhideWhenUsed="0" w:uiPriority="99" w:semiHidden="0" w:name="Message Header"/>
    <w:lsdException w:qFormat="1" w:unhideWhenUsed="0" w:uiPriority="11" w:semiHidden="0" w:name="Subtitle"/>
    <w:lsdException w:unhideWhenUsed="0" w:uiPriority="99" w:semiHidden="0" w:name="Salutation"/>
    <w:lsdException w:unhideWhenUsed="0" w:uiPriority="99" w:semiHidden="0" w:name="Date"/>
    <w:lsdException w:unhideWhenUsed="0" w:uiPriority="99" w:semiHidden="0" w:name="Body Text First Indent"/>
    <w:lsdException w:unhideWhenUsed="0" w:uiPriority="99" w:semiHidden="0" w:name="Body Text First Indent 2"/>
    <w:lsdException w:unhideWhenUsed="0" w:uiPriority="99" w:semiHidden="0" w:name="Note Heading"/>
    <w:lsdException w:unhideWhenUsed="0" w:uiPriority="99" w:semiHidden="0" w:name="Body Text 2"/>
    <w:lsdException w:unhideWhenUsed="0" w:uiPriority="99" w:semiHidden="0" w:name="Body Text 3"/>
    <w:lsdException w:unhideWhenUsed="0" w:uiPriority="99" w:semiHidden="0" w:name="Body Text Indent 2"/>
    <w:lsdException w:unhideWhenUsed="0" w:uiPriority="99" w:semiHidden="0" w:name="Body Text Indent 3"/>
    <w:lsdException w:unhideWhenUsed="0" w:uiPriority="99" w:semiHidden="0" w:name="Block Text"/>
    <w:lsdException w:unhideWhenUsed="0" w:uiPriority="99" w:semiHidden="0" w:name="Hyperlink"/>
    <w:lsdException w:unhideWhenUsed="0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unhideWhenUsed="0" w:uiPriority="99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iPriority="99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uiPriority="99" w:name="Normal Table"/>
    <w:lsdException w:unhideWhenUsed="0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semiHidden="0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before="100" w:beforeLines="100" w:after="100" w:afterAutospacing="1" w:line="300" w:lineRule="auto"/>
      <w:ind w:firstLine="200" w:firstLineChars="200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paragraph" w:styleId="3">
    <w:name w:val="heading 1"/>
    <w:basedOn w:val="1"/>
    <w:next w:val="1"/>
    <w:link w:val="38"/>
    <w:qFormat/>
    <w:uiPriority w:val="9"/>
    <w:pPr>
      <w:keepNext/>
      <w:keepLines/>
      <w:numPr>
        <w:ilvl w:val="0"/>
        <w:numId w:val="1"/>
      </w:numPr>
      <w:spacing w:before="312" w:after="312" w:afterLines="100" w:line="480" w:lineRule="auto"/>
      <w:ind w:firstLineChars="0"/>
      <w:outlineLvl w:val="0"/>
    </w:pPr>
    <w:rPr>
      <w:rFonts w:ascii="Arial" w:hAnsi="Arial" w:eastAsia="宋体" w:cs="Arial"/>
      <w:b/>
      <w:bCs/>
      <w:kern w:val="44"/>
      <w:sz w:val="32"/>
      <w:szCs w:val="44"/>
    </w:rPr>
  </w:style>
  <w:style w:type="paragraph" w:styleId="4">
    <w:name w:val="heading 2"/>
    <w:basedOn w:val="1"/>
    <w:next w:val="1"/>
    <w:link w:val="27"/>
    <w:qFormat/>
    <w:uiPriority w:val="9"/>
    <w:pPr>
      <w:keepNext/>
      <w:keepLines/>
      <w:numPr>
        <w:ilvl w:val="1"/>
        <w:numId w:val="1"/>
      </w:numPr>
      <w:spacing w:beforeAutospacing="1"/>
      <w:ind w:firstLineChars="0"/>
      <w:outlineLvl w:val="1"/>
    </w:pPr>
    <w:rPr>
      <w:rFonts w:ascii="Arial" w:hAnsi="Arial" w:eastAsia="宋体" w:cs="Times New Roman"/>
      <w:b/>
      <w:bCs/>
      <w:sz w:val="32"/>
      <w:szCs w:val="32"/>
      <w:lang w:val="zh-CN" w:eastAsia="zh-CN"/>
    </w:rPr>
  </w:style>
  <w:style w:type="paragraph" w:styleId="5">
    <w:name w:val="heading 3"/>
    <w:basedOn w:val="1"/>
    <w:next w:val="1"/>
    <w:link w:val="32"/>
    <w:qFormat/>
    <w:uiPriority w:val="9"/>
    <w:pPr>
      <w:keepNext/>
      <w:numPr>
        <w:ilvl w:val="2"/>
        <w:numId w:val="1"/>
      </w:numPr>
      <w:spacing w:before="312" w:beforeAutospacing="1"/>
      <w:ind w:firstLineChars="0"/>
      <w:outlineLvl w:val="2"/>
    </w:pPr>
    <w:rPr>
      <w:rFonts w:ascii="Arial" w:hAnsi="Arial" w:eastAsia="宋体" w:cs="Times New Roman"/>
      <w:b/>
      <w:bCs/>
      <w:sz w:val="30"/>
      <w:szCs w:val="26"/>
      <w:lang w:val="zh-CN"/>
    </w:rPr>
  </w:style>
  <w:style w:type="paragraph" w:styleId="6">
    <w:name w:val="heading 4"/>
    <w:basedOn w:val="1"/>
    <w:next w:val="1"/>
    <w:link w:val="33"/>
    <w:qFormat/>
    <w:uiPriority w:val="9"/>
    <w:pPr>
      <w:keepNext/>
      <w:numPr>
        <w:ilvl w:val="3"/>
        <w:numId w:val="1"/>
      </w:numPr>
      <w:spacing w:before="312" w:beforeAutospacing="1"/>
      <w:ind w:firstLineChars="0"/>
      <w:outlineLvl w:val="3"/>
    </w:pPr>
    <w:rPr>
      <w:rFonts w:ascii="宋体" w:hAnsi="宋体" w:eastAsia="宋体" w:cs="Times New Roman"/>
      <w:b/>
      <w:bCs/>
      <w:sz w:val="28"/>
      <w:szCs w:val="28"/>
      <w:lang w:val="zh-CN"/>
    </w:rPr>
  </w:style>
  <w:style w:type="paragraph" w:styleId="7">
    <w:name w:val="heading 5"/>
    <w:basedOn w:val="1"/>
    <w:next w:val="1"/>
    <w:link w:val="40"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ind w:firstLineChars="0"/>
      <w:outlineLvl w:val="4"/>
    </w:pPr>
    <w:rPr>
      <w:b/>
      <w:bCs/>
      <w:sz w:val="28"/>
      <w:szCs w:val="28"/>
    </w:rPr>
  </w:style>
  <w:style w:type="paragraph" w:styleId="8">
    <w:name w:val="heading 6"/>
    <w:basedOn w:val="1"/>
    <w:next w:val="1"/>
    <w:link w:val="34"/>
    <w:qFormat/>
    <w:uiPriority w:val="9"/>
    <w:pPr>
      <w:keepNext/>
      <w:keepLines/>
      <w:numPr>
        <w:ilvl w:val="5"/>
        <w:numId w:val="1"/>
      </w:numPr>
      <w:spacing w:before="312" w:after="64" w:line="320" w:lineRule="auto"/>
      <w:ind w:firstLineChars="0"/>
      <w:outlineLvl w:val="5"/>
    </w:pPr>
    <w:rPr>
      <w:rFonts w:ascii="Arial" w:hAnsi="Arial" w:eastAsia="黑体" w:cs="Times New Roman"/>
      <w:b/>
      <w:bCs/>
      <w:sz w:val="24"/>
      <w:szCs w:val="24"/>
    </w:rPr>
  </w:style>
  <w:style w:type="paragraph" w:styleId="9">
    <w:name w:val="heading 7"/>
    <w:basedOn w:val="1"/>
    <w:next w:val="1"/>
    <w:link w:val="35"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ind w:firstLineChars="0"/>
      <w:outlineLvl w:val="6"/>
    </w:pPr>
    <w:rPr>
      <w:rFonts w:ascii="Times New Roman" w:hAnsi="Times New Roman" w:eastAsia="宋体" w:cs="Times New Roman"/>
      <w:b/>
      <w:bCs/>
      <w:sz w:val="24"/>
      <w:szCs w:val="24"/>
    </w:rPr>
  </w:style>
  <w:style w:type="paragraph" w:styleId="10">
    <w:name w:val="heading 8"/>
    <w:basedOn w:val="1"/>
    <w:next w:val="1"/>
    <w:link w:val="36"/>
    <w:qFormat/>
    <w:uiPriority w:val="9"/>
    <w:pPr>
      <w:keepNext/>
      <w:keepLines/>
      <w:numPr>
        <w:ilvl w:val="7"/>
        <w:numId w:val="2"/>
      </w:numPr>
      <w:spacing w:before="240" w:after="64" w:line="320" w:lineRule="auto"/>
      <w:ind w:firstLineChars="0"/>
      <w:outlineLvl w:val="7"/>
    </w:pPr>
    <w:rPr>
      <w:rFonts w:ascii="Arial" w:hAnsi="Arial" w:eastAsia="黑体" w:cs="Times New Roman"/>
      <w:sz w:val="24"/>
      <w:szCs w:val="24"/>
    </w:rPr>
  </w:style>
  <w:style w:type="paragraph" w:styleId="11">
    <w:name w:val="heading 9"/>
    <w:basedOn w:val="1"/>
    <w:next w:val="1"/>
    <w:link w:val="37"/>
    <w:qFormat/>
    <w:uiPriority w:val="9"/>
    <w:pPr>
      <w:keepNext/>
      <w:keepLines/>
      <w:spacing w:before="240" w:after="64" w:line="320" w:lineRule="auto"/>
      <w:ind w:firstLine="0" w:firstLineChars="0"/>
      <w:outlineLvl w:val="8"/>
    </w:pPr>
    <w:rPr>
      <w:rFonts w:ascii="Arial" w:hAnsi="Arial" w:eastAsia="黑体" w:cs="Times New Roman"/>
    </w:rPr>
  </w:style>
  <w:style w:type="character" w:default="1" w:styleId="21">
    <w:name w:val="Default Paragraph Font"/>
    <w:semiHidden/>
    <w:unhideWhenUsed/>
    <w:uiPriority w:val="1"/>
  </w:style>
  <w:style w:type="table" w:default="1" w:styleId="2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4"/>
    <w:basedOn w:val="1"/>
    <w:next w:val="1"/>
    <w:uiPriority w:val="99"/>
    <w:pPr>
      <w:ind w:left="600" w:leftChars="600"/>
    </w:pPr>
  </w:style>
  <w:style w:type="paragraph" w:styleId="12">
    <w:name w:val="annotation text"/>
    <w:basedOn w:val="1"/>
    <w:link w:val="41"/>
    <w:uiPriority w:val="99"/>
    <w:rPr>
      <w:rFonts w:ascii="Times New Roman" w:hAnsi="Times New Roman" w:eastAsia="宋体" w:cs="Times New Roman"/>
      <w:szCs w:val="24"/>
      <w:lang w:val="zh-CN" w:eastAsia="zh-CN"/>
    </w:rPr>
  </w:style>
  <w:style w:type="paragraph" w:styleId="13">
    <w:name w:val="toc 3"/>
    <w:basedOn w:val="1"/>
    <w:next w:val="1"/>
    <w:uiPriority w:val="39"/>
    <w:pPr>
      <w:ind w:left="840" w:leftChars="400"/>
    </w:pPr>
  </w:style>
  <w:style w:type="paragraph" w:styleId="14">
    <w:name w:val="Balloon Text"/>
    <w:basedOn w:val="1"/>
    <w:link w:val="42"/>
    <w:uiPriority w:val="99"/>
    <w:rPr>
      <w:sz w:val="18"/>
      <w:szCs w:val="18"/>
    </w:rPr>
  </w:style>
  <w:style w:type="paragraph" w:styleId="15">
    <w:name w:val="footer"/>
    <w:basedOn w:val="1"/>
    <w:link w:val="28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6">
    <w:name w:val="header"/>
    <w:basedOn w:val="1"/>
    <w:link w:val="30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sz w:val="18"/>
      <w:szCs w:val="18"/>
    </w:rPr>
  </w:style>
  <w:style w:type="paragraph" w:styleId="17">
    <w:name w:val="toc 1"/>
    <w:basedOn w:val="1"/>
    <w:next w:val="1"/>
    <w:uiPriority w:val="39"/>
    <w:pPr>
      <w:spacing w:before="50" w:beforeLines="50" w:after="50" w:afterLines="50"/>
    </w:pPr>
    <w:rPr>
      <w:rFonts w:ascii="Times" w:hAnsi="Times" w:eastAsia="宋体" w:cs="Times New Roman"/>
      <w:b/>
      <w:sz w:val="24"/>
      <w:szCs w:val="24"/>
    </w:rPr>
  </w:style>
  <w:style w:type="paragraph" w:styleId="18">
    <w:name w:val="toc 2"/>
    <w:basedOn w:val="1"/>
    <w:next w:val="1"/>
    <w:uiPriority w:val="39"/>
    <w:pPr>
      <w:ind w:left="420" w:leftChars="200"/>
    </w:pPr>
  </w:style>
  <w:style w:type="paragraph" w:styleId="19">
    <w:name w:val="Title"/>
    <w:basedOn w:val="1"/>
    <w:next w:val="1"/>
    <w:link w:val="43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22">
    <w:name w:val="Strong"/>
    <w:basedOn w:val="21"/>
    <w:qFormat/>
    <w:uiPriority w:val="22"/>
    <w:rPr>
      <w:b/>
      <w:bCs/>
    </w:rPr>
  </w:style>
  <w:style w:type="character" w:styleId="23">
    <w:name w:val="page number"/>
    <w:basedOn w:val="21"/>
    <w:uiPriority w:val="0"/>
  </w:style>
  <w:style w:type="character" w:styleId="24">
    <w:name w:val="FollowedHyperlink"/>
    <w:basedOn w:val="21"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5">
    <w:name w:val="Hyperlink"/>
    <w:uiPriority w:val="99"/>
    <w:rPr>
      <w:color w:val="0000FF"/>
      <w:u w:val="single"/>
    </w:rPr>
  </w:style>
  <w:style w:type="character" w:styleId="26">
    <w:name w:val="annotation reference"/>
    <w:uiPriority w:val="0"/>
    <w:rPr>
      <w:sz w:val="21"/>
      <w:szCs w:val="21"/>
    </w:rPr>
  </w:style>
  <w:style w:type="character" w:customStyle="1" w:styleId="27">
    <w:name w:val="标题 2 Char"/>
    <w:basedOn w:val="21"/>
    <w:link w:val="4"/>
    <w:uiPriority w:val="9"/>
    <w:rPr>
      <w:rFonts w:ascii="Arial" w:hAnsi="Arial" w:eastAsia="宋体" w:cs="Times New Roman"/>
      <w:b/>
      <w:bCs/>
      <w:sz w:val="32"/>
      <w:szCs w:val="32"/>
      <w:lang w:val="zh-CN" w:eastAsia="zh-CN"/>
    </w:rPr>
  </w:style>
  <w:style w:type="character" w:customStyle="1" w:styleId="28">
    <w:name w:val="页脚 Char"/>
    <w:link w:val="15"/>
    <w:uiPriority w:val="0"/>
    <w:rPr>
      <w:sz w:val="18"/>
      <w:szCs w:val="18"/>
    </w:rPr>
  </w:style>
  <w:style w:type="character" w:customStyle="1" w:styleId="29">
    <w:name w:val="页脚 Char1"/>
    <w:basedOn w:val="21"/>
    <w:uiPriority w:val="99"/>
    <w:rPr>
      <w:sz w:val="18"/>
      <w:szCs w:val="18"/>
    </w:rPr>
  </w:style>
  <w:style w:type="character" w:customStyle="1" w:styleId="30">
    <w:name w:val="页眉 Char"/>
    <w:basedOn w:val="21"/>
    <w:link w:val="16"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31">
    <w:name w:val="标题 1 Char"/>
    <w:basedOn w:val="21"/>
    <w:uiPriority w:val="9"/>
    <w:rPr>
      <w:b/>
      <w:bCs/>
      <w:kern w:val="44"/>
      <w:sz w:val="44"/>
      <w:szCs w:val="44"/>
    </w:rPr>
  </w:style>
  <w:style w:type="character" w:customStyle="1" w:styleId="32">
    <w:name w:val="标题 3 Char"/>
    <w:basedOn w:val="21"/>
    <w:link w:val="5"/>
    <w:uiPriority w:val="9"/>
    <w:rPr>
      <w:rFonts w:ascii="Arial" w:hAnsi="Arial" w:eastAsia="宋体" w:cs="Times New Roman"/>
      <w:b/>
      <w:bCs/>
      <w:sz w:val="30"/>
      <w:szCs w:val="26"/>
      <w:lang w:val="zh-CN"/>
    </w:rPr>
  </w:style>
  <w:style w:type="character" w:customStyle="1" w:styleId="33">
    <w:name w:val="标题 4 Char"/>
    <w:basedOn w:val="21"/>
    <w:link w:val="6"/>
    <w:uiPriority w:val="9"/>
    <w:rPr>
      <w:rFonts w:ascii="宋体" w:hAnsi="宋体" w:eastAsia="宋体" w:cs="Times New Roman"/>
      <w:b/>
      <w:bCs/>
      <w:sz w:val="28"/>
      <w:szCs w:val="28"/>
      <w:lang w:val="zh-CN"/>
    </w:rPr>
  </w:style>
  <w:style w:type="character" w:customStyle="1" w:styleId="34">
    <w:name w:val="标题 6 Char"/>
    <w:basedOn w:val="21"/>
    <w:link w:val="8"/>
    <w:uiPriority w:val="9"/>
    <w:rPr>
      <w:rFonts w:ascii="Arial" w:hAnsi="Arial" w:eastAsia="黑体" w:cs="Times New Roman"/>
      <w:b/>
      <w:bCs/>
      <w:sz w:val="24"/>
      <w:szCs w:val="24"/>
    </w:rPr>
  </w:style>
  <w:style w:type="character" w:customStyle="1" w:styleId="35">
    <w:name w:val="标题 7 Char"/>
    <w:basedOn w:val="21"/>
    <w:link w:val="9"/>
    <w:uiPriority w:val="9"/>
    <w:rPr>
      <w:rFonts w:ascii="Times New Roman" w:hAnsi="Times New Roman" w:eastAsia="宋体" w:cs="Times New Roman"/>
      <w:b/>
      <w:bCs/>
      <w:sz w:val="24"/>
      <w:szCs w:val="24"/>
    </w:rPr>
  </w:style>
  <w:style w:type="character" w:customStyle="1" w:styleId="36">
    <w:name w:val="标题 8 Char"/>
    <w:basedOn w:val="21"/>
    <w:link w:val="10"/>
    <w:uiPriority w:val="9"/>
    <w:rPr>
      <w:rFonts w:ascii="Arial" w:hAnsi="Arial" w:eastAsia="黑体" w:cs="Times New Roman"/>
      <w:sz w:val="24"/>
      <w:szCs w:val="24"/>
    </w:rPr>
  </w:style>
  <w:style w:type="character" w:customStyle="1" w:styleId="37">
    <w:name w:val="标题 9 Char"/>
    <w:basedOn w:val="21"/>
    <w:link w:val="11"/>
    <w:uiPriority w:val="9"/>
    <w:rPr>
      <w:rFonts w:ascii="Arial" w:hAnsi="Arial" w:eastAsia="黑体" w:cs="Times New Roman"/>
    </w:rPr>
  </w:style>
  <w:style w:type="character" w:customStyle="1" w:styleId="38">
    <w:name w:val="标题 1 Char1"/>
    <w:link w:val="3"/>
    <w:uiPriority w:val="9"/>
    <w:rPr>
      <w:rFonts w:ascii="Arial" w:hAnsi="Arial" w:eastAsia="宋体" w:cs="Arial"/>
      <w:b/>
      <w:bCs/>
      <w:kern w:val="44"/>
      <w:sz w:val="32"/>
      <w:szCs w:val="44"/>
    </w:rPr>
  </w:style>
  <w:style w:type="paragraph" w:styleId="39">
    <w:name w:val="List Paragraph"/>
    <w:basedOn w:val="1"/>
    <w:qFormat/>
    <w:uiPriority w:val="34"/>
    <w:pPr>
      <w:ind w:firstLine="420"/>
    </w:pPr>
    <w:rPr>
      <w:rFonts w:ascii="Calibri" w:hAnsi="Calibri" w:eastAsia="宋体" w:cs="Times New Roman"/>
    </w:rPr>
  </w:style>
  <w:style w:type="character" w:customStyle="1" w:styleId="40">
    <w:name w:val="标题 5 Char"/>
    <w:basedOn w:val="21"/>
    <w:link w:val="7"/>
    <w:uiPriority w:val="9"/>
    <w:rPr>
      <w:b/>
      <w:bCs/>
      <w:sz w:val="28"/>
      <w:szCs w:val="28"/>
    </w:rPr>
  </w:style>
  <w:style w:type="character" w:customStyle="1" w:styleId="41">
    <w:name w:val="批注文字 Char"/>
    <w:basedOn w:val="21"/>
    <w:link w:val="12"/>
    <w:uiPriority w:val="99"/>
    <w:rPr>
      <w:rFonts w:ascii="Times New Roman" w:hAnsi="Times New Roman" w:eastAsia="宋体" w:cs="Times New Roman"/>
      <w:szCs w:val="24"/>
      <w:lang w:val="zh-CN" w:eastAsia="zh-CN"/>
    </w:rPr>
  </w:style>
  <w:style w:type="character" w:customStyle="1" w:styleId="42">
    <w:name w:val="批注框文本 Char"/>
    <w:basedOn w:val="21"/>
    <w:link w:val="14"/>
    <w:uiPriority w:val="99"/>
    <w:rPr>
      <w:sz w:val="18"/>
      <w:szCs w:val="18"/>
    </w:rPr>
  </w:style>
  <w:style w:type="character" w:customStyle="1" w:styleId="43">
    <w:name w:val="标题 Char"/>
    <w:basedOn w:val="21"/>
    <w:link w:val="19"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44">
    <w:name w:val="Book Title"/>
    <w:basedOn w:val="21"/>
    <w:qFormat/>
    <w:uiPriority w:val="33"/>
    <w:rPr>
      <w:b/>
      <w:bCs/>
      <w:i/>
      <w:iCs/>
      <w:spacing w:val="5"/>
    </w:rPr>
  </w:style>
  <w:style w:type="character" w:customStyle="1" w:styleId="45">
    <w:name w:val="Intense Reference"/>
    <w:basedOn w:val="21"/>
    <w:qFormat/>
    <w:uiPriority w:val="32"/>
    <w:rPr>
      <w:b/>
      <w:bCs/>
      <w:smallCaps/>
      <w:color w:val="5B9BD5" w:themeColor="accent1"/>
      <w:spacing w:val="5"/>
      <w14:textFill>
        <w14:solidFill>
          <w14:schemeClr w14:val="accent1"/>
        </w14:solidFill>
      </w14:textFill>
    </w:rPr>
  </w:style>
  <w:style w:type="character" w:customStyle="1" w:styleId="46">
    <w:name w:val="Intense Emphasis"/>
    <w:basedOn w:val="21"/>
    <w:qFormat/>
    <w:uiPriority w:val="21"/>
    <w:rPr>
      <w:i/>
      <w:iCs/>
      <w:color w:val="5B9BD5" w:themeColor="accent1"/>
      <w14:textFill>
        <w14:solidFill>
          <w14:schemeClr w14:val="accent1"/>
        </w14:solidFill>
      </w14:textFill>
    </w:rPr>
  </w:style>
  <w:style w:type="paragraph" w:styleId="47">
    <w:name w:val="Intense Quote"/>
    <w:basedOn w:val="1"/>
    <w:next w:val="1"/>
    <w:link w:val="48"/>
    <w:qFormat/>
    <w:uiPriority w:val="30"/>
    <w:pPr>
      <w:pBdr>
        <w:top w:val="single" w:color="5B9BD5" w:themeColor="accent1" w:sz="4" w:space="10"/>
        <w:bottom w:val="single" w:color="5B9BD5" w:themeColor="accent1" w:sz="4" w:space="10"/>
      </w:pBdr>
      <w:spacing w:before="360" w:after="360"/>
      <w:ind w:left="864" w:right="864"/>
      <w:jc w:val="center"/>
    </w:pPr>
    <w:rPr>
      <w:i/>
      <w:iCs/>
      <w:color w:val="5B9BD5" w:themeColor="accent1"/>
      <w14:textFill>
        <w14:solidFill>
          <w14:schemeClr w14:val="accent1"/>
        </w14:solidFill>
      </w14:textFill>
    </w:rPr>
  </w:style>
  <w:style w:type="character" w:customStyle="1" w:styleId="48">
    <w:name w:val="明显引用 Char"/>
    <w:basedOn w:val="21"/>
    <w:link w:val="47"/>
    <w:uiPriority w:val="30"/>
    <w:rPr>
      <w:i/>
      <w:iCs/>
      <w:color w:val="5B9BD5" w:themeColor="accent1"/>
      <w14:textFill>
        <w14:solidFill>
          <w14:schemeClr w14:val="accent1"/>
        </w14:solidFill>
      </w14:textFill>
    </w:rPr>
  </w:style>
  <w:style w:type="character" w:customStyle="1" w:styleId="49">
    <w:name w:val="Subtle Reference"/>
    <w:basedOn w:val="21"/>
    <w:qFormat/>
    <w:uiPriority w:val="31"/>
    <w:rPr>
      <w:smallCap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50">
    <w:name w:val="Quote"/>
    <w:basedOn w:val="1"/>
    <w:next w:val="1"/>
    <w:link w:val="51"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1">
    <w:name w:val="引用 Char"/>
    <w:basedOn w:val="21"/>
    <w:link w:val="50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52">
    <w:name w:val="TOC Heading"/>
    <w:basedOn w:val="3"/>
    <w:next w:val="1"/>
    <w:unhideWhenUsed/>
    <w:qFormat/>
    <w:uiPriority w:val="39"/>
    <w:pPr>
      <w:numPr>
        <w:numId w:val="0"/>
      </w:numPr>
      <w:spacing w:before="240" w:beforeLines="0" w:after="0" w:afterLines="0" w:afterAutospacing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Cs w:val="32"/>
    </w:rPr>
  </w:style>
  <w:style w:type="paragraph" w:styleId="53">
    <w:name w:val="No Spacing"/>
    <w:link w:val="54"/>
    <w:qFormat/>
    <w:uiPriority w:val="1"/>
    <w:pPr>
      <w:widowControl w:val="0"/>
      <w:suppressAutoHyphens/>
      <w:spacing w:before="0" w:beforeLines="0" w:after="0" w:afterAutospacing="0"/>
      <w:ind w:left="85" w:right="85" w:firstLine="0" w:firstLineChars="0"/>
    </w:pPr>
    <w:rPr>
      <w:rFonts w:ascii="Times New Roman" w:hAnsi="Times New Roman" w:eastAsia="仿宋_GB2312" w:cs="Times New Roman"/>
      <w:kern w:val="0"/>
      <w:sz w:val="24"/>
      <w:szCs w:val="24"/>
      <w:lang w:val="en-US" w:eastAsia="zh-CN" w:bidi="ar-SA"/>
    </w:rPr>
  </w:style>
  <w:style w:type="character" w:customStyle="1" w:styleId="54">
    <w:name w:val="无间隔 Char"/>
    <w:link w:val="53"/>
    <w:uiPriority w:val="1"/>
    <w:rPr>
      <w:rFonts w:ascii="Times New Roman" w:hAnsi="Times New Roman" w:eastAsia="仿宋_GB2312" w:cs="Times New Roman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88.png"/><Relationship Id="rId98" Type="http://schemas.openxmlformats.org/officeDocument/2006/relationships/image" Target="media/image87.png"/><Relationship Id="rId97" Type="http://schemas.openxmlformats.org/officeDocument/2006/relationships/image" Target="media/image86.png"/><Relationship Id="rId96" Type="http://schemas.openxmlformats.org/officeDocument/2006/relationships/image" Target="media/image85.png"/><Relationship Id="rId95" Type="http://schemas.openxmlformats.org/officeDocument/2006/relationships/image" Target="media/image84.png"/><Relationship Id="rId94" Type="http://schemas.openxmlformats.org/officeDocument/2006/relationships/image" Target="media/image83.png"/><Relationship Id="rId93" Type="http://schemas.openxmlformats.org/officeDocument/2006/relationships/image" Target="media/image82.png"/><Relationship Id="rId92" Type="http://schemas.openxmlformats.org/officeDocument/2006/relationships/image" Target="media/image81.png"/><Relationship Id="rId91" Type="http://schemas.openxmlformats.org/officeDocument/2006/relationships/image" Target="media/image80.png"/><Relationship Id="rId90" Type="http://schemas.openxmlformats.org/officeDocument/2006/relationships/image" Target="media/image79.png"/><Relationship Id="rId9" Type="http://schemas.openxmlformats.org/officeDocument/2006/relationships/footer" Target="footer2.xml"/><Relationship Id="rId89" Type="http://schemas.openxmlformats.org/officeDocument/2006/relationships/image" Target="media/image78.png"/><Relationship Id="rId88" Type="http://schemas.openxmlformats.org/officeDocument/2006/relationships/image" Target="media/image77.png"/><Relationship Id="rId87" Type="http://schemas.openxmlformats.org/officeDocument/2006/relationships/image" Target="media/image76.png"/><Relationship Id="rId86" Type="http://schemas.openxmlformats.org/officeDocument/2006/relationships/image" Target="media/image75.png"/><Relationship Id="rId85" Type="http://schemas.openxmlformats.org/officeDocument/2006/relationships/image" Target="media/image74.png"/><Relationship Id="rId84" Type="http://schemas.openxmlformats.org/officeDocument/2006/relationships/image" Target="media/image73.png"/><Relationship Id="rId83" Type="http://schemas.openxmlformats.org/officeDocument/2006/relationships/image" Target="media/image72.png"/><Relationship Id="rId82" Type="http://schemas.openxmlformats.org/officeDocument/2006/relationships/image" Target="media/image71.png"/><Relationship Id="rId81" Type="http://schemas.openxmlformats.org/officeDocument/2006/relationships/image" Target="media/image70.png"/><Relationship Id="rId80" Type="http://schemas.openxmlformats.org/officeDocument/2006/relationships/image" Target="media/image69.png"/><Relationship Id="rId8" Type="http://schemas.openxmlformats.org/officeDocument/2006/relationships/footer" Target="footer1.xml"/><Relationship Id="rId79" Type="http://schemas.openxmlformats.org/officeDocument/2006/relationships/image" Target="media/image68.png"/><Relationship Id="rId78" Type="http://schemas.openxmlformats.org/officeDocument/2006/relationships/image" Target="media/image67.png"/><Relationship Id="rId77" Type="http://schemas.openxmlformats.org/officeDocument/2006/relationships/image" Target="media/image66.png"/><Relationship Id="rId76" Type="http://schemas.openxmlformats.org/officeDocument/2006/relationships/image" Target="media/image65.png"/><Relationship Id="rId75" Type="http://schemas.openxmlformats.org/officeDocument/2006/relationships/image" Target="media/image64.png"/><Relationship Id="rId74" Type="http://schemas.openxmlformats.org/officeDocument/2006/relationships/image" Target="media/image63.png"/><Relationship Id="rId73" Type="http://schemas.openxmlformats.org/officeDocument/2006/relationships/image" Target="media/image62.png"/><Relationship Id="rId72" Type="http://schemas.openxmlformats.org/officeDocument/2006/relationships/image" Target="media/image61.png"/><Relationship Id="rId71" Type="http://schemas.openxmlformats.org/officeDocument/2006/relationships/image" Target="media/image60.png"/><Relationship Id="rId70" Type="http://schemas.openxmlformats.org/officeDocument/2006/relationships/image" Target="media/image59.png"/><Relationship Id="rId7" Type="http://schemas.openxmlformats.org/officeDocument/2006/relationships/header" Target="header3.xml"/><Relationship Id="rId69" Type="http://schemas.openxmlformats.org/officeDocument/2006/relationships/image" Target="media/image58.png"/><Relationship Id="rId68" Type="http://schemas.openxmlformats.org/officeDocument/2006/relationships/image" Target="media/image57.png"/><Relationship Id="rId67" Type="http://schemas.openxmlformats.org/officeDocument/2006/relationships/image" Target="media/image56.png"/><Relationship Id="rId66" Type="http://schemas.openxmlformats.org/officeDocument/2006/relationships/image" Target="media/image55.png"/><Relationship Id="rId65" Type="http://schemas.openxmlformats.org/officeDocument/2006/relationships/image" Target="media/image54.png"/><Relationship Id="rId64" Type="http://schemas.openxmlformats.org/officeDocument/2006/relationships/image" Target="media/image53.png"/><Relationship Id="rId63" Type="http://schemas.openxmlformats.org/officeDocument/2006/relationships/image" Target="media/image52.png"/><Relationship Id="rId62" Type="http://schemas.openxmlformats.org/officeDocument/2006/relationships/image" Target="media/image51.png"/><Relationship Id="rId61" Type="http://schemas.openxmlformats.org/officeDocument/2006/relationships/image" Target="media/image50.png"/><Relationship Id="rId60" Type="http://schemas.openxmlformats.org/officeDocument/2006/relationships/image" Target="media/image49.png"/><Relationship Id="rId6" Type="http://schemas.openxmlformats.org/officeDocument/2006/relationships/header" Target="header2.xml"/><Relationship Id="rId59" Type="http://schemas.openxmlformats.org/officeDocument/2006/relationships/image" Target="media/image48.png"/><Relationship Id="rId58" Type="http://schemas.openxmlformats.org/officeDocument/2006/relationships/image" Target="media/image47.png"/><Relationship Id="rId57" Type="http://schemas.openxmlformats.org/officeDocument/2006/relationships/image" Target="media/image46.png"/><Relationship Id="rId56" Type="http://schemas.openxmlformats.org/officeDocument/2006/relationships/image" Target="media/image45.png"/><Relationship Id="rId55" Type="http://schemas.openxmlformats.org/officeDocument/2006/relationships/image" Target="media/image44.png"/><Relationship Id="rId54" Type="http://schemas.openxmlformats.org/officeDocument/2006/relationships/image" Target="media/image43.png"/><Relationship Id="rId53" Type="http://schemas.openxmlformats.org/officeDocument/2006/relationships/image" Target="media/image42.png"/><Relationship Id="rId52" Type="http://schemas.openxmlformats.org/officeDocument/2006/relationships/image" Target="media/image41.pn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header" Target="header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8" Type="http://schemas.openxmlformats.org/officeDocument/2006/relationships/fontTable" Target="fontTable.xml"/><Relationship Id="rId167" Type="http://schemas.openxmlformats.org/officeDocument/2006/relationships/customXml" Target="../customXml/item2.xml"/><Relationship Id="rId166" Type="http://schemas.openxmlformats.org/officeDocument/2006/relationships/numbering" Target="numbering.xml"/><Relationship Id="rId165" Type="http://schemas.openxmlformats.org/officeDocument/2006/relationships/customXml" Target="../customXml/item1.xml"/><Relationship Id="rId164" Type="http://schemas.openxmlformats.org/officeDocument/2006/relationships/image" Target="media/image153.png"/><Relationship Id="rId163" Type="http://schemas.openxmlformats.org/officeDocument/2006/relationships/image" Target="media/image152.png"/><Relationship Id="rId162" Type="http://schemas.openxmlformats.org/officeDocument/2006/relationships/image" Target="media/image151.png"/><Relationship Id="rId161" Type="http://schemas.openxmlformats.org/officeDocument/2006/relationships/image" Target="media/image150.png"/><Relationship Id="rId160" Type="http://schemas.openxmlformats.org/officeDocument/2006/relationships/image" Target="media/image149.png"/><Relationship Id="rId16" Type="http://schemas.openxmlformats.org/officeDocument/2006/relationships/image" Target="media/image5.png"/><Relationship Id="rId159" Type="http://schemas.openxmlformats.org/officeDocument/2006/relationships/image" Target="media/image148.png"/><Relationship Id="rId158" Type="http://schemas.openxmlformats.org/officeDocument/2006/relationships/image" Target="media/image147.png"/><Relationship Id="rId157" Type="http://schemas.openxmlformats.org/officeDocument/2006/relationships/image" Target="media/image146.png"/><Relationship Id="rId156" Type="http://schemas.openxmlformats.org/officeDocument/2006/relationships/image" Target="media/image145.png"/><Relationship Id="rId155" Type="http://schemas.openxmlformats.org/officeDocument/2006/relationships/image" Target="media/image144.png"/><Relationship Id="rId154" Type="http://schemas.openxmlformats.org/officeDocument/2006/relationships/image" Target="media/image143.png"/><Relationship Id="rId153" Type="http://schemas.openxmlformats.org/officeDocument/2006/relationships/image" Target="media/image142.png"/><Relationship Id="rId152" Type="http://schemas.openxmlformats.org/officeDocument/2006/relationships/image" Target="media/image141.png"/><Relationship Id="rId151" Type="http://schemas.openxmlformats.org/officeDocument/2006/relationships/image" Target="media/image140.png"/><Relationship Id="rId150" Type="http://schemas.openxmlformats.org/officeDocument/2006/relationships/image" Target="media/image139.png"/><Relationship Id="rId15" Type="http://schemas.openxmlformats.org/officeDocument/2006/relationships/image" Target="media/image4.png"/><Relationship Id="rId149" Type="http://schemas.openxmlformats.org/officeDocument/2006/relationships/image" Target="media/image138.png"/><Relationship Id="rId148" Type="http://schemas.openxmlformats.org/officeDocument/2006/relationships/image" Target="media/image137.png"/><Relationship Id="rId147" Type="http://schemas.openxmlformats.org/officeDocument/2006/relationships/image" Target="media/image136.png"/><Relationship Id="rId146" Type="http://schemas.openxmlformats.org/officeDocument/2006/relationships/image" Target="media/image135.png"/><Relationship Id="rId145" Type="http://schemas.openxmlformats.org/officeDocument/2006/relationships/image" Target="media/image134.png"/><Relationship Id="rId144" Type="http://schemas.openxmlformats.org/officeDocument/2006/relationships/image" Target="media/image133.png"/><Relationship Id="rId143" Type="http://schemas.openxmlformats.org/officeDocument/2006/relationships/image" Target="media/image132.png"/><Relationship Id="rId142" Type="http://schemas.openxmlformats.org/officeDocument/2006/relationships/image" Target="media/image131.png"/><Relationship Id="rId141" Type="http://schemas.openxmlformats.org/officeDocument/2006/relationships/image" Target="media/image130.png"/><Relationship Id="rId140" Type="http://schemas.openxmlformats.org/officeDocument/2006/relationships/image" Target="media/image129.png"/><Relationship Id="rId14" Type="http://schemas.openxmlformats.org/officeDocument/2006/relationships/image" Target="media/image3.png"/><Relationship Id="rId139" Type="http://schemas.openxmlformats.org/officeDocument/2006/relationships/image" Target="media/image128.png"/><Relationship Id="rId138" Type="http://schemas.openxmlformats.org/officeDocument/2006/relationships/image" Target="media/image127.png"/><Relationship Id="rId137" Type="http://schemas.openxmlformats.org/officeDocument/2006/relationships/image" Target="media/image126.png"/><Relationship Id="rId136" Type="http://schemas.openxmlformats.org/officeDocument/2006/relationships/image" Target="media/image125.png"/><Relationship Id="rId135" Type="http://schemas.openxmlformats.org/officeDocument/2006/relationships/image" Target="media/image124.png"/><Relationship Id="rId134" Type="http://schemas.openxmlformats.org/officeDocument/2006/relationships/image" Target="media/image123.png"/><Relationship Id="rId133" Type="http://schemas.openxmlformats.org/officeDocument/2006/relationships/image" Target="media/image122.png"/><Relationship Id="rId132" Type="http://schemas.openxmlformats.org/officeDocument/2006/relationships/image" Target="media/image121.png"/><Relationship Id="rId131" Type="http://schemas.openxmlformats.org/officeDocument/2006/relationships/image" Target="media/image120.png"/><Relationship Id="rId130" Type="http://schemas.openxmlformats.org/officeDocument/2006/relationships/image" Target="media/image119.png"/><Relationship Id="rId13" Type="http://schemas.openxmlformats.org/officeDocument/2006/relationships/image" Target="media/image2.png"/><Relationship Id="rId129" Type="http://schemas.openxmlformats.org/officeDocument/2006/relationships/image" Target="media/image118.png"/><Relationship Id="rId128" Type="http://schemas.openxmlformats.org/officeDocument/2006/relationships/image" Target="media/image117.png"/><Relationship Id="rId127" Type="http://schemas.openxmlformats.org/officeDocument/2006/relationships/image" Target="media/image116.png"/><Relationship Id="rId126" Type="http://schemas.openxmlformats.org/officeDocument/2006/relationships/image" Target="media/image115.png"/><Relationship Id="rId125" Type="http://schemas.openxmlformats.org/officeDocument/2006/relationships/image" Target="media/image114.png"/><Relationship Id="rId124" Type="http://schemas.openxmlformats.org/officeDocument/2006/relationships/image" Target="media/image113.png"/><Relationship Id="rId123" Type="http://schemas.openxmlformats.org/officeDocument/2006/relationships/image" Target="media/image112.png"/><Relationship Id="rId122" Type="http://schemas.openxmlformats.org/officeDocument/2006/relationships/image" Target="media/image111.png"/><Relationship Id="rId121" Type="http://schemas.openxmlformats.org/officeDocument/2006/relationships/image" Target="media/image110.png"/><Relationship Id="rId120" Type="http://schemas.openxmlformats.org/officeDocument/2006/relationships/image" Target="media/image109.png"/><Relationship Id="rId12" Type="http://schemas.openxmlformats.org/officeDocument/2006/relationships/image" Target="media/image1.png"/><Relationship Id="rId119" Type="http://schemas.openxmlformats.org/officeDocument/2006/relationships/image" Target="media/image108.png"/><Relationship Id="rId118" Type="http://schemas.openxmlformats.org/officeDocument/2006/relationships/image" Target="media/image107.png"/><Relationship Id="rId117" Type="http://schemas.openxmlformats.org/officeDocument/2006/relationships/image" Target="media/image106.png"/><Relationship Id="rId116" Type="http://schemas.openxmlformats.org/officeDocument/2006/relationships/image" Target="media/image105.png"/><Relationship Id="rId115" Type="http://schemas.openxmlformats.org/officeDocument/2006/relationships/image" Target="media/image104.png"/><Relationship Id="rId114" Type="http://schemas.openxmlformats.org/officeDocument/2006/relationships/image" Target="media/image103.png"/><Relationship Id="rId113" Type="http://schemas.openxmlformats.org/officeDocument/2006/relationships/image" Target="media/image102.png"/><Relationship Id="rId112" Type="http://schemas.openxmlformats.org/officeDocument/2006/relationships/image" Target="media/image101.png"/><Relationship Id="rId111" Type="http://schemas.openxmlformats.org/officeDocument/2006/relationships/image" Target="media/image100.png"/><Relationship Id="rId110" Type="http://schemas.openxmlformats.org/officeDocument/2006/relationships/image" Target="media/image99.png"/><Relationship Id="rId11" Type="http://schemas.openxmlformats.org/officeDocument/2006/relationships/theme" Target="theme/theme1.xml"/><Relationship Id="rId109" Type="http://schemas.openxmlformats.org/officeDocument/2006/relationships/image" Target="media/image98.png"/><Relationship Id="rId108" Type="http://schemas.openxmlformats.org/officeDocument/2006/relationships/image" Target="media/image97.png"/><Relationship Id="rId107" Type="http://schemas.openxmlformats.org/officeDocument/2006/relationships/image" Target="media/image96.png"/><Relationship Id="rId106" Type="http://schemas.openxmlformats.org/officeDocument/2006/relationships/image" Target="media/image95.png"/><Relationship Id="rId105" Type="http://schemas.openxmlformats.org/officeDocument/2006/relationships/image" Target="media/image94.png"/><Relationship Id="rId104" Type="http://schemas.openxmlformats.org/officeDocument/2006/relationships/image" Target="media/image93.png"/><Relationship Id="rId103" Type="http://schemas.openxmlformats.org/officeDocument/2006/relationships/image" Target="media/image92.png"/><Relationship Id="rId102" Type="http://schemas.openxmlformats.org/officeDocument/2006/relationships/image" Target="media/image91.png"/><Relationship Id="rId101" Type="http://schemas.openxmlformats.org/officeDocument/2006/relationships/image" Target="media/image90.png"/><Relationship Id="rId100" Type="http://schemas.openxmlformats.org/officeDocument/2006/relationships/image" Target="media/image89.png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55EFF18-3AF4-4547-BD42-97C7D586AC5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91</Pages>
  <Words>2028</Words>
  <Characters>11562</Characters>
  <Lines>96</Lines>
  <Paragraphs>27</Paragraphs>
  <TotalTime>0</TotalTime>
  <ScaleCrop>false</ScaleCrop>
  <LinksUpToDate>false</LinksUpToDate>
  <CharactersWithSpaces>13563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2019-09-09T02:52:00Z</dcterms:created>
  <dc:creator>吴家琪</dc:creator>
  <cp:lastModifiedBy>孤游伊鸿</cp:lastModifiedBy>
  <dcterms:modified xsi:type="dcterms:W3CDTF">2022-03-08T06:55:20Z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D354A18499894645ABD50CE74846FFDB</vt:lpwstr>
  </property>
</Properties>
</file>