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“直通专精特新小巨人认定咨询”使用指南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服务简介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整合全国范围内专精特新认定政策专家、专业顾问，标准化作业流程，完善和严谨的认定流程，为广大创新中小企业提供一站式、全体系"专精特新”认定咨询服务，一键直通专精特新国家小巨人。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服务内容：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专精特新资质认定咨询（全国范围市级、省级、国家级专精特新小巨人）；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专精特新资质配套专项申报服务（国高新、中关村高新、知识产权、ISO系列认证、新技术新产品认定、标准咨询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（国家标准、行业标准、团体标准）等）；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专精特新补贴申报（国家、地方奖补）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服务亮点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聚合全国资源、聚焦专精特新认定，最全政策项目申报；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一站式、全体系、全流程专精特新企业认定咨询服务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“傻瓜式”申报：政策专家顾问一对一、陪伴式、定制化服务，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标准化作业流程，完善和严谨的申报流程体系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交付流程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下单采购，完成支付；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后台客服电话联系，对接详细需求；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对接政策专家进行企业评估服务；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根据评估结果制定专精特新政策认定及申报综合方案；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根据认定及申报综合方案提供专项辅导；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申报结果公布项目交付完成。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交付咨询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客服小二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专家咨询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政策专家：杨双利 18600753041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201E1C"/>
    <w:multiLevelType w:val="singleLevel"/>
    <w:tmpl w:val="F8201E1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1AF897F"/>
    <w:multiLevelType w:val="singleLevel"/>
    <w:tmpl w:val="31AF89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205B"/>
    <w:rsid w:val="0A04632A"/>
    <w:rsid w:val="131A08BB"/>
    <w:rsid w:val="39C25A2E"/>
    <w:rsid w:val="41592C89"/>
    <w:rsid w:val="41C552E3"/>
    <w:rsid w:val="56F52488"/>
    <w:rsid w:val="7EF8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516</Characters>
  <Lines>0</Lines>
  <Paragraphs>0</Paragraphs>
  <TotalTime>3</TotalTime>
  <ScaleCrop>false</ScaleCrop>
  <LinksUpToDate>false</LinksUpToDate>
  <CharactersWithSpaces>519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2022-03-19T09:50:00Z</dcterms:created>
  <dc:creator>ycf01</dc:creator>
  <cp:lastModifiedBy>tracy陶</cp:lastModifiedBy>
  <dcterms:modified xsi:type="dcterms:W3CDTF">2022-03-22T02:55:28Z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6B23714ABF6C424A9FFB158DA5BE587E</vt:lpwstr>
  </property>
</Properties>
</file>