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tbl>
      <w:tblPr>
        <w:tblStyle w:val="11"/>
        <w:tblW w:w="0" w:type="auto"/>
        <w:tblInd w:w="0" w:type="dxa"/>
        <w:tblLayout w:type="autofit"/>
        <w:tblCellMar>
          <w:top w:w="0" w:type="dxa"/>
          <w:left w:w="0" w:type="dxa"/>
          <w:bottom w:w="0" w:type="dxa"/>
          <w:right w:w="0" w:type="dxa"/>
        </w:tblCellMar>
      </w:tblPr>
      <w:tblGrid>
        <w:gridCol w:w="1889"/>
        <w:gridCol w:w="1761"/>
        <w:gridCol w:w="2062"/>
        <w:gridCol w:w="2810"/>
      </w:tblGrid>
      <w:tr>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ind w:firstLine="527" w:firstLineChars="0"/>
              <w:rPr>
                <w:rFonts w:hint="default" w:ascii="Calibri" w:hAnsi="Calibri" w:eastAsia="宋体"/>
                <w:color w:val="002060"/>
                <w:sz w:val="24"/>
                <w:szCs w:val="24"/>
                <w:lang w:val="en-US" w:eastAsia="zh-CN"/>
              </w:rPr>
            </w:pP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Gra</w:t>
            </w:r>
            <w:r>
              <w:rPr>
                <w:rFonts w:hint="eastAsia" w:cs="Times New Roman"/>
                <w:i/>
                <w:snapToGrid w:val="0"/>
                <w:color w:val="000000" w:themeColor="text1"/>
                <w:sz w:val="21"/>
                <w:szCs w:val="21"/>
                <w:lang w:val="en-US" w:eastAsia="zh-CN" w:bidi="ar-SA"/>
                <w14:textFill>
                  <w14:solidFill>
                    <w14:schemeClr w14:val="tx1"/>
                  </w14:solidFill>
                </w14:textFill>
              </w:rPr>
              <w:t>fana</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hint="default" w:eastAsia="宋体"/>
                <w:color w:val="002060"/>
                <w:sz w:val="24"/>
                <w:szCs w:val="24"/>
                <w:lang w:val="en-US" w:eastAsia="zh-CN"/>
              </w:rPr>
            </w:pP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8.1.7</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hint="default" w:eastAsia="宋体"/>
                <w:color w:val="002060"/>
                <w:sz w:val="24"/>
                <w:szCs w:val="24"/>
                <w:lang w:val="en-US" w:eastAsia="zh-CN"/>
              </w:rPr>
            </w:pP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AGPL</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https://prometheus.io</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hint="default" w:eastAsia="宋体"/>
                <w:color w:val="002060"/>
                <w:sz w:val="24"/>
                <w:szCs w:val="24"/>
                <w:lang w:val="en-US" w:eastAsia="zh-CN"/>
              </w:rPr>
            </w:pP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Prometheus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rPr>
                <w:color w:val="002060"/>
                <w:sz w:val="24"/>
                <w:szCs w:val="24"/>
              </w:rPr>
            </w:pP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2.</w:t>
            </w: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34.0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hint="default" w:eastAsia="宋体"/>
                <w:color w:val="002060"/>
                <w:sz w:val="24"/>
                <w:szCs w:val="24"/>
                <w:lang w:val="en-US" w:eastAsia="zh-CN"/>
              </w:rPr>
            </w:pP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Apache</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https://grafana.com</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pStyle w:val="3"/>
        <w:numPr>
          <w:ilvl w:val="1"/>
          <w:numId w:val="0"/>
        </w:numP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CloudT-ANPM  1.2</w:t>
      </w:r>
    </w:p>
    <w:p>
      <w:pPr>
        <w:pStyle w:val="2"/>
        <w:rPr>
          <w:i/>
        </w:rPr>
      </w:pPr>
      <w:r>
        <w:t xml:space="preserve">Copyright notice </w:t>
      </w:r>
      <w:r>
        <w:rPr>
          <w:rFonts w:hint="eastAsia" w:ascii="微软雅黑" w:hAnsi="微软雅黑" w:eastAsia="微软雅黑" w:cs="Arial"/>
        </w:rPr>
        <w:t>版权声明</w:t>
      </w:r>
      <w:bookmarkStart w:id="0" w:name="_GoBack"/>
      <w:bookmarkEnd w:id="0"/>
    </w:p>
    <w:p>
      <w:pPr>
        <w:pStyle w:val="3"/>
        <w:numPr>
          <w:ilvl w:val="1"/>
          <w:numId w:val="0"/>
        </w:numP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Copyright 2022 © Grafana Labs</w:t>
      </w:r>
    </w:p>
    <w:p>
      <w:pPr>
        <w:pStyle w:val="3"/>
        <w:numPr>
          <w:ilvl w:val="1"/>
          <w:numId w:val="0"/>
        </w:numP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pP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 Prometheus Authors 2014-2022 | Documentation Distributed under CC-BY-4.0</w:t>
      </w:r>
    </w:p>
    <w:p>
      <w:pPr>
        <w:pStyle w:val="3"/>
        <w:numPr>
          <w:ilvl w:val="1"/>
          <w:numId w:val="0"/>
        </w:numP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t>© 2022 The Linux Foundation. All rights reserved. The Linux Foundation has registered trademarks and uses trademarks. For a list of trademarks of The Linux Foundation, please see our </w:t>
      </w: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fldChar w:fldCharType="begin"/>
      </w: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instrText xml:space="preserve"> HYPERLINK "https://www.linuxfoundation.org/trademark-usage" </w:instrText>
      </w: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fldChar w:fldCharType="separate"/>
      </w: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t>Trademark Usage</w:t>
      </w: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fldChar w:fldCharType="end"/>
      </w: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t> page.</w:t>
      </w:r>
    </w:p>
    <w:p>
      <w:pPr>
        <w:pStyle w:val="2"/>
      </w:pPr>
      <w:r>
        <w:t xml:space="preserve">License </w:t>
      </w:r>
      <w:r>
        <w:rPr>
          <w:rFonts w:hint="eastAsia" w:ascii="微软雅黑" w:hAnsi="微软雅黑" w:eastAsia="微软雅黑" w:cs="Arial"/>
        </w:rPr>
        <w:t>许可证</w:t>
      </w:r>
    </w:p>
    <w:p>
      <w:pPr>
        <w:pStyle w:val="3"/>
        <w:numPr>
          <w:ilvl w:val="1"/>
          <w:numId w:val="0"/>
        </w:numP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t>The MIT License (MIT)</w:t>
      </w:r>
    </w:p>
    <w:p>
      <w:pPr>
        <w:keepNext w:val="0"/>
        <w:keepLines w:val="0"/>
        <w:widowControl/>
        <w:suppressLineNumbers w:val="0"/>
        <w:shd w:val="clear" w:fill="FFFFFF"/>
        <w:spacing w:after="180" w:afterAutospacing="0" w:line="288" w:lineRule="atLeast"/>
        <w:ind w:left="0" w:firstLine="420"/>
        <w:jc w:val="left"/>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t>Copyright (C) &lt;</w:t>
      </w: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2022</w:t>
      </w: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t xml:space="preserve">&gt; &lt;copyright </w:t>
      </w: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cloutT</w:t>
      </w: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t>&gt;</w:t>
      </w:r>
    </w:p>
    <w:p>
      <w:pPr>
        <w:keepNext w:val="0"/>
        <w:keepLines w:val="0"/>
        <w:widowControl/>
        <w:suppressLineNumbers w:val="0"/>
        <w:shd w:val="clear" w:fill="FFFFFF"/>
        <w:spacing w:after="180" w:afterAutospacing="0" w:line="288" w:lineRule="atLeast"/>
        <w:ind w:left="0" w:firstLine="420"/>
        <w:jc w:val="left"/>
        <w:rPr>
          <w:rFonts w:hint="default" w:ascii="Times New Roman" w:hAnsi="Times New Roman" w:eastAsia="宋体" w:cs="Times New Roman"/>
          <w:i/>
          <w:snapToGrid w:val="0"/>
          <w:color w:val="FF0000"/>
          <w:sz w:val="21"/>
          <w:szCs w:val="21"/>
          <w:lang w:val="en-US" w:eastAsia="zh-CN" w:bidi="ar-SA"/>
        </w:rPr>
      </w:pP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keepNext w:val="0"/>
        <w:keepLines w:val="0"/>
        <w:widowControl/>
        <w:suppressLineNumbers w:val="0"/>
        <w:shd w:val="clear" w:fill="FFFFFF"/>
        <w:spacing w:after="180" w:afterAutospacing="0" w:line="288" w:lineRule="atLeast"/>
        <w:ind w:left="0" w:firstLine="420"/>
        <w:jc w:val="left"/>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t>The above copyright notice and this permission notice shall be included in all copies or substantial portions of the Software.</w:t>
      </w:r>
    </w:p>
    <w:p>
      <w:pPr>
        <w:keepNext w:val="0"/>
        <w:keepLines w:val="0"/>
        <w:widowControl/>
        <w:suppressLineNumbers w:val="0"/>
        <w:shd w:val="clear" w:fill="FFFFFF"/>
        <w:spacing w:after="180" w:afterAutospacing="0" w:line="288" w:lineRule="atLeast"/>
        <w:ind w:left="0" w:firstLine="420"/>
        <w:jc w:val="left"/>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keepNext w:val="0"/>
        <w:keepLines w:val="0"/>
        <w:widowControl/>
        <w:suppressLineNumbers w:val="0"/>
        <w:shd w:val="clear" w:fill="FFFFFF"/>
        <w:spacing w:after="180" w:afterAutospacing="0" w:line="288" w:lineRule="atLeast"/>
        <w:ind w:left="0" w:firstLine="420"/>
        <w:jc w:val="left"/>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fldChar w:fldCharType="begin"/>
      </w: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instrText xml:space="preserve"> HYPERLINK "mailto:Devops.el@elitesland.com" </w:instrText>
      </w: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fldChar w:fldCharType="separate"/>
      </w: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t>Devops.el@elitesland.com</w:t>
      </w:r>
      <w:r>
        <w:rPr>
          <w:rFonts w:hint="eastAsia" w:ascii="Times New Roman" w:hAnsi="Times New Roman" w:eastAsia="宋体" w:cs="Times New Roman"/>
          <w:i/>
          <w:snapToGrid w:val="0"/>
          <w:color w:val="000000" w:themeColor="text1"/>
          <w:sz w:val="21"/>
          <w:szCs w:val="21"/>
          <w:lang w:val="en-US" w:eastAsia="zh-CN" w:bidi="ar-SA"/>
          <w14:textFill>
            <w14:solidFill>
              <w14:schemeClr w14:val="tx1"/>
            </w14:solidFill>
          </w14:textFill>
        </w:rPr>
        <w:fldChar w:fldCharType="end"/>
      </w:r>
    </w:p>
    <w:p>
      <w:pPr>
        <w:keepNext w:val="0"/>
        <w:keepLines w:val="0"/>
        <w:widowControl/>
        <w:suppressLineNumbers w:val="0"/>
        <w:shd w:val="clear" w:fill="FFFFFF"/>
        <w:spacing w:after="180" w:afterAutospacing="0" w:line="288" w:lineRule="atLeast"/>
        <w:ind w:left="0" w:firstLine="420"/>
        <w:jc w:val="left"/>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t>detailing the name of the product and the firmware version for which you need the source code and indicating how we can contact you.</w:t>
      </w:r>
    </w:p>
    <w:p>
      <w:pPr>
        <w:keepNext w:val="0"/>
        <w:keepLines w:val="0"/>
        <w:widowControl/>
        <w:suppressLineNumbers w:val="0"/>
        <w:shd w:val="clear" w:fill="FFFFFF"/>
        <w:spacing w:after="180" w:afterAutospacing="0" w:line="288" w:lineRule="atLeast"/>
        <w:ind w:left="0" w:firstLine="420"/>
        <w:jc w:val="left"/>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snapToGrid w:val="0"/>
          <w:color w:val="000000" w:themeColor="text1"/>
          <w:sz w:val="21"/>
          <w:szCs w:val="21"/>
          <w:lang w:val="en-US" w:eastAsia="zh-CN" w:bidi="ar-SA"/>
          <w14:textFill>
            <w14:solidFill>
              <w14:schemeClr w14:val="tx1"/>
            </w14:solidFill>
          </w14:textFill>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FB6319B"/>
    <w:rsid w:val="71FC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semiHidden/>
    <w:unhideWhenUsed/>
    <w:uiPriority w:val="0"/>
  </w:style>
  <w:style w:type="paragraph" w:styleId="6">
    <w:name w:val="Balloon Text"/>
    <w:basedOn w:val="1"/>
    <w:link w:val="29"/>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1"/>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qFormat/>
    <w:uiPriority w:val="0"/>
    <w:pPr>
      <w:pBdr>
        <w:top w:val="single" w:color="000000" w:sz="4" w:space="1"/>
      </w:pBdr>
      <w:jc w:val="both"/>
    </w:pPr>
    <w:rPr>
      <w:rFonts w:ascii="Arial" w:hAnsi="Arial" w:eastAsia="黑体"/>
      <w:sz w:val="18"/>
    </w:rPr>
  </w:style>
  <w:style w:type="paragraph" w:customStyle="1" w:styleId="25">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3"/>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Balloon Text Char"/>
    <w:basedOn w:val="13"/>
    <w:link w:val="6"/>
    <w:uiPriority w:val="0"/>
    <w:rPr>
      <w:snapToGrid w:val="0"/>
      <w:sz w:val="18"/>
      <w:szCs w:val="18"/>
    </w:rPr>
  </w:style>
  <w:style w:type="paragraph" w:customStyle="1" w:styleId="30">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qFormat/>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qFormat/>
    <w:uiPriority w:val="0"/>
    <w:rPr>
      <w:snapToGrid w:val="0"/>
      <w:sz w:val="21"/>
      <w:szCs w:val="21"/>
    </w:rPr>
  </w:style>
  <w:style w:type="character" w:customStyle="1" w:styleId="34">
    <w:name w:val="Comment Subject Char"/>
    <w:basedOn w:val="33"/>
    <w:link w:val="10"/>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Pages>
  <Words>403</Words>
  <Characters>1964</Characters>
  <Lines>150</Lines>
  <Paragraphs>42</Paragraphs>
  <TotalTime>5</TotalTime>
  <ScaleCrop>false</ScaleCrop>
  <LinksUpToDate>false</LinksUpToDate>
  <CharactersWithSpaces>2443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远方</cp:lastModifiedBy>
  <dcterms:modified xsi:type="dcterms:W3CDTF">2022-03-25T08:32:21Z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2052-11.1.0.11365</vt:lpwstr>
  </property>
  <property fmtid="{D5CDD505-2E9C-101B-9397-08002B2CF9AE}" pid="10" name="ICV">
    <vt:lpwstr>E169D2DBA8FC4828B04A0EBEC4295737</vt:lpwstr>
  </property>
</Properties>
</file>