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rPr>
          <w:rFonts w:hint="eastAsia" w:ascii="宋体" w:hAnsi="宋体" w:eastAsia="宋体" w:cs="宋体"/>
          <w:b/>
          <w:sz w:val="24"/>
          <w:szCs w:val="24"/>
        </w:rPr>
      </w:pPr>
      <w:r>
        <w:rPr>
          <w:rFonts w:hint="eastAsia" w:ascii="宋体" w:hAnsi="宋体" w:eastAsia="宋体" w:cs="宋体"/>
          <w:b/>
          <w:sz w:val="24"/>
          <w:szCs w:val="24"/>
        </w:rPr>
        <w:drawing>
          <wp:anchor distT="0" distB="0" distL="114300" distR="114300" simplePos="0" relativeHeight="251660288" behindDoc="1" locked="0" layoutInCell="1" allowOverlap="1">
            <wp:simplePos x="0" y="0"/>
            <wp:positionH relativeFrom="column">
              <wp:posOffset>-922020</wp:posOffset>
            </wp:positionH>
            <wp:positionV relativeFrom="paragraph">
              <wp:posOffset>-1024255</wp:posOffset>
            </wp:positionV>
            <wp:extent cx="7837805" cy="11118850"/>
            <wp:effectExtent l="0" t="0" r="10795" b="6350"/>
            <wp:wrapNone/>
            <wp:docPr id="28" name="图片 28" descr="/Users/murongyunxi/Desktop/资源 1.png资源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Users/murongyunxi/Desktop/资源 1.png资源 1"/>
                    <pic:cNvPicPr>
                      <a:picLocks noChangeAspect="1"/>
                    </pic:cNvPicPr>
                  </pic:nvPicPr>
                  <pic:blipFill>
                    <a:blip r:embed="rId7"/>
                    <a:srcRect/>
                    <a:stretch>
                      <a:fillRect/>
                    </a:stretch>
                  </pic:blipFill>
                  <pic:spPr>
                    <a:xfrm>
                      <a:off x="0" y="0"/>
                      <a:ext cx="7837805" cy="11118850"/>
                    </a:xfrm>
                    <a:prstGeom prst="rect">
                      <a:avLst/>
                    </a:prstGeom>
                  </pic:spPr>
                </pic:pic>
              </a:graphicData>
            </a:graphic>
          </wp:anchor>
        </w:drawing>
      </w:r>
      <w:r>
        <w:rPr>
          <w:rFonts w:hint="eastAsia" w:ascii="宋体" w:hAnsi="宋体" w:eastAsia="宋体" w:cs="宋体"/>
        </w:rPr>
        <w:drawing>
          <wp:anchor distT="0" distB="0" distL="114300" distR="114300" simplePos="0" relativeHeight="251662336" behindDoc="0" locked="0" layoutInCell="1" allowOverlap="1">
            <wp:simplePos x="0" y="0"/>
            <wp:positionH relativeFrom="column">
              <wp:posOffset>5420360</wp:posOffset>
            </wp:positionH>
            <wp:positionV relativeFrom="paragraph">
              <wp:posOffset>-599440</wp:posOffset>
            </wp:positionV>
            <wp:extent cx="1154430" cy="785495"/>
            <wp:effectExtent l="0" t="0" r="13970" b="0"/>
            <wp:wrapNone/>
            <wp:docPr id="43" name="图片 43" descr="/Users/murongyunxi/Desktop/1闻歌/4.集团品牌/1.LOGO/❤红旗Logo/png/资源 3.png资源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Users/murongyunxi/Desktop/1闻歌/4.集团品牌/1.LOGO/❤红旗Logo/png/资源 3.png资源 3"/>
                    <pic:cNvPicPr>
                      <a:picLocks noChangeAspect="1"/>
                    </pic:cNvPicPr>
                  </pic:nvPicPr>
                  <pic:blipFill>
                    <a:blip r:embed="rId8"/>
                    <a:srcRect/>
                    <a:stretch>
                      <a:fillRect/>
                    </a:stretch>
                  </pic:blipFill>
                  <pic:spPr>
                    <a:xfrm>
                      <a:off x="0" y="0"/>
                      <a:ext cx="1154430" cy="785495"/>
                    </a:xfrm>
                    <a:prstGeom prst="rect">
                      <a:avLst/>
                    </a:prstGeom>
                  </pic:spPr>
                </pic:pic>
              </a:graphicData>
            </a:graphic>
          </wp:anchor>
        </w:drawing>
      </w:r>
    </w:p>
    <w:p>
      <w:pPr>
        <w:jc w:val="center"/>
        <w:rPr>
          <w:rFonts w:hint="eastAsia" w:ascii="宋体" w:hAnsi="宋体" w:eastAsia="宋体" w:cs="宋体"/>
          <w:b/>
          <w:sz w:val="24"/>
          <w:szCs w:val="24"/>
        </w:rPr>
      </w:pPr>
    </w:p>
    <w:p>
      <w:pPr>
        <w:rPr>
          <w:rFonts w:hint="eastAsia" w:ascii="宋体" w:hAnsi="宋体" w:eastAsia="宋体" w:cs="宋体"/>
          <w:b/>
          <w:sz w:val="24"/>
          <w:szCs w:val="24"/>
        </w:rPr>
      </w:pPr>
    </w:p>
    <w:p>
      <w:pPr>
        <w:rPr>
          <w:rFonts w:hint="eastAsia" w:ascii="宋体" w:hAnsi="宋体" w:eastAsia="宋体" w:cs="宋体"/>
          <w:b/>
          <w:sz w:val="24"/>
          <w:szCs w:val="24"/>
        </w:rPr>
      </w:pPr>
    </w:p>
    <w:p>
      <w:pPr>
        <w:rPr>
          <w:rFonts w:hint="eastAsia" w:ascii="宋体" w:hAnsi="宋体" w:eastAsia="宋体" w:cs="宋体"/>
          <w:b/>
          <w:sz w:val="24"/>
          <w:szCs w:val="24"/>
        </w:rPr>
      </w:pPr>
    </w:p>
    <w:p>
      <w:pPr>
        <w:rPr>
          <w:rFonts w:hint="eastAsia" w:ascii="宋体" w:hAnsi="宋体" w:eastAsia="宋体" w:cs="宋体"/>
          <w:b/>
          <w:sz w:val="24"/>
          <w:szCs w:val="24"/>
        </w:rPr>
      </w:pPr>
    </w:p>
    <w:p>
      <w:pPr>
        <w:rPr>
          <w:rFonts w:hint="eastAsia" w:ascii="宋体" w:hAnsi="宋体" w:eastAsia="宋体" w:cs="宋体"/>
          <w:b/>
          <w:sz w:val="24"/>
          <w:szCs w:val="24"/>
        </w:rPr>
      </w:pPr>
    </w:p>
    <w:p>
      <w:pPr>
        <w:rPr>
          <w:rFonts w:hint="eastAsia" w:ascii="宋体" w:hAnsi="宋体" w:eastAsia="宋体" w:cs="宋体"/>
          <w:b/>
          <w:sz w:val="24"/>
          <w:szCs w:val="24"/>
        </w:rPr>
      </w:pPr>
    </w:p>
    <w:p>
      <w:pPr>
        <w:rPr>
          <w:rFonts w:hint="eastAsia" w:ascii="宋体" w:hAnsi="宋体" w:eastAsia="宋体" w:cs="宋体"/>
          <w:b/>
          <w:sz w:val="24"/>
          <w:szCs w:val="24"/>
        </w:rPr>
      </w:pPr>
    </w:p>
    <w:p>
      <w:pPr>
        <w:rPr>
          <w:rFonts w:hint="eastAsia" w:ascii="宋体" w:hAnsi="宋体" w:eastAsia="宋体" w:cs="宋体"/>
          <w:b/>
          <w:sz w:val="24"/>
          <w:szCs w:val="24"/>
        </w:rPr>
      </w:pPr>
    </w:p>
    <w:p>
      <w:pPr>
        <w:rPr>
          <w:rFonts w:hint="eastAsia" w:ascii="宋体" w:hAnsi="宋体" w:eastAsia="宋体" w:cs="宋体"/>
          <w:b/>
          <w:sz w:val="24"/>
          <w:szCs w:val="24"/>
        </w:rPr>
      </w:pPr>
    </w:p>
    <w:p>
      <w:pPr>
        <w:rPr>
          <w:rFonts w:hint="eastAsia" w:ascii="宋体" w:hAnsi="宋体" w:eastAsia="宋体" w:cs="宋体"/>
          <w:b/>
          <w:sz w:val="24"/>
          <w:szCs w:val="24"/>
        </w:rPr>
      </w:pPr>
    </w:p>
    <w:p>
      <w:pPr>
        <w:rPr>
          <w:rFonts w:hint="eastAsia" w:ascii="宋体" w:hAnsi="宋体" w:eastAsia="宋体" w:cs="宋体"/>
          <w:b/>
          <w:sz w:val="24"/>
          <w:szCs w:val="24"/>
        </w:rPr>
      </w:pPr>
    </w:p>
    <w:p>
      <w:pPr>
        <w:rPr>
          <w:rFonts w:hint="eastAsia" w:ascii="宋体" w:hAnsi="宋体" w:eastAsia="宋体" w:cs="宋体"/>
          <w:b/>
          <w:sz w:val="24"/>
          <w:szCs w:val="24"/>
        </w:rPr>
      </w:pPr>
    </w:p>
    <w:p>
      <w:pPr>
        <w:rPr>
          <w:rFonts w:hint="eastAsia" w:ascii="宋体" w:hAnsi="宋体" w:eastAsia="宋体" w:cs="宋体"/>
          <w:b/>
          <w:sz w:val="24"/>
          <w:szCs w:val="24"/>
        </w:rPr>
      </w:pPr>
    </w:p>
    <w:p>
      <w:pPr>
        <w:rPr>
          <w:rFonts w:hint="eastAsia" w:ascii="宋体" w:hAnsi="宋体" w:eastAsia="宋体" w:cs="宋体"/>
          <w:b/>
          <w:sz w:val="24"/>
          <w:szCs w:val="24"/>
        </w:rPr>
      </w:pPr>
    </w:p>
    <w:p>
      <w:pPr>
        <w:rPr>
          <w:rFonts w:hint="eastAsia" w:ascii="宋体" w:hAnsi="宋体" w:eastAsia="宋体" w:cs="宋体"/>
          <w:b/>
          <w:sz w:val="24"/>
          <w:szCs w:val="24"/>
        </w:rPr>
      </w:pPr>
    </w:p>
    <w:p>
      <w:pPr>
        <w:rPr>
          <w:rFonts w:hint="eastAsia" w:ascii="宋体" w:hAnsi="宋体" w:eastAsia="宋体" w:cs="宋体"/>
          <w:b/>
          <w:sz w:val="24"/>
          <w:szCs w:val="24"/>
        </w:rPr>
      </w:pPr>
    </w:p>
    <w:p>
      <w:pPr>
        <w:rPr>
          <w:rFonts w:hint="eastAsia" w:ascii="宋体" w:hAnsi="宋体" w:eastAsia="宋体" w:cs="宋体"/>
          <w:b/>
          <w:sz w:val="24"/>
          <w:szCs w:val="24"/>
        </w:rPr>
      </w:pPr>
    </w:p>
    <w:p>
      <w:pPr>
        <w:rPr>
          <w:rFonts w:hint="eastAsia" w:ascii="宋体" w:hAnsi="宋体" w:eastAsia="宋体" w:cs="宋体"/>
          <w:b/>
          <w:sz w:val="24"/>
          <w:szCs w:val="24"/>
        </w:rPr>
      </w:pPr>
      <w:r>
        <w:rPr>
          <w:rFonts w:hint="eastAsia" w:ascii="宋体" w:hAnsi="宋体" w:eastAsia="宋体" w:cs="宋体"/>
          <w:sz w:val="24"/>
        </w:rPr>
        <mc:AlternateContent>
          <mc:Choice Requires="wps">
            <w:drawing>
              <wp:anchor distT="0" distB="0" distL="114300" distR="114300" simplePos="0" relativeHeight="251661312" behindDoc="0" locked="0" layoutInCell="1" allowOverlap="1">
                <wp:simplePos x="0" y="0"/>
                <wp:positionH relativeFrom="column">
                  <wp:posOffset>-5390515</wp:posOffset>
                </wp:positionH>
                <wp:positionV relativeFrom="paragraph">
                  <wp:posOffset>134620</wp:posOffset>
                </wp:positionV>
                <wp:extent cx="2387600" cy="88900"/>
                <wp:effectExtent l="0" t="0" r="0" b="12700"/>
                <wp:wrapNone/>
                <wp:docPr id="29" name="矩形 29"/>
                <wp:cNvGraphicFramePr/>
                <a:graphic xmlns:a="http://schemas.openxmlformats.org/drawingml/2006/main">
                  <a:graphicData uri="http://schemas.microsoft.com/office/word/2010/wordprocessingShape">
                    <wps:wsp>
                      <wps:cNvSpPr/>
                      <wps:spPr>
                        <a:xfrm>
                          <a:off x="808355" y="7643495"/>
                          <a:ext cx="2387600" cy="88900"/>
                        </a:xfrm>
                        <a:prstGeom prst="rect">
                          <a:avLst/>
                        </a:prstGeom>
                        <a:solidFill>
                          <a:srgbClr val="AD45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4.45pt;margin-top:10.6pt;height:7pt;width:188pt;z-index:251661312;v-text-anchor:middle;mso-width-relative:page;mso-height-relative:page;" fillcolor="#AD452C" filled="t" stroked="f" coordsize="21600,21600" o:gfxdata="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7IjNJ2wAAAAsBAAAPAAAAAAAAAAEAIAAAACIA&#10;AABkcnMvZG93bnJldi54bWxQSwECFAAUAAAACACHTuJANtyxIngCAADXBAAADgAAAAAAAAABACAA&#10;AAAqAQAAZHJzL2Uyb0RvYy54bWxQSwUGAAAAAAYABgBZAQAAFAYAAAAA&#10;">
                <v:fill on="t" focussize="0,0"/>
                <v:stroke on="f" weight="1pt" miterlimit="8" joinstyle="miter"/>
                <v:imagedata o:title=""/>
                <o:lock v:ext="edit" aspectratio="f"/>
              </v:rect>
            </w:pict>
          </mc:Fallback>
        </mc:AlternateContent>
      </w:r>
    </w:p>
    <w:p>
      <w:pPr>
        <w:rPr>
          <w:rFonts w:hint="eastAsia" w:ascii="宋体" w:hAnsi="宋体" w:eastAsia="宋体" w:cs="宋体"/>
          <w:b/>
          <w:sz w:val="24"/>
          <w:szCs w:val="24"/>
        </w:rPr>
      </w:pPr>
    </w:p>
    <w:p>
      <w:pPr>
        <w:rPr>
          <w:rFonts w:hint="eastAsia" w:ascii="宋体" w:hAnsi="宋体" w:eastAsia="宋体" w:cs="宋体"/>
          <w:b/>
          <w:sz w:val="24"/>
          <w:szCs w:val="24"/>
        </w:rPr>
      </w:pPr>
    </w:p>
    <w:p>
      <w:pPr>
        <w:rPr>
          <w:rFonts w:hint="eastAsia" w:ascii="宋体" w:hAnsi="宋体" w:eastAsia="宋体" w:cs="宋体"/>
          <w:b/>
          <w:sz w:val="24"/>
          <w:szCs w:val="24"/>
        </w:rPr>
      </w:pPr>
    </w:p>
    <w:p>
      <w:pPr>
        <w:rPr>
          <w:rFonts w:hint="eastAsia" w:ascii="宋体" w:hAnsi="宋体" w:eastAsia="宋体" w:cs="宋体"/>
          <w:b/>
          <w:sz w:val="28"/>
          <w:szCs w:val="28"/>
        </w:rPr>
      </w:pPr>
    </w:p>
    <w:p>
      <w:pPr>
        <w:rPr>
          <w:rFonts w:hint="eastAsia" w:ascii="宋体" w:hAnsi="宋体" w:eastAsia="宋体" w:cs="宋体"/>
          <w:b/>
          <w:sz w:val="28"/>
          <w:szCs w:val="28"/>
        </w:rPr>
      </w:pPr>
    </w:p>
    <w:p>
      <w:pPr>
        <w:rPr>
          <w:rFonts w:hint="eastAsia" w:ascii="宋体" w:hAnsi="宋体" w:eastAsia="宋体" w:cs="宋体"/>
          <w:b/>
          <w:sz w:val="28"/>
          <w:szCs w:val="28"/>
        </w:rPr>
      </w:pPr>
    </w:p>
    <w:p>
      <w:pPr>
        <w:rPr>
          <w:rFonts w:hint="eastAsia" w:ascii="宋体" w:hAnsi="宋体" w:eastAsia="宋体" w:cs="宋体"/>
          <w:b/>
          <w:sz w:val="28"/>
          <w:szCs w:val="28"/>
        </w:rPr>
      </w:pPr>
    </w:p>
    <w:p>
      <w:pPr>
        <w:rPr>
          <w:rFonts w:hint="eastAsia" w:ascii="宋体" w:hAnsi="宋体" w:eastAsia="宋体" w:cs="宋体"/>
          <w:b/>
          <w:sz w:val="28"/>
          <w:szCs w:val="28"/>
        </w:rPr>
      </w:pPr>
      <w:r>
        <w:rPr>
          <w:rFonts w:hint="eastAsia" w:ascii="宋体" w:hAnsi="宋体" w:eastAsia="宋体" w:cs="宋体"/>
          <w:sz w:val="24"/>
        </w:rPr>
        <mc:AlternateContent>
          <mc:Choice Requires="wps">
            <w:drawing>
              <wp:anchor distT="0" distB="0" distL="114300" distR="114300" simplePos="0" relativeHeight="251659264" behindDoc="0" locked="0" layoutInCell="1" allowOverlap="1">
                <wp:simplePos x="0" y="0"/>
                <wp:positionH relativeFrom="column">
                  <wp:posOffset>101600</wp:posOffset>
                </wp:positionH>
                <wp:positionV relativeFrom="paragraph">
                  <wp:posOffset>202565</wp:posOffset>
                </wp:positionV>
                <wp:extent cx="6006465" cy="2945130"/>
                <wp:effectExtent l="0" t="0" r="0" b="0"/>
                <wp:wrapNone/>
                <wp:docPr id="24" name="文本框 24"/>
                <wp:cNvGraphicFramePr/>
                <a:graphic xmlns:a="http://schemas.openxmlformats.org/drawingml/2006/main">
                  <a:graphicData uri="http://schemas.microsoft.com/office/word/2010/wordprocessingShape">
                    <wps:wsp>
                      <wps:cNvSpPr txBox="1"/>
                      <wps:spPr>
                        <a:xfrm>
                          <a:off x="5419090" y="6221095"/>
                          <a:ext cx="6006465" cy="2945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left"/>
                              <w:textAlignment w:val="auto"/>
                              <w:outlineLvl w:val="9"/>
                              <w:rPr>
                                <w:rFonts w:hint="eastAsia" w:ascii="微软雅黑" w:hAnsi="微软雅黑" w:eastAsia="微软雅黑" w:cs="微软雅黑"/>
                                <w:b/>
                                <w:bCs/>
                                <w:sz w:val="64"/>
                                <w:szCs w:val="64"/>
                                <w:lang w:val="en-US" w:eastAsia="zh-Hans"/>
                              </w:rPr>
                            </w:pPr>
                            <w:r>
                              <w:rPr>
                                <w:rFonts w:hint="eastAsia" w:ascii="微软雅黑" w:hAnsi="微软雅黑" w:eastAsia="微软雅黑" w:cs="微软雅黑"/>
                                <w:b/>
                                <w:bCs/>
                                <w:sz w:val="64"/>
                                <w:szCs w:val="64"/>
                                <w:lang w:val="en-US" w:eastAsia="zh-Hans"/>
                              </w:rPr>
                              <w:t>智能</w:t>
                            </w:r>
                            <w:r>
                              <w:rPr>
                                <w:rFonts w:hint="eastAsia" w:ascii="微软雅黑" w:hAnsi="微软雅黑" w:eastAsia="微软雅黑" w:cs="微软雅黑"/>
                                <w:b/>
                                <w:bCs/>
                                <w:sz w:val="64"/>
                                <w:szCs w:val="64"/>
                                <w:lang w:val="en-US" w:eastAsia="zh-CN"/>
                              </w:rPr>
                              <w:t>数字资产管理平台</w:t>
                            </w:r>
                            <w:r>
                              <w:rPr>
                                <w:rFonts w:hint="eastAsia" w:ascii="微软雅黑" w:hAnsi="微软雅黑" w:eastAsia="微软雅黑" w:cs="微软雅黑"/>
                                <w:b/>
                                <w:bCs/>
                                <w:sz w:val="64"/>
                                <w:szCs w:val="64"/>
                                <w:lang w:val="en-US" w:eastAsia="zh-Hans"/>
                              </w:rPr>
                              <w:t>白皮书</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微软雅黑" w:hAnsi="微软雅黑" w:eastAsia="微软雅黑" w:cs="微软雅黑"/>
                                <w:b/>
                                <w:bCs/>
                                <w:sz w:val="10"/>
                                <w:szCs w:val="10"/>
                                <w:lang w:val="en-US"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7" w:firstLineChars="0"/>
                              <w:jc w:val="both"/>
                              <w:textAlignment w:val="auto"/>
                              <w:outlineLvl w:val="9"/>
                              <w:rPr>
                                <w:rFonts w:hint="eastAsia" w:ascii="微软雅黑" w:hAnsi="微软雅黑" w:eastAsia="微软雅黑" w:cs="微软雅黑"/>
                                <w:sz w:val="28"/>
                                <w:szCs w:val="28"/>
                                <w:lang w:val="en-US" w:eastAsia="zh-Hans"/>
                              </w:rPr>
                            </w:pPr>
                            <w:r>
                              <w:rPr>
                                <w:rFonts w:hint="eastAsia" w:ascii="微软雅黑" w:hAnsi="微软雅黑" w:eastAsia="微软雅黑" w:cs="微软雅黑"/>
                                <w:sz w:val="28"/>
                                <w:szCs w:val="28"/>
                                <w:lang w:val="en-US" w:eastAsia="zh-Hans"/>
                              </w:rPr>
                              <w:t>北京中科闻歌科技股份有限公司</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7" w:firstLineChars="0"/>
                              <w:jc w:val="both"/>
                              <w:textAlignment w:val="auto"/>
                              <w:outlineLvl w:val="9"/>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Hans"/>
                              </w:rPr>
                              <w:t>202</w:t>
                            </w:r>
                            <w:r>
                              <w:rPr>
                                <w:rFonts w:hint="eastAsia" w:ascii="微软雅黑" w:hAnsi="微软雅黑" w:eastAsia="微软雅黑" w:cs="微软雅黑"/>
                                <w:sz w:val="28"/>
                                <w:szCs w:val="28"/>
                                <w:lang w:val="en-US" w:eastAsia="zh-CN"/>
                              </w:rPr>
                              <w:t>1</w:t>
                            </w:r>
                            <w:r>
                              <w:rPr>
                                <w:rFonts w:hint="eastAsia" w:ascii="微软雅黑" w:hAnsi="微软雅黑" w:eastAsia="微软雅黑" w:cs="微软雅黑"/>
                                <w:sz w:val="28"/>
                                <w:szCs w:val="28"/>
                                <w:lang w:eastAsia="zh-Hans"/>
                              </w:rPr>
                              <w:t>-0</w:t>
                            </w:r>
                            <w:r>
                              <w:rPr>
                                <w:rFonts w:hint="eastAsia" w:ascii="微软雅黑" w:hAnsi="微软雅黑" w:eastAsia="微软雅黑" w:cs="微软雅黑"/>
                                <w:sz w:val="28"/>
                                <w:szCs w:val="28"/>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pt;margin-top:15.95pt;height:231.9pt;width:472.95pt;z-index:251659264;mso-width-relative:page;mso-height-relative:page;" filled="f" stroked="f" coordsize="21600,21600" o:gfxdata="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16d1jdoAAAAJAQAADwAAAAAA&#10;AAABACAAAAAiAAAAZHJzL2Rvd25yZXYueG1sUEsBAhQAFAAAAAgAh07iQP+Ja1RKAgAAdQQAAA4A&#10;AAAAAAAAAQAgAAAAKQEAAGRycy9lMm9Eb2MueG1sUEsFBgAAAAAGAAYAWQEAAOU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left"/>
                        <w:textAlignment w:val="auto"/>
                        <w:outlineLvl w:val="9"/>
                        <w:rPr>
                          <w:rFonts w:hint="eastAsia" w:ascii="微软雅黑" w:hAnsi="微软雅黑" w:eastAsia="微软雅黑" w:cs="微软雅黑"/>
                          <w:b/>
                          <w:bCs/>
                          <w:sz w:val="64"/>
                          <w:szCs w:val="64"/>
                          <w:lang w:val="en-US" w:eastAsia="zh-Hans"/>
                        </w:rPr>
                      </w:pPr>
                      <w:r>
                        <w:rPr>
                          <w:rFonts w:hint="eastAsia" w:ascii="微软雅黑" w:hAnsi="微软雅黑" w:eastAsia="微软雅黑" w:cs="微软雅黑"/>
                          <w:b/>
                          <w:bCs/>
                          <w:sz w:val="64"/>
                          <w:szCs w:val="64"/>
                          <w:lang w:val="en-US" w:eastAsia="zh-Hans"/>
                        </w:rPr>
                        <w:t>智能</w:t>
                      </w:r>
                      <w:r>
                        <w:rPr>
                          <w:rFonts w:hint="eastAsia" w:ascii="微软雅黑" w:hAnsi="微软雅黑" w:eastAsia="微软雅黑" w:cs="微软雅黑"/>
                          <w:b/>
                          <w:bCs/>
                          <w:sz w:val="64"/>
                          <w:szCs w:val="64"/>
                          <w:lang w:val="en-US" w:eastAsia="zh-CN"/>
                        </w:rPr>
                        <w:t>数字资产管理平台</w:t>
                      </w:r>
                      <w:r>
                        <w:rPr>
                          <w:rFonts w:hint="eastAsia" w:ascii="微软雅黑" w:hAnsi="微软雅黑" w:eastAsia="微软雅黑" w:cs="微软雅黑"/>
                          <w:b/>
                          <w:bCs/>
                          <w:sz w:val="64"/>
                          <w:szCs w:val="64"/>
                          <w:lang w:val="en-US" w:eastAsia="zh-Hans"/>
                        </w:rPr>
                        <w:t>白皮书</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微软雅黑" w:hAnsi="微软雅黑" w:eastAsia="微软雅黑" w:cs="微软雅黑"/>
                          <w:b/>
                          <w:bCs/>
                          <w:sz w:val="10"/>
                          <w:szCs w:val="10"/>
                          <w:lang w:val="en-US"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7" w:firstLineChars="0"/>
                        <w:jc w:val="both"/>
                        <w:textAlignment w:val="auto"/>
                        <w:outlineLvl w:val="9"/>
                        <w:rPr>
                          <w:rFonts w:hint="eastAsia" w:ascii="微软雅黑" w:hAnsi="微软雅黑" w:eastAsia="微软雅黑" w:cs="微软雅黑"/>
                          <w:sz w:val="28"/>
                          <w:szCs w:val="28"/>
                          <w:lang w:val="en-US" w:eastAsia="zh-Hans"/>
                        </w:rPr>
                      </w:pPr>
                      <w:r>
                        <w:rPr>
                          <w:rFonts w:hint="eastAsia" w:ascii="微软雅黑" w:hAnsi="微软雅黑" w:eastAsia="微软雅黑" w:cs="微软雅黑"/>
                          <w:sz w:val="28"/>
                          <w:szCs w:val="28"/>
                          <w:lang w:val="en-US" w:eastAsia="zh-Hans"/>
                        </w:rPr>
                        <w:t>北京中科闻歌科技股份有限公司</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7" w:firstLineChars="0"/>
                        <w:jc w:val="both"/>
                        <w:textAlignment w:val="auto"/>
                        <w:outlineLvl w:val="9"/>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Hans"/>
                        </w:rPr>
                        <w:t>202</w:t>
                      </w:r>
                      <w:r>
                        <w:rPr>
                          <w:rFonts w:hint="eastAsia" w:ascii="微软雅黑" w:hAnsi="微软雅黑" w:eastAsia="微软雅黑" w:cs="微软雅黑"/>
                          <w:sz w:val="28"/>
                          <w:szCs w:val="28"/>
                          <w:lang w:val="en-US" w:eastAsia="zh-CN"/>
                        </w:rPr>
                        <w:t>1</w:t>
                      </w:r>
                      <w:r>
                        <w:rPr>
                          <w:rFonts w:hint="eastAsia" w:ascii="微软雅黑" w:hAnsi="微软雅黑" w:eastAsia="微软雅黑" w:cs="微软雅黑"/>
                          <w:sz w:val="28"/>
                          <w:szCs w:val="28"/>
                          <w:lang w:eastAsia="zh-Hans"/>
                        </w:rPr>
                        <w:t>-0</w:t>
                      </w:r>
                      <w:r>
                        <w:rPr>
                          <w:rFonts w:hint="eastAsia" w:ascii="微软雅黑" w:hAnsi="微软雅黑" w:eastAsia="微软雅黑" w:cs="微软雅黑"/>
                          <w:sz w:val="28"/>
                          <w:szCs w:val="28"/>
                          <w:lang w:val="en-US" w:eastAsia="zh-CN"/>
                        </w:rPr>
                        <w:t>6</w:t>
                      </w:r>
                    </w:p>
                  </w:txbxContent>
                </v:textbox>
              </v:shape>
            </w:pict>
          </mc:Fallback>
        </mc:AlternateContent>
      </w:r>
    </w:p>
    <w:p>
      <w:pPr>
        <w:rPr>
          <w:rFonts w:hint="eastAsia" w:ascii="宋体" w:hAnsi="宋体" w:eastAsia="宋体" w:cs="宋体"/>
          <w:b/>
          <w:sz w:val="28"/>
          <w:szCs w:val="28"/>
        </w:rPr>
      </w:pPr>
    </w:p>
    <w:p>
      <w:pPr>
        <w:rPr>
          <w:rFonts w:hint="eastAsia" w:ascii="宋体" w:hAnsi="宋体" w:eastAsia="宋体" w:cs="宋体"/>
          <w:b/>
          <w:sz w:val="28"/>
          <w:szCs w:val="28"/>
        </w:rPr>
      </w:pPr>
    </w:p>
    <w:p>
      <w:pPr>
        <w:rPr>
          <w:rFonts w:hint="eastAsia" w:ascii="宋体" w:hAnsi="宋体" w:eastAsia="宋体" w:cs="宋体"/>
          <w:b/>
          <w:sz w:val="28"/>
          <w:szCs w:val="28"/>
        </w:rPr>
      </w:pPr>
    </w:p>
    <w:p>
      <w:pPr>
        <w:rPr>
          <w:rFonts w:hint="eastAsia" w:ascii="宋体" w:hAnsi="宋体" w:eastAsia="宋体" w:cs="宋体"/>
          <w:b/>
          <w:sz w:val="28"/>
          <w:szCs w:val="28"/>
        </w:rPr>
      </w:pPr>
      <w:r>
        <w:rPr>
          <w:rFonts w:hint="eastAsia" w:ascii="宋体" w:hAnsi="宋体" w:eastAsia="宋体" w:cs="宋体"/>
          <w:sz w:val="24"/>
        </w:rPr>
        <mc:AlternateContent>
          <mc:Choice Requires="wps">
            <w:drawing>
              <wp:anchor distT="0" distB="0" distL="114300" distR="114300" simplePos="0" relativeHeight="251663360" behindDoc="0" locked="0" layoutInCell="1" allowOverlap="1">
                <wp:simplePos x="0" y="0"/>
                <wp:positionH relativeFrom="column">
                  <wp:posOffset>229235</wp:posOffset>
                </wp:positionH>
                <wp:positionV relativeFrom="paragraph">
                  <wp:posOffset>20955</wp:posOffset>
                </wp:positionV>
                <wp:extent cx="2463800" cy="76200"/>
                <wp:effectExtent l="0" t="0" r="0" b="0"/>
                <wp:wrapNone/>
                <wp:docPr id="44" name="矩形 44"/>
                <wp:cNvGraphicFramePr/>
                <a:graphic xmlns:a="http://schemas.openxmlformats.org/drawingml/2006/main">
                  <a:graphicData uri="http://schemas.microsoft.com/office/word/2010/wordprocessingShape">
                    <wps:wsp>
                      <wps:cNvSpPr/>
                      <wps:spPr>
                        <a:xfrm>
                          <a:off x="605155" y="8354695"/>
                          <a:ext cx="2463800" cy="76200"/>
                        </a:xfrm>
                        <a:prstGeom prst="rect">
                          <a:avLst/>
                        </a:prstGeom>
                        <a:solidFill>
                          <a:srgbClr val="CA4B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05pt;margin-top:1.65pt;height:6pt;width:194pt;z-index:251663360;v-text-anchor:middle;mso-width-relative:page;mso-height-relative:page;" fillcolor="#CA4B2F" filled="t" stroked="f" coordsize="21600,21600" o:gfxdata="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YONya1AAAAAcBAAAPAAAAAAAAAAEAIAAAACIAAABkcnMv&#10;ZG93bnJldi54bWxQSwECFAAUAAAACACHTuJAhR6txHkCAADXBAAADgAAAAAAAAABACAAAAAjAQAA&#10;ZHJzL2Uyb0RvYy54bWxQSwUGAAAAAAYABgBZAQAADgYAAAAA&#10;">
                <v:fill on="t" focussize="0,0"/>
                <v:stroke on="f" weight="1pt" miterlimit="8" joinstyle="miter"/>
                <v:imagedata o:title=""/>
                <o:lock v:ext="edit" aspectratio="f"/>
              </v:rect>
            </w:pict>
          </mc:Fallback>
        </mc:AlternateContent>
      </w:r>
    </w:p>
    <w:p>
      <w:pPr>
        <w:rPr>
          <w:rFonts w:hint="eastAsia" w:ascii="宋体" w:hAnsi="宋体" w:eastAsia="宋体" w:cs="宋体"/>
          <w:b/>
          <w:sz w:val="28"/>
          <w:szCs w:val="28"/>
        </w:rPr>
      </w:pPr>
    </w:p>
    <w:p>
      <w:pPr>
        <w:rPr>
          <w:rFonts w:hint="eastAsia" w:ascii="宋体" w:hAnsi="宋体" w:eastAsia="宋体" w:cs="宋体"/>
          <w:b/>
          <w:sz w:val="28"/>
          <w:szCs w:val="28"/>
        </w:rPr>
      </w:pPr>
      <w:r>
        <w:rPr>
          <w:rFonts w:hint="eastAsia" w:ascii="宋体" w:hAnsi="宋体" w:eastAsia="宋体" w:cs="宋体"/>
          <w:b/>
          <w:sz w:val="28"/>
          <w:szCs w:val="28"/>
        </w:rPr>
        <w:br w:type="page"/>
      </w:r>
    </w:p>
    <w:p>
      <w:pPr>
        <w:rPr>
          <w:rFonts w:hint="eastAsia" w:ascii="宋体" w:hAnsi="宋体" w:eastAsia="宋体" w:cs="宋体"/>
          <w:b/>
          <w:sz w:val="28"/>
          <w:szCs w:val="28"/>
        </w:rPr>
      </w:pPr>
      <w:r>
        <w:rPr>
          <w:rFonts w:hint="eastAsia" w:ascii="宋体" w:hAnsi="宋体" w:eastAsia="宋体" w:cs="宋体"/>
          <w:b/>
          <w:sz w:val="28"/>
          <w:szCs w:val="28"/>
        </w:rPr>
        <w:t>版本历史</w:t>
      </w:r>
    </w:p>
    <w:tbl>
      <w:tblPr>
        <w:tblStyle w:val="31"/>
        <w:tblpPr w:leftFromText="180" w:rightFromText="180" w:vertAnchor="text" w:horzAnchor="page" w:tblpXSpec="center" w:tblpY="314"/>
        <w:tblOverlap w:val="never"/>
        <w:tblW w:w="48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
        <w:gridCol w:w="1731"/>
        <w:gridCol w:w="1671"/>
        <w:gridCol w:w="3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1080" w:type="pct"/>
            <w:tcBorders>
              <w:insideH w:val="single" w:sz="12" w:space="0"/>
            </w:tcBorders>
            <w:shd w:val="clear" w:color="auto" w:fill="DCDCDC"/>
            <w:vAlign w:val="center"/>
          </w:tcPr>
          <w:p>
            <w:pPr>
              <w:spacing w:line="240" w:lineRule="auto"/>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版本号</w:t>
            </w:r>
          </w:p>
        </w:tc>
        <w:tc>
          <w:tcPr>
            <w:tcW w:w="924" w:type="pct"/>
            <w:tcBorders>
              <w:insideH w:val="single" w:sz="12" w:space="0"/>
            </w:tcBorders>
            <w:shd w:val="clear" w:color="auto" w:fill="DCDCDC"/>
            <w:vAlign w:val="center"/>
          </w:tcPr>
          <w:p>
            <w:pPr>
              <w:spacing w:line="240" w:lineRule="auto"/>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时间</w:t>
            </w:r>
          </w:p>
        </w:tc>
        <w:tc>
          <w:tcPr>
            <w:tcW w:w="892" w:type="pct"/>
            <w:tcBorders>
              <w:insideH w:val="single" w:sz="12" w:space="0"/>
            </w:tcBorders>
            <w:shd w:val="clear" w:color="auto" w:fill="DCDCDC"/>
            <w:vAlign w:val="center"/>
          </w:tcPr>
          <w:p>
            <w:pPr>
              <w:spacing w:line="240" w:lineRule="auto"/>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编辑</w:t>
            </w:r>
          </w:p>
        </w:tc>
        <w:tc>
          <w:tcPr>
            <w:tcW w:w="2102" w:type="pct"/>
            <w:tcBorders>
              <w:insideH w:val="single" w:sz="12" w:space="0"/>
            </w:tcBorders>
            <w:shd w:val="clear" w:color="auto" w:fill="DCDCDC"/>
            <w:vAlign w:val="center"/>
          </w:tcPr>
          <w:p>
            <w:pPr>
              <w:spacing w:line="240" w:lineRule="auto"/>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修订描述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1080" w:type="pct"/>
            <w:shd w:val="clear" w:color="auto" w:fill="F9FBFA"/>
            <w:vAlign w:val="center"/>
          </w:tcPr>
          <w:p>
            <w:pPr>
              <w:spacing w:line="240" w:lineRule="auto"/>
              <w:jc w:val="lef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Version1.0</w:t>
            </w:r>
          </w:p>
        </w:tc>
        <w:tc>
          <w:tcPr>
            <w:tcW w:w="924" w:type="pct"/>
            <w:shd w:val="clear" w:color="auto" w:fill="F9FBFA"/>
            <w:vAlign w:val="center"/>
          </w:tcPr>
          <w:p>
            <w:pPr>
              <w:spacing w:line="240" w:lineRule="auto"/>
              <w:jc w:val="left"/>
              <w:rPr>
                <w:rFonts w:hint="default" w:ascii="宋体" w:hAnsi="宋体" w:eastAsia="宋体" w:cs="宋体"/>
                <w:b w:val="0"/>
                <w:kern w:val="0"/>
                <w:sz w:val="24"/>
                <w:szCs w:val="24"/>
                <w:lang w:val="en-US" w:eastAsia="zh-CN"/>
              </w:rPr>
            </w:pPr>
            <w:r>
              <w:rPr>
                <w:rFonts w:hint="eastAsia" w:ascii="宋体" w:hAnsi="宋体" w:eastAsia="宋体" w:cs="宋体"/>
                <w:b w:val="0"/>
                <w:kern w:val="0"/>
                <w:sz w:val="24"/>
                <w:szCs w:val="24"/>
                <w:lang w:val="en-US" w:eastAsia="zh-CN"/>
              </w:rPr>
              <w:t>2021-06-21</w:t>
            </w:r>
          </w:p>
        </w:tc>
        <w:tc>
          <w:tcPr>
            <w:tcW w:w="892" w:type="pct"/>
            <w:shd w:val="clear" w:color="auto" w:fill="F9FBFA"/>
            <w:vAlign w:val="center"/>
          </w:tcPr>
          <w:p>
            <w:pPr>
              <w:spacing w:line="240" w:lineRule="auto"/>
              <w:jc w:val="left"/>
              <w:rPr>
                <w:rFonts w:hint="default" w:ascii="宋体" w:hAnsi="宋体" w:eastAsia="宋体" w:cs="宋体"/>
                <w:b w:val="0"/>
                <w:kern w:val="0"/>
                <w:sz w:val="24"/>
                <w:szCs w:val="24"/>
                <w:lang w:val="en-US" w:eastAsia="zh-CN"/>
              </w:rPr>
            </w:pPr>
            <w:r>
              <w:rPr>
                <w:rFonts w:hint="eastAsia" w:ascii="宋体" w:hAnsi="宋体" w:eastAsia="宋体" w:cs="宋体"/>
                <w:b w:val="0"/>
                <w:kern w:val="0"/>
                <w:sz w:val="24"/>
                <w:szCs w:val="24"/>
                <w:lang w:val="en-US" w:eastAsia="zh-CN"/>
              </w:rPr>
              <w:t>红旗产品部</w:t>
            </w:r>
          </w:p>
        </w:tc>
        <w:tc>
          <w:tcPr>
            <w:tcW w:w="2102" w:type="pct"/>
            <w:shd w:val="clear" w:color="auto" w:fill="F9FBFA"/>
            <w:vAlign w:val="center"/>
          </w:tcPr>
          <w:p>
            <w:pPr>
              <w:spacing w:line="240" w:lineRule="auto"/>
              <w:jc w:val="left"/>
              <w:rPr>
                <w:rFonts w:hint="default" w:ascii="宋体" w:hAnsi="宋体" w:eastAsia="宋体" w:cs="宋体"/>
                <w:b w:val="0"/>
                <w:kern w:val="0"/>
                <w:sz w:val="24"/>
                <w:szCs w:val="24"/>
                <w:lang w:val="en-US" w:eastAsia="zh-CN"/>
              </w:rPr>
            </w:pPr>
            <w:r>
              <w:rPr>
                <w:rFonts w:hint="eastAsia" w:ascii="宋体" w:hAnsi="宋体" w:eastAsia="宋体" w:cs="宋体"/>
                <w:b w:val="0"/>
                <w:kern w:val="0"/>
                <w:sz w:val="24"/>
                <w:szCs w:val="24"/>
                <w:lang w:val="en-US" w:eastAsia="zh-CN"/>
              </w:rPr>
              <w:t>6月上线版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1080" w:type="pct"/>
            <w:shd w:val="clear" w:color="auto" w:fill="F0F0F0"/>
            <w:vAlign w:val="center"/>
          </w:tcPr>
          <w:p>
            <w:pPr>
              <w:spacing w:line="240" w:lineRule="auto"/>
              <w:jc w:val="left"/>
              <w:rPr>
                <w:rFonts w:hint="eastAsia" w:ascii="宋体" w:hAnsi="宋体" w:eastAsia="宋体" w:cs="宋体"/>
                <w:b w:val="0"/>
                <w:bCs/>
                <w:kern w:val="0"/>
                <w:sz w:val="24"/>
                <w:szCs w:val="24"/>
              </w:rPr>
            </w:pPr>
          </w:p>
        </w:tc>
        <w:tc>
          <w:tcPr>
            <w:tcW w:w="924" w:type="pct"/>
            <w:shd w:val="clear" w:color="auto" w:fill="F0F0F0"/>
            <w:vAlign w:val="center"/>
          </w:tcPr>
          <w:p>
            <w:pPr>
              <w:spacing w:line="240" w:lineRule="auto"/>
              <w:jc w:val="left"/>
              <w:rPr>
                <w:rFonts w:hint="eastAsia" w:ascii="宋体" w:hAnsi="宋体" w:eastAsia="宋体" w:cs="宋体"/>
                <w:b w:val="0"/>
                <w:kern w:val="0"/>
                <w:sz w:val="24"/>
                <w:szCs w:val="24"/>
              </w:rPr>
            </w:pPr>
          </w:p>
        </w:tc>
        <w:tc>
          <w:tcPr>
            <w:tcW w:w="892" w:type="pct"/>
            <w:shd w:val="clear" w:color="auto" w:fill="F0F0F0"/>
            <w:vAlign w:val="center"/>
          </w:tcPr>
          <w:p>
            <w:pPr>
              <w:spacing w:line="240" w:lineRule="auto"/>
              <w:jc w:val="left"/>
              <w:rPr>
                <w:rFonts w:hint="eastAsia" w:ascii="宋体" w:hAnsi="宋体" w:eastAsia="宋体" w:cs="宋体"/>
                <w:b w:val="0"/>
                <w:kern w:val="0"/>
                <w:sz w:val="24"/>
                <w:szCs w:val="24"/>
              </w:rPr>
            </w:pPr>
          </w:p>
        </w:tc>
        <w:tc>
          <w:tcPr>
            <w:tcW w:w="2102" w:type="pct"/>
            <w:shd w:val="clear" w:color="auto" w:fill="F0F0F0"/>
            <w:vAlign w:val="center"/>
          </w:tcPr>
          <w:p>
            <w:pPr>
              <w:spacing w:line="240" w:lineRule="auto"/>
              <w:jc w:val="left"/>
              <w:rPr>
                <w:rFonts w:hint="eastAsia" w:ascii="宋体" w:hAnsi="宋体" w:eastAsia="宋体" w:cs="宋体"/>
                <w:b w:val="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1080" w:type="pct"/>
            <w:shd w:val="clear" w:color="auto" w:fill="F0F0F0"/>
            <w:vAlign w:val="center"/>
          </w:tcPr>
          <w:p>
            <w:pPr>
              <w:spacing w:line="240" w:lineRule="auto"/>
              <w:jc w:val="left"/>
              <w:rPr>
                <w:rFonts w:hint="eastAsia" w:ascii="宋体" w:hAnsi="宋体" w:eastAsia="宋体" w:cs="宋体"/>
                <w:b w:val="0"/>
                <w:bCs/>
                <w:kern w:val="0"/>
                <w:sz w:val="24"/>
                <w:szCs w:val="24"/>
              </w:rPr>
            </w:pPr>
          </w:p>
        </w:tc>
        <w:tc>
          <w:tcPr>
            <w:tcW w:w="924" w:type="pct"/>
            <w:shd w:val="clear" w:color="auto" w:fill="F0F0F0"/>
            <w:vAlign w:val="center"/>
          </w:tcPr>
          <w:p>
            <w:pPr>
              <w:spacing w:line="240" w:lineRule="auto"/>
              <w:jc w:val="left"/>
              <w:rPr>
                <w:rFonts w:hint="eastAsia" w:ascii="宋体" w:hAnsi="宋体" w:eastAsia="宋体" w:cs="宋体"/>
                <w:b w:val="0"/>
                <w:kern w:val="0"/>
                <w:sz w:val="24"/>
                <w:szCs w:val="24"/>
              </w:rPr>
            </w:pPr>
          </w:p>
        </w:tc>
        <w:tc>
          <w:tcPr>
            <w:tcW w:w="892" w:type="pct"/>
            <w:shd w:val="clear" w:color="auto" w:fill="F0F0F0"/>
            <w:vAlign w:val="center"/>
          </w:tcPr>
          <w:p>
            <w:pPr>
              <w:spacing w:line="240" w:lineRule="auto"/>
              <w:jc w:val="left"/>
              <w:rPr>
                <w:rFonts w:hint="eastAsia" w:ascii="宋体" w:hAnsi="宋体" w:eastAsia="宋体" w:cs="宋体"/>
                <w:b w:val="0"/>
                <w:kern w:val="0"/>
                <w:sz w:val="24"/>
                <w:szCs w:val="24"/>
              </w:rPr>
            </w:pPr>
          </w:p>
        </w:tc>
        <w:tc>
          <w:tcPr>
            <w:tcW w:w="2102" w:type="pct"/>
            <w:shd w:val="clear" w:color="auto" w:fill="F0F0F0"/>
            <w:vAlign w:val="center"/>
          </w:tcPr>
          <w:p>
            <w:pPr>
              <w:spacing w:line="240" w:lineRule="auto"/>
              <w:jc w:val="left"/>
              <w:rPr>
                <w:rFonts w:hint="eastAsia" w:ascii="宋体" w:hAnsi="宋体" w:eastAsia="宋体" w:cs="宋体"/>
                <w:b w:val="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1080" w:type="pct"/>
            <w:shd w:val="clear" w:color="auto" w:fill="F0F0F0"/>
            <w:vAlign w:val="center"/>
          </w:tcPr>
          <w:p>
            <w:pPr>
              <w:spacing w:line="240" w:lineRule="auto"/>
              <w:jc w:val="left"/>
              <w:rPr>
                <w:rFonts w:hint="eastAsia" w:ascii="宋体" w:hAnsi="宋体" w:eastAsia="宋体" w:cs="宋体"/>
                <w:b w:val="0"/>
                <w:bCs/>
                <w:kern w:val="0"/>
                <w:sz w:val="24"/>
                <w:szCs w:val="24"/>
              </w:rPr>
            </w:pPr>
          </w:p>
        </w:tc>
        <w:tc>
          <w:tcPr>
            <w:tcW w:w="924" w:type="pct"/>
            <w:shd w:val="clear" w:color="auto" w:fill="F0F0F0"/>
            <w:vAlign w:val="center"/>
          </w:tcPr>
          <w:p>
            <w:pPr>
              <w:spacing w:line="240" w:lineRule="auto"/>
              <w:jc w:val="left"/>
              <w:rPr>
                <w:rFonts w:hint="eastAsia" w:ascii="宋体" w:hAnsi="宋体" w:eastAsia="宋体" w:cs="宋体"/>
                <w:b w:val="0"/>
                <w:kern w:val="0"/>
                <w:sz w:val="24"/>
                <w:szCs w:val="24"/>
              </w:rPr>
            </w:pPr>
          </w:p>
        </w:tc>
        <w:tc>
          <w:tcPr>
            <w:tcW w:w="892" w:type="pct"/>
            <w:shd w:val="clear" w:color="auto" w:fill="F0F0F0"/>
            <w:vAlign w:val="center"/>
          </w:tcPr>
          <w:p>
            <w:pPr>
              <w:spacing w:line="240" w:lineRule="auto"/>
              <w:jc w:val="left"/>
              <w:rPr>
                <w:rFonts w:hint="eastAsia" w:ascii="宋体" w:hAnsi="宋体" w:eastAsia="宋体" w:cs="宋体"/>
                <w:b w:val="0"/>
                <w:kern w:val="0"/>
                <w:sz w:val="24"/>
                <w:szCs w:val="24"/>
              </w:rPr>
            </w:pPr>
          </w:p>
        </w:tc>
        <w:tc>
          <w:tcPr>
            <w:tcW w:w="2102" w:type="pct"/>
            <w:shd w:val="clear" w:color="auto" w:fill="F0F0F0"/>
            <w:vAlign w:val="center"/>
          </w:tcPr>
          <w:p>
            <w:pPr>
              <w:spacing w:line="240" w:lineRule="auto"/>
              <w:jc w:val="left"/>
              <w:rPr>
                <w:rFonts w:hint="eastAsia" w:ascii="宋体" w:hAnsi="宋体" w:eastAsia="宋体" w:cs="宋体"/>
                <w:b w:val="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1080" w:type="pct"/>
            <w:shd w:val="clear" w:color="auto" w:fill="F0F0F0"/>
            <w:vAlign w:val="center"/>
          </w:tcPr>
          <w:p>
            <w:pPr>
              <w:spacing w:line="240" w:lineRule="auto"/>
              <w:jc w:val="left"/>
              <w:rPr>
                <w:rFonts w:hint="eastAsia" w:ascii="宋体" w:hAnsi="宋体" w:eastAsia="宋体" w:cs="宋体"/>
                <w:b w:val="0"/>
                <w:bCs/>
                <w:kern w:val="0"/>
                <w:sz w:val="24"/>
                <w:szCs w:val="24"/>
              </w:rPr>
            </w:pPr>
          </w:p>
        </w:tc>
        <w:tc>
          <w:tcPr>
            <w:tcW w:w="924" w:type="pct"/>
            <w:shd w:val="clear" w:color="auto" w:fill="F0F0F0"/>
            <w:vAlign w:val="center"/>
          </w:tcPr>
          <w:p>
            <w:pPr>
              <w:spacing w:line="240" w:lineRule="auto"/>
              <w:jc w:val="left"/>
              <w:rPr>
                <w:rFonts w:hint="eastAsia" w:ascii="宋体" w:hAnsi="宋体" w:eastAsia="宋体" w:cs="宋体"/>
                <w:b w:val="0"/>
                <w:kern w:val="0"/>
                <w:sz w:val="24"/>
                <w:szCs w:val="24"/>
              </w:rPr>
            </w:pPr>
          </w:p>
        </w:tc>
        <w:tc>
          <w:tcPr>
            <w:tcW w:w="892" w:type="pct"/>
            <w:shd w:val="clear" w:color="auto" w:fill="F0F0F0"/>
            <w:vAlign w:val="center"/>
          </w:tcPr>
          <w:p>
            <w:pPr>
              <w:spacing w:line="240" w:lineRule="auto"/>
              <w:jc w:val="left"/>
              <w:rPr>
                <w:rFonts w:hint="eastAsia" w:ascii="宋体" w:hAnsi="宋体" w:eastAsia="宋体" w:cs="宋体"/>
                <w:b w:val="0"/>
                <w:kern w:val="0"/>
                <w:sz w:val="24"/>
                <w:szCs w:val="24"/>
              </w:rPr>
            </w:pPr>
          </w:p>
        </w:tc>
        <w:tc>
          <w:tcPr>
            <w:tcW w:w="2102" w:type="pct"/>
            <w:shd w:val="clear" w:color="auto" w:fill="F0F0F0"/>
            <w:vAlign w:val="center"/>
          </w:tcPr>
          <w:p>
            <w:pPr>
              <w:spacing w:line="240" w:lineRule="auto"/>
              <w:jc w:val="left"/>
              <w:rPr>
                <w:rFonts w:hint="eastAsia" w:ascii="宋体" w:hAnsi="宋体" w:eastAsia="宋体" w:cs="宋体"/>
                <w:b w:val="0"/>
                <w:kern w:val="0"/>
                <w:sz w:val="24"/>
                <w:szCs w:val="24"/>
              </w:rPr>
            </w:pPr>
          </w:p>
        </w:tc>
      </w:tr>
    </w:tbl>
    <w:p>
      <w:pPr>
        <w:rPr>
          <w:rFonts w:hint="eastAsia" w:ascii="宋体" w:hAnsi="宋体" w:eastAsia="宋体" w:cs="宋体"/>
        </w:rPr>
      </w:pPr>
      <w:r>
        <w:rPr>
          <w:rFonts w:hint="eastAsia" w:ascii="宋体" w:hAnsi="宋体" w:eastAsia="宋体" w:cs="宋体"/>
        </w:rPr>
        <w:br w:type="page"/>
      </w:r>
    </w:p>
    <w:sdt>
      <w:sdtPr>
        <w:rPr>
          <w:rFonts w:hint="eastAsia" w:ascii="宋体" w:hAnsi="宋体" w:eastAsia="宋体" w:cs="宋体"/>
          <w:color w:val="auto"/>
          <w:kern w:val="2"/>
          <w:sz w:val="21"/>
          <w:szCs w:val="22"/>
          <w:lang w:val="zh-CN"/>
        </w:rPr>
        <w:id w:val="650643120"/>
      </w:sdtPr>
      <w:sdtEndPr>
        <w:rPr>
          <w:rFonts w:hint="eastAsia" w:ascii="宋体" w:hAnsi="宋体" w:eastAsia="宋体" w:cs="宋体"/>
          <w:b/>
          <w:bCs/>
          <w:color w:val="auto"/>
          <w:kern w:val="2"/>
          <w:sz w:val="28"/>
          <w:szCs w:val="28"/>
          <w:lang w:val="zh-CN"/>
        </w:rPr>
      </w:sdtEndPr>
      <w:sdtContent>
        <w:p>
          <w:pPr>
            <w:pStyle w:val="34"/>
            <w:spacing w:line="240" w:lineRule="auto"/>
            <w:jc w:val="center"/>
            <w:rPr>
              <w:rFonts w:hint="eastAsia" w:ascii="宋体" w:hAnsi="宋体" w:eastAsia="宋体" w:cs="宋体"/>
            </w:rPr>
          </w:pPr>
          <w:r>
            <w:rPr>
              <w:rFonts w:hint="eastAsia" w:ascii="宋体" w:hAnsi="宋体" w:eastAsia="宋体" w:cs="宋体"/>
              <w:b/>
              <w:bCs/>
              <w:color w:val="auto"/>
              <w:sz w:val="44"/>
              <w:szCs w:val="44"/>
              <w:lang w:val="zh-CN"/>
            </w:rPr>
            <w:t>目</w:t>
          </w:r>
          <w:r>
            <w:rPr>
              <w:rFonts w:hint="eastAsia" w:ascii="宋体" w:hAnsi="宋体" w:eastAsia="宋体" w:cs="宋体"/>
              <w:b/>
              <w:bCs/>
              <w:color w:val="auto"/>
              <w:sz w:val="44"/>
              <w:szCs w:val="44"/>
            </w:rPr>
            <w:t xml:space="preserve"> </w:t>
          </w:r>
          <w:r>
            <w:rPr>
              <w:rFonts w:hint="eastAsia" w:ascii="宋体" w:hAnsi="宋体" w:eastAsia="宋体" w:cs="宋体"/>
              <w:b/>
              <w:bCs/>
              <w:color w:val="auto"/>
              <w:sz w:val="44"/>
              <w:szCs w:val="44"/>
              <w:lang w:val="zh-CN"/>
            </w:rPr>
            <w:t>录</w:t>
          </w:r>
        </w:p>
        <w:p>
          <w:pPr>
            <w:pStyle w:val="13"/>
            <w:tabs>
              <w:tab w:val="right" w:leader="dot" w:pos="9460"/>
              <w:tab w:val="clear" w:pos="630"/>
              <w:tab w:val="clear" w:pos="10456"/>
            </w:tabs>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TOC \o "1-3" \h \z \u </w:instrText>
          </w:r>
          <w:r>
            <w:rPr>
              <w:rFonts w:hint="eastAsia" w:ascii="宋体" w:hAnsi="宋体" w:eastAsia="宋体" w:cs="宋体"/>
              <w:sz w:val="28"/>
              <w:szCs w:val="28"/>
            </w:rPr>
            <w:fldChar w:fldCharType="separate"/>
          </w:r>
          <w:r>
            <w:rPr>
              <w:rFonts w:hint="eastAsia" w:ascii="宋体" w:hAnsi="宋体" w:eastAsia="宋体" w:cs="宋体"/>
              <w:szCs w:val="28"/>
            </w:rPr>
            <w:fldChar w:fldCharType="begin"/>
          </w:r>
          <w:r>
            <w:rPr>
              <w:rFonts w:hint="eastAsia" w:ascii="宋体" w:hAnsi="宋体" w:eastAsia="宋体" w:cs="宋体"/>
              <w:szCs w:val="28"/>
            </w:rPr>
            <w:instrText xml:space="preserve"> HYPERLINK \l _Toc13336 </w:instrText>
          </w:r>
          <w:r>
            <w:rPr>
              <w:rFonts w:hint="eastAsia" w:ascii="宋体" w:hAnsi="宋体" w:eastAsia="宋体" w:cs="宋体"/>
              <w:szCs w:val="28"/>
            </w:rPr>
            <w:fldChar w:fldCharType="separate"/>
          </w:r>
          <w:r>
            <w:rPr>
              <w:rFonts w:hint="eastAsia" w:ascii="宋体" w:hAnsi="宋体" w:eastAsia="宋体" w:cs="宋体"/>
              <w:szCs w:val="28"/>
              <w:lang w:val="en-US" w:eastAsia="zh-CN"/>
            </w:rPr>
            <w:t>一、 产品概述</w:t>
          </w:r>
          <w:r>
            <w:tab/>
          </w:r>
          <w:r>
            <w:fldChar w:fldCharType="begin"/>
          </w:r>
          <w:r>
            <w:instrText xml:space="preserve"> PAGEREF _Toc13336 \h </w:instrText>
          </w:r>
          <w:r>
            <w:fldChar w:fldCharType="separate"/>
          </w:r>
          <w:r>
            <w:t>5</w:t>
          </w:r>
          <w:r>
            <w:fldChar w:fldCharType="end"/>
          </w:r>
          <w:r>
            <w:rPr>
              <w:rFonts w:hint="eastAsia" w:ascii="宋体" w:hAnsi="宋体" w:eastAsia="宋体" w:cs="宋体"/>
              <w:szCs w:val="28"/>
            </w:rPr>
            <w:fldChar w:fldCharType="end"/>
          </w:r>
        </w:p>
        <w:p>
          <w:pPr>
            <w:pStyle w:val="13"/>
            <w:tabs>
              <w:tab w:val="right" w:leader="dot" w:pos="9460"/>
              <w:tab w:val="clear" w:pos="630"/>
              <w:tab w:val="clear" w:pos="10456"/>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_Toc11877 </w:instrText>
          </w:r>
          <w:r>
            <w:rPr>
              <w:rFonts w:hint="eastAsia" w:ascii="宋体" w:hAnsi="宋体" w:eastAsia="宋体" w:cs="宋体"/>
              <w:bCs/>
              <w:szCs w:val="28"/>
              <w:lang w:val="zh-CN"/>
            </w:rPr>
            <w:fldChar w:fldCharType="separate"/>
          </w:r>
          <w:r>
            <w:rPr>
              <w:rFonts w:hint="eastAsia" w:ascii="宋体" w:hAnsi="宋体" w:eastAsia="宋体" w:cs="宋体"/>
              <w:szCs w:val="28"/>
              <w:lang w:val="en-US" w:eastAsia="zh-CN"/>
            </w:rPr>
            <w:t>二、 市场前景</w:t>
          </w:r>
          <w:r>
            <w:tab/>
          </w:r>
          <w:r>
            <w:fldChar w:fldCharType="begin"/>
          </w:r>
          <w:r>
            <w:instrText xml:space="preserve"> PAGEREF _Toc11877 \h </w:instrText>
          </w:r>
          <w:r>
            <w:fldChar w:fldCharType="separate"/>
          </w:r>
          <w:r>
            <w:t>5</w:t>
          </w:r>
          <w:r>
            <w:fldChar w:fldCharType="end"/>
          </w:r>
          <w:r>
            <w:rPr>
              <w:rFonts w:hint="eastAsia" w:ascii="宋体" w:hAnsi="宋体" w:eastAsia="宋体" w:cs="宋体"/>
              <w:bCs/>
              <w:szCs w:val="28"/>
              <w:lang w:val="zh-CN"/>
            </w:rPr>
            <w:fldChar w:fldCharType="end"/>
          </w:r>
        </w:p>
        <w:p>
          <w:pPr>
            <w:pStyle w:val="13"/>
            <w:tabs>
              <w:tab w:val="right" w:leader="dot" w:pos="9460"/>
              <w:tab w:val="clear" w:pos="630"/>
              <w:tab w:val="clear" w:pos="10456"/>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_Toc21445 </w:instrText>
          </w:r>
          <w:r>
            <w:rPr>
              <w:rFonts w:hint="eastAsia" w:ascii="宋体" w:hAnsi="宋体" w:eastAsia="宋体" w:cs="宋体"/>
              <w:bCs/>
              <w:szCs w:val="28"/>
              <w:lang w:val="zh-CN"/>
            </w:rPr>
            <w:fldChar w:fldCharType="separate"/>
          </w:r>
          <w:r>
            <w:rPr>
              <w:rFonts w:hint="eastAsia" w:ascii="宋体" w:hAnsi="宋体" w:eastAsia="宋体" w:cs="宋体"/>
              <w:szCs w:val="28"/>
              <w:lang w:val="en-US" w:eastAsia="zh-CN"/>
            </w:rPr>
            <w:t>三、 应用场景</w:t>
          </w:r>
          <w:r>
            <w:tab/>
          </w:r>
          <w:r>
            <w:fldChar w:fldCharType="begin"/>
          </w:r>
          <w:r>
            <w:instrText xml:space="preserve"> PAGEREF _Toc21445 \h </w:instrText>
          </w:r>
          <w:r>
            <w:fldChar w:fldCharType="separate"/>
          </w:r>
          <w:r>
            <w:t>6</w:t>
          </w:r>
          <w:r>
            <w:fldChar w:fldCharType="end"/>
          </w:r>
          <w:r>
            <w:rPr>
              <w:rFonts w:hint="eastAsia" w:ascii="宋体" w:hAnsi="宋体" w:eastAsia="宋体" w:cs="宋体"/>
              <w:bCs/>
              <w:szCs w:val="28"/>
              <w:lang w:val="zh-CN"/>
            </w:rPr>
            <w:fldChar w:fldCharType="end"/>
          </w:r>
        </w:p>
        <w:p>
          <w:pPr>
            <w:pStyle w:val="13"/>
            <w:tabs>
              <w:tab w:val="right" w:leader="dot" w:pos="9460"/>
              <w:tab w:val="clear" w:pos="630"/>
              <w:tab w:val="clear" w:pos="10456"/>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_Toc20798 </w:instrText>
          </w:r>
          <w:r>
            <w:rPr>
              <w:rFonts w:hint="eastAsia" w:ascii="宋体" w:hAnsi="宋体" w:eastAsia="宋体" w:cs="宋体"/>
              <w:bCs/>
              <w:szCs w:val="28"/>
              <w:lang w:val="zh-CN"/>
            </w:rPr>
            <w:fldChar w:fldCharType="separate"/>
          </w:r>
          <w:r>
            <w:rPr>
              <w:rFonts w:hint="eastAsia" w:ascii="宋体" w:hAnsi="宋体" w:eastAsia="宋体" w:cs="宋体"/>
              <w:szCs w:val="28"/>
              <w:lang w:val="en-US" w:eastAsia="zh-CN"/>
            </w:rPr>
            <w:t>四、 行业痛点</w:t>
          </w:r>
          <w:r>
            <w:tab/>
          </w:r>
          <w:r>
            <w:fldChar w:fldCharType="begin"/>
          </w:r>
          <w:r>
            <w:instrText xml:space="preserve"> PAGEREF _Toc20798 \h </w:instrText>
          </w:r>
          <w:r>
            <w:fldChar w:fldCharType="separate"/>
          </w:r>
          <w:r>
            <w:t>6</w:t>
          </w:r>
          <w:r>
            <w:fldChar w:fldCharType="end"/>
          </w:r>
          <w:r>
            <w:rPr>
              <w:rFonts w:hint="eastAsia" w:ascii="宋体" w:hAnsi="宋体" w:eastAsia="宋体" w:cs="宋体"/>
              <w:bCs/>
              <w:szCs w:val="28"/>
              <w:lang w:val="zh-CN"/>
            </w:rPr>
            <w:fldChar w:fldCharType="end"/>
          </w:r>
        </w:p>
        <w:p>
          <w:pPr>
            <w:pStyle w:val="15"/>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_Toc20666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4.1. 数字资料分散，管理无序，利用率低下</w:t>
          </w:r>
          <w:r>
            <w:tab/>
          </w:r>
          <w:r>
            <w:fldChar w:fldCharType="begin"/>
          </w:r>
          <w:r>
            <w:instrText xml:space="preserve"> PAGEREF _Toc20666 \h </w:instrText>
          </w:r>
          <w:r>
            <w:fldChar w:fldCharType="separate"/>
          </w:r>
          <w:r>
            <w:t>6</w:t>
          </w:r>
          <w:r>
            <w:fldChar w:fldCharType="end"/>
          </w:r>
          <w:r>
            <w:rPr>
              <w:rFonts w:hint="eastAsia" w:ascii="宋体" w:hAnsi="宋体" w:eastAsia="宋体" w:cs="宋体"/>
              <w:bCs/>
              <w:szCs w:val="28"/>
              <w:lang w:val="zh-CN"/>
            </w:rPr>
            <w:fldChar w:fldCharType="end"/>
          </w:r>
        </w:p>
        <w:p>
          <w:pPr>
            <w:pStyle w:val="15"/>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_Toc26754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4.2. 各种介质存储，易丢失损毁</w:t>
          </w:r>
          <w:r>
            <w:tab/>
          </w:r>
          <w:r>
            <w:fldChar w:fldCharType="begin"/>
          </w:r>
          <w:r>
            <w:instrText xml:space="preserve"> PAGEREF _Toc26754 \h </w:instrText>
          </w:r>
          <w:r>
            <w:fldChar w:fldCharType="separate"/>
          </w:r>
          <w:r>
            <w:t>6</w:t>
          </w:r>
          <w:r>
            <w:fldChar w:fldCharType="end"/>
          </w:r>
          <w:r>
            <w:rPr>
              <w:rFonts w:hint="eastAsia" w:ascii="宋体" w:hAnsi="宋体" w:eastAsia="宋体" w:cs="宋体"/>
              <w:bCs/>
              <w:szCs w:val="28"/>
              <w:lang w:val="zh-CN"/>
            </w:rPr>
            <w:fldChar w:fldCharType="end"/>
          </w:r>
        </w:p>
        <w:p>
          <w:pPr>
            <w:pStyle w:val="15"/>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_Toc9382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4.3. 缺乏有效快速查阅访问内容方法</w:t>
          </w:r>
          <w:r>
            <w:tab/>
          </w:r>
          <w:r>
            <w:fldChar w:fldCharType="begin"/>
          </w:r>
          <w:r>
            <w:instrText xml:space="preserve"> PAGEREF _Toc9382 \h </w:instrText>
          </w:r>
          <w:r>
            <w:fldChar w:fldCharType="separate"/>
          </w:r>
          <w:r>
            <w:t>7</w:t>
          </w:r>
          <w:r>
            <w:fldChar w:fldCharType="end"/>
          </w:r>
          <w:r>
            <w:rPr>
              <w:rFonts w:hint="eastAsia" w:ascii="宋体" w:hAnsi="宋体" w:eastAsia="宋体" w:cs="宋体"/>
              <w:bCs/>
              <w:szCs w:val="28"/>
              <w:lang w:val="zh-CN"/>
            </w:rPr>
            <w:fldChar w:fldCharType="end"/>
          </w:r>
        </w:p>
        <w:p>
          <w:pPr>
            <w:pStyle w:val="9"/>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_Toc21299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4.3.1. 数字资产难以被查询</w:t>
          </w:r>
          <w:r>
            <w:tab/>
          </w:r>
          <w:r>
            <w:fldChar w:fldCharType="begin"/>
          </w:r>
          <w:r>
            <w:instrText xml:space="preserve"> PAGEREF _Toc21299 \h </w:instrText>
          </w:r>
          <w:r>
            <w:fldChar w:fldCharType="separate"/>
          </w:r>
          <w:r>
            <w:t>7</w:t>
          </w:r>
          <w:r>
            <w:fldChar w:fldCharType="end"/>
          </w:r>
          <w:r>
            <w:rPr>
              <w:rFonts w:hint="eastAsia" w:ascii="宋体" w:hAnsi="宋体" w:eastAsia="宋体" w:cs="宋体"/>
              <w:bCs/>
              <w:szCs w:val="28"/>
              <w:lang w:val="zh-CN"/>
            </w:rPr>
            <w:fldChar w:fldCharType="end"/>
          </w:r>
        </w:p>
        <w:p>
          <w:pPr>
            <w:pStyle w:val="9"/>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_Toc5709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4.3.2. 无法快速访问和加工数字资产内容</w:t>
          </w:r>
          <w:r>
            <w:tab/>
          </w:r>
          <w:r>
            <w:fldChar w:fldCharType="begin"/>
          </w:r>
          <w:r>
            <w:instrText xml:space="preserve"> PAGEREF _Toc5709 \h </w:instrText>
          </w:r>
          <w:r>
            <w:fldChar w:fldCharType="separate"/>
          </w:r>
          <w:r>
            <w:t>7</w:t>
          </w:r>
          <w:r>
            <w:fldChar w:fldCharType="end"/>
          </w:r>
          <w:r>
            <w:rPr>
              <w:rFonts w:hint="eastAsia" w:ascii="宋体" w:hAnsi="宋体" w:eastAsia="宋体" w:cs="宋体"/>
              <w:bCs/>
              <w:szCs w:val="28"/>
              <w:lang w:val="zh-CN"/>
            </w:rPr>
            <w:fldChar w:fldCharType="end"/>
          </w:r>
        </w:p>
        <w:p>
          <w:pPr>
            <w:pStyle w:val="9"/>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_Toc14764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4.3.3. 数字资产难以共享、再利用</w:t>
          </w:r>
          <w:r>
            <w:tab/>
          </w:r>
          <w:r>
            <w:fldChar w:fldCharType="begin"/>
          </w:r>
          <w:r>
            <w:instrText xml:space="preserve"> PAGEREF _Toc14764 \h </w:instrText>
          </w:r>
          <w:r>
            <w:fldChar w:fldCharType="separate"/>
          </w:r>
          <w:r>
            <w:t>7</w:t>
          </w:r>
          <w:r>
            <w:fldChar w:fldCharType="end"/>
          </w:r>
          <w:r>
            <w:rPr>
              <w:rFonts w:hint="eastAsia" w:ascii="宋体" w:hAnsi="宋体" w:eastAsia="宋体" w:cs="宋体"/>
              <w:bCs/>
              <w:szCs w:val="28"/>
              <w:lang w:val="zh-CN"/>
            </w:rPr>
            <w:fldChar w:fldCharType="end"/>
          </w:r>
        </w:p>
        <w:p>
          <w:pPr>
            <w:pStyle w:val="9"/>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_Toc16058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4.3.4. 机密文件泄漏，蒙受损失</w:t>
          </w:r>
          <w:r>
            <w:tab/>
          </w:r>
          <w:r>
            <w:fldChar w:fldCharType="begin"/>
          </w:r>
          <w:r>
            <w:instrText xml:space="preserve"> PAGEREF _Toc16058 \h </w:instrText>
          </w:r>
          <w:r>
            <w:fldChar w:fldCharType="separate"/>
          </w:r>
          <w:r>
            <w:t>7</w:t>
          </w:r>
          <w:r>
            <w:fldChar w:fldCharType="end"/>
          </w:r>
          <w:r>
            <w:rPr>
              <w:rFonts w:hint="eastAsia" w:ascii="宋体" w:hAnsi="宋体" w:eastAsia="宋体" w:cs="宋体"/>
              <w:bCs/>
              <w:szCs w:val="28"/>
              <w:lang w:val="zh-CN"/>
            </w:rPr>
            <w:fldChar w:fldCharType="end"/>
          </w:r>
        </w:p>
        <w:p>
          <w:pPr>
            <w:pStyle w:val="9"/>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_Toc633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4.3.5. 无法精细化管理</w:t>
          </w:r>
          <w:r>
            <w:tab/>
          </w:r>
          <w:r>
            <w:fldChar w:fldCharType="begin"/>
          </w:r>
          <w:r>
            <w:instrText xml:space="preserve"> PAGEREF _Toc633 \h </w:instrText>
          </w:r>
          <w:r>
            <w:fldChar w:fldCharType="separate"/>
          </w:r>
          <w:r>
            <w:t>8</w:t>
          </w:r>
          <w:r>
            <w:fldChar w:fldCharType="end"/>
          </w:r>
          <w:r>
            <w:rPr>
              <w:rFonts w:hint="eastAsia" w:ascii="宋体" w:hAnsi="宋体" w:eastAsia="宋体" w:cs="宋体"/>
              <w:bCs/>
              <w:szCs w:val="28"/>
              <w:lang w:val="zh-CN"/>
            </w:rPr>
            <w:fldChar w:fldCharType="end"/>
          </w:r>
        </w:p>
        <w:p>
          <w:pPr>
            <w:pStyle w:val="13"/>
            <w:tabs>
              <w:tab w:val="right" w:leader="dot" w:pos="9460"/>
              <w:tab w:val="clear" w:pos="630"/>
              <w:tab w:val="clear" w:pos="10456"/>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_Toc7478 </w:instrText>
          </w:r>
          <w:r>
            <w:rPr>
              <w:rFonts w:hint="eastAsia" w:ascii="宋体" w:hAnsi="宋体" w:eastAsia="宋体" w:cs="宋体"/>
              <w:bCs/>
              <w:szCs w:val="28"/>
              <w:lang w:val="zh-CN"/>
            </w:rPr>
            <w:fldChar w:fldCharType="separate"/>
          </w:r>
          <w:r>
            <w:rPr>
              <w:rFonts w:hint="eastAsia" w:ascii="宋体" w:hAnsi="宋体" w:eastAsia="宋体" w:cs="宋体"/>
              <w:szCs w:val="28"/>
              <w:lang w:val="en-US" w:eastAsia="zh-CN"/>
            </w:rPr>
            <w:t>五、 产品优势</w:t>
          </w:r>
          <w:r>
            <w:tab/>
          </w:r>
          <w:r>
            <w:fldChar w:fldCharType="begin"/>
          </w:r>
          <w:r>
            <w:instrText xml:space="preserve"> PAGEREF _Toc7478 \h </w:instrText>
          </w:r>
          <w:r>
            <w:fldChar w:fldCharType="separate"/>
          </w:r>
          <w:r>
            <w:t>8</w:t>
          </w:r>
          <w:r>
            <w:fldChar w:fldCharType="end"/>
          </w:r>
          <w:r>
            <w:rPr>
              <w:rFonts w:hint="eastAsia" w:ascii="宋体" w:hAnsi="宋体" w:eastAsia="宋体" w:cs="宋体"/>
              <w:bCs/>
              <w:szCs w:val="28"/>
              <w:lang w:val="zh-CN"/>
            </w:rPr>
            <w:fldChar w:fldCharType="end"/>
          </w:r>
        </w:p>
        <w:p>
          <w:pPr>
            <w:pStyle w:val="13"/>
            <w:tabs>
              <w:tab w:val="right" w:leader="dot" w:pos="9460"/>
              <w:tab w:val="clear" w:pos="630"/>
              <w:tab w:val="clear" w:pos="10456"/>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_Toc16133 </w:instrText>
          </w:r>
          <w:r>
            <w:rPr>
              <w:rFonts w:hint="eastAsia" w:ascii="宋体" w:hAnsi="宋体" w:eastAsia="宋体" w:cs="宋体"/>
              <w:bCs/>
              <w:szCs w:val="28"/>
              <w:lang w:val="zh-CN"/>
            </w:rPr>
            <w:fldChar w:fldCharType="separate"/>
          </w:r>
          <w:r>
            <w:rPr>
              <w:rFonts w:hint="eastAsia" w:ascii="宋体" w:hAnsi="宋体" w:eastAsia="宋体" w:cs="宋体"/>
              <w:szCs w:val="28"/>
              <w:lang w:val="en-US" w:eastAsia="zh-CN"/>
            </w:rPr>
            <w:t>六、 产品架构</w:t>
          </w:r>
          <w:r>
            <w:tab/>
          </w:r>
          <w:r>
            <w:fldChar w:fldCharType="begin"/>
          </w:r>
          <w:r>
            <w:instrText xml:space="preserve"> PAGEREF _Toc16133 \h </w:instrText>
          </w:r>
          <w:r>
            <w:fldChar w:fldCharType="separate"/>
          </w:r>
          <w:r>
            <w:t>10</w:t>
          </w:r>
          <w:r>
            <w:fldChar w:fldCharType="end"/>
          </w:r>
          <w:r>
            <w:rPr>
              <w:rFonts w:hint="eastAsia" w:ascii="宋体" w:hAnsi="宋体" w:eastAsia="宋体" w:cs="宋体"/>
              <w:bCs/>
              <w:szCs w:val="28"/>
              <w:lang w:val="zh-CN"/>
            </w:rPr>
            <w:fldChar w:fldCharType="end"/>
          </w:r>
        </w:p>
        <w:p>
          <w:pPr>
            <w:pStyle w:val="13"/>
            <w:tabs>
              <w:tab w:val="right" w:leader="dot" w:pos="9460"/>
              <w:tab w:val="clear" w:pos="630"/>
              <w:tab w:val="clear" w:pos="10456"/>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_Toc22450 </w:instrText>
          </w:r>
          <w:r>
            <w:rPr>
              <w:rFonts w:hint="eastAsia" w:ascii="宋体" w:hAnsi="宋体" w:eastAsia="宋体" w:cs="宋体"/>
              <w:bCs/>
              <w:szCs w:val="28"/>
              <w:lang w:val="zh-CN"/>
            </w:rPr>
            <w:fldChar w:fldCharType="separate"/>
          </w:r>
          <w:r>
            <w:rPr>
              <w:rFonts w:hint="eastAsia" w:ascii="宋体" w:hAnsi="宋体" w:eastAsia="宋体" w:cs="宋体"/>
              <w:szCs w:val="28"/>
              <w:lang w:val="en-US" w:eastAsia="zh-CN"/>
            </w:rPr>
            <w:t>七、 数字资产业务管理流程</w:t>
          </w:r>
          <w:r>
            <w:tab/>
          </w:r>
          <w:r>
            <w:fldChar w:fldCharType="begin"/>
          </w:r>
          <w:r>
            <w:instrText xml:space="preserve"> PAGEREF _Toc22450 \h </w:instrText>
          </w:r>
          <w:r>
            <w:fldChar w:fldCharType="separate"/>
          </w:r>
          <w:r>
            <w:t>10</w:t>
          </w:r>
          <w:r>
            <w:fldChar w:fldCharType="end"/>
          </w:r>
          <w:r>
            <w:rPr>
              <w:rFonts w:hint="eastAsia" w:ascii="宋体" w:hAnsi="宋体" w:eastAsia="宋体" w:cs="宋体"/>
              <w:bCs/>
              <w:szCs w:val="28"/>
              <w:lang w:val="zh-CN"/>
            </w:rPr>
            <w:fldChar w:fldCharType="end"/>
          </w:r>
        </w:p>
        <w:p>
          <w:pPr>
            <w:pStyle w:val="13"/>
            <w:tabs>
              <w:tab w:val="right" w:leader="dot" w:pos="9460"/>
              <w:tab w:val="clear" w:pos="630"/>
              <w:tab w:val="clear" w:pos="10456"/>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_Toc22222 </w:instrText>
          </w:r>
          <w:r>
            <w:rPr>
              <w:rFonts w:hint="eastAsia" w:ascii="宋体" w:hAnsi="宋体" w:eastAsia="宋体" w:cs="宋体"/>
              <w:bCs/>
              <w:szCs w:val="28"/>
              <w:lang w:val="zh-CN"/>
            </w:rPr>
            <w:fldChar w:fldCharType="separate"/>
          </w:r>
          <w:r>
            <w:rPr>
              <w:rFonts w:hint="eastAsia" w:ascii="宋体" w:hAnsi="宋体" w:eastAsia="宋体" w:cs="宋体"/>
              <w:szCs w:val="28"/>
              <w:lang w:val="en-US" w:eastAsia="zh-CN"/>
            </w:rPr>
            <w:t>八、 产品功能介绍</w:t>
          </w:r>
          <w:r>
            <w:tab/>
          </w:r>
          <w:r>
            <w:fldChar w:fldCharType="begin"/>
          </w:r>
          <w:r>
            <w:instrText xml:space="preserve"> PAGEREF _Toc22222 \h </w:instrText>
          </w:r>
          <w:r>
            <w:fldChar w:fldCharType="separate"/>
          </w:r>
          <w:r>
            <w:t>11</w:t>
          </w:r>
          <w:r>
            <w:fldChar w:fldCharType="end"/>
          </w:r>
          <w:r>
            <w:rPr>
              <w:rFonts w:hint="eastAsia" w:ascii="宋体" w:hAnsi="宋体" w:eastAsia="宋体" w:cs="宋体"/>
              <w:bCs/>
              <w:szCs w:val="28"/>
              <w:lang w:val="zh-CN"/>
            </w:rPr>
            <w:fldChar w:fldCharType="end"/>
          </w:r>
        </w:p>
        <w:p>
          <w:pPr>
            <w:pStyle w:val="15"/>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_Toc29637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8.1. 资源入库</w:t>
          </w:r>
          <w:r>
            <w:tab/>
          </w:r>
          <w:r>
            <w:fldChar w:fldCharType="begin"/>
          </w:r>
          <w:r>
            <w:instrText xml:space="preserve"> PAGEREF _Toc29637 \h </w:instrText>
          </w:r>
          <w:r>
            <w:fldChar w:fldCharType="separate"/>
          </w:r>
          <w:r>
            <w:t>11</w:t>
          </w:r>
          <w:r>
            <w:fldChar w:fldCharType="end"/>
          </w:r>
          <w:r>
            <w:rPr>
              <w:rFonts w:hint="eastAsia" w:ascii="宋体" w:hAnsi="宋体" w:eastAsia="宋体" w:cs="宋体"/>
              <w:bCs/>
              <w:szCs w:val="28"/>
              <w:lang w:val="zh-CN"/>
            </w:rPr>
            <w:fldChar w:fldCharType="end"/>
          </w:r>
        </w:p>
        <w:p>
          <w:pPr>
            <w:pStyle w:val="15"/>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_Toc11501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8.2. 资源编目</w:t>
          </w:r>
          <w:r>
            <w:tab/>
          </w:r>
          <w:r>
            <w:fldChar w:fldCharType="begin"/>
          </w:r>
          <w:r>
            <w:instrText xml:space="preserve"> PAGEREF _Toc11501 \h </w:instrText>
          </w:r>
          <w:r>
            <w:fldChar w:fldCharType="separate"/>
          </w:r>
          <w:r>
            <w:t>12</w:t>
          </w:r>
          <w:r>
            <w:fldChar w:fldCharType="end"/>
          </w:r>
          <w:r>
            <w:rPr>
              <w:rFonts w:hint="eastAsia" w:ascii="宋体" w:hAnsi="宋体" w:eastAsia="宋体" w:cs="宋体"/>
              <w:bCs/>
              <w:szCs w:val="28"/>
              <w:lang w:val="zh-CN"/>
            </w:rPr>
            <w:fldChar w:fldCharType="end"/>
          </w:r>
        </w:p>
        <w:p>
          <w:pPr>
            <w:pStyle w:val="15"/>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_Toc29817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8.3. AI智能能力</w:t>
          </w:r>
          <w:r>
            <w:tab/>
          </w:r>
          <w:r>
            <w:fldChar w:fldCharType="begin"/>
          </w:r>
          <w:r>
            <w:instrText xml:space="preserve"> PAGEREF _Toc29817 \h </w:instrText>
          </w:r>
          <w:r>
            <w:fldChar w:fldCharType="separate"/>
          </w:r>
          <w:r>
            <w:t>14</w:t>
          </w:r>
          <w:r>
            <w:fldChar w:fldCharType="end"/>
          </w:r>
          <w:r>
            <w:rPr>
              <w:rFonts w:hint="eastAsia" w:ascii="宋体" w:hAnsi="宋体" w:eastAsia="宋体" w:cs="宋体"/>
              <w:bCs/>
              <w:szCs w:val="28"/>
              <w:lang w:val="zh-CN"/>
            </w:rPr>
            <w:fldChar w:fldCharType="end"/>
          </w:r>
        </w:p>
        <w:p>
          <w:pPr>
            <w:pStyle w:val="9"/>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_Toc6974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8.3.1. 人脸识别</w:t>
          </w:r>
          <w:r>
            <w:tab/>
          </w:r>
          <w:r>
            <w:fldChar w:fldCharType="begin"/>
          </w:r>
          <w:r>
            <w:instrText xml:space="preserve"> PAGEREF _Toc6974 \h </w:instrText>
          </w:r>
          <w:r>
            <w:fldChar w:fldCharType="separate"/>
          </w:r>
          <w:r>
            <w:t>14</w:t>
          </w:r>
          <w:r>
            <w:fldChar w:fldCharType="end"/>
          </w:r>
          <w:r>
            <w:rPr>
              <w:rFonts w:hint="eastAsia" w:ascii="宋体" w:hAnsi="宋体" w:eastAsia="宋体" w:cs="宋体"/>
              <w:bCs/>
              <w:szCs w:val="28"/>
              <w:lang w:val="zh-CN"/>
            </w:rPr>
            <w:fldChar w:fldCharType="end"/>
          </w:r>
        </w:p>
        <w:p>
          <w:pPr>
            <w:pStyle w:val="9"/>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_Toc27496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8.3.2. 语音识别</w:t>
          </w:r>
          <w:r>
            <w:tab/>
          </w:r>
          <w:r>
            <w:fldChar w:fldCharType="begin"/>
          </w:r>
          <w:r>
            <w:instrText xml:space="preserve"> PAGEREF _Toc27496 \h </w:instrText>
          </w:r>
          <w:r>
            <w:fldChar w:fldCharType="separate"/>
          </w:r>
          <w:r>
            <w:t>14</w:t>
          </w:r>
          <w:r>
            <w:fldChar w:fldCharType="end"/>
          </w:r>
          <w:r>
            <w:rPr>
              <w:rFonts w:hint="eastAsia" w:ascii="宋体" w:hAnsi="宋体" w:eastAsia="宋体" w:cs="宋体"/>
              <w:bCs/>
              <w:szCs w:val="28"/>
              <w:lang w:val="zh-CN"/>
            </w:rPr>
            <w:fldChar w:fldCharType="end"/>
          </w:r>
        </w:p>
        <w:p>
          <w:pPr>
            <w:pStyle w:val="9"/>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_Toc14187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8.3.3. OCR识别</w:t>
          </w:r>
          <w:r>
            <w:tab/>
          </w:r>
          <w:r>
            <w:fldChar w:fldCharType="begin"/>
          </w:r>
          <w:r>
            <w:instrText xml:space="preserve"> PAGEREF _Toc14187 \h </w:instrText>
          </w:r>
          <w:r>
            <w:fldChar w:fldCharType="separate"/>
          </w:r>
          <w:r>
            <w:t>14</w:t>
          </w:r>
          <w:r>
            <w:fldChar w:fldCharType="end"/>
          </w:r>
          <w:r>
            <w:rPr>
              <w:rFonts w:hint="eastAsia" w:ascii="宋体" w:hAnsi="宋体" w:eastAsia="宋体" w:cs="宋体"/>
              <w:bCs/>
              <w:szCs w:val="28"/>
              <w:lang w:val="zh-CN"/>
            </w:rPr>
            <w:fldChar w:fldCharType="end"/>
          </w:r>
        </w:p>
        <w:p>
          <w:pPr>
            <w:pStyle w:val="9"/>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_Toc16395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8.3.4. 智能标签</w:t>
          </w:r>
          <w:r>
            <w:tab/>
          </w:r>
          <w:r>
            <w:fldChar w:fldCharType="begin"/>
          </w:r>
          <w:r>
            <w:instrText xml:space="preserve"> PAGEREF _Toc16395 \h </w:instrText>
          </w:r>
          <w:r>
            <w:fldChar w:fldCharType="separate"/>
          </w:r>
          <w:r>
            <w:t>14</w:t>
          </w:r>
          <w:r>
            <w:fldChar w:fldCharType="end"/>
          </w:r>
          <w:r>
            <w:rPr>
              <w:rFonts w:hint="eastAsia" w:ascii="宋体" w:hAnsi="宋体" w:eastAsia="宋体" w:cs="宋体"/>
              <w:bCs/>
              <w:szCs w:val="28"/>
              <w:lang w:val="zh-CN"/>
            </w:rPr>
            <w:fldChar w:fldCharType="end"/>
          </w:r>
        </w:p>
        <w:p>
          <w:pPr>
            <w:pStyle w:val="9"/>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_Toc14755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8.3.5. 智能审核</w:t>
          </w:r>
          <w:r>
            <w:tab/>
          </w:r>
          <w:r>
            <w:fldChar w:fldCharType="begin"/>
          </w:r>
          <w:r>
            <w:instrText xml:space="preserve"> PAGEREF _Toc14755 \h </w:instrText>
          </w:r>
          <w:r>
            <w:fldChar w:fldCharType="separate"/>
          </w:r>
          <w:r>
            <w:t>15</w:t>
          </w:r>
          <w:r>
            <w:fldChar w:fldCharType="end"/>
          </w:r>
          <w:r>
            <w:rPr>
              <w:rFonts w:hint="eastAsia" w:ascii="宋体" w:hAnsi="宋体" w:eastAsia="宋体" w:cs="宋体"/>
              <w:bCs/>
              <w:szCs w:val="28"/>
              <w:lang w:val="zh-CN"/>
            </w:rPr>
            <w:fldChar w:fldCharType="end"/>
          </w:r>
        </w:p>
        <w:p>
          <w:pPr>
            <w:pStyle w:val="9"/>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_Toc17951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8.3.6. 智能封面</w:t>
          </w:r>
          <w:r>
            <w:tab/>
          </w:r>
          <w:r>
            <w:fldChar w:fldCharType="begin"/>
          </w:r>
          <w:r>
            <w:instrText xml:space="preserve"> PAGEREF _Toc17951 \h </w:instrText>
          </w:r>
          <w:r>
            <w:fldChar w:fldCharType="separate"/>
          </w:r>
          <w:r>
            <w:t>16</w:t>
          </w:r>
          <w:r>
            <w:fldChar w:fldCharType="end"/>
          </w:r>
          <w:r>
            <w:rPr>
              <w:rFonts w:hint="eastAsia" w:ascii="宋体" w:hAnsi="宋体" w:eastAsia="宋体" w:cs="宋体"/>
              <w:bCs/>
              <w:szCs w:val="28"/>
              <w:lang w:val="zh-CN"/>
            </w:rPr>
            <w:fldChar w:fldCharType="end"/>
          </w:r>
        </w:p>
        <w:p>
          <w:pPr>
            <w:pStyle w:val="15"/>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_Toc22990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8.4. 资源检索</w:t>
          </w:r>
          <w:r>
            <w:tab/>
          </w:r>
          <w:r>
            <w:fldChar w:fldCharType="begin"/>
          </w:r>
          <w:r>
            <w:instrText xml:space="preserve"> PAGEREF _Toc22990 \h </w:instrText>
          </w:r>
          <w:r>
            <w:fldChar w:fldCharType="separate"/>
          </w:r>
          <w:r>
            <w:t>16</w:t>
          </w:r>
          <w:r>
            <w:fldChar w:fldCharType="end"/>
          </w:r>
          <w:r>
            <w:rPr>
              <w:rFonts w:hint="eastAsia" w:ascii="宋体" w:hAnsi="宋体" w:eastAsia="宋体" w:cs="宋体"/>
              <w:bCs/>
              <w:szCs w:val="28"/>
              <w:lang w:val="zh-CN"/>
            </w:rPr>
            <w:fldChar w:fldCharType="end"/>
          </w:r>
        </w:p>
        <w:p>
          <w:pPr>
            <w:pStyle w:val="15"/>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_Toc17546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8.5. 工具集</w:t>
          </w:r>
          <w:r>
            <w:tab/>
          </w:r>
          <w:r>
            <w:fldChar w:fldCharType="begin"/>
          </w:r>
          <w:r>
            <w:instrText xml:space="preserve"> PAGEREF _Toc17546 \h </w:instrText>
          </w:r>
          <w:r>
            <w:fldChar w:fldCharType="separate"/>
          </w:r>
          <w:r>
            <w:t>17</w:t>
          </w:r>
          <w:r>
            <w:fldChar w:fldCharType="end"/>
          </w:r>
          <w:r>
            <w:rPr>
              <w:rFonts w:hint="eastAsia" w:ascii="宋体" w:hAnsi="宋体" w:eastAsia="宋体" w:cs="宋体"/>
              <w:bCs/>
              <w:szCs w:val="28"/>
              <w:lang w:val="zh-CN"/>
            </w:rPr>
            <w:fldChar w:fldCharType="end"/>
          </w:r>
        </w:p>
        <w:p>
          <w:pPr>
            <w:pStyle w:val="9"/>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_Toc24429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8.5.1. 云非编</w:t>
          </w:r>
          <w:r>
            <w:tab/>
          </w:r>
          <w:r>
            <w:fldChar w:fldCharType="begin"/>
          </w:r>
          <w:r>
            <w:instrText xml:space="preserve"> PAGEREF _Toc24429 \h </w:instrText>
          </w:r>
          <w:r>
            <w:fldChar w:fldCharType="separate"/>
          </w:r>
          <w:r>
            <w:t>17</w:t>
          </w:r>
          <w:r>
            <w:fldChar w:fldCharType="end"/>
          </w:r>
          <w:r>
            <w:rPr>
              <w:rFonts w:hint="eastAsia" w:ascii="宋体" w:hAnsi="宋体" w:eastAsia="宋体" w:cs="宋体"/>
              <w:bCs/>
              <w:szCs w:val="28"/>
              <w:lang w:val="zh-CN"/>
            </w:rPr>
            <w:fldChar w:fldCharType="end"/>
          </w:r>
        </w:p>
        <w:p>
          <w:pPr>
            <w:pStyle w:val="9"/>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_Toc22576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8.5.2. 简编工具</w:t>
          </w:r>
          <w:r>
            <w:tab/>
          </w:r>
          <w:r>
            <w:fldChar w:fldCharType="begin"/>
          </w:r>
          <w:r>
            <w:instrText xml:space="preserve"> PAGEREF _Toc22576 \h </w:instrText>
          </w:r>
          <w:r>
            <w:fldChar w:fldCharType="separate"/>
          </w:r>
          <w:r>
            <w:t>18</w:t>
          </w:r>
          <w:r>
            <w:fldChar w:fldCharType="end"/>
          </w:r>
          <w:r>
            <w:rPr>
              <w:rFonts w:hint="eastAsia" w:ascii="宋体" w:hAnsi="宋体" w:eastAsia="宋体" w:cs="宋体"/>
              <w:bCs/>
              <w:szCs w:val="28"/>
              <w:lang w:val="zh-CN"/>
            </w:rPr>
            <w:fldChar w:fldCharType="end"/>
          </w:r>
        </w:p>
        <w:p>
          <w:pPr>
            <w:pStyle w:val="15"/>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_Toc16788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8.6. 资源使用</w:t>
          </w:r>
          <w:r>
            <w:tab/>
          </w:r>
          <w:r>
            <w:fldChar w:fldCharType="begin"/>
          </w:r>
          <w:r>
            <w:instrText xml:space="preserve"> PAGEREF _Toc16788 \h </w:instrText>
          </w:r>
          <w:r>
            <w:fldChar w:fldCharType="separate"/>
          </w:r>
          <w:r>
            <w:t>21</w:t>
          </w:r>
          <w:r>
            <w:fldChar w:fldCharType="end"/>
          </w:r>
          <w:r>
            <w:rPr>
              <w:rFonts w:hint="eastAsia" w:ascii="宋体" w:hAnsi="宋体" w:eastAsia="宋体" w:cs="宋体"/>
              <w:bCs/>
              <w:szCs w:val="28"/>
              <w:lang w:val="zh-CN"/>
            </w:rPr>
            <w:fldChar w:fldCharType="end"/>
          </w:r>
        </w:p>
        <w:p>
          <w:pPr>
            <w:pStyle w:val="9"/>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_Toc14991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8.6.1. 下载</w:t>
          </w:r>
          <w:r>
            <w:tab/>
          </w:r>
          <w:r>
            <w:fldChar w:fldCharType="begin"/>
          </w:r>
          <w:r>
            <w:instrText xml:space="preserve"> PAGEREF _Toc14991 \h </w:instrText>
          </w:r>
          <w:r>
            <w:fldChar w:fldCharType="separate"/>
          </w:r>
          <w:r>
            <w:t>21</w:t>
          </w:r>
          <w:r>
            <w:fldChar w:fldCharType="end"/>
          </w:r>
          <w:r>
            <w:rPr>
              <w:rFonts w:hint="eastAsia" w:ascii="宋体" w:hAnsi="宋体" w:eastAsia="宋体" w:cs="宋体"/>
              <w:bCs/>
              <w:szCs w:val="28"/>
              <w:lang w:val="zh-CN"/>
            </w:rPr>
            <w:fldChar w:fldCharType="end"/>
          </w:r>
        </w:p>
        <w:p>
          <w:pPr>
            <w:pStyle w:val="9"/>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_Toc24479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8.6.2. 第三方系统对接</w:t>
          </w:r>
          <w:r>
            <w:tab/>
          </w:r>
          <w:r>
            <w:fldChar w:fldCharType="begin"/>
          </w:r>
          <w:r>
            <w:instrText xml:space="preserve"> PAGEREF _Toc24479 \h </w:instrText>
          </w:r>
          <w:r>
            <w:fldChar w:fldCharType="separate"/>
          </w:r>
          <w:r>
            <w:t>22</w:t>
          </w:r>
          <w:r>
            <w:fldChar w:fldCharType="end"/>
          </w:r>
          <w:r>
            <w:rPr>
              <w:rFonts w:hint="eastAsia" w:ascii="宋体" w:hAnsi="宋体" w:eastAsia="宋体" w:cs="宋体"/>
              <w:bCs/>
              <w:szCs w:val="28"/>
              <w:lang w:val="zh-CN"/>
            </w:rPr>
            <w:fldChar w:fldCharType="end"/>
          </w:r>
        </w:p>
        <w:p>
          <w:pPr>
            <w:pStyle w:val="9"/>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_Toc29212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8.6.3. 资源分享</w:t>
          </w:r>
          <w:r>
            <w:tab/>
          </w:r>
          <w:r>
            <w:fldChar w:fldCharType="begin"/>
          </w:r>
          <w:r>
            <w:instrText xml:space="preserve"> PAGEREF _Toc29212 \h </w:instrText>
          </w:r>
          <w:r>
            <w:fldChar w:fldCharType="separate"/>
          </w:r>
          <w:r>
            <w:t>23</w:t>
          </w:r>
          <w:r>
            <w:fldChar w:fldCharType="end"/>
          </w:r>
          <w:r>
            <w:rPr>
              <w:rFonts w:hint="eastAsia" w:ascii="宋体" w:hAnsi="宋体" w:eastAsia="宋体" w:cs="宋体"/>
              <w:bCs/>
              <w:szCs w:val="28"/>
              <w:lang w:val="zh-CN"/>
            </w:rPr>
            <w:fldChar w:fldCharType="end"/>
          </w:r>
        </w:p>
        <w:p>
          <w:pPr>
            <w:pStyle w:val="9"/>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_Toc24714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8.6.4. 资源公开</w:t>
          </w:r>
          <w:r>
            <w:tab/>
          </w:r>
          <w:r>
            <w:fldChar w:fldCharType="begin"/>
          </w:r>
          <w:r>
            <w:instrText xml:space="preserve"> PAGEREF _Toc24714 \h </w:instrText>
          </w:r>
          <w:r>
            <w:fldChar w:fldCharType="separate"/>
          </w:r>
          <w:r>
            <w:t>24</w:t>
          </w:r>
          <w:r>
            <w:fldChar w:fldCharType="end"/>
          </w:r>
          <w:r>
            <w:rPr>
              <w:rFonts w:hint="eastAsia" w:ascii="宋体" w:hAnsi="宋体" w:eastAsia="宋体" w:cs="宋体"/>
              <w:bCs/>
              <w:szCs w:val="28"/>
              <w:lang w:val="zh-CN"/>
            </w:rPr>
            <w:fldChar w:fldCharType="end"/>
          </w:r>
        </w:p>
        <w:p>
          <w:pPr>
            <w:pStyle w:val="9"/>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_Toc25278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8.6.5. 资源发布</w:t>
          </w:r>
          <w:r>
            <w:tab/>
          </w:r>
          <w:r>
            <w:fldChar w:fldCharType="begin"/>
          </w:r>
          <w:r>
            <w:instrText xml:space="preserve"> PAGEREF _Toc25278 \h </w:instrText>
          </w:r>
          <w:r>
            <w:fldChar w:fldCharType="separate"/>
          </w:r>
          <w:r>
            <w:t>25</w:t>
          </w:r>
          <w:r>
            <w:fldChar w:fldCharType="end"/>
          </w:r>
          <w:r>
            <w:rPr>
              <w:rFonts w:hint="eastAsia" w:ascii="宋体" w:hAnsi="宋体" w:eastAsia="宋体" w:cs="宋体"/>
              <w:bCs/>
              <w:szCs w:val="28"/>
              <w:lang w:val="zh-CN"/>
            </w:rPr>
            <w:fldChar w:fldCharType="end"/>
          </w:r>
        </w:p>
        <w:p>
          <w:pPr>
            <w:pStyle w:val="15"/>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_Toc30234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8.7. 统计分析</w:t>
          </w:r>
          <w:r>
            <w:tab/>
          </w:r>
          <w:r>
            <w:fldChar w:fldCharType="begin"/>
          </w:r>
          <w:r>
            <w:instrText xml:space="preserve"> PAGEREF _Toc30234 \h </w:instrText>
          </w:r>
          <w:r>
            <w:fldChar w:fldCharType="separate"/>
          </w:r>
          <w:r>
            <w:t>25</w:t>
          </w:r>
          <w:r>
            <w:fldChar w:fldCharType="end"/>
          </w:r>
          <w:r>
            <w:rPr>
              <w:rFonts w:hint="eastAsia" w:ascii="宋体" w:hAnsi="宋体" w:eastAsia="宋体" w:cs="宋体"/>
              <w:bCs/>
              <w:szCs w:val="28"/>
              <w:lang w:val="zh-CN"/>
            </w:rPr>
            <w:fldChar w:fldCharType="end"/>
          </w:r>
        </w:p>
        <w:p>
          <w:pPr>
            <w:pStyle w:val="15"/>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_Toc9937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8.8. 个人中心</w:t>
          </w:r>
          <w:r>
            <w:tab/>
          </w:r>
          <w:r>
            <w:fldChar w:fldCharType="begin"/>
          </w:r>
          <w:r>
            <w:instrText xml:space="preserve"> PAGEREF _Toc9937 \h </w:instrText>
          </w:r>
          <w:r>
            <w:fldChar w:fldCharType="separate"/>
          </w:r>
          <w:r>
            <w:t>26</w:t>
          </w:r>
          <w:r>
            <w:fldChar w:fldCharType="end"/>
          </w:r>
          <w:r>
            <w:rPr>
              <w:rFonts w:hint="eastAsia" w:ascii="宋体" w:hAnsi="宋体" w:eastAsia="宋体" w:cs="宋体"/>
              <w:bCs/>
              <w:szCs w:val="28"/>
              <w:lang w:val="zh-CN"/>
            </w:rPr>
            <w:fldChar w:fldCharType="end"/>
          </w:r>
        </w:p>
        <w:p>
          <w:pPr>
            <w:pStyle w:val="15"/>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_Toc27189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8.9. 系统管理</w:t>
          </w:r>
          <w:r>
            <w:tab/>
          </w:r>
          <w:r>
            <w:fldChar w:fldCharType="begin"/>
          </w:r>
          <w:r>
            <w:instrText xml:space="preserve"> PAGEREF _Toc27189 \h </w:instrText>
          </w:r>
          <w:r>
            <w:fldChar w:fldCharType="separate"/>
          </w:r>
          <w:r>
            <w:t>27</w:t>
          </w:r>
          <w:r>
            <w:fldChar w:fldCharType="end"/>
          </w:r>
          <w:r>
            <w:rPr>
              <w:rFonts w:hint="eastAsia" w:ascii="宋体" w:hAnsi="宋体" w:eastAsia="宋体" w:cs="宋体"/>
              <w:bCs/>
              <w:szCs w:val="28"/>
              <w:lang w:val="zh-CN"/>
            </w:rPr>
            <w:fldChar w:fldCharType="end"/>
          </w:r>
        </w:p>
        <w:p>
          <w:pPr>
            <w:pStyle w:val="9"/>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_Toc7581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8.9.1. 人物特征库</w:t>
          </w:r>
          <w:r>
            <w:tab/>
          </w:r>
          <w:r>
            <w:fldChar w:fldCharType="begin"/>
          </w:r>
          <w:r>
            <w:instrText xml:space="preserve"> PAGEREF _Toc7581 \h </w:instrText>
          </w:r>
          <w:r>
            <w:fldChar w:fldCharType="separate"/>
          </w:r>
          <w:r>
            <w:t>27</w:t>
          </w:r>
          <w:r>
            <w:fldChar w:fldCharType="end"/>
          </w:r>
          <w:r>
            <w:rPr>
              <w:rFonts w:hint="eastAsia" w:ascii="宋体" w:hAnsi="宋体" w:eastAsia="宋体" w:cs="宋体"/>
              <w:bCs/>
              <w:szCs w:val="28"/>
              <w:lang w:val="zh-CN"/>
            </w:rPr>
            <w:fldChar w:fldCharType="end"/>
          </w:r>
        </w:p>
        <w:p>
          <w:pPr>
            <w:pStyle w:val="9"/>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_Toc20510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8.9.2. 分类管理</w:t>
          </w:r>
          <w:r>
            <w:tab/>
          </w:r>
          <w:r>
            <w:fldChar w:fldCharType="begin"/>
          </w:r>
          <w:r>
            <w:instrText xml:space="preserve"> PAGEREF _Toc20510 \h </w:instrText>
          </w:r>
          <w:r>
            <w:fldChar w:fldCharType="separate"/>
          </w:r>
          <w:r>
            <w:t>28</w:t>
          </w:r>
          <w:r>
            <w:fldChar w:fldCharType="end"/>
          </w:r>
          <w:r>
            <w:rPr>
              <w:rFonts w:hint="eastAsia" w:ascii="宋体" w:hAnsi="宋体" w:eastAsia="宋体" w:cs="宋体"/>
              <w:bCs/>
              <w:szCs w:val="28"/>
              <w:lang w:val="zh-CN"/>
            </w:rPr>
            <w:fldChar w:fldCharType="end"/>
          </w:r>
        </w:p>
        <w:p>
          <w:pPr>
            <w:pStyle w:val="9"/>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_Toc16929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8.9.3. 标签管理</w:t>
          </w:r>
          <w:r>
            <w:tab/>
          </w:r>
          <w:r>
            <w:fldChar w:fldCharType="begin"/>
          </w:r>
          <w:r>
            <w:instrText xml:space="preserve"> PAGEREF _Toc16929 \h </w:instrText>
          </w:r>
          <w:r>
            <w:fldChar w:fldCharType="separate"/>
          </w:r>
          <w:r>
            <w:t>28</w:t>
          </w:r>
          <w:r>
            <w:fldChar w:fldCharType="end"/>
          </w:r>
          <w:r>
            <w:rPr>
              <w:rFonts w:hint="eastAsia" w:ascii="宋体" w:hAnsi="宋体" w:eastAsia="宋体" w:cs="宋体"/>
              <w:bCs/>
              <w:szCs w:val="28"/>
              <w:lang w:val="zh-CN"/>
            </w:rPr>
            <w:fldChar w:fldCharType="end"/>
          </w:r>
        </w:p>
        <w:p>
          <w:pPr>
            <w:pStyle w:val="9"/>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_Toc16497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8.9.4. 版权管理</w:t>
          </w:r>
          <w:r>
            <w:tab/>
          </w:r>
          <w:r>
            <w:fldChar w:fldCharType="begin"/>
          </w:r>
          <w:r>
            <w:instrText xml:space="preserve"> PAGEREF _Toc16497 \h </w:instrText>
          </w:r>
          <w:r>
            <w:fldChar w:fldCharType="separate"/>
          </w:r>
          <w:r>
            <w:t>29</w:t>
          </w:r>
          <w:r>
            <w:fldChar w:fldCharType="end"/>
          </w:r>
          <w:r>
            <w:rPr>
              <w:rFonts w:hint="eastAsia" w:ascii="宋体" w:hAnsi="宋体" w:eastAsia="宋体" w:cs="宋体"/>
              <w:bCs/>
              <w:szCs w:val="28"/>
              <w:lang w:val="zh-CN"/>
            </w:rPr>
            <w:fldChar w:fldCharType="end"/>
          </w:r>
        </w:p>
        <w:p>
          <w:pPr>
            <w:pStyle w:val="9"/>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_Toc13734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8.9.5. 字典管理</w:t>
          </w:r>
          <w:r>
            <w:tab/>
          </w:r>
          <w:r>
            <w:fldChar w:fldCharType="begin"/>
          </w:r>
          <w:r>
            <w:instrText xml:space="preserve"> PAGEREF _Toc13734 \h </w:instrText>
          </w:r>
          <w:r>
            <w:fldChar w:fldCharType="separate"/>
          </w:r>
          <w:r>
            <w:t>29</w:t>
          </w:r>
          <w:r>
            <w:fldChar w:fldCharType="end"/>
          </w:r>
          <w:r>
            <w:rPr>
              <w:rFonts w:hint="eastAsia" w:ascii="宋体" w:hAnsi="宋体" w:eastAsia="宋体" w:cs="宋体"/>
              <w:bCs/>
              <w:szCs w:val="28"/>
              <w:lang w:val="zh-CN"/>
            </w:rPr>
            <w:fldChar w:fldCharType="end"/>
          </w:r>
        </w:p>
        <w:p>
          <w:pPr>
            <w:pStyle w:val="9"/>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_Toc32270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8.9.6. 编目配置</w:t>
          </w:r>
          <w:r>
            <w:tab/>
          </w:r>
          <w:r>
            <w:fldChar w:fldCharType="begin"/>
          </w:r>
          <w:r>
            <w:instrText xml:space="preserve"> PAGEREF _Toc32270 \h </w:instrText>
          </w:r>
          <w:r>
            <w:fldChar w:fldCharType="separate"/>
          </w:r>
          <w:r>
            <w:t>30</w:t>
          </w:r>
          <w:r>
            <w:fldChar w:fldCharType="end"/>
          </w:r>
          <w:r>
            <w:rPr>
              <w:rFonts w:hint="eastAsia" w:ascii="宋体" w:hAnsi="宋体" w:eastAsia="宋体" w:cs="宋体"/>
              <w:bCs/>
              <w:szCs w:val="28"/>
              <w:lang w:val="zh-CN"/>
            </w:rPr>
            <w:fldChar w:fldCharType="end"/>
          </w:r>
        </w:p>
        <w:p>
          <w:pPr>
            <w:pStyle w:val="9"/>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_Toc883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8.9.7. 作者管理</w:t>
          </w:r>
          <w:r>
            <w:tab/>
          </w:r>
          <w:r>
            <w:fldChar w:fldCharType="begin"/>
          </w:r>
          <w:r>
            <w:instrText xml:space="preserve"> PAGEREF _Toc883 \h </w:instrText>
          </w:r>
          <w:r>
            <w:fldChar w:fldCharType="separate"/>
          </w:r>
          <w:r>
            <w:t>31</w:t>
          </w:r>
          <w:r>
            <w:fldChar w:fldCharType="end"/>
          </w:r>
          <w:r>
            <w:rPr>
              <w:rFonts w:hint="eastAsia" w:ascii="宋体" w:hAnsi="宋体" w:eastAsia="宋体" w:cs="宋体"/>
              <w:bCs/>
              <w:szCs w:val="28"/>
              <w:lang w:val="zh-CN"/>
            </w:rPr>
            <w:fldChar w:fldCharType="end"/>
          </w:r>
        </w:p>
        <w:p>
          <w:pPr>
            <w:pStyle w:val="9"/>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_Toc4952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8.9.8. 主题管理</w:t>
          </w:r>
          <w:r>
            <w:tab/>
          </w:r>
          <w:r>
            <w:fldChar w:fldCharType="begin"/>
          </w:r>
          <w:r>
            <w:instrText xml:space="preserve"> PAGEREF _Toc4952 \h </w:instrText>
          </w:r>
          <w:r>
            <w:fldChar w:fldCharType="separate"/>
          </w:r>
          <w:r>
            <w:t>32</w:t>
          </w:r>
          <w:r>
            <w:fldChar w:fldCharType="end"/>
          </w:r>
          <w:r>
            <w:rPr>
              <w:rFonts w:hint="eastAsia" w:ascii="宋体" w:hAnsi="宋体" w:eastAsia="宋体" w:cs="宋体"/>
              <w:bCs/>
              <w:szCs w:val="28"/>
              <w:lang w:val="zh-CN"/>
            </w:rPr>
            <w:fldChar w:fldCharType="end"/>
          </w:r>
        </w:p>
        <w:p>
          <w:pPr>
            <w:pStyle w:val="9"/>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_Toc3994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8.9.9. 部门管理</w:t>
          </w:r>
          <w:r>
            <w:tab/>
          </w:r>
          <w:r>
            <w:fldChar w:fldCharType="begin"/>
          </w:r>
          <w:r>
            <w:instrText xml:space="preserve"> PAGEREF _Toc3994 \h </w:instrText>
          </w:r>
          <w:r>
            <w:fldChar w:fldCharType="separate"/>
          </w:r>
          <w:r>
            <w:t>32</w:t>
          </w:r>
          <w:r>
            <w:fldChar w:fldCharType="end"/>
          </w:r>
          <w:r>
            <w:rPr>
              <w:rFonts w:hint="eastAsia" w:ascii="宋体" w:hAnsi="宋体" w:eastAsia="宋体" w:cs="宋体"/>
              <w:bCs/>
              <w:szCs w:val="28"/>
              <w:lang w:val="zh-CN"/>
            </w:rPr>
            <w:fldChar w:fldCharType="end"/>
          </w:r>
        </w:p>
        <w:p>
          <w:pPr>
            <w:pStyle w:val="9"/>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_Toc12915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8.9.10. 用户管理</w:t>
          </w:r>
          <w:r>
            <w:tab/>
          </w:r>
          <w:r>
            <w:fldChar w:fldCharType="begin"/>
          </w:r>
          <w:r>
            <w:instrText xml:space="preserve"> PAGEREF _Toc12915 \h </w:instrText>
          </w:r>
          <w:r>
            <w:fldChar w:fldCharType="separate"/>
          </w:r>
          <w:r>
            <w:t>33</w:t>
          </w:r>
          <w:r>
            <w:fldChar w:fldCharType="end"/>
          </w:r>
          <w:r>
            <w:rPr>
              <w:rFonts w:hint="eastAsia" w:ascii="宋体" w:hAnsi="宋体" w:eastAsia="宋体" w:cs="宋体"/>
              <w:bCs/>
              <w:szCs w:val="28"/>
              <w:lang w:val="zh-CN"/>
            </w:rPr>
            <w:fldChar w:fldCharType="end"/>
          </w:r>
        </w:p>
        <w:p>
          <w:pPr>
            <w:pStyle w:val="9"/>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_Toc28857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8.9.11. 角色管理</w:t>
          </w:r>
          <w:r>
            <w:tab/>
          </w:r>
          <w:r>
            <w:fldChar w:fldCharType="begin"/>
          </w:r>
          <w:r>
            <w:instrText xml:space="preserve"> PAGEREF _Toc28857 \h </w:instrText>
          </w:r>
          <w:r>
            <w:fldChar w:fldCharType="separate"/>
          </w:r>
          <w:r>
            <w:t>33</w:t>
          </w:r>
          <w:r>
            <w:fldChar w:fldCharType="end"/>
          </w:r>
          <w:r>
            <w:rPr>
              <w:rFonts w:hint="eastAsia" w:ascii="宋体" w:hAnsi="宋体" w:eastAsia="宋体" w:cs="宋体"/>
              <w:bCs/>
              <w:szCs w:val="28"/>
              <w:lang w:val="zh-CN"/>
            </w:rPr>
            <w:fldChar w:fldCharType="end"/>
          </w:r>
        </w:p>
        <w:p>
          <w:pPr>
            <w:pStyle w:val="9"/>
            <w:tabs>
              <w:tab w:val="right" w:leader="dot" w:pos="9460"/>
            </w:tabs>
          </w:pPr>
          <w:r>
            <w:rPr>
              <w:rFonts w:hint="eastAsia" w:ascii="宋体" w:hAnsi="宋体" w:eastAsia="宋体" w:cs="宋体"/>
              <w:bCs/>
              <w:szCs w:val="28"/>
              <w:lang w:val="zh-CN"/>
            </w:rPr>
            <w:fldChar w:fldCharType="begin"/>
          </w:r>
          <w:r>
            <w:rPr>
              <w:rFonts w:hint="eastAsia" w:ascii="宋体" w:hAnsi="宋体" w:eastAsia="宋体" w:cs="宋体"/>
              <w:bCs/>
              <w:szCs w:val="28"/>
              <w:lang w:val="zh-CN"/>
            </w:rPr>
            <w:instrText xml:space="preserve"> HYPERLINK \l _Toc14437 </w:instrText>
          </w:r>
          <w:r>
            <w:rPr>
              <w:rFonts w:hint="eastAsia" w:ascii="宋体" w:hAnsi="宋体" w:eastAsia="宋体" w:cs="宋体"/>
              <w:bCs/>
              <w:szCs w:val="28"/>
              <w:lang w:val="zh-CN"/>
            </w:rPr>
            <w:fldChar w:fldCharType="separate"/>
          </w:r>
          <w:r>
            <w:rPr>
              <w:rFonts w:hint="eastAsia" w:ascii="宋体" w:hAnsi="宋体" w:eastAsia="宋体" w:cs="宋体"/>
              <w:szCs w:val="24"/>
              <w:lang w:val="en-US" w:eastAsia="zh-CN"/>
            </w:rPr>
            <w:t>8.9.12. 日志管理</w:t>
          </w:r>
          <w:r>
            <w:tab/>
          </w:r>
          <w:r>
            <w:fldChar w:fldCharType="begin"/>
          </w:r>
          <w:r>
            <w:instrText xml:space="preserve"> PAGEREF _Toc14437 \h </w:instrText>
          </w:r>
          <w:r>
            <w:fldChar w:fldCharType="separate"/>
          </w:r>
          <w:r>
            <w:t>34</w:t>
          </w:r>
          <w:r>
            <w:fldChar w:fldCharType="end"/>
          </w:r>
          <w:r>
            <w:rPr>
              <w:rFonts w:hint="eastAsia" w:ascii="宋体" w:hAnsi="宋体" w:eastAsia="宋体" w:cs="宋体"/>
              <w:bCs/>
              <w:szCs w:val="28"/>
              <w:lang w:val="zh-CN"/>
            </w:rPr>
            <w:fldChar w:fldCharType="end"/>
          </w:r>
        </w:p>
        <w:p>
          <w:pPr>
            <w:spacing w:line="360" w:lineRule="auto"/>
            <w:ind w:right="504" w:rightChars="240"/>
            <w:rPr>
              <w:rFonts w:hint="eastAsia" w:ascii="宋体" w:hAnsi="宋体" w:eastAsia="宋体" w:cs="宋体"/>
              <w:bCs/>
              <w:szCs w:val="28"/>
              <w:lang w:val="zh-CN"/>
            </w:rPr>
          </w:pPr>
          <w:r>
            <w:rPr>
              <w:rFonts w:hint="eastAsia" w:ascii="宋体" w:hAnsi="宋体" w:eastAsia="宋体" w:cs="宋体"/>
              <w:bCs/>
              <w:szCs w:val="28"/>
              <w:lang w:val="zh-CN"/>
            </w:rPr>
            <w:fldChar w:fldCharType="end"/>
          </w:r>
        </w:p>
        <w:p>
          <w:pPr>
            <w:rPr>
              <w:rFonts w:hint="eastAsia" w:ascii="宋体" w:hAnsi="宋体" w:eastAsia="宋体" w:cs="宋体"/>
              <w:b/>
              <w:sz w:val="21"/>
              <w:szCs w:val="21"/>
            </w:rPr>
          </w:pPr>
          <w:r>
            <w:rPr>
              <w:rFonts w:hint="eastAsia" w:ascii="宋体" w:hAnsi="宋体" w:eastAsia="宋体" w:cs="宋体"/>
              <w:bCs/>
              <w:szCs w:val="28"/>
              <w:lang w:val="zh-CN"/>
            </w:rPr>
            <w:br w:type="page"/>
          </w:r>
        </w:p>
      </w:sdtContent>
    </w:sdt>
    <w:p>
      <w:pPr>
        <w:pStyle w:val="2"/>
        <w:keepNext/>
        <w:keepLines/>
        <w:pageBreakBefore w:val="0"/>
        <w:widowControl w:val="0"/>
        <w:numPr>
          <w:ilvl w:val="0"/>
          <w:numId w:val="1"/>
        </w:numPr>
        <w:kinsoku/>
        <w:wordWrap/>
        <w:overflowPunct/>
        <w:topLinePunct w:val="0"/>
        <w:autoSpaceDE/>
        <w:autoSpaceDN/>
        <w:bidi w:val="0"/>
        <w:adjustRightInd/>
        <w:snapToGrid/>
        <w:spacing w:before="0" w:after="170" w:line="360" w:lineRule="auto"/>
        <w:ind w:left="425" w:leftChars="0" w:right="0" w:rightChars="0" w:hanging="425" w:firstLineChars="0"/>
        <w:jc w:val="both"/>
        <w:textAlignment w:val="auto"/>
        <w:outlineLvl w:val="0"/>
        <w:rPr>
          <w:rFonts w:hint="eastAsia" w:ascii="宋体" w:hAnsi="宋体" w:eastAsia="宋体" w:cs="宋体"/>
          <w:sz w:val="28"/>
          <w:szCs w:val="28"/>
          <w:lang w:val="en-US" w:eastAsia="zh-CN"/>
        </w:rPr>
      </w:pPr>
      <w:bookmarkStart w:id="0" w:name="_Toc13336"/>
      <w:r>
        <w:rPr>
          <w:rFonts w:hint="eastAsia" w:ascii="宋体" w:hAnsi="宋体" w:eastAsia="宋体" w:cs="宋体"/>
          <w:sz w:val="28"/>
          <w:szCs w:val="28"/>
          <w:lang w:val="en-US" w:eastAsia="zh-CN"/>
        </w:rPr>
        <w:t>产品概述</w:t>
      </w:r>
      <w:bookmarkEnd w:id="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字化时代下，各级媒体机构、企业等在长期生产、报道及运行中积累了大量珍贵素材和数字资产，同时每日还在不断扩大数据内容，历史及新增的巨量数据如何做到有效管理、有效利用，成为几乎所有行业的一大难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智能数字资产管理平台正是为解决各行业数字资产管理困难、利用率低下、加工分析能力不足等问题而打造的开放式互联网产品。本产品相较于传统离线媒体资源管理系统，充分结合大数据和人工智能等先进技术，打破传统网络“孤岛”运行模式，实现基于互联网的上载、存储、编目、加工、分析、分发、下载等业务流程。同时充分结合AI人工智能引擎，提供多媒体素材的智能识别、分析与处理功能，实现资源管理的高效化、智能化。赋能数据统一融合、协同发展，盘活数据资产，实现数据资产的高效利用。</w:t>
      </w:r>
    </w:p>
    <w:p>
      <w:pPr>
        <w:pStyle w:val="2"/>
        <w:keepNext/>
        <w:keepLines/>
        <w:pageBreakBefore w:val="0"/>
        <w:widowControl w:val="0"/>
        <w:numPr>
          <w:ilvl w:val="0"/>
          <w:numId w:val="1"/>
        </w:numPr>
        <w:kinsoku/>
        <w:wordWrap/>
        <w:overflowPunct/>
        <w:topLinePunct w:val="0"/>
        <w:autoSpaceDE/>
        <w:autoSpaceDN/>
        <w:bidi w:val="0"/>
        <w:adjustRightInd/>
        <w:snapToGrid/>
        <w:spacing w:before="0" w:after="170" w:line="360" w:lineRule="auto"/>
        <w:ind w:left="425" w:leftChars="0" w:right="0" w:rightChars="0" w:hanging="425" w:firstLineChars="0"/>
        <w:jc w:val="both"/>
        <w:textAlignment w:val="auto"/>
        <w:outlineLvl w:val="0"/>
        <w:rPr>
          <w:rFonts w:hint="eastAsia" w:ascii="宋体" w:hAnsi="宋体" w:eastAsia="宋体" w:cs="宋体"/>
          <w:color w:val="auto"/>
          <w:sz w:val="28"/>
          <w:szCs w:val="28"/>
          <w:lang w:val="en-US" w:eastAsia="zh-CN"/>
        </w:rPr>
      </w:pPr>
      <w:bookmarkStart w:id="1" w:name="_Toc11877"/>
      <w:r>
        <w:rPr>
          <w:rFonts w:hint="eastAsia" w:ascii="宋体" w:hAnsi="宋体" w:eastAsia="宋体" w:cs="宋体"/>
          <w:color w:val="auto"/>
          <w:sz w:val="28"/>
          <w:szCs w:val="28"/>
          <w:lang w:val="en-US" w:eastAsia="zh-CN"/>
        </w:rPr>
        <w:t>市场前景</w:t>
      </w:r>
      <w:bookmarkEnd w:id="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媒体资产管理的概念从提出至今已经数十年，传统广播电视媒资管理理念及系统构建如今已非常成熟。但是在传统的构建理念下，媒资系统长期存在着一些难以解决的痛点，严重制约了系统的使用效能。第一，传统媒资的海量内容长期沉淀于系统中，缺乏内容产品的深度开发，从而造成媒资素材使用效率整体低下。第二， 传统媒资管理通常自成封闭体系，缺少与外部应用的联动。对于新媒体时代的内容快速生产模式缺乏有效响应。第三， 基于人工编目的元数据生产模式生产效率低、成本高、主观性强，无法满足全媒体资讯的大规模、快速生产需要。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鉴于此，用户对图片、视音频、文件等数字化存储、管理和再利用的呼声越来越高，尤其是如何增强素材加工、分析、调用以及管理的便捷性已成为当下面临的最主流问题，各行业对于有数字资产管理利用的用户，都急需用先进的媒资技术、产品和理念来改变原有落后的视音频素材资源的管理应用方式，能够让更多的资源给与各个群体进行高效资源共享。</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宋体" w:hAnsi="宋体" w:eastAsia="宋体" w:cs="宋体"/>
          <w:color w:val="auto"/>
          <w:sz w:val="24"/>
          <w:szCs w:val="24"/>
          <w:lang w:val="en-US" w:eastAsia="zh-CN"/>
        </w:rPr>
      </w:pPr>
      <w:r>
        <w:rPr>
          <w:rFonts w:hint="eastAsia" w:ascii="宋体" w:hAnsi="宋体" w:eastAsia="宋体" w:cs="宋体"/>
          <w:sz w:val="24"/>
          <w:szCs w:val="24"/>
          <w:lang w:val="en-US" w:eastAsia="zh-CN"/>
        </w:rPr>
        <w:t>中科闻歌建设的智能数字资产管理平台，正是基于此行业痛点及庞大的市场需求，</w:t>
      </w:r>
      <w:r>
        <w:rPr>
          <w:rFonts w:hint="eastAsia" w:ascii="宋体" w:hAnsi="宋体" w:eastAsia="宋体" w:cs="宋体"/>
          <w:color w:val="auto"/>
          <w:sz w:val="24"/>
          <w:szCs w:val="24"/>
          <w:lang w:val="en-US" w:eastAsia="zh-CN"/>
        </w:rPr>
        <w:t>提供的跨行业适用的新一代数字资产管理产品。它能有效赋能企业、媒体、高校等行业的数字资产管理工作。</w:t>
      </w:r>
      <w:r>
        <w:rPr>
          <w:rFonts w:hint="eastAsia" w:ascii="宋体" w:hAnsi="宋体" w:eastAsia="宋体" w:cs="宋体"/>
          <w:sz w:val="24"/>
          <w:szCs w:val="24"/>
          <w:lang w:val="en-US" w:eastAsia="zh-CN"/>
        </w:rPr>
        <w:t>在当前泛行业融媒体积极发展的大背景下，具备广阔的市场前景，能够产生巨大的社会效益和经济效益。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pStyle w:val="2"/>
        <w:keepNext/>
        <w:keepLines/>
        <w:pageBreakBefore w:val="0"/>
        <w:widowControl w:val="0"/>
        <w:numPr>
          <w:ilvl w:val="0"/>
          <w:numId w:val="1"/>
        </w:numPr>
        <w:kinsoku/>
        <w:wordWrap/>
        <w:overflowPunct/>
        <w:topLinePunct w:val="0"/>
        <w:autoSpaceDE/>
        <w:autoSpaceDN/>
        <w:bidi w:val="0"/>
        <w:adjustRightInd/>
        <w:snapToGrid/>
        <w:spacing w:before="0" w:after="170" w:line="360" w:lineRule="auto"/>
        <w:ind w:left="425" w:leftChars="0" w:right="0" w:rightChars="0" w:hanging="425" w:firstLineChars="0"/>
        <w:jc w:val="both"/>
        <w:textAlignment w:val="auto"/>
        <w:outlineLvl w:val="0"/>
        <w:rPr>
          <w:rFonts w:hint="eastAsia" w:ascii="宋体" w:hAnsi="宋体" w:eastAsia="宋体" w:cs="宋体"/>
          <w:sz w:val="28"/>
          <w:szCs w:val="28"/>
          <w:lang w:val="en-US" w:eastAsia="zh-CN"/>
        </w:rPr>
      </w:pPr>
      <w:bookmarkStart w:id="2" w:name="_Toc21445"/>
      <w:r>
        <w:rPr>
          <w:rFonts w:hint="eastAsia" w:ascii="宋体" w:hAnsi="宋体" w:eastAsia="宋体" w:cs="宋体"/>
          <w:sz w:val="28"/>
          <w:szCs w:val="28"/>
          <w:lang w:val="en-US" w:eastAsia="zh-CN"/>
        </w:rPr>
        <w:t>应用场景</w:t>
      </w:r>
      <w:bookmarkEnd w:id="2"/>
    </w:p>
    <w:tbl>
      <w:tblPr>
        <w:tblStyle w:val="18"/>
        <w:tblW w:w="9638"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3017"/>
        <w:gridCol w:w="3409"/>
        <w:gridCol w:w="3212"/>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680" w:hRule="atLeast"/>
          <w:jc w:val="center"/>
        </w:trPr>
        <w:tc>
          <w:tcPr>
            <w:tcW w:w="3017" w:type="dxa"/>
            <w:tcBorders>
              <w:top w:val="single" w:color="auto" w:sz="8" w:space="0"/>
              <w:left w:val="single" w:color="auto" w:sz="8" w:space="0"/>
              <w:bottom w:val="single" w:color="auto" w:sz="8" w:space="0"/>
              <w:right w:val="single" w:color="auto" w:sz="8" w:space="0"/>
            </w:tcBorders>
            <w:shd w:val="clear" w:color="auto" w:fill="DCDCDC"/>
            <w:tcMar>
              <w:left w:w="108" w:type="dxa"/>
              <w:right w:w="108" w:type="dxa"/>
            </w:tcMar>
            <w:vAlign w:val="center"/>
          </w:tcPr>
          <w:p>
            <w:pPr>
              <w:spacing w:line="240" w:lineRule="auto"/>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业务场景</w:t>
            </w:r>
          </w:p>
        </w:tc>
        <w:tc>
          <w:tcPr>
            <w:tcW w:w="3409" w:type="dxa"/>
            <w:tcBorders>
              <w:top w:val="single" w:color="auto" w:sz="8" w:space="0"/>
              <w:left w:val="nil"/>
              <w:bottom w:val="single" w:color="auto" w:sz="8" w:space="0"/>
              <w:right w:val="single" w:color="auto" w:sz="8" w:space="0"/>
            </w:tcBorders>
            <w:shd w:val="clear" w:color="auto" w:fill="DCDCDC"/>
            <w:tcMar>
              <w:left w:w="108" w:type="dxa"/>
              <w:right w:w="108" w:type="dxa"/>
            </w:tcMar>
            <w:vAlign w:val="center"/>
          </w:tcPr>
          <w:p>
            <w:pPr>
              <w:spacing w:line="240" w:lineRule="auto"/>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服务用户</w:t>
            </w:r>
          </w:p>
        </w:tc>
        <w:tc>
          <w:tcPr>
            <w:tcW w:w="3212" w:type="dxa"/>
            <w:tcBorders>
              <w:top w:val="single" w:color="auto" w:sz="8" w:space="0"/>
              <w:left w:val="nil"/>
              <w:bottom w:val="single" w:color="auto" w:sz="8" w:space="0"/>
              <w:right w:val="single" w:color="auto" w:sz="8" w:space="0"/>
            </w:tcBorders>
            <w:shd w:val="clear" w:color="auto" w:fill="DCDCDC"/>
            <w:tcMar>
              <w:left w:w="108" w:type="dxa"/>
              <w:right w:w="108" w:type="dxa"/>
            </w:tcMar>
            <w:vAlign w:val="center"/>
          </w:tcPr>
          <w:p>
            <w:pPr>
              <w:spacing w:line="240" w:lineRule="auto"/>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实现方式</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1176" w:hRule="atLeast"/>
          <w:jc w:val="center"/>
        </w:trPr>
        <w:tc>
          <w:tcPr>
            <w:tcW w:w="3017" w:type="dxa"/>
            <w:tcBorders>
              <w:top w:val="nil"/>
              <w:left w:val="single" w:color="auto" w:sz="8" w:space="0"/>
              <w:bottom w:val="single" w:color="auto" w:sz="8" w:space="0"/>
              <w:right w:val="single" w:color="auto" w:sz="8" w:space="0"/>
            </w:tcBorders>
            <w:shd w:val="clear" w:color="auto" w:fill="FFFFFF"/>
            <w:tcMar>
              <w:left w:w="108" w:type="dxa"/>
              <w:right w:w="108" w:type="dxa"/>
            </w:tcMar>
            <w:vAlign w:val="top"/>
          </w:tcPr>
          <w:p>
            <w:pPr>
              <w:spacing w:line="240" w:lineRule="auto"/>
              <w:jc w:val="lef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场景</w:t>
            </w:r>
            <w:r>
              <w:rPr>
                <w:rFonts w:hint="eastAsia" w:ascii="宋体" w:hAnsi="宋体" w:eastAsia="宋体" w:cs="宋体"/>
                <w:b w:val="0"/>
                <w:bCs/>
                <w:kern w:val="0"/>
                <w:sz w:val="24"/>
                <w:szCs w:val="24"/>
                <w:lang w:val="en-US"/>
              </w:rPr>
              <w:t>A</w:t>
            </w:r>
            <w:r>
              <w:rPr>
                <w:rFonts w:hint="eastAsia" w:ascii="宋体" w:hAnsi="宋体" w:eastAsia="宋体" w:cs="宋体"/>
                <w:b w:val="0"/>
                <w:bCs/>
                <w:kern w:val="0"/>
                <w:sz w:val="24"/>
                <w:szCs w:val="24"/>
              </w:rPr>
              <w:t>：海量资料需要得到有效存储，使资料转化为资产</w:t>
            </w:r>
          </w:p>
        </w:tc>
        <w:tc>
          <w:tcPr>
            <w:tcW w:w="3409" w:type="dxa"/>
            <w:tcBorders>
              <w:top w:val="nil"/>
              <w:left w:val="nil"/>
              <w:bottom w:val="single" w:color="auto" w:sz="8" w:space="0"/>
              <w:right w:val="single" w:color="auto" w:sz="8" w:space="0"/>
            </w:tcBorders>
            <w:shd w:val="clear" w:color="auto" w:fill="FFFFFF"/>
            <w:tcMar>
              <w:left w:w="108" w:type="dxa"/>
              <w:right w:w="108" w:type="dxa"/>
            </w:tcMar>
            <w:vAlign w:val="top"/>
          </w:tcPr>
          <w:p>
            <w:pPr>
              <w:spacing w:line="240" w:lineRule="auto"/>
              <w:jc w:val="lef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行业用户，包括但不限于：广电、教育、文博、档案馆、公检法等</w:t>
            </w:r>
          </w:p>
        </w:tc>
        <w:tc>
          <w:tcPr>
            <w:tcW w:w="3212" w:type="dxa"/>
            <w:tcBorders>
              <w:top w:val="nil"/>
              <w:left w:val="nil"/>
              <w:bottom w:val="single" w:color="auto" w:sz="8" w:space="0"/>
              <w:right w:val="single" w:color="auto" w:sz="8" w:space="0"/>
            </w:tcBorders>
            <w:shd w:val="clear" w:color="auto" w:fill="FFFFFF"/>
            <w:tcMar>
              <w:left w:w="108" w:type="dxa"/>
              <w:right w:w="108" w:type="dxa"/>
            </w:tcMar>
            <w:vAlign w:val="top"/>
          </w:tcPr>
          <w:p>
            <w:pPr>
              <w:spacing w:line="240" w:lineRule="auto"/>
              <w:jc w:val="lef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用户将资料上传入库，进行常规编目、审核、归档等操作，将资料转化为资产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1528" w:hRule="atLeast"/>
          <w:jc w:val="center"/>
        </w:trPr>
        <w:tc>
          <w:tcPr>
            <w:tcW w:w="3017" w:type="dxa"/>
            <w:tcBorders>
              <w:top w:val="nil"/>
              <w:left w:val="single" w:color="auto" w:sz="8" w:space="0"/>
              <w:bottom w:val="single" w:color="auto" w:sz="8" w:space="0"/>
              <w:right w:val="single" w:color="auto" w:sz="8" w:space="0"/>
            </w:tcBorders>
            <w:shd w:val="clear" w:color="auto" w:fill="F0F0F0"/>
            <w:tcMar>
              <w:left w:w="108" w:type="dxa"/>
              <w:right w:w="108" w:type="dxa"/>
            </w:tcMar>
            <w:vAlign w:val="top"/>
          </w:tcPr>
          <w:p>
            <w:pPr>
              <w:spacing w:line="240" w:lineRule="auto"/>
              <w:jc w:val="lef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场景</w:t>
            </w:r>
            <w:r>
              <w:rPr>
                <w:rFonts w:hint="eastAsia" w:ascii="宋体" w:hAnsi="宋体" w:eastAsia="宋体" w:cs="宋体"/>
                <w:b w:val="0"/>
                <w:bCs/>
                <w:kern w:val="0"/>
                <w:sz w:val="24"/>
                <w:szCs w:val="24"/>
                <w:lang w:val="en-US"/>
              </w:rPr>
              <w:t>B</w:t>
            </w:r>
            <w:r>
              <w:rPr>
                <w:rFonts w:hint="eastAsia" w:ascii="宋体" w:hAnsi="宋体" w:eastAsia="宋体" w:cs="宋体"/>
                <w:b w:val="0"/>
                <w:bCs/>
                <w:kern w:val="0"/>
                <w:sz w:val="24"/>
                <w:szCs w:val="24"/>
              </w:rPr>
              <w:t>：将</w:t>
            </w:r>
            <w:r>
              <w:rPr>
                <w:rFonts w:hint="eastAsia" w:ascii="宋体" w:hAnsi="宋体" w:eastAsia="宋体" w:cs="宋体"/>
                <w:b w:val="0"/>
                <w:bCs/>
                <w:kern w:val="0"/>
                <w:sz w:val="24"/>
                <w:szCs w:val="24"/>
                <w:lang w:val="en-US" w:eastAsia="zh-CN"/>
              </w:rPr>
              <w:t>智能数字资产管理平台</w:t>
            </w:r>
            <w:r>
              <w:rPr>
                <w:rFonts w:hint="eastAsia" w:ascii="宋体" w:hAnsi="宋体" w:eastAsia="宋体" w:cs="宋体"/>
                <w:b w:val="0"/>
                <w:bCs/>
                <w:kern w:val="0"/>
                <w:sz w:val="24"/>
                <w:szCs w:val="24"/>
                <w:lang w:eastAsia="zh-CN"/>
              </w:rPr>
              <w:t>作为</w:t>
            </w:r>
            <w:r>
              <w:rPr>
                <w:rFonts w:hint="eastAsia" w:ascii="宋体" w:hAnsi="宋体" w:eastAsia="宋体" w:cs="宋体"/>
                <w:b w:val="0"/>
                <w:bCs/>
                <w:kern w:val="0"/>
                <w:sz w:val="24"/>
                <w:szCs w:val="24"/>
              </w:rPr>
              <w:t>内容运营的核心环节。资源可迁移上云，</w:t>
            </w:r>
            <w:r>
              <w:rPr>
                <w:rFonts w:hint="eastAsia" w:ascii="宋体" w:hAnsi="宋体" w:eastAsia="宋体" w:cs="宋体"/>
                <w:b w:val="0"/>
                <w:bCs/>
                <w:kern w:val="0"/>
                <w:sz w:val="24"/>
                <w:szCs w:val="24"/>
                <w:lang w:val="en-US" w:eastAsia="zh-CN"/>
              </w:rPr>
              <w:t>可</w:t>
            </w:r>
            <w:r>
              <w:rPr>
                <w:rFonts w:hint="eastAsia" w:ascii="宋体" w:hAnsi="宋体" w:eastAsia="宋体" w:cs="宋体"/>
                <w:b w:val="0"/>
                <w:bCs/>
                <w:kern w:val="0"/>
                <w:sz w:val="24"/>
                <w:szCs w:val="24"/>
              </w:rPr>
              <w:t>对外发布，使价值最大化</w:t>
            </w:r>
          </w:p>
        </w:tc>
        <w:tc>
          <w:tcPr>
            <w:tcW w:w="3409" w:type="dxa"/>
            <w:tcBorders>
              <w:top w:val="nil"/>
              <w:left w:val="nil"/>
              <w:bottom w:val="single" w:color="auto" w:sz="8" w:space="0"/>
              <w:right w:val="single" w:color="auto" w:sz="8" w:space="0"/>
            </w:tcBorders>
            <w:shd w:val="clear" w:color="auto" w:fill="F0F0F0"/>
            <w:tcMar>
              <w:left w:w="108" w:type="dxa"/>
              <w:right w:w="108" w:type="dxa"/>
            </w:tcMar>
            <w:vAlign w:val="top"/>
          </w:tcPr>
          <w:p>
            <w:pPr>
              <w:spacing w:line="240" w:lineRule="auto"/>
              <w:jc w:val="lef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需求方：媒体机构</w:t>
            </w:r>
          </w:p>
        </w:tc>
        <w:tc>
          <w:tcPr>
            <w:tcW w:w="3212" w:type="dxa"/>
            <w:tcBorders>
              <w:top w:val="nil"/>
              <w:left w:val="nil"/>
              <w:bottom w:val="single" w:color="auto" w:sz="8" w:space="0"/>
              <w:right w:val="single" w:color="auto" w:sz="8" w:space="0"/>
            </w:tcBorders>
            <w:shd w:val="clear" w:color="auto" w:fill="F0F0F0"/>
            <w:tcMar>
              <w:left w:w="108" w:type="dxa"/>
              <w:right w:w="108" w:type="dxa"/>
            </w:tcMar>
            <w:vAlign w:val="top"/>
          </w:tcPr>
          <w:p>
            <w:pPr>
              <w:spacing w:line="240" w:lineRule="auto"/>
              <w:jc w:val="lef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本地资源迁移至</w:t>
            </w:r>
            <w:r>
              <w:rPr>
                <w:rFonts w:hint="eastAsia" w:ascii="宋体" w:hAnsi="宋体" w:eastAsia="宋体" w:cs="宋体"/>
                <w:b w:val="0"/>
                <w:bCs/>
                <w:kern w:val="0"/>
                <w:sz w:val="24"/>
                <w:szCs w:val="24"/>
                <w:lang w:val="en-US" w:eastAsia="zh-CN"/>
              </w:rPr>
              <w:t>智能数字资产管理平台</w:t>
            </w:r>
            <w:r>
              <w:rPr>
                <w:rFonts w:hint="eastAsia" w:ascii="宋体" w:hAnsi="宋体" w:eastAsia="宋体" w:cs="宋体"/>
                <w:b w:val="0"/>
                <w:bCs/>
                <w:kern w:val="0"/>
                <w:sz w:val="24"/>
                <w:szCs w:val="24"/>
              </w:rPr>
              <w:t>，可推送至发布平台，丰富渠道内容，通过商业模式产生收益</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1548" w:hRule="atLeast"/>
          <w:jc w:val="center"/>
        </w:trPr>
        <w:tc>
          <w:tcPr>
            <w:tcW w:w="3017" w:type="dxa"/>
            <w:tcBorders>
              <w:top w:val="nil"/>
              <w:left w:val="single" w:color="auto" w:sz="8" w:space="0"/>
              <w:bottom w:val="single" w:color="auto" w:sz="8" w:space="0"/>
              <w:right w:val="single" w:color="auto" w:sz="8" w:space="0"/>
            </w:tcBorders>
            <w:shd w:val="clear" w:color="auto" w:fill="FFFFFF"/>
            <w:tcMar>
              <w:left w:w="108" w:type="dxa"/>
              <w:right w:w="108" w:type="dxa"/>
            </w:tcMar>
            <w:vAlign w:val="top"/>
          </w:tcPr>
          <w:p>
            <w:pPr>
              <w:spacing w:line="240" w:lineRule="auto"/>
              <w:jc w:val="lef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场景</w:t>
            </w:r>
            <w:r>
              <w:rPr>
                <w:rFonts w:hint="eastAsia" w:ascii="宋体" w:hAnsi="宋体" w:eastAsia="宋体" w:cs="宋体"/>
                <w:b w:val="0"/>
                <w:bCs/>
                <w:kern w:val="0"/>
                <w:sz w:val="24"/>
                <w:szCs w:val="24"/>
                <w:lang w:val="en-US"/>
              </w:rPr>
              <w:t>C</w:t>
            </w:r>
            <w:r>
              <w:rPr>
                <w:rFonts w:hint="eastAsia" w:ascii="宋体" w:hAnsi="宋体" w:eastAsia="宋体" w:cs="宋体"/>
                <w:b w:val="0"/>
                <w:bCs/>
                <w:kern w:val="0"/>
                <w:sz w:val="24"/>
                <w:szCs w:val="24"/>
              </w:rPr>
              <w:t>：机构间需要上传下发资料，分支机构将资料上传至总部，总部将资料下发到分支机构</w:t>
            </w:r>
          </w:p>
        </w:tc>
        <w:tc>
          <w:tcPr>
            <w:tcW w:w="3409" w:type="dxa"/>
            <w:tcBorders>
              <w:top w:val="nil"/>
              <w:left w:val="nil"/>
              <w:bottom w:val="single" w:color="auto" w:sz="8" w:space="0"/>
              <w:right w:val="single" w:color="auto" w:sz="8" w:space="0"/>
            </w:tcBorders>
            <w:shd w:val="clear" w:color="auto" w:fill="FFFFFF"/>
            <w:tcMar>
              <w:left w:w="108" w:type="dxa"/>
              <w:right w:w="108" w:type="dxa"/>
            </w:tcMar>
            <w:vAlign w:val="top"/>
          </w:tcPr>
          <w:p>
            <w:pPr>
              <w:spacing w:line="240" w:lineRule="auto"/>
              <w:jc w:val="lef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需求方：具有总</w:t>
            </w:r>
            <w:r>
              <w:rPr>
                <w:rFonts w:hint="eastAsia" w:ascii="宋体" w:hAnsi="宋体" w:eastAsia="宋体" w:cs="宋体"/>
                <w:b w:val="0"/>
                <w:bCs/>
                <w:kern w:val="0"/>
                <w:sz w:val="24"/>
                <w:szCs w:val="24"/>
                <w:lang w:val="en-US"/>
              </w:rPr>
              <w:t>-</w:t>
            </w:r>
            <w:r>
              <w:rPr>
                <w:rFonts w:hint="eastAsia" w:ascii="宋体" w:hAnsi="宋体" w:eastAsia="宋体" w:cs="宋体"/>
                <w:b w:val="0"/>
                <w:bCs/>
                <w:kern w:val="0"/>
                <w:sz w:val="24"/>
                <w:szCs w:val="24"/>
              </w:rPr>
              <w:t>分结构性质的机构进行资料的存储、上传、下发</w:t>
            </w:r>
          </w:p>
          <w:p>
            <w:pPr>
              <w:spacing w:line="240" w:lineRule="auto"/>
              <w:jc w:val="left"/>
              <w:rPr>
                <w:rFonts w:hint="eastAsia" w:ascii="宋体" w:hAnsi="宋体" w:eastAsia="宋体" w:cs="宋体"/>
                <w:b w:val="0"/>
                <w:bCs/>
                <w:kern w:val="0"/>
                <w:sz w:val="24"/>
                <w:szCs w:val="24"/>
              </w:rPr>
            </w:pPr>
            <w:r>
              <w:rPr>
                <w:rFonts w:hint="eastAsia" w:ascii="宋体" w:hAnsi="宋体" w:eastAsia="宋体" w:cs="宋体"/>
                <w:b w:val="0"/>
                <w:bCs/>
                <w:kern w:val="0"/>
                <w:sz w:val="24"/>
                <w:szCs w:val="24"/>
                <w:lang w:val="en-US"/>
              </w:rPr>
              <w:t> </w:t>
            </w:r>
          </w:p>
        </w:tc>
        <w:tc>
          <w:tcPr>
            <w:tcW w:w="3212" w:type="dxa"/>
            <w:tcBorders>
              <w:top w:val="nil"/>
              <w:left w:val="nil"/>
              <w:bottom w:val="single" w:color="auto" w:sz="8" w:space="0"/>
              <w:right w:val="single" w:color="auto" w:sz="8" w:space="0"/>
            </w:tcBorders>
            <w:shd w:val="clear" w:color="auto" w:fill="FFFFFF"/>
            <w:tcMar>
              <w:left w:w="108" w:type="dxa"/>
              <w:right w:w="108" w:type="dxa"/>
            </w:tcMar>
            <w:vAlign w:val="top"/>
          </w:tcPr>
          <w:p>
            <w:pPr>
              <w:spacing w:line="240" w:lineRule="auto"/>
              <w:jc w:val="lef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分部将资料上传入库，总部将资料审核、下发。各操作环节通过用户权限进行控制</w:t>
            </w:r>
          </w:p>
        </w:tc>
      </w:tr>
    </w:tbl>
    <w:p>
      <w:pPr>
        <w:pStyle w:val="2"/>
        <w:keepNext/>
        <w:keepLines/>
        <w:pageBreakBefore w:val="0"/>
        <w:widowControl w:val="0"/>
        <w:numPr>
          <w:ilvl w:val="0"/>
          <w:numId w:val="1"/>
        </w:numPr>
        <w:kinsoku/>
        <w:wordWrap/>
        <w:overflowPunct/>
        <w:topLinePunct w:val="0"/>
        <w:autoSpaceDE/>
        <w:autoSpaceDN/>
        <w:bidi w:val="0"/>
        <w:adjustRightInd/>
        <w:snapToGrid/>
        <w:spacing w:before="0" w:after="170" w:line="360" w:lineRule="auto"/>
        <w:ind w:left="425" w:leftChars="0" w:right="0" w:rightChars="0" w:hanging="425" w:firstLineChars="0"/>
        <w:jc w:val="both"/>
        <w:textAlignment w:val="auto"/>
        <w:outlineLvl w:val="0"/>
        <w:rPr>
          <w:rFonts w:hint="eastAsia" w:ascii="宋体" w:hAnsi="宋体" w:eastAsia="宋体" w:cs="宋体"/>
          <w:sz w:val="28"/>
          <w:szCs w:val="28"/>
          <w:lang w:val="en-US" w:eastAsia="zh-CN"/>
        </w:rPr>
      </w:pPr>
      <w:bookmarkStart w:id="3" w:name="_Toc20798"/>
      <w:r>
        <w:rPr>
          <w:rFonts w:hint="eastAsia" w:ascii="宋体" w:hAnsi="宋体" w:eastAsia="宋体" w:cs="宋体"/>
          <w:sz w:val="28"/>
          <w:szCs w:val="28"/>
          <w:lang w:val="en-US" w:eastAsia="zh-CN"/>
        </w:rPr>
        <w:t>行业痛点</w:t>
      </w:r>
      <w:bookmarkEnd w:id="3"/>
    </w:p>
    <w:p>
      <w:pPr>
        <w:pStyle w:val="3"/>
        <w:keepNext/>
        <w:keepLines/>
        <w:pageBreakBefore w:val="0"/>
        <w:widowControl w:val="0"/>
        <w:numPr>
          <w:ilvl w:val="1"/>
          <w:numId w:val="1"/>
        </w:numPr>
        <w:kinsoku/>
        <w:wordWrap/>
        <w:overflowPunct/>
        <w:topLinePunct w:val="0"/>
        <w:autoSpaceDE/>
        <w:autoSpaceDN/>
        <w:bidi w:val="0"/>
        <w:adjustRightInd/>
        <w:snapToGrid/>
        <w:spacing w:before="0" w:after="170" w:line="360" w:lineRule="auto"/>
        <w:ind w:left="567" w:leftChars="0" w:right="0" w:rightChars="0" w:hanging="567" w:firstLineChars="0"/>
        <w:jc w:val="both"/>
        <w:textAlignment w:val="auto"/>
        <w:outlineLvl w:val="1"/>
        <w:rPr>
          <w:rFonts w:hint="eastAsia" w:ascii="宋体" w:hAnsi="宋体" w:eastAsia="宋体" w:cs="宋体"/>
          <w:sz w:val="24"/>
          <w:szCs w:val="24"/>
          <w:lang w:val="en-US" w:eastAsia="zh-CN"/>
        </w:rPr>
      </w:pPr>
      <w:bookmarkStart w:id="4" w:name="_Toc20666"/>
      <w:r>
        <w:rPr>
          <w:rFonts w:hint="eastAsia" w:ascii="宋体" w:hAnsi="宋体" w:eastAsia="宋体" w:cs="宋体"/>
          <w:sz w:val="24"/>
          <w:szCs w:val="24"/>
          <w:lang w:val="en-US" w:eastAsia="zh-CN"/>
        </w:rPr>
        <w:t>数字资料分散，管理无序，利用率低下</w:t>
      </w:r>
      <w:bookmarkEnd w:id="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目前视音频等资料基本已经采用数字化方式存储，即基本都已经形成数字文件。但是在大部分企业或者单位中，数字化资料都散落在各个员工及不同设备之中。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企业单位经过日积月累，声像资料数量和容量都特别庞大，特别是视频资源，视频格式繁多，素材/成品种类繁多，视频文件本身又不易识别，命名也没有规范，靠人工及简单编目方式，达到有效管理几乎不可能。这也加重了文件的分散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数字资产内容越分散，可管理性就越差。如果管理者无法收集文件、无法统一规范，就难以组织和重用。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在数字资产严重分散的企业中，声像内容的流失，内容的断层是常态。甚至往往没有管理，数字资产处于无人知晓的状态，自然丧失价值。</w:t>
      </w:r>
    </w:p>
    <w:p>
      <w:pPr>
        <w:pStyle w:val="3"/>
        <w:keepNext/>
        <w:keepLines/>
        <w:pageBreakBefore w:val="0"/>
        <w:widowControl w:val="0"/>
        <w:numPr>
          <w:ilvl w:val="1"/>
          <w:numId w:val="1"/>
        </w:numPr>
        <w:kinsoku/>
        <w:wordWrap/>
        <w:overflowPunct/>
        <w:topLinePunct w:val="0"/>
        <w:autoSpaceDE/>
        <w:autoSpaceDN/>
        <w:bidi w:val="0"/>
        <w:adjustRightInd/>
        <w:snapToGrid/>
        <w:spacing w:before="0" w:after="170" w:line="360" w:lineRule="auto"/>
        <w:ind w:left="567" w:leftChars="0" w:right="0" w:rightChars="0" w:hanging="567" w:firstLineChars="0"/>
        <w:jc w:val="both"/>
        <w:textAlignment w:val="auto"/>
        <w:outlineLvl w:val="1"/>
        <w:rPr>
          <w:rFonts w:hint="eastAsia" w:ascii="宋体" w:hAnsi="宋体" w:eastAsia="宋体" w:cs="宋体"/>
          <w:sz w:val="24"/>
          <w:szCs w:val="24"/>
          <w:lang w:val="en-US" w:eastAsia="zh-CN"/>
        </w:rPr>
      </w:pPr>
      <w:bookmarkStart w:id="5" w:name="_Toc26754"/>
      <w:r>
        <w:rPr>
          <w:rFonts w:hint="eastAsia" w:ascii="宋体" w:hAnsi="宋体" w:eastAsia="宋体" w:cs="宋体"/>
          <w:sz w:val="24"/>
          <w:szCs w:val="24"/>
          <w:lang w:val="en-US" w:eastAsia="zh-CN"/>
        </w:rPr>
        <w:t>各种介质存储，易丢失损毁</w:t>
      </w:r>
      <w:bookmarkEnd w:id="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在非数字化的情况下，传统介质等长期过程中由于介质损坏引起的声像内容丢失的问题，所以用数字化的形式抢救珍贵历史资料迫在眉睫。</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同样，在数字化环境下，也存在数字资产丢失损坏的情况，比如存储设备损坏、人为误删除、网络病毒等等。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显然，如果没有有效措施的话，数字资产的安全性无法得到保障。并且目前很多管理者缺乏对资料安全的警惕，这也加重了问题的严重性。</w:t>
      </w:r>
    </w:p>
    <w:p>
      <w:pPr>
        <w:pStyle w:val="3"/>
        <w:keepNext/>
        <w:keepLines/>
        <w:pageBreakBefore w:val="0"/>
        <w:widowControl w:val="0"/>
        <w:numPr>
          <w:ilvl w:val="1"/>
          <w:numId w:val="1"/>
        </w:numPr>
        <w:kinsoku/>
        <w:wordWrap/>
        <w:overflowPunct/>
        <w:topLinePunct w:val="0"/>
        <w:autoSpaceDE/>
        <w:autoSpaceDN/>
        <w:bidi w:val="0"/>
        <w:adjustRightInd/>
        <w:snapToGrid/>
        <w:spacing w:before="0" w:after="170" w:line="360" w:lineRule="auto"/>
        <w:ind w:left="567" w:leftChars="0" w:right="0" w:rightChars="0" w:hanging="567" w:firstLineChars="0"/>
        <w:jc w:val="both"/>
        <w:textAlignment w:val="auto"/>
        <w:outlineLvl w:val="1"/>
        <w:rPr>
          <w:rFonts w:hint="eastAsia" w:ascii="宋体" w:hAnsi="宋体" w:eastAsia="宋体" w:cs="宋体"/>
          <w:sz w:val="24"/>
          <w:szCs w:val="24"/>
          <w:lang w:val="en-US" w:eastAsia="zh-CN"/>
        </w:rPr>
      </w:pPr>
      <w:bookmarkStart w:id="6" w:name="_Toc9382"/>
      <w:r>
        <w:rPr>
          <w:rFonts w:hint="eastAsia" w:ascii="宋体" w:hAnsi="宋体" w:eastAsia="宋体" w:cs="宋体"/>
          <w:sz w:val="24"/>
          <w:szCs w:val="24"/>
          <w:lang w:val="en-US" w:eastAsia="zh-CN"/>
        </w:rPr>
        <w:t>缺乏有效快速查阅访问内容方法</w:t>
      </w:r>
      <w:bookmarkEnd w:id="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数字资产的最大价值在于重复利用及发布展示。任何一个珍贵的资料都是可以为其他人所用的宝贵的企业财富。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不幸的是，数字资产固然以各种形式存在，但是缺乏有效的查阅访问方法，文件难以被重用。这种问题主要表现在两方面：</w:t>
      </w:r>
    </w:p>
    <w:p>
      <w:pPr>
        <w:pStyle w:val="4"/>
        <w:keepNext/>
        <w:keepLines/>
        <w:pageBreakBefore w:val="0"/>
        <w:widowControl w:val="0"/>
        <w:numPr>
          <w:ilvl w:val="2"/>
          <w:numId w:val="1"/>
        </w:numPr>
        <w:kinsoku/>
        <w:wordWrap/>
        <w:overflowPunct/>
        <w:topLinePunct w:val="0"/>
        <w:autoSpaceDE/>
        <w:autoSpaceDN/>
        <w:bidi w:val="0"/>
        <w:adjustRightInd/>
        <w:snapToGrid/>
        <w:spacing w:before="0" w:after="170" w:line="360" w:lineRule="auto"/>
        <w:ind w:left="0" w:leftChars="0" w:right="0" w:rightChars="0" w:firstLine="420" w:firstLineChars="0"/>
        <w:jc w:val="both"/>
        <w:textAlignment w:val="auto"/>
        <w:outlineLvl w:val="2"/>
        <w:rPr>
          <w:rFonts w:hint="eastAsia" w:ascii="宋体" w:hAnsi="宋体" w:eastAsia="宋体" w:cs="宋体"/>
          <w:sz w:val="24"/>
          <w:szCs w:val="24"/>
          <w:lang w:val="en-US" w:eastAsia="zh-CN"/>
        </w:rPr>
      </w:pPr>
      <w:bookmarkStart w:id="7" w:name="_Toc21299"/>
      <w:r>
        <w:rPr>
          <w:rFonts w:hint="eastAsia" w:ascii="宋体" w:hAnsi="宋体" w:eastAsia="宋体" w:cs="宋体"/>
          <w:sz w:val="24"/>
          <w:szCs w:val="24"/>
          <w:lang w:val="en-US" w:eastAsia="zh-CN"/>
        </w:rPr>
        <w:t>数字资产难以被查询</w:t>
      </w:r>
      <w:bookmarkEnd w:id="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有人要获取某些信息或者资料的时候，缺乏有效的查询手段。即使在已经数字化的计算机上搜索，从大量文件中查找到所需要的资料，也是非常困难的事情，首先不知道是否有自己需要的资料，或者即使知道有，也找不到存放的位置。</w:t>
      </w:r>
    </w:p>
    <w:p>
      <w:pPr>
        <w:pStyle w:val="4"/>
        <w:keepNext/>
        <w:keepLines/>
        <w:pageBreakBefore w:val="0"/>
        <w:widowControl w:val="0"/>
        <w:numPr>
          <w:ilvl w:val="2"/>
          <w:numId w:val="1"/>
        </w:numPr>
        <w:kinsoku/>
        <w:wordWrap/>
        <w:overflowPunct/>
        <w:topLinePunct w:val="0"/>
        <w:autoSpaceDE/>
        <w:autoSpaceDN/>
        <w:bidi w:val="0"/>
        <w:adjustRightInd/>
        <w:snapToGrid/>
        <w:spacing w:before="0" w:after="170" w:line="360" w:lineRule="auto"/>
        <w:ind w:left="0" w:leftChars="0" w:right="0" w:rightChars="0" w:firstLine="420" w:firstLineChars="0"/>
        <w:jc w:val="both"/>
        <w:textAlignment w:val="auto"/>
        <w:outlineLvl w:val="2"/>
        <w:rPr>
          <w:rFonts w:hint="eastAsia" w:ascii="宋体" w:hAnsi="宋体" w:eastAsia="宋体" w:cs="宋体"/>
          <w:sz w:val="24"/>
          <w:szCs w:val="24"/>
          <w:lang w:val="en-US" w:eastAsia="zh-CN"/>
        </w:rPr>
      </w:pPr>
      <w:bookmarkStart w:id="8" w:name="_Toc5709"/>
      <w:r>
        <w:rPr>
          <w:rFonts w:hint="eastAsia" w:ascii="宋体" w:hAnsi="宋体" w:eastAsia="宋体" w:cs="宋体"/>
          <w:sz w:val="24"/>
          <w:szCs w:val="24"/>
          <w:lang w:val="en-US" w:eastAsia="zh-CN"/>
        </w:rPr>
        <w:t>无法快速访问和加工数字资产内容</w:t>
      </w:r>
      <w:bookmarkEnd w:id="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由于数字资产内容的特殊性，我们需要获取的资料往往是一个数字资产内部的一段内容，甚至某个视频镜头等等，所以我们对于数字资产内容不仅要求能够查阅到，还要能够快速访问到内容，进行内容的查看查阅以及快速编辑，这就需要提供能够快速访问数字资产内容的方法及丰富的工具集。</w:t>
      </w:r>
    </w:p>
    <w:p>
      <w:pPr>
        <w:pStyle w:val="4"/>
        <w:keepNext/>
        <w:keepLines/>
        <w:pageBreakBefore w:val="0"/>
        <w:widowControl w:val="0"/>
        <w:numPr>
          <w:ilvl w:val="2"/>
          <w:numId w:val="1"/>
        </w:numPr>
        <w:kinsoku/>
        <w:wordWrap/>
        <w:overflowPunct/>
        <w:topLinePunct w:val="0"/>
        <w:autoSpaceDE/>
        <w:autoSpaceDN/>
        <w:bidi w:val="0"/>
        <w:adjustRightInd/>
        <w:snapToGrid/>
        <w:spacing w:before="0" w:after="170" w:line="360" w:lineRule="auto"/>
        <w:ind w:left="0" w:leftChars="0" w:right="0" w:rightChars="0" w:firstLine="420" w:firstLineChars="0"/>
        <w:jc w:val="both"/>
        <w:textAlignment w:val="auto"/>
        <w:outlineLvl w:val="2"/>
        <w:rPr>
          <w:rFonts w:hint="eastAsia" w:ascii="宋体" w:hAnsi="宋体" w:eastAsia="宋体" w:cs="宋体"/>
          <w:sz w:val="24"/>
          <w:szCs w:val="24"/>
          <w:lang w:val="en-US" w:eastAsia="zh-CN"/>
        </w:rPr>
      </w:pPr>
      <w:bookmarkStart w:id="9" w:name="_Toc14764"/>
      <w:r>
        <w:rPr>
          <w:rFonts w:hint="eastAsia" w:ascii="宋体" w:hAnsi="宋体" w:eastAsia="宋体" w:cs="宋体"/>
          <w:sz w:val="24"/>
          <w:szCs w:val="24"/>
          <w:lang w:val="en-US" w:eastAsia="zh-CN"/>
        </w:rPr>
        <w:t>数字资产难以共享、再利用</w:t>
      </w:r>
      <w:bookmarkEnd w:id="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企业单位内部需要频繁的交换、共享数字资产，如果没有提供便利的共享手段，那么数字文件的发送、更新将变得非常浪费时间，造成工作效率降低；特别是视频类大文件在制作环境、办公环境交换时需要移动硬盘或者网络共享时，获取这些资源的效率太低。</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同样这些问题也容易出现在企业单位与外部单位之间，如果不能及时更新、发布这些数字资产内容，容易导致内外信息的不同步。</w:t>
      </w:r>
    </w:p>
    <w:p>
      <w:pPr>
        <w:pStyle w:val="4"/>
        <w:keepNext/>
        <w:keepLines/>
        <w:pageBreakBefore w:val="0"/>
        <w:widowControl w:val="0"/>
        <w:numPr>
          <w:ilvl w:val="2"/>
          <w:numId w:val="1"/>
        </w:numPr>
        <w:kinsoku/>
        <w:wordWrap/>
        <w:overflowPunct/>
        <w:topLinePunct w:val="0"/>
        <w:autoSpaceDE/>
        <w:autoSpaceDN/>
        <w:bidi w:val="0"/>
        <w:adjustRightInd/>
        <w:snapToGrid/>
        <w:spacing w:before="0" w:after="170" w:line="360" w:lineRule="auto"/>
        <w:ind w:left="0" w:leftChars="0" w:right="0" w:rightChars="0" w:firstLine="420" w:firstLineChars="0"/>
        <w:jc w:val="both"/>
        <w:textAlignment w:val="auto"/>
        <w:outlineLvl w:val="2"/>
        <w:rPr>
          <w:rFonts w:hint="eastAsia" w:ascii="宋体" w:hAnsi="宋体" w:eastAsia="宋体" w:cs="宋体"/>
          <w:sz w:val="24"/>
          <w:szCs w:val="24"/>
          <w:lang w:val="en-US" w:eastAsia="zh-CN"/>
        </w:rPr>
      </w:pPr>
      <w:bookmarkStart w:id="10" w:name="_Toc16058"/>
      <w:r>
        <w:rPr>
          <w:rFonts w:hint="eastAsia" w:ascii="宋体" w:hAnsi="宋体" w:eastAsia="宋体" w:cs="宋体"/>
          <w:sz w:val="24"/>
          <w:szCs w:val="24"/>
          <w:lang w:val="en-US" w:eastAsia="zh-CN"/>
        </w:rPr>
        <w:t>机密文件泄漏，蒙受损失</w:t>
      </w:r>
      <w:bookmarkEnd w:id="1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在企业单位中，除了某些公开发布资料外，数字资产内容都有自己的授权访问范围。对数字资产内容进行分类分级并且严格控制权限有利于防止涉密内容信息的泄露。</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虽然大部分数字资产管理者认为自己所管理的内容需要加入严格的保密措施，但是实际上并没有多少企业单位将其付诸行动。</w:t>
      </w:r>
    </w:p>
    <w:p>
      <w:pPr>
        <w:pStyle w:val="4"/>
        <w:keepNext/>
        <w:keepLines/>
        <w:pageBreakBefore w:val="0"/>
        <w:widowControl w:val="0"/>
        <w:numPr>
          <w:ilvl w:val="2"/>
          <w:numId w:val="1"/>
        </w:numPr>
        <w:kinsoku/>
        <w:wordWrap/>
        <w:overflowPunct/>
        <w:topLinePunct w:val="0"/>
        <w:autoSpaceDE/>
        <w:autoSpaceDN/>
        <w:bidi w:val="0"/>
        <w:adjustRightInd/>
        <w:snapToGrid/>
        <w:spacing w:before="0" w:after="170" w:line="360" w:lineRule="auto"/>
        <w:ind w:left="0" w:leftChars="0" w:right="0" w:rightChars="0" w:firstLine="420" w:firstLineChars="0"/>
        <w:jc w:val="both"/>
        <w:textAlignment w:val="auto"/>
        <w:outlineLvl w:val="2"/>
        <w:rPr>
          <w:rFonts w:hint="eastAsia" w:ascii="宋体" w:hAnsi="宋体" w:eastAsia="宋体" w:cs="宋体"/>
          <w:sz w:val="24"/>
          <w:szCs w:val="24"/>
          <w:lang w:val="en-US" w:eastAsia="zh-CN"/>
        </w:rPr>
      </w:pPr>
      <w:bookmarkStart w:id="11" w:name="_Toc633"/>
      <w:r>
        <w:rPr>
          <w:rFonts w:hint="eastAsia" w:ascii="宋体" w:hAnsi="宋体" w:eastAsia="宋体" w:cs="宋体"/>
          <w:sz w:val="24"/>
          <w:szCs w:val="24"/>
          <w:lang w:val="en-US" w:eastAsia="zh-CN"/>
        </w:rPr>
        <w:t>无法精细化管理</w:t>
      </w:r>
      <w:bookmarkEnd w:id="1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很多企业单位的各个业务部门都在提倡精细化管理，同样对于数字资产管理部门也需要精细化管理。数字资产的精细化管理重点包括两个方面，第一方面重点是对于业务流程的控制，对于流程的控制重点就是控制质量，通过信息化来提升流程规范；第二个方面就是对数字资产的数量、工作数量的量化和统计，以此来提升展示数字资产管理工作的业绩。目前大部分企业单位缺乏对数字资产的管理手段，精细化管理亦很难实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解决以上工作中面临的问题，需要建立一套专业的信息系统：将企业内数字资产尽可能集中统一管理、能够需要根据不同业务特点进行整理，规范管理相关资料信息、有完善的安全机制和安全存储保障能力、具有高效查找搜索功能迅速在大量数字资产中定位所需内容、具备简单、安全、可控的资源共享功能、将数字资产纳入资产管理及精细化管理范畴，防止资产流失。</w:t>
      </w:r>
    </w:p>
    <w:p>
      <w:pPr>
        <w:pStyle w:val="2"/>
        <w:keepNext/>
        <w:keepLines/>
        <w:pageBreakBefore w:val="0"/>
        <w:widowControl w:val="0"/>
        <w:numPr>
          <w:ilvl w:val="0"/>
          <w:numId w:val="1"/>
        </w:numPr>
        <w:kinsoku/>
        <w:wordWrap/>
        <w:overflowPunct/>
        <w:topLinePunct w:val="0"/>
        <w:autoSpaceDE/>
        <w:autoSpaceDN/>
        <w:bidi w:val="0"/>
        <w:adjustRightInd/>
        <w:snapToGrid/>
        <w:spacing w:before="0" w:after="170" w:line="360" w:lineRule="auto"/>
        <w:ind w:left="425" w:leftChars="0" w:right="0" w:rightChars="0" w:hanging="425" w:firstLineChars="0"/>
        <w:jc w:val="both"/>
        <w:textAlignment w:val="auto"/>
        <w:outlineLvl w:val="0"/>
        <w:rPr>
          <w:rFonts w:hint="eastAsia" w:ascii="宋体" w:hAnsi="宋体" w:eastAsia="宋体" w:cs="宋体"/>
          <w:sz w:val="28"/>
          <w:szCs w:val="28"/>
          <w:lang w:val="en-US" w:eastAsia="zh-CN"/>
        </w:rPr>
      </w:pPr>
      <w:bookmarkStart w:id="12" w:name="_Toc7478"/>
      <w:r>
        <w:rPr>
          <w:rFonts w:hint="eastAsia" w:ascii="宋体" w:hAnsi="宋体" w:eastAsia="宋体" w:cs="宋体"/>
          <w:sz w:val="28"/>
          <w:szCs w:val="28"/>
          <w:lang w:val="en-US" w:eastAsia="zh-CN"/>
        </w:rPr>
        <w:t>产品优势</w:t>
      </w:r>
      <w:bookmarkEnd w:id="1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智能数字资产管理平台能够对视频、音频、图片、文档等各种媒体资料进行数字化存储、编目管理、检索查询、智能化加工和识别、多模态智能审核、转码、发布等。该平台可为媒体资产的使用者提供在线内容的处理和访问方法，同时能够将大量视频、音频、图片、文档等资料变为可视、可控、可得的资产，将媒资内容进行整合，重新梳理、归类、拆分、组合，充分辨别、分析、挖掘内容所蕴含的内在价值，使其创造更好的经济效益和社会效益，帮助企业、高校、媒体等拥有更多可调动的资源，从而提升综合竞争力。</w:t>
      </w:r>
    </w:p>
    <w:p>
      <w:pPr>
        <w:keepNext w:val="0"/>
        <w:keepLines w:val="0"/>
        <w:pageBreakBefore w:val="0"/>
        <w:widowControl w:val="0"/>
        <w:kinsoku/>
        <w:wordWrap/>
        <w:overflowPunct/>
        <w:topLinePunct w:val="0"/>
        <w:autoSpaceDE/>
        <w:autoSpaceDN/>
        <w:bidi w:val="0"/>
        <w:adjustRightInd/>
        <w:snapToGrid/>
        <w:spacing w:after="283" w:line="360" w:lineRule="auto"/>
        <w:ind w:left="0" w:leftChars="0" w:right="0" w:rightChars="0" w:firstLine="480" w:firstLineChars="200"/>
        <w:jc w:val="both"/>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其主要优势如下：</w:t>
      </w:r>
    </w:p>
    <w:p>
      <w:pPr>
        <w:keepNext w:val="0"/>
        <w:keepLines w:val="0"/>
        <w:pageBreakBefore w:val="0"/>
        <w:widowControl w:val="0"/>
        <w:numPr>
          <w:ilvl w:val="0"/>
          <w:numId w:val="2"/>
        </w:numPr>
        <w:kinsoku/>
        <w:wordWrap/>
        <w:overflowPunct/>
        <w:topLinePunct w:val="0"/>
        <w:autoSpaceDE/>
        <w:autoSpaceDN/>
        <w:bidi w:val="0"/>
        <w:adjustRightInd/>
        <w:snapToGrid/>
        <w:spacing w:after="283" w:line="360" w:lineRule="auto"/>
        <w:ind w:left="425" w:leftChars="0" w:right="0" w:rightChars="0" w:hanging="425" w:firstLineChars="0"/>
        <w:jc w:val="both"/>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智能灵活编目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结合先进的AI识别技术，包括人脸识别、语音识别、智能标签、OCR识别、智能封面等，系统将自动识别并生成编目信息，降低人工编目成本，提升素材检索效率。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同时结合实际使用场景，参考相关编目的行业标准，该平台打造了轻量级互联网媒资编目体系，可根据用户实际使用场景灵活配置编目模板，具有很强的扩展性和易用性。</w:t>
      </w:r>
    </w:p>
    <w:p>
      <w:pPr>
        <w:keepNext w:val="0"/>
        <w:keepLines w:val="0"/>
        <w:pageBreakBefore w:val="0"/>
        <w:widowControl w:val="0"/>
        <w:numPr>
          <w:ilvl w:val="0"/>
          <w:numId w:val="2"/>
        </w:numPr>
        <w:kinsoku/>
        <w:wordWrap/>
        <w:overflowPunct/>
        <w:topLinePunct w:val="0"/>
        <w:autoSpaceDE/>
        <w:autoSpaceDN/>
        <w:bidi w:val="0"/>
        <w:adjustRightInd/>
        <w:snapToGrid/>
        <w:spacing w:after="283" w:line="360" w:lineRule="auto"/>
        <w:ind w:left="425" w:leftChars="0" w:right="0" w:rightChars="0" w:hanging="425" w:firstLineChars="0"/>
        <w:jc w:val="both"/>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智能审核</w:t>
      </w:r>
    </w:p>
    <w:p>
      <w:pPr>
        <w:keepNext w:val="0"/>
        <w:keepLines w:val="0"/>
        <w:pageBreakBefore w:val="0"/>
        <w:widowControl w:val="0"/>
        <w:kinsoku/>
        <w:wordWrap/>
        <w:overflowPunct/>
        <w:topLinePunct w:val="0"/>
        <w:autoSpaceDE/>
        <w:autoSpaceDN/>
        <w:bidi w:val="0"/>
        <w:adjustRightInd/>
        <w:snapToGrid/>
        <w:spacing w:after="283"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基于知识库、机器学习、自然语言处理、图像识别等相结合的内容检查模型算法，实现对文字、图片、视频、音频等的智能审核，大幅降低业务违规风险。</w:t>
      </w:r>
    </w:p>
    <w:p>
      <w:pPr>
        <w:keepNext w:val="0"/>
        <w:keepLines w:val="0"/>
        <w:pageBreakBefore w:val="0"/>
        <w:widowControl w:val="0"/>
        <w:numPr>
          <w:ilvl w:val="0"/>
          <w:numId w:val="2"/>
        </w:numPr>
        <w:kinsoku/>
        <w:wordWrap/>
        <w:overflowPunct/>
        <w:topLinePunct w:val="0"/>
        <w:autoSpaceDE/>
        <w:autoSpaceDN/>
        <w:bidi w:val="0"/>
        <w:adjustRightInd/>
        <w:snapToGrid/>
        <w:spacing w:after="283" w:line="360" w:lineRule="auto"/>
        <w:ind w:left="425" w:leftChars="0" w:right="0" w:rightChars="0" w:hanging="425" w:firstLineChars="0"/>
        <w:jc w:val="both"/>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智能工具集</w:t>
      </w:r>
    </w:p>
    <w:p>
      <w:pPr>
        <w:keepNext w:val="0"/>
        <w:keepLines w:val="0"/>
        <w:pageBreakBefore w:val="0"/>
        <w:widowControl w:val="0"/>
        <w:kinsoku/>
        <w:wordWrap/>
        <w:overflowPunct/>
        <w:topLinePunct w:val="0"/>
        <w:autoSpaceDE/>
        <w:autoSpaceDN/>
        <w:bidi w:val="0"/>
        <w:adjustRightInd/>
        <w:snapToGrid/>
        <w:spacing w:after="283"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基于B/S云架构的视频、图片编辑工具，免安装、跨平台，无需固定设备，专业级的视音频编辑、贴纸、转场、滤镜、粒子、特效、一键主题包装、视频转GIF、图片简编处理工具等，可帮助编辑人员快速创作出优质内容。</w:t>
      </w:r>
    </w:p>
    <w:p>
      <w:pPr>
        <w:keepNext w:val="0"/>
        <w:keepLines w:val="0"/>
        <w:pageBreakBefore w:val="0"/>
        <w:widowControl w:val="0"/>
        <w:numPr>
          <w:ilvl w:val="0"/>
          <w:numId w:val="2"/>
        </w:numPr>
        <w:kinsoku/>
        <w:wordWrap/>
        <w:overflowPunct/>
        <w:topLinePunct w:val="0"/>
        <w:autoSpaceDE/>
        <w:autoSpaceDN/>
        <w:bidi w:val="0"/>
        <w:adjustRightInd/>
        <w:snapToGrid/>
        <w:spacing w:after="283" w:line="360" w:lineRule="auto"/>
        <w:ind w:left="425" w:leftChars="0" w:right="0" w:rightChars="0" w:hanging="425" w:firstLineChars="0"/>
        <w:jc w:val="both"/>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跨模态智能搜索</w:t>
      </w:r>
    </w:p>
    <w:p>
      <w:pPr>
        <w:keepNext w:val="0"/>
        <w:keepLines w:val="0"/>
        <w:pageBreakBefore w:val="0"/>
        <w:widowControl w:val="0"/>
        <w:kinsoku/>
        <w:wordWrap/>
        <w:overflowPunct/>
        <w:topLinePunct w:val="0"/>
        <w:autoSpaceDE/>
        <w:autoSpaceDN/>
        <w:bidi w:val="0"/>
        <w:adjustRightInd/>
        <w:snapToGrid/>
        <w:spacing w:after="283"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基于自然语言处理NLP、知识图谱、文字识别OCR等AI能力，快速适配各类型的结构化、非结构化数据，打通多业务系统，实现泛行业、跨模态、全场景的智能搜索，提供以图搜图、以图搜视频、智能搜索推荐等搜索场景，助力盘活数字资产。</w:t>
      </w:r>
    </w:p>
    <w:p>
      <w:pPr>
        <w:keepNext w:val="0"/>
        <w:keepLines w:val="0"/>
        <w:pageBreakBefore w:val="0"/>
        <w:widowControl w:val="0"/>
        <w:numPr>
          <w:ilvl w:val="0"/>
          <w:numId w:val="2"/>
        </w:numPr>
        <w:kinsoku/>
        <w:wordWrap/>
        <w:overflowPunct/>
        <w:topLinePunct w:val="0"/>
        <w:autoSpaceDE/>
        <w:autoSpaceDN/>
        <w:bidi w:val="0"/>
        <w:adjustRightInd/>
        <w:snapToGrid/>
        <w:spacing w:after="283" w:line="360" w:lineRule="auto"/>
        <w:ind w:left="425" w:leftChars="0" w:right="0" w:rightChars="0" w:hanging="425" w:firstLineChars="0"/>
        <w:jc w:val="both"/>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分级对象存储技术</w:t>
      </w:r>
    </w:p>
    <w:p>
      <w:pPr>
        <w:keepNext w:val="0"/>
        <w:keepLines w:val="0"/>
        <w:pageBreakBefore w:val="0"/>
        <w:widowControl w:val="0"/>
        <w:kinsoku/>
        <w:wordWrap/>
        <w:overflowPunct/>
        <w:topLinePunct w:val="0"/>
        <w:autoSpaceDE/>
        <w:autoSpaceDN/>
        <w:bidi w:val="0"/>
        <w:adjustRightInd/>
        <w:snapToGrid/>
        <w:spacing w:after="283"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基于先进的分级对象存储技术，多节点部署，读写速度快，吞吐量高，满足PB级数字资产管理需要。基于Erasure Code算法，构建数据安全体系，具有可扩展、可靠性的技术特点，同时兼顾规避环境异常所带来的数据丢失风险。</w:t>
      </w:r>
    </w:p>
    <w:p>
      <w:pPr>
        <w:keepNext w:val="0"/>
        <w:keepLines w:val="0"/>
        <w:pageBreakBefore w:val="0"/>
        <w:widowControl w:val="0"/>
        <w:numPr>
          <w:ilvl w:val="0"/>
          <w:numId w:val="2"/>
        </w:numPr>
        <w:kinsoku/>
        <w:wordWrap/>
        <w:overflowPunct/>
        <w:topLinePunct w:val="0"/>
        <w:autoSpaceDE/>
        <w:autoSpaceDN/>
        <w:bidi w:val="0"/>
        <w:adjustRightInd/>
        <w:snapToGrid/>
        <w:spacing w:after="283" w:line="360" w:lineRule="auto"/>
        <w:ind w:left="425" w:leftChars="0" w:right="0" w:rightChars="0" w:hanging="425" w:firstLineChars="0"/>
        <w:jc w:val="both"/>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软硬件一体化</w:t>
      </w:r>
    </w:p>
    <w:p>
      <w:pPr>
        <w:keepNext w:val="0"/>
        <w:keepLines w:val="0"/>
        <w:pageBreakBefore w:val="0"/>
        <w:widowControl w:val="0"/>
        <w:kinsoku/>
        <w:wordWrap/>
        <w:overflowPunct/>
        <w:topLinePunct w:val="0"/>
        <w:autoSpaceDE/>
        <w:autoSpaceDN/>
        <w:bidi w:val="0"/>
        <w:adjustRightInd/>
        <w:snapToGrid/>
        <w:spacing w:after="283"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软硬件高度兼容的显、控、用一体化解决方案，提供从方案设计到体制、机制构建的全栈服务。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eastAsia" w:ascii="宋体" w:hAnsi="宋体" w:eastAsia="宋体" w:cs="宋体"/>
          <w:sz w:val="24"/>
          <w:szCs w:val="24"/>
          <w:lang w:val="en-US" w:eastAsia="zh-CN"/>
        </w:rPr>
      </w:pPr>
    </w:p>
    <w:p>
      <w:pPr>
        <w:pStyle w:val="2"/>
        <w:keepNext/>
        <w:keepLines/>
        <w:pageBreakBefore w:val="0"/>
        <w:widowControl w:val="0"/>
        <w:numPr>
          <w:ilvl w:val="0"/>
          <w:numId w:val="1"/>
        </w:numPr>
        <w:kinsoku/>
        <w:wordWrap/>
        <w:overflowPunct/>
        <w:topLinePunct w:val="0"/>
        <w:autoSpaceDE/>
        <w:autoSpaceDN/>
        <w:bidi w:val="0"/>
        <w:adjustRightInd/>
        <w:snapToGrid/>
        <w:spacing w:before="0" w:after="170" w:line="360" w:lineRule="auto"/>
        <w:ind w:left="425" w:leftChars="0" w:right="0" w:rightChars="0" w:hanging="425" w:firstLineChars="0"/>
        <w:jc w:val="both"/>
        <w:textAlignment w:val="auto"/>
        <w:outlineLvl w:val="0"/>
        <w:rPr>
          <w:rFonts w:hint="eastAsia" w:ascii="宋体" w:hAnsi="宋体" w:eastAsia="宋体" w:cs="宋体"/>
          <w:sz w:val="28"/>
          <w:szCs w:val="28"/>
          <w:lang w:val="en-US" w:eastAsia="zh-CN"/>
        </w:rPr>
      </w:pPr>
      <w:bookmarkStart w:id="13" w:name="_Toc16133"/>
      <w:r>
        <w:rPr>
          <w:rFonts w:hint="eastAsia" w:ascii="宋体" w:hAnsi="宋体" w:eastAsia="宋体" w:cs="宋体"/>
          <w:sz w:val="28"/>
          <w:szCs w:val="28"/>
          <w:lang w:val="en-US" w:eastAsia="zh-CN"/>
        </w:rPr>
        <w:t>产品架构</w:t>
      </w:r>
      <w:bookmarkEnd w:id="13"/>
    </w:p>
    <w:p>
      <w:pPr>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sz w:val="24"/>
          <w:szCs w:val="24"/>
          <w:lang w:eastAsia="zh-CN"/>
        </w:rPr>
      </w:pPr>
      <w:r>
        <w:drawing>
          <wp:inline distT="0" distB="0" distL="114300" distR="114300">
            <wp:extent cx="5760085" cy="4029710"/>
            <wp:effectExtent l="0" t="0" r="12065" b="889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9"/>
                    <a:stretch>
                      <a:fillRect/>
                    </a:stretch>
                  </pic:blipFill>
                  <pic:spPr>
                    <a:xfrm>
                      <a:off x="0" y="0"/>
                      <a:ext cx="5760085" cy="4029710"/>
                    </a:xfrm>
                    <a:prstGeom prst="rect">
                      <a:avLst/>
                    </a:prstGeom>
                    <a:noFill/>
                    <a:ln>
                      <a:no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lang w:val="en-US"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1</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产品架构图</w:t>
      </w:r>
    </w:p>
    <w:p>
      <w:pPr>
        <w:pStyle w:val="2"/>
        <w:keepNext/>
        <w:keepLines/>
        <w:pageBreakBefore w:val="0"/>
        <w:widowControl w:val="0"/>
        <w:numPr>
          <w:ilvl w:val="0"/>
          <w:numId w:val="1"/>
        </w:numPr>
        <w:kinsoku/>
        <w:wordWrap/>
        <w:overflowPunct/>
        <w:topLinePunct w:val="0"/>
        <w:autoSpaceDE/>
        <w:autoSpaceDN/>
        <w:bidi w:val="0"/>
        <w:adjustRightInd/>
        <w:snapToGrid/>
        <w:spacing w:before="0" w:after="170" w:line="360" w:lineRule="auto"/>
        <w:ind w:left="425" w:leftChars="0" w:right="0" w:rightChars="0" w:hanging="425" w:firstLineChars="0"/>
        <w:jc w:val="both"/>
        <w:textAlignment w:val="auto"/>
        <w:outlineLvl w:val="0"/>
        <w:rPr>
          <w:rFonts w:hint="eastAsia" w:ascii="宋体" w:hAnsi="宋体" w:eastAsia="宋体" w:cs="宋体"/>
          <w:sz w:val="28"/>
          <w:szCs w:val="28"/>
          <w:lang w:val="en-US" w:eastAsia="zh-CN"/>
        </w:rPr>
      </w:pPr>
      <w:bookmarkStart w:id="14" w:name="_Toc22450"/>
      <w:r>
        <w:rPr>
          <w:rFonts w:hint="eastAsia" w:ascii="宋体" w:hAnsi="宋体" w:eastAsia="宋体" w:cs="宋体"/>
          <w:sz w:val="28"/>
          <w:szCs w:val="28"/>
          <w:lang w:val="en-US" w:eastAsia="zh-CN"/>
        </w:rPr>
        <w:t>数字资产业务管理流程</w:t>
      </w:r>
      <w:bookmarkEnd w:id="1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智能数字资产管理平台是为满足媒体机构、企业等应用场景下，进行内容存储管理和再利用等业务需求而开发的管理平台，是媒体机构、企业等进行内容运营的核心组成部分。通过智能数字资产管理平台，可帮助媒体机构、企业等更高效的管理数字资产的整个</w:t>
      </w:r>
      <w:r>
        <w:rPr>
          <w:rFonts w:hint="default" w:ascii="宋体" w:hAnsi="宋体" w:eastAsia="宋体" w:cs="宋体"/>
          <w:sz w:val="24"/>
          <w:szCs w:val="24"/>
          <w:lang w:val="en-US" w:eastAsia="zh-CN"/>
        </w:rPr>
        <w:t>生命周期</w:t>
      </w:r>
      <w:r>
        <w:rPr>
          <w:rFonts w:hint="eastAsia" w:ascii="宋体" w:hAnsi="宋体" w:eastAsia="宋体" w:cs="宋体"/>
          <w:sz w:val="24"/>
          <w:szCs w:val="24"/>
          <w:lang w:val="en-US" w:eastAsia="zh-CN"/>
        </w:rPr>
        <w:t>，包括：数字资产的</w:t>
      </w:r>
      <w:r>
        <w:rPr>
          <w:rFonts w:hint="default" w:ascii="宋体" w:hAnsi="宋体" w:eastAsia="宋体" w:cs="宋体"/>
          <w:sz w:val="24"/>
          <w:szCs w:val="24"/>
          <w:lang w:val="en-US" w:eastAsia="zh-CN"/>
        </w:rPr>
        <w:t>采集创建、编目著录、发布审核、存储、查询、分发利用以及归档。</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pPr>
      <w:r>
        <w:drawing>
          <wp:inline distT="0" distB="0" distL="114300" distR="114300">
            <wp:extent cx="5760085" cy="2167890"/>
            <wp:effectExtent l="0" t="0" r="12065" b="381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0"/>
                    <a:stretch>
                      <a:fillRect/>
                    </a:stretch>
                  </pic:blipFill>
                  <pic:spPr>
                    <a:xfrm>
                      <a:off x="0" y="0"/>
                      <a:ext cx="5760085" cy="2167890"/>
                    </a:xfrm>
                    <a:prstGeom prst="rect">
                      <a:avLst/>
                    </a:prstGeom>
                    <a:noFill/>
                    <a:ln>
                      <a:no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val="en-US"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2</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业务流程图</w:t>
      </w:r>
    </w:p>
    <w:p>
      <w:pPr>
        <w:pStyle w:val="2"/>
        <w:keepNext/>
        <w:keepLines/>
        <w:pageBreakBefore w:val="0"/>
        <w:widowControl w:val="0"/>
        <w:numPr>
          <w:ilvl w:val="0"/>
          <w:numId w:val="1"/>
        </w:numPr>
        <w:kinsoku/>
        <w:wordWrap/>
        <w:overflowPunct/>
        <w:topLinePunct w:val="0"/>
        <w:autoSpaceDE/>
        <w:autoSpaceDN/>
        <w:bidi w:val="0"/>
        <w:adjustRightInd/>
        <w:snapToGrid/>
        <w:spacing w:before="0" w:after="170" w:line="360" w:lineRule="auto"/>
        <w:ind w:left="425" w:leftChars="0" w:right="0" w:rightChars="0" w:hanging="425" w:firstLineChars="0"/>
        <w:jc w:val="both"/>
        <w:textAlignment w:val="auto"/>
        <w:outlineLvl w:val="0"/>
        <w:rPr>
          <w:rFonts w:hint="eastAsia" w:ascii="宋体" w:hAnsi="宋体" w:eastAsia="宋体" w:cs="宋体"/>
          <w:sz w:val="28"/>
          <w:szCs w:val="28"/>
          <w:lang w:val="en-US" w:eastAsia="zh-CN"/>
        </w:rPr>
      </w:pPr>
      <w:bookmarkStart w:id="15" w:name="_Toc22222"/>
      <w:r>
        <w:rPr>
          <w:rFonts w:hint="eastAsia" w:ascii="宋体" w:hAnsi="宋体" w:eastAsia="宋体" w:cs="宋体"/>
          <w:sz w:val="28"/>
          <w:szCs w:val="28"/>
          <w:lang w:val="en-US" w:eastAsia="zh-CN"/>
        </w:rPr>
        <w:t>产品功能介绍</w:t>
      </w:r>
      <w:bookmarkEnd w:id="15"/>
    </w:p>
    <w:p>
      <w:pPr>
        <w:pStyle w:val="3"/>
        <w:keepNext/>
        <w:keepLines/>
        <w:pageBreakBefore w:val="0"/>
        <w:widowControl w:val="0"/>
        <w:numPr>
          <w:ilvl w:val="1"/>
          <w:numId w:val="1"/>
        </w:numPr>
        <w:kinsoku/>
        <w:wordWrap/>
        <w:overflowPunct/>
        <w:topLinePunct w:val="0"/>
        <w:autoSpaceDE/>
        <w:autoSpaceDN/>
        <w:bidi w:val="0"/>
        <w:adjustRightInd/>
        <w:snapToGrid/>
        <w:spacing w:before="0" w:after="170" w:line="360" w:lineRule="auto"/>
        <w:ind w:left="567" w:leftChars="0" w:right="0" w:rightChars="0" w:hanging="567" w:firstLineChars="0"/>
        <w:jc w:val="both"/>
        <w:textAlignment w:val="auto"/>
        <w:outlineLvl w:val="1"/>
        <w:rPr>
          <w:rFonts w:hint="eastAsia" w:ascii="宋体" w:hAnsi="宋体" w:eastAsia="宋体" w:cs="宋体"/>
          <w:sz w:val="24"/>
          <w:szCs w:val="24"/>
          <w:lang w:val="en-US" w:eastAsia="zh-CN"/>
        </w:rPr>
      </w:pPr>
      <w:bookmarkStart w:id="16" w:name="_Toc29637"/>
      <w:r>
        <w:rPr>
          <w:rFonts w:hint="eastAsia" w:ascii="宋体" w:hAnsi="宋体" w:eastAsia="宋体" w:cs="宋体"/>
          <w:sz w:val="24"/>
          <w:szCs w:val="24"/>
          <w:lang w:val="en-US" w:eastAsia="zh-CN"/>
        </w:rPr>
        <w:t>资源入库</w:t>
      </w:r>
      <w:bookmarkEnd w:id="1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支持多格式文件的导入，兼容视频、音频、图片、文档等的多种文件格式，同时支持文件的批量上传。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支持的文件格式如下：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视频：</w:t>
      </w:r>
      <w:r>
        <w:rPr>
          <w:rFonts w:hint="default" w:ascii="宋体" w:hAnsi="宋体" w:eastAsia="宋体" w:cs="宋体"/>
          <w:sz w:val="24"/>
          <w:szCs w:val="24"/>
          <w:lang w:val="en-US" w:eastAsia="zh-CN"/>
        </w:rPr>
        <w:t>.ts\.rmvb\.flv\.avi\.mkv\.mp4\.mpg\.mov\.mpeg\.wmv</w:t>
      </w:r>
      <w:r>
        <w:rPr>
          <w:rFonts w:hint="eastAsia" w:ascii="宋体" w:hAnsi="宋体" w:eastAsia="宋体" w:cs="宋体"/>
          <w:sz w:val="24"/>
          <w:szCs w:val="24"/>
          <w:lang w:val="en-US" w:eastAsia="zh-CN"/>
        </w:rPr>
        <w:t>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音频：</w:t>
      </w:r>
      <w:r>
        <w:rPr>
          <w:rFonts w:hint="default" w:ascii="宋体" w:hAnsi="宋体" w:eastAsia="宋体" w:cs="宋体"/>
          <w:sz w:val="24"/>
          <w:szCs w:val="24"/>
          <w:lang w:val="en-US" w:eastAsia="zh-CN"/>
        </w:rPr>
        <w:t>.wav</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.wma</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.mp3</w:t>
      </w:r>
      <w:r>
        <w:rPr>
          <w:rFonts w:hint="eastAsia" w:ascii="宋体" w:hAnsi="宋体" w:eastAsia="宋体" w:cs="宋体"/>
          <w:sz w:val="24"/>
          <w:szCs w:val="24"/>
          <w:lang w:val="en-US" w:eastAsia="zh-CN"/>
        </w:rPr>
        <w:t>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图片：.jpg\.png\.bmp\.jpeg等；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文档：.txt\.pptx\.ppt\.doc\.docx\.xls\.xlsx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其他：.rar\.exe\.rp等</w:t>
      </w:r>
    </w:p>
    <w:p>
      <w:pPr>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inline distT="0" distB="0" distL="114300" distR="114300">
            <wp:extent cx="5760085" cy="3600450"/>
            <wp:effectExtent l="0" t="0" r="12065" b="0"/>
            <wp:docPr id="3" name="图片 3" descr="上传-已完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上传-已完成"/>
                    <pic:cNvPicPr>
                      <a:picLocks noChangeAspect="1"/>
                    </pic:cNvPicPr>
                  </pic:nvPicPr>
                  <pic:blipFill>
                    <a:blip r:embed="rId11"/>
                    <a:stretch>
                      <a:fillRect/>
                    </a:stretch>
                  </pic:blipFill>
                  <pic:spPr>
                    <a:xfrm>
                      <a:off x="0" y="0"/>
                      <a:ext cx="5760085" cy="3600450"/>
                    </a:xfrm>
                    <a:prstGeom prst="rect">
                      <a:avLst/>
                    </a:prstGeom>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lang w:val="en-US"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3</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资源上传</w:t>
      </w:r>
    </w:p>
    <w:p>
      <w:pPr>
        <w:pStyle w:val="3"/>
        <w:keepNext/>
        <w:keepLines/>
        <w:pageBreakBefore w:val="0"/>
        <w:widowControl w:val="0"/>
        <w:numPr>
          <w:ilvl w:val="1"/>
          <w:numId w:val="1"/>
        </w:numPr>
        <w:kinsoku/>
        <w:wordWrap/>
        <w:overflowPunct/>
        <w:topLinePunct w:val="0"/>
        <w:autoSpaceDE/>
        <w:autoSpaceDN/>
        <w:bidi w:val="0"/>
        <w:adjustRightInd/>
        <w:snapToGrid/>
        <w:spacing w:before="0" w:after="170" w:line="360" w:lineRule="auto"/>
        <w:ind w:left="567" w:leftChars="0" w:right="0" w:rightChars="0" w:hanging="567" w:firstLineChars="0"/>
        <w:jc w:val="both"/>
        <w:textAlignment w:val="auto"/>
        <w:outlineLvl w:val="1"/>
        <w:rPr>
          <w:rFonts w:hint="eastAsia" w:ascii="宋体" w:hAnsi="宋体" w:eastAsia="宋体" w:cs="宋体"/>
          <w:sz w:val="24"/>
          <w:szCs w:val="24"/>
          <w:lang w:val="en-US" w:eastAsia="zh-CN"/>
        </w:rPr>
      </w:pPr>
      <w:bookmarkStart w:id="17" w:name="_Toc11501"/>
      <w:bookmarkStart w:id="18" w:name="_Toc5037"/>
      <w:r>
        <w:rPr>
          <w:rFonts w:hint="eastAsia" w:ascii="宋体" w:hAnsi="宋体" w:eastAsia="宋体" w:cs="宋体"/>
          <w:sz w:val="24"/>
          <w:szCs w:val="24"/>
          <w:lang w:val="en-US" w:eastAsia="zh-CN"/>
        </w:rPr>
        <w:t>资源编目</w:t>
      </w:r>
      <w:bookmarkEnd w:id="17"/>
      <w:bookmarkEnd w:id="1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编目项可根据业务特点灵活配置，且编目项根据编目标准规范GY/T 202.1-2004和GY/T 202.2-2016设置，同时综合行业特点及编目项的使用频率设定。每个编目项也可通过后台编目项管理进行配置。</w:t>
      </w:r>
    </w:p>
    <w:p>
      <w:pPr>
        <w:jc w:val="center"/>
      </w:pPr>
      <w:r>
        <w:drawing>
          <wp:inline distT="0" distB="0" distL="114300" distR="114300">
            <wp:extent cx="5760085" cy="2809240"/>
            <wp:effectExtent l="9525" t="9525" r="21590" b="1968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12"/>
                    <a:stretch>
                      <a:fillRect/>
                    </a:stretch>
                  </pic:blipFill>
                  <pic:spPr>
                    <a:xfrm>
                      <a:off x="0" y="0"/>
                      <a:ext cx="5760085" cy="2809240"/>
                    </a:xfrm>
                    <a:prstGeom prst="rect">
                      <a:avLst/>
                    </a:prstGeom>
                    <a:noFill/>
                    <a:ln>
                      <a:solidFill>
                        <a:schemeClr val="bg2"/>
                      </a:solid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val="en-US"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4</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视频编目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后台编目配置，可灵活增添删减编目项，编目项类型包括：下拉框、单行文本、标签项、日期、三级联动、多行文本等。编目名称可自拟。</w:t>
      </w:r>
    </w:p>
    <w:p>
      <w:pPr>
        <w:jc w:val="center"/>
        <w:rPr>
          <w:rFonts w:hint="eastAsia"/>
          <w:lang w:val="en-US" w:eastAsia="zh-CN"/>
        </w:rPr>
      </w:pPr>
      <w:r>
        <w:rPr>
          <w:rFonts w:hint="eastAsia"/>
          <w:lang w:val="en-US" w:eastAsia="zh-CN"/>
        </w:rPr>
        <w:drawing>
          <wp:inline distT="0" distB="0" distL="114300" distR="114300">
            <wp:extent cx="5760085" cy="3600450"/>
            <wp:effectExtent l="9525" t="9525" r="21590" b="9525"/>
            <wp:docPr id="12" name="图片 12" descr="系统配置-编目配置 –编目信息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系统配置-编目配置 –编目信息管理"/>
                    <pic:cNvPicPr>
                      <a:picLocks noChangeAspect="1"/>
                    </pic:cNvPicPr>
                  </pic:nvPicPr>
                  <pic:blipFill>
                    <a:blip r:embed="rId13"/>
                    <a:stretch>
                      <a:fillRect/>
                    </a:stretch>
                  </pic:blipFill>
                  <pic:spPr>
                    <a:xfrm>
                      <a:off x="0" y="0"/>
                      <a:ext cx="5760085" cy="3600450"/>
                    </a:xfrm>
                    <a:prstGeom prst="rect">
                      <a:avLst/>
                    </a:prstGeom>
                    <a:ln>
                      <a:solidFill>
                        <a:schemeClr val="bg2"/>
                      </a:solid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val="en-US"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5</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编目配置</w:t>
      </w:r>
    </w:p>
    <w:p>
      <w:pPr>
        <w:jc w:val="center"/>
        <w:rPr>
          <w:rFonts w:hint="eastAsia"/>
          <w:lang w:val="en-US" w:eastAsia="zh-CN"/>
        </w:rPr>
      </w:pPr>
      <w:r>
        <w:rPr>
          <w:rFonts w:hint="eastAsia"/>
          <w:lang w:val="en-US" w:eastAsia="zh-CN"/>
        </w:rPr>
        <w:drawing>
          <wp:inline distT="0" distB="0" distL="114300" distR="114300">
            <wp:extent cx="5760085" cy="3600450"/>
            <wp:effectExtent l="0" t="0" r="12065" b="0"/>
            <wp:docPr id="21" name="图片 21" descr="系统配置-编目配置-排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系统配置-编目配置-排序"/>
                    <pic:cNvPicPr>
                      <a:picLocks noChangeAspect="1"/>
                    </pic:cNvPicPr>
                  </pic:nvPicPr>
                  <pic:blipFill>
                    <a:blip r:embed="rId14"/>
                    <a:stretch>
                      <a:fillRect/>
                    </a:stretch>
                  </pic:blipFill>
                  <pic:spPr>
                    <a:xfrm>
                      <a:off x="0" y="0"/>
                      <a:ext cx="5760085" cy="3600450"/>
                    </a:xfrm>
                    <a:prstGeom prst="rect">
                      <a:avLst/>
                    </a:prstGeom>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lang w:val="en-US"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6</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编目项排序</w:t>
      </w:r>
    </w:p>
    <w:p>
      <w:pPr>
        <w:pStyle w:val="3"/>
        <w:keepNext/>
        <w:keepLines/>
        <w:pageBreakBefore w:val="0"/>
        <w:widowControl w:val="0"/>
        <w:numPr>
          <w:ilvl w:val="1"/>
          <w:numId w:val="1"/>
        </w:numPr>
        <w:kinsoku/>
        <w:wordWrap/>
        <w:overflowPunct/>
        <w:topLinePunct w:val="0"/>
        <w:autoSpaceDE/>
        <w:autoSpaceDN/>
        <w:bidi w:val="0"/>
        <w:adjustRightInd/>
        <w:snapToGrid/>
        <w:spacing w:before="0" w:after="170" w:line="360" w:lineRule="auto"/>
        <w:ind w:left="567" w:leftChars="0" w:right="0" w:rightChars="0" w:hanging="567" w:firstLineChars="0"/>
        <w:jc w:val="both"/>
        <w:textAlignment w:val="auto"/>
        <w:outlineLvl w:val="1"/>
        <w:rPr>
          <w:rFonts w:hint="eastAsia" w:ascii="宋体" w:hAnsi="宋体" w:eastAsia="宋体" w:cs="宋体"/>
          <w:sz w:val="24"/>
          <w:szCs w:val="24"/>
          <w:lang w:val="en-US" w:eastAsia="zh-CN"/>
        </w:rPr>
      </w:pPr>
      <w:bookmarkStart w:id="19" w:name="_Toc11991"/>
      <w:bookmarkStart w:id="20" w:name="_Toc29817"/>
      <w:r>
        <w:rPr>
          <w:rFonts w:hint="eastAsia" w:ascii="宋体" w:hAnsi="宋体" w:eastAsia="宋体" w:cs="宋体"/>
          <w:sz w:val="24"/>
          <w:szCs w:val="24"/>
          <w:lang w:val="en-US" w:eastAsia="zh-CN"/>
        </w:rPr>
        <w:t>AI智能能力</w:t>
      </w:r>
      <w:bookmarkEnd w:id="19"/>
      <w:bookmarkEnd w:id="2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对视音频、图片文件进行AI智能分析，将视音频、图片内容结构化，得出人像信息、语音转文本结果、智能标签、智能审核等结果。这些结果从微观角度对视音频、图片内容进行编目描述，相较传统编目更加细致，将所有标签结果与内容的关键时码关联，形成一套针对视音频、图片内容的全新智能编目体系和规则。</w:t>
      </w:r>
    </w:p>
    <w:p>
      <w:pPr>
        <w:pStyle w:val="4"/>
        <w:keepNext/>
        <w:keepLines/>
        <w:pageBreakBefore w:val="0"/>
        <w:widowControl w:val="0"/>
        <w:numPr>
          <w:ilvl w:val="2"/>
          <w:numId w:val="1"/>
        </w:numPr>
        <w:kinsoku/>
        <w:wordWrap/>
        <w:overflowPunct/>
        <w:topLinePunct w:val="0"/>
        <w:autoSpaceDE/>
        <w:autoSpaceDN/>
        <w:bidi w:val="0"/>
        <w:adjustRightInd/>
        <w:snapToGrid/>
        <w:spacing w:before="0" w:after="170" w:line="360" w:lineRule="auto"/>
        <w:ind w:left="0" w:leftChars="0" w:right="0" w:rightChars="0" w:firstLine="420" w:firstLineChars="0"/>
        <w:jc w:val="both"/>
        <w:textAlignment w:val="auto"/>
        <w:outlineLvl w:val="2"/>
        <w:rPr>
          <w:rFonts w:hint="default" w:ascii="宋体" w:hAnsi="宋体" w:eastAsia="宋体" w:cs="宋体"/>
          <w:sz w:val="24"/>
          <w:szCs w:val="24"/>
          <w:lang w:val="en-US" w:eastAsia="zh-CN"/>
        </w:rPr>
      </w:pPr>
      <w:bookmarkStart w:id="21" w:name="_Toc6974"/>
      <w:bookmarkStart w:id="22" w:name="_Toc9575"/>
      <w:r>
        <w:rPr>
          <w:rFonts w:hint="eastAsia" w:ascii="宋体" w:hAnsi="宋体" w:eastAsia="宋体" w:cs="宋体"/>
          <w:sz w:val="24"/>
          <w:szCs w:val="24"/>
          <w:lang w:val="en-US" w:eastAsia="zh-CN"/>
        </w:rPr>
        <w:t>人脸识别</w:t>
      </w:r>
      <w:bookmarkEnd w:id="21"/>
      <w:bookmarkEnd w:id="2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在内容入在线媒资库的同时，利用AI智能能力，可快速识别视频、图片内容中的人物信息，并对关注的人物进行识别和标注。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可将人物图片添加到人物特征库内，利用AI人工智能技术，通过智能人脸识别，与上载的素材进行比对，快速分析视频、图片内容中的人物信息，并对其进行AI智能编目。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当用户在系统内需要查询到有相关人物的素材时，可直接在搜索框中输入需要查找的人物名称，系统会快速检索到素材库中所有的相关人物素材，可有效缩短素材查找环节的时间。</w:t>
      </w:r>
    </w:p>
    <w:p>
      <w:pPr>
        <w:pStyle w:val="4"/>
        <w:keepNext/>
        <w:keepLines/>
        <w:pageBreakBefore w:val="0"/>
        <w:widowControl w:val="0"/>
        <w:numPr>
          <w:ilvl w:val="2"/>
          <w:numId w:val="1"/>
        </w:numPr>
        <w:kinsoku/>
        <w:wordWrap/>
        <w:overflowPunct/>
        <w:topLinePunct w:val="0"/>
        <w:autoSpaceDE/>
        <w:autoSpaceDN/>
        <w:bidi w:val="0"/>
        <w:adjustRightInd/>
        <w:snapToGrid/>
        <w:spacing w:before="0" w:after="170" w:line="360" w:lineRule="auto"/>
        <w:ind w:left="0" w:leftChars="0" w:right="0" w:rightChars="0" w:firstLine="420" w:firstLineChars="0"/>
        <w:jc w:val="both"/>
        <w:textAlignment w:val="auto"/>
        <w:outlineLvl w:val="2"/>
        <w:rPr>
          <w:rFonts w:hint="default" w:ascii="宋体" w:hAnsi="宋体" w:eastAsia="宋体" w:cs="宋体"/>
          <w:sz w:val="24"/>
          <w:szCs w:val="24"/>
          <w:lang w:val="en-US" w:eastAsia="zh-CN"/>
        </w:rPr>
      </w:pPr>
      <w:bookmarkStart w:id="23" w:name="_Toc27496"/>
      <w:bookmarkStart w:id="24" w:name="_Toc4544"/>
      <w:r>
        <w:rPr>
          <w:rFonts w:hint="eastAsia" w:ascii="宋体" w:hAnsi="宋体" w:eastAsia="宋体" w:cs="宋体"/>
          <w:sz w:val="24"/>
          <w:szCs w:val="24"/>
          <w:lang w:val="en-US" w:eastAsia="zh-CN"/>
        </w:rPr>
        <w:t>语音识别</w:t>
      </w:r>
      <w:bookmarkEnd w:id="23"/>
      <w:bookmarkEnd w:id="2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用国际领先的流式端到端语音语言一体化建模算法，快速识别视频和音频中的语音信息并转化成文字，用户可对素材的识别结果进行快速预览，可将语音转写的文本信息导出。这可有效地缩短编辑记者的前期准备时间，提高工作效率。</w:t>
      </w:r>
    </w:p>
    <w:p>
      <w:pPr>
        <w:jc w:val="center"/>
      </w:pPr>
    </w:p>
    <w:p>
      <w:pPr>
        <w:pStyle w:val="4"/>
        <w:keepNext/>
        <w:keepLines/>
        <w:pageBreakBefore w:val="0"/>
        <w:widowControl w:val="0"/>
        <w:numPr>
          <w:ilvl w:val="2"/>
          <w:numId w:val="1"/>
        </w:numPr>
        <w:kinsoku/>
        <w:wordWrap/>
        <w:overflowPunct/>
        <w:topLinePunct w:val="0"/>
        <w:autoSpaceDE/>
        <w:autoSpaceDN/>
        <w:bidi w:val="0"/>
        <w:adjustRightInd/>
        <w:snapToGrid/>
        <w:spacing w:before="0" w:after="170" w:line="360" w:lineRule="auto"/>
        <w:ind w:left="0" w:leftChars="0" w:right="0" w:rightChars="0" w:firstLine="420" w:firstLineChars="0"/>
        <w:jc w:val="both"/>
        <w:textAlignment w:val="auto"/>
        <w:outlineLvl w:val="2"/>
        <w:rPr>
          <w:rFonts w:hint="default" w:ascii="宋体" w:hAnsi="宋体" w:eastAsia="宋体" w:cs="宋体"/>
          <w:sz w:val="24"/>
          <w:szCs w:val="24"/>
          <w:lang w:val="en-US" w:eastAsia="zh-CN"/>
        </w:rPr>
      </w:pPr>
      <w:bookmarkStart w:id="25" w:name="_Toc14187"/>
      <w:bookmarkStart w:id="26" w:name="_Toc9222"/>
      <w:r>
        <w:rPr>
          <w:rFonts w:hint="eastAsia" w:ascii="宋体" w:hAnsi="宋体" w:eastAsia="宋体" w:cs="宋体"/>
          <w:sz w:val="24"/>
          <w:szCs w:val="24"/>
          <w:lang w:val="en-US" w:eastAsia="zh-CN"/>
        </w:rPr>
        <w:t>OCR识别</w:t>
      </w:r>
      <w:bookmarkEnd w:id="25"/>
      <w:bookmarkEnd w:id="26"/>
    </w:p>
    <w:p>
      <w:pPr>
        <w:keepNext w:val="0"/>
        <w:keepLines w:val="0"/>
        <w:pageBreakBefore w:val="0"/>
        <w:widowControl w:val="0"/>
        <w:kinsoku/>
        <w:wordWrap/>
        <w:overflowPunct/>
        <w:topLinePunct w:val="0"/>
        <w:autoSpaceDE/>
        <w:autoSpaceDN/>
        <w:bidi w:val="0"/>
        <w:adjustRightInd/>
        <w:snapToGrid/>
        <w:spacing w:after="283"/>
        <w:ind w:right="0" w:righ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基于AI深度学习能力，自动识别图像中的文字信息并进行自动编目。</w:t>
      </w:r>
    </w:p>
    <w:p>
      <w:pPr>
        <w:pStyle w:val="4"/>
        <w:keepNext/>
        <w:keepLines/>
        <w:pageBreakBefore w:val="0"/>
        <w:widowControl w:val="0"/>
        <w:numPr>
          <w:ilvl w:val="2"/>
          <w:numId w:val="1"/>
        </w:numPr>
        <w:kinsoku/>
        <w:wordWrap/>
        <w:overflowPunct/>
        <w:topLinePunct w:val="0"/>
        <w:autoSpaceDE/>
        <w:autoSpaceDN/>
        <w:bidi w:val="0"/>
        <w:adjustRightInd/>
        <w:snapToGrid/>
        <w:spacing w:before="0" w:after="170" w:line="360" w:lineRule="auto"/>
        <w:ind w:left="0" w:leftChars="0" w:right="0" w:rightChars="0" w:firstLine="420" w:firstLineChars="0"/>
        <w:jc w:val="both"/>
        <w:textAlignment w:val="auto"/>
        <w:outlineLvl w:val="2"/>
        <w:rPr>
          <w:rFonts w:hint="eastAsia" w:ascii="宋体" w:hAnsi="宋体" w:eastAsia="宋体" w:cs="宋体"/>
          <w:sz w:val="24"/>
          <w:szCs w:val="24"/>
          <w:lang w:val="en-US" w:eastAsia="zh-CN"/>
        </w:rPr>
      </w:pPr>
      <w:bookmarkStart w:id="27" w:name="_Toc16395"/>
      <w:bookmarkStart w:id="28" w:name="_Toc20728"/>
      <w:r>
        <w:rPr>
          <w:rFonts w:hint="eastAsia" w:ascii="宋体" w:hAnsi="宋体" w:eastAsia="宋体" w:cs="宋体"/>
          <w:sz w:val="24"/>
          <w:szCs w:val="24"/>
          <w:lang w:val="en-US" w:eastAsia="zh-CN"/>
        </w:rPr>
        <w:t>智能标签</w:t>
      </w:r>
      <w:bookmarkEnd w:id="27"/>
      <w:bookmarkEnd w:id="2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基于深度学习，通过对视频、语音和图像中视觉、文字、语音、行为等多模态分析，完整理解视频、语音、图像内容，结合多模态数据融合技术与完善的媒体标签体系，智能化提取多维度文件标签，根据标签体系对视频进行分类和打标。标签类别包括：人脸、地域、标识、组织机构、场景、物体等大类标签，及四级以上标签体系。并支持自定义地标词库、人脸库、标签热词等自定义功能，满足不同场景下的使用需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点击标签，可快速定位到相关视频内容、标签所在的位置，方便在线媒资库内容编辑时的内容检索。</w:t>
      </w:r>
    </w:p>
    <w:p>
      <w:pPr>
        <w:pStyle w:val="4"/>
        <w:keepNext/>
        <w:keepLines/>
        <w:pageBreakBefore w:val="0"/>
        <w:widowControl w:val="0"/>
        <w:numPr>
          <w:ilvl w:val="2"/>
          <w:numId w:val="1"/>
        </w:numPr>
        <w:kinsoku/>
        <w:wordWrap/>
        <w:overflowPunct/>
        <w:topLinePunct w:val="0"/>
        <w:autoSpaceDE/>
        <w:autoSpaceDN/>
        <w:bidi w:val="0"/>
        <w:adjustRightInd/>
        <w:snapToGrid/>
        <w:spacing w:before="0" w:after="170" w:line="360" w:lineRule="auto"/>
        <w:ind w:left="0" w:leftChars="0" w:right="0" w:rightChars="0" w:firstLine="420" w:firstLineChars="0"/>
        <w:jc w:val="both"/>
        <w:textAlignment w:val="auto"/>
        <w:outlineLvl w:val="2"/>
        <w:rPr>
          <w:rFonts w:hint="eastAsia" w:ascii="宋体" w:hAnsi="宋体" w:eastAsia="宋体" w:cs="宋体"/>
          <w:sz w:val="24"/>
          <w:szCs w:val="24"/>
          <w:lang w:val="en-US" w:eastAsia="zh-CN"/>
        </w:rPr>
      </w:pPr>
      <w:bookmarkStart w:id="29" w:name="_Toc8644"/>
      <w:bookmarkStart w:id="30" w:name="_Toc14755"/>
      <w:r>
        <w:rPr>
          <w:rFonts w:hint="eastAsia" w:ascii="宋体" w:hAnsi="宋体" w:eastAsia="宋体" w:cs="宋体"/>
          <w:sz w:val="24"/>
          <w:szCs w:val="24"/>
          <w:lang w:val="en-US" w:eastAsia="zh-CN"/>
        </w:rPr>
        <w:t>智能审核</w:t>
      </w:r>
      <w:bookmarkEnd w:id="29"/>
      <w:bookmarkEnd w:id="3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利用OCR、ASR、人脸识别、物体识别、自然语言处理等多项人工智能技术模型和丰富的人物、旗帜、物体、logo等媒体资源库完成视频内容的自动智能审核。借助视频AI识别的审核能力，可以显著提高审核效率，节省人力资源，降低人工审核漏审风险。</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可对视频内容中的广告、涉黄、暴恐、涉政等的视频画面、语音、文字进行智能审核。智能审核结果的可视化展示（含抽针图及对应审核结果描述），可一键定位至审核异常位置，实现快速高效的异常内容排查。</w:t>
      </w:r>
    </w:p>
    <w:p>
      <w:pPr>
        <w:jc w:val="center"/>
      </w:pPr>
      <w:r>
        <w:drawing>
          <wp:inline distT="0" distB="0" distL="114300" distR="114300">
            <wp:extent cx="5760085" cy="2745105"/>
            <wp:effectExtent l="0" t="0" r="12065" b="1714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5"/>
                    <a:stretch>
                      <a:fillRect/>
                    </a:stretch>
                  </pic:blipFill>
                  <pic:spPr>
                    <a:xfrm>
                      <a:off x="0" y="0"/>
                      <a:ext cx="5760085" cy="2745105"/>
                    </a:xfrm>
                    <a:prstGeom prst="rect">
                      <a:avLst/>
                    </a:prstGeom>
                    <a:noFill/>
                    <a:ln>
                      <a:no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val="en-US"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12</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智能审核</w:t>
      </w:r>
    </w:p>
    <w:p>
      <w:pPr>
        <w:pStyle w:val="4"/>
        <w:keepNext/>
        <w:keepLines/>
        <w:pageBreakBefore w:val="0"/>
        <w:widowControl w:val="0"/>
        <w:numPr>
          <w:ilvl w:val="2"/>
          <w:numId w:val="1"/>
        </w:numPr>
        <w:kinsoku/>
        <w:wordWrap/>
        <w:overflowPunct/>
        <w:topLinePunct w:val="0"/>
        <w:autoSpaceDE/>
        <w:autoSpaceDN/>
        <w:bidi w:val="0"/>
        <w:adjustRightInd/>
        <w:snapToGrid/>
        <w:spacing w:before="0" w:after="170" w:line="360" w:lineRule="auto"/>
        <w:ind w:left="0" w:leftChars="0" w:right="0" w:rightChars="0" w:firstLine="420" w:firstLineChars="0"/>
        <w:jc w:val="both"/>
        <w:textAlignment w:val="auto"/>
        <w:outlineLvl w:val="2"/>
        <w:rPr>
          <w:rFonts w:hint="default" w:ascii="宋体" w:hAnsi="宋体" w:eastAsia="宋体" w:cs="宋体"/>
          <w:sz w:val="24"/>
          <w:szCs w:val="24"/>
          <w:lang w:val="en-US" w:eastAsia="zh-CN"/>
        </w:rPr>
      </w:pPr>
      <w:bookmarkStart w:id="31" w:name="_Toc17951"/>
      <w:bookmarkStart w:id="32" w:name="_Toc24484"/>
      <w:r>
        <w:rPr>
          <w:rFonts w:hint="eastAsia" w:ascii="宋体" w:hAnsi="宋体" w:eastAsia="宋体" w:cs="宋体"/>
          <w:sz w:val="24"/>
          <w:szCs w:val="24"/>
          <w:lang w:val="en-US" w:eastAsia="zh-CN"/>
        </w:rPr>
        <w:t>智能封面</w:t>
      </w:r>
      <w:bookmarkEnd w:id="31"/>
      <w:bookmarkEnd w:id="3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通过对视频内容的理解，智能分析视频帧的质量、精彩程度、内容相关度，提取最优帧生成截图作为封面，提升内容吸引力。</w:t>
      </w:r>
    </w:p>
    <w:p>
      <w:pPr>
        <w:pStyle w:val="3"/>
        <w:keepNext/>
        <w:keepLines/>
        <w:pageBreakBefore w:val="0"/>
        <w:widowControl w:val="0"/>
        <w:numPr>
          <w:ilvl w:val="1"/>
          <w:numId w:val="1"/>
        </w:numPr>
        <w:kinsoku/>
        <w:wordWrap/>
        <w:overflowPunct/>
        <w:topLinePunct w:val="0"/>
        <w:autoSpaceDE/>
        <w:autoSpaceDN/>
        <w:bidi w:val="0"/>
        <w:adjustRightInd/>
        <w:snapToGrid/>
        <w:spacing w:before="0" w:after="170" w:line="360" w:lineRule="auto"/>
        <w:ind w:left="567" w:leftChars="0" w:right="0" w:rightChars="0" w:hanging="567" w:firstLineChars="0"/>
        <w:jc w:val="both"/>
        <w:textAlignment w:val="auto"/>
        <w:outlineLvl w:val="1"/>
        <w:rPr>
          <w:rFonts w:hint="eastAsia" w:ascii="宋体" w:hAnsi="宋体" w:eastAsia="宋体" w:cs="宋体"/>
          <w:sz w:val="24"/>
          <w:szCs w:val="24"/>
          <w:lang w:val="en-US" w:eastAsia="zh-CN"/>
        </w:rPr>
      </w:pPr>
      <w:bookmarkStart w:id="33" w:name="_Toc22990"/>
      <w:bookmarkStart w:id="34" w:name="_Toc12202"/>
      <w:r>
        <w:rPr>
          <w:rFonts w:hint="eastAsia" w:ascii="宋体" w:hAnsi="宋体" w:eastAsia="宋体" w:cs="宋体"/>
          <w:sz w:val="24"/>
          <w:szCs w:val="24"/>
          <w:lang w:val="en-US" w:eastAsia="zh-CN"/>
        </w:rPr>
        <w:t>资源检索</w:t>
      </w:r>
      <w:bookmarkEnd w:id="33"/>
      <w:bookmarkEnd w:id="3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支持基于搜索引擎技术的全文搜索方式，提高检索效率；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支持编目字段自定义检索条件的高级检索方式，快速定位检索结果；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支持以图搜图、以图搜视频的智能搜索方式。</w:t>
      </w:r>
    </w:p>
    <w:p>
      <w:pPr>
        <w:jc w:val="center"/>
      </w:pPr>
      <w:r>
        <w:drawing>
          <wp:inline distT="0" distB="0" distL="114300" distR="114300">
            <wp:extent cx="5760085" cy="418465"/>
            <wp:effectExtent l="0" t="0" r="12065" b="6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6"/>
                    <a:stretch>
                      <a:fillRect/>
                    </a:stretch>
                  </pic:blipFill>
                  <pic:spPr>
                    <a:xfrm>
                      <a:off x="0" y="0"/>
                      <a:ext cx="5760085" cy="418465"/>
                    </a:xfrm>
                    <a:prstGeom prst="rect">
                      <a:avLst/>
                    </a:prstGeom>
                    <a:noFill/>
                    <a:ln>
                      <a:no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15</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以图搜图、视频；以人脸搜图、视频</w:t>
      </w:r>
    </w:p>
    <w:p>
      <w:pPr>
        <w:pStyle w:val="3"/>
        <w:keepNext/>
        <w:keepLines/>
        <w:pageBreakBefore w:val="0"/>
        <w:widowControl w:val="0"/>
        <w:numPr>
          <w:ilvl w:val="1"/>
          <w:numId w:val="1"/>
        </w:numPr>
        <w:kinsoku/>
        <w:wordWrap/>
        <w:overflowPunct/>
        <w:topLinePunct w:val="0"/>
        <w:autoSpaceDE/>
        <w:autoSpaceDN/>
        <w:bidi w:val="0"/>
        <w:adjustRightInd/>
        <w:snapToGrid/>
        <w:spacing w:before="0" w:after="170" w:line="360" w:lineRule="auto"/>
        <w:ind w:left="567" w:leftChars="0" w:right="0" w:rightChars="0" w:hanging="567" w:firstLineChars="0"/>
        <w:jc w:val="both"/>
        <w:textAlignment w:val="auto"/>
        <w:outlineLvl w:val="1"/>
        <w:rPr>
          <w:rFonts w:hint="eastAsia" w:ascii="宋体" w:hAnsi="宋体" w:eastAsia="宋体" w:cs="宋体"/>
          <w:sz w:val="24"/>
          <w:szCs w:val="24"/>
          <w:lang w:val="en-US" w:eastAsia="zh-CN"/>
        </w:rPr>
      </w:pPr>
      <w:bookmarkStart w:id="35" w:name="_Toc17546"/>
      <w:bookmarkStart w:id="36" w:name="_Toc4954"/>
      <w:r>
        <w:rPr>
          <w:rFonts w:hint="eastAsia" w:ascii="宋体" w:hAnsi="宋体" w:eastAsia="宋体" w:cs="宋体"/>
          <w:sz w:val="24"/>
          <w:szCs w:val="24"/>
          <w:lang w:val="en-US" w:eastAsia="zh-CN"/>
        </w:rPr>
        <w:t>工具集</w:t>
      </w:r>
      <w:bookmarkEnd w:id="35"/>
      <w:bookmarkEnd w:id="36"/>
    </w:p>
    <w:p>
      <w:pPr>
        <w:pStyle w:val="4"/>
        <w:keepNext/>
        <w:keepLines/>
        <w:pageBreakBefore w:val="0"/>
        <w:widowControl w:val="0"/>
        <w:numPr>
          <w:ilvl w:val="2"/>
          <w:numId w:val="1"/>
        </w:numPr>
        <w:kinsoku/>
        <w:wordWrap/>
        <w:overflowPunct/>
        <w:topLinePunct w:val="0"/>
        <w:autoSpaceDE/>
        <w:autoSpaceDN/>
        <w:bidi w:val="0"/>
        <w:adjustRightInd/>
        <w:snapToGrid/>
        <w:spacing w:before="0" w:after="170" w:line="360" w:lineRule="auto"/>
        <w:ind w:left="0" w:leftChars="0" w:right="0" w:rightChars="0" w:firstLine="420" w:firstLineChars="0"/>
        <w:jc w:val="both"/>
        <w:textAlignment w:val="auto"/>
        <w:outlineLvl w:val="2"/>
        <w:rPr>
          <w:rFonts w:hint="eastAsia" w:ascii="宋体" w:hAnsi="宋体" w:eastAsia="宋体" w:cs="宋体"/>
          <w:sz w:val="24"/>
          <w:szCs w:val="24"/>
          <w:lang w:val="en-US" w:eastAsia="zh-CN"/>
        </w:rPr>
      </w:pPr>
      <w:bookmarkStart w:id="37" w:name="_Toc24429"/>
      <w:bookmarkStart w:id="38" w:name="_Toc23282"/>
      <w:r>
        <w:rPr>
          <w:rFonts w:hint="eastAsia" w:ascii="宋体" w:hAnsi="宋体" w:eastAsia="宋体" w:cs="宋体"/>
          <w:sz w:val="24"/>
          <w:szCs w:val="24"/>
          <w:lang w:val="en-US" w:eastAsia="zh-CN"/>
        </w:rPr>
        <w:t>云非编</w:t>
      </w:r>
      <w:bookmarkEnd w:id="37"/>
      <w:bookmarkEnd w:id="3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基于B/S云架构的视频编辑工具，</w:t>
      </w:r>
      <w:r>
        <w:rPr>
          <w:rFonts w:hint="eastAsia" w:ascii="宋体" w:hAnsi="宋体" w:eastAsia="宋体" w:cs="宋体"/>
          <w:sz w:val="24"/>
          <w:szCs w:val="24"/>
          <w:lang w:val="en-US" w:eastAsia="zh-CN"/>
        </w:rPr>
        <w:t>免安装、跨平台；无需固定设备、多人协同工作；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视频精细制作、专业配音字幕，</w:t>
      </w:r>
      <w:r>
        <w:rPr>
          <w:rFonts w:hint="default" w:ascii="宋体" w:hAnsi="宋体" w:eastAsia="宋体" w:cs="宋体"/>
          <w:sz w:val="24"/>
          <w:szCs w:val="24"/>
          <w:lang w:val="en-US" w:eastAsia="zh-CN"/>
        </w:rPr>
        <w:t>广播级专业技术，专业视音频编辑、贴纸、转场、滤镜、粒子、特效、一键主题包装，可快速创作出优质视频内容</w:t>
      </w:r>
      <w:r>
        <w:rPr>
          <w:rFonts w:hint="eastAsia" w:ascii="宋体" w:hAnsi="宋体" w:eastAsia="宋体" w:cs="宋体"/>
          <w:sz w:val="24"/>
          <w:szCs w:val="24"/>
          <w:lang w:val="en-US" w:eastAsia="zh-CN"/>
        </w:rPr>
        <w:t>。</w:t>
      </w:r>
    </w:p>
    <w:p>
      <w:pPr>
        <w:jc w:val="center"/>
      </w:pPr>
      <w:r>
        <w:drawing>
          <wp:inline distT="0" distB="0" distL="114300" distR="114300">
            <wp:extent cx="5760085" cy="2607310"/>
            <wp:effectExtent l="0" t="0" r="12065" b="254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7"/>
                    <a:stretch>
                      <a:fillRect/>
                    </a:stretch>
                  </pic:blipFill>
                  <pic:spPr>
                    <a:xfrm>
                      <a:off x="0" y="0"/>
                      <a:ext cx="5760085" cy="2607310"/>
                    </a:xfrm>
                    <a:prstGeom prst="rect">
                      <a:avLst/>
                    </a:prstGeom>
                    <a:effectLst/>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default"/>
          <w:lang w:val="en-US"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18</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云非编</w:t>
      </w:r>
    </w:p>
    <w:p>
      <w:pPr>
        <w:pStyle w:val="4"/>
        <w:keepNext/>
        <w:keepLines/>
        <w:pageBreakBefore w:val="0"/>
        <w:widowControl w:val="0"/>
        <w:numPr>
          <w:ilvl w:val="2"/>
          <w:numId w:val="1"/>
        </w:numPr>
        <w:kinsoku/>
        <w:wordWrap/>
        <w:overflowPunct/>
        <w:topLinePunct w:val="0"/>
        <w:autoSpaceDE/>
        <w:autoSpaceDN/>
        <w:bidi w:val="0"/>
        <w:adjustRightInd/>
        <w:snapToGrid/>
        <w:spacing w:before="0" w:after="170" w:line="360" w:lineRule="auto"/>
        <w:ind w:left="0" w:leftChars="0" w:right="0" w:rightChars="0" w:firstLine="420" w:firstLineChars="0"/>
        <w:jc w:val="both"/>
        <w:textAlignment w:val="auto"/>
        <w:outlineLvl w:val="2"/>
        <w:rPr>
          <w:rFonts w:hint="eastAsia" w:ascii="宋体" w:hAnsi="宋体" w:eastAsia="宋体" w:cs="宋体"/>
          <w:sz w:val="24"/>
          <w:szCs w:val="24"/>
          <w:lang w:val="en-US" w:eastAsia="zh-CN"/>
        </w:rPr>
      </w:pPr>
      <w:bookmarkStart w:id="39" w:name="_Toc8803"/>
      <w:bookmarkStart w:id="40" w:name="_Toc22576"/>
      <w:r>
        <w:rPr>
          <w:rFonts w:hint="eastAsia" w:ascii="宋体" w:hAnsi="宋体" w:eastAsia="宋体" w:cs="宋体"/>
          <w:sz w:val="24"/>
          <w:szCs w:val="24"/>
          <w:lang w:val="en-US" w:eastAsia="zh-CN"/>
        </w:rPr>
        <w:t>简编工具</w:t>
      </w:r>
      <w:bookmarkEnd w:id="39"/>
      <w:bookmarkEnd w:id="40"/>
    </w:p>
    <w:p>
      <w:pPr>
        <w:pStyle w:val="5"/>
        <w:keepNext/>
        <w:keepLines/>
        <w:pageBreakBefore w:val="0"/>
        <w:widowControl w:val="0"/>
        <w:numPr>
          <w:ilvl w:val="3"/>
          <w:numId w:val="1"/>
        </w:numPr>
        <w:kinsoku/>
        <w:wordWrap/>
        <w:overflowPunct/>
        <w:topLinePunct w:val="0"/>
        <w:autoSpaceDE/>
        <w:autoSpaceDN/>
        <w:bidi w:val="0"/>
        <w:adjustRightInd/>
        <w:snapToGrid/>
        <w:spacing w:before="0" w:after="170" w:line="360" w:lineRule="auto"/>
        <w:ind w:left="420" w:leftChars="0" w:right="0" w:rightChars="0" w:firstLine="420" w:firstLineChars="0"/>
        <w:jc w:val="left"/>
        <w:textAlignment w:val="auto"/>
        <w:outlineLvl w:val="3"/>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视频简编</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支持选择视频的片段，导出适用于微信公众号、微信表情等的GIF图。</w:t>
      </w:r>
    </w:p>
    <w:p>
      <w:pPr>
        <w:numPr>
          <w:ilvl w:val="0"/>
          <w:numId w:val="0"/>
        </w:numPr>
        <w:jc w:val="center"/>
      </w:pPr>
      <w:r>
        <w:drawing>
          <wp:inline distT="0" distB="0" distL="114300" distR="114300">
            <wp:extent cx="5760085" cy="3764915"/>
            <wp:effectExtent l="9525" t="9525" r="21590" b="16510"/>
            <wp:docPr id="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pic:cNvPicPr>
                      <a:picLocks noChangeAspect="1"/>
                    </pic:cNvPicPr>
                  </pic:nvPicPr>
                  <pic:blipFill>
                    <a:blip r:embed="rId18"/>
                    <a:stretch>
                      <a:fillRect/>
                    </a:stretch>
                  </pic:blipFill>
                  <pic:spPr>
                    <a:xfrm>
                      <a:off x="0" y="0"/>
                      <a:ext cx="5760085" cy="3764915"/>
                    </a:xfrm>
                    <a:prstGeom prst="rect">
                      <a:avLst/>
                    </a:prstGeom>
                    <a:noFill/>
                    <a:ln>
                      <a:solidFill>
                        <a:schemeClr val="bg2"/>
                      </a:solid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19</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视频转GIF</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可对视频进行快速拆条操作，拆条素材可进行下载使用。</w:t>
      </w:r>
    </w:p>
    <w:p>
      <w:pPr>
        <w:pageBreakBefore w:val="0"/>
        <w:kinsoku/>
        <w:wordWrap/>
        <w:overflowPunct/>
        <w:topLinePunct w:val="0"/>
        <w:autoSpaceDE/>
        <w:autoSpaceDN/>
        <w:bidi w:val="0"/>
        <w:adjustRightInd/>
        <w:snapToGrid/>
        <w:spacing w:after="283"/>
        <w:ind w:right="0" w:rightChars="0"/>
        <w:jc w:val="center"/>
        <w:textAlignment w:val="auto"/>
      </w:pPr>
      <w:r>
        <w:drawing>
          <wp:inline distT="0" distB="0" distL="114300" distR="114300">
            <wp:extent cx="5760085" cy="2809240"/>
            <wp:effectExtent l="9525" t="9525" r="21590" b="19685"/>
            <wp:docPr id="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3"/>
                    <pic:cNvPicPr>
                      <a:picLocks noChangeAspect="1"/>
                    </pic:cNvPicPr>
                  </pic:nvPicPr>
                  <pic:blipFill>
                    <a:blip r:embed="rId19"/>
                    <a:stretch>
                      <a:fillRect/>
                    </a:stretch>
                  </pic:blipFill>
                  <pic:spPr>
                    <a:xfrm>
                      <a:off x="0" y="0"/>
                      <a:ext cx="5760085" cy="2809240"/>
                    </a:xfrm>
                    <a:prstGeom prst="rect">
                      <a:avLst/>
                    </a:prstGeom>
                    <a:noFill/>
                    <a:ln>
                      <a:solidFill>
                        <a:schemeClr val="bg2"/>
                      </a:solid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20</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视频拆条</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lang w:eastAsia="zh-CN"/>
        </w:rPr>
      </w:pPr>
      <w:r>
        <w:rPr>
          <w:rFonts w:hint="eastAsia" w:ascii="宋体" w:hAnsi="宋体" w:eastAsia="宋体" w:cs="宋体"/>
          <w:sz w:val="24"/>
          <w:szCs w:val="24"/>
          <w:lang w:val="en-US" w:eastAsia="zh-CN"/>
        </w:rPr>
        <w:t>可对视频进行截取关键帧的操作，关键帧可进行下载使用或替换视频封面。</w:t>
      </w:r>
    </w:p>
    <w:p>
      <w:pPr>
        <w:jc w:val="center"/>
      </w:pPr>
      <w:r>
        <w:drawing>
          <wp:inline distT="0" distB="0" distL="114300" distR="114300">
            <wp:extent cx="5760085" cy="2809240"/>
            <wp:effectExtent l="9525" t="9525" r="21590" b="19685"/>
            <wp:docPr id="5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4"/>
                    <pic:cNvPicPr>
                      <a:picLocks noChangeAspect="1"/>
                    </pic:cNvPicPr>
                  </pic:nvPicPr>
                  <pic:blipFill>
                    <a:blip r:embed="rId20"/>
                    <a:stretch>
                      <a:fillRect/>
                    </a:stretch>
                  </pic:blipFill>
                  <pic:spPr>
                    <a:xfrm>
                      <a:off x="0" y="0"/>
                      <a:ext cx="5760085" cy="2809240"/>
                    </a:xfrm>
                    <a:prstGeom prst="rect">
                      <a:avLst/>
                    </a:prstGeom>
                    <a:noFill/>
                    <a:ln>
                      <a:solidFill>
                        <a:schemeClr val="bg2"/>
                      </a:solid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val="en-US"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21</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视频截取关键帧</w:t>
      </w:r>
    </w:p>
    <w:p>
      <w:pPr>
        <w:pStyle w:val="5"/>
        <w:keepNext/>
        <w:keepLines/>
        <w:pageBreakBefore w:val="0"/>
        <w:widowControl w:val="0"/>
        <w:numPr>
          <w:ilvl w:val="3"/>
          <w:numId w:val="1"/>
        </w:numPr>
        <w:kinsoku/>
        <w:wordWrap/>
        <w:overflowPunct/>
        <w:topLinePunct w:val="0"/>
        <w:autoSpaceDE/>
        <w:autoSpaceDN/>
        <w:bidi w:val="0"/>
        <w:adjustRightInd/>
        <w:snapToGrid/>
        <w:spacing w:before="0" w:after="170" w:line="360" w:lineRule="auto"/>
        <w:ind w:left="420" w:leftChars="0" w:right="0" w:rightChars="0" w:firstLine="420" w:firstLineChars="0"/>
        <w:jc w:val="both"/>
        <w:textAlignment w:val="auto"/>
        <w:outlineLvl w:val="3"/>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图片简编</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支持图片的个性化裁剪、旋转、缩放、图文水印、格式压缩等编辑操作，可帮助用户快速完成图片素材的编辑工作。</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right="0" w:rightChars="0" w:hanging="420" w:firstLine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图片的宽高设置：</w:t>
      </w:r>
    </w:p>
    <w:p>
      <w:pPr>
        <w:numPr>
          <w:ilvl w:val="0"/>
          <w:numId w:val="0"/>
        </w:numPr>
        <w:jc w:val="center"/>
      </w:pPr>
      <w:r>
        <w:drawing>
          <wp:inline distT="0" distB="0" distL="114300" distR="114300">
            <wp:extent cx="5760085" cy="2515870"/>
            <wp:effectExtent l="9525" t="9525" r="21590" b="27305"/>
            <wp:docPr id="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pic:cNvPicPr>
                      <a:picLocks noChangeAspect="1"/>
                    </pic:cNvPicPr>
                  </pic:nvPicPr>
                  <pic:blipFill>
                    <a:blip r:embed="rId21"/>
                    <a:stretch>
                      <a:fillRect/>
                    </a:stretch>
                  </pic:blipFill>
                  <pic:spPr>
                    <a:xfrm>
                      <a:off x="0" y="0"/>
                      <a:ext cx="5760085" cy="2515870"/>
                    </a:xfrm>
                    <a:prstGeom prst="rect">
                      <a:avLst/>
                    </a:prstGeom>
                    <a:noFill/>
                    <a:ln>
                      <a:solidFill>
                        <a:schemeClr val="bg2"/>
                      </a:solid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val="en-US"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22</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图片简编-宽高调整</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right="0" w:rightChars="0" w:hanging="420" w:firstLineChars="0"/>
        <w:jc w:val="both"/>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图片的旋转、剪裁操作：</w:t>
      </w:r>
    </w:p>
    <w:p>
      <w:pPr>
        <w:numPr>
          <w:ilvl w:val="0"/>
          <w:numId w:val="0"/>
        </w:numPr>
        <w:jc w:val="center"/>
      </w:pPr>
      <w:r>
        <w:drawing>
          <wp:inline distT="0" distB="0" distL="114300" distR="114300">
            <wp:extent cx="5760085" cy="2536190"/>
            <wp:effectExtent l="9525" t="9525" r="21590" b="26035"/>
            <wp:docPr id="5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
                    <pic:cNvPicPr>
                      <a:picLocks noChangeAspect="1"/>
                    </pic:cNvPicPr>
                  </pic:nvPicPr>
                  <pic:blipFill>
                    <a:blip r:embed="rId22"/>
                    <a:stretch>
                      <a:fillRect/>
                    </a:stretch>
                  </pic:blipFill>
                  <pic:spPr>
                    <a:xfrm>
                      <a:off x="0" y="0"/>
                      <a:ext cx="5760085" cy="2536190"/>
                    </a:xfrm>
                    <a:prstGeom prst="rect">
                      <a:avLst/>
                    </a:prstGeom>
                    <a:noFill/>
                    <a:ln>
                      <a:solidFill>
                        <a:schemeClr val="bg2"/>
                      </a:solid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val="en-US"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23</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图片简编-裁剪旋转</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right="0" w:rightChars="0" w:hanging="420" w:firstLine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图片的亮度、对比度和饱和度等效果的设置：</w:t>
      </w:r>
    </w:p>
    <w:p>
      <w:pPr>
        <w:pageBreakBefore w:val="0"/>
        <w:numPr>
          <w:ilvl w:val="0"/>
          <w:numId w:val="0"/>
        </w:numPr>
        <w:kinsoku/>
        <w:wordWrap/>
        <w:overflowPunct/>
        <w:topLinePunct w:val="0"/>
        <w:autoSpaceDE/>
        <w:autoSpaceDN/>
        <w:bidi w:val="0"/>
        <w:adjustRightInd/>
        <w:snapToGrid/>
        <w:spacing w:after="283"/>
        <w:ind w:leftChars="0" w:right="0" w:rightChars="0"/>
        <w:jc w:val="center"/>
        <w:textAlignment w:val="auto"/>
      </w:pPr>
      <w:r>
        <w:drawing>
          <wp:inline distT="0" distB="0" distL="114300" distR="114300">
            <wp:extent cx="5760085" cy="2482850"/>
            <wp:effectExtent l="9525" t="9525" r="21590" b="22225"/>
            <wp:docPr id="5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0"/>
                    <pic:cNvPicPr>
                      <a:picLocks noChangeAspect="1"/>
                    </pic:cNvPicPr>
                  </pic:nvPicPr>
                  <pic:blipFill>
                    <a:blip r:embed="rId23"/>
                    <a:stretch>
                      <a:fillRect/>
                    </a:stretch>
                  </pic:blipFill>
                  <pic:spPr>
                    <a:xfrm>
                      <a:off x="0" y="0"/>
                      <a:ext cx="5760085" cy="2482850"/>
                    </a:xfrm>
                    <a:prstGeom prst="rect">
                      <a:avLst/>
                    </a:prstGeom>
                    <a:noFill/>
                    <a:ln>
                      <a:solidFill>
                        <a:schemeClr val="bg2"/>
                      </a:solid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val="en-US"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24</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图片简编-图片美化</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right="0" w:rightChars="0" w:hanging="420" w:firstLine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图片添加图文水印：</w:t>
      </w:r>
    </w:p>
    <w:p>
      <w:pPr>
        <w:pageBreakBefore w:val="0"/>
        <w:numPr>
          <w:ilvl w:val="0"/>
          <w:numId w:val="0"/>
        </w:numPr>
        <w:kinsoku/>
        <w:wordWrap/>
        <w:overflowPunct/>
        <w:topLinePunct w:val="0"/>
        <w:autoSpaceDE/>
        <w:autoSpaceDN/>
        <w:bidi w:val="0"/>
        <w:adjustRightInd/>
        <w:snapToGrid/>
        <w:spacing w:after="283"/>
        <w:ind w:leftChars="0" w:right="0" w:rightChars="0"/>
        <w:jc w:val="center"/>
        <w:textAlignment w:val="auto"/>
      </w:pPr>
      <w:r>
        <w:drawing>
          <wp:inline distT="0" distB="0" distL="114300" distR="114300">
            <wp:extent cx="5760085" cy="2511425"/>
            <wp:effectExtent l="9525" t="9525" r="21590" b="12700"/>
            <wp:docPr id="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
                    <pic:cNvPicPr>
                      <a:picLocks noChangeAspect="1"/>
                    </pic:cNvPicPr>
                  </pic:nvPicPr>
                  <pic:blipFill>
                    <a:blip r:embed="rId24"/>
                    <a:stretch>
                      <a:fillRect/>
                    </a:stretch>
                  </pic:blipFill>
                  <pic:spPr>
                    <a:xfrm>
                      <a:off x="0" y="0"/>
                      <a:ext cx="5760085" cy="2511425"/>
                    </a:xfrm>
                    <a:prstGeom prst="rect">
                      <a:avLst/>
                    </a:prstGeom>
                    <a:noFill/>
                    <a:ln>
                      <a:solidFill>
                        <a:schemeClr val="bg2"/>
                      </a:solid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val="en-US"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25</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图片简编-添加水印</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right="0" w:rightChars="0" w:hanging="420" w:firstLineChars="0"/>
        <w:jc w:val="both"/>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图片压缩：</w:t>
      </w:r>
    </w:p>
    <w:p>
      <w:pPr>
        <w:pageBreakBefore w:val="0"/>
        <w:numPr>
          <w:ilvl w:val="0"/>
          <w:numId w:val="0"/>
        </w:numPr>
        <w:kinsoku/>
        <w:wordWrap/>
        <w:overflowPunct/>
        <w:topLinePunct w:val="0"/>
        <w:autoSpaceDE/>
        <w:autoSpaceDN/>
        <w:bidi w:val="0"/>
        <w:adjustRightInd/>
        <w:snapToGrid/>
        <w:spacing w:after="283"/>
        <w:ind w:leftChars="0" w:right="0" w:rightChars="0"/>
        <w:jc w:val="center"/>
        <w:textAlignment w:val="auto"/>
      </w:pPr>
      <w:r>
        <w:drawing>
          <wp:inline distT="0" distB="0" distL="114300" distR="114300">
            <wp:extent cx="5760085" cy="2507615"/>
            <wp:effectExtent l="9525" t="9525" r="21590" b="16510"/>
            <wp:docPr id="5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2"/>
                    <pic:cNvPicPr>
                      <a:picLocks noChangeAspect="1"/>
                    </pic:cNvPicPr>
                  </pic:nvPicPr>
                  <pic:blipFill>
                    <a:blip r:embed="rId25"/>
                    <a:stretch>
                      <a:fillRect/>
                    </a:stretch>
                  </pic:blipFill>
                  <pic:spPr>
                    <a:xfrm>
                      <a:off x="0" y="0"/>
                      <a:ext cx="5760085" cy="2507615"/>
                    </a:xfrm>
                    <a:prstGeom prst="rect">
                      <a:avLst/>
                    </a:prstGeom>
                    <a:noFill/>
                    <a:ln>
                      <a:solidFill>
                        <a:schemeClr val="bg2"/>
                      </a:solid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26</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图片简编-图片压缩</w:t>
      </w:r>
    </w:p>
    <w:p>
      <w:pPr>
        <w:pStyle w:val="3"/>
        <w:keepNext/>
        <w:keepLines/>
        <w:pageBreakBefore w:val="0"/>
        <w:widowControl w:val="0"/>
        <w:numPr>
          <w:ilvl w:val="1"/>
          <w:numId w:val="1"/>
        </w:numPr>
        <w:kinsoku/>
        <w:wordWrap/>
        <w:overflowPunct/>
        <w:topLinePunct w:val="0"/>
        <w:autoSpaceDE/>
        <w:autoSpaceDN/>
        <w:bidi w:val="0"/>
        <w:adjustRightInd/>
        <w:snapToGrid/>
        <w:spacing w:before="0" w:after="170" w:line="360" w:lineRule="auto"/>
        <w:ind w:left="567" w:leftChars="0" w:right="0" w:rightChars="0" w:hanging="567" w:firstLineChars="0"/>
        <w:jc w:val="both"/>
        <w:textAlignment w:val="auto"/>
        <w:outlineLvl w:val="1"/>
        <w:rPr>
          <w:rFonts w:hint="eastAsia" w:ascii="宋体" w:hAnsi="宋体" w:eastAsia="宋体" w:cs="宋体"/>
          <w:sz w:val="24"/>
          <w:szCs w:val="24"/>
          <w:lang w:val="en-US" w:eastAsia="zh-CN"/>
        </w:rPr>
      </w:pPr>
      <w:bookmarkStart w:id="41" w:name="_Toc20180"/>
      <w:bookmarkStart w:id="42" w:name="_Toc16788"/>
      <w:r>
        <w:rPr>
          <w:rFonts w:hint="eastAsia" w:ascii="宋体" w:hAnsi="宋体" w:eastAsia="宋体" w:cs="宋体"/>
          <w:sz w:val="24"/>
          <w:szCs w:val="24"/>
          <w:lang w:val="en-US" w:eastAsia="zh-CN"/>
        </w:rPr>
        <w:t>资源使用</w:t>
      </w:r>
      <w:bookmarkEnd w:id="41"/>
      <w:bookmarkEnd w:id="42"/>
    </w:p>
    <w:p>
      <w:pPr>
        <w:pStyle w:val="4"/>
        <w:keepNext/>
        <w:keepLines/>
        <w:pageBreakBefore w:val="0"/>
        <w:widowControl w:val="0"/>
        <w:numPr>
          <w:ilvl w:val="2"/>
          <w:numId w:val="1"/>
        </w:numPr>
        <w:kinsoku/>
        <w:wordWrap/>
        <w:overflowPunct/>
        <w:topLinePunct w:val="0"/>
        <w:autoSpaceDE/>
        <w:autoSpaceDN/>
        <w:bidi w:val="0"/>
        <w:adjustRightInd/>
        <w:snapToGrid/>
        <w:spacing w:before="0" w:after="170" w:line="360" w:lineRule="auto"/>
        <w:ind w:left="0" w:leftChars="0" w:right="0" w:rightChars="0" w:firstLine="420" w:firstLineChars="0"/>
        <w:jc w:val="both"/>
        <w:textAlignment w:val="auto"/>
        <w:outlineLvl w:val="2"/>
        <w:rPr>
          <w:rFonts w:hint="default" w:ascii="宋体" w:hAnsi="宋体" w:eastAsia="宋体" w:cs="宋体"/>
          <w:sz w:val="24"/>
          <w:szCs w:val="24"/>
          <w:lang w:val="en-US" w:eastAsia="zh-CN"/>
        </w:rPr>
      </w:pPr>
      <w:bookmarkStart w:id="43" w:name="_Toc14991"/>
      <w:r>
        <w:rPr>
          <w:rFonts w:hint="eastAsia" w:ascii="宋体" w:hAnsi="宋体" w:eastAsia="宋体" w:cs="宋体"/>
          <w:sz w:val="24"/>
          <w:szCs w:val="24"/>
          <w:lang w:val="en-US" w:eastAsia="zh-CN"/>
        </w:rPr>
        <w:t>下载</w:t>
      </w:r>
      <w:bookmarkEnd w:id="4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支持视频文件的多格式转码和下载，方便资源的利用，最终生成下载任务列表。支持文件的批量下载。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pPr>
      <w:r>
        <w:drawing>
          <wp:inline distT="0" distB="0" distL="114300" distR="114300">
            <wp:extent cx="5760085" cy="3978910"/>
            <wp:effectExtent l="9525" t="9525" r="2159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5760085" cy="3978910"/>
                    </a:xfrm>
                    <a:prstGeom prst="rect">
                      <a:avLst/>
                    </a:prstGeom>
                    <a:noFill/>
                    <a:ln>
                      <a:solidFill>
                        <a:schemeClr val="bg2"/>
                      </a:solid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27</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多种转码格式配置</w:t>
      </w:r>
    </w:p>
    <w:p>
      <w:pPr>
        <w:jc w:val="center"/>
      </w:pPr>
      <w:r>
        <w:drawing>
          <wp:inline distT="0" distB="0" distL="114300" distR="114300">
            <wp:extent cx="5760085" cy="2811145"/>
            <wp:effectExtent l="9525" t="9525" r="21590" b="1778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7"/>
                    <a:stretch>
                      <a:fillRect/>
                    </a:stretch>
                  </pic:blipFill>
                  <pic:spPr>
                    <a:xfrm>
                      <a:off x="0" y="0"/>
                      <a:ext cx="5760085" cy="2811145"/>
                    </a:xfrm>
                    <a:prstGeom prst="rect">
                      <a:avLst/>
                    </a:prstGeom>
                    <a:noFill/>
                    <a:ln>
                      <a:solidFill>
                        <a:schemeClr val="bg2"/>
                      </a:solid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val="en-US"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28</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下载记录</w:t>
      </w:r>
    </w:p>
    <w:p>
      <w:pPr>
        <w:pStyle w:val="4"/>
        <w:keepNext/>
        <w:keepLines/>
        <w:pageBreakBefore w:val="0"/>
        <w:widowControl w:val="0"/>
        <w:numPr>
          <w:ilvl w:val="2"/>
          <w:numId w:val="1"/>
        </w:numPr>
        <w:kinsoku/>
        <w:wordWrap/>
        <w:overflowPunct/>
        <w:topLinePunct w:val="0"/>
        <w:autoSpaceDE/>
        <w:autoSpaceDN/>
        <w:bidi w:val="0"/>
        <w:adjustRightInd/>
        <w:snapToGrid/>
        <w:spacing w:before="0" w:after="170" w:line="360" w:lineRule="auto"/>
        <w:ind w:left="0" w:leftChars="0" w:right="0" w:rightChars="0" w:firstLine="420" w:firstLineChars="0"/>
        <w:jc w:val="both"/>
        <w:textAlignment w:val="auto"/>
        <w:outlineLvl w:val="2"/>
        <w:rPr>
          <w:rFonts w:hint="default" w:ascii="宋体" w:hAnsi="宋体" w:eastAsia="宋体" w:cs="宋体"/>
          <w:sz w:val="24"/>
          <w:szCs w:val="24"/>
          <w:lang w:val="en-US" w:eastAsia="zh-CN"/>
        </w:rPr>
      </w:pPr>
      <w:bookmarkStart w:id="44" w:name="_Toc24479"/>
      <w:r>
        <w:rPr>
          <w:rFonts w:hint="eastAsia" w:ascii="宋体" w:hAnsi="宋体" w:eastAsia="宋体" w:cs="宋体"/>
          <w:sz w:val="24"/>
          <w:szCs w:val="24"/>
          <w:lang w:val="en-US" w:eastAsia="zh-CN"/>
        </w:rPr>
        <w:t>第三方系统对接</w:t>
      </w:r>
      <w:bookmarkEnd w:id="4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开放的API体系，支持与第三方业务系统的对接，支持与采编数据的互融互通，便于资产数据的盘活和利用；</w:t>
      </w:r>
    </w:p>
    <w:p>
      <w:pPr>
        <w:pStyle w:val="4"/>
        <w:keepNext/>
        <w:keepLines/>
        <w:pageBreakBefore w:val="0"/>
        <w:widowControl w:val="0"/>
        <w:numPr>
          <w:ilvl w:val="2"/>
          <w:numId w:val="1"/>
        </w:numPr>
        <w:kinsoku/>
        <w:wordWrap/>
        <w:overflowPunct/>
        <w:topLinePunct w:val="0"/>
        <w:autoSpaceDE/>
        <w:autoSpaceDN/>
        <w:bidi w:val="0"/>
        <w:adjustRightInd/>
        <w:snapToGrid/>
        <w:spacing w:before="0" w:after="170" w:line="360" w:lineRule="auto"/>
        <w:ind w:left="0" w:leftChars="0" w:right="0" w:rightChars="0" w:firstLine="420" w:firstLineChars="0"/>
        <w:jc w:val="both"/>
        <w:textAlignment w:val="auto"/>
        <w:outlineLvl w:val="2"/>
        <w:rPr>
          <w:rFonts w:hint="default" w:ascii="宋体" w:hAnsi="宋体" w:eastAsia="宋体" w:cs="宋体"/>
          <w:sz w:val="24"/>
          <w:szCs w:val="24"/>
          <w:lang w:val="en-US" w:eastAsia="zh-CN"/>
        </w:rPr>
      </w:pPr>
      <w:bookmarkStart w:id="45" w:name="_Toc29212"/>
      <w:r>
        <w:rPr>
          <w:rFonts w:hint="eastAsia" w:ascii="宋体" w:hAnsi="宋体" w:eastAsia="宋体" w:cs="宋体"/>
          <w:sz w:val="24"/>
          <w:szCs w:val="24"/>
          <w:lang w:val="en-US" w:eastAsia="zh-CN"/>
        </w:rPr>
        <w:t>资源分享</w:t>
      </w:r>
      <w:bookmarkEnd w:id="4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支持多种素材的分享方式，可分享给指定人、群组或生成分享链接，更灵活的进行组织内外部的协同工作，资产分享。</w:t>
      </w:r>
    </w:p>
    <w:p>
      <w:pPr>
        <w:jc w:val="center"/>
        <w:rPr>
          <w:rFonts w:hint="eastAsia"/>
          <w:lang w:val="en-US" w:eastAsia="zh-CN"/>
        </w:rPr>
      </w:pPr>
      <w:r>
        <w:drawing>
          <wp:inline distT="0" distB="0" distL="114300" distR="114300">
            <wp:extent cx="5039995" cy="4556760"/>
            <wp:effectExtent l="9525" t="9525" r="17780" b="2476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8"/>
                    <a:stretch>
                      <a:fillRect/>
                    </a:stretch>
                  </pic:blipFill>
                  <pic:spPr>
                    <a:xfrm>
                      <a:off x="0" y="0"/>
                      <a:ext cx="5039995" cy="4556760"/>
                    </a:xfrm>
                    <a:prstGeom prst="rect">
                      <a:avLst/>
                    </a:prstGeom>
                    <a:noFill/>
                    <a:ln>
                      <a:solidFill>
                        <a:schemeClr val="bg2"/>
                      </a:solid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val="en-US"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29</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分享</w:t>
      </w:r>
      <w:r>
        <w:rPr>
          <w:rFonts w:hint="eastAsia" w:ascii="宋体" w:hAnsi="宋体" w:eastAsia="宋体" w:cs="宋体"/>
          <w:color w:val="3F3F3F"/>
          <w:sz w:val="21"/>
          <w:szCs w:val="21"/>
          <w:lang w:val="en-US" w:eastAsia="zh-CN"/>
        </w:rPr>
        <w:t>给指定人</w:t>
      </w:r>
    </w:p>
    <w:p>
      <w:pPr>
        <w:jc w:val="center"/>
      </w:pPr>
      <w:r>
        <w:drawing>
          <wp:inline distT="0" distB="0" distL="114300" distR="114300">
            <wp:extent cx="5039995" cy="2359025"/>
            <wp:effectExtent l="9525" t="9525" r="17780" b="1270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9"/>
                    <a:stretch>
                      <a:fillRect/>
                    </a:stretch>
                  </pic:blipFill>
                  <pic:spPr>
                    <a:xfrm>
                      <a:off x="0" y="0"/>
                      <a:ext cx="5039995" cy="2359025"/>
                    </a:xfrm>
                    <a:prstGeom prst="rect">
                      <a:avLst/>
                    </a:prstGeom>
                    <a:noFill/>
                    <a:ln>
                      <a:solidFill>
                        <a:schemeClr val="bg2"/>
                      </a:solid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val="en-US"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30</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链接分享</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在“@我的素材”中，可查看所有分享给我的素材，可根据发件人、@我的时间，素材名称等内容进行筛选。</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pPr>
      <w:r>
        <w:drawing>
          <wp:inline distT="0" distB="0" distL="114300" distR="114300">
            <wp:extent cx="5760085" cy="2801620"/>
            <wp:effectExtent l="9525" t="9525" r="21590" b="2730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30"/>
                    <a:stretch>
                      <a:fillRect/>
                    </a:stretch>
                  </pic:blipFill>
                  <pic:spPr>
                    <a:xfrm>
                      <a:off x="0" y="0"/>
                      <a:ext cx="5760085" cy="2801620"/>
                    </a:xfrm>
                    <a:prstGeom prst="rect">
                      <a:avLst/>
                    </a:prstGeom>
                    <a:noFill/>
                    <a:ln>
                      <a:solidFill>
                        <a:schemeClr val="bg2"/>
                      </a:solid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31</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@我的素材</w:t>
      </w:r>
    </w:p>
    <w:p>
      <w:pPr>
        <w:pStyle w:val="4"/>
        <w:keepNext/>
        <w:keepLines/>
        <w:pageBreakBefore w:val="0"/>
        <w:widowControl w:val="0"/>
        <w:numPr>
          <w:ilvl w:val="2"/>
          <w:numId w:val="1"/>
        </w:numPr>
        <w:kinsoku/>
        <w:wordWrap/>
        <w:overflowPunct/>
        <w:topLinePunct w:val="0"/>
        <w:autoSpaceDE/>
        <w:autoSpaceDN/>
        <w:bidi w:val="0"/>
        <w:adjustRightInd/>
        <w:snapToGrid/>
        <w:spacing w:before="0" w:after="170" w:line="360" w:lineRule="auto"/>
        <w:ind w:left="0" w:leftChars="0" w:right="0" w:rightChars="0" w:firstLine="420" w:firstLineChars="0"/>
        <w:jc w:val="both"/>
        <w:textAlignment w:val="auto"/>
        <w:outlineLvl w:val="2"/>
        <w:rPr>
          <w:rFonts w:hint="default" w:ascii="宋体" w:hAnsi="宋体" w:eastAsia="宋体" w:cs="宋体"/>
          <w:sz w:val="24"/>
          <w:szCs w:val="24"/>
          <w:lang w:val="en-US" w:eastAsia="zh-CN"/>
        </w:rPr>
      </w:pPr>
      <w:bookmarkStart w:id="46" w:name="_Toc24714"/>
      <w:r>
        <w:rPr>
          <w:rFonts w:hint="eastAsia" w:ascii="宋体" w:hAnsi="宋体" w:eastAsia="宋体" w:cs="宋体"/>
          <w:sz w:val="24"/>
          <w:szCs w:val="24"/>
          <w:lang w:val="en-US" w:eastAsia="zh-CN"/>
        </w:rPr>
        <w:t>资源公开</w:t>
      </w:r>
      <w:bookmarkEnd w:id="4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对于需要公开的素材，可点击“公开”按钮，将资源公开到公共素材，方便在组织内部资源的协同使用。</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pPr>
      <w:r>
        <w:drawing>
          <wp:inline distT="0" distB="0" distL="114300" distR="114300">
            <wp:extent cx="5760085" cy="2811145"/>
            <wp:effectExtent l="9525" t="9525" r="21590" b="1778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31"/>
                    <a:stretch>
                      <a:fillRect/>
                    </a:stretch>
                  </pic:blipFill>
                  <pic:spPr>
                    <a:xfrm>
                      <a:off x="0" y="0"/>
                      <a:ext cx="5760085" cy="2811145"/>
                    </a:xfrm>
                    <a:prstGeom prst="rect">
                      <a:avLst/>
                    </a:prstGeom>
                    <a:noFill/>
                    <a:ln>
                      <a:solidFill>
                        <a:schemeClr val="bg2"/>
                      </a:solid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val="en-US"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32</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公共素材</w:t>
      </w:r>
    </w:p>
    <w:p>
      <w:pPr>
        <w:pStyle w:val="4"/>
        <w:keepNext/>
        <w:keepLines/>
        <w:pageBreakBefore w:val="0"/>
        <w:widowControl w:val="0"/>
        <w:numPr>
          <w:ilvl w:val="2"/>
          <w:numId w:val="1"/>
        </w:numPr>
        <w:kinsoku/>
        <w:wordWrap/>
        <w:overflowPunct/>
        <w:topLinePunct w:val="0"/>
        <w:autoSpaceDE/>
        <w:autoSpaceDN/>
        <w:bidi w:val="0"/>
        <w:adjustRightInd/>
        <w:snapToGrid/>
        <w:spacing w:before="0" w:after="170" w:line="360" w:lineRule="auto"/>
        <w:ind w:left="0" w:leftChars="0" w:right="0" w:rightChars="0" w:firstLine="420" w:firstLineChars="0"/>
        <w:jc w:val="both"/>
        <w:textAlignment w:val="auto"/>
        <w:outlineLvl w:val="2"/>
        <w:rPr>
          <w:rFonts w:hint="default" w:ascii="宋体" w:hAnsi="宋体" w:eastAsia="宋体" w:cs="宋体"/>
          <w:sz w:val="24"/>
          <w:szCs w:val="24"/>
          <w:lang w:val="en-US" w:eastAsia="zh-CN"/>
        </w:rPr>
      </w:pPr>
      <w:bookmarkStart w:id="47" w:name="_Toc25278"/>
      <w:r>
        <w:rPr>
          <w:rFonts w:hint="eastAsia" w:ascii="宋体" w:hAnsi="宋体" w:eastAsia="宋体" w:cs="宋体"/>
          <w:sz w:val="24"/>
          <w:szCs w:val="24"/>
          <w:lang w:val="en-US" w:eastAsia="zh-CN"/>
        </w:rPr>
        <w:t>资源发布</w:t>
      </w:r>
      <w:bookmarkEnd w:id="4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对于已完成编目、精加工的成品素材，可点击“发布”进行素材到资产的转变，资产可直接用于采编写稿使用。采编发布的稿件素材，也会进行资产库进行统一的管理。资产对组织内部有较高的使用价值，平台对资产内容可进行统计分析。</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pPr>
      <w:r>
        <w:drawing>
          <wp:inline distT="0" distB="0" distL="114300" distR="114300">
            <wp:extent cx="5760085" cy="2809240"/>
            <wp:effectExtent l="9525" t="9525" r="21590" b="1968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32"/>
                    <a:stretch>
                      <a:fillRect/>
                    </a:stretch>
                  </pic:blipFill>
                  <pic:spPr>
                    <a:xfrm>
                      <a:off x="0" y="0"/>
                      <a:ext cx="5760085" cy="2809240"/>
                    </a:xfrm>
                    <a:prstGeom prst="rect">
                      <a:avLst/>
                    </a:prstGeom>
                    <a:noFill/>
                    <a:ln>
                      <a:solidFill>
                        <a:schemeClr val="bg2"/>
                      </a:solidFill>
                    </a:ln>
                  </pic:spPr>
                </pic:pic>
              </a:graphicData>
            </a:graphic>
          </wp:inline>
        </w:drawing>
      </w:r>
      <w:bookmarkStart w:id="79" w:name="_GoBack"/>
      <w:bookmarkEnd w:id="79"/>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33</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资产库</w:t>
      </w:r>
    </w:p>
    <w:p>
      <w:pPr>
        <w:pStyle w:val="3"/>
        <w:keepNext/>
        <w:keepLines/>
        <w:pageBreakBefore w:val="0"/>
        <w:widowControl w:val="0"/>
        <w:numPr>
          <w:ilvl w:val="1"/>
          <w:numId w:val="1"/>
        </w:numPr>
        <w:kinsoku/>
        <w:wordWrap/>
        <w:overflowPunct/>
        <w:topLinePunct w:val="0"/>
        <w:autoSpaceDE/>
        <w:autoSpaceDN/>
        <w:bidi w:val="0"/>
        <w:adjustRightInd/>
        <w:snapToGrid/>
        <w:spacing w:before="0" w:after="170" w:line="360" w:lineRule="auto"/>
        <w:ind w:left="567" w:leftChars="0" w:right="0" w:rightChars="0" w:hanging="567" w:firstLineChars="0"/>
        <w:jc w:val="both"/>
        <w:textAlignment w:val="auto"/>
        <w:outlineLvl w:val="1"/>
        <w:rPr>
          <w:rFonts w:hint="eastAsia" w:ascii="宋体" w:hAnsi="宋体" w:eastAsia="宋体" w:cs="宋体"/>
          <w:sz w:val="24"/>
          <w:szCs w:val="24"/>
          <w:lang w:val="en-US" w:eastAsia="zh-CN"/>
        </w:rPr>
      </w:pPr>
      <w:bookmarkStart w:id="48" w:name="_Toc30234"/>
      <w:r>
        <w:rPr>
          <w:rFonts w:hint="eastAsia" w:ascii="宋体" w:hAnsi="宋体" w:eastAsia="宋体" w:cs="宋体"/>
          <w:sz w:val="24"/>
          <w:szCs w:val="24"/>
          <w:lang w:val="en-US" w:eastAsia="zh-CN"/>
        </w:rPr>
        <w:t>统计分析</w:t>
      </w:r>
      <w:bookmarkEnd w:id="4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平台可对资产库的内容进行统计分析，包括：资产库数据总览、资产库月度使用数据、资产库空间总览、资产库使用数据总览、搜索词云、引用排行、下载排行。可从多个维度对资产库的内容进行分析和管理。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760085" cy="5532755"/>
            <wp:effectExtent l="9525" t="9525" r="21590" b="20320"/>
            <wp:docPr id="4" name="图片 4" descr="数据统计分析备份 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数据统计分析备份 3 (1)"/>
                    <pic:cNvPicPr>
                      <a:picLocks noChangeAspect="1"/>
                    </pic:cNvPicPr>
                  </pic:nvPicPr>
                  <pic:blipFill>
                    <a:blip r:embed="rId33"/>
                    <a:stretch>
                      <a:fillRect/>
                    </a:stretch>
                  </pic:blipFill>
                  <pic:spPr>
                    <a:xfrm>
                      <a:off x="0" y="0"/>
                      <a:ext cx="5760085" cy="5532755"/>
                    </a:xfrm>
                    <a:prstGeom prst="rect">
                      <a:avLst/>
                    </a:prstGeom>
                    <a:ln>
                      <a:solidFill>
                        <a:schemeClr val="bg2"/>
                      </a:solid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34</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统计分析</w:t>
      </w:r>
    </w:p>
    <w:p>
      <w:pPr>
        <w:pStyle w:val="3"/>
        <w:keepNext/>
        <w:keepLines/>
        <w:pageBreakBefore w:val="0"/>
        <w:widowControl w:val="0"/>
        <w:numPr>
          <w:ilvl w:val="1"/>
          <w:numId w:val="1"/>
        </w:numPr>
        <w:kinsoku/>
        <w:wordWrap/>
        <w:overflowPunct/>
        <w:topLinePunct w:val="0"/>
        <w:autoSpaceDE/>
        <w:autoSpaceDN/>
        <w:bidi w:val="0"/>
        <w:adjustRightInd/>
        <w:snapToGrid/>
        <w:spacing w:before="0" w:after="170" w:line="360" w:lineRule="auto"/>
        <w:ind w:left="567" w:leftChars="0" w:right="0" w:rightChars="0" w:hanging="567" w:firstLineChars="0"/>
        <w:jc w:val="both"/>
        <w:textAlignment w:val="auto"/>
        <w:outlineLvl w:val="1"/>
        <w:rPr>
          <w:rFonts w:hint="eastAsia" w:ascii="宋体" w:hAnsi="宋体" w:eastAsia="宋体" w:cs="宋体"/>
          <w:sz w:val="24"/>
          <w:szCs w:val="24"/>
          <w:lang w:val="en-US" w:eastAsia="zh-CN"/>
        </w:rPr>
      </w:pPr>
      <w:bookmarkStart w:id="49" w:name="_Toc9937"/>
      <w:r>
        <w:rPr>
          <w:rFonts w:hint="eastAsia" w:ascii="宋体" w:hAnsi="宋体" w:eastAsia="宋体" w:cs="宋体"/>
          <w:sz w:val="24"/>
          <w:szCs w:val="24"/>
          <w:lang w:val="en-US" w:eastAsia="zh-CN"/>
        </w:rPr>
        <w:t>个人中心</w:t>
      </w:r>
      <w:bookmarkEnd w:id="4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个人中心可查看个人的下载记录、回收站及个人信息。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下载记录的内容可进行重新下载或删除记录；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个人中心可查看个人信息，可修改登录密码等；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回收站会显示个人删除的所有素材，可进行彻底删除或还原操作。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宋体" w:hAnsi="宋体" w:eastAsia="宋体" w:cs="宋体"/>
          <w:sz w:val="24"/>
          <w:szCs w:val="24"/>
          <w:lang w:val="en-US" w:eastAsia="zh-CN"/>
        </w:rPr>
      </w:pPr>
    </w:p>
    <w:p>
      <w:pPr>
        <w:rPr>
          <w:rFonts w:hint="eastAsia"/>
          <w:lang w:val="en-US" w:eastAsia="zh-CN"/>
        </w:rPr>
      </w:pPr>
    </w:p>
    <w:p>
      <w:pPr>
        <w:jc w:val="center"/>
      </w:pPr>
      <w:r>
        <w:drawing>
          <wp:inline distT="0" distB="0" distL="114300" distR="114300">
            <wp:extent cx="5760085" cy="2809240"/>
            <wp:effectExtent l="9525" t="9525" r="21590" b="1968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34"/>
                    <a:stretch>
                      <a:fillRect/>
                    </a:stretch>
                  </pic:blipFill>
                  <pic:spPr>
                    <a:xfrm>
                      <a:off x="0" y="0"/>
                      <a:ext cx="5760085" cy="2809240"/>
                    </a:xfrm>
                    <a:prstGeom prst="rect">
                      <a:avLst/>
                    </a:prstGeom>
                    <a:noFill/>
                    <a:ln>
                      <a:solidFill>
                        <a:schemeClr val="bg2"/>
                      </a:solid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35</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个人中心</w:t>
      </w:r>
    </w:p>
    <w:p>
      <w:pPr>
        <w:pStyle w:val="3"/>
        <w:keepNext/>
        <w:keepLines/>
        <w:pageBreakBefore w:val="0"/>
        <w:widowControl w:val="0"/>
        <w:numPr>
          <w:ilvl w:val="1"/>
          <w:numId w:val="1"/>
        </w:numPr>
        <w:kinsoku/>
        <w:wordWrap/>
        <w:overflowPunct/>
        <w:topLinePunct w:val="0"/>
        <w:autoSpaceDE/>
        <w:autoSpaceDN/>
        <w:bidi w:val="0"/>
        <w:adjustRightInd/>
        <w:snapToGrid/>
        <w:spacing w:before="0" w:after="170" w:line="360" w:lineRule="auto"/>
        <w:ind w:left="567" w:leftChars="0" w:right="0" w:rightChars="0" w:hanging="567" w:firstLineChars="0"/>
        <w:jc w:val="both"/>
        <w:textAlignment w:val="auto"/>
        <w:outlineLvl w:val="1"/>
        <w:rPr>
          <w:rFonts w:hint="default" w:ascii="宋体" w:hAnsi="宋体" w:eastAsia="宋体" w:cs="宋体"/>
          <w:sz w:val="24"/>
          <w:szCs w:val="24"/>
          <w:lang w:val="en-US" w:eastAsia="zh-CN"/>
        </w:rPr>
      </w:pPr>
      <w:bookmarkStart w:id="50" w:name="_Toc26847"/>
      <w:bookmarkStart w:id="51" w:name="_Toc27189"/>
      <w:r>
        <w:rPr>
          <w:rFonts w:hint="eastAsia" w:ascii="宋体" w:hAnsi="宋体" w:eastAsia="宋体" w:cs="宋体"/>
          <w:sz w:val="24"/>
          <w:szCs w:val="24"/>
          <w:lang w:val="en-US" w:eastAsia="zh-CN"/>
        </w:rPr>
        <w:t>系统管理</w:t>
      </w:r>
      <w:bookmarkEnd w:id="50"/>
      <w:bookmarkEnd w:id="51"/>
    </w:p>
    <w:p>
      <w:pPr>
        <w:pStyle w:val="4"/>
        <w:keepNext/>
        <w:keepLines/>
        <w:pageBreakBefore w:val="0"/>
        <w:widowControl w:val="0"/>
        <w:numPr>
          <w:ilvl w:val="2"/>
          <w:numId w:val="1"/>
        </w:numPr>
        <w:kinsoku/>
        <w:wordWrap/>
        <w:overflowPunct/>
        <w:topLinePunct w:val="0"/>
        <w:autoSpaceDE/>
        <w:autoSpaceDN/>
        <w:bidi w:val="0"/>
        <w:adjustRightInd/>
        <w:snapToGrid/>
        <w:spacing w:before="0" w:after="170" w:line="360" w:lineRule="auto"/>
        <w:ind w:left="0" w:leftChars="0" w:right="0" w:rightChars="0" w:firstLine="420" w:firstLineChars="0"/>
        <w:jc w:val="both"/>
        <w:textAlignment w:val="auto"/>
        <w:outlineLvl w:val="2"/>
        <w:rPr>
          <w:rFonts w:hint="eastAsia" w:ascii="宋体" w:hAnsi="宋体" w:eastAsia="宋体" w:cs="宋体"/>
          <w:sz w:val="24"/>
          <w:szCs w:val="24"/>
          <w:lang w:val="en-US" w:eastAsia="zh-CN"/>
        </w:rPr>
      </w:pPr>
      <w:bookmarkStart w:id="52" w:name="_Toc7581"/>
      <w:bookmarkStart w:id="53" w:name="_Toc1430"/>
      <w:r>
        <w:rPr>
          <w:rFonts w:hint="eastAsia" w:ascii="宋体" w:hAnsi="宋体" w:eastAsia="宋体" w:cs="宋体"/>
          <w:sz w:val="24"/>
          <w:szCs w:val="24"/>
          <w:lang w:val="en-US" w:eastAsia="zh-CN"/>
        </w:rPr>
        <w:t>人物特征库</w:t>
      </w:r>
      <w:bookmarkEnd w:id="52"/>
      <w:bookmarkEnd w:id="5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将人物添加到人物特征库内，利用AI人工智能技术，通过智能人脸识别，与上载的素材进行比对，快速分析视频、图片内容中的人像信息，并对其进行AI智能编目。</w:t>
      </w:r>
    </w:p>
    <w:p>
      <w:pPr>
        <w:jc w:val="center"/>
        <w:rPr>
          <w:rFonts w:hint="default"/>
          <w:lang w:val="en-US" w:eastAsia="zh-CN"/>
        </w:rPr>
      </w:pPr>
      <w:r>
        <w:rPr>
          <w:rFonts w:hint="default"/>
          <w:lang w:val="en-US" w:eastAsia="zh-CN"/>
        </w:rPr>
        <w:drawing>
          <wp:inline distT="0" distB="0" distL="114300" distR="114300">
            <wp:extent cx="5760085" cy="3599815"/>
            <wp:effectExtent l="9525" t="9525" r="21590" b="10160"/>
            <wp:docPr id="20" name="图片 20" descr="系统配置-人物特征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系统配置-人物特征库"/>
                    <pic:cNvPicPr>
                      <a:picLocks noChangeAspect="1"/>
                    </pic:cNvPicPr>
                  </pic:nvPicPr>
                  <pic:blipFill>
                    <a:blip r:embed="rId35"/>
                    <a:stretch>
                      <a:fillRect/>
                    </a:stretch>
                  </pic:blipFill>
                  <pic:spPr>
                    <a:xfrm>
                      <a:off x="0" y="0"/>
                      <a:ext cx="5760085" cy="3599815"/>
                    </a:xfrm>
                    <a:prstGeom prst="rect">
                      <a:avLst/>
                    </a:prstGeom>
                    <a:ln>
                      <a:solidFill>
                        <a:schemeClr val="bg2"/>
                      </a:solid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36</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人物特征库</w:t>
      </w:r>
    </w:p>
    <w:p>
      <w:pPr>
        <w:pStyle w:val="4"/>
        <w:keepNext/>
        <w:keepLines/>
        <w:pageBreakBefore w:val="0"/>
        <w:widowControl w:val="0"/>
        <w:numPr>
          <w:ilvl w:val="2"/>
          <w:numId w:val="1"/>
        </w:numPr>
        <w:kinsoku/>
        <w:wordWrap/>
        <w:overflowPunct/>
        <w:topLinePunct w:val="0"/>
        <w:autoSpaceDE/>
        <w:autoSpaceDN/>
        <w:bidi w:val="0"/>
        <w:adjustRightInd/>
        <w:snapToGrid/>
        <w:spacing w:before="0" w:after="170" w:line="360" w:lineRule="auto"/>
        <w:ind w:left="0" w:leftChars="0" w:right="0" w:rightChars="0" w:firstLine="420" w:firstLineChars="0"/>
        <w:jc w:val="both"/>
        <w:textAlignment w:val="auto"/>
        <w:outlineLvl w:val="2"/>
        <w:rPr>
          <w:rFonts w:hint="default" w:ascii="宋体" w:hAnsi="宋体" w:eastAsia="宋体" w:cs="宋体"/>
          <w:sz w:val="24"/>
          <w:szCs w:val="24"/>
          <w:lang w:val="en-US" w:eastAsia="zh-CN"/>
        </w:rPr>
      </w:pPr>
      <w:bookmarkStart w:id="54" w:name="_Toc20510"/>
      <w:bookmarkStart w:id="55" w:name="_Toc21530"/>
      <w:r>
        <w:rPr>
          <w:rFonts w:hint="eastAsia" w:ascii="宋体" w:hAnsi="宋体" w:eastAsia="宋体" w:cs="宋体"/>
          <w:sz w:val="24"/>
          <w:szCs w:val="24"/>
          <w:lang w:val="en-US" w:eastAsia="zh-CN"/>
        </w:rPr>
        <w:t>分类管理</w:t>
      </w:r>
      <w:bookmarkEnd w:id="54"/>
      <w:bookmarkEnd w:id="5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支持素材的分类管理，最多支持创建五级分类。您可以对资源的类别进行划分，让您的检索和管理更加便捷。</w:t>
      </w:r>
    </w:p>
    <w:p>
      <w:pPr>
        <w:jc w:val="center"/>
        <w:rPr>
          <w:rFonts w:hint="eastAsia" w:ascii="微软雅黑" w:hAnsi="微软雅黑" w:eastAsia="微软雅黑" w:cs="微软雅黑"/>
          <w:sz w:val="21"/>
          <w:szCs w:val="21"/>
          <w:lang w:val="en-US" w:eastAsia="zh-CN"/>
        </w:rPr>
      </w:pPr>
      <w:r>
        <w:drawing>
          <wp:inline distT="0" distB="0" distL="114300" distR="114300">
            <wp:extent cx="5760085" cy="2811145"/>
            <wp:effectExtent l="9525" t="9525" r="21590" b="17780"/>
            <wp:docPr id="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
                    <pic:cNvPicPr>
                      <a:picLocks noChangeAspect="1"/>
                    </pic:cNvPicPr>
                  </pic:nvPicPr>
                  <pic:blipFill>
                    <a:blip r:embed="rId36"/>
                    <a:stretch>
                      <a:fillRect/>
                    </a:stretch>
                  </pic:blipFill>
                  <pic:spPr>
                    <a:xfrm>
                      <a:off x="0" y="0"/>
                      <a:ext cx="5760085" cy="2811145"/>
                    </a:xfrm>
                    <a:prstGeom prst="rect">
                      <a:avLst/>
                    </a:prstGeom>
                    <a:noFill/>
                    <a:ln>
                      <a:solidFill>
                        <a:schemeClr val="bg2"/>
                      </a:solid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val="en-US"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37</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分类管理</w:t>
      </w:r>
    </w:p>
    <w:p>
      <w:pPr>
        <w:pStyle w:val="4"/>
        <w:keepNext/>
        <w:keepLines/>
        <w:pageBreakBefore w:val="0"/>
        <w:widowControl w:val="0"/>
        <w:numPr>
          <w:ilvl w:val="2"/>
          <w:numId w:val="1"/>
        </w:numPr>
        <w:kinsoku/>
        <w:wordWrap/>
        <w:overflowPunct/>
        <w:topLinePunct w:val="0"/>
        <w:autoSpaceDE/>
        <w:autoSpaceDN/>
        <w:bidi w:val="0"/>
        <w:adjustRightInd/>
        <w:snapToGrid/>
        <w:spacing w:before="0" w:after="170" w:line="360" w:lineRule="auto"/>
        <w:ind w:left="0" w:leftChars="0" w:right="0" w:rightChars="0" w:firstLine="420" w:firstLineChars="0"/>
        <w:jc w:val="both"/>
        <w:textAlignment w:val="auto"/>
        <w:outlineLvl w:val="2"/>
        <w:rPr>
          <w:rFonts w:hint="eastAsia" w:ascii="宋体" w:hAnsi="宋体" w:eastAsia="宋体" w:cs="宋体"/>
          <w:sz w:val="24"/>
          <w:szCs w:val="24"/>
          <w:lang w:val="en-US" w:eastAsia="zh-CN"/>
        </w:rPr>
      </w:pPr>
      <w:bookmarkStart w:id="56" w:name="_Toc16929"/>
      <w:bookmarkStart w:id="57" w:name="_Toc2817"/>
      <w:r>
        <w:rPr>
          <w:rFonts w:hint="eastAsia" w:ascii="宋体" w:hAnsi="宋体" w:eastAsia="宋体" w:cs="宋体"/>
          <w:sz w:val="24"/>
          <w:szCs w:val="24"/>
          <w:lang w:val="en-US" w:eastAsia="zh-CN"/>
        </w:rPr>
        <w:t>标签管理</w:t>
      </w:r>
      <w:bookmarkEnd w:id="56"/>
      <w:bookmarkEnd w:id="5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后台可管理所有的标签内容，可对无用的标签进行删除。</w:t>
      </w:r>
    </w:p>
    <w:p>
      <w:pPr>
        <w:jc w:val="center"/>
      </w:pPr>
      <w:r>
        <w:drawing>
          <wp:inline distT="0" distB="0" distL="114300" distR="114300">
            <wp:extent cx="5760085" cy="2811145"/>
            <wp:effectExtent l="9525" t="9525" r="21590" b="17780"/>
            <wp:docPr id="5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6"/>
                    <pic:cNvPicPr>
                      <a:picLocks noChangeAspect="1"/>
                    </pic:cNvPicPr>
                  </pic:nvPicPr>
                  <pic:blipFill>
                    <a:blip r:embed="rId37"/>
                    <a:stretch>
                      <a:fillRect/>
                    </a:stretch>
                  </pic:blipFill>
                  <pic:spPr>
                    <a:xfrm>
                      <a:off x="0" y="0"/>
                      <a:ext cx="5760085" cy="2811145"/>
                    </a:xfrm>
                    <a:prstGeom prst="rect">
                      <a:avLst/>
                    </a:prstGeom>
                    <a:noFill/>
                    <a:ln>
                      <a:solidFill>
                        <a:schemeClr val="bg2"/>
                      </a:solid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38</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标签管理</w:t>
      </w:r>
    </w:p>
    <w:p>
      <w:pPr>
        <w:rPr>
          <w:rFonts w:hint="eastAsia"/>
          <w:lang w:val="en-US" w:eastAsia="zh-CN"/>
        </w:rPr>
      </w:pPr>
    </w:p>
    <w:p>
      <w:pPr>
        <w:pStyle w:val="4"/>
        <w:keepNext/>
        <w:keepLines/>
        <w:pageBreakBefore w:val="0"/>
        <w:widowControl w:val="0"/>
        <w:numPr>
          <w:ilvl w:val="2"/>
          <w:numId w:val="1"/>
        </w:numPr>
        <w:kinsoku/>
        <w:wordWrap/>
        <w:overflowPunct/>
        <w:topLinePunct w:val="0"/>
        <w:autoSpaceDE/>
        <w:autoSpaceDN/>
        <w:bidi w:val="0"/>
        <w:adjustRightInd/>
        <w:snapToGrid/>
        <w:spacing w:before="0" w:after="170" w:line="360" w:lineRule="auto"/>
        <w:ind w:left="0" w:leftChars="0" w:right="0" w:rightChars="0" w:firstLine="420" w:firstLineChars="0"/>
        <w:jc w:val="both"/>
        <w:textAlignment w:val="auto"/>
        <w:outlineLvl w:val="2"/>
        <w:rPr>
          <w:rFonts w:hint="eastAsia" w:ascii="宋体" w:hAnsi="宋体" w:eastAsia="宋体" w:cs="宋体"/>
          <w:sz w:val="24"/>
          <w:szCs w:val="24"/>
          <w:lang w:val="en-US" w:eastAsia="zh-CN"/>
        </w:rPr>
      </w:pPr>
      <w:bookmarkStart w:id="58" w:name="_Toc3489"/>
      <w:bookmarkStart w:id="59" w:name="_Toc16497"/>
      <w:r>
        <w:rPr>
          <w:rFonts w:hint="eastAsia" w:ascii="宋体" w:hAnsi="宋体" w:eastAsia="宋体" w:cs="宋体"/>
          <w:sz w:val="24"/>
          <w:szCs w:val="24"/>
          <w:lang w:val="en-US" w:eastAsia="zh-CN"/>
        </w:rPr>
        <w:t>版权管理</w:t>
      </w:r>
      <w:bookmarkEnd w:id="58"/>
      <w:bookmarkEnd w:id="5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版权分为自有版权、授权版权和其他版权；可配置自有版权、授权版权和其他版权中具体的版权机构或所有人的名称。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可对媒资库中的素材进行版权的分类和管理。</w:t>
      </w:r>
    </w:p>
    <w:p>
      <w:pPr>
        <w:jc w:val="center"/>
      </w:pPr>
      <w:r>
        <w:drawing>
          <wp:inline distT="0" distB="0" distL="114300" distR="114300">
            <wp:extent cx="5760085" cy="2811145"/>
            <wp:effectExtent l="9525" t="9525" r="21590" b="17780"/>
            <wp:docPr id="6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7"/>
                    <pic:cNvPicPr>
                      <a:picLocks noChangeAspect="1"/>
                    </pic:cNvPicPr>
                  </pic:nvPicPr>
                  <pic:blipFill>
                    <a:blip r:embed="rId38"/>
                    <a:stretch>
                      <a:fillRect/>
                    </a:stretch>
                  </pic:blipFill>
                  <pic:spPr>
                    <a:xfrm>
                      <a:off x="0" y="0"/>
                      <a:ext cx="5760085" cy="2811145"/>
                    </a:xfrm>
                    <a:prstGeom prst="rect">
                      <a:avLst/>
                    </a:prstGeom>
                    <a:noFill/>
                    <a:ln>
                      <a:solidFill>
                        <a:schemeClr val="bg2"/>
                      </a:solid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val="en-US"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39</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版权管理</w:t>
      </w:r>
    </w:p>
    <w:p>
      <w:pPr>
        <w:pStyle w:val="4"/>
        <w:keepNext/>
        <w:keepLines/>
        <w:pageBreakBefore w:val="0"/>
        <w:widowControl w:val="0"/>
        <w:numPr>
          <w:ilvl w:val="2"/>
          <w:numId w:val="1"/>
        </w:numPr>
        <w:kinsoku/>
        <w:wordWrap/>
        <w:overflowPunct/>
        <w:topLinePunct w:val="0"/>
        <w:autoSpaceDE/>
        <w:autoSpaceDN/>
        <w:bidi w:val="0"/>
        <w:adjustRightInd/>
        <w:snapToGrid/>
        <w:spacing w:before="0" w:after="170" w:line="360" w:lineRule="auto"/>
        <w:ind w:left="0" w:leftChars="0" w:right="0" w:rightChars="0" w:firstLine="420" w:firstLineChars="0"/>
        <w:jc w:val="both"/>
        <w:textAlignment w:val="auto"/>
        <w:outlineLvl w:val="2"/>
        <w:rPr>
          <w:rFonts w:hint="eastAsia" w:ascii="宋体" w:hAnsi="宋体" w:eastAsia="宋体" w:cs="宋体"/>
          <w:sz w:val="24"/>
          <w:szCs w:val="24"/>
          <w:lang w:val="en-US" w:eastAsia="zh-CN"/>
        </w:rPr>
      </w:pPr>
      <w:bookmarkStart w:id="60" w:name="_Toc13734"/>
      <w:bookmarkStart w:id="61" w:name="_Toc9142"/>
      <w:r>
        <w:rPr>
          <w:rFonts w:hint="eastAsia" w:ascii="宋体" w:hAnsi="宋体" w:eastAsia="宋体" w:cs="宋体"/>
          <w:sz w:val="24"/>
          <w:szCs w:val="24"/>
          <w:lang w:val="en-US" w:eastAsia="zh-CN"/>
        </w:rPr>
        <w:t>字典管理</w:t>
      </w:r>
      <w:bookmarkEnd w:id="60"/>
      <w:bookmarkEnd w:id="6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数据字典是指表单所用到的数据表结构、及其字段信息和字段属性的维护管理表单。</w:t>
      </w:r>
    </w:p>
    <w:p>
      <w:pPr>
        <w:pageBreakBefore w:val="0"/>
        <w:kinsoku/>
        <w:wordWrap/>
        <w:overflowPunct/>
        <w:topLinePunct w:val="0"/>
        <w:autoSpaceDE/>
        <w:autoSpaceDN/>
        <w:bidi w:val="0"/>
        <w:adjustRightInd/>
        <w:snapToGrid/>
        <w:spacing w:after="283"/>
        <w:ind w:right="0" w:rightChars="0"/>
        <w:jc w:val="center"/>
        <w:textAlignment w:val="auto"/>
      </w:pPr>
      <w:r>
        <w:drawing>
          <wp:inline distT="0" distB="0" distL="114300" distR="114300">
            <wp:extent cx="5760085" cy="2811145"/>
            <wp:effectExtent l="9525" t="9525" r="21590" b="17780"/>
            <wp:docPr id="6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8"/>
                    <pic:cNvPicPr>
                      <a:picLocks noChangeAspect="1"/>
                    </pic:cNvPicPr>
                  </pic:nvPicPr>
                  <pic:blipFill>
                    <a:blip r:embed="rId39"/>
                    <a:stretch>
                      <a:fillRect/>
                    </a:stretch>
                  </pic:blipFill>
                  <pic:spPr>
                    <a:xfrm>
                      <a:off x="0" y="0"/>
                      <a:ext cx="5760085" cy="2811145"/>
                    </a:xfrm>
                    <a:prstGeom prst="rect">
                      <a:avLst/>
                    </a:prstGeom>
                    <a:noFill/>
                    <a:ln>
                      <a:solidFill>
                        <a:schemeClr val="bg2"/>
                      </a:solid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val="en-US"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40</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字典管理</w:t>
      </w:r>
    </w:p>
    <w:p>
      <w:pPr>
        <w:pStyle w:val="4"/>
        <w:keepNext/>
        <w:keepLines/>
        <w:pageBreakBefore w:val="0"/>
        <w:widowControl w:val="0"/>
        <w:numPr>
          <w:ilvl w:val="2"/>
          <w:numId w:val="1"/>
        </w:numPr>
        <w:kinsoku/>
        <w:wordWrap/>
        <w:overflowPunct/>
        <w:topLinePunct w:val="0"/>
        <w:autoSpaceDE/>
        <w:autoSpaceDN/>
        <w:bidi w:val="0"/>
        <w:adjustRightInd/>
        <w:snapToGrid/>
        <w:spacing w:before="0" w:after="170" w:line="360" w:lineRule="auto"/>
        <w:ind w:left="0" w:leftChars="0" w:right="0" w:rightChars="0" w:firstLine="420" w:firstLineChars="0"/>
        <w:jc w:val="both"/>
        <w:textAlignment w:val="auto"/>
        <w:outlineLvl w:val="2"/>
        <w:rPr>
          <w:rFonts w:hint="default" w:ascii="宋体" w:hAnsi="宋体" w:eastAsia="宋体" w:cs="宋体"/>
          <w:sz w:val="24"/>
          <w:szCs w:val="24"/>
          <w:lang w:val="en-US" w:eastAsia="zh-CN"/>
        </w:rPr>
      </w:pPr>
      <w:bookmarkStart w:id="62" w:name="_Toc3021"/>
      <w:bookmarkStart w:id="63" w:name="_Toc32270"/>
      <w:r>
        <w:rPr>
          <w:rFonts w:hint="eastAsia" w:ascii="宋体" w:hAnsi="宋体" w:eastAsia="宋体" w:cs="宋体"/>
          <w:sz w:val="24"/>
          <w:szCs w:val="24"/>
          <w:lang w:val="en-US" w:eastAsia="zh-CN"/>
        </w:rPr>
        <w:t>编目配置</w:t>
      </w:r>
      <w:bookmarkEnd w:id="62"/>
      <w:bookmarkEnd w:id="63"/>
    </w:p>
    <w:p>
      <w:pPr>
        <w:keepNext w:val="0"/>
        <w:keepLines w:val="0"/>
        <w:pageBreakBefore w:val="0"/>
        <w:widowControl w:val="0"/>
        <w:kinsoku/>
        <w:wordWrap/>
        <w:overflowPunct/>
        <w:topLinePunct w:val="0"/>
        <w:autoSpaceDE/>
        <w:autoSpaceDN/>
        <w:bidi w:val="0"/>
        <w:adjustRightInd/>
        <w:snapToGrid/>
        <w:spacing w:after="283"/>
        <w:ind w:right="0" w:righ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可对人工编目项进行配置，可设置不同的编目模板，根据用户实际需求设置并排序相应的人工编目项。提高了人工编目内容的灵活性和适配性。</w:t>
      </w:r>
    </w:p>
    <w:p>
      <w:pPr>
        <w:pageBreakBefore w:val="0"/>
        <w:kinsoku/>
        <w:wordWrap/>
        <w:overflowPunct/>
        <w:topLinePunct w:val="0"/>
        <w:autoSpaceDE/>
        <w:autoSpaceDN/>
        <w:bidi w:val="0"/>
        <w:adjustRightInd/>
        <w:snapToGrid/>
        <w:spacing w:after="283"/>
        <w:ind w:right="0" w:rightChars="0"/>
        <w:jc w:val="center"/>
        <w:textAlignment w:val="auto"/>
      </w:pPr>
      <w:r>
        <w:drawing>
          <wp:inline distT="0" distB="0" distL="114300" distR="114300">
            <wp:extent cx="5760085" cy="2811145"/>
            <wp:effectExtent l="9525" t="9525" r="21590" b="17780"/>
            <wp:docPr id="6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9"/>
                    <pic:cNvPicPr>
                      <a:picLocks noChangeAspect="1"/>
                    </pic:cNvPicPr>
                  </pic:nvPicPr>
                  <pic:blipFill>
                    <a:blip r:embed="rId40"/>
                    <a:stretch>
                      <a:fillRect/>
                    </a:stretch>
                  </pic:blipFill>
                  <pic:spPr>
                    <a:xfrm>
                      <a:off x="0" y="0"/>
                      <a:ext cx="5760085" cy="2811145"/>
                    </a:xfrm>
                    <a:prstGeom prst="rect">
                      <a:avLst/>
                    </a:prstGeom>
                    <a:noFill/>
                    <a:ln>
                      <a:solidFill>
                        <a:schemeClr val="bg2"/>
                      </a:solid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41</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编目信息管理</w:t>
      </w:r>
    </w:p>
    <w:p>
      <w:pPr>
        <w:jc w:val="center"/>
      </w:pPr>
      <w:r>
        <w:drawing>
          <wp:inline distT="0" distB="0" distL="114300" distR="114300">
            <wp:extent cx="5039995" cy="3604895"/>
            <wp:effectExtent l="9525" t="9525" r="17780" b="24130"/>
            <wp:docPr id="6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0"/>
                    <pic:cNvPicPr>
                      <a:picLocks noChangeAspect="1"/>
                    </pic:cNvPicPr>
                  </pic:nvPicPr>
                  <pic:blipFill>
                    <a:blip r:embed="rId41"/>
                    <a:stretch>
                      <a:fillRect/>
                    </a:stretch>
                  </pic:blipFill>
                  <pic:spPr>
                    <a:xfrm>
                      <a:off x="0" y="0"/>
                      <a:ext cx="5039995" cy="3604895"/>
                    </a:xfrm>
                    <a:prstGeom prst="rect">
                      <a:avLst/>
                    </a:prstGeom>
                    <a:noFill/>
                    <a:ln>
                      <a:solidFill>
                        <a:schemeClr val="bg2"/>
                      </a:solid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42</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创建编目字段</w:t>
      </w:r>
    </w:p>
    <w:p>
      <w:pPr>
        <w:jc w:val="center"/>
      </w:pPr>
      <w:r>
        <w:drawing>
          <wp:inline distT="0" distB="0" distL="114300" distR="114300">
            <wp:extent cx="5760085" cy="2811145"/>
            <wp:effectExtent l="9525" t="9525" r="21590" b="17780"/>
            <wp:docPr id="6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1"/>
                    <pic:cNvPicPr>
                      <a:picLocks noChangeAspect="1"/>
                    </pic:cNvPicPr>
                  </pic:nvPicPr>
                  <pic:blipFill>
                    <a:blip r:embed="rId42"/>
                    <a:stretch>
                      <a:fillRect/>
                    </a:stretch>
                  </pic:blipFill>
                  <pic:spPr>
                    <a:xfrm>
                      <a:off x="0" y="0"/>
                      <a:ext cx="5760085" cy="2811145"/>
                    </a:xfrm>
                    <a:prstGeom prst="rect">
                      <a:avLst/>
                    </a:prstGeom>
                    <a:noFill/>
                    <a:ln>
                      <a:solidFill>
                        <a:schemeClr val="bg2"/>
                      </a:solid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lang w:val="en-US"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43</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编目模板配置</w:t>
      </w:r>
    </w:p>
    <w:p>
      <w:pPr>
        <w:pStyle w:val="4"/>
        <w:keepNext/>
        <w:keepLines/>
        <w:pageBreakBefore w:val="0"/>
        <w:widowControl w:val="0"/>
        <w:numPr>
          <w:ilvl w:val="2"/>
          <w:numId w:val="1"/>
        </w:numPr>
        <w:kinsoku/>
        <w:wordWrap/>
        <w:overflowPunct/>
        <w:topLinePunct w:val="0"/>
        <w:autoSpaceDE/>
        <w:autoSpaceDN/>
        <w:bidi w:val="0"/>
        <w:adjustRightInd/>
        <w:snapToGrid/>
        <w:spacing w:before="0" w:after="170" w:line="360" w:lineRule="auto"/>
        <w:ind w:left="0" w:leftChars="0" w:right="0" w:rightChars="0" w:firstLine="420" w:firstLineChars="0"/>
        <w:jc w:val="both"/>
        <w:textAlignment w:val="auto"/>
        <w:outlineLvl w:val="2"/>
        <w:rPr>
          <w:rFonts w:hint="default" w:ascii="宋体" w:hAnsi="宋体" w:eastAsia="宋体" w:cs="宋体"/>
          <w:sz w:val="24"/>
          <w:szCs w:val="24"/>
          <w:lang w:val="en-US" w:eastAsia="zh-CN"/>
        </w:rPr>
      </w:pPr>
      <w:bookmarkStart w:id="64" w:name="_Toc883"/>
      <w:bookmarkStart w:id="65" w:name="_Toc2037"/>
      <w:r>
        <w:rPr>
          <w:rFonts w:hint="eastAsia" w:ascii="宋体" w:hAnsi="宋体" w:eastAsia="宋体" w:cs="宋体"/>
          <w:sz w:val="24"/>
          <w:szCs w:val="24"/>
          <w:lang w:val="en-US" w:eastAsia="zh-CN"/>
        </w:rPr>
        <w:t>作者管理</w:t>
      </w:r>
      <w:bookmarkEnd w:id="64"/>
      <w:bookmarkEnd w:id="65"/>
    </w:p>
    <w:p>
      <w:pPr>
        <w:keepNext w:val="0"/>
        <w:keepLines w:val="0"/>
        <w:pageBreakBefore w:val="0"/>
        <w:widowControl w:val="0"/>
        <w:kinsoku/>
        <w:wordWrap/>
        <w:overflowPunct/>
        <w:topLinePunct w:val="0"/>
        <w:autoSpaceDE/>
        <w:autoSpaceDN/>
        <w:bidi w:val="0"/>
        <w:adjustRightInd/>
        <w:snapToGrid/>
        <w:spacing w:after="283"/>
        <w:ind w:right="0" w:righ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对机构中提供素材的记者进行管理，方便素材按作者的维度进行检索和使用。</w:t>
      </w:r>
    </w:p>
    <w:p>
      <w:pPr>
        <w:pageBreakBefore w:val="0"/>
        <w:kinsoku/>
        <w:wordWrap/>
        <w:overflowPunct/>
        <w:topLinePunct w:val="0"/>
        <w:autoSpaceDE/>
        <w:autoSpaceDN/>
        <w:bidi w:val="0"/>
        <w:adjustRightInd/>
        <w:snapToGrid/>
        <w:spacing w:after="283"/>
        <w:ind w:right="0" w:rightChars="0"/>
        <w:jc w:val="center"/>
        <w:textAlignment w:val="auto"/>
      </w:pPr>
      <w:r>
        <w:drawing>
          <wp:inline distT="0" distB="0" distL="114300" distR="114300">
            <wp:extent cx="5760085" cy="2811145"/>
            <wp:effectExtent l="9525" t="9525" r="21590" b="17780"/>
            <wp:docPr id="6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2"/>
                    <pic:cNvPicPr>
                      <a:picLocks noChangeAspect="1"/>
                    </pic:cNvPicPr>
                  </pic:nvPicPr>
                  <pic:blipFill>
                    <a:blip r:embed="rId43"/>
                    <a:stretch>
                      <a:fillRect/>
                    </a:stretch>
                  </pic:blipFill>
                  <pic:spPr>
                    <a:xfrm>
                      <a:off x="0" y="0"/>
                      <a:ext cx="5760085" cy="2811145"/>
                    </a:xfrm>
                    <a:prstGeom prst="rect">
                      <a:avLst/>
                    </a:prstGeom>
                    <a:noFill/>
                    <a:ln>
                      <a:solidFill>
                        <a:schemeClr val="bg2"/>
                      </a:solid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val="en-US"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44</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作者管理</w:t>
      </w:r>
    </w:p>
    <w:p>
      <w:pPr>
        <w:pStyle w:val="4"/>
        <w:keepNext/>
        <w:keepLines/>
        <w:pageBreakBefore w:val="0"/>
        <w:widowControl w:val="0"/>
        <w:numPr>
          <w:ilvl w:val="2"/>
          <w:numId w:val="1"/>
        </w:numPr>
        <w:kinsoku/>
        <w:wordWrap/>
        <w:overflowPunct/>
        <w:topLinePunct w:val="0"/>
        <w:autoSpaceDE/>
        <w:autoSpaceDN/>
        <w:bidi w:val="0"/>
        <w:adjustRightInd/>
        <w:snapToGrid/>
        <w:spacing w:before="0" w:after="170" w:line="360" w:lineRule="auto"/>
        <w:ind w:left="0" w:leftChars="0" w:right="0" w:rightChars="0" w:firstLine="420" w:firstLineChars="0"/>
        <w:jc w:val="both"/>
        <w:textAlignment w:val="auto"/>
        <w:outlineLvl w:val="2"/>
        <w:rPr>
          <w:rFonts w:hint="default" w:ascii="宋体" w:hAnsi="宋体" w:eastAsia="宋体" w:cs="宋体"/>
          <w:sz w:val="24"/>
          <w:szCs w:val="24"/>
          <w:lang w:val="en-US" w:eastAsia="zh-CN"/>
        </w:rPr>
      </w:pPr>
      <w:bookmarkStart w:id="66" w:name="_Toc7139"/>
      <w:bookmarkStart w:id="67" w:name="_Toc4952"/>
      <w:r>
        <w:rPr>
          <w:rFonts w:hint="eastAsia" w:ascii="宋体" w:hAnsi="宋体" w:eastAsia="宋体" w:cs="宋体"/>
          <w:sz w:val="24"/>
          <w:szCs w:val="24"/>
          <w:lang w:val="en-US" w:eastAsia="zh-CN"/>
        </w:rPr>
        <w:t>主题管理</w:t>
      </w:r>
      <w:bookmarkEnd w:id="66"/>
      <w:bookmarkEnd w:id="67"/>
    </w:p>
    <w:p>
      <w:pPr>
        <w:keepNext w:val="0"/>
        <w:keepLines w:val="0"/>
        <w:pageBreakBefore w:val="0"/>
        <w:widowControl w:val="0"/>
        <w:kinsoku/>
        <w:wordWrap/>
        <w:overflowPunct/>
        <w:topLinePunct w:val="0"/>
        <w:autoSpaceDE/>
        <w:autoSpaceDN/>
        <w:bidi w:val="0"/>
        <w:adjustRightInd/>
        <w:snapToGrid/>
        <w:spacing w:after="283"/>
        <w:ind w:right="0" w:righ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可对素材的主题进行管理，可按主题划分素材内容，便于按主题的维度对素材进行检索和使用。</w:t>
      </w:r>
    </w:p>
    <w:p>
      <w:pPr>
        <w:pageBreakBefore w:val="0"/>
        <w:kinsoku/>
        <w:wordWrap/>
        <w:overflowPunct/>
        <w:topLinePunct w:val="0"/>
        <w:autoSpaceDE/>
        <w:autoSpaceDN/>
        <w:bidi w:val="0"/>
        <w:adjustRightInd/>
        <w:snapToGrid/>
        <w:spacing w:after="283"/>
        <w:ind w:right="0" w:rightChars="0"/>
        <w:jc w:val="center"/>
        <w:textAlignment w:val="auto"/>
      </w:pPr>
      <w:r>
        <w:drawing>
          <wp:inline distT="0" distB="0" distL="114300" distR="114300">
            <wp:extent cx="5760085" cy="2811145"/>
            <wp:effectExtent l="9525" t="9525" r="21590" b="17780"/>
            <wp:docPr id="6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3"/>
                    <pic:cNvPicPr>
                      <a:picLocks noChangeAspect="1"/>
                    </pic:cNvPicPr>
                  </pic:nvPicPr>
                  <pic:blipFill>
                    <a:blip r:embed="rId44"/>
                    <a:stretch>
                      <a:fillRect/>
                    </a:stretch>
                  </pic:blipFill>
                  <pic:spPr>
                    <a:xfrm>
                      <a:off x="0" y="0"/>
                      <a:ext cx="5760085" cy="2811145"/>
                    </a:xfrm>
                    <a:prstGeom prst="rect">
                      <a:avLst/>
                    </a:prstGeom>
                    <a:noFill/>
                    <a:ln>
                      <a:solidFill>
                        <a:schemeClr val="bg2"/>
                      </a:solid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val="en-US"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45</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主题管理</w:t>
      </w:r>
    </w:p>
    <w:p>
      <w:pPr>
        <w:pStyle w:val="4"/>
        <w:keepNext/>
        <w:keepLines/>
        <w:pageBreakBefore w:val="0"/>
        <w:widowControl w:val="0"/>
        <w:numPr>
          <w:ilvl w:val="2"/>
          <w:numId w:val="1"/>
        </w:numPr>
        <w:kinsoku/>
        <w:wordWrap/>
        <w:overflowPunct/>
        <w:topLinePunct w:val="0"/>
        <w:autoSpaceDE/>
        <w:autoSpaceDN/>
        <w:bidi w:val="0"/>
        <w:adjustRightInd/>
        <w:snapToGrid/>
        <w:spacing w:before="0" w:after="170" w:line="360" w:lineRule="auto"/>
        <w:ind w:left="0" w:leftChars="0" w:right="0" w:rightChars="0" w:firstLine="420" w:firstLineChars="0"/>
        <w:jc w:val="both"/>
        <w:textAlignment w:val="auto"/>
        <w:outlineLvl w:val="2"/>
        <w:rPr>
          <w:rFonts w:hint="default" w:ascii="宋体" w:hAnsi="宋体" w:eastAsia="宋体" w:cs="宋体"/>
          <w:sz w:val="24"/>
          <w:szCs w:val="24"/>
          <w:lang w:val="en-US" w:eastAsia="zh-CN"/>
        </w:rPr>
      </w:pPr>
      <w:bookmarkStart w:id="68" w:name="_Toc5590"/>
      <w:bookmarkStart w:id="69" w:name="_Toc3994"/>
      <w:r>
        <w:rPr>
          <w:rFonts w:hint="eastAsia" w:ascii="宋体" w:hAnsi="宋体" w:eastAsia="宋体" w:cs="宋体"/>
          <w:sz w:val="24"/>
          <w:szCs w:val="24"/>
          <w:lang w:val="en-US" w:eastAsia="zh-CN"/>
        </w:rPr>
        <w:t>部门管理</w:t>
      </w:r>
      <w:bookmarkEnd w:id="68"/>
      <w:bookmarkEnd w:id="69"/>
    </w:p>
    <w:p>
      <w:pPr>
        <w:keepNext w:val="0"/>
        <w:keepLines w:val="0"/>
        <w:pageBreakBefore w:val="0"/>
        <w:widowControl w:val="0"/>
        <w:kinsoku/>
        <w:wordWrap/>
        <w:overflowPunct/>
        <w:topLinePunct w:val="0"/>
        <w:autoSpaceDE/>
        <w:autoSpaceDN/>
        <w:bidi w:val="0"/>
        <w:adjustRightInd/>
        <w:snapToGrid/>
        <w:spacing w:after="283"/>
        <w:ind w:right="0" w:righ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可对机构所属部门进行管理，部门最多支持五级。可将用户按部门进行划分，方便按部门进行素材的筛选。</w:t>
      </w:r>
    </w:p>
    <w:p>
      <w:pPr>
        <w:pageBreakBefore w:val="0"/>
        <w:kinsoku/>
        <w:wordWrap/>
        <w:overflowPunct/>
        <w:topLinePunct w:val="0"/>
        <w:autoSpaceDE/>
        <w:autoSpaceDN/>
        <w:bidi w:val="0"/>
        <w:adjustRightInd/>
        <w:snapToGrid/>
        <w:spacing w:after="283"/>
        <w:ind w:right="0" w:rightChars="0"/>
        <w:jc w:val="center"/>
        <w:textAlignment w:val="auto"/>
      </w:pPr>
      <w:r>
        <w:drawing>
          <wp:inline distT="0" distB="0" distL="114300" distR="114300">
            <wp:extent cx="5760085" cy="2811145"/>
            <wp:effectExtent l="9525" t="9525" r="21590" b="17780"/>
            <wp:docPr id="6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5"/>
                    <pic:cNvPicPr>
                      <a:picLocks noChangeAspect="1"/>
                    </pic:cNvPicPr>
                  </pic:nvPicPr>
                  <pic:blipFill>
                    <a:blip r:embed="rId45"/>
                    <a:stretch>
                      <a:fillRect/>
                    </a:stretch>
                  </pic:blipFill>
                  <pic:spPr>
                    <a:xfrm>
                      <a:off x="0" y="0"/>
                      <a:ext cx="5760085" cy="2811145"/>
                    </a:xfrm>
                    <a:prstGeom prst="rect">
                      <a:avLst/>
                    </a:prstGeom>
                    <a:noFill/>
                    <a:ln>
                      <a:solidFill>
                        <a:schemeClr val="bg2"/>
                      </a:solid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val="en-US"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46</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部门管理</w:t>
      </w:r>
    </w:p>
    <w:p>
      <w:pPr>
        <w:pStyle w:val="4"/>
        <w:keepNext/>
        <w:keepLines/>
        <w:pageBreakBefore w:val="0"/>
        <w:widowControl w:val="0"/>
        <w:numPr>
          <w:ilvl w:val="2"/>
          <w:numId w:val="1"/>
        </w:numPr>
        <w:tabs>
          <w:tab w:val="left" w:pos="1633"/>
        </w:tabs>
        <w:kinsoku/>
        <w:wordWrap/>
        <w:overflowPunct/>
        <w:topLinePunct w:val="0"/>
        <w:autoSpaceDE/>
        <w:autoSpaceDN/>
        <w:bidi w:val="0"/>
        <w:adjustRightInd/>
        <w:snapToGrid/>
        <w:spacing w:before="0" w:after="170" w:line="360" w:lineRule="auto"/>
        <w:ind w:left="0" w:leftChars="0" w:right="0" w:rightChars="0" w:firstLine="420" w:firstLineChars="0"/>
        <w:jc w:val="both"/>
        <w:textAlignment w:val="auto"/>
        <w:outlineLvl w:val="2"/>
        <w:rPr>
          <w:rFonts w:hint="default" w:ascii="宋体" w:hAnsi="宋体" w:eastAsia="宋体" w:cs="宋体"/>
          <w:sz w:val="24"/>
          <w:szCs w:val="24"/>
          <w:lang w:val="en-US" w:eastAsia="zh-CN"/>
        </w:rPr>
      </w:pPr>
      <w:bookmarkStart w:id="70" w:name="_Toc12915"/>
      <w:bookmarkStart w:id="71" w:name="_Toc23035"/>
      <w:r>
        <w:rPr>
          <w:rFonts w:hint="eastAsia" w:ascii="宋体" w:hAnsi="宋体" w:eastAsia="宋体" w:cs="宋体"/>
          <w:sz w:val="24"/>
          <w:szCs w:val="24"/>
          <w:lang w:val="en-US" w:eastAsia="zh-CN"/>
        </w:rPr>
        <w:t>用户管理</w:t>
      </w:r>
      <w:bookmarkEnd w:id="70"/>
      <w:bookmarkEnd w:id="7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可对机构中的用户进行管理，可为用户分配相应的角色权限，并配置所属部门。</w:t>
      </w:r>
    </w:p>
    <w:p>
      <w:pPr>
        <w:pageBreakBefore w:val="0"/>
        <w:kinsoku/>
        <w:wordWrap/>
        <w:overflowPunct/>
        <w:topLinePunct w:val="0"/>
        <w:autoSpaceDE/>
        <w:autoSpaceDN/>
        <w:bidi w:val="0"/>
        <w:adjustRightInd/>
        <w:snapToGrid/>
        <w:spacing w:after="283"/>
        <w:ind w:right="0" w:rightChars="0"/>
        <w:jc w:val="center"/>
        <w:textAlignment w:val="auto"/>
      </w:pPr>
      <w:r>
        <w:drawing>
          <wp:inline distT="0" distB="0" distL="114300" distR="114300">
            <wp:extent cx="5760085" cy="2811145"/>
            <wp:effectExtent l="9525" t="9525" r="21590" b="17780"/>
            <wp:docPr id="6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6"/>
                    <pic:cNvPicPr>
                      <a:picLocks noChangeAspect="1"/>
                    </pic:cNvPicPr>
                  </pic:nvPicPr>
                  <pic:blipFill>
                    <a:blip r:embed="rId46"/>
                    <a:stretch>
                      <a:fillRect/>
                    </a:stretch>
                  </pic:blipFill>
                  <pic:spPr>
                    <a:xfrm>
                      <a:off x="0" y="0"/>
                      <a:ext cx="5760085" cy="2811145"/>
                    </a:xfrm>
                    <a:prstGeom prst="rect">
                      <a:avLst/>
                    </a:prstGeom>
                    <a:noFill/>
                    <a:ln>
                      <a:solidFill>
                        <a:schemeClr val="bg2"/>
                      </a:solid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val="en-US"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47</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用户管理</w:t>
      </w:r>
    </w:p>
    <w:p>
      <w:pPr>
        <w:pStyle w:val="4"/>
        <w:keepNext/>
        <w:keepLines/>
        <w:pageBreakBefore w:val="0"/>
        <w:widowControl w:val="0"/>
        <w:numPr>
          <w:ilvl w:val="2"/>
          <w:numId w:val="1"/>
        </w:numPr>
        <w:tabs>
          <w:tab w:val="left" w:pos="1633"/>
        </w:tabs>
        <w:kinsoku/>
        <w:wordWrap/>
        <w:overflowPunct/>
        <w:topLinePunct w:val="0"/>
        <w:autoSpaceDE/>
        <w:autoSpaceDN/>
        <w:bidi w:val="0"/>
        <w:adjustRightInd/>
        <w:snapToGrid/>
        <w:spacing w:before="0" w:after="170" w:line="360" w:lineRule="auto"/>
        <w:ind w:left="0" w:leftChars="0" w:right="0" w:rightChars="0" w:firstLine="420" w:firstLineChars="0"/>
        <w:jc w:val="both"/>
        <w:textAlignment w:val="auto"/>
        <w:outlineLvl w:val="2"/>
        <w:rPr>
          <w:rFonts w:hint="default" w:ascii="宋体" w:hAnsi="宋体" w:eastAsia="宋体" w:cs="宋体"/>
          <w:sz w:val="24"/>
          <w:szCs w:val="24"/>
          <w:lang w:val="en-US" w:eastAsia="zh-CN"/>
        </w:rPr>
      </w:pPr>
      <w:bookmarkStart w:id="72" w:name="_Toc15872"/>
      <w:bookmarkStart w:id="73" w:name="_Toc28857"/>
      <w:r>
        <w:rPr>
          <w:rFonts w:hint="eastAsia" w:ascii="宋体" w:hAnsi="宋体" w:eastAsia="宋体" w:cs="宋体"/>
          <w:sz w:val="24"/>
          <w:szCs w:val="24"/>
          <w:lang w:val="en-US" w:eastAsia="zh-CN"/>
        </w:rPr>
        <w:t>角色管理</w:t>
      </w:r>
      <w:bookmarkEnd w:id="72"/>
      <w:bookmarkEnd w:id="7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可新建、编辑角色，并为角色分配相关模块、按钮的操作权限。</w:t>
      </w:r>
    </w:p>
    <w:p>
      <w:pPr>
        <w:pageBreakBefore w:val="0"/>
        <w:kinsoku/>
        <w:wordWrap/>
        <w:overflowPunct/>
        <w:topLinePunct w:val="0"/>
        <w:autoSpaceDE/>
        <w:autoSpaceDN/>
        <w:bidi w:val="0"/>
        <w:adjustRightInd/>
        <w:snapToGrid/>
        <w:spacing w:after="283"/>
        <w:ind w:right="0" w:rightChars="0"/>
        <w:jc w:val="center"/>
        <w:textAlignment w:val="auto"/>
      </w:pPr>
      <w:r>
        <w:drawing>
          <wp:inline distT="0" distB="0" distL="114300" distR="114300">
            <wp:extent cx="5760085" cy="2811145"/>
            <wp:effectExtent l="0" t="0" r="12065" b="8255"/>
            <wp:docPr id="7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8"/>
                    <pic:cNvPicPr>
                      <a:picLocks noChangeAspect="1"/>
                    </pic:cNvPicPr>
                  </pic:nvPicPr>
                  <pic:blipFill>
                    <a:blip r:embed="rId47"/>
                    <a:stretch>
                      <a:fillRect/>
                    </a:stretch>
                  </pic:blipFill>
                  <pic:spPr>
                    <a:xfrm>
                      <a:off x="0" y="0"/>
                      <a:ext cx="5760085" cy="2811145"/>
                    </a:xfrm>
                    <a:prstGeom prst="rect">
                      <a:avLst/>
                    </a:prstGeom>
                    <a:noFill/>
                    <a:ln>
                      <a:no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color w:val="3F3F3F"/>
          <w:sz w:val="21"/>
          <w:szCs w:val="21"/>
          <w:lang w:val="en-US" w:eastAsia="zh-CN"/>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48</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角色访问权限配置</w:t>
      </w:r>
    </w:p>
    <w:p>
      <w:pPr>
        <w:pStyle w:val="4"/>
        <w:keepNext/>
        <w:keepLines/>
        <w:pageBreakBefore w:val="0"/>
        <w:widowControl w:val="0"/>
        <w:numPr>
          <w:ilvl w:val="2"/>
          <w:numId w:val="1"/>
        </w:numPr>
        <w:tabs>
          <w:tab w:val="left" w:pos="1633"/>
        </w:tabs>
        <w:kinsoku/>
        <w:wordWrap/>
        <w:overflowPunct/>
        <w:topLinePunct w:val="0"/>
        <w:autoSpaceDE/>
        <w:autoSpaceDN/>
        <w:bidi w:val="0"/>
        <w:adjustRightInd/>
        <w:snapToGrid/>
        <w:spacing w:before="0" w:after="170" w:line="360" w:lineRule="auto"/>
        <w:ind w:left="0" w:leftChars="0" w:right="0" w:rightChars="0" w:firstLine="420" w:firstLineChars="0"/>
        <w:jc w:val="both"/>
        <w:textAlignment w:val="auto"/>
        <w:outlineLvl w:val="2"/>
        <w:rPr>
          <w:rFonts w:hint="default" w:ascii="宋体" w:hAnsi="宋体" w:eastAsia="宋体" w:cs="宋体"/>
          <w:sz w:val="24"/>
          <w:szCs w:val="24"/>
          <w:lang w:val="en-US" w:eastAsia="zh-CN"/>
        </w:rPr>
      </w:pPr>
      <w:bookmarkStart w:id="74" w:name="_Toc27975"/>
      <w:bookmarkStart w:id="75" w:name="_Toc14437"/>
      <w:r>
        <w:rPr>
          <w:rFonts w:hint="eastAsia" w:ascii="宋体" w:hAnsi="宋体" w:eastAsia="宋体" w:cs="宋体"/>
          <w:sz w:val="24"/>
          <w:szCs w:val="24"/>
          <w:lang w:val="en-US" w:eastAsia="zh-CN"/>
        </w:rPr>
        <w:t>日志管理</w:t>
      </w:r>
      <w:bookmarkEnd w:id="74"/>
      <w:bookmarkEnd w:id="7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系统能够对用户的关键操作点如：登录、上传、下载、编目等操作进行日志收集，并支持查询和导出功能，做到关键操作有据可查，从而保障系统操作的绝对安全。</w:t>
      </w:r>
    </w:p>
    <w:p>
      <w:pPr>
        <w:pageBreakBefore w:val="0"/>
        <w:kinsoku/>
        <w:wordWrap/>
        <w:overflowPunct/>
        <w:topLinePunct w:val="0"/>
        <w:autoSpaceDE/>
        <w:autoSpaceDN/>
        <w:bidi w:val="0"/>
        <w:adjustRightInd/>
        <w:snapToGrid/>
        <w:spacing w:after="283"/>
        <w:ind w:right="0" w:rightChars="0"/>
        <w:jc w:val="center"/>
        <w:textAlignment w:val="auto"/>
      </w:pPr>
      <w:r>
        <w:drawing>
          <wp:inline distT="0" distB="0" distL="114300" distR="114300">
            <wp:extent cx="5760085" cy="2811145"/>
            <wp:effectExtent l="9525" t="9525" r="21590" b="17780"/>
            <wp:docPr id="7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9"/>
                    <pic:cNvPicPr>
                      <a:picLocks noChangeAspect="1"/>
                    </pic:cNvPicPr>
                  </pic:nvPicPr>
                  <pic:blipFill>
                    <a:blip r:embed="rId48"/>
                    <a:stretch>
                      <a:fillRect/>
                    </a:stretch>
                  </pic:blipFill>
                  <pic:spPr>
                    <a:xfrm>
                      <a:off x="0" y="0"/>
                      <a:ext cx="5760085" cy="2811145"/>
                    </a:xfrm>
                    <a:prstGeom prst="rect">
                      <a:avLst/>
                    </a:prstGeom>
                    <a:noFill/>
                    <a:ln>
                      <a:solidFill>
                        <a:schemeClr val="bg2"/>
                      </a:solidFill>
                    </a:ln>
                  </pic:spPr>
                </pic:pic>
              </a:graphicData>
            </a:graphic>
          </wp:inline>
        </w:drawing>
      </w:r>
    </w:p>
    <w:p>
      <w:pPr>
        <w:pStyle w:val="6"/>
        <w:pageBreakBefore w:val="0"/>
        <w:kinsoku/>
        <w:wordWrap/>
        <w:overflowPunct/>
        <w:topLinePunct w:val="0"/>
        <w:autoSpaceDE/>
        <w:autoSpaceDN/>
        <w:bidi w:val="0"/>
        <w:adjustRightInd/>
        <w:snapToGrid/>
        <w:spacing w:after="283" w:line="360" w:lineRule="auto"/>
        <w:ind w:left="0" w:leftChars="0" w:right="0" w:rightChars="0" w:firstLine="0" w:firstLineChars="0"/>
        <w:jc w:val="center"/>
        <w:textAlignment w:val="auto"/>
        <w:rPr>
          <w:rFonts w:hint="eastAsia" w:ascii="宋体" w:hAnsi="宋体" w:eastAsia="宋体" w:cs="宋体"/>
          <w:sz w:val="24"/>
          <w:szCs w:val="24"/>
          <w:lang w:val="en-US" w:eastAsia="zh-Hans"/>
        </w:rPr>
      </w:pPr>
      <w:r>
        <w:rPr>
          <w:rFonts w:hint="eastAsia" w:ascii="宋体" w:hAnsi="宋体" w:eastAsia="宋体" w:cs="宋体"/>
          <w:color w:val="3F3F3F"/>
          <w:sz w:val="21"/>
          <w:szCs w:val="21"/>
        </w:rPr>
        <w:t xml:space="preserve">图 </w:t>
      </w:r>
      <w:r>
        <w:rPr>
          <w:rFonts w:hint="eastAsia" w:ascii="宋体" w:hAnsi="宋体" w:eastAsia="宋体" w:cs="宋体"/>
          <w:color w:val="3F3F3F"/>
          <w:sz w:val="21"/>
          <w:szCs w:val="21"/>
        </w:rPr>
        <w:fldChar w:fldCharType="begin"/>
      </w:r>
      <w:r>
        <w:rPr>
          <w:rFonts w:hint="eastAsia" w:ascii="宋体" w:hAnsi="宋体" w:eastAsia="宋体" w:cs="宋体"/>
          <w:color w:val="3F3F3F"/>
          <w:sz w:val="21"/>
          <w:szCs w:val="21"/>
        </w:rPr>
        <w:instrText xml:space="preserve"> SEQ 图 \* ARABIC </w:instrText>
      </w:r>
      <w:r>
        <w:rPr>
          <w:rFonts w:hint="eastAsia" w:ascii="宋体" w:hAnsi="宋体" w:eastAsia="宋体" w:cs="宋体"/>
          <w:color w:val="3F3F3F"/>
          <w:sz w:val="21"/>
          <w:szCs w:val="21"/>
        </w:rPr>
        <w:fldChar w:fldCharType="separate"/>
      </w:r>
      <w:r>
        <w:rPr>
          <w:rFonts w:hint="eastAsia" w:ascii="宋体" w:hAnsi="宋体" w:eastAsia="宋体" w:cs="宋体"/>
          <w:color w:val="3F3F3F"/>
          <w:sz w:val="21"/>
          <w:szCs w:val="21"/>
        </w:rPr>
        <w:t>49</w:t>
      </w:r>
      <w:r>
        <w:rPr>
          <w:rFonts w:hint="eastAsia" w:ascii="宋体" w:hAnsi="宋体" w:eastAsia="宋体" w:cs="宋体"/>
          <w:color w:val="3F3F3F"/>
          <w:sz w:val="21"/>
          <w:szCs w:val="21"/>
        </w:rPr>
        <w:fldChar w:fldCharType="end"/>
      </w:r>
      <w:r>
        <w:rPr>
          <w:rFonts w:hint="eastAsia" w:ascii="宋体" w:hAnsi="宋体" w:eastAsia="宋体" w:cs="宋体"/>
          <w:color w:val="3F3F3F"/>
          <w:sz w:val="21"/>
          <w:szCs w:val="21"/>
          <w:lang w:eastAsia="zh-CN"/>
        </w:rPr>
        <w:t xml:space="preserve"> 日志管理</w:t>
      </w:r>
    </w:p>
    <w:sectPr>
      <w:footerReference r:id="rId5" w:type="first"/>
      <w:headerReference r:id="rId3" w:type="default"/>
      <w:footerReference r:id="rId4" w:type="default"/>
      <w:pgSz w:w="11906" w:h="16838"/>
      <w:pgMar w:top="1440" w:right="1366" w:bottom="1440" w:left="108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思源黑体 CN Light">
    <w:altName w:val="黑体"/>
    <w:panose1 w:val="020B0300000000000000"/>
    <w:charset w:val="86"/>
    <w:family w:val="swiss"/>
    <w:pitch w:val="default"/>
    <w:sig w:usb0="00000000" w:usb1="00000000" w:usb2="00000016" w:usb3="00000000" w:csb0="60060107"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bidi w:val="0"/>
      <w:ind w:firstLine="150" w:firstLineChars="100"/>
      <w:rPr>
        <w:rFonts w:hint="eastAsia" w:ascii="微软雅黑" w:hAnsi="微软雅黑" w:eastAsia="微软雅黑" w:cs="微软雅黑"/>
        <w:b w:val="0"/>
        <w:sz w:val="15"/>
        <w:szCs w:val="15"/>
      </w:rPr>
    </w:pPr>
    <w:r>
      <w:rPr>
        <w:rFonts w:hint="eastAsia" w:ascii="微软雅黑" w:hAnsi="微软雅黑" w:eastAsia="微软雅黑" w:cs="微软雅黑"/>
        <w:b w:val="0"/>
        <w:bCs/>
        <w:color w:val="808080"/>
        <w:sz w:val="15"/>
        <w:szCs w:val="15"/>
        <w:lang w:eastAsia="zh-CN"/>
      </w:rPr>
      <w:t xml:space="preserve">A </w:t>
    </w:r>
    <w:r>
      <w:rPr>
        <w:rFonts w:hint="eastAsia" w:ascii="微软雅黑" w:hAnsi="微软雅黑" w:eastAsia="微软雅黑" w:cs="微软雅黑"/>
        <w:b w:val="0"/>
        <w:color w:val="808080"/>
        <w:sz w:val="15"/>
        <w:szCs w:val="15"/>
        <w:lang w:eastAsia="zh-CN"/>
      </w:rPr>
      <w:t xml:space="preserve">/ 北京市海淀区北四环西路9号银谷大厦7层    </w:t>
    </w:r>
    <w:r>
      <w:rPr>
        <w:rFonts w:hint="eastAsia" w:ascii="微软雅黑" w:hAnsi="微软雅黑" w:eastAsia="微软雅黑" w:cs="微软雅黑"/>
        <w:b w:val="0"/>
        <w:bCs/>
        <w:color w:val="808080"/>
        <w:sz w:val="15"/>
        <w:szCs w:val="15"/>
        <w:lang w:eastAsia="zh-CN"/>
      </w:rPr>
      <w:t xml:space="preserve">T </w:t>
    </w:r>
    <w:r>
      <w:rPr>
        <w:rFonts w:hint="eastAsia" w:ascii="微软雅黑" w:hAnsi="微软雅黑" w:eastAsia="微软雅黑" w:cs="微软雅黑"/>
        <w:b w:val="0"/>
        <w:color w:val="808080"/>
        <w:sz w:val="15"/>
        <w:szCs w:val="15"/>
        <w:lang w:eastAsia="zh-CN"/>
      </w:rPr>
      <w:t xml:space="preserve">/ 010-82552712    </w:t>
    </w:r>
    <w:r>
      <w:rPr>
        <w:rFonts w:hint="eastAsia" w:ascii="微软雅黑" w:hAnsi="微软雅黑" w:eastAsia="微软雅黑" w:cs="微软雅黑"/>
        <w:b w:val="0"/>
        <w:bCs/>
        <w:color w:val="808080"/>
        <w:sz w:val="15"/>
        <w:szCs w:val="15"/>
        <w:lang w:eastAsia="zh-CN"/>
      </w:rPr>
      <w:t xml:space="preserve">E </w:t>
    </w:r>
    <w:r>
      <w:rPr>
        <w:rFonts w:hint="eastAsia" w:ascii="微软雅黑" w:hAnsi="微软雅黑" w:eastAsia="微软雅黑" w:cs="微软雅黑"/>
        <w:b w:val="0"/>
        <w:color w:val="808080"/>
        <w:sz w:val="15"/>
        <w:szCs w:val="15"/>
        <w:lang w:eastAsia="zh-CN"/>
      </w:rPr>
      <w:t xml:space="preserve">/ </w:t>
    </w:r>
    <w:r>
      <w:rPr>
        <w:rFonts w:hint="eastAsia" w:ascii="微软雅黑" w:hAnsi="微软雅黑" w:eastAsia="微软雅黑" w:cs="微软雅黑"/>
        <w:b w:val="0"/>
        <w:color w:val="808080"/>
        <w:sz w:val="15"/>
        <w:szCs w:val="15"/>
        <w:u w:val="none"/>
        <w:lang w:eastAsia="zh-CN"/>
      </w:rPr>
      <w:t>sales@wenge.com</w:t>
    </w:r>
    <w:r>
      <w:rPr>
        <w:rFonts w:hint="eastAsia" w:ascii="微软雅黑" w:hAnsi="微软雅黑" w:eastAsia="微软雅黑" w:cs="微软雅黑"/>
        <w:b w:val="0"/>
        <w:color w:val="808080"/>
        <w:sz w:val="15"/>
        <w:szCs w:val="15"/>
        <w:lang w:eastAsia="zh-CN"/>
      </w:rPr>
      <w:t xml:space="preserve">    </w:t>
    </w:r>
    <w:r>
      <w:rPr>
        <w:rFonts w:hint="eastAsia" w:ascii="微软雅黑" w:hAnsi="微软雅黑" w:eastAsia="微软雅黑" w:cs="微软雅黑"/>
        <w:b w:val="0"/>
        <w:bCs/>
        <w:color w:val="808080"/>
        <w:sz w:val="15"/>
        <w:szCs w:val="15"/>
        <w:lang w:eastAsia="zh-CN"/>
      </w:rPr>
      <w:t xml:space="preserve">W </w:t>
    </w:r>
    <w:r>
      <w:rPr>
        <w:rFonts w:hint="eastAsia" w:ascii="微软雅黑" w:hAnsi="微软雅黑" w:eastAsia="微软雅黑" w:cs="微软雅黑"/>
        <w:b w:val="0"/>
        <w:color w:val="808080"/>
        <w:sz w:val="15"/>
        <w:szCs w:val="15"/>
        <w:lang w:eastAsia="zh-CN"/>
      </w:rPr>
      <w:t>/ www.wenge.com</w:t>
    </w:r>
    <w:r>
      <w:rPr>
        <w:rFonts w:hint="eastAsia" w:ascii="微软雅黑" w:hAnsi="微软雅黑" w:eastAsia="微软雅黑" w:cs="微软雅黑"/>
        <w:b w:val="0"/>
        <w:sz w:val="15"/>
        <w:szCs w:val="15"/>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13689634"/>
                          </w:sdtPr>
                          <w:sdtContent>
                            <w:sdt>
                              <w:sdtPr>
                                <w:id w:val="1728636285"/>
                              </w:sdtPr>
                              <w:sdtContent>
                                <w:p>
                                  <w:pPr>
                                    <w:pStyle w:val="11"/>
                                    <w:jc w:val="center"/>
                                  </w:pPr>
                                  <w:r>
                                    <w:rPr>
                                      <w:b/>
                                      <w:bCs/>
                                      <w:sz w:val="24"/>
                                      <w:szCs w:val="24"/>
                                    </w:rPr>
                                    <w:fldChar w:fldCharType="begin"/>
                                  </w:r>
                                  <w:r>
                                    <w:rPr>
                                      <w:b/>
                                      <w:bCs/>
                                    </w:rPr>
                                    <w:instrText xml:space="preserve">PAGE</w:instrText>
                                  </w:r>
                                  <w:r>
                                    <w:rPr>
                                      <w:b/>
                                      <w:bCs/>
                                      <w:sz w:val="24"/>
                                      <w:szCs w:val="24"/>
                                    </w:rPr>
                                    <w:fldChar w:fldCharType="separate"/>
                                  </w:r>
                                  <w:r>
                                    <w:rPr>
                                      <w:b/>
                                      <w:bCs/>
                                    </w:rPr>
                                    <w:t>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50</w:t>
                                  </w:r>
                                  <w:r>
                                    <w:rPr>
                                      <w:b/>
                                      <w:bCs/>
                                      <w:sz w:val="24"/>
                                      <w:szCs w:val="24"/>
                                    </w:rPr>
                                    <w:fldChar w:fldCharType="end"/>
                                  </w:r>
                                </w:p>
                              </w:sdtContent>
                            </w:sdt>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sdt>
                    <w:sdtPr>
                      <w:id w:val="313689634"/>
                    </w:sdtPr>
                    <w:sdtContent>
                      <w:sdt>
                        <w:sdtPr>
                          <w:id w:val="1728636285"/>
                        </w:sdtPr>
                        <w:sdtContent>
                          <w:p>
                            <w:pPr>
                              <w:pStyle w:val="11"/>
                              <w:jc w:val="center"/>
                            </w:pPr>
                            <w:r>
                              <w:rPr>
                                <w:b/>
                                <w:bCs/>
                                <w:sz w:val="24"/>
                                <w:szCs w:val="24"/>
                              </w:rPr>
                              <w:fldChar w:fldCharType="begin"/>
                            </w:r>
                            <w:r>
                              <w:rPr>
                                <w:b/>
                                <w:bCs/>
                              </w:rPr>
                              <w:instrText xml:space="preserve">PAGE</w:instrText>
                            </w:r>
                            <w:r>
                              <w:rPr>
                                <w:b/>
                                <w:bCs/>
                                <w:sz w:val="24"/>
                                <w:szCs w:val="24"/>
                              </w:rPr>
                              <w:fldChar w:fldCharType="separate"/>
                            </w:r>
                            <w:r>
                              <w:rPr>
                                <w:b/>
                                <w:bCs/>
                              </w:rPr>
                              <w:t>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50</w:t>
                            </w:r>
                            <w:r>
                              <w:rPr>
                                <w:b/>
                                <w:bCs/>
                                <w:sz w:val="24"/>
                                <w:szCs w:val="24"/>
                              </w:rPr>
                              <w:fldChar w:fldCharType="end"/>
                            </w:r>
                          </w:p>
                        </w:sdtContent>
                      </w:sdt>
                    </w:sdtContent>
                  </w:sdt>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276" w:lineRule="auto"/>
      <w:jc w:val="left"/>
      <w:rPr>
        <w:rFonts w:hint="eastAsia" w:ascii="思源黑体 CN Light" w:hAnsi="思源黑体 CN Light" w:eastAsia="思源黑体 CN Light"/>
        <w:lang w:eastAsia="zh-CN"/>
      </w:rPr>
    </w:pPr>
  </w:p>
  <w:p>
    <w:pPr>
      <w:pStyle w:val="11"/>
      <w:spacing w:line="276" w:lineRule="auto"/>
      <w:jc w:val="left"/>
    </w:pPr>
    <w:r>
      <w:rPr>
        <w:rFonts w:hint="eastAsia" w:ascii="思源黑体 CN Light" w:hAnsi="思源黑体 CN Light" w:eastAsia="思源黑体 CN Light"/>
        <w:b/>
        <w:bCs/>
        <w:color w:val="808080"/>
        <w:sz w:val="15"/>
        <w:szCs w:val="15"/>
        <w:lang w:eastAsia="zh-CN"/>
      </w:rPr>
      <w:t>A</w:t>
    </w:r>
    <w:r>
      <w:rPr>
        <w:rFonts w:ascii="思源黑体 CN Light" w:hAnsi="思源黑体 CN Light" w:eastAsia="思源黑体 CN Light"/>
        <w:b/>
        <w:bCs/>
        <w:color w:val="808080"/>
        <w:sz w:val="15"/>
        <w:szCs w:val="15"/>
        <w:lang w:eastAsia="zh-CN"/>
      </w:rPr>
      <w:t xml:space="preserve"> </w:t>
    </w:r>
    <w:r>
      <w:rPr>
        <w:rFonts w:ascii="思源黑体 CN Light" w:hAnsi="思源黑体 CN Light" w:eastAsia="思源黑体 CN Light"/>
        <w:color w:val="808080"/>
        <w:sz w:val="15"/>
        <w:szCs w:val="15"/>
        <w:lang w:eastAsia="zh-CN"/>
      </w:rPr>
      <w:t xml:space="preserve">/ </w:t>
    </w:r>
    <w:r>
      <w:rPr>
        <w:rFonts w:hint="eastAsia" w:ascii="思源黑体 CN Light" w:hAnsi="思源黑体 CN Light" w:eastAsia="思源黑体 CN Light"/>
        <w:color w:val="808080"/>
        <w:sz w:val="15"/>
        <w:szCs w:val="15"/>
        <w:lang w:eastAsia="zh-CN"/>
      </w:rPr>
      <w:t>北京市海淀区北四环西路9号银谷大厦7层</w:t>
    </w:r>
    <w:r>
      <w:rPr>
        <w:rFonts w:ascii="思源黑体 CN Light" w:hAnsi="思源黑体 CN Light" w:eastAsia="思源黑体 CN Light"/>
        <w:color w:val="808080"/>
        <w:sz w:val="15"/>
        <w:szCs w:val="15"/>
        <w:lang w:eastAsia="zh-CN"/>
      </w:rPr>
      <w:t xml:space="preserve">    </w:t>
    </w:r>
    <w:r>
      <w:rPr>
        <w:rFonts w:ascii="思源黑体 CN Light" w:hAnsi="思源黑体 CN Light" w:eastAsia="思源黑体 CN Light"/>
        <w:b/>
        <w:bCs/>
        <w:color w:val="808080"/>
        <w:sz w:val="15"/>
        <w:szCs w:val="15"/>
        <w:lang w:eastAsia="zh-CN"/>
      </w:rPr>
      <w:t xml:space="preserve">T </w:t>
    </w:r>
    <w:r>
      <w:rPr>
        <w:rFonts w:ascii="思源黑体 CN Light" w:hAnsi="思源黑体 CN Light" w:eastAsia="思源黑体 CN Light"/>
        <w:color w:val="808080"/>
        <w:sz w:val="15"/>
        <w:szCs w:val="15"/>
        <w:lang w:eastAsia="zh-CN"/>
      </w:rPr>
      <w:t xml:space="preserve">/ </w:t>
    </w:r>
    <w:r>
      <w:rPr>
        <w:rFonts w:hint="eastAsia" w:ascii="思源黑体 CN Light" w:hAnsi="思源黑体 CN Light" w:eastAsia="思源黑体 CN Light"/>
        <w:color w:val="808080"/>
        <w:sz w:val="15"/>
        <w:szCs w:val="15"/>
        <w:lang w:eastAsia="zh-CN"/>
      </w:rPr>
      <w:t>010-82552712</w:t>
    </w:r>
    <w:r>
      <w:rPr>
        <w:rFonts w:ascii="思源黑体 CN Light" w:hAnsi="思源黑体 CN Light" w:eastAsia="思源黑体 CN Light"/>
        <w:color w:val="808080"/>
        <w:sz w:val="15"/>
        <w:szCs w:val="15"/>
        <w:lang w:eastAsia="zh-CN"/>
      </w:rPr>
      <w:t xml:space="preserve">    </w:t>
    </w:r>
    <w:r>
      <w:rPr>
        <w:rFonts w:ascii="思源黑体 CN Light" w:hAnsi="思源黑体 CN Light" w:eastAsia="思源黑体 CN Light"/>
        <w:b/>
        <w:bCs/>
        <w:color w:val="808080"/>
        <w:sz w:val="15"/>
        <w:szCs w:val="15"/>
        <w:lang w:eastAsia="zh-CN"/>
      </w:rPr>
      <w:t xml:space="preserve">E </w:t>
    </w:r>
    <w:r>
      <w:rPr>
        <w:rFonts w:ascii="思源黑体 CN Light" w:hAnsi="思源黑体 CN Light" w:eastAsia="思源黑体 CN Light"/>
        <w:color w:val="808080"/>
        <w:sz w:val="15"/>
        <w:szCs w:val="15"/>
        <w:lang w:eastAsia="zh-CN"/>
      </w:rPr>
      <w:t xml:space="preserve">/ </w:t>
    </w:r>
    <w:r>
      <w:rPr>
        <w:rFonts w:ascii="思源黑体 CN Light" w:hAnsi="思源黑体 CN Light" w:eastAsia="思源黑体 CN Light"/>
        <w:color w:val="808080"/>
        <w:sz w:val="15"/>
        <w:szCs w:val="15"/>
        <w:lang w:eastAsia="zh-CN"/>
      </w:rPr>
      <w:fldChar w:fldCharType="begin"/>
    </w:r>
    <w:r>
      <w:rPr>
        <w:rFonts w:ascii="思源黑体 CN Light" w:hAnsi="思源黑体 CN Light" w:eastAsia="思源黑体 CN Light"/>
        <w:color w:val="808080"/>
        <w:sz w:val="15"/>
        <w:szCs w:val="15"/>
        <w:lang w:eastAsia="zh-CN"/>
      </w:rPr>
      <w:instrText xml:space="preserve"> </w:instrText>
    </w:r>
    <w:r>
      <w:rPr>
        <w:rFonts w:hint="eastAsia" w:ascii="思源黑体 CN Light" w:hAnsi="思源黑体 CN Light" w:eastAsia="思源黑体 CN Light"/>
        <w:color w:val="808080"/>
        <w:sz w:val="15"/>
        <w:szCs w:val="15"/>
        <w:lang w:eastAsia="zh-CN"/>
      </w:rPr>
      <w:instrText xml:space="preserve">HYPERLINK "mailto:sales@wenge.com"</w:instrText>
    </w:r>
    <w:r>
      <w:rPr>
        <w:rFonts w:ascii="思源黑体 CN Light" w:hAnsi="思源黑体 CN Light" w:eastAsia="思源黑体 CN Light"/>
        <w:color w:val="808080"/>
        <w:sz w:val="15"/>
        <w:szCs w:val="15"/>
        <w:lang w:eastAsia="zh-CN"/>
      </w:rPr>
      <w:instrText xml:space="preserve"> </w:instrText>
    </w:r>
    <w:r>
      <w:rPr>
        <w:rFonts w:ascii="思源黑体 CN Light" w:hAnsi="思源黑体 CN Light" w:eastAsia="思源黑体 CN Light"/>
        <w:color w:val="808080"/>
        <w:sz w:val="15"/>
        <w:szCs w:val="15"/>
        <w:lang w:eastAsia="zh-CN"/>
      </w:rPr>
      <w:fldChar w:fldCharType="separate"/>
    </w:r>
    <w:r>
      <w:rPr>
        <w:rStyle w:val="22"/>
        <w:rFonts w:hint="eastAsia" w:ascii="思源黑体 CN Light" w:hAnsi="思源黑体 CN Light" w:eastAsia="思源黑体 CN Light"/>
        <w:sz w:val="15"/>
        <w:szCs w:val="15"/>
        <w:lang w:eastAsia="zh-CN"/>
      </w:rPr>
      <w:t>sal</w:t>
    </w:r>
    <w:bookmarkStart w:id="76" w:name="_Hlt68092650"/>
    <w:bookmarkStart w:id="77" w:name="_Hlt68092651"/>
    <w:r>
      <w:rPr>
        <w:rStyle w:val="22"/>
        <w:rFonts w:hint="eastAsia" w:ascii="思源黑体 CN Light" w:hAnsi="思源黑体 CN Light" w:eastAsia="思源黑体 CN Light"/>
        <w:sz w:val="15"/>
        <w:szCs w:val="15"/>
        <w:lang w:eastAsia="zh-CN"/>
      </w:rPr>
      <w:t>e</w:t>
    </w:r>
    <w:bookmarkEnd w:id="76"/>
    <w:bookmarkEnd w:id="77"/>
    <w:r>
      <w:rPr>
        <w:rStyle w:val="22"/>
        <w:rFonts w:hint="eastAsia" w:ascii="思源黑体 CN Light" w:hAnsi="思源黑体 CN Light" w:eastAsia="思源黑体 CN Light"/>
        <w:sz w:val="15"/>
        <w:szCs w:val="15"/>
        <w:lang w:eastAsia="zh-CN"/>
      </w:rPr>
      <w:t>s@wenge.co</w:t>
    </w:r>
    <w:bookmarkStart w:id="78" w:name="_Hlt70684296"/>
    <w:r>
      <w:rPr>
        <w:rStyle w:val="22"/>
        <w:rFonts w:hint="eastAsia" w:ascii="思源黑体 CN Light" w:hAnsi="思源黑体 CN Light" w:eastAsia="思源黑体 CN Light"/>
        <w:sz w:val="15"/>
        <w:szCs w:val="15"/>
        <w:lang w:eastAsia="zh-CN"/>
      </w:rPr>
      <w:t>m</w:t>
    </w:r>
    <w:bookmarkEnd w:id="78"/>
    <w:r>
      <w:rPr>
        <w:rFonts w:ascii="思源黑体 CN Light" w:hAnsi="思源黑体 CN Light" w:eastAsia="思源黑体 CN Light"/>
        <w:color w:val="808080"/>
        <w:sz w:val="15"/>
        <w:szCs w:val="15"/>
        <w:lang w:eastAsia="zh-CN"/>
      </w:rPr>
      <w:fldChar w:fldCharType="end"/>
    </w:r>
    <w:r>
      <w:rPr>
        <w:rFonts w:ascii="思源黑体 CN Light" w:hAnsi="思源黑体 CN Light" w:eastAsia="思源黑体 CN Light"/>
        <w:color w:val="808080"/>
        <w:sz w:val="15"/>
        <w:szCs w:val="15"/>
        <w:lang w:eastAsia="zh-CN"/>
      </w:rPr>
      <w:t xml:space="preserve">    </w:t>
    </w:r>
    <w:r>
      <w:rPr>
        <w:rFonts w:ascii="思源黑体 CN Light" w:hAnsi="思源黑体 CN Light" w:eastAsia="思源黑体 CN Light"/>
        <w:b/>
        <w:bCs/>
        <w:color w:val="808080"/>
        <w:sz w:val="15"/>
        <w:szCs w:val="15"/>
        <w:lang w:eastAsia="zh-CN"/>
      </w:rPr>
      <w:t xml:space="preserve">W </w:t>
    </w:r>
    <w:r>
      <w:rPr>
        <w:rFonts w:ascii="思源黑体 CN Light" w:hAnsi="思源黑体 CN Light" w:eastAsia="思源黑体 CN Light"/>
        <w:color w:val="808080"/>
        <w:sz w:val="15"/>
        <w:szCs w:val="15"/>
        <w:lang w:eastAsia="zh-CN"/>
      </w:rPr>
      <w:t xml:space="preserve">/ </w:t>
    </w:r>
    <w:r>
      <w:rPr>
        <w:rFonts w:hint="eastAsia" w:ascii="思源黑体 CN Light" w:hAnsi="思源黑体 CN Light" w:eastAsia="思源黑体 CN Light"/>
        <w:color w:val="808080"/>
        <w:sz w:val="15"/>
        <w:szCs w:val="15"/>
        <w:lang w:eastAsia="zh-CN"/>
      </w:rPr>
      <w:t>www.wenge.com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ind w:left="16" w:leftChars="0" w:right="84" w:rightChars="40" w:hanging="16" w:hangingChars="9"/>
      <w:jc w:val="both"/>
      <w:rPr>
        <w:szCs w:val="24"/>
      </w:rPr>
    </w:pPr>
    <w:r>
      <w:drawing>
        <wp:anchor distT="0" distB="0" distL="114300" distR="114300" simplePos="0" relativeHeight="251659264" behindDoc="1" locked="0" layoutInCell="1" allowOverlap="1">
          <wp:simplePos x="0" y="0"/>
          <wp:positionH relativeFrom="column">
            <wp:posOffset>-723900</wp:posOffset>
          </wp:positionH>
          <wp:positionV relativeFrom="paragraph">
            <wp:posOffset>-528320</wp:posOffset>
          </wp:positionV>
          <wp:extent cx="7615555" cy="744220"/>
          <wp:effectExtent l="0" t="0" r="0" b="0"/>
          <wp:wrapNone/>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
                  <a:stretch>
                    <a:fillRect/>
                  </a:stretch>
                </pic:blipFill>
                <pic:spPr>
                  <a:xfrm>
                    <a:off x="0" y="0"/>
                    <a:ext cx="7615555" cy="744220"/>
                  </a:xfrm>
                  <a:prstGeom prst="rect">
                    <a:avLst/>
                  </a:prstGeom>
                  <a:noFill/>
                  <a:ln w="9525">
                    <a:noFill/>
                  </a:ln>
                </pic:spPr>
              </pic:pic>
            </a:graphicData>
          </a:graphic>
        </wp:anchor>
      </w:drawing>
    </w:r>
    <w:r>
      <w:rPr>
        <w:rFonts w:asciiTheme="majorHAnsi" w:hAnsiTheme="majorHAnsi" w:eastAsiaTheme="majorEastAsia" w:cstheme="majorBidi"/>
        <w:color w:val="4472C4" w:themeColor="accent1"/>
        <w:sz w:val="24"/>
        <w:szCs w:val="24"/>
        <w14:textFill>
          <w14:solidFill>
            <w14:schemeClr w14:val="accent1"/>
          </w14:solidFill>
        </w14:textFill>
      </w:rPr>
      <w:ptab w:relativeTo="margin" w:alignment="right" w:leader="none"/>
    </w:r>
    <w:sdt>
      <w:sdtPr>
        <w:rPr>
          <w:rFonts w:asciiTheme="majorHAnsi" w:hAnsiTheme="majorHAnsi" w:eastAsiaTheme="majorEastAsia" w:cstheme="majorBidi"/>
          <w:color w:val="4472C4" w:themeColor="accent1"/>
          <w:szCs w:val="24"/>
          <w14:textFill>
            <w14:solidFill>
              <w14:schemeClr w14:val="accent1"/>
            </w14:solidFill>
          </w14:textFill>
        </w:rPr>
        <w:alias w:val="日期"/>
        <w:id w:val="78404859"/>
        <w:date>
          <w:dateFormat w:val="yyyy-M-d"/>
          <w:lid w:val="zh-CN"/>
          <w:storeMappedDataAs w:val="datetime"/>
          <w:calendar w:val="gregorian"/>
        </w:date>
      </w:sdtPr>
      <w:sdtEndPr>
        <w:rPr>
          <w:rFonts w:asciiTheme="majorHAnsi" w:hAnsiTheme="majorHAnsi" w:eastAsiaTheme="majorEastAsia" w:cstheme="majorBidi"/>
          <w:color w:val="4472C4" w:themeColor="accent1"/>
          <w:szCs w:val="24"/>
          <w14:textFill>
            <w14:solidFill>
              <w14:schemeClr w14:val="accent1"/>
            </w14:solidFill>
          </w14:textFill>
        </w:rPr>
      </w:sdtEndPr>
      <w:sdtContent>
        <w:r>
          <w:rPr>
            <w:rFonts w:asciiTheme="majorHAnsi" w:hAnsiTheme="majorHAnsi" w:eastAsiaTheme="majorEastAsia" w:cstheme="majorBidi"/>
            <w:color w:val="4472C4" w:themeColor="accent1"/>
            <w:szCs w:val="24"/>
            <w14:textFill>
              <w14:solidFill>
                <w14:schemeClr w14:val="accent1"/>
              </w14:solidFill>
            </w14:textFill>
          </w:rPr>
          <w:ptab w:relativeTo="margin" w:alignment="right" w:leader="none"/>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B90F88"/>
    <w:multiLevelType w:val="singleLevel"/>
    <w:tmpl w:val="88B90F88"/>
    <w:lvl w:ilvl="0" w:tentative="0">
      <w:start w:val="1"/>
      <w:numFmt w:val="bullet"/>
      <w:lvlText w:val=""/>
      <w:lvlJc w:val="left"/>
      <w:pPr>
        <w:ind w:left="420" w:hanging="420"/>
      </w:pPr>
      <w:rPr>
        <w:rFonts w:hint="default" w:ascii="Wingdings" w:hAnsi="Wingdings"/>
      </w:rPr>
    </w:lvl>
  </w:abstractNum>
  <w:abstractNum w:abstractNumId="1">
    <w:nsid w:val="1D321D08"/>
    <w:multiLevelType w:val="singleLevel"/>
    <w:tmpl w:val="1D321D08"/>
    <w:lvl w:ilvl="0" w:tentative="0">
      <w:start w:val="1"/>
      <w:numFmt w:val="decimal"/>
      <w:lvlText w:val="%1."/>
      <w:lvlJc w:val="left"/>
      <w:pPr>
        <w:ind w:left="425" w:hanging="425"/>
      </w:pPr>
      <w:rPr>
        <w:rFonts w:hint="default"/>
      </w:rPr>
    </w:lvl>
  </w:abstractNum>
  <w:abstractNum w:abstractNumId="2">
    <w:nsid w:val="3844D589"/>
    <w:multiLevelType w:val="multilevel"/>
    <w:tmpl w:val="3844D589"/>
    <w:lvl w:ilvl="0" w:tentative="0">
      <w:start w:val="1"/>
      <w:numFmt w:val="chineseCounting"/>
      <w:suff w:val="nothing"/>
      <w:lvlText w:val="%1、"/>
      <w:lvlJc w:val="left"/>
      <w:pPr>
        <w:tabs>
          <w:tab w:val="left" w:pos="0"/>
        </w:tabs>
        <w:ind w:left="425" w:hanging="425"/>
      </w:pPr>
      <w:rPr>
        <w:rFonts w:hint="eastAsia" w:ascii="宋体" w:hAnsi="宋体" w:eastAsia="宋体" w:cs="宋体"/>
      </w:rPr>
    </w:lvl>
    <w:lvl w:ilvl="1" w:tentative="0">
      <w:start w:val="1"/>
      <w:numFmt w:val="decimal"/>
      <w:isLgl/>
      <w:lvlText w:val="%1.%2."/>
      <w:lvlJc w:val="left"/>
      <w:pPr>
        <w:ind w:left="567" w:hanging="567"/>
      </w:pPr>
      <w:rPr>
        <w:rFonts w:hint="eastAsia"/>
      </w:rPr>
    </w:lvl>
    <w:lvl w:ilvl="2" w:tentative="0">
      <w:start w:val="1"/>
      <w:numFmt w:val="decimal"/>
      <w:isLgl/>
      <w:lvlText w:val="%1.%2.%3."/>
      <w:lvlJc w:val="left"/>
      <w:pPr>
        <w:ind w:left="709" w:hanging="709"/>
      </w:pPr>
      <w:rPr>
        <w:rFonts w:hint="eastAsia"/>
      </w:rPr>
    </w:lvl>
    <w:lvl w:ilvl="3" w:tentative="0">
      <w:start w:val="1"/>
      <w:numFmt w:val="decimal"/>
      <w:isLgl/>
      <w:lvlText w:val="%1.%2.%3.%4."/>
      <w:lvlJc w:val="left"/>
      <w:pPr>
        <w:ind w:left="850" w:hanging="85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displayBackgroundShape w:val="1"/>
  <w:bordersDoNotSurroundHeader w:val="0"/>
  <w:bordersDoNotSurroundFooter w:val="0"/>
  <w:hideSpellingErrors/>
  <w:hideGrammatical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502"/>
    <w:rsid w:val="00002C46"/>
    <w:rsid w:val="00004715"/>
    <w:rsid w:val="00013962"/>
    <w:rsid w:val="00017A79"/>
    <w:rsid w:val="000330C4"/>
    <w:rsid w:val="00042BB3"/>
    <w:rsid w:val="00043B0A"/>
    <w:rsid w:val="00050D9C"/>
    <w:rsid w:val="0006295D"/>
    <w:rsid w:val="00067A9C"/>
    <w:rsid w:val="00067B7F"/>
    <w:rsid w:val="000947B8"/>
    <w:rsid w:val="000A7A1E"/>
    <w:rsid w:val="000B6CC2"/>
    <w:rsid w:val="000C4F1A"/>
    <w:rsid w:val="000E425C"/>
    <w:rsid w:val="001052CF"/>
    <w:rsid w:val="0010578A"/>
    <w:rsid w:val="00122BF1"/>
    <w:rsid w:val="00162677"/>
    <w:rsid w:val="00162BCA"/>
    <w:rsid w:val="00165231"/>
    <w:rsid w:val="001704C9"/>
    <w:rsid w:val="0017261F"/>
    <w:rsid w:val="00182853"/>
    <w:rsid w:val="001A04F7"/>
    <w:rsid w:val="001A2D1B"/>
    <w:rsid w:val="001C2FF9"/>
    <w:rsid w:val="001C4F95"/>
    <w:rsid w:val="001C65F1"/>
    <w:rsid w:val="001C666B"/>
    <w:rsid w:val="001D2ABA"/>
    <w:rsid w:val="001F4D70"/>
    <w:rsid w:val="00215D49"/>
    <w:rsid w:val="00216F5E"/>
    <w:rsid w:val="00251093"/>
    <w:rsid w:val="00252946"/>
    <w:rsid w:val="00254BA6"/>
    <w:rsid w:val="00260897"/>
    <w:rsid w:val="0027004C"/>
    <w:rsid w:val="00270A99"/>
    <w:rsid w:val="00276EA6"/>
    <w:rsid w:val="00295A61"/>
    <w:rsid w:val="002A3037"/>
    <w:rsid w:val="002B70F3"/>
    <w:rsid w:val="002D2E2F"/>
    <w:rsid w:val="002D3DF6"/>
    <w:rsid w:val="00316290"/>
    <w:rsid w:val="00333ADB"/>
    <w:rsid w:val="0033626F"/>
    <w:rsid w:val="00352397"/>
    <w:rsid w:val="00352E26"/>
    <w:rsid w:val="00352E48"/>
    <w:rsid w:val="0035734F"/>
    <w:rsid w:val="00360EFB"/>
    <w:rsid w:val="00363034"/>
    <w:rsid w:val="003748D8"/>
    <w:rsid w:val="003824F7"/>
    <w:rsid w:val="00385DB2"/>
    <w:rsid w:val="00397D9A"/>
    <w:rsid w:val="003A2005"/>
    <w:rsid w:val="003A4F81"/>
    <w:rsid w:val="003B147D"/>
    <w:rsid w:val="003C4D97"/>
    <w:rsid w:val="003D1339"/>
    <w:rsid w:val="003D292C"/>
    <w:rsid w:val="003D68AB"/>
    <w:rsid w:val="003F3314"/>
    <w:rsid w:val="003F58EF"/>
    <w:rsid w:val="0040687B"/>
    <w:rsid w:val="00420610"/>
    <w:rsid w:val="004404B3"/>
    <w:rsid w:val="00451B8D"/>
    <w:rsid w:val="0045600D"/>
    <w:rsid w:val="00466B12"/>
    <w:rsid w:val="00494DBD"/>
    <w:rsid w:val="004966AB"/>
    <w:rsid w:val="004A092E"/>
    <w:rsid w:val="004C11F5"/>
    <w:rsid w:val="004C217B"/>
    <w:rsid w:val="004C7061"/>
    <w:rsid w:val="004F04E2"/>
    <w:rsid w:val="004F24A8"/>
    <w:rsid w:val="004F438D"/>
    <w:rsid w:val="00513305"/>
    <w:rsid w:val="00514B21"/>
    <w:rsid w:val="00553A2D"/>
    <w:rsid w:val="00555816"/>
    <w:rsid w:val="00557B6D"/>
    <w:rsid w:val="00574DFE"/>
    <w:rsid w:val="00577287"/>
    <w:rsid w:val="00596CAF"/>
    <w:rsid w:val="005B1AC4"/>
    <w:rsid w:val="005B6A75"/>
    <w:rsid w:val="005D529F"/>
    <w:rsid w:val="005D63ED"/>
    <w:rsid w:val="005D733A"/>
    <w:rsid w:val="005D7B47"/>
    <w:rsid w:val="005F1A15"/>
    <w:rsid w:val="006048C9"/>
    <w:rsid w:val="00616222"/>
    <w:rsid w:val="00617147"/>
    <w:rsid w:val="00633C33"/>
    <w:rsid w:val="00637472"/>
    <w:rsid w:val="0069032F"/>
    <w:rsid w:val="006C4C66"/>
    <w:rsid w:val="006C7E60"/>
    <w:rsid w:val="006E4925"/>
    <w:rsid w:val="006E7872"/>
    <w:rsid w:val="0070620C"/>
    <w:rsid w:val="007369BE"/>
    <w:rsid w:val="0074236E"/>
    <w:rsid w:val="007526B1"/>
    <w:rsid w:val="007558C7"/>
    <w:rsid w:val="00761391"/>
    <w:rsid w:val="007D47C0"/>
    <w:rsid w:val="007D7634"/>
    <w:rsid w:val="007E1931"/>
    <w:rsid w:val="008075D7"/>
    <w:rsid w:val="0081204A"/>
    <w:rsid w:val="008168EB"/>
    <w:rsid w:val="0082673B"/>
    <w:rsid w:val="008376FE"/>
    <w:rsid w:val="00837E38"/>
    <w:rsid w:val="0085642A"/>
    <w:rsid w:val="008B7C2A"/>
    <w:rsid w:val="008E01C0"/>
    <w:rsid w:val="009207B1"/>
    <w:rsid w:val="009506B4"/>
    <w:rsid w:val="00973A50"/>
    <w:rsid w:val="009803D2"/>
    <w:rsid w:val="009A63AB"/>
    <w:rsid w:val="009B4466"/>
    <w:rsid w:val="009D4B68"/>
    <w:rsid w:val="009D6508"/>
    <w:rsid w:val="009E23A2"/>
    <w:rsid w:val="009F5DE5"/>
    <w:rsid w:val="00A00C1B"/>
    <w:rsid w:val="00A0143D"/>
    <w:rsid w:val="00A04FD9"/>
    <w:rsid w:val="00A066C1"/>
    <w:rsid w:val="00A167DF"/>
    <w:rsid w:val="00A404E1"/>
    <w:rsid w:val="00A422FB"/>
    <w:rsid w:val="00A4588D"/>
    <w:rsid w:val="00A53374"/>
    <w:rsid w:val="00A54A3B"/>
    <w:rsid w:val="00A704D4"/>
    <w:rsid w:val="00A75B64"/>
    <w:rsid w:val="00A86985"/>
    <w:rsid w:val="00A940E1"/>
    <w:rsid w:val="00AA6E26"/>
    <w:rsid w:val="00AC5D73"/>
    <w:rsid w:val="00AC64E8"/>
    <w:rsid w:val="00AF6E45"/>
    <w:rsid w:val="00B00B5B"/>
    <w:rsid w:val="00B03DA0"/>
    <w:rsid w:val="00B31963"/>
    <w:rsid w:val="00B31E30"/>
    <w:rsid w:val="00B54019"/>
    <w:rsid w:val="00B620F8"/>
    <w:rsid w:val="00B6424F"/>
    <w:rsid w:val="00B665C4"/>
    <w:rsid w:val="00B72C7C"/>
    <w:rsid w:val="00B9250B"/>
    <w:rsid w:val="00B943F7"/>
    <w:rsid w:val="00BD3391"/>
    <w:rsid w:val="00BE259C"/>
    <w:rsid w:val="00BF6404"/>
    <w:rsid w:val="00C0296D"/>
    <w:rsid w:val="00C33171"/>
    <w:rsid w:val="00C34865"/>
    <w:rsid w:val="00C36E2D"/>
    <w:rsid w:val="00C374F8"/>
    <w:rsid w:val="00C418CF"/>
    <w:rsid w:val="00C52F91"/>
    <w:rsid w:val="00C542FF"/>
    <w:rsid w:val="00C615F0"/>
    <w:rsid w:val="00C717DA"/>
    <w:rsid w:val="00C747F5"/>
    <w:rsid w:val="00CB3112"/>
    <w:rsid w:val="00CB4F91"/>
    <w:rsid w:val="00CB4FD0"/>
    <w:rsid w:val="00CB6959"/>
    <w:rsid w:val="00CD7F7B"/>
    <w:rsid w:val="00CE2B0B"/>
    <w:rsid w:val="00D1582A"/>
    <w:rsid w:val="00D24656"/>
    <w:rsid w:val="00D605D7"/>
    <w:rsid w:val="00D67D50"/>
    <w:rsid w:val="00D935E9"/>
    <w:rsid w:val="00D935EF"/>
    <w:rsid w:val="00D95305"/>
    <w:rsid w:val="00DB3502"/>
    <w:rsid w:val="00DB5B6A"/>
    <w:rsid w:val="00DB7B92"/>
    <w:rsid w:val="00DD1A16"/>
    <w:rsid w:val="00DF0234"/>
    <w:rsid w:val="00DF121B"/>
    <w:rsid w:val="00DF3038"/>
    <w:rsid w:val="00DF33F6"/>
    <w:rsid w:val="00E02831"/>
    <w:rsid w:val="00E13874"/>
    <w:rsid w:val="00E15F42"/>
    <w:rsid w:val="00E21E37"/>
    <w:rsid w:val="00E2682A"/>
    <w:rsid w:val="00E45D19"/>
    <w:rsid w:val="00E462B3"/>
    <w:rsid w:val="00E51F85"/>
    <w:rsid w:val="00E522CB"/>
    <w:rsid w:val="00E52782"/>
    <w:rsid w:val="00E55B3E"/>
    <w:rsid w:val="00E56442"/>
    <w:rsid w:val="00E8098E"/>
    <w:rsid w:val="00E92ECC"/>
    <w:rsid w:val="00EA1C97"/>
    <w:rsid w:val="00EB10CE"/>
    <w:rsid w:val="00EC4E24"/>
    <w:rsid w:val="00ED08F2"/>
    <w:rsid w:val="00ED49B9"/>
    <w:rsid w:val="00ED7317"/>
    <w:rsid w:val="00EE1EC0"/>
    <w:rsid w:val="00F427C3"/>
    <w:rsid w:val="00F756F3"/>
    <w:rsid w:val="00FC64E7"/>
    <w:rsid w:val="00FD7A35"/>
    <w:rsid w:val="0102564B"/>
    <w:rsid w:val="014413B0"/>
    <w:rsid w:val="014D703E"/>
    <w:rsid w:val="01512524"/>
    <w:rsid w:val="01655D80"/>
    <w:rsid w:val="01EA5BFC"/>
    <w:rsid w:val="02101434"/>
    <w:rsid w:val="0249014E"/>
    <w:rsid w:val="02543960"/>
    <w:rsid w:val="02C3453E"/>
    <w:rsid w:val="02CC072C"/>
    <w:rsid w:val="02DB02AF"/>
    <w:rsid w:val="02E45250"/>
    <w:rsid w:val="02EB6DD2"/>
    <w:rsid w:val="03392ADD"/>
    <w:rsid w:val="036050B1"/>
    <w:rsid w:val="03BB0115"/>
    <w:rsid w:val="03BE3862"/>
    <w:rsid w:val="03C14D27"/>
    <w:rsid w:val="03E82E0E"/>
    <w:rsid w:val="041C5B45"/>
    <w:rsid w:val="042404EA"/>
    <w:rsid w:val="044302F4"/>
    <w:rsid w:val="04724874"/>
    <w:rsid w:val="04761304"/>
    <w:rsid w:val="047A4402"/>
    <w:rsid w:val="04AB3735"/>
    <w:rsid w:val="04C66A47"/>
    <w:rsid w:val="04E8500C"/>
    <w:rsid w:val="05191270"/>
    <w:rsid w:val="051A7ACC"/>
    <w:rsid w:val="054239ED"/>
    <w:rsid w:val="05503D5C"/>
    <w:rsid w:val="05607976"/>
    <w:rsid w:val="05C211A9"/>
    <w:rsid w:val="060B19FF"/>
    <w:rsid w:val="061C47E9"/>
    <w:rsid w:val="0622425F"/>
    <w:rsid w:val="062D7B78"/>
    <w:rsid w:val="064819BF"/>
    <w:rsid w:val="0650305A"/>
    <w:rsid w:val="06526FF4"/>
    <w:rsid w:val="06541833"/>
    <w:rsid w:val="06DF0BA2"/>
    <w:rsid w:val="06EA718E"/>
    <w:rsid w:val="06EF17C6"/>
    <w:rsid w:val="071E2735"/>
    <w:rsid w:val="072D7518"/>
    <w:rsid w:val="07400E51"/>
    <w:rsid w:val="0750714C"/>
    <w:rsid w:val="079E1379"/>
    <w:rsid w:val="07A62497"/>
    <w:rsid w:val="07B76A6B"/>
    <w:rsid w:val="07BC0338"/>
    <w:rsid w:val="07E228A8"/>
    <w:rsid w:val="07F02D34"/>
    <w:rsid w:val="08055D78"/>
    <w:rsid w:val="08364E6C"/>
    <w:rsid w:val="08531E90"/>
    <w:rsid w:val="0870408F"/>
    <w:rsid w:val="087434EB"/>
    <w:rsid w:val="088076F8"/>
    <w:rsid w:val="088432B5"/>
    <w:rsid w:val="08A222A4"/>
    <w:rsid w:val="08A40B1D"/>
    <w:rsid w:val="08C23A33"/>
    <w:rsid w:val="08D74992"/>
    <w:rsid w:val="08DB2FF9"/>
    <w:rsid w:val="08E00307"/>
    <w:rsid w:val="090430A8"/>
    <w:rsid w:val="09604ED0"/>
    <w:rsid w:val="096A1903"/>
    <w:rsid w:val="0997568B"/>
    <w:rsid w:val="099A44D7"/>
    <w:rsid w:val="09D17DFF"/>
    <w:rsid w:val="09D85D10"/>
    <w:rsid w:val="09E816AE"/>
    <w:rsid w:val="0A0167B7"/>
    <w:rsid w:val="0A0E68F4"/>
    <w:rsid w:val="0A8635B6"/>
    <w:rsid w:val="0A8D34D4"/>
    <w:rsid w:val="0A933035"/>
    <w:rsid w:val="0ACF166B"/>
    <w:rsid w:val="0B2D38FA"/>
    <w:rsid w:val="0B491850"/>
    <w:rsid w:val="0B83614F"/>
    <w:rsid w:val="0B966079"/>
    <w:rsid w:val="0BAA0D9C"/>
    <w:rsid w:val="0BB37E24"/>
    <w:rsid w:val="0BC34A76"/>
    <w:rsid w:val="0BD632A7"/>
    <w:rsid w:val="0BFB57F6"/>
    <w:rsid w:val="0C036E5D"/>
    <w:rsid w:val="0C32771C"/>
    <w:rsid w:val="0C655FEF"/>
    <w:rsid w:val="0C8B197E"/>
    <w:rsid w:val="0C9B1DC4"/>
    <w:rsid w:val="0C9D02AB"/>
    <w:rsid w:val="0CAB52D5"/>
    <w:rsid w:val="0CBF1C3D"/>
    <w:rsid w:val="0CE60F61"/>
    <w:rsid w:val="0CEB578E"/>
    <w:rsid w:val="0CF6328E"/>
    <w:rsid w:val="0D04542E"/>
    <w:rsid w:val="0D425918"/>
    <w:rsid w:val="0D5131F7"/>
    <w:rsid w:val="0D56759F"/>
    <w:rsid w:val="0D5E1EF0"/>
    <w:rsid w:val="0D6E4659"/>
    <w:rsid w:val="0D945ABA"/>
    <w:rsid w:val="0E1B5F6D"/>
    <w:rsid w:val="0EB46209"/>
    <w:rsid w:val="0EC36C52"/>
    <w:rsid w:val="0ECA47E8"/>
    <w:rsid w:val="0EDF4B3B"/>
    <w:rsid w:val="0EE544A7"/>
    <w:rsid w:val="0EE96FD4"/>
    <w:rsid w:val="0F0722F9"/>
    <w:rsid w:val="0F302918"/>
    <w:rsid w:val="0F3E76B3"/>
    <w:rsid w:val="0F5C7652"/>
    <w:rsid w:val="0FAE4ADA"/>
    <w:rsid w:val="0FBE1E9F"/>
    <w:rsid w:val="0FC92065"/>
    <w:rsid w:val="0FDD67BF"/>
    <w:rsid w:val="0FE505C5"/>
    <w:rsid w:val="0FFD6189"/>
    <w:rsid w:val="10406430"/>
    <w:rsid w:val="104216AE"/>
    <w:rsid w:val="104B0A92"/>
    <w:rsid w:val="10652A65"/>
    <w:rsid w:val="108A663D"/>
    <w:rsid w:val="108F4DC2"/>
    <w:rsid w:val="10B5370F"/>
    <w:rsid w:val="10FF0372"/>
    <w:rsid w:val="11230BD6"/>
    <w:rsid w:val="117E749F"/>
    <w:rsid w:val="118224AC"/>
    <w:rsid w:val="11A700A4"/>
    <w:rsid w:val="12012B17"/>
    <w:rsid w:val="122D1624"/>
    <w:rsid w:val="123D2ACD"/>
    <w:rsid w:val="125132A0"/>
    <w:rsid w:val="128E3C8F"/>
    <w:rsid w:val="12B80203"/>
    <w:rsid w:val="12D10844"/>
    <w:rsid w:val="12DB5425"/>
    <w:rsid w:val="12EF7738"/>
    <w:rsid w:val="12F41197"/>
    <w:rsid w:val="130B52F1"/>
    <w:rsid w:val="13332336"/>
    <w:rsid w:val="13EF4F05"/>
    <w:rsid w:val="142A24D0"/>
    <w:rsid w:val="14302FBF"/>
    <w:rsid w:val="14677F60"/>
    <w:rsid w:val="146833DC"/>
    <w:rsid w:val="147955E5"/>
    <w:rsid w:val="14B51B7F"/>
    <w:rsid w:val="14C6389F"/>
    <w:rsid w:val="14EB1450"/>
    <w:rsid w:val="14FD07C8"/>
    <w:rsid w:val="150422A3"/>
    <w:rsid w:val="153C3C28"/>
    <w:rsid w:val="15460EC3"/>
    <w:rsid w:val="1552666D"/>
    <w:rsid w:val="15990D9D"/>
    <w:rsid w:val="159D5180"/>
    <w:rsid w:val="15F2357B"/>
    <w:rsid w:val="16245D02"/>
    <w:rsid w:val="163C76E9"/>
    <w:rsid w:val="164A70C5"/>
    <w:rsid w:val="1663661D"/>
    <w:rsid w:val="1679476C"/>
    <w:rsid w:val="16966C1F"/>
    <w:rsid w:val="169F2D6B"/>
    <w:rsid w:val="16B30510"/>
    <w:rsid w:val="16B52A91"/>
    <w:rsid w:val="171D402D"/>
    <w:rsid w:val="17263AD9"/>
    <w:rsid w:val="173A5AAD"/>
    <w:rsid w:val="176A2EC1"/>
    <w:rsid w:val="1774389A"/>
    <w:rsid w:val="178165F8"/>
    <w:rsid w:val="1787717B"/>
    <w:rsid w:val="17953F28"/>
    <w:rsid w:val="17B016AA"/>
    <w:rsid w:val="17D6576A"/>
    <w:rsid w:val="17F22172"/>
    <w:rsid w:val="180374CD"/>
    <w:rsid w:val="18114F3A"/>
    <w:rsid w:val="185B0064"/>
    <w:rsid w:val="185F6D47"/>
    <w:rsid w:val="186D489E"/>
    <w:rsid w:val="189E28A8"/>
    <w:rsid w:val="18AC7794"/>
    <w:rsid w:val="18C6058B"/>
    <w:rsid w:val="18D65196"/>
    <w:rsid w:val="18EB6C3F"/>
    <w:rsid w:val="19087CCD"/>
    <w:rsid w:val="191E0FC5"/>
    <w:rsid w:val="19284539"/>
    <w:rsid w:val="1972714C"/>
    <w:rsid w:val="198454FF"/>
    <w:rsid w:val="1989617E"/>
    <w:rsid w:val="198C31B8"/>
    <w:rsid w:val="19973748"/>
    <w:rsid w:val="199B51AC"/>
    <w:rsid w:val="19B27D00"/>
    <w:rsid w:val="19CC5169"/>
    <w:rsid w:val="19DB7207"/>
    <w:rsid w:val="19E525EB"/>
    <w:rsid w:val="19EC7905"/>
    <w:rsid w:val="19F2441A"/>
    <w:rsid w:val="19F530A1"/>
    <w:rsid w:val="1A0900D6"/>
    <w:rsid w:val="1A321621"/>
    <w:rsid w:val="1A344316"/>
    <w:rsid w:val="1A7D656C"/>
    <w:rsid w:val="1A8C0B8D"/>
    <w:rsid w:val="1AAC3B6B"/>
    <w:rsid w:val="1AE1023B"/>
    <w:rsid w:val="1B015572"/>
    <w:rsid w:val="1B042591"/>
    <w:rsid w:val="1B1305CF"/>
    <w:rsid w:val="1B137778"/>
    <w:rsid w:val="1B3C2DDD"/>
    <w:rsid w:val="1B42208F"/>
    <w:rsid w:val="1B5364D4"/>
    <w:rsid w:val="1B560810"/>
    <w:rsid w:val="1B574CA1"/>
    <w:rsid w:val="1B666BD1"/>
    <w:rsid w:val="1B7E5536"/>
    <w:rsid w:val="1B8E3EDC"/>
    <w:rsid w:val="1B955D0D"/>
    <w:rsid w:val="1B9924B5"/>
    <w:rsid w:val="1BAE1C59"/>
    <w:rsid w:val="1BC414D6"/>
    <w:rsid w:val="1BC43CCE"/>
    <w:rsid w:val="1BF35EB7"/>
    <w:rsid w:val="1C0766E4"/>
    <w:rsid w:val="1C200392"/>
    <w:rsid w:val="1C255C56"/>
    <w:rsid w:val="1C2C25F4"/>
    <w:rsid w:val="1C5D7F96"/>
    <w:rsid w:val="1C8065AE"/>
    <w:rsid w:val="1C906D32"/>
    <w:rsid w:val="1C9D17F0"/>
    <w:rsid w:val="1CDD6480"/>
    <w:rsid w:val="1CFA4AA7"/>
    <w:rsid w:val="1D1C15D6"/>
    <w:rsid w:val="1D526ACF"/>
    <w:rsid w:val="1D773529"/>
    <w:rsid w:val="1D943D75"/>
    <w:rsid w:val="1DA614E6"/>
    <w:rsid w:val="1DAB7EE1"/>
    <w:rsid w:val="1DB25C4C"/>
    <w:rsid w:val="1DBB37C8"/>
    <w:rsid w:val="1E2F7010"/>
    <w:rsid w:val="1E6F767A"/>
    <w:rsid w:val="1EAF0713"/>
    <w:rsid w:val="1EDA4BD2"/>
    <w:rsid w:val="1EE92770"/>
    <w:rsid w:val="1F077BFF"/>
    <w:rsid w:val="1F263382"/>
    <w:rsid w:val="1F575360"/>
    <w:rsid w:val="1F727E22"/>
    <w:rsid w:val="1F900C03"/>
    <w:rsid w:val="1FC665ED"/>
    <w:rsid w:val="1FCA7254"/>
    <w:rsid w:val="1FDA710F"/>
    <w:rsid w:val="1FE67949"/>
    <w:rsid w:val="1FECACAF"/>
    <w:rsid w:val="20076229"/>
    <w:rsid w:val="20131BCD"/>
    <w:rsid w:val="201338D6"/>
    <w:rsid w:val="20146EE5"/>
    <w:rsid w:val="20432D16"/>
    <w:rsid w:val="20532B0E"/>
    <w:rsid w:val="20693BA4"/>
    <w:rsid w:val="207D2837"/>
    <w:rsid w:val="208760E8"/>
    <w:rsid w:val="20B6245C"/>
    <w:rsid w:val="20D72916"/>
    <w:rsid w:val="20FA6D15"/>
    <w:rsid w:val="2115695E"/>
    <w:rsid w:val="21597D43"/>
    <w:rsid w:val="218D4824"/>
    <w:rsid w:val="21983EF8"/>
    <w:rsid w:val="21B03374"/>
    <w:rsid w:val="21BD2AE8"/>
    <w:rsid w:val="21E10E37"/>
    <w:rsid w:val="21F312E4"/>
    <w:rsid w:val="22091A6B"/>
    <w:rsid w:val="22347303"/>
    <w:rsid w:val="227D21FB"/>
    <w:rsid w:val="22997D8A"/>
    <w:rsid w:val="22B278CF"/>
    <w:rsid w:val="22F47793"/>
    <w:rsid w:val="23074F00"/>
    <w:rsid w:val="230836F5"/>
    <w:rsid w:val="23176BAC"/>
    <w:rsid w:val="231874F9"/>
    <w:rsid w:val="231B6D6A"/>
    <w:rsid w:val="236844D2"/>
    <w:rsid w:val="237C3009"/>
    <w:rsid w:val="23A00DD0"/>
    <w:rsid w:val="23A25B1B"/>
    <w:rsid w:val="23A71718"/>
    <w:rsid w:val="23AD0B87"/>
    <w:rsid w:val="23DA41E0"/>
    <w:rsid w:val="23FF45B7"/>
    <w:rsid w:val="2438434E"/>
    <w:rsid w:val="244F4FCD"/>
    <w:rsid w:val="248B3CD6"/>
    <w:rsid w:val="248D2CEE"/>
    <w:rsid w:val="248E2CD1"/>
    <w:rsid w:val="24A542FA"/>
    <w:rsid w:val="24E1C313"/>
    <w:rsid w:val="24E430C7"/>
    <w:rsid w:val="24E773CC"/>
    <w:rsid w:val="24E97414"/>
    <w:rsid w:val="25245D5A"/>
    <w:rsid w:val="255A4F3A"/>
    <w:rsid w:val="25B22BB7"/>
    <w:rsid w:val="25C37771"/>
    <w:rsid w:val="25CD74DC"/>
    <w:rsid w:val="25EA3212"/>
    <w:rsid w:val="26622214"/>
    <w:rsid w:val="269E7F72"/>
    <w:rsid w:val="26B12E28"/>
    <w:rsid w:val="26B65488"/>
    <w:rsid w:val="26D31725"/>
    <w:rsid w:val="26E335BC"/>
    <w:rsid w:val="26E345B2"/>
    <w:rsid w:val="26E92098"/>
    <w:rsid w:val="271A0296"/>
    <w:rsid w:val="27416F67"/>
    <w:rsid w:val="274A4A33"/>
    <w:rsid w:val="275F06EE"/>
    <w:rsid w:val="27680E9C"/>
    <w:rsid w:val="27A11542"/>
    <w:rsid w:val="27A17BFC"/>
    <w:rsid w:val="27C77439"/>
    <w:rsid w:val="27FF0449"/>
    <w:rsid w:val="28134948"/>
    <w:rsid w:val="283800AF"/>
    <w:rsid w:val="28511701"/>
    <w:rsid w:val="28584634"/>
    <w:rsid w:val="28601B5A"/>
    <w:rsid w:val="28603FC0"/>
    <w:rsid w:val="28644A72"/>
    <w:rsid w:val="2870515C"/>
    <w:rsid w:val="28E50E45"/>
    <w:rsid w:val="28E553C5"/>
    <w:rsid w:val="28FC735E"/>
    <w:rsid w:val="291115AA"/>
    <w:rsid w:val="292E2F31"/>
    <w:rsid w:val="29645779"/>
    <w:rsid w:val="297FA877"/>
    <w:rsid w:val="29A66943"/>
    <w:rsid w:val="29CA5FFE"/>
    <w:rsid w:val="2A203A02"/>
    <w:rsid w:val="2A387B80"/>
    <w:rsid w:val="2A422594"/>
    <w:rsid w:val="2A6B4D8B"/>
    <w:rsid w:val="2AC94E3E"/>
    <w:rsid w:val="2AF34686"/>
    <w:rsid w:val="2B18268D"/>
    <w:rsid w:val="2B3556C3"/>
    <w:rsid w:val="2B402736"/>
    <w:rsid w:val="2B7416FD"/>
    <w:rsid w:val="2B8F6B5B"/>
    <w:rsid w:val="2BA67336"/>
    <w:rsid w:val="2C106147"/>
    <w:rsid w:val="2C277DC5"/>
    <w:rsid w:val="2C29067A"/>
    <w:rsid w:val="2C2D002C"/>
    <w:rsid w:val="2C2F42FE"/>
    <w:rsid w:val="2C3B6837"/>
    <w:rsid w:val="2C6E2BC1"/>
    <w:rsid w:val="2C7F43C9"/>
    <w:rsid w:val="2CB0490B"/>
    <w:rsid w:val="2CB66778"/>
    <w:rsid w:val="2CFF2CD4"/>
    <w:rsid w:val="2D0836D3"/>
    <w:rsid w:val="2D0E59BD"/>
    <w:rsid w:val="2D414664"/>
    <w:rsid w:val="2D443EF4"/>
    <w:rsid w:val="2DB658A6"/>
    <w:rsid w:val="2DC061E7"/>
    <w:rsid w:val="2DD81CC2"/>
    <w:rsid w:val="2E056452"/>
    <w:rsid w:val="2E090175"/>
    <w:rsid w:val="2E2A5A27"/>
    <w:rsid w:val="2E5471F0"/>
    <w:rsid w:val="2E5973A4"/>
    <w:rsid w:val="2EA07E84"/>
    <w:rsid w:val="2EAF1992"/>
    <w:rsid w:val="2ECF3394"/>
    <w:rsid w:val="2EE419C4"/>
    <w:rsid w:val="2EE53E14"/>
    <w:rsid w:val="2EFB5DD7"/>
    <w:rsid w:val="2F29238B"/>
    <w:rsid w:val="2F592D4A"/>
    <w:rsid w:val="2F6D011E"/>
    <w:rsid w:val="2F8B47B5"/>
    <w:rsid w:val="2FBD5704"/>
    <w:rsid w:val="2FDFA5B5"/>
    <w:rsid w:val="2FFD28ED"/>
    <w:rsid w:val="30122C4F"/>
    <w:rsid w:val="301D4070"/>
    <w:rsid w:val="303E1F83"/>
    <w:rsid w:val="3063729C"/>
    <w:rsid w:val="3082472A"/>
    <w:rsid w:val="30F62E3A"/>
    <w:rsid w:val="31256557"/>
    <w:rsid w:val="314F684B"/>
    <w:rsid w:val="31644F06"/>
    <w:rsid w:val="31757ED2"/>
    <w:rsid w:val="31C6578A"/>
    <w:rsid w:val="31E97662"/>
    <w:rsid w:val="322F037D"/>
    <w:rsid w:val="32756DA0"/>
    <w:rsid w:val="327E2CA0"/>
    <w:rsid w:val="32B140F3"/>
    <w:rsid w:val="32DB3C66"/>
    <w:rsid w:val="333D2111"/>
    <w:rsid w:val="33636CBA"/>
    <w:rsid w:val="336F722D"/>
    <w:rsid w:val="33724954"/>
    <w:rsid w:val="3377DF60"/>
    <w:rsid w:val="33D44E5B"/>
    <w:rsid w:val="33F41822"/>
    <w:rsid w:val="342B284A"/>
    <w:rsid w:val="345E4C46"/>
    <w:rsid w:val="3491256D"/>
    <w:rsid w:val="349B5F31"/>
    <w:rsid w:val="34A466D7"/>
    <w:rsid w:val="34E40CF1"/>
    <w:rsid w:val="351F5F55"/>
    <w:rsid w:val="35421885"/>
    <w:rsid w:val="35622B62"/>
    <w:rsid w:val="3562762C"/>
    <w:rsid w:val="359A1C12"/>
    <w:rsid w:val="35B11FB9"/>
    <w:rsid w:val="35B7AF90"/>
    <w:rsid w:val="35CF2626"/>
    <w:rsid w:val="35F450F9"/>
    <w:rsid w:val="3607667D"/>
    <w:rsid w:val="36742EF2"/>
    <w:rsid w:val="36827337"/>
    <w:rsid w:val="36B24FB7"/>
    <w:rsid w:val="36CD33C0"/>
    <w:rsid w:val="36D1407D"/>
    <w:rsid w:val="36D2357B"/>
    <w:rsid w:val="36F1680E"/>
    <w:rsid w:val="373950DB"/>
    <w:rsid w:val="37731F69"/>
    <w:rsid w:val="378326EF"/>
    <w:rsid w:val="379F52C1"/>
    <w:rsid w:val="37C20277"/>
    <w:rsid w:val="37D83526"/>
    <w:rsid w:val="38140D9A"/>
    <w:rsid w:val="383516C9"/>
    <w:rsid w:val="385930EE"/>
    <w:rsid w:val="38C3186E"/>
    <w:rsid w:val="38C74B37"/>
    <w:rsid w:val="38DF7D63"/>
    <w:rsid w:val="38EE3796"/>
    <w:rsid w:val="391B4474"/>
    <w:rsid w:val="393558D4"/>
    <w:rsid w:val="39585F07"/>
    <w:rsid w:val="39A847FE"/>
    <w:rsid w:val="39A972BF"/>
    <w:rsid w:val="39AE0F14"/>
    <w:rsid w:val="39B151EC"/>
    <w:rsid w:val="39C20371"/>
    <w:rsid w:val="39C560AF"/>
    <w:rsid w:val="3A0C1C76"/>
    <w:rsid w:val="3A452E00"/>
    <w:rsid w:val="3A4D6A00"/>
    <w:rsid w:val="3A513263"/>
    <w:rsid w:val="3A5A2842"/>
    <w:rsid w:val="3A8609DF"/>
    <w:rsid w:val="3A8C5CF2"/>
    <w:rsid w:val="3AB10423"/>
    <w:rsid w:val="3AC2165C"/>
    <w:rsid w:val="3AEB6467"/>
    <w:rsid w:val="3AFC62E3"/>
    <w:rsid w:val="3BA93090"/>
    <w:rsid w:val="3BA96041"/>
    <w:rsid w:val="3BB066BB"/>
    <w:rsid w:val="3BBB4C81"/>
    <w:rsid w:val="3BC125FA"/>
    <w:rsid w:val="3BC717B9"/>
    <w:rsid w:val="3BDC1BC8"/>
    <w:rsid w:val="3BEF5D01"/>
    <w:rsid w:val="3BF25CF6"/>
    <w:rsid w:val="3C61073D"/>
    <w:rsid w:val="3C6F2CCD"/>
    <w:rsid w:val="3C93570C"/>
    <w:rsid w:val="3CA8384C"/>
    <w:rsid w:val="3CBE0112"/>
    <w:rsid w:val="3D076968"/>
    <w:rsid w:val="3D0C1B60"/>
    <w:rsid w:val="3D3F6207"/>
    <w:rsid w:val="3D4538B9"/>
    <w:rsid w:val="3D4635FF"/>
    <w:rsid w:val="3D4D064C"/>
    <w:rsid w:val="3D5E6EE0"/>
    <w:rsid w:val="3D831145"/>
    <w:rsid w:val="3DAB53B2"/>
    <w:rsid w:val="3DCF4F8B"/>
    <w:rsid w:val="3DD8F6E8"/>
    <w:rsid w:val="3DF42B0E"/>
    <w:rsid w:val="3DFDB42A"/>
    <w:rsid w:val="3E076BEE"/>
    <w:rsid w:val="3E0F4C46"/>
    <w:rsid w:val="3E1145CF"/>
    <w:rsid w:val="3E802605"/>
    <w:rsid w:val="3E863272"/>
    <w:rsid w:val="3EC26DC1"/>
    <w:rsid w:val="3ED3281B"/>
    <w:rsid w:val="3EDB1C4F"/>
    <w:rsid w:val="3EDE725D"/>
    <w:rsid w:val="3EF21355"/>
    <w:rsid w:val="3EFF94B5"/>
    <w:rsid w:val="3F25311A"/>
    <w:rsid w:val="3F2E6CF4"/>
    <w:rsid w:val="3F5938E0"/>
    <w:rsid w:val="3FEC3306"/>
    <w:rsid w:val="3FF84CDF"/>
    <w:rsid w:val="3FFFC623"/>
    <w:rsid w:val="40446246"/>
    <w:rsid w:val="404D7397"/>
    <w:rsid w:val="405E0F7A"/>
    <w:rsid w:val="406941A8"/>
    <w:rsid w:val="408D3452"/>
    <w:rsid w:val="40AB36A3"/>
    <w:rsid w:val="40BF2B68"/>
    <w:rsid w:val="40C61B02"/>
    <w:rsid w:val="40DE7993"/>
    <w:rsid w:val="40FA6986"/>
    <w:rsid w:val="41024D46"/>
    <w:rsid w:val="410F7323"/>
    <w:rsid w:val="41107E13"/>
    <w:rsid w:val="412D54AB"/>
    <w:rsid w:val="4170454B"/>
    <w:rsid w:val="41712517"/>
    <w:rsid w:val="4191449A"/>
    <w:rsid w:val="41A82F01"/>
    <w:rsid w:val="41B76CA6"/>
    <w:rsid w:val="41CE6177"/>
    <w:rsid w:val="41E16019"/>
    <w:rsid w:val="41EA4A69"/>
    <w:rsid w:val="421D0DDF"/>
    <w:rsid w:val="42417D59"/>
    <w:rsid w:val="424656E6"/>
    <w:rsid w:val="425C6516"/>
    <w:rsid w:val="427B3C22"/>
    <w:rsid w:val="428C45C2"/>
    <w:rsid w:val="429E411A"/>
    <w:rsid w:val="42A5250C"/>
    <w:rsid w:val="4312304C"/>
    <w:rsid w:val="4321384B"/>
    <w:rsid w:val="43343857"/>
    <w:rsid w:val="435E3AFB"/>
    <w:rsid w:val="436D45A9"/>
    <w:rsid w:val="4372796A"/>
    <w:rsid w:val="43755746"/>
    <w:rsid w:val="43874AC1"/>
    <w:rsid w:val="43892D6D"/>
    <w:rsid w:val="439F5E8B"/>
    <w:rsid w:val="43DE33A0"/>
    <w:rsid w:val="43F115A4"/>
    <w:rsid w:val="445E3A75"/>
    <w:rsid w:val="447E793F"/>
    <w:rsid w:val="4486004C"/>
    <w:rsid w:val="4492348F"/>
    <w:rsid w:val="44B374CB"/>
    <w:rsid w:val="44D97339"/>
    <w:rsid w:val="44E56C9F"/>
    <w:rsid w:val="44F24DCB"/>
    <w:rsid w:val="451A33B9"/>
    <w:rsid w:val="45473384"/>
    <w:rsid w:val="45565B31"/>
    <w:rsid w:val="458F7CAF"/>
    <w:rsid w:val="459E2B3D"/>
    <w:rsid w:val="45E65779"/>
    <w:rsid w:val="45E9093B"/>
    <w:rsid w:val="45F862F6"/>
    <w:rsid w:val="46362ECB"/>
    <w:rsid w:val="464E00F1"/>
    <w:rsid w:val="467749CC"/>
    <w:rsid w:val="46902995"/>
    <w:rsid w:val="46A0104B"/>
    <w:rsid w:val="46A955A6"/>
    <w:rsid w:val="46EE5B05"/>
    <w:rsid w:val="46F25561"/>
    <w:rsid w:val="46FB1229"/>
    <w:rsid w:val="47327130"/>
    <w:rsid w:val="4766788D"/>
    <w:rsid w:val="478B44BE"/>
    <w:rsid w:val="478D1E6A"/>
    <w:rsid w:val="47A772DA"/>
    <w:rsid w:val="47CD66F3"/>
    <w:rsid w:val="47D4596C"/>
    <w:rsid w:val="47E30492"/>
    <w:rsid w:val="47EB244A"/>
    <w:rsid w:val="47EF112D"/>
    <w:rsid w:val="48467A45"/>
    <w:rsid w:val="486157CE"/>
    <w:rsid w:val="48AD5A44"/>
    <w:rsid w:val="48CE065F"/>
    <w:rsid w:val="48EF24AA"/>
    <w:rsid w:val="4946259F"/>
    <w:rsid w:val="49522CF9"/>
    <w:rsid w:val="49562396"/>
    <w:rsid w:val="49772328"/>
    <w:rsid w:val="49AC3ABF"/>
    <w:rsid w:val="49B466E7"/>
    <w:rsid w:val="49B61189"/>
    <w:rsid w:val="49EE4EEA"/>
    <w:rsid w:val="4A354974"/>
    <w:rsid w:val="4A357637"/>
    <w:rsid w:val="4A401A7B"/>
    <w:rsid w:val="4A8506C4"/>
    <w:rsid w:val="4AB24A08"/>
    <w:rsid w:val="4AC253A1"/>
    <w:rsid w:val="4AC36868"/>
    <w:rsid w:val="4ACE6BE9"/>
    <w:rsid w:val="4AF86753"/>
    <w:rsid w:val="4AF97F89"/>
    <w:rsid w:val="4B1251A1"/>
    <w:rsid w:val="4B1F3356"/>
    <w:rsid w:val="4B336F4C"/>
    <w:rsid w:val="4B815A22"/>
    <w:rsid w:val="4B940804"/>
    <w:rsid w:val="4BD027E0"/>
    <w:rsid w:val="4BE434EB"/>
    <w:rsid w:val="4C37483B"/>
    <w:rsid w:val="4C5024F9"/>
    <w:rsid w:val="4C674B79"/>
    <w:rsid w:val="4C6E3776"/>
    <w:rsid w:val="4C73122D"/>
    <w:rsid w:val="4CAA5E02"/>
    <w:rsid w:val="4CB4753A"/>
    <w:rsid w:val="4CC33942"/>
    <w:rsid w:val="4CD967A2"/>
    <w:rsid w:val="4D0673AD"/>
    <w:rsid w:val="4D3A6E1B"/>
    <w:rsid w:val="4D901194"/>
    <w:rsid w:val="4DB12E5D"/>
    <w:rsid w:val="4E055713"/>
    <w:rsid w:val="4E0F2AB4"/>
    <w:rsid w:val="4E340B68"/>
    <w:rsid w:val="4E3A2156"/>
    <w:rsid w:val="4E3D15DD"/>
    <w:rsid w:val="4E8978E9"/>
    <w:rsid w:val="4E9E7105"/>
    <w:rsid w:val="4EA92B90"/>
    <w:rsid w:val="4ECC2F83"/>
    <w:rsid w:val="4ECE4310"/>
    <w:rsid w:val="4ED36FDA"/>
    <w:rsid w:val="4EE40BA4"/>
    <w:rsid w:val="4EEB79A1"/>
    <w:rsid w:val="4EEC3425"/>
    <w:rsid w:val="4F0673C2"/>
    <w:rsid w:val="4F6367F0"/>
    <w:rsid w:val="4FA53CA6"/>
    <w:rsid w:val="4FA97073"/>
    <w:rsid w:val="4FCF26AB"/>
    <w:rsid w:val="4FE15CC5"/>
    <w:rsid w:val="4FEC353B"/>
    <w:rsid w:val="4FEE3D0F"/>
    <w:rsid w:val="4FEF6CCE"/>
    <w:rsid w:val="4FFF6E11"/>
    <w:rsid w:val="503E67D2"/>
    <w:rsid w:val="504C09BB"/>
    <w:rsid w:val="505B072E"/>
    <w:rsid w:val="50602DE0"/>
    <w:rsid w:val="50611422"/>
    <w:rsid w:val="50671D78"/>
    <w:rsid w:val="50767890"/>
    <w:rsid w:val="508869F4"/>
    <w:rsid w:val="50982F92"/>
    <w:rsid w:val="50A6244F"/>
    <w:rsid w:val="50BF57B5"/>
    <w:rsid w:val="50F04635"/>
    <w:rsid w:val="50FD51BC"/>
    <w:rsid w:val="512479A4"/>
    <w:rsid w:val="513B1A57"/>
    <w:rsid w:val="51562777"/>
    <w:rsid w:val="51A21653"/>
    <w:rsid w:val="51B974BF"/>
    <w:rsid w:val="51E15BB7"/>
    <w:rsid w:val="521579E0"/>
    <w:rsid w:val="521F210B"/>
    <w:rsid w:val="527E30BB"/>
    <w:rsid w:val="52BD7871"/>
    <w:rsid w:val="52E04B12"/>
    <w:rsid w:val="53675DA0"/>
    <w:rsid w:val="536E5AAB"/>
    <w:rsid w:val="539B43DF"/>
    <w:rsid w:val="53DE26FB"/>
    <w:rsid w:val="53E624A7"/>
    <w:rsid w:val="53EB6888"/>
    <w:rsid w:val="53F17F74"/>
    <w:rsid w:val="54095FF6"/>
    <w:rsid w:val="541B1C15"/>
    <w:rsid w:val="5441149D"/>
    <w:rsid w:val="54875014"/>
    <w:rsid w:val="5519173E"/>
    <w:rsid w:val="551E2F0F"/>
    <w:rsid w:val="553B4C1E"/>
    <w:rsid w:val="555A5AD7"/>
    <w:rsid w:val="556D30C3"/>
    <w:rsid w:val="5570732A"/>
    <w:rsid w:val="558D3DA2"/>
    <w:rsid w:val="55D581BB"/>
    <w:rsid w:val="55E24E02"/>
    <w:rsid w:val="55F7FACB"/>
    <w:rsid w:val="55F9045F"/>
    <w:rsid w:val="56060EFF"/>
    <w:rsid w:val="561B3E91"/>
    <w:rsid w:val="561E3AB8"/>
    <w:rsid w:val="56226894"/>
    <w:rsid w:val="564C0283"/>
    <w:rsid w:val="56594043"/>
    <w:rsid w:val="565962BE"/>
    <w:rsid w:val="566939E4"/>
    <w:rsid w:val="56B256FC"/>
    <w:rsid w:val="56DD09A1"/>
    <w:rsid w:val="56E82006"/>
    <w:rsid w:val="56F8602E"/>
    <w:rsid w:val="570649C5"/>
    <w:rsid w:val="57260E0B"/>
    <w:rsid w:val="575B73A1"/>
    <w:rsid w:val="577D1BC7"/>
    <w:rsid w:val="57D36C8B"/>
    <w:rsid w:val="57F96F53"/>
    <w:rsid w:val="581366F0"/>
    <w:rsid w:val="582C44BB"/>
    <w:rsid w:val="58474C93"/>
    <w:rsid w:val="58701FFD"/>
    <w:rsid w:val="58C7778B"/>
    <w:rsid w:val="58CC6A8C"/>
    <w:rsid w:val="58EE1889"/>
    <w:rsid w:val="58F567A8"/>
    <w:rsid w:val="5904456C"/>
    <w:rsid w:val="59246243"/>
    <w:rsid w:val="59644C15"/>
    <w:rsid w:val="598D7308"/>
    <w:rsid w:val="59A95E9B"/>
    <w:rsid w:val="59C9117A"/>
    <w:rsid w:val="59CB179F"/>
    <w:rsid w:val="59F61A5A"/>
    <w:rsid w:val="5A06316F"/>
    <w:rsid w:val="5A101B60"/>
    <w:rsid w:val="5A152B48"/>
    <w:rsid w:val="5A5F372C"/>
    <w:rsid w:val="5A670FC9"/>
    <w:rsid w:val="5A77017E"/>
    <w:rsid w:val="5A840236"/>
    <w:rsid w:val="5A8B5D42"/>
    <w:rsid w:val="5A9A0B8B"/>
    <w:rsid w:val="5ABF60F7"/>
    <w:rsid w:val="5B221989"/>
    <w:rsid w:val="5B4C3D8C"/>
    <w:rsid w:val="5B6974D3"/>
    <w:rsid w:val="5B907179"/>
    <w:rsid w:val="5BB428B0"/>
    <w:rsid w:val="5BB96ADB"/>
    <w:rsid w:val="5BBA0948"/>
    <w:rsid w:val="5BC66322"/>
    <w:rsid w:val="5BDD50CB"/>
    <w:rsid w:val="5C157696"/>
    <w:rsid w:val="5C1A1F10"/>
    <w:rsid w:val="5C897F35"/>
    <w:rsid w:val="5D0414DA"/>
    <w:rsid w:val="5D1304FC"/>
    <w:rsid w:val="5D2C0A98"/>
    <w:rsid w:val="5D392EA9"/>
    <w:rsid w:val="5D5544C8"/>
    <w:rsid w:val="5D573E80"/>
    <w:rsid w:val="5D6474BE"/>
    <w:rsid w:val="5D6618C9"/>
    <w:rsid w:val="5D830241"/>
    <w:rsid w:val="5D997ACB"/>
    <w:rsid w:val="5DA91609"/>
    <w:rsid w:val="5DD17EAC"/>
    <w:rsid w:val="5DD85443"/>
    <w:rsid w:val="5DFB326C"/>
    <w:rsid w:val="5E0537C1"/>
    <w:rsid w:val="5E19504D"/>
    <w:rsid w:val="5E23700D"/>
    <w:rsid w:val="5E56547B"/>
    <w:rsid w:val="5E7C40BD"/>
    <w:rsid w:val="5E7CE207"/>
    <w:rsid w:val="5E7D1313"/>
    <w:rsid w:val="5E867660"/>
    <w:rsid w:val="5E8D09B8"/>
    <w:rsid w:val="5EAA745F"/>
    <w:rsid w:val="5F136ED1"/>
    <w:rsid w:val="5F1D7266"/>
    <w:rsid w:val="5F301211"/>
    <w:rsid w:val="5F5A97BE"/>
    <w:rsid w:val="5F806ADE"/>
    <w:rsid w:val="5FA7277A"/>
    <w:rsid w:val="5FD537EC"/>
    <w:rsid w:val="5FDD6BAD"/>
    <w:rsid w:val="5FDFD1BF"/>
    <w:rsid w:val="5FEF12EC"/>
    <w:rsid w:val="5FEF1A09"/>
    <w:rsid w:val="5FF2039C"/>
    <w:rsid w:val="5FF20B70"/>
    <w:rsid w:val="60025288"/>
    <w:rsid w:val="600D7187"/>
    <w:rsid w:val="603A0FC5"/>
    <w:rsid w:val="60406AC8"/>
    <w:rsid w:val="60887A81"/>
    <w:rsid w:val="608F36BE"/>
    <w:rsid w:val="60BA26DF"/>
    <w:rsid w:val="60C34DDD"/>
    <w:rsid w:val="60D375C6"/>
    <w:rsid w:val="610618D0"/>
    <w:rsid w:val="6107023B"/>
    <w:rsid w:val="610C3ED4"/>
    <w:rsid w:val="61193539"/>
    <w:rsid w:val="614F0E68"/>
    <w:rsid w:val="61991B5C"/>
    <w:rsid w:val="61B41753"/>
    <w:rsid w:val="61B74C53"/>
    <w:rsid w:val="61E95C3F"/>
    <w:rsid w:val="61EA6C08"/>
    <w:rsid w:val="61FA4C90"/>
    <w:rsid w:val="620C6699"/>
    <w:rsid w:val="62441CBA"/>
    <w:rsid w:val="6261377F"/>
    <w:rsid w:val="626E746F"/>
    <w:rsid w:val="6292066C"/>
    <w:rsid w:val="62E556F6"/>
    <w:rsid w:val="631F581A"/>
    <w:rsid w:val="63465C25"/>
    <w:rsid w:val="6348718B"/>
    <w:rsid w:val="634910B4"/>
    <w:rsid w:val="63550D20"/>
    <w:rsid w:val="635A3929"/>
    <w:rsid w:val="63AC30E1"/>
    <w:rsid w:val="63AF0AC3"/>
    <w:rsid w:val="63B66914"/>
    <w:rsid w:val="63E14182"/>
    <w:rsid w:val="63E73AA0"/>
    <w:rsid w:val="6408629B"/>
    <w:rsid w:val="64250284"/>
    <w:rsid w:val="643113B5"/>
    <w:rsid w:val="64360275"/>
    <w:rsid w:val="643D619E"/>
    <w:rsid w:val="64480E3F"/>
    <w:rsid w:val="648E65D1"/>
    <w:rsid w:val="64A16A15"/>
    <w:rsid w:val="64A61D4D"/>
    <w:rsid w:val="64BB3B89"/>
    <w:rsid w:val="64C07AB4"/>
    <w:rsid w:val="64EE3784"/>
    <w:rsid w:val="651F1E70"/>
    <w:rsid w:val="6529397E"/>
    <w:rsid w:val="65625D43"/>
    <w:rsid w:val="65A424CD"/>
    <w:rsid w:val="65C5510F"/>
    <w:rsid w:val="65D74A1E"/>
    <w:rsid w:val="65EB2E58"/>
    <w:rsid w:val="660F64C9"/>
    <w:rsid w:val="6676407E"/>
    <w:rsid w:val="668412C7"/>
    <w:rsid w:val="668B6619"/>
    <w:rsid w:val="669B0602"/>
    <w:rsid w:val="66B05D18"/>
    <w:rsid w:val="66C25A54"/>
    <w:rsid w:val="66C94297"/>
    <w:rsid w:val="66F3DB95"/>
    <w:rsid w:val="67224C86"/>
    <w:rsid w:val="672F3C9F"/>
    <w:rsid w:val="67847BBF"/>
    <w:rsid w:val="67C003D6"/>
    <w:rsid w:val="67F012FE"/>
    <w:rsid w:val="67FFDF70"/>
    <w:rsid w:val="680E3A6A"/>
    <w:rsid w:val="68234738"/>
    <w:rsid w:val="682715B4"/>
    <w:rsid w:val="68286E4C"/>
    <w:rsid w:val="68296804"/>
    <w:rsid w:val="682D754D"/>
    <w:rsid w:val="68640D70"/>
    <w:rsid w:val="687466E9"/>
    <w:rsid w:val="688931E5"/>
    <w:rsid w:val="68C719E1"/>
    <w:rsid w:val="68CC76D8"/>
    <w:rsid w:val="68CF4C3C"/>
    <w:rsid w:val="68ED7FDD"/>
    <w:rsid w:val="69002A78"/>
    <w:rsid w:val="691A57F5"/>
    <w:rsid w:val="691C1D48"/>
    <w:rsid w:val="695A4E7C"/>
    <w:rsid w:val="695D3326"/>
    <w:rsid w:val="696D243B"/>
    <w:rsid w:val="698F06F0"/>
    <w:rsid w:val="69990476"/>
    <w:rsid w:val="69A70E12"/>
    <w:rsid w:val="69B2DA94"/>
    <w:rsid w:val="69D61D05"/>
    <w:rsid w:val="69E66726"/>
    <w:rsid w:val="6A42321A"/>
    <w:rsid w:val="6A461FFB"/>
    <w:rsid w:val="6A657D12"/>
    <w:rsid w:val="6A74582A"/>
    <w:rsid w:val="6A9EB2AB"/>
    <w:rsid w:val="6AA61033"/>
    <w:rsid w:val="6AAC0497"/>
    <w:rsid w:val="6ACB1F75"/>
    <w:rsid w:val="6ADB6061"/>
    <w:rsid w:val="6B0C4311"/>
    <w:rsid w:val="6B1D6E55"/>
    <w:rsid w:val="6B3BD8AD"/>
    <w:rsid w:val="6B4B21CA"/>
    <w:rsid w:val="6B793324"/>
    <w:rsid w:val="6B915645"/>
    <w:rsid w:val="6BBA16A7"/>
    <w:rsid w:val="6BCE55BA"/>
    <w:rsid w:val="6BD305C5"/>
    <w:rsid w:val="6BEB0D13"/>
    <w:rsid w:val="6BEB490A"/>
    <w:rsid w:val="6BFE3FAF"/>
    <w:rsid w:val="6C4D1416"/>
    <w:rsid w:val="6C5417E4"/>
    <w:rsid w:val="6C7F5977"/>
    <w:rsid w:val="6C850623"/>
    <w:rsid w:val="6CFB0FC9"/>
    <w:rsid w:val="6D1C3B51"/>
    <w:rsid w:val="6D233C6A"/>
    <w:rsid w:val="6D32088E"/>
    <w:rsid w:val="6D4E4871"/>
    <w:rsid w:val="6D5919ED"/>
    <w:rsid w:val="6D6FF5BC"/>
    <w:rsid w:val="6D7054D0"/>
    <w:rsid w:val="6DAA2960"/>
    <w:rsid w:val="6DAD46D8"/>
    <w:rsid w:val="6DD873A3"/>
    <w:rsid w:val="6DF33E2C"/>
    <w:rsid w:val="6E1043A7"/>
    <w:rsid w:val="6E1618D3"/>
    <w:rsid w:val="6E16526A"/>
    <w:rsid w:val="6E2E435B"/>
    <w:rsid w:val="6E3600FB"/>
    <w:rsid w:val="6E3D3D8A"/>
    <w:rsid w:val="6E3E154A"/>
    <w:rsid w:val="6E47752A"/>
    <w:rsid w:val="6E607E33"/>
    <w:rsid w:val="6E757685"/>
    <w:rsid w:val="6E77152A"/>
    <w:rsid w:val="6E7B3F00"/>
    <w:rsid w:val="6ECB35A2"/>
    <w:rsid w:val="6ED0730B"/>
    <w:rsid w:val="6ED17B3B"/>
    <w:rsid w:val="6EFE2A64"/>
    <w:rsid w:val="6F240727"/>
    <w:rsid w:val="6F332B8A"/>
    <w:rsid w:val="6F343AD2"/>
    <w:rsid w:val="6F430443"/>
    <w:rsid w:val="6F4B6FC1"/>
    <w:rsid w:val="6F6A673A"/>
    <w:rsid w:val="6F7413CE"/>
    <w:rsid w:val="6F7E0C02"/>
    <w:rsid w:val="6F87045A"/>
    <w:rsid w:val="6F980B4B"/>
    <w:rsid w:val="6FA94972"/>
    <w:rsid w:val="6FAFCB12"/>
    <w:rsid w:val="6FB13A32"/>
    <w:rsid w:val="6FBF9AAE"/>
    <w:rsid w:val="6FF34D46"/>
    <w:rsid w:val="6FF70279"/>
    <w:rsid w:val="6FFC0A9F"/>
    <w:rsid w:val="700478D1"/>
    <w:rsid w:val="70105987"/>
    <w:rsid w:val="7053307E"/>
    <w:rsid w:val="70746946"/>
    <w:rsid w:val="70D52894"/>
    <w:rsid w:val="70EA1FB0"/>
    <w:rsid w:val="71075860"/>
    <w:rsid w:val="71160AB8"/>
    <w:rsid w:val="715F156A"/>
    <w:rsid w:val="7170146D"/>
    <w:rsid w:val="717365FA"/>
    <w:rsid w:val="718A2F1C"/>
    <w:rsid w:val="718F5496"/>
    <w:rsid w:val="719D40FC"/>
    <w:rsid w:val="71B92AEF"/>
    <w:rsid w:val="7204412C"/>
    <w:rsid w:val="72127FF6"/>
    <w:rsid w:val="722D7F39"/>
    <w:rsid w:val="724F305A"/>
    <w:rsid w:val="72620D5D"/>
    <w:rsid w:val="72633703"/>
    <w:rsid w:val="72851FF2"/>
    <w:rsid w:val="729B2358"/>
    <w:rsid w:val="72A876DE"/>
    <w:rsid w:val="72C932DC"/>
    <w:rsid w:val="72FA25CB"/>
    <w:rsid w:val="72FB233F"/>
    <w:rsid w:val="732C539D"/>
    <w:rsid w:val="733DBD07"/>
    <w:rsid w:val="7341720B"/>
    <w:rsid w:val="735573B3"/>
    <w:rsid w:val="737E5B73"/>
    <w:rsid w:val="737FA3E5"/>
    <w:rsid w:val="738C52F6"/>
    <w:rsid w:val="73B16CF8"/>
    <w:rsid w:val="73B40B63"/>
    <w:rsid w:val="73C73254"/>
    <w:rsid w:val="73E16B01"/>
    <w:rsid w:val="73E379B5"/>
    <w:rsid w:val="7440754D"/>
    <w:rsid w:val="74514684"/>
    <w:rsid w:val="746854AD"/>
    <w:rsid w:val="74700F80"/>
    <w:rsid w:val="74734F30"/>
    <w:rsid w:val="74875361"/>
    <w:rsid w:val="749F7ADC"/>
    <w:rsid w:val="74C40900"/>
    <w:rsid w:val="74DA5B3F"/>
    <w:rsid w:val="75316506"/>
    <w:rsid w:val="753305A7"/>
    <w:rsid w:val="75360DEF"/>
    <w:rsid w:val="75440637"/>
    <w:rsid w:val="755A6CA5"/>
    <w:rsid w:val="756F6285"/>
    <w:rsid w:val="7595C9F6"/>
    <w:rsid w:val="75991F76"/>
    <w:rsid w:val="759A72F9"/>
    <w:rsid w:val="75A07A39"/>
    <w:rsid w:val="75BF08AC"/>
    <w:rsid w:val="75D30480"/>
    <w:rsid w:val="75E76BD6"/>
    <w:rsid w:val="75F632C9"/>
    <w:rsid w:val="7600260E"/>
    <w:rsid w:val="762326A9"/>
    <w:rsid w:val="76383EF1"/>
    <w:rsid w:val="764D2E84"/>
    <w:rsid w:val="76696D64"/>
    <w:rsid w:val="76704F04"/>
    <w:rsid w:val="767D5B2A"/>
    <w:rsid w:val="76A44D09"/>
    <w:rsid w:val="76AF354A"/>
    <w:rsid w:val="76B61477"/>
    <w:rsid w:val="76D97C47"/>
    <w:rsid w:val="76E85712"/>
    <w:rsid w:val="76F81A2A"/>
    <w:rsid w:val="76FF7EBD"/>
    <w:rsid w:val="77194168"/>
    <w:rsid w:val="77275AAB"/>
    <w:rsid w:val="777FE2F4"/>
    <w:rsid w:val="778B4D02"/>
    <w:rsid w:val="77A7FFCB"/>
    <w:rsid w:val="77CD36C0"/>
    <w:rsid w:val="77D32533"/>
    <w:rsid w:val="77DA2BEA"/>
    <w:rsid w:val="77DE5ED2"/>
    <w:rsid w:val="77DF2CE4"/>
    <w:rsid w:val="77EF4576"/>
    <w:rsid w:val="77F8C522"/>
    <w:rsid w:val="77FB3D21"/>
    <w:rsid w:val="77FF36A7"/>
    <w:rsid w:val="77FF82A6"/>
    <w:rsid w:val="780245A2"/>
    <w:rsid w:val="781755BA"/>
    <w:rsid w:val="783D762A"/>
    <w:rsid w:val="787C1F20"/>
    <w:rsid w:val="788A0A1E"/>
    <w:rsid w:val="78AE4C5E"/>
    <w:rsid w:val="78B7CD02"/>
    <w:rsid w:val="78D707B5"/>
    <w:rsid w:val="78DA2A56"/>
    <w:rsid w:val="78F241C4"/>
    <w:rsid w:val="78F4685C"/>
    <w:rsid w:val="78FC56BB"/>
    <w:rsid w:val="792B5E88"/>
    <w:rsid w:val="79453A9B"/>
    <w:rsid w:val="794F3C3D"/>
    <w:rsid w:val="795600F5"/>
    <w:rsid w:val="79694B7D"/>
    <w:rsid w:val="798A4505"/>
    <w:rsid w:val="798D261C"/>
    <w:rsid w:val="798F5481"/>
    <w:rsid w:val="798F57EC"/>
    <w:rsid w:val="79A620CF"/>
    <w:rsid w:val="79E6767F"/>
    <w:rsid w:val="7A000D8F"/>
    <w:rsid w:val="7A2D7A4C"/>
    <w:rsid w:val="7A2FA346"/>
    <w:rsid w:val="7A383CCC"/>
    <w:rsid w:val="7A494FB0"/>
    <w:rsid w:val="7A897F28"/>
    <w:rsid w:val="7A922D4C"/>
    <w:rsid w:val="7A9E56AE"/>
    <w:rsid w:val="7AD27B96"/>
    <w:rsid w:val="7AEE0469"/>
    <w:rsid w:val="7B0F7F79"/>
    <w:rsid w:val="7B142560"/>
    <w:rsid w:val="7B167DD1"/>
    <w:rsid w:val="7B2C3BF5"/>
    <w:rsid w:val="7B32EEC2"/>
    <w:rsid w:val="7B3C652F"/>
    <w:rsid w:val="7B423B4D"/>
    <w:rsid w:val="7B5166B2"/>
    <w:rsid w:val="7B705DF3"/>
    <w:rsid w:val="7BB66C9B"/>
    <w:rsid w:val="7BBF874E"/>
    <w:rsid w:val="7BBFEFA5"/>
    <w:rsid w:val="7BCC4300"/>
    <w:rsid w:val="7BF89F8F"/>
    <w:rsid w:val="7BF959A2"/>
    <w:rsid w:val="7BFDA2FA"/>
    <w:rsid w:val="7C0215B8"/>
    <w:rsid w:val="7C582A50"/>
    <w:rsid w:val="7C5F60E2"/>
    <w:rsid w:val="7C745343"/>
    <w:rsid w:val="7C7B2A60"/>
    <w:rsid w:val="7C7F39B4"/>
    <w:rsid w:val="7C8270B4"/>
    <w:rsid w:val="7C964B92"/>
    <w:rsid w:val="7CA63EC8"/>
    <w:rsid w:val="7CB1065E"/>
    <w:rsid w:val="7CC621A8"/>
    <w:rsid w:val="7CCA28A1"/>
    <w:rsid w:val="7CD62AB8"/>
    <w:rsid w:val="7D1E6349"/>
    <w:rsid w:val="7D437B5C"/>
    <w:rsid w:val="7D5F59CF"/>
    <w:rsid w:val="7D717128"/>
    <w:rsid w:val="7DA01CCC"/>
    <w:rsid w:val="7DBF240A"/>
    <w:rsid w:val="7DEF14C7"/>
    <w:rsid w:val="7E2F0BE3"/>
    <w:rsid w:val="7E495385"/>
    <w:rsid w:val="7E4D5389"/>
    <w:rsid w:val="7E4E6B06"/>
    <w:rsid w:val="7E9138C7"/>
    <w:rsid w:val="7EB12A36"/>
    <w:rsid w:val="7EB55278"/>
    <w:rsid w:val="7EC50319"/>
    <w:rsid w:val="7EC51D49"/>
    <w:rsid w:val="7ED97E0A"/>
    <w:rsid w:val="7EDB63BB"/>
    <w:rsid w:val="7EF8C53A"/>
    <w:rsid w:val="7EF95D5C"/>
    <w:rsid w:val="7EFD2E77"/>
    <w:rsid w:val="7EFE1C1D"/>
    <w:rsid w:val="7EFF6859"/>
    <w:rsid w:val="7F003EB9"/>
    <w:rsid w:val="7F0274DA"/>
    <w:rsid w:val="7F4046E6"/>
    <w:rsid w:val="7F870376"/>
    <w:rsid w:val="7F9BA0D5"/>
    <w:rsid w:val="7F9D704F"/>
    <w:rsid w:val="7FAA15F5"/>
    <w:rsid w:val="7FB550FA"/>
    <w:rsid w:val="7FC974A9"/>
    <w:rsid w:val="7FE278F2"/>
    <w:rsid w:val="7FEB2E5E"/>
    <w:rsid w:val="7FEE0866"/>
    <w:rsid w:val="7FF739C8"/>
    <w:rsid w:val="8FB52C9F"/>
    <w:rsid w:val="9BFECC02"/>
    <w:rsid w:val="9EEF74AB"/>
    <w:rsid w:val="9EF7B577"/>
    <w:rsid w:val="9FDED02E"/>
    <w:rsid w:val="AD16F283"/>
    <w:rsid w:val="AFFE5682"/>
    <w:rsid w:val="B3763AAB"/>
    <w:rsid w:val="B6D3E30E"/>
    <w:rsid w:val="B6FFA057"/>
    <w:rsid w:val="BA8FF68D"/>
    <w:rsid w:val="BBEFB7B4"/>
    <w:rsid w:val="BBF133C4"/>
    <w:rsid w:val="BC778CC4"/>
    <w:rsid w:val="BC798869"/>
    <w:rsid w:val="BDCF569E"/>
    <w:rsid w:val="BDD53DC6"/>
    <w:rsid w:val="BE160E44"/>
    <w:rsid w:val="BEAD4F2B"/>
    <w:rsid w:val="BF8FA741"/>
    <w:rsid w:val="BFEFC289"/>
    <w:rsid w:val="BFFB67E0"/>
    <w:rsid w:val="BFFFAC29"/>
    <w:rsid w:val="BFFFD7D4"/>
    <w:rsid w:val="C9B90B43"/>
    <w:rsid w:val="CDDF0363"/>
    <w:rsid w:val="D62B55D0"/>
    <w:rsid w:val="D7B1F971"/>
    <w:rsid w:val="D7B5D2E9"/>
    <w:rsid w:val="DB77DC47"/>
    <w:rsid w:val="DB92FD64"/>
    <w:rsid w:val="DBDAB9E5"/>
    <w:rsid w:val="DC52CDEA"/>
    <w:rsid w:val="DDDFE4D9"/>
    <w:rsid w:val="DDEF9F5E"/>
    <w:rsid w:val="DEFD3B24"/>
    <w:rsid w:val="DF37440C"/>
    <w:rsid w:val="DF77F786"/>
    <w:rsid w:val="DFFDEF6F"/>
    <w:rsid w:val="DFFFD972"/>
    <w:rsid w:val="E3F59EC0"/>
    <w:rsid w:val="E3FF3CB4"/>
    <w:rsid w:val="E59FBF36"/>
    <w:rsid w:val="E5F77247"/>
    <w:rsid w:val="E75F135F"/>
    <w:rsid w:val="E7FED020"/>
    <w:rsid w:val="E7FF2B3D"/>
    <w:rsid w:val="EAF75C4C"/>
    <w:rsid w:val="ED7F4466"/>
    <w:rsid w:val="EDFD0964"/>
    <w:rsid w:val="EEFFB5EB"/>
    <w:rsid w:val="EFADFCAC"/>
    <w:rsid w:val="EFBB5338"/>
    <w:rsid w:val="EFCBA27C"/>
    <w:rsid w:val="EFD728AD"/>
    <w:rsid w:val="EFFAF7F0"/>
    <w:rsid w:val="F1FFBC0C"/>
    <w:rsid w:val="F5FF7D4B"/>
    <w:rsid w:val="F7EC51F2"/>
    <w:rsid w:val="F7F711FF"/>
    <w:rsid w:val="F7FF60C8"/>
    <w:rsid w:val="F8FD1BB7"/>
    <w:rsid w:val="F9B3F59C"/>
    <w:rsid w:val="F9BFF11E"/>
    <w:rsid w:val="F9DB3CF7"/>
    <w:rsid w:val="FADF1729"/>
    <w:rsid w:val="FB1F7567"/>
    <w:rsid w:val="FB3718FA"/>
    <w:rsid w:val="FB3AD1B5"/>
    <w:rsid w:val="FB95AD90"/>
    <w:rsid w:val="FBF722C9"/>
    <w:rsid w:val="FD2F8E1A"/>
    <w:rsid w:val="FDCFD98D"/>
    <w:rsid w:val="FDFF3DFC"/>
    <w:rsid w:val="FDFF747D"/>
    <w:rsid w:val="FEBF4BD4"/>
    <w:rsid w:val="FEDAC6CA"/>
    <w:rsid w:val="FEDF4045"/>
    <w:rsid w:val="FEFFD70A"/>
    <w:rsid w:val="FF2DBB50"/>
    <w:rsid w:val="FF3FD6C7"/>
    <w:rsid w:val="FF7FDC59"/>
    <w:rsid w:val="FF7FFBC6"/>
    <w:rsid w:val="FF9B1391"/>
    <w:rsid w:val="FFAAA281"/>
    <w:rsid w:val="FFD75400"/>
    <w:rsid w:val="FFE96725"/>
    <w:rsid w:val="FFF57FC3"/>
    <w:rsid w:val="FFFB707B"/>
    <w:rsid w:val="FFFF307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0">
    <w:name w:val="Default Paragraph Font"/>
    <w:unhideWhenUsed/>
    <w:qFormat/>
    <w:uiPriority w:val="1"/>
  </w:style>
  <w:style w:type="table" w:default="1" w:styleId="18">
    <w:name w:val="Normal Table"/>
    <w:unhideWhenUsed/>
    <w:qFormat/>
    <w:uiPriority w:val="99"/>
    <w:tblPr>
      <w:tblCellMar>
        <w:top w:w="0" w:type="dxa"/>
        <w:left w:w="108" w:type="dxa"/>
        <w:bottom w:w="0" w:type="dxa"/>
        <w:right w:w="108" w:type="dxa"/>
      </w:tblCellMar>
    </w:tblPr>
  </w:style>
  <w:style w:type="paragraph" w:styleId="6">
    <w:name w:val="caption"/>
    <w:basedOn w:val="1"/>
    <w:next w:val="1"/>
    <w:unhideWhenUsed/>
    <w:qFormat/>
    <w:uiPriority w:val="35"/>
    <w:rPr>
      <w:rFonts w:ascii="Arial" w:hAnsi="Arial" w:eastAsia="黑体"/>
      <w:sz w:val="20"/>
    </w:rPr>
  </w:style>
  <w:style w:type="paragraph" w:styleId="7">
    <w:name w:val="Document Map"/>
    <w:basedOn w:val="1"/>
    <w:link w:val="30"/>
    <w:unhideWhenUsed/>
    <w:qFormat/>
    <w:uiPriority w:val="99"/>
    <w:rPr>
      <w:rFonts w:ascii="宋体" w:eastAsia="宋体"/>
      <w:sz w:val="18"/>
      <w:szCs w:val="18"/>
    </w:rPr>
  </w:style>
  <w:style w:type="paragraph" w:styleId="8">
    <w:name w:val="annotation text"/>
    <w:basedOn w:val="1"/>
    <w:semiHidden/>
    <w:unhideWhenUsed/>
    <w:uiPriority w:val="99"/>
    <w:pPr>
      <w:jc w:val="left"/>
    </w:pPr>
  </w:style>
  <w:style w:type="paragraph" w:styleId="9">
    <w:name w:val="toc 3"/>
    <w:basedOn w:val="1"/>
    <w:next w:val="1"/>
    <w:unhideWhenUsed/>
    <w:qFormat/>
    <w:uiPriority w:val="39"/>
    <w:pPr>
      <w:ind w:left="840" w:leftChars="400"/>
    </w:pPr>
  </w:style>
  <w:style w:type="paragraph" w:styleId="10">
    <w:name w:val="Balloon Text"/>
    <w:basedOn w:val="1"/>
    <w:link w:val="29"/>
    <w:unhideWhenUsed/>
    <w:qFormat/>
    <w:uiPriority w:val="99"/>
    <w:rPr>
      <w:sz w:val="18"/>
      <w:szCs w:val="18"/>
    </w:rPr>
  </w:style>
  <w:style w:type="paragraph" w:styleId="11">
    <w:name w:val="footer"/>
    <w:basedOn w:val="1"/>
    <w:link w:val="27"/>
    <w:unhideWhenUsed/>
    <w:qFormat/>
    <w:uiPriority w:val="99"/>
    <w:pPr>
      <w:tabs>
        <w:tab w:val="center" w:pos="4153"/>
        <w:tab w:val="right" w:pos="8306"/>
      </w:tabs>
      <w:snapToGrid w:val="0"/>
      <w:jc w:val="left"/>
    </w:pPr>
    <w:rPr>
      <w:sz w:val="18"/>
      <w:szCs w:val="18"/>
    </w:rPr>
  </w:style>
  <w:style w:type="paragraph" w:styleId="12">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tabs>
        <w:tab w:val="left" w:pos="630"/>
        <w:tab w:val="right" w:leader="dot" w:pos="10456"/>
      </w:tabs>
    </w:pPr>
  </w:style>
  <w:style w:type="paragraph" w:styleId="14">
    <w:name w:val="Subtitle"/>
    <w:basedOn w:val="1"/>
    <w:next w:val="1"/>
    <w:link w:val="38"/>
    <w:qFormat/>
    <w:uiPriority w:val="11"/>
    <w:pPr>
      <w:widowControl/>
      <w:spacing w:after="160" w:line="259" w:lineRule="auto"/>
      <w:jc w:val="left"/>
    </w:pPr>
    <w:rPr>
      <w:rFonts w:cs="Times New Roman"/>
      <w:color w:val="595959" w:themeColor="text1" w:themeTint="A6"/>
      <w:spacing w:val="15"/>
      <w:kern w:val="0"/>
      <w:sz w:val="22"/>
      <w14:textFill>
        <w14:solidFill>
          <w14:schemeClr w14:val="tx1">
            <w14:lumMod w14:val="65000"/>
            <w14:lumOff w14:val="35000"/>
          </w14:schemeClr>
        </w14:solidFill>
      </w14:textFill>
    </w:rPr>
  </w:style>
  <w:style w:type="paragraph" w:styleId="15">
    <w:name w:val="toc 2"/>
    <w:basedOn w:val="1"/>
    <w:next w:val="1"/>
    <w:unhideWhenUsed/>
    <w:qFormat/>
    <w:uiPriority w:val="39"/>
    <w:pPr>
      <w:ind w:left="420" w:leftChars="200"/>
    </w:pPr>
  </w:style>
  <w:style w:type="paragraph" w:styleId="1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7">
    <w:name w:val="Title"/>
    <w:basedOn w:val="1"/>
    <w:next w:val="1"/>
    <w:link w:val="37"/>
    <w:qFormat/>
    <w:uiPriority w:val="10"/>
    <w:pPr>
      <w:widowControl/>
      <w:spacing w:line="216" w:lineRule="auto"/>
      <w:contextualSpacing/>
      <w:jc w:val="left"/>
    </w:pPr>
    <w:rPr>
      <w:rFonts w:asciiTheme="majorHAnsi" w:hAnsiTheme="majorHAnsi" w:eastAsiaTheme="majorEastAsia" w:cstheme="majorBidi"/>
      <w:color w:val="404040" w:themeColor="text1" w:themeTint="BF"/>
      <w:spacing w:val="-10"/>
      <w:kern w:val="28"/>
      <w:sz w:val="56"/>
      <w:szCs w:val="56"/>
      <w14:textFill>
        <w14:solidFill>
          <w14:schemeClr w14:val="tx1">
            <w14:lumMod w14:val="75000"/>
            <w14:lumOff w14:val="25000"/>
          </w14:schemeClr>
        </w14:solidFill>
      </w14:textFill>
    </w:rPr>
  </w:style>
  <w:style w:type="table" w:styleId="19">
    <w:name w:val="Table Grid"/>
    <w:basedOn w:val="1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rPr>
  </w:style>
  <w:style w:type="character" w:styleId="22">
    <w:name w:val="Hyperlink"/>
    <w:basedOn w:val="20"/>
    <w:unhideWhenUsed/>
    <w:qFormat/>
    <w:uiPriority w:val="99"/>
    <w:rPr>
      <w:color w:val="0563C1" w:themeColor="hyperlink"/>
      <w:u w:val="single"/>
      <w14:textFill>
        <w14:solidFill>
          <w14:schemeClr w14:val="hlink"/>
        </w14:solidFill>
      </w14:textFill>
    </w:rPr>
  </w:style>
  <w:style w:type="paragraph" w:customStyle="1" w:styleId="23">
    <w:name w:val="List Paragraph"/>
    <w:basedOn w:val="1"/>
    <w:qFormat/>
    <w:uiPriority w:val="34"/>
    <w:pPr>
      <w:ind w:firstLine="420" w:firstLineChars="200"/>
    </w:pPr>
  </w:style>
  <w:style w:type="character" w:customStyle="1" w:styleId="24">
    <w:name w:val="标题 2 字符"/>
    <w:basedOn w:val="20"/>
    <w:link w:val="3"/>
    <w:qFormat/>
    <w:uiPriority w:val="9"/>
    <w:rPr>
      <w:rFonts w:asciiTheme="majorHAnsi" w:hAnsiTheme="majorHAnsi" w:eastAsiaTheme="majorEastAsia" w:cstheme="majorBidi"/>
      <w:b/>
      <w:bCs/>
      <w:sz w:val="32"/>
      <w:szCs w:val="32"/>
    </w:rPr>
  </w:style>
  <w:style w:type="character" w:customStyle="1" w:styleId="25">
    <w:name w:val="标题 1 字符"/>
    <w:basedOn w:val="20"/>
    <w:link w:val="2"/>
    <w:qFormat/>
    <w:uiPriority w:val="9"/>
    <w:rPr>
      <w:b/>
      <w:bCs/>
      <w:kern w:val="44"/>
      <w:sz w:val="44"/>
      <w:szCs w:val="44"/>
    </w:rPr>
  </w:style>
  <w:style w:type="character" w:customStyle="1" w:styleId="26">
    <w:name w:val="页眉 字符"/>
    <w:basedOn w:val="20"/>
    <w:link w:val="12"/>
    <w:qFormat/>
    <w:uiPriority w:val="99"/>
    <w:rPr>
      <w:sz w:val="18"/>
      <w:szCs w:val="18"/>
    </w:rPr>
  </w:style>
  <w:style w:type="character" w:customStyle="1" w:styleId="27">
    <w:name w:val="页脚 字符"/>
    <w:basedOn w:val="20"/>
    <w:link w:val="11"/>
    <w:qFormat/>
    <w:uiPriority w:val="99"/>
    <w:rPr>
      <w:sz w:val="18"/>
      <w:szCs w:val="18"/>
    </w:rPr>
  </w:style>
  <w:style w:type="paragraph" w:customStyle="1" w:styleId="28">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9">
    <w:name w:val="批注框文本 字符"/>
    <w:basedOn w:val="20"/>
    <w:link w:val="10"/>
    <w:semiHidden/>
    <w:qFormat/>
    <w:uiPriority w:val="99"/>
    <w:rPr>
      <w:sz w:val="18"/>
      <w:szCs w:val="18"/>
    </w:rPr>
  </w:style>
  <w:style w:type="character" w:customStyle="1" w:styleId="30">
    <w:name w:val="文档结构图 字符"/>
    <w:basedOn w:val="20"/>
    <w:link w:val="7"/>
    <w:semiHidden/>
    <w:qFormat/>
    <w:uiPriority w:val="99"/>
    <w:rPr>
      <w:rFonts w:ascii="宋体" w:eastAsia="宋体"/>
      <w:sz w:val="18"/>
      <w:szCs w:val="18"/>
    </w:rPr>
  </w:style>
  <w:style w:type="table" w:customStyle="1" w:styleId="31">
    <w:name w:val="网格表 1 浅色 - 着色 11"/>
    <w:basedOn w:val="18"/>
    <w:qFormat/>
    <w:uiPriority w:val="46"/>
    <w:tblPr>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cPr>
        <w:tcBorders>
          <w:bottom w:val="single" w:color="8EAADB" w:themeColor="accent1" w:themeTint="99" w:sz="12" w:space="0"/>
        </w:tcBorders>
      </w:tcPr>
    </w:tblStylePr>
    <w:tblStylePr w:type="lastRow">
      <w:rPr>
        <w:b/>
        <w:bCs/>
      </w:rPr>
      <w:tcPr>
        <w:tcBorders>
          <w:top w:val="double" w:color="8EAADB" w:themeColor="accent1" w:themeTint="99" w:sz="2" w:space="0"/>
        </w:tcBorders>
      </w:tcPr>
    </w:tblStylePr>
    <w:tblStylePr w:type="firstCol">
      <w:rPr>
        <w:b/>
        <w:bCs/>
      </w:rPr>
    </w:tblStylePr>
    <w:tblStylePr w:type="lastCol">
      <w:rPr>
        <w:b/>
        <w:bCs/>
      </w:rPr>
    </w:tblStylePr>
  </w:style>
  <w:style w:type="character" w:customStyle="1" w:styleId="32">
    <w:name w:val="标题 3 字符"/>
    <w:basedOn w:val="20"/>
    <w:link w:val="4"/>
    <w:qFormat/>
    <w:uiPriority w:val="9"/>
    <w:rPr>
      <w:b/>
      <w:bCs/>
      <w:sz w:val="32"/>
      <w:szCs w:val="32"/>
    </w:rPr>
  </w:style>
  <w:style w:type="character" w:customStyle="1" w:styleId="33">
    <w:name w:val="标题 4 字符"/>
    <w:basedOn w:val="20"/>
    <w:link w:val="5"/>
    <w:qFormat/>
    <w:uiPriority w:val="9"/>
    <w:rPr>
      <w:rFonts w:asciiTheme="majorHAnsi" w:hAnsiTheme="majorHAnsi" w:eastAsiaTheme="majorEastAsia" w:cstheme="majorBidi"/>
      <w:b/>
      <w:bCs/>
      <w:sz w:val="28"/>
      <w:szCs w:val="28"/>
    </w:rPr>
  </w:style>
  <w:style w:type="paragraph" w:customStyle="1" w:styleId="34">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35">
    <w:name w:val="No Spacing"/>
    <w:link w:val="36"/>
    <w:qFormat/>
    <w:uiPriority w:val="1"/>
    <w:rPr>
      <w:rFonts w:asciiTheme="minorHAnsi" w:hAnsiTheme="minorHAnsi" w:eastAsiaTheme="minorEastAsia" w:cstheme="minorBidi"/>
      <w:sz w:val="22"/>
      <w:szCs w:val="22"/>
      <w:lang w:val="en-US" w:eastAsia="zh-CN" w:bidi="ar-SA"/>
    </w:rPr>
  </w:style>
  <w:style w:type="character" w:customStyle="1" w:styleId="36">
    <w:name w:val="无间隔 字符"/>
    <w:basedOn w:val="20"/>
    <w:link w:val="35"/>
    <w:qFormat/>
    <w:uiPriority w:val="1"/>
    <w:rPr>
      <w:kern w:val="0"/>
      <w:sz w:val="22"/>
    </w:rPr>
  </w:style>
  <w:style w:type="character" w:customStyle="1" w:styleId="37">
    <w:name w:val="标题 字符"/>
    <w:basedOn w:val="20"/>
    <w:link w:val="17"/>
    <w:qFormat/>
    <w:uiPriority w:val="10"/>
    <w:rPr>
      <w:rFonts w:asciiTheme="majorHAnsi" w:hAnsiTheme="majorHAnsi" w:eastAsiaTheme="majorEastAsia" w:cstheme="majorBidi"/>
      <w:color w:val="404040" w:themeColor="text1" w:themeTint="BF"/>
      <w:spacing w:val="-10"/>
      <w:kern w:val="28"/>
      <w:sz w:val="56"/>
      <w:szCs w:val="56"/>
      <w14:textFill>
        <w14:solidFill>
          <w14:schemeClr w14:val="tx1">
            <w14:lumMod w14:val="75000"/>
            <w14:lumOff w14:val="25000"/>
          </w14:schemeClr>
        </w14:solidFill>
      </w14:textFill>
    </w:rPr>
  </w:style>
  <w:style w:type="character" w:customStyle="1" w:styleId="38">
    <w:name w:val="副标题 字符"/>
    <w:basedOn w:val="20"/>
    <w:link w:val="14"/>
    <w:qFormat/>
    <w:uiPriority w:val="11"/>
    <w:rPr>
      <w:rFonts w:cs="Times New Roman"/>
      <w:color w:val="595959" w:themeColor="text1" w:themeTint="A6"/>
      <w:spacing w:val="15"/>
      <w:kern w:val="0"/>
      <w:sz w:val="22"/>
      <w14:textFill>
        <w14:solidFill>
          <w14:schemeClr w14:val="tx1">
            <w14:lumMod w14:val="65000"/>
            <w14:lumOff w14:val="35000"/>
          </w14:schemeClr>
        </w14:solidFill>
      </w14:textFill>
    </w:rPr>
  </w:style>
  <w:style w:type="paragraph" w:customStyle="1" w:styleId="39">
    <w:name w:val="Default"/>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customStyle="1" w:styleId="40">
    <w:name w:val="无间隔1"/>
    <w:qFormat/>
    <w:uiPriority w:val="1"/>
    <w:rPr>
      <w:rFonts w:ascii="Calibri" w:hAnsi="Calibri" w:eastAsia="宋体" w:cs="Times New Roman"/>
      <w:sz w:val="22"/>
      <w:szCs w:val="22"/>
      <w:lang w:val="en-US" w:eastAsia="zh-CN" w:bidi="ar-SA"/>
    </w:rPr>
  </w:style>
  <w:style w:type="paragraph" w:customStyle="1" w:styleId="41">
    <w:name w:val="WPSOffice手动目录 1"/>
    <w:qFormat/>
    <w:uiPriority w:val="0"/>
    <w:pPr>
      <w:ind w:leftChars="0"/>
    </w:pPr>
    <w:rPr>
      <w:rFonts w:ascii="Times New Roman" w:hAnsi="Times New Roman" w:eastAsia="宋体" w:cs="Times New Roman"/>
      <w:sz w:val="20"/>
      <w:szCs w:val="20"/>
    </w:rPr>
  </w:style>
  <w:style w:type="paragraph" w:customStyle="1" w:styleId="42">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33</Pages>
  <Words>7232</Words>
  <Characters>7715</Characters>
  <Lines>135</Lines>
  <Paragraphs>38</Paragraphs>
  <TotalTime>135</TotalTime>
  <ScaleCrop>false</ScaleCrop>
  <LinksUpToDate>false</LinksUpToDate>
  <CharactersWithSpaces>8003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2020-04-30T11:26:00Z</dcterms:created>
  <dc:creator>Administrator</dc:creator>
  <cp:lastModifiedBy>RobbieGuo</cp:lastModifiedBy>
  <cp:lastPrinted>2018-04-01T06:47:00Z</cp:lastPrinted>
  <dcterms:modified xsi:type="dcterms:W3CDTF">2022-04-24T09:06:54Z</dcterms:modified>
  <dc:subject>2020/09/11</dc:subject>
  <dc:title>智能媒资产品白皮书</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E8BA453C1615471BA1BFB22DB7D57129</vt:lpwstr>
  </property>
</Properties>
</file>