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3127" w:rsidRPr="00043127" w:rsidRDefault="00043127" w:rsidP="00043127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043127">
        <w:rPr>
          <w:rFonts w:ascii="宋体" w:eastAsia="宋体" w:hAnsi="宋体" w:cs="宋体"/>
          <w:b/>
          <w:bCs/>
          <w:kern w:val="36"/>
          <w:sz w:val="42"/>
          <w:szCs w:val="42"/>
        </w:rPr>
        <w:t>1、使用场景</w:t>
      </w: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  <w:r w:rsidRPr="00043127">
        <w:rPr>
          <w:rFonts w:ascii="宋体" w:eastAsia="宋体" w:hAnsi="宋体" w:cs="宋体"/>
          <w:kern w:val="0"/>
        </w:rPr>
        <w:t>审计线索是用于记录合并过程的维度，从初始个别报表数，经过重分类、单体调整、评估增值、合并调整、抵销等处理，最终得到合并结果，可根据实际业务需要添加审计线索，为帮助用户更好的追溯数据处理的过程合出具更明细得合并明细，建议构建审计线索时可以尽可能详细。</w:t>
      </w: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  <w:r w:rsidRPr="00043127">
        <w:rPr>
          <w:rFonts w:ascii="宋体" w:eastAsia="宋体" w:hAnsi="宋体" w:cs="宋体"/>
          <w:kern w:val="0"/>
        </w:rPr>
        <w:t>解决方案：如果部分公司数据手工录入，部分公司从核算系统中通过凭证明细生成数据，建议使用不同的审计线索，方便未来的数据明细钻取。</w:t>
      </w:r>
    </w:p>
    <w:p w:rsidR="00043127" w:rsidRPr="00043127" w:rsidRDefault="00043127" w:rsidP="00043127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043127">
        <w:rPr>
          <w:rFonts w:ascii="宋体" w:eastAsia="宋体" w:hAnsi="宋体" w:cs="宋体"/>
          <w:b/>
          <w:bCs/>
          <w:kern w:val="36"/>
          <w:sz w:val="42"/>
          <w:szCs w:val="42"/>
        </w:rPr>
        <w:t>2、属性说明</w:t>
      </w:r>
    </w:p>
    <w:p w:rsidR="00043127" w:rsidRPr="00043127" w:rsidRDefault="00043127" w:rsidP="00043127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043127">
        <w:rPr>
          <w:rFonts w:ascii="宋体" w:eastAsia="宋体" w:hAnsi="宋体" w:cs="宋体"/>
          <w:b/>
          <w:bCs/>
          <w:kern w:val="0"/>
          <w:sz w:val="36"/>
          <w:szCs w:val="36"/>
        </w:rPr>
        <w:t>数据来源</w:t>
      </w: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  <w:r w:rsidRPr="00043127">
        <w:rPr>
          <w:rFonts w:ascii="宋体" w:eastAsia="宋体" w:hAnsi="宋体" w:cs="宋体"/>
          <w:kern w:val="0"/>
        </w:rPr>
        <w:t>主要用于报表数据钻取凭证明细需要，分为台账、核算凭证、合并凭证、非凭证台账。</w:t>
      </w: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  <w:r w:rsidRPr="00043127">
        <w:rPr>
          <w:rFonts w:ascii="宋体" w:eastAsia="宋体" w:hAnsi="宋体" w:cs="宋体"/>
          <w:kern w:val="0"/>
        </w:rPr>
        <w:t>明细钻取时关联数据来源为非凭证台账的审计线索无法钻取。</w:t>
      </w:r>
    </w:p>
    <w:p w:rsidR="00043127" w:rsidRPr="00043127" w:rsidRDefault="00043127" w:rsidP="00043127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043127">
        <w:rPr>
          <w:rFonts w:ascii="宋体" w:eastAsia="宋体" w:hAnsi="宋体" w:cs="宋体"/>
          <w:b/>
          <w:bCs/>
          <w:kern w:val="0"/>
          <w:sz w:val="36"/>
          <w:szCs w:val="36"/>
        </w:rPr>
        <w:t>数据结转</w:t>
      </w: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  <w:r w:rsidRPr="00043127">
        <w:rPr>
          <w:rFonts w:ascii="宋体" w:eastAsia="宋体" w:hAnsi="宋体" w:cs="宋体"/>
          <w:kern w:val="0"/>
        </w:rPr>
        <w:t>每一个审计线索均关联一个数据结转项，将审计线索与数据结转维度结合使用，数据结转维度实际用作实现逐级合并需求，没有实际的业务含义，对于财务用户理解存在一定的难度。因此将审计线索关联数据结转项，旨在凭证录入、对账报告等功能配置时，用户无需指定数据结转维度范围，系统自动根据所选审计线索对应的数据结转成员指定数据结转范围，减少配置工作量和降低出错概率。</w:t>
      </w: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</w:p>
    <w:p w:rsidR="00043127" w:rsidRPr="00043127" w:rsidRDefault="00043127" w:rsidP="00043127">
      <w:pPr>
        <w:widowControl/>
        <w:jc w:val="left"/>
        <w:rPr>
          <w:rFonts w:ascii="宋体" w:eastAsia="宋体" w:hAnsi="宋体" w:cs="宋体"/>
          <w:kern w:val="0"/>
        </w:rPr>
      </w:pPr>
    </w:p>
    <w:p w:rsidR="003462FC" w:rsidRPr="00043127" w:rsidRDefault="00043127" w:rsidP="00043127"/>
    <w:sectPr w:rsidR="003462FC" w:rsidRPr="00043127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043127"/>
    <w:rsid w:val="00106AA1"/>
    <w:rsid w:val="00480340"/>
    <w:rsid w:val="00687B32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4312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431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4312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04312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ne-text">
    <w:name w:val="ne-text"/>
    <w:basedOn w:val="a0"/>
    <w:rsid w:val="00043127"/>
  </w:style>
  <w:style w:type="paragraph" w:customStyle="1" w:styleId="ne-p">
    <w:name w:val="ne-p"/>
    <w:basedOn w:val="a"/>
    <w:rsid w:val="00043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8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Manager/>
  <Company/>
  <LinksUpToDate>false</LinksUpToDate>
  <CharactersWithSpaces>456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2022-03-28T02:43:00Z</dcterms:modified>
  <cp:category/>
</cp:coreProperties>
</file>