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0C4C89" w14:textId="77777777" w:rsidR="00A76074" w:rsidRPr="00A76074" w:rsidRDefault="00A76074" w:rsidP="00A76074">
      <w:pPr>
        <w:widowControl/>
        <w:spacing w:before="390" w:after="150" w:line="540" w:lineRule="atLeast"/>
        <w:jc w:val="left"/>
        <w:outlineLvl w:val="0"/>
        <w:rPr>
          <w:rFonts w:ascii="宋体" w:eastAsia="宋体" w:hAnsi="宋体" w:cs="宋体"/>
          <w:b/>
          <w:bCs/>
          <w:kern w:val="36"/>
          <w:sz w:val="42"/>
          <w:szCs w:val="42"/>
        </w:rPr>
      </w:pPr>
      <w:r w:rsidRPr="00A76074">
        <w:rPr>
          <w:rFonts w:ascii="宋体" w:eastAsia="宋体" w:hAnsi="宋体" w:cs="宋体"/>
          <w:b/>
          <w:bCs/>
          <w:kern w:val="36"/>
          <w:sz w:val="42"/>
          <w:szCs w:val="42"/>
        </w:rPr>
        <w:t>1 概述</w:t>
      </w:r>
    </w:p>
    <w:p w14:paraId="7BE0DB96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数据流可以用来管理第三方系统到OLAP模型的数据采集，且不仅可以实现SAP、金蝶、用友等第三方核算系统数据到FONE FC合并系统数据的抽取清洗汇总和转换，对于线下手工报表以及FONE FC系统本身的数据也可以在此模块进行处理。</w:t>
      </w:r>
    </w:p>
    <w:p w14:paraId="7C55160E" w14:textId="603F4B7C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"https://cdn.nlark.com/yuque/0/2022/png/26113090/1646739180921-f09acb1e-eba8-4645-813d-d92f0437ef1f.png"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5028283D" wp14:editId="66F1AB23">
            <wp:extent cx="5270500" cy="2585720"/>
            <wp:effectExtent l="0" t="0" r="0" b="508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YpSw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673C0DFF" w14:textId="77777777" w:rsidR="00A76074" w:rsidRPr="00A76074" w:rsidRDefault="00A76074" w:rsidP="00A76074">
      <w:pPr>
        <w:widowControl/>
        <w:spacing w:before="390" w:after="150" w:line="540" w:lineRule="atLeast"/>
        <w:jc w:val="left"/>
        <w:outlineLvl w:val="0"/>
        <w:rPr>
          <w:rFonts w:ascii="宋体" w:eastAsia="宋体" w:hAnsi="宋体" w:cs="宋体"/>
          <w:b/>
          <w:bCs/>
          <w:kern w:val="36"/>
          <w:sz w:val="42"/>
          <w:szCs w:val="42"/>
        </w:rPr>
      </w:pPr>
      <w:r w:rsidRPr="00A76074">
        <w:rPr>
          <w:rFonts w:ascii="宋体" w:eastAsia="宋体" w:hAnsi="宋体" w:cs="宋体"/>
          <w:b/>
          <w:bCs/>
          <w:kern w:val="36"/>
          <w:sz w:val="42"/>
          <w:szCs w:val="42"/>
        </w:rPr>
        <w:t>2 使用场景</w:t>
      </w:r>
    </w:p>
    <w:p w14:paraId="05F1D3AB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支持开始合并计算之前针对凭证明细、科目余额表、账龄表、初始单体主表及附注表等业务数据的抽取。</w:t>
      </w:r>
    </w:p>
    <w:p w14:paraId="29520D68" w14:textId="77777777" w:rsidR="00A76074" w:rsidRPr="00A76074" w:rsidRDefault="00A76074" w:rsidP="00A76074">
      <w:pPr>
        <w:widowControl/>
        <w:spacing w:before="390" w:after="150" w:line="540" w:lineRule="atLeast"/>
        <w:jc w:val="left"/>
        <w:outlineLvl w:val="0"/>
        <w:rPr>
          <w:rFonts w:ascii="宋体" w:eastAsia="宋体" w:hAnsi="宋体" w:cs="宋体"/>
          <w:b/>
          <w:bCs/>
          <w:kern w:val="36"/>
          <w:sz w:val="42"/>
          <w:szCs w:val="42"/>
        </w:rPr>
      </w:pPr>
      <w:r w:rsidRPr="00A76074">
        <w:rPr>
          <w:rFonts w:ascii="宋体" w:eastAsia="宋体" w:hAnsi="宋体" w:cs="宋体"/>
          <w:b/>
          <w:bCs/>
          <w:kern w:val="36"/>
          <w:sz w:val="42"/>
          <w:szCs w:val="42"/>
        </w:rPr>
        <w:t>3 操作流程</w:t>
      </w:r>
    </w:p>
    <w:p w14:paraId="4BD910CB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新建文件夹</w:t>
      </w:r>
    </w:p>
    <w:p w14:paraId="6166168F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新建文件夹入口有两个。</w:t>
      </w:r>
    </w:p>
    <w:p w14:paraId="247C4B7C" w14:textId="494B7288" w:rsidR="00A76074" w:rsidRPr="00A76074" w:rsidRDefault="00A76074" w:rsidP="00A76074">
      <w:pPr>
        <w:widowControl/>
        <w:numPr>
          <w:ilvl w:val="0"/>
          <w:numId w:val="1"/>
        </w:numPr>
        <w:spacing w:before="100" w:beforeAutospacing="1" w:after="100" w:afterAutospacing="1"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>点击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"https://cdn.nlark.com/yuque/0/2022/png/26113090/1646739181311-d0f79c51-d4dc-43f0-a8df-dfc26a964319.png"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2F9C9164" wp14:editId="352E38F2">
            <wp:extent cx="393700" cy="254000"/>
            <wp:effectExtent l="0" t="0" r="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T3C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color w:val="000000"/>
          <w:kern w:val="0"/>
        </w:rPr>
        <w:t>按钮，弹出下拉面板，点击【新建子文件夹】，弹出新建文件夹弹框。</w:t>
      </w:r>
    </w:p>
    <w:p w14:paraId="4F689E3A" w14:textId="7AAEBFA4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"https://cdn.nlark.com/yuque/0/2022/png/26113090/1646739181952-9d1154a0-76f9-4e0e-a74c-2df19dd17009.png"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24826C04" wp14:editId="71739883">
            <wp:extent cx="5270500" cy="2585720"/>
            <wp:effectExtent l="0" t="0" r="0" b="508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Mn9S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7B8AEA2A" w14:textId="77777777" w:rsidR="00A76074" w:rsidRPr="00A76074" w:rsidRDefault="00A76074" w:rsidP="00A76074">
      <w:pPr>
        <w:widowControl/>
        <w:numPr>
          <w:ilvl w:val="0"/>
          <w:numId w:val="2"/>
        </w:numPr>
        <w:spacing w:before="100" w:beforeAutospacing="1" w:after="100" w:afterAutospacing="1"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>点击【新建】按钮，弹出下拉面板，点击【文件夹】弹出新建文件夹弹框。</w:t>
      </w:r>
    </w:p>
    <w:p w14:paraId="1B4637F5" w14:textId="19783200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"https://cdn.nlark.com/yuque/0/2022/png/26113090/1646739182529-aafdc1db-4d39-4a2d-983b-9ac5d2db47f7.png"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3A76A241" wp14:editId="088CB7EA">
            <wp:extent cx="5270500" cy="2585720"/>
            <wp:effectExtent l="0" t="0" r="0" b="508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p4E9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6FDD7EA7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输入文件夹名称，点击【确定】，文件夹新建成功；点击【取消】，取消新建操作。</w:t>
      </w:r>
    </w:p>
    <w:p w14:paraId="1F50C5E7" w14:textId="5C3AC1A0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"https://cdn.nlark.com/yuque/0/2022/png/26113090/1646739183504-3ad745f8-8608-4f96-863d-3505d68363e9.png"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743B786B" wp14:editId="6F70FA2F">
            <wp:extent cx="5270500" cy="2585720"/>
            <wp:effectExtent l="0" t="0" r="0" b="508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u75R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78C504DC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重命名/删除文件夹</w:t>
      </w:r>
    </w:p>
    <w:p w14:paraId="395852E0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入口一：</w:t>
      </w:r>
    </w:p>
    <w:p w14:paraId="0C702508" w14:textId="39D92EBF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点击左侧树形结构，文件夹名称后的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"https://cdn.nlark.com/yuque/0/2022/png/26113090/1646739184022-cb5028d1-4420-4bf8-a5cc-0aecb0d1b9f4.png"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288794C9" wp14:editId="2F85C4BC">
            <wp:extent cx="292100" cy="317500"/>
            <wp:effectExtent l="0" t="0" r="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xYa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" cy="3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kern w:val="0"/>
        </w:rPr>
        <w:t>，弹出【重命名】和【删除】按钮。点击【重命名】弹出编辑文件夹弹框，可修改文件夹名称。点击【删除】，弹出删除提示框，点击【删除】，删除成功。</w:t>
      </w:r>
    </w:p>
    <w:p w14:paraId="45496C96" w14:textId="5E1899FE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"https://cdn.nlark.com/yuque/0/2022/png/26113090/1646739184546-d10899b4-fd39-41e2-b193-3cec3d7172e7.png"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7463BCDB" wp14:editId="567EEB60">
            <wp:extent cx="5270500" cy="2585720"/>
            <wp:effectExtent l="0" t="0" r="0" b="508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WyY6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2CD797AD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入口二：</w:t>
      </w:r>
    </w:p>
    <w:p w14:paraId="65E291E0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选中左侧根目录或者文件夹，右侧显示下，右侧显示对应节点下的文件夹和接口，点击修改笔符号，可对文件夹进行修改名称。点击垃圾桶符号，删除文件夹。</w:t>
      </w:r>
    </w:p>
    <w:p w14:paraId="400329E6" w14:textId="0613C6CE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"https://cdn.nlark.com/yuque/0/2022/png/26113090/1646739185071-5665453a-33f0-4de3-92df-81a309fb688c.png"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31511598" wp14:editId="5EABF646">
            <wp:extent cx="5270500" cy="2585720"/>
            <wp:effectExtent l="0" t="0" r="0" b="508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BXEP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546B2921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复制文件夹</w:t>
      </w:r>
    </w:p>
    <w:p w14:paraId="2E15C941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点击文件夹操作列的复制符号，弹出复制文件夹弹框，修改新文件夹名称，点击【确定】，复制成功。</w:t>
      </w:r>
    </w:p>
    <w:p w14:paraId="14D69C88" w14:textId="32763F9E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"https://cdn.nlark.com/yuque/0/2022/png/26113090/1646739185611-8e0419ae-455f-4f31-ad62-4a655e32da0b.png"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0EB641C3" wp14:editId="6A1B4014">
            <wp:extent cx="5270500" cy="2585720"/>
            <wp:effectExtent l="0" t="0" r="0" b="508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fMkJ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083FBFB0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文件夹筛选和排序</w:t>
      </w:r>
    </w:p>
    <w:p w14:paraId="10A971D9" w14:textId="0978EBEA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点击文件夹列表title后的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"https://cdn.nlark.com/yuque/0/2022/png/26113090/1646739186146-9c392f91-6d19-4f6e-a885-dfb5ef54c859.png"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01058BA4" wp14:editId="131AE2BB">
            <wp:extent cx="355600" cy="330200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pYh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color w:val="000000"/>
          <w:kern w:val="0"/>
        </w:rPr>
        <w:t>排序按钮，可进行名称、最后修改时间排序。点击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"https://cdn.nlark.com/yuque/0/2022/png/26113090/1646739186650-f368b086-da52-4b56-85fa-716a925d90a5.png"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4CCAD617" wp14:editId="4BF85565">
            <wp:extent cx="533400" cy="38100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JYHl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color w:val="000000"/>
          <w:kern w:val="0"/>
        </w:rPr>
        <w:t>筛选按钮，可进行类型和最后修改人筛选查询。</w:t>
      </w:r>
    </w:p>
    <w:p w14:paraId="4F813A11" w14:textId="16764998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"https://cdn.nlark.com/yuque/0/2022/png/26113090/1646739187173-f30e26ec-5d6d-40a6-8c21-a298a1daeb06.png"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1C83FD16" wp14:editId="0F46494A">
            <wp:extent cx="5270500" cy="2585720"/>
            <wp:effectExtent l="0" t="0" r="0" b="508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fWHi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2B9D8CC6" w14:textId="77777777" w:rsidR="00A76074" w:rsidRPr="00A76074" w:rsidRDefault="00A76074" w:rsidP="00A76074">
      <w:pPr>
        <w:widowControl/>
        <w:spacing w:before="315" w:after="75" w:line="480" w:lineRule="atLeast"/>
        <w:jc w:val="left"/>
        <w:outlineLvl w:val="1"/>
        <w:rPr>
          <w:rFonts w:ascii="宋体" w:eastAsia="宋体" w:hAnsi="宋体" w:cs="宋体"/>
          <w:b/>
          <w:bCs/>
          <w:kern w:val="0"/>
          <w:sz w:val="36"/>
          <w:szCs w:val="36"/>
        </w:rPr>
      </w:pPr>
      <w:r w:rsidRPr="00A76074">
        <w:rPr>
          <w:rFonts w:ascii="宋体" w:eastAsia="宋体" w:hAnsi="宋体" w:cs="宋体"/>
          <w:b/>
          <w:bCs/>
          <w:kern w:val="0"/>
          <w:sz w:val="36"/>
          <w:szCs w:val="36"/>
        </w:rPr>
        <w:t>3.1 新建数据流</w:t>
      </w:r>
    </w:p>
    <w:p w14:paraId="562E3F4D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新建数据流入口有两个。</w:t>
      </w:r>
    </w:p>
    <w:p w14:paraId="473F4FBA" w14:textId="18931FD7" w:rsidR="00A76074" w:rsidRPr="00A76074" w:rsidRDefault="00A76074" w:rsidP="00A76074">
      <w:pPr>
        <w:widowControl/>
        <w:numPr>
          <w:ilvl w:val="0"/>
          <w:numId w:val="3"/>
        </w:numPr>
        <w:spacing w:before="100" w:beforeAutospacing="1" w:after="100" w:afterAutospacing="1"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>点击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"https://cdn.nlark.com/yuque/0/2022/png/26113090/1646739187702-0217b30f-73b7-4cbb-be2d-49443714f393.png"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0E90F3EF" wp14:editId="5E3B009B">
            <wp:extent cx="393700" cy="254000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05FU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color w:val="000000"/>
          <w:kern w:val="0"/>
        </w:rPr>
        <w:t>按钮，弹出下拉面板，点击【新建数据流】，弹出新建数据流弹框。</w:t>
      </w:r>
    </w:p>
    <w:p w14:paraId="62E27BD8" w14:textId="43F39D85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"https://cdn.nlark.com/yuque/0/2022/png/26113090/1646739188189-6ff9786a-9156-41ad-8e1a-49d79bcb14bf.png"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69EAE17A" wp14:editId="1D2F8AFC">
            <wp:extent cx="5270500" cy="2585720"/>
            <wp:effectExtent l="0" t="0" r="0" b="508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QtBN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25B5EF2D" w14:textId="77777777" w:rsidR="00A76074" w:rsidRPr="00A76074" w:rsidRDefault="00A76074" w:rsidP="00A76074">
      <w:pPr>
        <w:widowControl/>
        <w:numPr>
          <w:ilvl w:val="0"/>
          <w:numId w:val="4"/>
        </w:numPr>
        <w:spacing w:before="100" w:beforeAutospacing="1" w:after="100" w:afterAutospacing="1"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>点击【新建】按钮，弹出下拉面板，点击【数据流】，弹出新建数据流弹框。</w:t>
      </w:r>
    </w:p>
    <w:p w14:paraId="4FA565CB" w14:textId="2B5CE67A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"https://cdn.nlark.com/yuque/0/2022/png/26113090/1646739188729-53e05ac7-8ca8-4a6a-ac81-e67b64909a87.png"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72D8F45C" wp14:editId="11635913">
            <wp:extent cx="5270500" cy="2585720"/>
            <wp:effectExtent l="0" t="0" r="0" b="508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55ji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173EEB6C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新建数据流弹框，输入数据流名称，数据流说明，点击【确定】，数据流新建成功，跳转到基本信息维护页面；点击【取消】，取消新建数据流操作。</w:t>
      </w:r>
    </w:p>
    <w:p w14:paraId="63DA5D6F" w14:textId="1F462ECE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"https://cdn.nlark.com/yuque/0/2022/png/26113090/1646739189356-50bf8cbc-3e53-4548-ad68-876b0ac03398.png"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082374F9" wp14:editId="770F4139">
            <wp:extent cx="5270500" cy="2585720"/>
            <wp:effectExtent l="0" t="0" r="0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2ynm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4B3F44F0" w14:textId="06266E45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"https://cdn.nlark.com/yuque/0/2022/png/26113090/1646739189802-6e23b4a1-7b9e-4d2e-8ab1-40363ed240b2.png"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534B1832" wp14:editId="6C11E90C">
            <wp:extent cx="5270500" cy="2585720"/>
            <wp:effectExtent l="0" t="0" r="0" b="50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zKY8"/>
                    <pic:cNvPicPr>
                      <a:picLocks noChangeAspect="1" noChangeArrowheads="1"/>
                    </pic:cNvPicPr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55448E51" w14:textId="77777777" w:rsidR="00A76074" w:rsidRPr="00A76074" w:rsidRDefault="00A76074" w:rsidP="00A76074">
      <w:pPr>
        <w:widowControl/>
        <w:spacing w:before="240" w:after="75" w:line="420" w:lineRule="atLeast"/>
        <w:jc w:val="left"/>
        <w:outlineLvl w:val="2"/>
        <w:rPr>
          <w:rFonts w:ascii="宋体" w:eastAsia="宋体" w:hAnsi="宋体" w:cs="宋体"/>
          <w:b/>
          <w:bCs/>
          <w:kern w:val="0"/>
          <w:sz w:val="30"/>
          <w:szCs w:val="30"/>
        </w:rPr>
      </w:pPr>
      <w:r w:rsidRPr="00A76074">
        <w:rPr>
          <w:rFonts w:ascii="宋体" w:eastAsia="宋体" w:hAnsi="宋体" w:cs="宋体"/>
          <w:b/>
          <w:bCs/>
          <w:kern w:val="0"/>
          <w:sz w:val="30"/>
          <w:szCs w:val="30"/>
        </w:rPr>
        <w:t>3.1.1数据流基本信息维护</w:t>
      </w:r>
    </w:p>
    <w:p w14:paraId="42149F2E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点击数据流名称进入基本信息页面，选择期间、年度、公司、版本的维度成员，点击【保存】。基本信息维护成功。</w:t>
      </w:r>
    </w:p>
    <w:p w14:paraId="2C2B74D0" w14:textId="0FF56BC5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"https://cdn.nlark.com/yuque/0/2022/png/26113090/1646739190321-32b8516e-498a-41a2-a308-bf7dec49e47a.png"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02EC28A9" wp14:editId="3530107D">
            <wp:extent cx="5270500" cy="2585720"/>
            <wp:effectExtent l="0" t="0" r="0" b="50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qOjg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1A2D25E2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3.1.1.1 对照表维护</w:t>
      </w:r>
    </w:p>
    <w:p w14:paraId="51130C2B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点击【对照表维护】tab标签，切换到对照表维护页面，进行公司、科目、关联方、变动类型维度维护，点击【保存】，对照表信息保存成功。</w:t>
      </w:r>
    </w:p>
    <w:p w14:paraId="62C6A8E2" w14:textId="5E48C4CB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"https://cdn.nlark.com/yuque/0/2022/png/26113090/1646739190771-a21a0b04-5e28-412c-b301-6b8a82a90c9f.png"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38E07D7D" wp14:editId="35216C69">
            <wp:extent cx="5270500" cy="2585720"/>
            <wp:effectExtent l="0" t="0" r="0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dhds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7A49C914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3.1.1.2 数据流配置</w:t>
      </w:r>
    </w:p>
    <w:p w14:paraId="7BB40271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点击【配置】进入数据流配置界面，该界面集成完整Planning数据流功能。界面左侧为数据流组件，包括输入输出组件、数据准备组件、数据关联组件、数据转换组件。如下图例，”FAGLFLAEXA“为FONE FC系统的的源表，在”源数据“组件中可选择该表作为源数据来源，然后进行一系列的数据过滤汇总转换等工作，最终输出到我们的合并报表的模型当中。</w:t>
      </w:r>
    </w:p>
    <w:p w14:paraId="43CEA4C2" w14:textId="414FD4C3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"https://cdn.nlark.com/yuque/0/2022/png/26113090/1646739191375-e6524e3d-61dc-4704-91bd-e7f21acfe08d.png"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173AF0B1" wp14:editId="6772FC8E">
            <wp:extent cx="5270500" cy="2585720"/>
            <wp:effectExtent l="0" t="0" r="0" b="508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UUm3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69937C1E" w14:textId="7FB03A92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lastRenderedPageBreak/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"https://cdn.nlark.com/yuque/0/2022/png/26113090/1646739191893-f3a759f7-e3e6-475d-aeac-6b6b874d5bcb.png"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4B307D55" wp14:editId="7E50E00C">
            <wp:extent cx="5270500" cy="2585720"/>
            <wp:effectExtent l="0" t="0" r="0" b="50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rgU0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5A0D7C57" w14:textId="24437373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"https://cdn.nlark.com/yuque/0/2022/png/26113090/1646739192426-a39e43d4-62f9-46d6-a85e-154f5e4031fe.png"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1E450737" wp14:editId="0742AF15">
            <wp:extent cx="5270500" cy="2585720"/>
            <wp:effectExtent l="0" t="0" r="0" b="508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IKm5"/>
                    <pic:cNvPicPr>
                      <a:picLocks noChangeAspect="1" noChangeArrowheads="1"/>
                    </pic:cNvPicPr>
                  </pic:nvPicPr>
                  <pic:blipFill>
                    <a:blip r:embed="rId2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5267EF98" w14:textId="50FFD1A2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"https://cdn.nlark.com/yuque/0/2022/png/26113090/1646739192876-cb76f15f-2348-4c16-8585-ba6f77eb382f.png"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59327A95" wp14:editId="490E9F3D">
            <wp:extent cx="5270500" cy="2585720"/>
            <wp:effectExtent l="0" t="0" r="0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Q6R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785F79D3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3.1.1.3 数据流运行</w:t>
      </w:r>
    </w:p>
    <w:p w14:paraId="01D18B2B" w14:textId="7F83B90E" w:rsidR="00A76074" w:rsidRPr="00A76074" w:rsidRDefault="00A76074" w:rsidP="00A76074">
      <w:pPr>
        <w:widowControl/>
        <w:numPr>
          <w:ilvl w:val="0"/>
          <w:numId w:val="5"/>
        </w:numPr>
        <w:spacing w:before="100" w:beforeAutospacing="1" w:after="100" w:afterAutospacing="1"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>数据流管理列表，选择某个数据流，点击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"https://cdn.nlark.com/yuque/0/2022/png/26113090/1646739193459-9c88d399-edc0-472c-af15-d6f86d556290.png"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0095896A" wp14:editId="3B81D98D">
            <wp:extent cx="469900" cy="4318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ZnUT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color w:val="000000"/>
          <w:kern w:val="0"/>
        </w:rPr>
        <w:t>运行图标，开始执行数据流数据采集。</w:t>
      </w:r>
    </w:p>
    <w:p w14:paraId="5ED4994E" w14:textId="61F6C361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"https://cdn.nlark.com/yuque/0/2022/png/26113090/1646739194012-269a20c0-ccbb-40b7-a6bc-041c16b4f8e1.png"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03C54E79" wp14:editId="19F4DE09">
            <wp:extent cx="5270500" cy="2585720"/>
            <wp:effectExtent l="0" t="0" r="0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BB3C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1D0A3762" w14:textId="77777777" w:rsidR="00A76074" w:rsidRPr="00A76074" w:rsidRDefault="00A76074" w:rsidP="00A76074">
      <w:pPr>
        <w:widowControl/>
        <w:numPr>
          <w:ilvl w:val="0"/>
          <w:numId w:val="6"/>
        </w:numPr>
        <w:spacing w:before="100" w:beforeAutospacing="1" w:after="100" w:afterAutospacing="1"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>数据流信息页面，点击【运行】，开始执行数据流数据采集。</w:t>
      </w:r>
    </w:p>
    <w:p w14:paraId="2BFB6040" w14:textId="18627750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"https://cdn.nlark.com/yuque/0/2022/png/26113090/1646739194599-89f4fbf8-facb-4c74-b45c-9e3263f1abb1.png"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43603CD1" wp14:editId="6530B37C">
            <wp:extent cx="5270500" cy="2585720"/>
            <wp:effectExtent l="0" t="0" r="0" b="508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81Td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65A8532F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3.1.1.4 数据流编辑</w:t>
      </w:r>
    </w:p>
    <w:p w14:paraId="058C2D69" w14:textId="57D535D2" w:rsidR="00A76074" w:rsidRPr="00A76074" w:rsidRDefault="00A76074" w:rsidP="00A76074">
      <w:pPr>
        <w:widowControl/>
        <w:numPr>
          <w:ilvl w:val="0"/>
          <w:numId w:val="7"/>
        </w:numPr>
        <w:spacing w:before="100" w:beforeAutospacing="1" w:after="100" w:afterAutospacing="1"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>左侧树状结构，选择数据流点击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"https://cdn.nlark.com/yuque/0/2022/png/26113090/1646739195081-18269a31-7489-41b1-833a-03774edd026a.png"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5E0A007D" wp14:editId="2BAAF066">
            <wp:extent cx="241300" cy="2540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U0r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0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color w:val="000000"/>
          <w:kern w:val="0"/>
        </w:rPr>
        <w:t>弹出下拉面板，点击【编辑】弹出编辑数据流弹框，可以进行数据流名称和数据流说明修改，点击【确定】修改成功，点击【取消】，取消编辑操作。</w:t>
      </w:r>
    </w:p>
    <w:p w14:paraId="6DB6C7DE" w14:textId="77777777" w:rsidR="00A76074" w:rsidRPr="00A76074" w:rsidRDefault="00A76074" w:rsidP="00A76074">
      <w:pPr>
        <w:widowControl/>
        <w:numPr>
          <w:ilvl w:val="0"/>
          <w:numId w:val="7"/>
        </w:numPr>
        <w:spacing w:before="100" w:beforeAutospacing="1" w:after="100" w:afterAutospacing="1"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>数据流管理列表，选择某个数据流，点击【编辑】按钮，弹出编辑数据流弹框，可以进行数据流名称和数据流说明修改，点击【确定】修改成功，点击【取消】，取消编辑操作。</w:t>
      </w:r>
    </w:p>
    <w:p w14:paraId="181E8EBB" w14:textId="22F0C592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"https://cdn.nlark.com/yuque/0/2022/png/26113090/1646739195611-22229878-cf02-4c62-a259-7da78145da5d.png"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40C19ED7" wp14:editId="6EB7F9A3">
            <wp:extent cx="5270500" cy="2585720"/>
            <wp:effectExtent l="0" t="0" r="0" b="508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C1Z9"/>
                    <pic:cNvPicPr>
                      <a:picLocks noChangeAspect="1" noChangeArrowheads="1"/>
                    </pic:cNvPicPr>
                  </pic:nvPicPr>
                  <pic:blipFill>
                    <a:blip r:embed="rId3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675651CE" w14:textId="3797AD6A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"https://cdn.nlark.com/yuque/0/2022/png/26113090/1646739196090-08d01485-de92-4437-b701-ad121ab04d15.png"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5EF7795E" wp14:editId="62E99F78">
            <wp:extent cx="5270500" cy="2585720"/>
            <wp:effectExtent l="0" t="0" r="0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3Qs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758D3CAD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3.1.1.5 数据流复制</w:t>
      </w:r>
    </w:p>
    <w:p w14:paraId="465DA7D1" w14:textId="49DD4DF2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 xml:space="preserve">　　数据流管理页面，点击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"https://cdn.nlark.com/yuque/0/2022/png/26113090/1646739196584-58261803-e7c1-43c7-9310-085dceb51500.png"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56F7EE21" wp14:editId="6B4B7BE7">
            <wp:extent cx="406400" cy="4318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E2lR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color w:val="000000"/>
          <w:kern w:val="0"/>
        </w:rPr>
        <w:t>复制按钮，弹出复制数据流弹框，可以修改复制数据流数据流名称、数据流说明，点击【确定】，复制数据流成功，点击【取消】，取消复制操作。</w:t>
      </w:r>
    </w:p>
    <w:p w14:paraId="11FBD738" w14:textId="2EEA756B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"https://cdn.nlark.com/yuque/0/2022/png/26113090/1646739197134-21f43b61-5b3c-4f19-907c-6dd27d0661b3.png"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00773FCF" wp14:editId="70CE2190">
            <wp:extent cx="5270500" cy="2585720"/>
            <wp:effectExtent l="0" t="0" r="0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6vn3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057C2E1A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3.1.1.6 删除/批量删除数据流</w:t>
      </w:r>
    </w:p>
    <w:p w14:paraId="08015C1D" w14:textId="44553E7A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数据流管理页面，选择某个数据流，点击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"https://cdn.nlark.com/yuque/0/2022/png/26113090/1646739197661-9b976f7a-a9fc-47aa-94c3-8d040edae1dd.png"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79D7972D" wp14:editId="6C278CE6">
            <wp:extent cx="406400" cy="4064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BSb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color w:val="000000"/>
          <w:kern w:val="0"/>
        </w:rPr>
        <w:t>删除按钮，可以删除数据流。</w:t>
      </w:r>
    </w:p>
    <w:p w14:paraId="37376EA5" w14:textId="530737C1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"https://cdn.nlark.com/yuque/0/2022/png/26113090/1646739198185-887b4196-17df-4aae-8769-e4720d571bef.png"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5ECF9547" wp14:editId="677A1F14">
            <wp:extent cx="5270500" cy="2585720"/>
            <wp:effectExtent l="0" t="0" r="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nM1f"/>
                    <pic:cNvPicPr>
                      <a:picLocks noChangeAspect="1" noChangeArrowheads="1"/>
                    </pic:cNvPicPr>
                  </pic:nvPicPr>
                  <pic:blipFill>
                    <a:blip r:embed="rId3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649C8CED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选择多个接口，点击【删除】，可批量删除接口。</w:t>
      </w:r>
    </w:p>
    <w:p w14:paraId="64D749E5" w14:textId="35672A6B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"https://cdn.nlark.com/yuque/0/2022/png/26113090/1646739198697-19add65e-b0b8-4944-8b43-85672a9e075f.png"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5C9EBACE" wp14:editId="5DB64AF9">
            <wp:extent cx="5270500" cy="2585720"/>
            <wp:effectExtent l="0" t="0" r="0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iqjM"/>
                    <pic:cNvPicPr>
                      <a:picLocks noChangeAspect="1" noChangeArrowheads="1"/>
                    </pic:cNvPicPr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323AC250" w14:textId="77777777" w:rsidR="00A76074" w:rsidRPr="00A76074" w:rsidRDefault="00A76074" w:rsidP="00A76074">
      <w:pPr>
        <w:widowControl/>
        <w:spacing w:before="240" w:after="75" w:line="420" w:lineRule="atLeast"/>
        <w:jc w:val="left"/>
        <w:outlineLvl w:val="2"/>
        <w:rPr>
          <w:rFonts w:ascii="宋体" w:eastAsia="宋体" w:hAnsi="宋体" w:cs="宋体"/>
          <w:b/>
          <w:bCs/>
          <w:kern w:val="0"/>
          <w:sz w:val="30"/>
          <w:szCs w:val="30"/>
        </w:rPr>
      </w:pPr>
      <w:r w:rsidRPr="00A76074">
        <w:rPr>
          <w:rFonts w:ascii="宋体" w:eastAsia="宋体" w:hAnsi="宋体" w:cs="宋体"/>
          <w:b/>
          <w:bCs/>
          <w:kern w:val="0"/>
          <w:sz w:val="30"/>
          <w:szCs w:val="30"/>
        </w:rPr>
        <w:t>3.1.2 数据流计划任务</w:t>
      </w:r>
    </w:p>
    <w:p w14:paraId="133D5507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数据流管理页面，左侧菜单栏，点击【数据流计划任务】，打开数据流计划任务列表页。</w:t>
      </w:r>
    </w:p>
    <w:p w14:paraId="32F3987A" w14:textId="1AC2CE66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"https://cdn.nlark.com/yuque/0/2022/png/26113090/1646739199204-83ee6e53-7401-4ef3-afe7-6c84c09a9669.png"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50714DE5" wp14:editId="02FF6498">
            <wp:extent cx="5270500" cy="2393950"/>
            <wp:effectExtent l="0" t="0" r="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YFW"/>
                    <pic:cNvPicPr>
                      <a:picLocks noChangeAspect="1" noChangeArrowheads="1"/>
                    </pic:cNvPicPr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462D5D3B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3.1.2.1 新建计划任务</w:t>
      </w:r>
    </w:p>
    <w:p w14:paraId="555E8343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点击【新建】按钮，弹出新建计划任务弹框，输入计划任务信息，点击【确定】，计划任务创建成功，点击【取消】，取消新建操作。</w:t>
      </w:r>
    </w:p>
    <w:p w14:paraId="25DE9196" w14:textId="48D07361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"https://cdn.nlark.com/yuque/0/2022/png/26113090/1646739199711-86d88872-8670-407d-9d2c-90e654d6f013.png"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25C63AF6" wp14:editId="0D2E6B20">
            <wp:extent cx="5270500" cy="2393950"/>
            <wp:effectExtent l="0" t="0" r="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tfzA"/>
                    <pic:cNvPicPr>
                      <a:picLocks noChangeAspect="1" noChangeArrowheads="1"/>
                    </pic:cNvPicPr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6683DEB6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3.1.2.2 编辑计划任务</w:t>
      </w:r>
    </w:p>
    <w:p w14:paraId="6C03E74C" w14:textId="086E233B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>数据流计划任务列表，选择计划任务，点击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"https://cdn.nlark.com/yuque/0/2022/png/26113090/1646739200251-eeb04b0c-bf89-4403-afa1-7d1ab177693f.png"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40D0B101" wp14:editId="5CB0DF2A">
            <wp:extent cx="419100" cy="3937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xVF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39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kern w:val="0"/>
        </w:rPr>
        <w:t>编辑按钮，弹出编辑计任务弹框。修改计划任务信息，点击【确定】，修改成功，点击【取消】，取消修改操作。</w:t>
      </w:r>
    </w:p>
    <w:p w14:paraId="6CCD4020" w14:textId="5C0F14CE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"https://cdn.nlark.com/yuque/0/2022/png/26113090/1646739200804-e253849a-1fab-4dcd-b535-77e7c99638da.png"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212351B3" wp14:editId="1CC210E6">
            <wp:extent cx="5270500" cy="2393950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O9oZ"/>
                    <pic:cNvPicPr>
                      <a:picLocks noChangeAspect="1" noChangeArrowheads="1"/>
                    </pic:cNvPicPr>
                  </pic:nvPicPr>
                  <pic:blipFill>
                    <a:blip r:embed="rId4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1921ECA9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3.1.2.3 执行计划任务</w:t>
      </w:r>
    </w:p>
    <w:p w14:paraId="4580CB90" w14:textId="3995EAF5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 xml:space="preserve">　　计划任务列表，选择计划任务，点击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"https://cdn.nlark.com/yuque/0/2022/png/26113090/1646739201387-174aded3-3244-4134-ad7e-ac1a5ad1ad6c.png"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63020DCD" wp14:editId="79A49285">
            <wp:extent cx="330200" cy="4191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T1aj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  <w:r w:rsidRPr="00A76074">
        <w:rPr>
          <w:rFonts w:ascii="宋体" w:eastAsia="宋体" w:hAnsi="宋体" w:cs="宋体"/>
          <w:kern w:val="0"/>
        </w:rPr>
        <w:t>执行按钮，执行计划任务。</w:t>
      </w:r>
    </w:p>
    <w:p w14:paraId="790E27AE" w14:textId="4E4DC505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"https://cdn.nlark.com/yuque/0/2022/png/26113090/1646739201836-1796630b-12c6-49fa-8342-2a1401d037ea.png"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60D86024" wp14:editId="21B23FFE">
            <wp:extent cx="5270500" cy="2393950"/>
            <wp:effectExtent l="0" t="0" r="0" b="635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Vt6s"/>
                    <pic:cNvPicPr>
                      <a:picLocks noChangeAspect="1" noChangeArrowheads="1"/>
                    </pic:cNvPicPr>
                  </pic:nvPicPr>
                  <pic:blipFill>
                    <a:blip r:embed="rId4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2F152C48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3.1.2.4搜索计划任务</w:t>
      </w:r>
    </w:p>
    <w:p w14:paraId="5A50998D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 xml:space="preserve">　　计划任务页面，搜索框输入搜索字段，可以进行计划任务的模糊、精准搜索。</w:t>
      </w:r>
    </w:p>
    <w:p w14:paraId="611F966E" w14:textId="3413CBD3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color w:val="000000"/>
          <w:kern w:val="0"/>
        </w:rPr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"https://cdn.nlark.com/yuque/0/2022/png/26113090/1646739202415-27a153a8-c003-42ee-b1d6-b242a2de26d1.png"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67ED29C8" wp14:editId="413BF431">
            <wp:extent cx="5270500" cy="239395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Kn5W"/>
                    <pic:cNvPicPr>
                      <a:picLocks noChangeAspect="1" noChangeArrowheads="1"/>
                    </pic:cNvPicPr>
                  </pic:nvPicPr>
                  <pic:blipFill>
                    <a:blip r:embed="rId4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13DADC7F" w14:textId="77777777" w:rsidR="00A76074" w:rsidRPr="00A76074" w:rsidRDefault="00A76074" w:rsidP="00A76074">
      <w:pPr>
        <w:widowControl/>
        <w:spacing w:before="150" w:after="75" w:line="360" w:lineRule="atLeast"/>
        <w:jc w:val="left"/>
        <w:outlineLvl w:val="3"/>
        <w:rPr>
          <w:rFonts w:ascii="宋体" w:eastAsia="宋体" w:hAnsi="宋体" w:cs="宋体"/>
          <w:b/>
          <w:bCs/>
          <w:kern w:val="0"/>
        </w:rPr>
      </w:pPr>
      <w:r w:rsidRPr="00A76074">
        <w:rPr>
          <w:rFonts w:ascii="宋体" w:eastAsia="宋体" w:hAnsi="宋体" w:cs="宋体"/>
          <w:b/>
          <w:bCs/>
          <w:kern w:val="0"/>
        </w:rPr>
        <w:t>3.1.2.5 删除计划任务</w:t>
      </w:r>
    </w:p>
    <w:p w14:paraId="4E49A224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t xml:space="preserve">　　计划任务列表，选择计划任务，点击【删除】按钮，进行删除计划任务。弹出确定弹窗，点击【确定】删除成功，点击【取消】，取消删除操作。</w:t>
      </w:r>
    </w:p>
    <w:p w14:paraId="79DE2D25" w14:textId="6948E4AD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  <w:r w:rsidRPr="00A76074">
        <w:rPr>
          <w:rFonts w:ascii="宋体" w:eastAsia="宋体" w:hAnsi="宋体" w:cs="宋体"/>
          <w:kern w:val="0"/>
        </w:rPr>
        <w:lastRenderedPageBreak/>
        <w:t xml:space="preserve">　　</w:t>
      </w:r>
      <w:r w:rsidRPr="00A76074">
        <w:rPr>
          <w:rFonts w:ascii="宋体" w:eastAsia="宋体" w:hAnsi="宋体" w:cs="宋体"/>
          <w:kern w:val="0"/>
        </w:rPr>
        <w:fldChar w:fldCharType="begin"/>
      </w:r>
      <w:r w:rsidRPr="00A76074">
        <w:rPr>
          <w:rFonts w:ascii="宋体" w:eastAsia="宋体" w:hAnsi="宋体" w:cs="宋体"/>
          <w:kern w:val="0"/>
        </w:rPr>
        <w:instrText xml:space="preserve"> INCLUDEPICTURE "https://cdn.nlark.com/yuque/0/2022/png/26113090/1646739202956-8c33f324-d542-43c2-abff-34f10cfa1f46.png" \* MERGEFORMATINET </w:instrText>
      </w:r>
      <w:r w:rsidRPr="00A76074">
        <w:rPr>
          <w:rFonts w:ascii="宋体" w:eastAsia="宋体" w:hAnsi="宋体" w:cs="宋体"/>
          <w:kern w:val="0"/>
        </w:rPr>
        <w:fldChar w:fldCharType="separate"/>
      </w:r>
      <w:r w:rsidRPr="00A76074">
        <w:rPr>
          <w:rFonts w:ascii="宋体" w:eastAsia="宋体" w:hAnsi="宋体" w:cs="宋体"/>
          <w:noProof/>
          <w:kern w:val="0"/>
        </w:rPr>
        <w:drawing>
          <wp:inline distT="0" distB="0" distL="0" distR="0" wp14:anchorId="1068BC4B" wp14:editId="40DFEB0B">
            <wp:extent cx="5270500" cy="239395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we7B"/>
                    <pic:cNvPicPr>
                      <a:picLocks noChangeAspect="1" noChangeArrowheads="1"/>
                    </pic:cNvPicPr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9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76074">
        <w:rPr>
          <w:rFonts w:ascii="宋体" w:eastAsia="宋体" w:hAnsi="宋体" w:cs="宋体"/>
          <w:kern w:val="0"/>
        </w:rPr>
        <w:fldChar w:fldCharType="end"/>
      </w:r>
    </w:p>
    <w:p w14:paraId="5B76DE20" w14:textId="77777777" w:rsidR="00A76074" w:rsidRPr="00A76074" w:rsidRDefault="00A76074" w:rsidP="00A76074">
      <w:pPr>
        <w:widowControl/>
        <w:jc w:val="left"/>
        <w:rPr>
          <w:rFonts w:ascii="宋体" w:eastAsia="宋体" w:hAnsi="宋体" w:cs="宋体"/>
          <w:kern w:val="0"/>
        </w:rPr>
      </w:pPr>
    </w:p>
    <w:p w14:paraId="0AF735A4" w14:textId="77777777" w:rsidR="003462FC" w:rsidRPr="00A76074" w:rsidRDefault="007D6552" w:rsidP="00A76074"/>
    <w:sectPr w:rsidR="003462FC" w:rsidRPr="00A76074" w:rsidSect="00FE2BF1">
      <w:pgSz w:w="11900" w:h="16840"/>
      <w:pgMar w:top="1440" w:right="1800" w:bottom="1440" w:left="1800" w:header="851" w:footer="992" w:gutter="0"/>
      <w:cols w:space="425"/>
      <w:docGrid w:type="lines" w:linePitch="42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F02AC7"/>
    <w:multiLevelType w:val="multilevel"/>
    <w:tmpl w:val="81CE2A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E47BCB"/>
    <w:multiLevelType w:val="multilevel"/>
    <w:tmpl w:val="F31C3A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9D65570"/>
    <w:multiLevelType w:val="multilevel"/>
    <w:tmpl w:val="EA4ABA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5D22366"/>
    <w:multiLevelType w:val="multilevel"/>
    <w:tmpl w:val="4DB454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3D35F11"/>
    <w:multiLevelType w:val="multilevel"/>
    <w:tmpl w:val="B9DCE3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2542FF4"/>
    <w:multiLevelType w:val="multilevel"/>
    <w:tmpl w:val="D9EEFF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C664BF9"/>
    <w:multiLevelType w:val="multilevel"/>
    <w:tmpl w:val="C49C41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413816523">
    <w:abstractNumId w:val="5"/>
  </w:num>
  <w:num w:numId="2" w16cid:durableId="1984389247">
    <w:abstractNumId w:val="4"/>
  </w:num>
  <w:num w:numId="3" w16cid:durableId="1761246171">
    <w:abstractNumId w:val="2"/>
  </w:num>
  <w:num w:numId="4" w16cid:durableId="1711567471">
    <w:abstractNumId w:val="0"/>
  </w:num>
  <w:num w:numId="5" w16cid:durableId="174465990">
    <w:abstractNumId w:val="6"/>
  </w:num>
  <w:num w:numId="6" w16cid:durableId="1737051589">
    <w:abstractNumId w:val="3"/>
  </w:num>
  <w:num w:numId="7" w16cid:durableId="6473659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5C62"/>
    <w:rsid w:val="00106AA1"/>
    <w:rsid w:val="00480340"/>
    <w:rsid w:val="00687B32"/>
    <w:rsid w:val="007D6552"/>
    <w:rsid w:val="00A76074"/>
    <w:rsid w:val="00D65C62"/>
    <w:rsid w:val="00FE2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99F6FC9"/>
  <w14:defaultImageDpi w14:val="32767"/>
  <w15:chartTrackingRefBased/>
  <w15:docId w15:val="{93657583-C540-6C46-BEE4-AE66561EE4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A76074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link w:val="20"/>
    <w:uiPriority w:val="9"/>
    <w:qFormat/>
    <w:rsid w:val="00A76074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A76074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A76074"/>
    <w:pPr>
      <w:widowControl/>
      <w:spacing w:before="100" w:beforeAutospacing="1" w:after="100" w:afterAutospacing="1"/>
      <w:jc w:val="left"/>
      <w:outlineLvl w:val="3"/>
    </w:pPr>
    <w:rPr>
      <w:rFonts w:ascii="宋体" w:eastAsia="宋体" w:hAnsi="宋体" w:cs="宋体"/>
      <w:b/>
      <w:bCs/>
      <w:kern w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A76074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20">
    <w:name w:val="标题 2 字符"/>
    <w:basedOn w:val="a0"/>
    <w:link w:val="2"/>
    <w:uiPriority w:val="9"/>
    <w:rsid w:val="00A76074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A76074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A76074"/>
    <w:rPr>
      <w:rFonts w:ascii="宋体" w:eastAsia="宋体" w:hAnsi="宋体" w:cs="宋体"/>
      <w:b/>
      <w:bCs/>
      <w:kern w:val="0"/>
    </w:rPr>
  </w:style>
  <w:style w:type="character" w:customStyle="1" w:styleId="ne-text">
    <w:name w:val="ne-text"/>
    <w:basedOn w:val="a0"/>
    <w:rsid w:val="00A76074"/>
  </w:style>
  <w:style w:type="paragraph" w:customStyle="1" w:styleId="ne-p">
    <w:name w:val="ne-p"/>
    <w:basedOn w:val="a"/>
    <w:rsid w:val="00A7607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367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49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theme" Target="theme/theme1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fontTable" Target="fontTable.xml"/><Relationship Id="rId20" Type="http://schemas.openxmlformats.org/officeDocument/2006/relationships/image" Target="media/image16.png"/><Relationship Id="rId4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1202</Words>
  <Characters>6855</Characters>
  <Application>Microsoft Office Word</Application>
  <DocSecurity>0</DocSecurity>
  <Lines>57</Lines>
  <Paragraphs>16</Paragraphs>
  <ScaleCrop>false</ScaleCrop>
  <Manager/>
  <Company/>
  <LinksUpToDate>false</LinksUpToDate>
  <CharactersWithSpaces>8041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语雀 (yuque.com)</dc:creator>
  <cp:keywords/>
  <dc:description/>
  <cp:lastModifiedBy>XuYao</cp:lastModifiedBy>
  <cp:revision>5</cp:revision>
  <dcterms:created xsi:type="dcterms:W3CDTF">2019-07-18T09:41:00Z</dcterms:created>
  <dcterms:modified xsi:type="dcterms:W3CDTF">2022-05-30T10:32:00Z</dcterms:modified>
  <cp:category/>
</cp:coreProperties>
</file>