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"https://cdn.nlark.com/yuque/0/2022/png/26113090/1647248670065-4338fe5c-ff00-4ff3-b2f9-68c1cffc38ac.png"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286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C1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A049BA">
        <w:rPr>
          <w:rFonts w:ascii="宋体" w:eastAsia="宋体" w:hAnsi="宋体" w:cs="宋体"/>
          <w:b/>
          <w:bCs/>
          <w:kern w:val="36"/>
          <w:sz w:val="42"/>
          <w:szCs w:val="42"/>
        </w:rPr>
        <w:t>1、使用场景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用于维护基于不同合并类型的股权投资数据，支持查看维护好的股权投资架构图。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E8323C"/>
          <w:kern w:val="0"/>
        </w:rPr>
        <w:t>校验说明：</w:t>
      </w:r>
    </w:p>
    <w:p w:rsidR="00A049BA" w:rsidRPr="00A049BA" w:rsidRDefault="00A049BA" w:rsidP="00A049BA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是否母公司持股：持股方是否为被持股方的母公司。系统校验一个被持股方有且仅能被一个母公司持股。</w:t>
      </w:r>
    </w:p>
    <w:p w:rsidR="00A049BA" w:rsidRPr="00A049BA" w:rsidRDefault="00A049BA" w:rsidP="00A049BA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A049BA">
        <w:rPr>
          <w:rFonts w:ascii="宋体" w:eastAsia="宋体" w:hAnsi="宋体" w:cs="宋体"/>
          <w:b/>
          <w:bCs/>
          <w:kern w:val="36"/>
          <w:sz w:val="42"/>
          <w:szCs w:val="42"/>
        </w:rPr>
        <w:fldChar w:fldCharType="begin"/>
      </w:r>
      <w:r w:rsidRPr="00A049BA">
        <w:rPr>
          <w:rFonts w:ascii="宋体" w:eastAsia="宋体" w:hAnsi="宋体" w:cs="宋体"/>
          <w:b/>
          <w:bCs/>
          <w:kern w:val="36"/>
          <w:sz w:val="42"/>
          <w:szCs w:val="42"/>
        </w:rPr>
        <w:instrText xml:space="preserve"> INCLUDEPICTURE "https://cdn.nlark.com/yuque/0/2022/png/26113090/1647248670490-7f2ff09d-0425-4246-b21b-72d3109a3777.png" \* MERGEFORMATINET </w:instrText>
      </w:r>
      <w:r w:rsidRPr="00A049BA">
        <w:rPr>
          <w:rFonts w:ascii="宋体" w:eastAsia="宋体" w:hAnsi="宋体" w:cs="宋体"/>
          <w:b/>
          <w:bCs/>
          <w:kern w:val="36"/>
          <w:sz w:val="42"/>
          <w:szCs w:val="42"/>
        </w:rPr>
        <w:fldChar w:fldCharType="separate"/>
      </w:r>
      <w:r w:rsidRPr="00A049BA">
        <w:rPr>
          <w:rFonts w:ascii="宋体" w:eastAsia="宋体" w:hAnsi="宋体" w:cs="宋体"/>
          <w:b/>
          <w:bCs/>
          <w:noProof/>
          <w:kern w:val="36"/>
          <w:sz w:val="42"/>
          <w:szCs w:val="42"/>
        </w:rPr>
        <w:drawing>
          <wp:inline distT="0" distB="0" distL="0" distR="0">
            <wp:extent cx="5270500" cy="142684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an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b/>
          <w:bCs/>
          <w:kern w:val="36"/>
          <w:sz w:val="42"/>
          <w:szCs w:val="42"/>
        </w:rPr>
        <w:fldChar w:fldCharType="end"/>
      </w:r>
    </w:p>
    <w:p w:rsidR="00A049BA" w:rsidRPr="00A049BA" w:rsidRDefault="00A049BA" w:rsidP="00A049BA">
      <w:pPr>
        <w:widowControl/>
        <w:numPr>
          <w:ilvl w:val="0"/>
          <w:numId w:val="2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持股比例：同一个被持股方合计持股比例不能超过100%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lastRenderedPageBreak/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"https://cdn.nlark.com/yuque/0/2022/png/26113090/1647248671982-ff2a4734-0472-4e93-abfa-1685932aa7d4.png"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811655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z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numPr>
          <w:ilvl w:val="0"/>
          <w:numId w:val="3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持股方与被持股方均为实体公司（下拉范围中合并节点无法选择）</w:t>
      </w:r>
    </w:p>
    <w:p w:rsidR="00A049BA" w:rsidRPr="00A049BA" w:rsidRDefault="00A049BA" w:rsidP="00A049BA">
      <w:pPr>
        <w:widowControl/>
        <w:numPr>
          <w:ilvl w:val="0"/>
          <w:numId w:val="3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持股方与被持股方不能是相同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"https://cdn.nlark.com/yuque/0/2022/png/26113090/1647252075294-14f7e8e6-074d-4daf-9a65-5840a9a867df.png"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609090"/>
            <wp:effectExtent l="0" t="0" r="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A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numPr>
          <w:ilvl w:val="0"/>
          <w:numId w:val="4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用户填报完成后保存时需要对填报数据进行校验，校验不通过时给出提示信息并定位到对应的错误行，错误行标红显示。</w:t>
      </w: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"https://cdn.nlark.com/yuque/0/2022/png/26113090/1647248671380-f3035bd3-d898-404c-9e12-5d312ef3a499.png"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73291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JPp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numPr>
          <w:ilvl w:val="0"/>
          <w:numId w:val="4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lastRenderedPageBreak/>
        <w:t>系统不允许存在多个根节点，即存在两个树型结构，校验不通过会提示：存在离散节点，检测到多个父节点</w:t>
      </w: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"https://cdn.nlark.com/yuque/0/2022/png/26113090/1647325631464-1728ca63-4d15-4988-98ce-1d24d106548e.png"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336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fS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numPr>
          <w:ilvl w:val="0"/>
          <w:numId w:val="4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若不存在母公司，保存报错提示：未检测到根节点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"https://cdn.nlark.com/yuque/0/2022/png/26113090/1647252405015-d2b8aff9-738b-40b7-8b06-34b48b7d834e.png"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2739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c53b744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A049BA">
        <w:rPr>
          <w:rFonts w:ascii="宋体" w:eastAsia="宋体" w:hAnsi="宋体" w:cs="宋体"/>
          <w:b/>
          <w:bCs/>
          <w:kern w:val="36"/>
          <w:sz w:val="42"/>
          <w:szCs w:val="42"/>
        </w:rPr>
        <w:t>2、操作流程</w:t>
      </w:r>
    </w:p>
    <w:p w:rsidR="00A049BA" w:rsidRPr="00A049BA" w:rsidRDefault="00A049BA" w:rsidP="00A049BA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A049BA">
        <w:rPr>
          <w:rFonts w:ascii="宋体" w:eastAsia="宋体" w:hAnsi="宋体" w:cs="宋体"/>
          <w:b/>
          <w:bCs/>
          <w:kern w:val="0"/>
          <w:sz w:val="36"/>
          <w:szCs w:val="36"/>
        </w:rPr>
        <w:t>2.1编辑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点击【股权管理】tab标签，切换到股权管理页面。用来维护集团内各公司之间的持股管理，并可以根据持股关系自动生成股权架构图。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lastRenderedPageBreak/>
        <w:t xml:space="preserve">　　</w:t>
      </w: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"https://cdn.nlark.com/yuque/0/2022/png/26113090/1647248670877-f811d4a9-54d3-4168-bfe6-cfbac724b4f9.png"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701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7P8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点击【+】按钮，选择持股方和被持股方，输入持股比例，控制权，选择合并类型，是否母公司持股，数据填写完成，点击【保存】，数据保存成功。若未保存，切换版本、年度、tab标签或者点击【查看架构图】，出现未保存校验提示。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 xml:space="preserve">是否母公司持股选择是，点击【查看架构图】，切换到股权关系图页面，可以查看控股详情。　</w:t>
      </w: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"https://cdn.nlark.com/yuque/0/2022/png/26113090/1647248673395-431e538c-f94c-4011-aa27-683b51484e20.png"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68592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Hu2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填报股权关系表保存时需要校验，对于整个股权关系表，有且仅有一个父节点，若存在多个离散节点时，点击【查看架构图】，不允许用户跳转至股权关系图页面查看，给出校验提示。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"https://cdn.nlark.com/yuque/0/2022/png/26113090/1647252405015-d2b8aff9-738b-40b7-8b06-34b48b7d834e.png"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2739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Pd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A049BA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2.2复制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说明：股权管理中除版本、年度、期间维度外，其他维度默认不区分；数据锁定是按照公司、审计线索维度锁定的，若锁定了审计线索的不区分成员，则股权管理中无法输入对应公司的股权数据；该校验对于数据复制不生效（允许复制）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系统支持跨版本、年度批量复制股权架构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color w:val="000000"/>
          <w:kern w:val="0"/>
        </w:rPr>
        <w:t>点击【复制】，选择复制模式，跨版本或者跨年度（二选一）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fldChar w:fldCharType="begin"/>
      </w:r>
      <w:r w:rsidRPr="00A049BA">
        <w:rPr>
          <w:rFonts w:ascii="宋体" w:eastAsia="宋体" w:hAnsi="宋体" w:cs="宋体"/>
          <w:kern w:val="0"/>
        </w:rPr>
        <w:instrText xml:space="preserve"> INCLUDEPICTURE "https://cdn.nlark.com/yuque/0/2022/png/26113090/1647252930951-948b4f38-774c-4cef-9b17-7f2789621480.png" \* MERGEFORMATINET </w:instrText>
      </w:r>
      <w:r w:rsidRPr="00A049BA">
        <w:rPr>
          <w:rFonts w:ascii="宋体" w:eastAsia="宋体" w:hAnsi="宋体" w:cs="宋体"/>
          <w:kern w:val="0"/>
        </w:rPr>
        <w:fldChar w:fldCharType="separate"/>
      </w:r>
      <w:r w:rsidRPr="00A049BA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2764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3c6f1d6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9BA">
        <w:rPr>
          <w:rFonts w:ascii="宋体" w:eastAsia="宋体" w:hAnsi="宋体" w:cs="宋体"/>
          <w:kern w:val="0"/>
        </w:rPr>
        <w:fldChar w:fldCharType="end"/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选择映射关系后，确认剩余两个维度的取数范围，该处的取数范围为一一对应关系，支持多选。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示例：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从版本1复制到版本2、版本3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取数范围中：年度选择2021年、2022年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期间选择1月、2月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复制逻辑为：点击作用范围可以查看复制逻辑详情。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从版本1，2021，1月到版本2，2021，1月；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从版本1，2021，1月到版本3，2021，1月；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从版本1，2021，2月到版本2，2021，2月；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从版本1，2021，2月到版本3，2021，2月；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从版本1，2022，1月到版本2，2022，1月；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从版本1，2022，1月到版本3，2022，1月；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从版本1，2022，2月到版本2，2022，2月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从版本1，2022，2月到版本3，2022，2月</w:t>
      </w:r>
    </w:p>
    <w:p w:rsidR="00A049BA" w:rsidRPr="00A049BA" w:rsidRDefault="00A049BA" w:rsidP="00A049BA">
      <w:pPr>
        <w:widowControl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lastRenderedPageBreak/>
        <w:t>备注：</w:t>
      </w:r>
    </w:p>
    <w:p w:rsidR="00A049BA" w:rsidRPr="00A049BA" w:rsidRDefault="00A049BA" w:rsidP="00A049BA">
      <w:pPr>
        <w:widowControl/>
        <w:numPr>
          <w:ilvl w:val="0"/>
          <w:numId w:val="5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所有的参数必选</w:t>
      </w:r>
    </w:p>
    <w:p w:rsidR="00A049BA" w:rsidRPr="00A049BA" w:rsidRDefault="00A049BA" w:rsidP="00A049BA">
      <w:pPr>
        <w:widowControl/>
        <w:numPr>
          <w:ilvl w:val="0"/>
          <w:numId w:val="5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校验被复制的股权管理表：是否存在未保存的数据，给出明细提示：**版本**年度**期间的股权管理表存在未保存的数据，是否确定复制？</w:t>
      </w:r>
    </w:p>
    <w:p w:rsidR="00A049BA" w:rsidRPr="00A049BA" w:rsidRDefault="00A049BA" w:rsidP="00A049BA">
      <w:pPr>
        <w:widowControl/>
        <w:numPr>
          <w:ilvl w:val="0"/>
          <w:numId w:val="5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校验复制到的股权管理表：是否已存在数据，若存在，给出提示**版本**年度**期间的股权管理表已存在数据，是否确定复制？</w:t>
      </w:r>
    </w:p>
    <w:p w:rsidR="00A049BA" w:rsidRPr="00A049BA" w:rsidRDefault="00A049BA" w:rsidP="00A049BA">
      <w:pPr>
        <w:widowControl/>
        <w:numPr>
          <w:ilvl w:val="0"/>
          <w:numId w:val="5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A049BA">
        <w:rPr>
          <w:rFonts w:ascii="宋体" w:eastAsia="宋体" w:hAnsi="宋体" w:cs="宋体"/>
          <w:kern w:val="0"/>
        </w:rPr>
        <w:t>校验开关账情况，若存在部分期间未开账的情况，将开账的期间部分的数据复制成功，失败的部分会给出提示。</w:t>
      </w:r>
    </w:p>
    <w:p w:rsidR="003462FC" w:rsidRPr="00A049BA" w:rsidRDefault="00A049BA" w:rsidP="00A049BA"/>
    <w:sectPr w:rsidR="003462FC" w:rsidRPr="00A049BA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31B2D"/>
    <w:multiLevelType w:val="multilevel"/>
    <w:tmpl w:val="A7DAE6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727160"/>
    <w:multiLevelType w:val="multilevel"/>
    <w:tmpl w:val="9386FF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5E0C71"/>
    <w:multiLevelType w:val="multilevel"/>
    <w:tmpl w:val="04C2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CF35D5"/>
    <w:multiLevelType w:val="multilevel"/>
    <w:tmpl w:val="CFB0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B97BC7"/>
    <w:multiLevelType w:val="multilevel"/>
    <w:tmpl w:val="9806BE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A049BA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049B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049B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49B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A049BA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ne-p">
    <w:name w:val="ne-p"/>
    <w:basedOn w:val="a"/>
    <w:rsid w:val="00A049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ne-text">
    <w:name w:val="ne-text"/>
    <w:basedOn w:val="a0"/>
    <w:rsid w:val="00A0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427</Words>
  <Characters>2438</Characters>
  <Application>Microsoft Office Word</Application>
  <DocSecurity>0</DocSecurity>
  <Lines>20</Lines>
  <Paragraphs>5</Paragraphs>
  <ScaleCrop>false</ScaleCrop>
  <Manager/>
  <Company/>
  <LinksUpToDate>false</LinksUpToDate>
  <CharactersWithSpaces>2860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2022-03-25T10:09:00Z</dcterms:modified>
  <cp:category/>
</cp:coreProperties>
</file>