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5E5DD" w14:textId="77777777" w:rsidR="007D24C5" w:rsidRPr="007D24C5" w:rsidRDefault="007D24C5" w:rsidP="007D24C5">
      <w:pPr>
        <w:widowControl/>
        <w:spacing w:before="390" w:after="150" w:line="540" w:lineRule="atLeast"/>
        <w:jc w:val="left"/>
        <w:outlineLvl w:val="0"/>
        <w:rPr>
          <w:rFonts w:ascii="宋体" w:eastAsia="宋体" w:hAnsi="宋体" w:cs="宋体"/>
          <w:b/>
          <w:bCs/>
          <w:kern w:val="36"/>
          <w:sz w:val="42"/>
          <w:szCs w:val="42"/>
        </w:rPr>
      </w:pPr>
      <w:r w:rsidRPr="007D24C5">
        <w:rPr>
          <w:rFonts w:ascii="宋体" w:eastAsia="宋体" w:hAnsi="宋体" w:cs="宋体"/>
          <w:b/>
          <w:bCs/>
          <w:kern w:val="36"/>
          <w:sz w:val="42"/>
          <w:szCs w:val="42"/>
        </w:rPr>
        <w:t>1、使用场景</w:t>
      </w:r>
    </w:p>
    <w:p w14:paraId="47A022C1"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用于维护合并报表体系范围的成员公司。</w:t>
      </w:r>
    </w:p>
    <w:p w14:paraId="65622D4A"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为实现同一成员公司归属于多个组织架构体系业务场景，系统支持多父级设置，为避免拖拽成员顺序会导致与另一父级成员的层级关系清除，系统不允许跨节点拖拽公司成员，具体操作如下：</w:t>
      </w:r>
    </w:p>
    <w:p w14:paraId="02704E4C"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点击【上一级】，勾选多个上级成员，点击【确定】即可生效。</w:t>
      </w:r>
    </w:p>
    <w:p w14:paraId="297867FE" w14:textId="3EC4D5E5"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fldChar w:fldCharType="begin"/>
      </w:r>
      <w:r w:rsidRPr="007D24C5">
        <w:rPr>
          <w:rFonts w:ascii="宋体" w:eastAsia="宋体" w:hAnsi="宋体" w:cs="宋体"/>
          <w:kern w:val="0"/>
        </w:rPr>
        <w:instrText xml:space="preserve"> INCLUDEPICTURE "https://cdn.nlark.com/yuque/0/2022/png/26113090/1646633923561-60187c0a-e2b9-45a5-a05e-02dfcb89a87b.png" \* MERGEFORMATINET </w:instrText>
      </w:r>
      <w:r w:rsidRPr="007D24C5">
        <w:rPr>
          <w:rFonts w:ascii="宋体" w:eastAsia="宋体" w:hAnsi="宋体" w:cs="宋体"/>
          <w:kern w:val="0"/>
        </w:rPr>
        <w:fldChar w:fldCharType="separate"/>
      </w:r>
      <w:r w:rsidRPr="007D24C5">
        <w:rPr>
          <w:rFonts w:ascii="宋体" w:eastAsia="宋体" w:hAnsi="宋体" w:cs="宋体"/>
          <w:noProof/>
          <w:kern w:val="0"/>
        </w:rPr>
        <w:drawing>
          <wp:inline distT="0" distB="0" distL="0" distR="0" wp14:anchorId="4D12DEE5" wp14:editId="6CEF98C6">
            <wp:extent cx="5270500" cy="24828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0ca9ef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0500" cy="2482850"/>
                    </a:xfrm>
                    <a:prstGeom prst="rect">
                      <a:avLst/>
                    </a:prstGeom>
                    <a:noFill/>
                    <a:ln>
                      <a:noFill/>
                    </a:ln>
                  </pic:spPr>
                </pic:pic>
              </a:graphicData>
            </a:graphic>
          </wp:inline>
        </w:drawing>
      </w:r>
      <w:r w:rsidRPr="007D24C5">
        <w:rPr>
          <w:rFonts w:ascii="宋体" w:eastAsia="宋体" w:hAnsi="宋体" w:cs="宋体"/>
          <w:kern w:val="0"/>
        </w:rPr>
        <w:fldChar w:fldCharType="end"/>
      </w:r>
    </w:p>
    <w:p w14:paraId="0B3A3F77" w14:textId="1FE2F989"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fldChar w:fldCharType="begin"/>
      </w:r>
      <w:r w:rsidRPr="007D24C5">
        <w:rPr>
          <w:rFonts w:ascii="宋体" w:eastAsia="宋体" w:hAnsi="宋体" w:cs="宋体"/>
          <w:kern w:val="0"/>
        </w:rPr>
        <w:instrText xml:space="preserve"> INCLUDEPICTURE "https://cdn.nlark.com/yuque/0/2022/png/26113090/1646633930222-ef4120b0-cc15-49b9-b14f-65d2838bf4c2.png" \* MERGEFORMATINET </w:instrText>
      </w:r>
      <w:r w:rsidRPr="007D24C5">
        <w:rPr>
          <w:rFonts w:ascii="宋体" w:eastAsia="宋体" w:hAnsi="宋体" w:cs="宋体"/>
          <w:kern w:val="0"/>
        </w:rPr>
        <w:fldChar w:fldCharType="separate"/>
      </w:r>
      <w:r w:rsidRPr="007D24C5">
        <w:rPr>
          <w:rFonts w:ascii="宋体" w:eastAsia="宋体" w:hAnsi="宋体" w:cs="宋体"/>
          <w:noProof/>
          <w:kern w:val="0"/>
        </w:rPr>
        <w:drawing>
          <wp:inline distT="0" distB="0" distL="0" distR="0" wp14:anchorId="67FDDEBD" wp14:editId="6B5E68AF">
            <wp:extent cx="5270500" cy="23761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192627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2376170"/>
                    </a:xfrm>
                    <a:prstGeom prst="rect">
                      <a:avLst/>
                    </a:prstGeom>
                    <a:noFill/>
                    <a:ln>
                      <a:noFill/>
                    </a:ln>
                  </pic:spPr>
                </pic:pic>
              </a:graphicData>
            </a:graphic>
          </wp:inline>
        </w:drawing>
      </w:r>
      <w:r w:rsidRPr="007D24C5">
        <w:rPr>
          <w:rFonts w:ascii="宋体" w:eastAsia="宋体" w:hAnsi="宋体" w:cs="宋体"/>
          <w:kern w:val="0"/>
        </w:rPr>
        <w:fldChar w:fldCharType="end"/>
      </w:r>
    </w:p>
    <w:p w14:paraId="54A16796" w14:textId="77777777" w:rsidR="007D24C5" w:rsidRPr="007D24C5" w:rsidRDefault="007D24C5" w:rsidP="007D24C5">
      <w:pPr>
        <w:widowControl/>
        <w:spacing w:before="390" w:after="150" w:line="540" w:lineRule="atLeast"/>
        <w:jc w:val="left"/>
        <w:outlineLvl w:val="0"/>
        <w:rPr>
          <w:rFonts w:ascii="宋体" w:eastAsia="宋体" w:hAnsi="宋体" w:cs="宋体"/>
          <w:b/>
          <w:bCs/>
          <w:kern w:val="36"/>
          <w:sz w:val="42"/>
          <w:szCs w:val="42"/>
        </w:rPr>
      </w:pPr>
      <w:r w:rsidRPr="007D24C5">
        <w:rPr>
          <w:rFonts w:ascii="宋体" w:eastAsia="宋体" w:hAnsi="宋体" w:cs="宋体"/>
          <w:b/>
          <w:bCs/>
          <w:kern w:val="36"/>
          <w:sz w:val="42"/>
          <w:szCs w:val="42"/>
        </w:rPr>
        <w:t>2、属性</w:t>
      </w:r>
    </w:p>
    <w:p w14:paraId="4F0FB78A" w14:textId="77777777" w:rsidR="007D24C5" w:rsidRPr="007D24C5" w:rsidRDefault="007D24C5" w:rsidP="007D24C5">
      <w:pPr>
        <w:widowControl/>
        <w:spacing w:before="315" w:after="75" w:line="480" w:lineRule="atLeast"/>
        <w:jc w:val="left"/>
        <w:outlineLvl w:val="1"/>
        <w:rPr>
          <w:rFonts w:ascii="宋体" w:eastAsia="宋体" w:hAnsi="宋体" w:cs="宋体"/>
          <w:b/>
          <w:bCs/>
          <w:kern w:val="0"/>
          <w:sz w:val="36"/>
          <w:szCs w:val="36"/>
        </w:rPr>
      </w:pPr>
      <w:r w:rsidRPr="007D24C5">
        <w:rPr>
          <w:rFonts w:ascii="宋体" w:eastAsia="宋体" w:hAnsi="宋体" w:cs="宋体"/>
          <w:b/>
          <w:bCs/>
          <w:kern w:val="0"/>
          <w:sz w:val="36"/>
          <w:szCs w:val="36"/>
        </w:rPr>
        <w:t>本位币</w:t>
      </w:r>
    </w:p>
    <w:p w14:paraId="2900FF01"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lastRenderedPageBreak/>
        <w:t>适用于国内的外资企业向国内的一些政府机构上报统计报表的时候换统一成本位币的业务场景。系统中汇率折算函数是基于本位币折算的，折算结果写到币种转换输入数据结转项</w:t>
      </w:r>
      <w:r w:rsidRPr="007D24C5">
        <w:rPr>
          <w:rFonts w:ascii="宋体" w:eastAsia="宋体" w:hAnsi="宋体" w:cs="宋体"/>
          <w:color w:val="000000"/>
          <w:kern w:val="0"/>
          <w:shd w:val="clear" w:color="auto" w:fill="FFFFFF"/>
        </w:rPr>
        <w:t>。</w:t>
      </w:r>
      <w:r w:rsidRPr="007D24C5">
        <w:rPr>
          <w:rFonts w:ascii="宋体" w:eastAsia="宋体" w:hAnsi="宋体" w:cs="宋体"/>
          <w:kern w:val="0"/>
        </w:rPr>
        <w:t>本位币下拉范围为货币维度成员，具体见货币一节相关内容。</w:t>
      </w:r>
    </w:p>
    <w:p w14:paraId="264382FC" w14:textId="77777777" w:rsidR="007D24C5" w:rsidRPr="007D24C5" w:rsidRDefault="007D24C5" w:rsidP="007D24C5">
      <w:pPr>
        <w:widowControl/>
        <w:spacing w:before="315" w:after="75" w:line="480" w:lineRule="atLeast"/>
        <w:jc w:val="left"/>
        <w:outlineLvl w:val="1"/>
        <w:rPr>
          <w:rFonts w:ascii="宋体" w:eastAsia="宋体" w:hAnsi="宋体" w:cs="宋体"/>
          <w:b/>
          <w:bCs/>
          <w:kern w:val="0"/>
          <w:sz w:val="36"/>
          <w:szCs w:val="36"/>
        </w:rPr>
      </w:pPr>
      <w:r w:rsidRPr="007D24C5">
        <w:rPr>
          <w:rFonts w:ascii="宋体" w:eastAsia="宋体" w:hAnsi="宋体" w:cs="宋体"/>
          <w:b/>
          <w:bCs/>
          <w:kern w:val="0"/>
          <w:sz w:val="36"/>
          <w:szCs w:val="36"/>
        </w:rPr>
        <w:t>是否关联方</w:t>
      </w:r>
    </w:p>
    <w:p w14:paraId="0704CB2D"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适用于既属于合并范围内的成员公司，又属于关联往来交易的成员的场景，若点击“是”，保存成员后该成员会自动同步至关联方维度下，关联方的ID和属性若点击“否”，则不会同步。该属性的利用可大大提高主数据的维护效率。</w:t>
      </w:r>
    </w:p>
    <w:p w14:paraId="5DF337B7" w14:textId="77777777" w:rsidR="007D24C5" w:rsidRPr="007D24C5" w:rsidRDefault="007D24C5" w:rsidP="007D24C5">
      <w:pPr>
        <w:widowControl/>
        <w:spacing w:before="315" w:after="75" w:line="480" w:lineRule="atLeast"/>
        <w:jc w:val="left"/>
        <w:outlineLvl w:val="1"/>
        <w:rPr>
          <w:rFonts w:ascii="宋体" w:eastAsia="宋体" w:hAnsi="宋体" w:cs="宋体"/>
          <w:b/>
          <w:bCs/>
          <w:kern w:val="0"/>
          <w:sz w:val="36"/>
          <w:szCs w:val="36"/>
        </w:rPr>
      </w:pPr>
      <w:r w:rsidRPr="007D24C5">
        <w:rPr>
          <w:rFonts w:ascii="宋体" w:eastAsia="宋体" w:hAnsi="宋体" w:cs="宋体"/>
          <w:b/>
          <w:bCs/>
          <w:kern w:val="0"/>
          <w:sz w:val="36"/>
          <w:szCs w:val="36"/>
        </w:rPr>
        <w:t>对账联系人</w:t>
      </w:r>
    </w:p>
    <w:p w14:paraId="56AD546D"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相关信息可用于对账不平时及时联系相关负责人，具体使用参见《对账报告业务模块功能》的运用。</w:t>
      </w:r>
    </w:p>
    <w:p w14:paraId="528CB77B" w14:textId="77777777" w:rsidR="007D24C5" w:rsidRPr="007D24C5" w:rsidRDefault="007D24C5" w:rsidP="007D24C5">
      <w:pPr>
        <w:widowControl/>
        <w:spacing w:before="315" w:after="75" w:line="480" w:lineRule="atLeast"/>
        <w:jc w:val="left"/>
        <w:outlineLvl w:val="1"/>
        <w:rPr>
          <w:rFonts w:ascii="宋体" w:eastAsia="宋体" w:hAnsi="宋体" w:cs="宋体"/>
          <w:b/>
          <w:bCs/>
          <w:kern w:val="0"/>
          <w:sz w:val="36"/>
          <w:szCs w:val="36"/>
        </w:rPr>
      </w:pPr>
      <w:r w:rsidRPr="007D24C5">
        <w:rPr>
          <w:rFonts w:ascii="宋体" w:eastAsia="宋体" w:hAnsi="宋体" w:cs="宋体"/>
          <w:b/>
          <w:bCs/>
          <w:kern w:val="0"/>
          <w:sz w:val="36"/>
          <w:szCs w:val="36"/>
        </w:rPr>
        <w:t>组织时效性功能</w:t>
      </w:r>
    </w:p>
    <w:p w14:paraId="7B67DA5F"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满足组织架构调整时能够在不影响以前期期间报表数据的前提下实现在新的架构内进行合并的需求，例如：A公司1-2月份的母公司为B公司，3月份股权架构进行调整，其母公司变为为C公司，此时可以将A公司的父级设置为多父级（B公司、C公司），归属于B公司的视图1-2月份时效性设置为Y，3设置为N;归属于C公司的视图3月份时效性设置为Y,1-2月时效性设置为N即可满足该业务需求。</w:t>
      </w:r>
    </w:p>
    <w:p w14:paraId="5A3175E8"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具体操作如下：</w:t>
      </w:r>
    </w:p>
    <w:p w14:paraId="368527D0"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点击【编辑时效性】，切换至编辑时效性的视图，按照会计期间调整公司成员的时效性，调整完成后点击【保存】，需要激活模型生效。编辑完成后可以查看对应期间生效的公司成员。</w:t>
      </w:r>
    </w:p>
    <w:p w14:paraId="2D552AEF" w14:textId="23C502D2"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lastRenderedPageBreak/>
        <w:fldChar w:fldCharType="begin"/>
      </w:r>
      <w:r w:rsidRPr="007D24C5">
        <w:rPr>
          <w:rFonts w:ascii="宋体" w:eastAsia="宋体" w:hAnsi="宋体" w:cs="宋体"/>
          <w:kern w:val="0"/>
        </w:rPr>
        <w:instrText xml:space="preserve"> INCLUDEPICTURE "https://cdn.nlark.com/yuque/0/2022/png/26113090/1646633946721-5a9bd7eb-909c-4135-b745-8c9ca4b35fff.png" \* MERGEFORMATINET </w:instrText>
      </w:r>
      <w:r w:rsidRPr="007D24C5">
        <w:rPr>
          <w:rFonts w:ascii="宋体" w:eastAsia="宋体" w:hAnsi="宋体" w:cs="宋体"/>
          <w:kern w:val="0"/>
        </w:rPr>
        <w:fldChar w:fldCharType="separate"/>
      </w:r>
      <w:r w:rsidRPr="007D24C5">
        <w:rPr>
          <w:rFonts w:ascii="宋体" w:eastAsia="宋体" w:hAnsi="宋体" w:cs="宋体"/>
          <w:noProof/>
          <w:kern w:val="0"/>
        </w:rPr>
        <w:drawing>
          <wp:inline distT="0" distB="0" distL="0" distR="0" wp14:anchorId="1156F9EA" wp14:editId="0F329D30">
            <wp:extent cx="5270500" cy="226187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3cf24fc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2261870"/>
                    </a:xfrm>
                    <a:prstGeom prst="rect">
                      <a:avLst/>
                    </a:prstGeom>
                    <a:noFill/>
                    <a:ln>
                      <a:noFill/>
                    </a:ln>
                  </pic:spPr>
                </pic:pic>
              </a:graphicData>
            </a:graphic>
          </wp:inline>
        </w:drawing>
      </w:r>
      <w:r w:rsidRPr="007D24C5">
        <w:rPr>
          <w:rFonts w:ascii="宋体" w:eastAsia="宋体" w:hAnsi="宋体" w:cs="宋体"/>
          <w:kern w:val="0"/>
        </w:rPr>
        <w:fldChar w:fldCharType="end"/>
      </w:r>
    </w:p>
    <w:p w14:paraId="375CDA88" w14:textId="1FC14351"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fldChar w:fldCharType="begin"/>
      </w:r>
      <w:r w:rsidRPr="007D24C5">
        <w:rPr>
          <w:rFonts w:ascii="宋体" w:eastAsia="宋体" w:hAnsi="宋体" w:cs="宋体"/>
          <w:kern w:val="0"/>
        </w:rPr>
        <w:instrText xml:space="preserve"> INCLUDEPICTURE "https://cdn.nlark.com/yuque/0/2022/png/26113090/1646633950881-24be7d79-0b77-4f0f-8883-951fdbbd78e1.png" \* MERGEFORMATINET </w:instrText>
      </w:r>
      <w:r w:rsidRPr="007D24C5">
        <w:rPr>
          <w:rFonts w:ascii="宋体" w:eastAsia="宋体" w:hAnsi="宋体" w:cs="宋体"/>
          <w:kern w:val="0"/>
        </w:rPr>
        <w:fldChar w:fldCharType="separate"/>
      </w:r>
      <w:r w:rsidRPr="007D24C5">
        <w:rPr>
          <w:rFonts w:ascii="宋体" w:eastAsia="宋体" w:hAnsi="宋体" w:cs="宋体"/>
          <w:noProof/>
          <w:kern w:val="0"/>
        </w:rPr>
        <w:drawing>
          <wp:inline distT="0" distB="0" distL="0" distR="0" wp14:anchorId="50BE4625" wp14:editId="402327F9">
            <wp:extent cx="5270500" cy="245999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bacc4a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2459990"/>
                    </a:xfrm>
                    <a:prstGeom prst="rect">
                      <a:avLst/>
                    </a:prstGeom>
                    <a:noFill/>
                    <a:ln>
                      <a:noFill/>
                    </a:ln>
                  </pic:spPr>
                </pic:pic>
              </a:graphicData>
            </a:graphic>
          </wp:inline>
        </w:drawing>
      </w:r>
      <w:r w:rsidRPr="007D24C5">
        <w:rPr>
          <w:rFonts w:ascii="宋体" w:eastAsia="宋体" w:hAnsi="宋体" w:cs="宋体"/>
          <w:kern w:val="0"/>
        </w:rPr>
        <w:fldChar w:fldCharType="end"/>
      </w:r>
    </w:p>
    <w:p w14:paraId="003866BB" w14:textId="77777777" w:rsidR="007D24C5" w:rsidRPr="007D24C5" w:rsidRDefault="007D24C5" w:rsidP="007D24C5">
      <w:pPr>
        <w:widowControl/>
        <w:spacing w:before="390" w:after="150" w:line="540" w:lineRule="atLeast"/>
        <w:jc w:val="left"/>
        <w:outlineLvl w:val="0"/>
        <w:rPr>
          <w:rFonts w:ascii="宋体" w:eastAsia="宋体" w:hAnsi="宋体" w:cs="宋体"/>
          <w:b/>
          <w:bCs/>
          <w:kern w:val="36"/>
          <w:sz w:val="42"/>
          <w:szCs w:val="42"/>
        </w:rPr>
      </w:pPr>
      <w:r w:rsidRPr="007D24C5">
        <w:rPr>
          <w:rFonts w:ascii="宋体" w:eastAsia="宋体" w:hAnsi="宋体" w:cs="宋体"/>
          <w:b/>
          <w:bCs/>
          <w:kern w:val="36"/>
          <w:sz w:val="42"/>
          <w:szCs w:val="42"/>
        </w:rPr>
        <w:t>3、备注：</w:t>
      </w:r>
    </w:p>
    <w:p w14:paraId="0EC9C6D0" w14:textId="77777777" w:rsidR="007D24C5" w:rsidRPr="007D24C5" w:rsidRDefault="007D24C5" w:rsidP="007D24C5">
      <w:pPr>
        <w:widowControl/>
        <w:jc w:val="left"/>
        <w:rPr>
          <w:rFonts w:ascii="宋体" w:eastAsia="宋体" w:hAnsi="宋体" w:cs="宋体"/>
          <w:kern w:val="0"/>
        </w:rPr>
      </w:pPr>
      <w:r w:rsidRPr="007D24C5">
        <w:rPr>
          <w:rFonts w:ascii="宋体" w:eastAsia="宋体" w:hAnsi="宋体" w:cs="宋体"/>
          <w:kern w:val="0"/>
        </w:rPr>
        <w:t>系统实现一键合并的关键维度在于数据结转维度，具体参照《数据结转》一节内容，数据结转维度数据是根据公司的架构进行汇总，因此若客户公司数量较多，且希望做成本中心级别的管理架构时，FONE标准方案建议使用自定义维度来处理，能够提升处理的效率。</w:t>
      </w:r>
    </w:p>
    <w:p w14:paraId="5D6C1E28" w14:textId="77777777" w:rsidR="003462FC" w:rsidRPr="007D24C5" w:rsidRDefault="007D24C5" w:rsidP="007D24C5"/>
    <w:sectPr w:rsidR="003462FC" w:rsidRPr="007D24C5" w:rsidSect="00FE2BF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62"/>
    <w:rsid w:val="00106AA1"/>
    <w:rsid w:val="00480340"/>
    <w:rsid w:val="00687B32"/>
    <w:rsid w:val="007D24C5"/>
    <w:rsid w:val="00D65C62"/>
    <w:rsid w:val="00FE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CBC40C9"/>
  <w14:defaultImageDpi w14:val="32767"/>
  <w15:chartTrackingRefBased/>
  <w15:docId w15:val="{93657583-C540-6C46-BEE4-AE66561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D24C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7D24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D24C5"/>
    <w:rPr>
      <w:rFonts w:ascii="宋体" w:eastAsia="宋体" w:hAnsi="宋体" w:cs="宋体"/>
      <w:b/>
      <w:bCs/>
      <w:kern w:val="36"/>
      <w:sz w:val="48"/>
      <w:szCs w:val="48"/>
    </w:rPr>
  </w:style>
  <w:style w:type="character" w:customStyle="1" w:styleId="20">
    <w:name w:val="标题 2 字符"/>
    <w:basedOn w:val="a0"/>
    <w:link w:val="2"/>
    <w:uiPriority w:val="9"/>
    <w:rsid w:val="007D24C5"/>
    <w:rPr>
      <w:rFonts w:ascii="宋体" w:eastAsia="宋体" w:hAnsi="宋体" w:cs="宋体"/>
      <w:b/>
      <w:bCs/>
      <w:kern w:val="0"/>
      <w:sz w:val="36"/>
      <w:szCs w:val="36"/>
    </w:rPr>
  </w:style>
  <w:style w:type="character" w:customStyle="1" w:styleId="ne-text">
    <w:name w:val="ne-text"/>
    <w:basedOn w:val="a0"/>
    <w:rsid w:val="007D24C5"/>
  </w:style>
  <w:style w:type="paragraph" w:customStyle="1" w:styleId="ne-p">
    <w:name w:val="ne-p"/>
    <w:basedOn w:val="a"/>
    <w:rsid w:val="007D24C5"/>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922392">
      <w:bodyDiv w:val="1"/>
      <w:marLeft w:val="0"/>
      <w:marRight w:val="0"/>
      <w:marTop w:val="0"/>
      <w:marBottom w:val="0"/>
      <w:divBdr>
        <w:top w:val="none" w:sz="0" w:space="0" w:color="auto"/>
        <w:left w:val="none" w:sz="0" w:space="0" w:color="auto"/>
        <w:bottom w:val="none" w:sz="0" w:space="0" w:color="auto"/>
        <w:right w:val="none" w:sz="0" w:space="0" w:color="auto"/>
      </w:divBdr>
      <w:divsChild>
        <w:div w:id="478309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209</Words>
  <Characters>1196</Characters>
  <Application>Microsoft Office Word</Application>
  <DocSecurity>0</DocSecurity>
  <Lines>9</Lines>
  <Paragraphs>2</Paragraphs>
  <ScaleCrop>false</ScaleCrop>
  <Manager/>
  <Company/>
  <LinksUpToDate>false</LinksUpToDate>
  <CharactersWithSpaces>1403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语雀 (yuque.com)</dc:creator>
  <cp:keywords/>
  <dc:description/>
  <cp:lastModifiedBy>Microsoft Office User</cp:lastModifiedBy>
  <cp:revision>4</cp:revision>
  <dcterms:created xsi:type="dcterms:W3CDTF">2019-07-18T09:41:00Z</dcterms:created>
  <dcterms:modified xsi:type="dcterms:W3CDTF">2022-03-28T02:21:00Z</dcterms:modified>
  <cp:category/>
</cp:coreProperties>
</file>