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A1479E" w:rsidRDefault="00A1479E" w:rsidP="005E58F6">
      <w:pPr>
        <w:spacing w:beforeLines="50" w:before="156" w:afterLines="50" w:after="156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Pr="005E58F6" w:rsidRDefault="00A1479E" w:rsidP="005E58F6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5E58F6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5E58F6">
        <w:rPr>
          <w:rFonts w:eastAsiaTheme="minorHAnsi" w:cs="宋体"/>
          <w:color w:val="252B3A"/>
          <w:kern w:val="0"/>
        </w:rPr>
        <w:t>以网页文档为</w:t>
      </w:r>
      <w:r w:rsidRPr="005E58F6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77777777" w:rsidR="00A1479E" w:rsidRPr="005E58F6" w:rsidRDefault="00A1479E" w:rsidP="005E58F6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5E58F6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5E58F6">
        <w:rPr>
          <w:rFonts w:eastAsiaTheme="minorHAnsi" w:cs="宋体"/>
          <w:color w:val="252B3A"/>
          <w:kern w:val="0"/>
        </w:rPr>
        <w:t xml:space="preserve"> 以网页文档为准，推荐使用https方</w:t>
      </w:r>
      <w:r w:rsidRPr="005E58F6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5E58F6" w:rsidRDefault="00A1479E" w:rsidP="005E58F6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5E58F6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5E58F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3C91A93" w:rsidR="00A1479E" w:rsidRPr="005E58F6" w:rsidRDefault="00A1479E" w:rsidP="005E58F6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5E58F6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  <w:r w:rsidRPr="005E58F6">
        <w:rPr>
          <w:rFonts w:ascii="宋体" w:eastAsia="宋体" w:hAnsi="宋体" w:cs="宋体"/>
          <w:color w:val="252B3A"/>
          <w:kern w:val="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62"/>
        <w:gridCol w:w="710"/>
        <w:gridCol w:w="5176"/>
      </w:tblGrid>
      <w:tr w:rsidR="00F11841" w:rsidRPr="00F11841" w14:paraId="46EA1826" w14:textId="77777777" w:rsidTr="005E58F6">
        <w:trPr>
          <w:trHeight w:val="358"/>
        </w:trPr>
        <w:tc>
          <w:tcPr>
            <w:tcW w:w="68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B71C7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76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CB962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4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4B8A31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12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014CBF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姓名</w:t>
            </w:r>
          </w:p>
        </w:tc>
      </w:tr>
      <w:tr w:rsidR="00F11841" w:rsidRPr="00F11841" w14:paraId="1AA8650E" w14:textId="77777777" w:rsidTr="005E58F6">
        <w:trPr>
          <w:trHeight w:val="347"/>
        </w:trPr>
        <w:tc>
          <w:tcPr>
            <w:tcW w:w="68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AD3EB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idcard</w:t>
            </w:r>
            <w:proofErr w:type="spellEnd"/>
          </w:p>
        </w:tc>
        <w:tc>
          <w:tcPr>
            <w:tcW w:w="76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4B2B27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4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C32DA4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12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BAC870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身份证号码</w:t>
            </w:r>
          </w:p>
        </w:tc>
      </w:tr>
      <w:tr w:rsidR="007C57DB" w:rsidRPr="00F11841" w14:paraId="4D73AC3A" w14:textId="77777777" w:rsidTr="005E58F6">
        <w:trPr>
          <w:trHeight w:val="347"/>
        </w:trPr>
        <w:tc>
          <w:tcPr>
            <w:tcW w:w="68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624A55" w14:textId="69A300D7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url</w:t>
            </w:r>
            <w:proofErr w:type="spellEnd"/>
          </w:p>
        </w:tc>
        <w:tc>
          <w:tcPr>
            <w:tcW w:w="76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CA6EC1" w14:textId="06F08D1C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4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07ADB7" w14:textId="55622B29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312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A029E2" w14:textId="24B8022A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图片</w:t>
            </w:r>
            <w:proofErr w:type="spellStart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url</w:t>
            </w:r>
            <w:proofErr w:type="spellEnd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image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、</w:t>
            </w:r>
            <w:proofErr w:type="spellStart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url</w:t>
            </w:r>
            <w:proofErr w:type="spellEnd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二选其一</w:t>
            </w:r>
          </w:p>
        </w:tc>
      </w:tr>
      <w:tr w:rsidR="007C57DB" w:rsidRPr="00F11841" w14:paraId="493E3F20" w14:textId="77777777" w:rsidTr="005E58F6">
        <w:trPr>
          <w:trHeight w:val="347"/>
        </w:trPr>
        <w:tc>
          <w:tcPr>
            <w:tcW w:w="68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3DE210" w14:textId="4134D668" w:rsidR="007C57DB" w:rsidRDefault="007C57DB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image</w:t>
            </w:r>
          </w:p>
        </w:tc>
        <w:tc>
          <w:tcPr>
            <w:tcW w:w="76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164040" w14:textId="6A656DC1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4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ABB92F" w14:textId="45308EFA" w:rsidR="007C57DB" w:rsidRDefault="007C57DB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312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EC0310" w14:textId="6974E98C" w:rsidR="007C57DB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图片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base64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字符串，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image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、</w:t>
            </w:r>
            <w:proofErr w:type="spellStart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url</w:t>
            </w:r>
            <w:proofErr w:type="spellEnd"/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二选其一</w:t>
            </w:r>
          </w:p>
        </w:tc>
      </w:tr>
    </w:tbl>
    <w:p w14:paraId="6DA2C2E0" w14:textId="77777777" w:rsidR="007D5166" w:rsidRPr="00F11841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5E58F6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7086"/>
      </w:tblGrid>
      <w:tr w:rsidR="00F11841" w:rsidRPr="00F11841" w14:paraId="2EACCBFE" w14:textId="77777777" w:rsidTr="005E58F6">
        <w:trPr>
          <w:trHeight w:val="283"/>
          <w:tblHeader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7F3EB2" w14:textId="77777777" w:rsidR="00F11841" w:rsidRPr="00F11841" w:rsidRDefault="00F11841" w:rsidP="00F11841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94E1F2" w14:textId="77777777" w:rsidR="00F11841" w:rsidRPr="00F11841" w:rsidRDefault="00F11841" w:rsidP="00F11841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F11841" w:rsidRPr="00F11841" w14:paraId="19CD916D" w14:textId="77777777" w:rsidTr="005E58F6">
        <w:trPr>
          <w:trHeight w:val="274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1AA94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DC4EF3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F11841" w:rsidRPr="00F11841" w14:paraId="67BE56BD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E50D19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84B91C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F11841" w:rsidRPr="00F11841" w14:paraId="63E11D5A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127C56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charge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38A36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计费标志</w:t>
            </w:r>
          </w:p>
        </w:tc>
      </w:tr>
      <w:tr w:rsidR="00F11841" w:rsidRPr="00F11841" w14:paraId="42B0C13D" w14:textId="77777777" w:rsidTr="005E58F6">
        <w:trPr>
          <w:trHeight w:val="274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2FE05C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BEFB05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本次请求号</w:t>
            </w:r>
          </w:p>
        </w:tc>
      </w:tr>
      <w:tr w:rsidR="00F11841" w:rsidRPr="00F11841" w14:paraId="3C5962CF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F21382" w14:textId="77777777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32D9C" w14:textId="398F4791" w:rsidR="00F11841" w:rsidRPr="00F11841" w:rsidRDefault="00F11841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F1184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F11841" w:rsidRPr="00F11841" w14:paraId="37A8B9FA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9E227A" w14:textId="7F30C29B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i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correct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9D6E99" w14:textId="48EA9C70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比对结果返回码，详见：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incorrect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字段详解</w:t>
            </w:r>
          </w:p>
        </w:tc>
      </w:tr>
      <w:tr w:rsidR="00F11841" w:rsidRPr="00F11841" w14:paraId="78B69C4A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C2E562" w14:textId="1AE1BE7E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E6B4E5" w14:textId="34CD5FAA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比较结果描述</w:t>
            </w:r>
          </w:p>
        </w:tc>
      </w:tr>
      <w:tr w:rsidR="00F11841" w:rsidRPr="00F11841" w14:paraId="00D8E910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DA9A84" w14:textId="35BF1F03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score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669E6F" w14:textId="52E5EEAF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两张照片的相似度，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0-1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之间的小数，值越大相似度越高，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incorrect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为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100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时，才有该字段。判断依据：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score &lt; 0.40: 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系统判断为不同人；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0.40 ≤ score &lt; 0.60: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不能确定是否为同一人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；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 score &gt;= 0.60: </w:t>
            </w:r>
            <w:r w:rsidRPr="007C57DB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系统判断为同一人</w:t>
            </w:r>
          </w:p>
        </w:tc>
      </w:tr>
      <w:tr w:rsidR="00F11841" w:rsidRPr="00F11841" w14:paraId="72BF478F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255493" w14:textId="776724D3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C57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sex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2A7B0C" w14:textId="69034AD7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性别</w:t>
            </w:r>
          </w:p>
        </w:tc>
      </w:tr>
      <w:tr w:rsidR="00F11841" w:rsidRPr="00F11841" w14:paraId="7E05B83E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41B8B1" w14:textId="06734C2F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C57DB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birthday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57452E" w14:textId="5588E3F0" w:rsidR="00F11841" w:rsidRPr="00F11841" w:rsidRDefault="007C57DB" w:rsidP="00F11841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7C57DB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生日</w:t>
            </w:r>
          </w:p>
        </w:tc>
      </w:tr>
      <w:tr w:rsidR="007C57DB" w:rsidRPr="00F11841" w14:paraId="522EFBC9" w14:textId="77777777" w:rsidTr="005E58F6">
        <w:trPr>
          <w:trHeight w:val="283"/>
        </w:trPr>
        <w:tc>
          <w:tcPr>
            <w:tcW w:w="6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ED1F1B" w14:textId="19C38135" w:rsidR="007C57DB" w:rsidRPr="007C57DB" w:rsidRDefault="007C57DB" w:rsidP="00F1184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 w:rsidRPr="007C57DB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address</w:t>
            </w:r>
          </w:p>
        </w:tc>
        <w:tc>
          <w:tcPr>
            <w:tcW w:w="43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F279A" w14:textId="7936E894" w:rsidR="007C57DB" w:rsidRDefault="007C57DB" w:rsidP="00F1184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 w:rsidRPr="007C57DB"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籍贯</w:t>
            </w:r>
          </w:p>
        </w:tc>
      </w:tr>
    </w:tbl>
    <w:p w14:paraId="2FD1CBA3" w14:textId="77777777" w:rsidR="00B43B10" w:rsidRDefault="00B43B10" w:rsidP="00F11841">
      <w:pPr>
        <w:widowControl/>
        <w:jc w:val="left"/>
        <w:rPr>
          <w:rFonts w:eastAsiaTheme="minorHAnsi" w:cs="宋体"/>
          <w:kern w:val="0"/>
          <w:sz w:val="24"/>
        </w:rPr>
      </w:pPr>
    </w:p>
    <w:p w14:paraId="13820457" w14:textId="77777777" w:rsidR="00B43B10" w:rsidRPr="00F3688B" w:rsidRDefault="00B43B10" w:rsidP="005E58F6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F3688B">
        <w:rPr>
          <w:rFonts w:eastAsiaTheme="minorHAnsi" w:cs="宋体"/>
          <w:b/>
          <w:bCs/>
          <w:kern w:val="0"/>
          <w:szCs w:val="21"/>
        </w:rPr>
        <w:t>I</w:t>
      </w:r>
      <w:r w:rsidRPr="00F3688B">
        <w:rPr>
          <w:rFonts w:eastAsiaTheme="minorHAnsi" w:cs="宋体" w:hint="eastAsia"/>
          <w:b/>
          <w:bCs/>
          <w:kern w:val="0"/>
          <w:szCs w:val="21"/>
        </w:rPr>
        <w:t>ncorrect字段详解：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6513"/>
      </w:tblGrid>
      <w:tr w:rsidR="00B43B10" w:rsidRPr="00F11841" w14:paraId="7BA2FCB2" w14:textId="77777777" w:rsidTr="005E58F6">
        <w:trPr>
          <w:trHeight w:val="283"/>
          <w:tblHeader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ED295C" w14:textId="77777777" w:rsidR="00B43B10" w:rsidRPr="00F11841" w:rsidRDefault="00B43B10" w:rsidP="0063737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58B1A0" w14:textId="77777777" w:rsidR="00B43B10" w:rsidRPr="00F11841" w:rsidRDefault="00B43B10" w:rsidP="0063737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F11841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B43B10" w:rsidRPr="00F11841" w14:paraId="3570F607" w14:textId="77777777" w:rsidTr="005E58F6">
        <w:trPr>
          <w:trHeight w:val="274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C533FF" w14:textId="4B9B87B7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100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6896E0" w14:textId="669F9896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身份证号码姓名一致</w:t>
            </w:r>
          </w:p>
        </w:tc>
      </w:tr>
      <w:tr w:rsidR="00B43B10" w:rsidRPr="00F11841" w14:paraId="17E3545A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9B3E8A" w14:textId="63658AC1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101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BAFF5C" w14:textId="7E537692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身份证号码姓名不一致</w:t>
            </w:r>
          </w:p>
        </w:tc>
      </w:tr>
      <w:tr w:rsidR="00B43B10" w:rsidRPr="00F11841" w14:paraId="55C5D907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27B1B4" w14:textId="26E83FC1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102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D8F1ED" w14:textId="333A0E05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库中无此号</w:t>
            </w:r>
          </w:p>
        </w:tc>
      </w:tr>
      <w:tr w:rsidR="00B43B10" w:rsidRPr="00F11841" w14:paraId="722771D3" w14:textId="77777777" w:rsidTr="005E58F6">
        <w:trPr>
          <w:trHeight w:val="274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23C9C5" w14:textId="3C5211A8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103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005771" w14:textId="0B4BF747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身份核验成功，数据非法</w:t>
            </w:r>
          </w:p>
        </w:tc>
      </w:tr>
      <w:tr w:rsidR="00B43B10" w:rsidRPr="00F11841" w14:paraId="415A94D8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469B71" w14:textId="03CFAE0A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104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C63E8E" w14:textId="167BEAEB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数据非法</w:t>
            </w:r>
          </w:p>
        </w:tc>
      </w:tr>
      <w:tr w:rsidR="00B43B10" w:rsidRPr="00F11841" w14:paraId="58A8F671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0CF258" w14:textId="26F08716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106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B9E592" w14:textId="2B7DE925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人脸识别系统异常</w:t>
            </w:r>
          </w:p>
        </w:tc>
      </w:tr>
      <w:tr w:rsidR="00B43B10" w:rsidRPr="00F11841" w14:paraId="513CCB96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03362C" w14:textId="5A08B55D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107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42301E" w14:textId="192DABC6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照片质量不合格</w:t>
            </w:r>
          </w:p>
        </w:tc>
      </w:tr>
      <w:tr w:rsidR="00B43B10" w:rsidRPr="00F11841" w14:paraId="364BB6FF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5B076B" w14:textId="1AC680E9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108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386A1D" w14:textId="62FEE81E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上</w:t>
            </w:r>
            <w:proofErr w:type="gramStart"/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传图片</w:t>
            </w:r>
            <w:proofErr w:type="gramEnd"/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文件过大</w:t>
            </w:r>
          </w:p>
        </w:tc>
      </w:tr>
      <w:tr w:rsidR="00B43B10" w:rsidRPr="00F11841" w14:paraId="2921B893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B83406" w14:textId="4DC63C87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109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B0866C" w14:textId="12A3C8C2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身份核验成功，库中无照片</w:t>
            </w:r>
          </w:p>
        </w:tc>
      </w:tr>
      <w:tr w:rsidR="00B43B10" w:rsidRPr="00F11841" w14:paraId="057BEB08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B2A2FE" w14:textId="2AD675BB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110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23979C" w14:textId="59FAE107" w:rsidR="00B43B10" w:rsidRPr="00F11841" w:rsidRDefault="00FA17DF" w:rsidP="0063737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FA17DF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身份核验成功，特征提取失败</w:t>
            </w:r>
          </w:p>
        </w:tc>
      </w:tr>
      <w:tr w:rsidR="00B43B10" w:rsidRPr="00F11841" w14:paraId="735B5C56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F43D96" w14:textId="7DC80D1A" w:rsidR="00B43B10" w:rsidRPr="007C57DB" w:rsidRDefault="00FA17DF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111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EB9FBA" w14:textId="793836D3" w:rsidR="00B43B10" w:rsidRDefault="00FA17DF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身份核验成功，检测到多于一张人脸</w:t>
            </w:r>
          </w:p>
        </w:tc>
      </w:tr>
      <w:tr w:rsidR="00FA17DF" w:rsidRPr="00F11841" w14:paraId="048DD9A0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826784" w14:textId="14B4DCA0" w:rsidR="00FA17DF" w:rsidRPr="00FA17DF" w:rsidRDefault="00FA17DF" w:rsidP="0063737D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112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C9FA22" w14:textId="299DC033" w:rsidR="00FA17DF" w:rsidRPr="007C57DB" w:rsidRDefault="00FA17DF" w:rsidP="0063737D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身份核验成功，图片不合法</w:t>
            </w:r>
          </w:p>
        </w:tc>
      </w:tr>
      <w:tr w:rsidR="00FA17DF" w:rsidRPr="00F11841" w14:paraId="461FA2D2" w14:textId="77777777" w:rsidTr="005E58F6">
        <w:trPr>
          <w:trHeight w:val="283"/>
        </w:trPr>
        <w:tc>
          <w:tcPr>
            <w:tcW w:w="107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3B519C" w14:textId="6E54CC09" w:rsidR="00FA17DF" w:rsidRPr="00FA17DF" w:rsidRDefault="00FA17DF" w:rsidP="0063737D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113</w:t>
            </w:r>
          </w:p>
        </w:tc>
        <w:tc>
          <w:tcPr>
            <w:tcW w:w="392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B6AD35" w14:textId="4DBB7084" w:rsidR="00FA17DF" w:rsidRPr="007C57DB" w:rsidRDefault="00FA17DF" w:rsidP="0063737D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</w:pPr>
            <w:r w:rsidRPr="00FA17DF"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人像比对服务异常</w:t>
            </w:r>
          </w:p>
        </w:tc>
      </w:tr>
    </w:tbl>
    <w:p w14:paraId="594F9E4B" w14:textId="47386653" w:rsidR="003E7DF4" w:rsidRPr="003E7DF4" w:rsidRDefault="003E7DF4" w:rsidP="003E7DF4">
      <w:pPr>
        <w:widowControl/>
        <w:jc w:val="left"/>
        <w:rPr>
          <w:rFonts w:eastAsiaTheme="minorHAnsi" w:cs="宋体" w:hint="eastAsia"/>
          <w:kern w:val="0"/>
          <w:sz w:val="24"/>
        </w:rPr>
      </w:pPr>
    </w:p>
    <w:p w14:paraId="01D6B399" w14:textId="217B8F73" w:rsidR="003E7DF4" w:rsidRPr="00960E4C" w:rsidRDefault="003E7DF4" w:rsidP="003E7DF4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- 103 身份核验成功，数据非法</w:t>
      </w:r>
    </w:p>
    <w:p w14:paraId="410A9FD9" w14:textId="22930843" w:rsidR="003E7DF4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 w:hint="eastAsia"/>
          <w:kern w:val="0"/>
          <w:szCs w:val="21"/>
        </w:rPr>
        <w:t>公安已经进行了身份核验（姓名身份证号码一致），公安返回的错误</w:t>
      </w:r>
      <w:r w:rsidRPr="00960E4C">
        <w:rPr>
          <w:rFonts w:eastAsiaTheme="minorHAnsi" w:cs="宋体"/>
          <w:kern w:val="0"/>
          <w:szCs w:val="21"/>
        </w:rPr>
        <w:t>:除库中无照片（109），特征提取失败（110），检测到多于一张人脸(111)，人脸识别系统异常(106)，图片不合法(112)以外的情况。</w:t>
      </w:r>
    </w:p>
    <w:p w14:paraId="7DB0B76C" w14:textId="77777777" w:rsidR="003E7DF4" w:rsidRPr="00960E4C" w:rsidRDefault="003E7DF4" w:rsidP="003E7DF4">
      <w:pPr>
        <w:widowControl/>
        <w:ind w:left="420" w:firstLineChars="200" w:firstLine="420"/>
        <w:jc w:val="left"/>
        <w:rPr>
          <w:rFonts w:eastAsiaTheme="minorHAnsi" w:cs="宋体" w:hint="eastAsia"/>
          <w:kern w:val="0"/>
          <w:szCs w:val="21"/>
        </w:rPr>
      </w:pPr>
    </w:p>
    <w:p w14:paraId="4FA32857" w14:textId="5D4A74E7" w:rsidR="003E7DF4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- 104 数据非法</w:t>
      </w:r>
    </w:p>
    <w:p w14:paraId="1E94C931" w14:textId="0955D8A0" w:rsidR="003E7DF4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 w:hint="eastAsia"/>
          <w:kern w:val="0"/>
          <w:szCs w:val="21"/>
        </w:rPr>
        <w:t>公安未进行身份核验</w:t>
      </w:r>
      <w:proofErr w:type="gramStart"/>
      <w:r w:rsidRPr="00960E4C">
        <w:rPr>
          <w:rFonts w:eastAsiaTheme="minorHAnsi" w:cs="宋体" w:hint="eastAsia"/>
          <w:kern w:val="0"/>
          <w:szCs w:val="21"/>
        </w:rPr>
        <w:t>前图片</w:t>
      </w:r>
      <w:proofErr w:type="gramEnd"/>
      <w:r w:rsidRPr="00960E4C">
        <w:rPr>
          <w:rFonts w:eastAsiaTheme="minorHAnsi" w:cs="宋体" w:hint="eastAsia"/>
          <w:kern w:val="0"/>
          <w:szCs w:val="21"/>
        </w:rPr>
        <w:t>校验，公安返回的错误</w:t>
      </w:r>
      <w:r w:rsidRPr="00960E4C">
        <w:rPr>
          <w:rFonts w:eastAsiaTheme="minorHAnsi" w:cs="宋体"/>
          <w:kern w:val="0"/>
          <w:szCs w:val="21"/>
        </w:rPr>
        <w:t>:除照片质量不合格(107)，上</w:t>
      </w:r>
      <w:proofErr w:type="gramStart"/>
      <w:r w:rsidRPr="00960E4C">
        <w:rPr>
          <w:rFonts w:eastAsiaTheme="minorHAnsi" w:cs="宋体"/>
          <w:kern w:val="0"/>
          <w:szCs w:val="21"/>
        </w:rPr>
        <w:t>传图片</w:t>
      </w:r>
      <w:proofErr w:type="gramEnd"/>
      <w:r w:rsidRPr="00960E4C">
        <w:rPr>
          <w:rFonts w:eastAsiaTheme="minorHAnsi" w:cs="宋体"/>
          <w:kern w:val="0"/>
          <w:szCs w:val="21"/>
        </w:rPr>
        <w:t>文件过大(108)，人像比对服务异常(113)以外的情况。</w:t>
      </w:r>
    </w:p>
    <w:p w14:paraId="3D642B72" w14:textId="77777777" w:rsidR="003E7DF4" w:rsidRPr="00960E4C" w:rsidRDefault="003E7DF4" w:rsidP="003E7DF4">
      <w:pPr>
        <w:widowControl/>
        <w:ind w:left="420" w:firstLineChars="200" w:firstLine="420"/>
        <w:jc w:val="left"/>
        <w:rPr>
          <w:rFonts w:eastAsiaTheme="minorHAnsi" w:cs="宋体" w:hint="eastAsia"/>
          <w:kern w:val="0"/>
          <w:szCs w:val="21"/>
        </w:rPr>
      </w:pPr>
    </w:p>
    <w:p w14:paraId="753F891A" w14:textId="77777777" w:rsidR="005E58F6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- 103、104区别</w:t>
      </w:r>
    </w:p>
    <w:p w14:paraId="1E91B3EA" w14:textId="46F662F7" w:rsidR="003E7DF4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103证件号码一致，照片比对时报错；104未进行证件号校验，数据检验报错。</w:t>
      </w:r>
    </w:p>
    <w:p w14:paraId="76843F59" w14:textId="77777777" w:rsidR="003E7DF4" w:rsidRPr="00960E4C" w:rsidRDefault="003E7DF4" w:rsidP="005E58F6">
      <w:pPr>
        <w:widowControl/>
        <w:jc w:val="left"/>
        <w:rPr>
          <w:rFonts w:eastAsiaTheme="minorHAnsi" w:cs="宋体" w:hint="eastAsia"/>
          <w:kern w:val="0"/>
          <w:szCs w:val="21"/>
        </w:rPr>
      </w:pPr>
    </w:p>
    <w:p w14:paraId="56AFDFCA" w14:textId="3B6DD36C" w:rsidR="003E7DF4" w:rsidRPr="00960E4C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- 104、107区别</w:t>
      </w:r>
    </w:p>
    <w:p w14:paraId="4B1B3B91" w14:textId="59BA5F2F" w:rsidR="003E7DF4" w:rsidRDefault="003E7DF4" w:rsidP="005E58F6">
      <w:pPr>
        <w:widowControl/>
        <w:jc w:val="left"/>
        <w:rPr>
          <w:rFonts w:eastAsiaTheme="minorHAnsi" w:cs="宋体"/>
          <w:kern w:val="0"/>
          <w:szCs w:val="21"/>
        </w:rPr>
      </w:pPr>
      <w:r w:rsidRPr="00960E4C">
        <w:rPr>
          <w:rFonts w:eastAsiaTheme="minorHAnsi" w:cs="宋体"/>
          <w:kern w:val="0"/>
          <w:szCs w:val="21"/>
        </w:rPr>
        <w:t>107检测到的公安错误；104未检测到的公安错误</w:t>
      </w:r>
    </w:p>
    <w:p w14:paraId="5DE27087" w14:textId="5303DECE" w:rsidR="00960E4C" w:rsidRDefault="00960E4C" w:rsidP="005E58F6">
      <w:pPr>
        <w:widowControl/>
        <w:jc w:val="left"/>
        <w:rPr>
          <w:rFonts w:eastAsiaTheme="minorHAnsi" w:cs="宋体"/>
          <w:kern w:val="0"/>
          <w:szCs w:val="21"/>
        </w:rPr>
      </w:pPr>
    </w:p>
    <w:p w14:paraId="56877707" w14:textId="77777777" w:rsidR="00960E4C" w:rsidRPr="00960E4C" w:rsidRDefault="00960E4C" w:rsidP="005E58F6">
      <w:pPr>
        <w:widowControl/>
        <w:jc w:val="left"/>
        <w:rPr>
          <w:rFonts w:eastAsiaTheme="minorHAnsi" w:cs="宋体" w:hint="eastAsia"/>
          <w:kern w:val="0"/>
          <w:szCs w:val="21"/>
        </w:rPr>
      </w:pPr>
    </w:p>
    <w:p w14:paraId="594BBAF5" w14:textId="5332E126" w:rsidR="003E7DF4" w:rsidRPr="003E7DF4" w:rsidRDefault="003E7DF4" w:rsidP="003E7DF4">
      <w:pPr>
        <w:spacing w:line="600" w:lineRule="auto"/>
        <w:rPr>
          <w:rFonts w:hint="eastAsia"/>
          <w:b/>
          <w:bCs/>
        </w:rPr>
      </w:pPr>
      <w:r w:rsidRPr="00A7339B">
        <w:rPr>
          <w:rFonts w:hint="eastAsia"/>
          <w:b/>
          <w:bCs/>
        </w:rPr>
        <w:lastRenderedPageBreak/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3E7DF4" w:rsidRPr="007D5166" w14:paraId="05CB14DE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B0C12C" w14:textId="77777777" w:rsidR="003E7DF4" w:rsidRPr="007D5166" w:rsidRDefault="003E7DF4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EF98F0" w14:textId="77777777" w:rsidR="003E7DF4" w:rsidRPr="007D5166" w:rsidRDefault="003E7DF4" w:rsidP="0063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3E7DF4" w:rsidRPr="007D5166" w14:paraId="601060C6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EC4EC8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972918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3E7DF4" w:rsidRPr="007D5166" w14:paraId="6F6E3255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5D6AB6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D3BFB3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3E7DF4" w:rsidRPr="007D5166" w14:paraId="571C620B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8DCDE7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210DD4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3E7DF4" w:rsidRPr="007D5166" w14:paraId="1C69A688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EA2CA4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BF77F5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3E7DF4" w:rsidRPr="007D5166" w14:paraId="4412F1D7" w14:textId="77777777" w:rsidTr="003E7DF4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266F8C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9213EC" w14:textId="77777777" w:rsidR="003E7DF4" w:rsidRDefault="003E7DF4" w:rsidP="0063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7046CB50" w14:textId="61F45B39" w:rsidR="003E7DF4" w:rsidRPr="00925141" w:rsidRDefault="005457D3" w:rsidP="003E7DF4">
      <w:pPr>
        <w:widowControl/>
        <w:jc w:val="left"/>
        <w:rPr>
          <w:rFonts w:eastAsiaTheme="minorHAnsi" w:cs="宋体" w:hint="eastAsia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60E4C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155B21A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E54646"/>
    <w:multiLevelType w:val="hybridMultilevel"/>
    <w:tmpl w:val="46F817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13560423">
    <w:abstractNumId w:val="1"/>
  </w:num>
  <w:num w:numId="2" w16cid:durableId="1653675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771647">
    <w:abstractNumId w:val="0"/>
  </w:num>
  <w:num w:numId="4" w16cid:durableId="111543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3E7DF4"/>
    <w:rsid w:val="005457D3"/>
    <w:rsid w:val="005806AE"/>
    <w:rsid w:val="005E58F6"/>
    <w:rsid w:val="00616F55"/>
    <w:rsid w:val="006D2291"/>
    <w:rsid w:val="007C57DB"/>
    <w:rsid w:val="007D5166"/>
    <w:rsid w:val="00825A8E"/>
    <w:rsid w:val="008B69A9"/>
    <w:rsid w:val="008D0C22"/>
    <w:rsid w:val="00925141"/>
    <w:rsid w:val="00960E4C"/>
    <w:rsid w:val="00A1479E"/>
    <w:rsid w:val="00B11E7F"/>
    <w:rsid w:val="00B43B10"/>
    <w:rsid w:val="00B65B75"/>
    <w:rsid w:val="00B6644D"/>
    <w:rsid w:val="00D22D76"/>
    <w:rsid w:val="00EA7E0F"/>
    <w:rsid w:val="00F11841"/>
    <w:rsid w:val="00F3688B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35</cp:revision>
  <dcterms:created xsi:type="dcterms:W3CDTF">2021-07-06T02:56:00Z</dcterms:created>
  <dcterms:modified xsi:type="dcterms:W3CDTF">2022-06-01T03:05:00Z</dcterms:modified>
</cp:coreProperties>
</file>