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仿宋" w:eastAsia="仿宋" w:hAnsi="仿宋" w:cstheme="minorBidi" w:hint="eastAsia"/>
          <w:b w:val="0"/>
          <w:bCs w:val="0"/>
          <w:sz w:val="72"/>
          <w:szCs w:val="44"/>
        </w:rPr>
        <w:id w:val="1985345007"/>
      </w:sdtPr>
      <w:sdtEndPr>
        <w:rPr>
          <w:sz w:val="21"/>
          <w:szCs w:val="22"/>
        </w:rPr>
      </w:sdtEndPr>
      <w:sdtContent>
        <w:p w14:paraId="131A0E9C" w14:textId="2A217199" w:rsidR="009A78CC" w:rsidRPr="001D3F9B" w:rsidRDefault="00DD17B6">
          <w:pPr>
            <w:pStyle w:val="ac"/>
            <w:spacing w:beforeLines="2000" w:before="6240" w:after="312"/>
            <w:rPr>
              <w:rFonts w:ascii="仿宋" w:eastAsia="仿宋" w:hAnsi="仿宋"/>
              <w:sz w:val="72"/>
              <w:szCs w:val="44"/>
            </w:rPr>
          </w:pPr>
          <w:r w:rsidRPr="001D3F9B">
            <w:rPr>
              <w:rFonts w:ascii="仿宋" w:eastAsia="仿宋" w:hAnsi="仿宋" w:hint="eastAsia"/>
              <w:sz w:val="72"/>
              <w:szCs w:val="44"/>
            </w:rPr>
            <w:t>疫情防控一体化平台   操作手册</w:t>
          </w:r>
        </w:p>
        <w:p w14:paraId="69AF451F" w14:textId="77777777" w:rsidR="009A78CC" w:rsidRPr="001D3F9B" w:rsidRDefault="00DD17B6">
          <w:pPr>
            <w:pStyle w:val="a2"/>
            <w:ind w:firstLineChars="1500" w:firstLine="4800"/>
            <w:rPr>
              <w:rFonts w:ascii="仿宋" w:hAnsi="仿宋"/>
              <w:sz w:val="32"/>
              <w:szCs w:val="32"/>
            </w:rPr>
          </w:pPr>
          <w:r w:rsidRPr="001D3F9B">
            <w:rPr>
              <w:rFonts w:ascii="仿宋" w:hAnsi="仿宋" w:cs="Arial" w:hint="eastAsia"/>
              <w:sz w:val="32"/>
              <w:szCs w:val="32"/>
            </w:rPr>
            <w:t>——街道社区版本</w:t>
          </w:r>
        </w:p>
        <w:p w14:paraId="03FB96EC" w14:textId="77777777" w:rsidR="009A78CC" w:rsidRPr="001D3F9B" w:rsidRDefault="009A78CC">
          <w:pPr>
            <w:pStyle w:val="a2"/>
            <w:ind w:firstLineChars="0" w:firstLine="0"/>
            <w:jc w:val="left"/>
            <w:rPr>
              <w:rFonts w:ascii="仿宋" w:hAnsi="仿宋" w:cs="Arial"/>
              <w:b/>
              <w:bCs/>
              <w:sz w:val="48"/>
              <w:szCs w:val="32"/>
            </w:rPr>
          </w:pPr>
        </w:p>
        <w:p w14:paraId="65D99B59" w14:textId="77777777" w:rsidR="009A78CC" w:rsidRPr="001D3F9B" w:rsidRDefault="009A78CC">
          <w:pPr>
            <w:pStyle w:val="a2"/>
            <w:ind w:firstLineChars="0" w:firstLine="0"/>
            <w:jc w:val="center"/>
            <w:rPr>
              <w:rFonts w:ascii="仿宋" w:hAnsi="仿宋" w:cs="Arial"/>
              <w:b/>
              <w:bCs/>
              <w:sz w:val="48"/>
              <w:szCs w:val="32"/>
            </w:rPr>
          </w:pPr>
        </w:p>
        <w:p w14:paraId="68298756" w14:textId="77777777" w:rsidR="009A78CC" w:rsidRPr="001D3F9B" w:rsidRDefault="00B40ED1">
          <w:pPr>
            <w:rPr>
              <w:rFonts w:ascii="仿宋" w:eastAsia="仿宋" w:hAnsi="仿宋"/>
            </w:rPr>
          </w:pPr>
        </w:p>
      </w:sdtContent>
    </w:sdt>
    <w:p w14:paraId="1C39DE90" w14:textId="77777777" w:rsidR="009A78CC" w:rsidRPr="001D3F9B" w:rsidRDefault="009A78CC">
      <w:pPr>
        <w:rPr>
          <w:rFonts w:ascii="仿宋" w:eastAsia="仿宋" w:hAnsi="仿宋"/>
        </w:rPr>
      </w:pPr>
    </w:p>
    <w:p w14:paraId="731BF880" w14:textId="77777777" w:rsidR="009A78CC" w:rsidRPr="001D3F9B" w:rsidRDefault="009A78CC">
      <w:pPr>
        <w:rPr>
          <w:rFonts w:ascii="仿宋" w:eastAsia="仿宋" w:hAnsi="仿宋"/>
        </w:rPr>
      </w:pPr>
    </w:p>
    <w:p w14:paraId="13193D90" w14:textId="77777777" w:rsidR="009A78CC" w:rsidRPr="001D3F9B" w:rsidRDefault="009A78CC">
      <w:pPr>
        <w:rPr>
          <w:rFonts w:ascii="仿宋" w:eastAsia="仿宋" w:hAnsi="仿宋"/>
        </w:rPr>
      </w:pPr>
    </w:p>
    <w:p w14:paraId="4A5B88EA" w14:textId="77777777" w:rsidR="009A78CC" w:rsidRPr="001D3F9B" w:rsidRDefault="009A78CC">
      <w:pPr>
        <w:rPr>
          <w:rFonts w:ascii="仿宋" w:eastAsia="仿宋" w:hAnsi="仿宋"/>
        </w:rPr>
      </w:pPr>
    </w:p>
    <w:p w14:paraId="34A05D6A" w14:textId="77777777" w:rsidR="009A78CC" w:rsidRPr="001D3F9B" w:rsidRDefault="009A78CC">
      <w:pPr>
        <w:rPr>
          <w:rFonts w:ascii="仿宋" w:eastAsia="仿宋" w:hAnsi="仿宋"/>
        </w:rPr>
      </w:pPr>
    </w:p>
    <w:p w14:paraId="072C6E46" w14:textId="77777777" w:rsidR="009A78CC" w:rsidRPr="001D3F9B" w:rsidRDefault="009A78CC">
      <w:pPr>
        <w:rPr>
          <w:rFonts w:ascii="仿宋" w:eastAsia="仿宋" w:hAnsi="仿宋"/>
        </w:rPr>
      </w:pPr>
    </w:p>
    <w:p w14:paraId="4E8F20D6" w14:textId="77777777" w:rsidR="009A78CC" w:rsidRPr="001D3F9B" w:rsidRDefault="009A78CC">
      <w:pPr>
        <w:rPr>
          <w:rFonts w:ascii="仿宋" w:eastAsia="仿宋" w:hAnsi="仿宋"/>
        </w:rPr>
      </w:pPr>
    </w:p>
    <w:p w14:paraId="63EB8E6D" w14:textId="77777777" w:rsidR="009A78CC" w:rsidRPr="001D3F9B" w:rsidRDefault="009A78CC">
      <w:pPr>
        <w:rPr>
          <w:rFonts w:ascii="仿宋" w:eastAsia="仿宋" w:hAnsi="仿宋"/>
        </w:rPr>
      </w:pPr>
    </w:p>
    <w:p w14:paraId="5EC3DFE3" w14:textId="77777777" w:rsidR="009A78CC" w:rsidRPr="001D3F9B" w:rsidRDefault="009A78CC">
      <w:pPr>
        <w:rPr>
          <w:rFonts w:ascii="仿宋" w:eastAsia="仿宋" w:hAnsi="仿宋"/>
        </w:rPr>
      </w:pPr>
    </w:p>
    <w:p w14:paraId="1B70DDB6" w14:textId="77777777" w:rsidR="009A78CC" w:rsidRPr="001D3F9B" w:rsidRDefault="009A78CC">
      <w:pPr>
        <w:rPr>
          <w:rFonts w:ascii="仿宋" w:eastAsia="仿宋" w:hAnsi="仿宋"/>
        </w:rPr>
      </w:pPr>
    </w:p>
    <w:p w14:paraId="53F64537" w14:textId="1308268A" w:rsidR="009A78CC" w:rsidRPr="001D3F9B" w:rsidRDefault="00DD17B6">
      <w:pPr>
        <w:pStyle w:val="1"/>
        <w:spacing w:before="624" w:after="312"/>
        <w:rPr>
          <w:rFonts w:ascii="仿宋" w:eastAsia="仿宋" w:hAnsi="仿宋"/>
        </w:rPr>
      </w:pPr>
      <w:r w:rsidRPr="001D3F9B">
        <w:rPr>
          <w:rFonts w:ascii="仿宋" w:eastAsia="仿宋" w:hAnsi="仿宋" w:hint="eastAsia"/>
        </w:rPr>
        <w:lastRenderedPageBreak/>
        <w:t>待分配社区任务</w:t>
      </w:r>
      <w:r w:rsidR="00A11F58" w:rsidRPr="001D3F9B">
        <w:rPr>
          <w:rFonts w:ascii="仿宋" w:eastAsia="仿宋" w:hAnsi="仿宋" w:hint="eastAsia"/>
        </w:rPr>
        <w:t>（仅针对无社区信息人员）</w:t>
      </w:r>
    </w:p>
    <w:p w14:paraId="29CA2E5E" w14:textId="5D14C671" w:rsidR="009A78CC" w:rsidRPr="004A0C5C" w:rsidRDefault="00DD17B6" w:rsidP="004A0C5C">
      <w:pPr>
        <w:pStyle w:val="a2"/>
        <w:ind w:firstLine="600"/>
      </w:pPr>
      <w:proofErr w:type="gramStart"/>
      <w:r w:rsidRPr="004A0C5C">
        <w:rPr>
          <w:rFonts w:hint="eastAsia"/>
        </w:rPr>
        <w:t>疾控</w:t>
      </w:r>
      <w:r w:rsidR="006919BF" w:rsidRPr="004A0C5C">
        <w:rPr>
          <w:rFonts w:hint="eastAsia"/>
        </w:rPr>
        <w:t>中心</w:t>
      </w:r>
      <w:proofErr w:type="gramEnd"/>
      <w:r w:rsidRPr="004A0C5C">
        <w:rPr>
          <w:rFonts w:hint="eastAsia"/>
        </w:rPr>
        <w:t>推送涉</w:t>
      </w:r>
      <w:proofErr w:type="gramStart"/>
      <w:r w:rsidRPr="004A0C5C">
        <w:rPr>
          <w:rFonts w:hint="eastAsia"/>
        </w:rPr>
        <w:t>疫</w:t>
      </w:r>
      <w:proofErr w:type="gramEnd"/>
      <w:r w:rsidRPr="004A0C5C">
        <w:rPr>
          <w:rFonts w:hint="eastAsia"/>
        </w:rPr>
        <w:t>人员</w:t>
      </w:r>
      <w:r w:rsidR="00D61CD0" w:rsidRPr="004A0C5C">
        <w:rPr>
          <w:rFonts w:hint="eastAsia"/>
        </w:rPr>
        <w:t>信息</w:t>
      </w:r>
      <w:r w:rsidR="00311373" w:rsidRPr="004A0C5C">
        <w:rPr>
          <w:rFonts w:hint="eastAsia"/>
        </w:rPr>
        <w:t>中</w:t>
      </w:r>
      <w:r w:rsidRPr="004A0C5C">
        <w:rPr>
          <w:rFonts w:hint="eastAsia"/>
        </w:rPr>
        <w:t>地址仅有明确街道，无具体社区的。</w:t>
      </w:r>
      <w:r w:rsidR="00DF38D4" w:rsidRPr="004A0C5C">
        <w:rPr>
          <w:rFonts w:hint="eastAsia"/>
        </w:rPr>
        <w:t>需要</w:t>
      </w:r>
      <w:r w:rsidRPr="004A0C5C">
        <w:rPr>
          <w:rFonts w:hint="eastAsia"/>
        </w:rPr>
        <w:t>由街道根据实际情况推送到社区进行核实。</w:t>
      </w:r>
    </w:p>
    <w:p w14:paraId="4C618864" w14:textId="4F24F012" w:rsidR="009A78CC" w:rsidRPr="001D3F9B" w:rsidRDefault="00DD17B6" w:rsidP="001D3F9B">
      <w:pPr>
        <w:pStyle w:val="afa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D3F9B">
        <w:rPr>
          <w:rFonts w:ascii="仿宋" w:eastAsia="仿宋" w:hAnsi="仿宋" w:hint="eastAsia"/>
          <w:sz w:val="30"/>
          <w:szCs w:val="30"/>
        </w:rPr>
        <w:t>打开电脑</w:t>
      </w:r>
      <w:proofErr w:type="gramStart"/>
      <w:r w:rsidRPr="001D3F9B">
        <w:rPr>
          <w:rFonts w:ascii="仿宋" w:eastAsia="仿宋" w:hAnsi="仿宋" w:hint="eastAsia"/>
          <w:sz w:val="30"/>
          <w:szCs w:val="30"/>
        </w:rPr>
        <w:t>端企业微</w:t>
      </w:r>
      <w:proofErr w:type="gramEnd"/>
      <w:r w:rsidRPr="001D3F9B">
        <w:rPr>
          <w:rFonts w:ascii="仿宋" w:eastAsia="仿宋" w:hAnsi="仿宋" w:hint="eastAsia"/>
          <w:sz w:val="30"/>
          <w:szCs w:val="30"/>
        </w:rPr>
        <w:t>信。</w:t>
      </w:r>
    </w:p>
    <w:p w14:paraId="54BA3FAA" w14:textId="77777777" w:rsidR="009A78CC" w:rsidRPr="001D3F9B" w:rsidRDefault="00DD17B6" w:rsidP="00D675A2">
      <w:pPr>
        <w:pStyle w:val="afa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theme="minorEastAsia"/>
          <w:sz w:val="28"/>
          <w:szCs w:val="28"/>
        </w:rPr>
      </w:pPr>
      <w:r w:rsidRPr="001D3F9B">
        <w:rPr>
          <w:rFonts w:ascii="仿宋" w:eastAsia="仿宋" w:hAnsi="仿宋" w:cstheme="minorEastAsia" w:hint="eastAsia"/>
          <w:sz w:val="28"/>
          <w:szCs w:val="28"/>
        </w:rPr>
        <w:t>点击</w:t>
      </w:r>
      <w:r w:rsidRPr="00D675A2">
        <w:rPr>
          <w:rFonts w:ascii="仿宋" w:eastAsia="仿宋" w:hAnsi="仿宋" w:hint="eastAsia"/>
          <w:sz w:val="30"/>
          <w:szCs w:val="30"/>
        </w:rPr>
        <w:t>“工作台”</w:t>
      </w:r>
      <w:r w:rsidRPr="001D3F9B">
        <w:rPr>
          <w:rFonts w:ascii="仿宋" w:eastAsia="仿宋" w:hAnsi="仿宋" w:cstheme="minorEastAsia" w:hint="eastAsia"/>
          <w:sz w:val="28"/>
          <w:szCs w:val="28"/>
        </w:rPr>
        <w:t>，选择“街道管理-&gt;待分配社区任务”。</w:t>
      </w:r>
    </w:p>
    <w:p w14:paraId="082946B6" w14:textId="77777777" w:rsidR="009A78CC" w:rsidRPr="001D3F9B" w:rsidRDefault="00DD17B6" w:rsidP="00D830E4">
      <w:pPr>
        <w:pStyle w:val="a2"/>
        <w:ind w:firstLineChars="0" w:firstLine="0"/>
        <w:rPr>
          <w:rFonts w:ascii="仿宋" w:hAnsi="仿宋"/>
          <w:sz w:val="28"/>
          <w:szCs w:val="28"/>
        </w:rPr>
      </w:pPr>
      <w:r w:rsidRPr="001D3F9B">
        <w:rPr>
          <w:rFonts w:ascii="仿宋" w:hAnsi="仿宋"/>
          <w:noProof/>
        </w:rPr>
        <w:drawing>
          <wp:inline distT="0" distB="0" distL="114300" distR="114300" wp14:anchorId="570323FF" wp14:editId="2E88C12F">
            <wp:extent cx="5274310" cy="2039620"/>
            <wp:effectExtent l="0" t="0" r="2540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822B" w14:textId="4E40D81E" w:rsidR="001D3F9B" w:rsidRPr="001D3F9B" w:rsidRDefault="001D3F9B" w:rsidP="00D675A2">
      <w:pPr>
        <w:pStyle w:val="afa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theme="minorEastAsia"/>
          <w:sz w:val="28"/>
          <w:szCs w:val="28"/>
        </w:rPr>
      </w:pPr>
      <w:r w:rsidRPr="00D675A2">
        <w:rPr>
          <w:rFonts w:ascii="仿宋" w:eastAsia="仿宋" w:hAnsi="仿宋" w:hint="eastAsia"/>
          <w:sz w:val="30"/>
          <w:szCs w:val="30"/>
        </w:rPr>
        <w:t>系统支持</w:t>
      </w:r>
      <w:r w:rsidRPr="001D3F9B">
        <w:rPr>
          <w:rFonts w:ascii="仿宋" w:eastAsia="仿宋" w:hAnsi="仿宋" w:cstheme="minorEastAsia" w:hint="eastAsia"/>
          <w:sz w:val="28"/>
          <w:szCs w:val="28"/>
        </w:rPr>
        <w:t>单条分配和批量分配</w:t>
      </w:r>
    </w:p>
    <w:p w14:paraId="328A6173" w14:textId="6B5A4477" w:rsidR="009A78CC" w:rsidRPr="004A0C5C" w:rsidRDefault="00DD17B6" w:rsidP="00D675A2">
      <w:pPr>
        <w:pStyle w:val="afa"/>
        <w:numPr>
          <w:ilvl w:val="1"/>
          <w:numId w:val="4"/>
        </w:numPr>
        <w:spacing w:line="360" w:lineRule="auto"/>
        <w:ind w:firstLineChars="0"/>
        <w:rPr>
          <w:rFonts w:ascii="仿宋" w:eastAsia="仿宋" w:hAnsi="仿宋" w:cstheme="minorEastAsia"/>
          <w:sz w:val="30"/>
          <w:szCs w:val="30"/>
        </w:rPr>
      </w:pPr>
      <w:r w:rsidRPr="004A0C5C">
        <w:rPr>
          <w:rFonts w:ascii="仿宋" w:eastAsia="仿宋" w:hAnsi="仿宋" w:cstheme="minorEastAsia" w:hint="eastAsia"/>
          <w:sz w:val="30"/>
          <w:szCs w:val="30"/>
        </w:rPr>
        <w:t>批量推送</w:t>
      </w:r>
    </w:p>
    <w:p w14:paraId="01C94E80" w14:textId="77777777" w:rsidR="009A78CC" w:rsidRPr="001D3F9B" w:rsidRDefault="00DD17B6">
      <w:pPr>
        <w:pStyle w:val="a2"/>
        <w:ind w:firstLineChars="0" w:firstLine="0"/>
        <w:rPr>
          <w:rFonts w:ascii="仿宋" w:hAnsi="仿宋"/>
        </w:rPr>
      </w:pPr>
      <w:r w:rsidRPr="001D3F9B">
        <w:rPr>
          <w:rFonts w:ascii="仿宋" w:hAnsi="仿宋"/>
          <w:noProof/>
        </w:rPr>
        <w:drawing>
          <wp:inline distT="0" distB="0" distL="114300" distR="114300" wp14:anchorId="4F67EFDB" wp14:editId="61697ED8">
            <wp:extent cx="5271135" cy="1991995"/>
            <wp:effectExtent l="0" t="0" r="571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5302F" w14:textId="67915E57" w:rsidR="009A78CC" w:rsidRPr="004A0C5C" w:rsidRDefault="00DD17B6" w:rsidP="00D675A2">
      <w:pPr>
        <w:pStyle w:val="afa"/>
        <w:numPr>
          <w:ilvl w:val="1"/>
          <w:numId w:val="4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4A0C5C">
        <w:rPr>
          <w:rFonts w:ascii="仿宋" w:eastAsia="仿宋" w:hAnsi="仿宋" w:hint="eastAsia"/>
          <w:sz w:val="30"/>
          <w:szCs w:val="30"/>
        </w:rPr>
        <w:t>单</w:t>
      </w:r>
      <w:r w:rsidR="00D675A2" w:rsidRPr="004A0C5C">
        <w:rPr>
          <w:rFonts w:ascii="仿宋" w:eastAsia="仿宋" w:hAnsi="仿宋" w:hint="eastAsia"/>
          <w:sz w:val="30"/>
          <w:szCs w:val="30"/>
        </w:rPr>
        <w:t>条</w:t>
      </w:r>
      <w:r w:rsidRPr="004A0C5C">
        <w:rPr>
          <w:rFonts w:ascii="仿宋" w:eastAsia="仿宋" w:hAnsi="仿宋" w:hint="eastAsia"/>
          <w:sz w:val="30"/>
          <w:szCs w:val="30"/>
        </w:rPr>
        <w:t>推送</w:t>
      </w:r>
    </w:p>
    <w:p w14:paraId="67A650F1" w14:textId="77777777" w:rsidR="009A78CC" w:rsidRPr="001D3F9B" w:rsidRDefault="00DD17B6">
      <w:pPr>
        <w:pStyle w:val="a2"/>
        <w:ind w:firstLineChars="0" w:firstLine="0"/>
        <w:rPr>
          <w:rFonts w:ascii="仿宋" w:hAnsi="仿宋"/>
        </w:rPr>
      </w:pPr>
      <w:r w:rsidRPr="001D3F9B">
        <w:rPr>
          <w:rFonts w:ascii="仿宋" w:hAnsi="仿宋"/>
          <w:noProof/>
        </w:rPr>
        <w:lastRenderedPageBreak/>
        <w:drawing>
          <wp:inline distT="0" distB="0" distL="114300" distR="114300" wp14:anchorId="27341FF4" wp14:editId="15BA944F">
            <wp:extent cx="5262880" cy="2027555"/>
            <wp:effectExtent l="0" t="0" r="13970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2489" w14:textId="23E345F3" w:rsidR="009A78CC" w:rsidRPr="008E0C84" w:rsidRDefault="008E0C84" w:rsidP="008E0C84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8E0C84">
        <w:rPr>
          <w:rFonts w:ascii="仿宋" w:eastAsia="仿宋" w:hAnsi="仿宋" w:hint="eastAsia"/>
          <w:sz w:val="30"/>
          <w:szCs w:val="30"/>
        </w:rPr>
        <w:t>备注</w:t>
      </w:r>
      <w:r>
        <w:rPr>
          <w:rFonts w:ascii="仿宋" w:eastAsia="仿宋" w:hAnsi="仿宋" w:hint="eastAsia"/>
          <w:sz w:val="30"/>
          <w:szCs w:val="30"/>
        </w:rPr>
        <w:t>：</w:t>
      </w:r>
      <w:r w:rsidR="00DD17B6" w:rsidRPr="008E0C84">
        <w:rPr>
          <w:rFonts w:ascii="仿宋" w:eastAsia="仿宋" w:hAnsi="仿宋" w:hint="eastAsia"/>
          <w:b/>
          <w:bCs/>
          <w:sz w:val="30"/>
          <w:szCs w:val="30"/>
        </w:rPr>
        <w:t>处理结果</w:t>
      </w:r>
      <w:r w:rsidRPr="008E0C84">
        <w:rPr>
          <w:rFonts w:ascii="仿宋" w:eastAsia="仿宋" w:hAnsi="仿宋" w:hint="eastAsia"/>
          <w:b/>
          <w:bCs/>
          <w:sz w:val="30"/>
          <w:szCs w:val="30"/>
        </w:rPr>
        <w:t>说明</w:t>
      </w:r>
    </w:p>
    <w:p w14:paraId="1F9286B2" w14:textId="77777777" w:rsidR="009A78CC" w:rsidRPr="001D3F9B" w:rsidRDefault="00DD17B6">
      <w:pPr>
        <w:pStyle w:val="a2"/>
        <w:numPr>
          <w:ilvl w:val="0"/>
          <w:numId w:val="5"/>
        </w:numPr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情景一：已在酒店集中隔离</w:t>
      </w:r>
    </w:p>
    <w:p w14:paraId="534615EE" w14:textId="77777777" w:rsidR="009A78CC" w:rsidRPr="001D3F9B" w:rsidRDefault="00DD17B6">
      <w:pPr>
        <w:pStyle w:val="a2"/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核实到人员已在酒店集中隔离，核实结果选择“已在酒店集中隔离”，备注填写隔离酒店名称。</w:t>
      </w:r>
    </w:p>
    <w:p w14:paraId="42C43F4D" w14:textId="77777777" w:rsidR="009A78CC" w:rsidRPr="001D3F9B" w:rsidRDefault="00DD17B6">
      <w:pPr>
        <w:pStyle w:val="a2"/>
        <w:ind w:firstLineChars="0" w:firstLine="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/>
          <w:noProof/>
        </w:rPr>
        <w:drawing>
          <wp:inline distT="0" distB="0" distL="114300" distR="114300" wp14:anchorId="31D844CF" wp14:editId="50D4962F">
            <wp:extent cx="5264150" cy="492125"/>
            <wp:effectExtent l="0" t="0" r="12700" b="3175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D3FC4" w14:textId="77777777" w:rsidR="009A78CC" w:rsidRPr="001D3F9B" w:rsidRDefault="00DD17B6">
      <w:pPr>
        <w:pStyle w:val="a2"/>
        <w:numPr>
          <w:ilvl w:val="0"/>
          <w:numId w:val="5"/>
        </w:numPr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情景二：不在本辖区，在镇</w:t>
      </w:r>
      <w:proofErr w:type="gramStart"/>
      <w:r w:rsidRPr="001D3F9B">
        <w:rPr>
          <w:rFonts w:ascii="仿宋" w:hAnsi="仿宋" w:cstheme="minorEastAsia" w:hint="eastAsia"/>
          <w:sz w:val="28"/>
          <w:szCs w:val="28"/>
        </w:rPr>
        <w:t>街其他</w:t>
      </w:r>
      <w:proofErr w:type="gramEnd"/>
      <w:r w:rsidRPr="001D3F9B">
        <w:rPr>
          <w:rFonts w:ascii="仿宋" w:hAnsi="仿宋" w:cstheme="minorEastAsia" w:hint="eastAsia"/>
          <w:sz w:val="28"/>
          <w:szCs w:val="28"/>
        </w:rPr>
        <w:t>社区</w:t>
      </w:r>
    </w:p>
    <w:p w14:paraId="60443764" w14:textId="77777777" w:rsidR="009A78CC" w:rsidRPr="001D3F9B" w:rsidRDefault="00DD17B6">
      <w:pPr>
        <w:pStyle w:val="a2"/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核实到人员实际不住在本社区内，但是在海</w:t>
      </w:r>
      <w:proofErr w:type="gramStart"/>
      <w:r w:rsidRPr="001D3F9B">
        <w:rPr>
          <w:rFonts w:ascii="仿宋" w:hAnsi="仿宋" w:cstheme="minorEastAsia" w:hint="eastAsia"/>
          <w:sz w:val="28"/>
          <w:szCs w:val="28"/>
        </w:rPr>
        <w:t>沧</w:t>
      </w:r>
      <w:proofErr w:type="gramEnd"/>
      <w:r w:rsidRPr="001D3F9B">
        <w:rPr>
          <w:rFonts w:ascii="仿宋" w:hAnsi="仿宋" w:cstheme="minorEastAsia" w:hint="eastAsia"/>
          <w:sz w:val="28"/>
          <w:szCs w:val="28"/>
        </w:rPr>
        <w:t>区其他镇街社区，核实结果选择“不在本辖区，在镇街其他社区”，并将任务进行转发，须填写其实际居住地对应的街道社区。</w:t>
      </w:r>
    </w:p>
    <w:p w14:paraId="340DD477" w14:textId="77777777" w:rsidR="009A78CC" w:rsidRPr="001D3F9B" w:rsidRDefault="00DD17B6">
      <w:pPr>
        <w:pStyle w:val="a2"/>
        <w:ind w:firstLineChars="0" w:firstLine="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/>
          <w:noProof/>
        </w:rPr>
        <w:drawing>
          <wp:inline distT="0" distB="0" distL="114300" distR="114300" wp14:anchorId="069272E0" wp14:editId="3B4DC122">
            <wp:extent cx="5262880" cy="677545"/>
            <wp:effectExtent l="0" t="0" r="13970" b="825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rcRect b="2751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AA9B" w14:textId="77777777" w:rsidR="009A78CC" w:rsidRPr="001D3F9B" w:rsidRDefault="00DD17B6">
      <w:pPr>
        <w:pStyle w:val="a2"/>
        <w:numPr>
          <w:ilvl w:val="0"/>
          <w:numId w:val="5"/>
        </w:numPr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情景三：不在本辖区，在本市其他区</w:t>
      </w:r>
    </w:p>
    <w:p w14:paraId="4249B9D3" w14:textId="77777777" w:rsidR="009A78CC" w:rsidRPr="001D3F9B" w:rsidRDefault="00DD17B6">
      <w:pPr>
        <w:pStyle w:val="a2"/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核实到人员实际不在本社区，也不在本区，但在本市其他区，核实结果选择“不在本辖区，在本市其他区”，并登记其实际所在地街道社区。</w:t>
      </w:r>
    </w:p>
    <w:p w14:paraId="216AB25D" w14:textId="77777777" w:rsidR="009A78CC" w:rsidRPr="001D3F9B" w:rsidRDefault="00DD17B6">
      <w:pPr>
        <w:pStyle w:val="a2"/>
        <w:ind w:firstLineChars="0" w:firstLine="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/>
          <w:noProof/>
        </w:rPr>
        <w:lastRenderedPageBreak/>
        <w:drawing>
          <wp:inline distT="0" distB="0" distL="114300" distR="114300" wp14:anchorId="30F71350" wp14:editId="11ACB55D">
            <wp:extent cx="5271135" cy="651510"/>
            <wp:effectExtent l="0" t="0" r="5715" b="1524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rcRect b="31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9640B" w14:textId="77777777" w:rsidR="009A78CC" w:rsidRPr="001D3F9B" w:rsidRDefault="00DD17B6">
      <w:pPr>
        <w:pStyle w:val="a2"/>
        <w:numPr>
          <w:ilvl w:val="0"/>
          <w:numId w:val="5"/>
        </w:numPr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情景四：不在本辖区，且不在本市</w:t>
      </w:r>
    </w:p>
    <w:p w14:paraId="3B8FADB2" w14:textId="77777777" w:rsidR="009A78CC" w:rsidRPr="001D3F9B" w:rsidRDefault="00DD17B6">
      <w:pPr>
        <w:pStyle w:val="a2"/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核实到人员实际不在本社区居住，也不在厦门市，核实结果选择“不在本辖区，且不在本市”，并填写核实备注。</w:t>
      </w:r>
    </w:p>
    <w:p w14:paraId="12076C3E" w14:textId="77777777" w:rsidR="009A78CC" w:rsidRPr="001D3F9B" w:rsidRDefault="00DD17B6">
      <w:pPr>
        <w:pStyle w:val="a2"/>
        <w:ind w:firstLineChars="0" w:firstLine="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/>
          <w:noProof/>
        </w:rPr>
        <w:drawing>
          <wp:inline distT="0" distB="0" distL="114300" distR="114300" wp14:anchorId="29B66756" wp14:editId="55A70AB5">
            <wp:extent cx="5268595" cy="847725"/>
            <wp:effectExtent l="0" t="0" r="8255" b="952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0538D" w14:textId="77777777" w:rsidR="009A78CC" w:rsidRPr="001D3F9B" w:rsidRDefault="00DD17B6">
      <w:pPr>
        <w:pStyle w:val="a2"/>
        <w:numPr>
          <w:ilvl w:val="0"/>
          <w:numId w:val="5"/>
        </w:numPr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情景五：已联系，不配合提供地址</w:t>
      </w:r>
    </w:p>
    <w:p w14:paraId="70221792" w14:textId="77777777" w:rsidR="009A78CC" w:rsidRPr="001D3F9B" w:rsidRDefault="00DD17B6">
      <w:pPr>
        <w:pStyle w:val="a2"/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已联系到该人员，但其不配合工作提供相关地址信息，核实结果选择“已联系，不配合提供地址”，并填写核实备注。</w:t>
      </w:r>
    </w:p>
    <w:p w14:paraId="66EF2397" w14:textId="77777777" w:rsidR="009A78CC" w:rsidRPr="001D3F9B" w:rsidRDefault="00DD17B6">
      <w:pPr>
        <w:pStyle w:val="a2"/>
        <w:ind w:firstLineChars="0" w:firstLine="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/>
          <w:noProof/>
        </w:rPr>
        <w:drawing>
          <wp:inline distT="0" distB="0" distL="114300" distR="114300" wp14:anchorId="0452B200" wp14:editId="73836138">
            <wp:extent cx="5269230" cy="958850"/>
            <wp:effectExtent l="0" t="0" r="7620" b="12700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532E4" w14:textId="77777777" w:rsidR="009A78CC" w:rsidRPr="001D3F9B" w:rsidRDefault="00DD17B6">
      <w:pPr>
        <w:pStyle w:val="a2"/>
        <w:numPr>
          <w:ilvl w:val="0"/>
          <w:numId w:val="5"/>
        </w:numPr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情景六：其他原因退回</w:t>
      </w:r>
      <w:proofErr w:type="gramStart"/>
      <w:r w:rsidRPr="001D3F9B">
        <w:rPr>
          <w:rFonts w:ascii="仿宋" w:hAnsi="仿宋" w:cstheme="minorEastAsia" w:hint="eastAsia"/>
          <w:sz w:val="28"/>
          <w:szCs w:val="28"/>
        </w:rPr>
        <w:t>区疾控处理</w:t>
      </w:r>
      <w:proofErr w:type="gramEnd"/>
    </w:p>
    <w:p w14:paraId="36EE4945" w14:textId="77777777" w:rsidR="009A78CC" w:rsidRPr="001D3F9B" w:rsidRDefault="00DD17B6">
      <w:pPr>
        <w:pStyle w:val="a2"/>
        <w:ind w:firstLine="560"/>
        <w:rPr>
          <w:rFonts w:ascii="仿宋" w:hAnsi="仿宋" w:cstheme="minorEastAsia"/>
          <w:sz w:val="28"/>
          <w:szCs w:val="28"/>
        </w:rPr>
      </w:pPr>
      <w:r w:rsidRPr="001D3F9B">
        <w:rPr>
          <w:rFonts w:ascii="仿宋" w:hAnsi="仿宋" w:cstheme="minorEastAsia" w:hint="eastAsia"/>
          <w:sz w:val="28"/>
          <w:szCs w:val="28"/>
        </w:rPr>
        <w:t>不属于上述原因的，其他原因退回</w:t>
      </w:r>
      <w:proofErr w:type="gramStart"/>
      <w:r w:rsidRPr="001D3F9B">
        <w:rPr>
          <w:rFonts w:ascii="仿宋" w:hAnsi="仿宋" w:cstheme="minorEastAsia" w:hint="eastAsia"/>
          <w:sz w:val="28"/>
          <w:szCs w:val="28"/>
        </w:rPr>
        <w:t>区疾控处理</w:t>
      </w:r>
      <w:proofErr w:type="gramEnd"/>
      <w:r w:rsidRPr="001D3F9B">
        <w:rPr>
          <w:rFonts w:ascii="仿宋" w:hAnsi="仿宋" w:cstheme="minorEastAsia" w:hint="eastAsia"/>
          <w:sz w:val="28"/>
          <w:szCs w:val="28"/>
        </w:rPr>
        <w:t>，核实结果选择“其他原因退回区疾控处理”，并填写核实备注。</w:t>
      </w:r>
    </w:p>
    <w:p w14:paraId="6E7D9A08" w14:textId="77777777" w:rsidR="009A78CC" w:rsidRPr="001D3F9B" w:rsidRDefault="00DD17B6">
      <w:pPr>
        <w:pStyle w:val="a2"/>
        <w:ind w:firstLineChars="0" w:firstLine="0"/>
        <w:rPr>
          <w:rFonts w:ascii="仿宋" w:hAnsi="仿宋"/>
        </w:rPr>
      </w:pPr>
      <w:r w:rsidRPr="001D3F9B">
        <w:rPr>
          <w:rFonts w:ascii="仿宋" w:hAnsi="仿宋"/>
          <w:noProof/>
        </w:rPr>
        <w:drawing>
          <wp:inline distT="0" distB="0" distL="114300" distR="114300" wp14:anchorId="12359C87" wp14:editId="2DC2B233">
            <wp:extent cx="5264150" cy="419735"/>
            <wp:effectExtent l="0" t="0" r="12700" b="18415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B070F" w14:textId="77777777" w:rsidR="009A78CC" w:rsidRPr="008E0C84" w:rsidRDefault="00DD17B6">
      <w:pPr>
        <w:pStyle w:val="a2"/>
        <w:ind w:firstLine="562"/>
        <w:rPr>
          <w:rFonts w:ascii="仿宋" w:hAnsi="仿宋"/>
          <w:b/>
          <w:bCs/>
          <w:color w:val="FF0000"/>
          <w:sz w:val="28"/>
          <w:szCs w:val="28"/>
        </w:rPr>
      </w:pPr>
      <w:r w:rsidRPr="008E0C84">
        <w:rPr>
          <w:rFonts w:ascii="仿宋" w:hAnsi="仿宋" w:hint="eastAsia"/>
          <w:b/>
          <w:bCs/>
          <w:color w:val="FF0000"/>
          <w:sz w:val="28"/>
          <w:szCs w:val="28"/>
        </w:rPr>
        <w:t>以上情景四、五、六，因人员不在本区居住、不配合调查或联系不上本人，</w:t>
      </w:r>
      <w:proofErr w:type="gramStart"/>
      <w:r w:rsidRPr="008E0C84">
        <w:rPr>
          <w:rFonts w:ascii="仿宋" w:hAnsi="仿宋" w:hint="eastAsia"/>
          <w:b/>
          <w:bCs/>
          <w:color w:val="FF0000"/>
          <w:sz w:val="28"/>
          <w:szCs w:val="28"/>
        </w:rPr>
        <w:t>网格员</w:t>
      </w:r>
      <w:proofErr w:type="gramEnd"/>
      <w:r w:rsidRPr="008E0C84">
        <w:rPr>
          <w:rFonts w:ascii="仿宋" w:hAnsi="仿宋" w:hint="eastAsia"/>
          <w:b/>
          <w:bCs/>
          <w:color w:val="FF0000"/>
          <w:sz w:val="28"/>
          <w:szCs w:val="28"/>
        </w:rPr>
        <w:t>在系统登记填写完核实信息后，须将此类人员通过人工线下（电话、短信等方式）及时向</w:t>
      </w:r>
      <w:proofErr w:type="gramStart"/>
      <w:r w:rsidRPr="008E0C84">
        <w:rPr>
          <w:rFonts w:ascii="仿宋" w:hAnsi="仿宋" w:hint="eastAsia"/>
          <w:b/>
          <w:bCs/>
          <w:color w:val="FF0000"/>
          <w:sz w:val="28"/>
          <w:szCs w:val="28"/>
        </w:rPr>
        <w:t>区疾控反馈</w:t>
      </w:r>
      <w:proofErr w:type="gramEnd"/>
      <w:r w:rsidRPr="008E0C84">
        <w:rPr>
          <w:rFonts w:ascii="仿宋" w:hAnsi="仿宋" w:hint="eastAsia"/>
          <w:b/>
          <w:bCs/>
          <w:color w:val="FF0000"/>
          <w:sz w:val="28"/>
          <w:szCs w:val="28"/>
        </w:rPr>
        <w:t>。</w:t>
      </w:r>
    </w:p>
    <w:p w14:paraId="679AC8DA" w14:textId="77777777" w:rsidR="009A78CC" w:rsidRPr="001D3F9B" w:rsidRDefault="009A78CC">
      <w:pPr>
        <w:pStyle w:val="a2"/>
        <w:ind w:leftChars="200" w:left="420" w:firstLineChars="0" w:firstLine="0"/>
        <w:rPr>
          <w:rFonts w:ascii="仿宋" w:hAnsi="仿宋"/>
        </w:rPr>
      </w:pPr>
    </w:p>
    <w:sectPr w:rsidR="009A78CC" w:rsidRPr="001D3F9B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72D6" w14:textId="77777777" w:rsidR="00B40ED1" w:rsidRDefault="00B40ED1">
      <w:r>
        <w:separator/>
      </w:r>
    </w:p>
  </w:endnote>
  <w:endnote w:type="continuationSeparator" w:id="0">
    <w:p w14:paraId="4F76B8FB" w14:textId="77777777" w:rsidR="00B40ED1" w:rsidRDefault="00B4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1E44" w14:textId="77777777" w:rsidR="009A78CC" w:rsidRDefault="00DD17B6">
    <w:pPr>
      <w:pStyle w:val="a8"/>
      <w:pBdr>
        <w:top w:val="thinThickSmallGap" w:sz="24" w:space="1" w:color="585858" w:themeColor="accent2" w:themeShade="7F"/>
      </w:pBdr>
      <w:jc w:val="center"/>
      <w:rPr>
        <w:rFonts w:asciiTheme="majorHAnsi" w:hAnsiTheme="majorHAnsi"/>
      </w:rPr>
    </w:pPr>
    <w:r>
      <w:rPr>
        <w:rFonts w:hint="eastAsia"/>
        <w:kern w:val="0"/>
      </w:rPr>
      <w:t xml:space="preserve">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  </w:t>
    </w:r>
    <w:proofErr w:type="gramStart"/>
    <w:r>
      <w:rPr>
        <w:rFonts w:hint="eastAsia"/>
        <w:color w:val="000000"/>
      </w:rPr>
      <w:t>厦门畅享信息技术</w:t>
    </w:r>
    <w:proofErr w:type="gramEnd"/>
    <w:r>
      <w:rPr>
        <w:rFonts w:hint="eastAsia"/>
        <w:color w:val="000000"/>
      </w:rPr>
      <w:t>有限公司</w:t>
    </w:r>
    <w:r>
      <w:rPr>
        <w:color w:val="000000"/>
      </w:rPr>
      <w:t xml:space="preserve">   0592-5707808   WWW.SUNSHARING.COM.CN 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2D03" w14:textId="77777777" w:rsidR="00B40ED1" w:rsidRDefault="00B40ED1">
      <w:r>
        <w:separator/>
      </w:r>
    </w:p>
  </w:footnote>
  <w:footnote w:type="continuationSeparator" w:id="0">
    <w:p w14:paraId="4B96B8A9" w14:textId="77777777" w:rsidR="00B40ED1" w:rsidRDefault="00B4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F9A6" w14:textId="73E76483" w:rsidR="009A78CC" w:rsidRDefault="00DD17B6">
    <w:pPr>
      <w:pStyle w:val="aa"/>
      <w:pBdr>
        <w:bottom w:val="single" w:sz="6" w:space="0" w:color="auto"/>
      </w:pBdr>
    </w:pPr>
    <w:r>
      <w:rPr>
        <w:rFonts w:hint="eastAsia"/>
      </w:rPr>
      <w:t xml:space="preserve">                                </w:t>
    </w:r>
    <w:r>
      <w:rPr>
        <w:rFonts w:hint="eastAsia"/>
      </w:rPr>
      <w:t>疫情防控一体化平台操作手册（街道社区版本）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944"/>
    <w:multiLevelType w:val="multilevel"/>
    <w:tmpl w:val="0AC42944"/>
    <w:lvl w:ilvl="0">
      <w:start w:val="1"/>
      <w:numFmt w:val="bullet"/>
      <w:pStyle w:val="a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8B052"/>
    <w:multiLevelType w:val="multilevel"/>
    <w:tmpl w:val="1768B052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54837F6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955F231"/>
    <w:multiLevelType w:val="singleLevel"/>
    <w:tmpl w:val="5955F23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61164534"/>
    <w:multiLevelType w:val="multilevel"/>
    <w:tmpl w:val="61164534"/>
    <w:lvl w:ilvl="0">
      <w:start w:val="1"/>
      <w:numFmt w:val="bullet"/>
      <w:pStyle w:val="a0"/>
      <w:lvlText w:val="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758091448">
    <w:abstractNumId w:val="1"/>
  </w:num>
  <w:num w:numId="2" w16cid:durableId="1596402282">
    <w:abstractNumId w:val="0"/>
  </w:num>
  <w:num w:numId="3" w16cid:durableId="2046100715">
    <w:abstractNumId w:val="4"/>
  </w:num>
  <w:num w:numId="4" w16cid:durableId="849489270">
    <w:abstractNumId w:val="2"/>
  </w:num>
  <w:num w:numId="5" w16cid:durableId="199694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C6"/>
    <w:rsid w:val="000A739D"/>
    <w:rsid w:val="001D3F9B"/>
    <w:rsid w:val="00202A88"/>
    <w:rsid w:val="00311373"/>
    <w:rsid w:val="0039113C"/>
    <w:rsid w:val="003E42A1"/>
    <w:rsid w:val="003F5D68"/>
    <w:rsid w:val="004A0C5C"/>
    <w:rsid w:val="006919BF"/>
    <w:rsid w:val="006B5889"/>
    <w:rsid w:val="008B2A65"/>
    <w:rsid w:val="008E0C84"/>
    <w:rsid w:val="00927667"/>
    <w:rsid w:val="009A78CC"/>
    <w:rsid w:val="00A11F58"/>
    <w:rsid w:val="00A52ECB"/>
    <w:rsid w:val="00AE2AC6"/>
    <w:rsid w:val="00B40ED1"/>
    <w:rsid w:val="00B835FB"/>
    <w:rsid w:val="00BC49CA"/>
    <w:rsid w:val="00C736BC"/>
    <w:rsid w:val="00D524EC"/>
    <w:rsid w:val="00D61CD0"/>
    <w:rsid w:val="00D675A2"/>
    <w:rsid w:val="00D830E4"/>
    <w:rsid w:val="00DC3345"/>
    <w:rsid w:val="00DD17B6"/>
    <w:rsid w:val="00DF38D4"/>
    <w:rsid w:val="01995640"/>
    <w:rsid w:val="02BE45FE"/>
    <w:rsid w:val="07473428"/>
    <w:rsid w:val="09EF518A"/>
    <w:rsid w:val="11493197"/>
    <w:rsid w:val="18137590"/>
    <w:rsid w:val="1B4F2BCF"/>
    <w:rsid w:val="1C6816EE"/>
    <w:rsid w:val="1CD31EE9"/>
    <w:rsid w:val="2B955FFF"/>
    <w:rsid w:val="2C8A0C11"/>
    <w:rsid w:val="2F832529"/>
    <w:rsid w:val="31C05C27"/>
    <w:rsid w:val="31E81976"/>
    <w:rsid w:val="3465028C"/>
    <w:rsid w:val="36272FBA"/>
    <w:rsid w:val="37207AF1"/>
    <w:rsid w:val="385E16C9"/>
    <w:rsid w:val="3A581B5A"/>
    <w:rsid w:val="3D4252CD"/>
    <w:rsid w:val="403C7D39"/>
    <w:rsid w:val="42423302"/>
    <w:rsid w:val="427C1167"/>
    <w:rsid w:val="48C2308B"/>
    <w:rsid w:val="49320E65"/>
    <w:rsid w:val="4C014383"/>
    <w:rsid w:val="5A3D317B"/>
    <w:rsid w:val="6964054E"/>
    <w:rsid w:val="76BC566F"/>
    <w:rsid w:val="79323875"/>
    <w:rsid w:val="79EB0636"/>
    <w:rsid w:val="7B71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BCADD4"/>
  <w15:docId w15:val="{BE4479DF-1300-4E0E-847E-EE7A18E6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2"/>
    <w:link w:val="10"/>
    <w:qFormat/>
    <w:pPr>
      <w:keepNext/>
      <w:keepLines/>
      <w:numPr>
        <w:numId w:val="1"/>
      </w:numPr>
      <w:spacing w:beforeLines="200" w:afterLines="100"/>
      <w:jc w:val="left"/>
      <w:outlineLvl w:val="0"/>
    </w:pPr>
    <w:rPr>
      <w:rFonts w:ascii="Times New Roman" w:eastAsia="黑体" w:hAnsi="Times New Roman" w:cs="Times New Roman"/>
      <w:b/>
      <w:bCs/>
      <w:kern w:val="0"/>
      <w:sz w:val="32"/>
      <w:szCs w:val="44"/>
    </w:rPr>
  </w:style>
  <w:style w:type="paragraph" w:styleId="2">
    <w:name w:val="heading 2"/>
    <w:basedOn w:val="a1"/>
    <w:next w:val="a2"/>
    <w:link w:val="20"/>
    <w:qFormat/>
    <w:pPr>
      <w:keepNext/>
      <w:keepLines/>
      <w:numPr>
        <w:ilvl w:val="1"/>
        <w:numId w:val="1"/>
      </w:numPr>
      <w:spacing w:beforeLines="100" w:afterLines="100"/>
      <w:jc w:val="left"/>
      <w:outlineLvl w:val="1"/>
    </w:pPr>
    <w:rPr>
      <w:rFonts w:ascii="Arial" w:eastAsia="黑体" w:hAnsi="Arial" w:cs="Times New Roman"/>
      <w:b/>
      <w:bCs/>
      <w:sz w:val="30"/>
      <w:szCs w:val="36"/>
    </w:rPr>
  </w:style>
  <w:style w:type="paragraph" w:styleId="3">
    <w:name w:val="heading 3"/>
    <w:basedOn w:val="a1"/>
    <w:next w:val="a2"/>
    <w:link w:val="30"/>
    <w:qFormat/>
    <w:pPr>
      <w:keepNext/>
      <w:keepLines/>
      <w:numPr>
        <w:ilvl w:val="2"/>
        <w:numId w:val="1"/>
      </w:numPr>
      <w:spacing w:beforeLines="100" w:afterLines="100"/>
      <w:jc w:val="left"/>
      <w:outlineLvl w:val="2"/>
    </w:pPr>
    <w:rPr>
      <w:rFonts w:ascii="Arial" w:eastAsia="黑体" w:hAnsi="Arial" w:cs="Times New Roman"/>
      <w:b/>
      <w:bCs/>
      <w:sz w:val="30"/>
      <w:szCs w:val="32"/>
    </w:rPr>
  </w:style>
  <w:style w:type="paragraph" w:styleId="4">
    <w:name w:val="heading 4"/>
    <w:basedOn w:val="a1"/>
    <w:next w:val="a2"/>
    <w:link w:val="40"/>
    <w:qFormat/>
    <w:pPr>
      <w:keepNext/>
      <w:keepLines/>
      <w:numPr>
        <w:ilvl w:val="3"/>
        <w:numId w:val="1"/>
      </w:numPr>
      <w:spacing w:beforeLines="100" w:afterLines="100"/>
      <w:jc w:val="left"/>
      <w:outlineLvl w:val="3"/>
    </w:pPr>
    <w:rPr>
      <w:rFonts w:ascii="Arial" w:eastAsia="黑体" w:hAnsi="Arial" w:cs="Times New Roman"/>
      <w:b/>
      <w:bCs/>
      <w:sz w:val="30"/>
      <w:szCs w:val="28"/>
    </w:rPr>
  </w:style>
  <w:style w:type="paragraph" w:styleId="5">
    <w:name w:val="heading 5"/>
    <w:basedOn w:val="a1"/>
    <w:next w:val="a2"/>
    <w:link w:val="50"/>
    <w:qFormat/>
    <w:pPr>
      <w:keepNext/>
      <w:keepLines/>
      <w:numPr>
        <w:ilvl w:val="4"/>
        <w:numId w:val="1"/>
      </w:numPr>
      <w:snapToGrid w:val="0"/>
      <w:spacing w:beforeLines="100" w:afterLines="100"/>
      <w:jc w:val="left"/>
      <w:outlineLvl w:val="4"/>
    </w:pPr>
    <w:rPr>
      <w:rFonts w:ascii="Arial" w:eastAsia="黑体" w:hAnsi="Arial" w:cs="Times New Roman"/>
      <w:b/>
      <w:bCs/>
      <w:sz w:val="28"/>
      <w:szCs w:val="28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1"/>
    <w:next w:val="a1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unhideWhenUsed/>
    <w:qFormat/>
    <w:rsid w:val="00C736BC"/>
    <w:pPr>
      <w:ind w:firstLineChars="200" w:firstLine="420"/>
    </w:pPr>
    <w:rPr>
      <w:rFonts w:eastAsia="仿宋"/>
      <w:sz w:val="30"/>
    </w:rPr>
  </w:style>
  <w:style w:type="paragraph" w:styleId="a6">
    <w:name w:val="caption"/>
    <w:basedOn w:val="a1"/>
    <w:next w:val="a1"/>
    <w:qFormat/>
    <w:pPr>
      <w:spacing w:beforeLines="50" w:afterLines="50"/>
      <w:jc w:val="center"/>
    </w:pPr>
    <w:rPr>
      <w:rFonts w:ascii="Arial" w:eastAsia="黑体" w:hAnsi="Arial" w:cs="Arial"/>
      <w:b/>
      <w:szCs w:val="20"/>
    </w:rPr>
  </w:style>
  <w:style w:type="paragraph" w:styleId="a7">
    <w:name w:val="Body Text"/>
    <w:basedOn w:val="a1"/>
    <w:uiPriority w:val="1"/>
    <w:qFormat/>
    <w:pPr>
      <w:spacing w:before="240"/>
      <w:ind w:left="101"/>
    </w:pPr>
    <w:rPr>
      <w:rFonts w:ascii="仿宋" w:eastAsia="仿宋" w:hAnsi="仿宋" w:cs="仿宋"/>
      <w:sz w:val="30"/>
      <w:szCs w:val="30"/>
      <w:lang w:val="zh-CN" w:bidi="zh-CN"/>
    </w:rPr>
  </w:style>
  <w:style w:type="paragraph" w:styleId="TOC3">
    <w:name w:val="toc 3"/>
    <w:basedOn w:val="a1"/>
    <w:next w:val="a1"/>
    <w:semiHidden/>
    <w:qFormat/>
    <w:pPr>
      <w:spacing w:beforeLines="50" w:afterLines="50"/>
      <w:ind w:leftChars="200" w:left="200"/>
      <w:jc w:val="left"/>
    </w:pPr>
    <w:rPr>
      <w:rFonts w:ascii="Times New Roman" w:eastAsia="宋体" w:hAnsi="Times New Roman" w:cs="Times New Roman"/>
      <w:b/>
      <w:iCs/>
      <w:sz w:val="24"/>
      <w:szCs w:val="24"/>
    </w:rPr>
  </w:style>
  <w:style w:type="paragraph" w:styleId="a8">
    <w:name w:val="footer"/>
    <w:basedOn w:val="a1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1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1"/>
    <w:next w:val="a1"/>
    <w:semiHidden/>
    <w:qFormat/>
    <w:pPr>
      <w:tabs>
        <w:tab w:val="right" w:leader="dot" w:pos="8302"/>
      </w:tabs>
      <w:spacing w:beforeLines="50" w:afterLines="50"/>
      <w:jc w:val="left"/>
    </w:pPr>
    <w:rPr>
      <w:rFonts w:ascii="Times New Roman" w:eastAsia="宋体" w:hAnsi="Times New Roman" w:cs="Times New Roman"/>
      <w:b/>
      <w:bCs/>
      <w:caps/>
      <w:sz w:val="24"/>
      <w:szCs w:val="24"/>
    </w:rPr>
  </w:style>
  <w:style w:type="paragraph" w:styleId="TOC2">
    <w:name w:val="toc 2"/>
    <w:basedOn w:val="a1"/>
    <w:next w:val="a1"/>
    <w:semiHidden/>
    <w:qFormat/>
    <w:pPr>
      <w:tabs>
        <w:tab w:val="right" w:leader="dot" w:pos="8302"/>
      </w:tabs>
      <w:spacing w:beforeLines="50" w:afterLines="50"/>
      <w:ind w:leftChars="100" w:left="100"/>
      <w:jc w:val="left"/>
    </w:pPr>
    <w:rPr>
      <w:rFonts w:ascii="Times New Roman" w:eastAsia="宋体" w:hAnsi="Times New Roman" w:cs="Times New Roman"/>
      <w:b/>
      <w:smallCaps/>
      <w:sz w:val="24"/>
      <w:szCs w:val="24"/>
    </w:rPr>
  </w:style>
  <w:style w:type="paragraph" w:styleId="ac">
    <w:name w:val="Title"/>
    <w:basedOn w:val="a1"/>
    <w:next w:val="a2"/>
    <w:link w:val="ad"/>
    <w:qFormat/>
    <w:pPr>
      <w:pageBreakBefore/>
      <w:spacing w:beforeLines="1600" w:afterLines="100" w:line="300" w:lineRule="auto"/>
      <w:jc w:val="center"/>
    </w:pPr>
    <w:rPr>
      <w:rFonts w:ascii="Arial" w:eastAsia="黑体" w:hAnsi="Arial" w:cs="Arial"/>
      <w:b/>
      <w:bCs/>
      <w:sz w:val="48"/>
      <w:szCs w:val="32"/>
    </w:rPr>
  </w:style>
  <w:style w:type="character" w:styleId="ae">
    <w:name w:val="Strong"/>
    <w:basedOn w:val="a3"/>
    <w:uiPriority w:val="22"/>
    <w:qFormat/>
    <w:rPr>
      <w:b/>
      <w:bCs/>
    </w:rPr>
  </w:style>
  <w:style w:type="character" w:styleId="af">
    <w:name w:val="Hyperlink"/>
    <w:basedOn w:val="a3"/>
    <w:qFormat/>
    <w:rPr>
      <w:color w:val="0000FF"/>
      <w:u w:val="single"/>
    </w:rPr>
  </w:style>
  <w:style w:type="paragraph" w:customStyle="1" w:styleId="af0">
    <w:name w:val="表格文字"/>
    <w:basedOn w:val="a1"/>
    <w:qFormat/>
    <w:pPr>
      <w:jc w:val="left"/>
    </w:pPr>
    <w:rPr>
      <w:rFonts w:ascii="Times New Roman" w:eastAsia="宋体" w:hAnsi="Times New Roman" w:cs="Times New Roman"/>
      <w:kern w:val="21"/>
      <w:szCs w:val="21"/>
    </w:rPr>
  </w:style>
  <w:style w:type="character" w:customStyle="1" w:styleId="ab">
    <w:name w:val="页眉 字符"/>
    <w:basedOn w:val="a3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qFormat/>
    <w:rPr>
      <w:sz w:val="18"/>
      <w:szCs w:val="18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无间隔 字符"/>
    <w:basedOn w:val="a3"/>
    <w:link w:val="af1"/>
    <w:uiPriority w:val="1"/>
    <w:qFormat/>
    <w:rPr>
      <w:kern w:val="0"/>
      <w:sz w:val="22"/>
    </w:rPr>
  </w:style>
  <w:style w:type="character" w:customStyle="1" w:styleId="ad">
    <w:name w:val="标题 字符"/>
    <w:basedOn w:val="a3"/>
    <w:link w:val="ac"/>
    <w:qFormat/>
    <w:rPr>
      <w:rFonts w:ascii="Arial" w:eastAsia="黑体" w:hAnsi="Arial" w:cs="Arial"/>
      <w:b/>
      <w:bCs/>
      <w:sz w:val="48"/>
      <w:szCs w:val="32"/>
    </w:rPr>
  </w:style>
  <w:style w:type="paragraph" w:customStyle="1" w:styleId="af3">
    <w:name w:val="文档标题"/>
    <w:basedOn w:val="ac"/>
    <w:qFormat/>
    <w:pPr>
      <w:pageBreakBefore w:val="0"/>
      <w:spacing w:beforeLines="100" w:after="100"/>
    </w:pPr>
    <w:rPr>
      <w:bCs w:val="0"/>
    </w:rPr>
  </w:style>
  <w:style w:type="paragraph" w:customStyle="1" w:styleId="af4">
    <w:name w:val="普通标题"/>
    <w:basedOn w:val="a1"/>
    <w:next w:val="a2"/>
    <w:qFormat/>
    <w:pPr>
      <w:pageBreakBefore/>
      <w:spacing w:beforeLines="200" w:afterLines="100"/>
      <w:jc w:val="center"/>
    </w:pPr>
    <w:rPr>
      <w:rFonts w:ascii="Arial" w:eastAsia="黑体" w:hAnsi="Arial" w:cs="Times New Roman"/>
      <w:b/>
      <w:sz w:val="32"/>
      <w:szCs w:val="32"/>
    </w:rPr>
  </w:style>
  <w:style w:type="paragraph" w:customStyle="1" w:styleId="af5">
    <w:name w:val="表格标题"/>
    <w:basedOn w:val="af0"/>
    <w:next w:val="af0"/>
    <w:qFormat/>
    <w:pPr>
      <w:jc w:val="center"/>
    </w:pPr>
    <w:rPr>
      <w:b/>
      <w:sz w:val="24"/>
    </w:rPr>
  </w:style>
  <w:style w:type="character" w:customStyle="1" w:styleId="10">
    <w:name w:val="标题 1 字符"/>
    <w:basedOn w:val="a3"/>
    <w:link w:val="1"/>
    <w:qFormat/>
    <w:rPr>
      <w:rFonts w:ascii="Times New Roman" w:eastAsia="黑体" w:hAnsi="Times New Roman" w:cs="Times New Roman"/>
      <w:b/>
      <w:bCs/>
      <w:kern w:val="0"/>
      <w:sz w:val="32"/>
      <w:szCs w:val="44"/>
    </w:rPr>
  </w:style>
  <w:style w:type="character" w:customStyle="1" w:styleId="20">
    <w:name w:val="标题 2 字符"/>
    <w:basedOn w:val="a3"/>
    <w:link w:val="2"/>
    <w:qFormat/>
    <w:rPr>
      <w:rFonts w:ascii="Arial" w:eastAsia="黑体" w:hAnsi="Arial" w:cs="Times New Roman"/>
      <w:b/>
      <w:bCs/>
      <w:sz w:val="30"/>
      <w:szCs w:val="36"/>
    </w:rPr>
  </w:style>
  <w:style w:type="character" w:customStyle="1" w:styleId="30">
    <w:name w:val="标题 3 字符"/>
    <w:basedOn w:val="a3"/>
    <w:link w:val="3"/>
    <w:qFormat/>
    <w:rPr>
      <w:rFonts w:ascii="Arial" w:eastAsia="黑体" w:hAnsi="Arial" w:cs="Times New Roman"/>
      <w:b/>
      <w:bCs/>
      <w:sz w:val="30"/>
      <w:szCs w:val="32"/>
    </w:rPr>
  </w:style>
  <w:style w:type="character" w:customStyle="1" w:styleId="40">
    <w:name w:val="标题 4 字符"/>
    <w:basedOn w:val="a3"/>
    <w:link w:val="4"/>
    <w:qFormat/>
    <w:rPr>
      <w:rFonts w:ascii="Arial" w:eastAsia="黑体" w:hAnsi="Arial" w:cs="Times New Roman"/>
      <w:b/>
      <w:bCs/>
      <w:sz w:val="30"/>
      <w:szCs w:val="28"/>
    </w:rPr>
  </w:style>
  <w:style w:type="character" w:customStyle="1" w:styleId="50">
    <w:name w:val="标题 5 字符"/>
    <w:basedOn w:val="a3"/>
    <w:link w:val="5"/>
    <w:qFormat/>
    <w:rPr>
      <w:rFonts w:ascii="Arial" w:eastAsia="黑体" w:hAnsi="Arial" w:cs="Times New Roman"/>
      <w:b/>
      <w:bCs/>
      <w:sz w:val="28"/>
      <w:szCs w:val="28"/>
    </w:rPr>
  </w:style>
  <w:style w:type="paragraph" w:customStyle="1" w:styleId="a">
    <w:name w:val="小标题"/>
    <w:basedOn w:val="a1"/>
    <w:next w:val="a2"/>
    <w:qFormat/>
    <w:pPr>
      <w:numPr>
        <w:numId w:val="2"/>
      </w:numPr>
      <w:spacing w:beforeLines="25" w:afterLines="25"/>
      <w:ind w:left="200" w:hangingChars="200" w:hanging="200"/>
    </w:pPr>
    <w:rPr>
      <w:rFonts w:ascii="Arial" w:eastAsia="黑体" w:hAnsi="Arial" w:cs="Times New Roman"/>
      <w:b/>
      <w:sz w:val="28"/>
      <w:szCs w:val="24"/>
    </w:rPr>
  </w:style>
  <w:style w:type="paragraph" w:customStyle="1" w:styleId="a0">
    <w:name w:val="项目排列"/>
    <w:basedOn w:val="a1"/>
    <w:qFormat/>
    <w:pPr>
      <w:numPr>
        <w:numId w:val="3"/>
      </w:numPr>
      <w:tabs>
        <w:tab w:val="clear" w:pos="900"/>
      </w:tabs>
      <w:spacing w:beforeLines="50" w:afterLines="50" w:line="300" w:lineRule="auto"/>
      <w:ind w:leftChars="200" w:left="350" w:hangingChars="150" w:hanging="15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6">
    <w:name w:val="说明文字"/>
    <w:basedOn w:val="a1"/>
    <w:next w:val="a2"/>
    <w:qFormat/>
    <w:pPr>
      <w:spacing w:beforeLines="50" w:before="156" w:afterLines="50" w:after="156"/>
    </w:pPr>
    <w:rPr>
      <w:rFonts w:ascii="Times New Roman" w:eastAsia="宋体" w:hAnsi="Times New Roman" w:cs="Times New Roman"/>
      <w:i/>
      <w:color w:val="0000FF"/>
      <w:szCs w:val="21"/>
    </w:rPr>
  </w:style>
  <w:style w:type="paragraph" w:customStyle="1" w:styleId="af7">
    <w:name w:val="标题（无编号）"/>
    <w:basedOn w:val="4"/>
    <w:qFormat/>
    <w:pPr>
      <w:numPr>
        <w:ilvl w:val="0"/>
        <w:numId w:val="0"/>
      </w:numPr>
      <w:spacing w:before="78" w:after="78"/>
    </w:pPr>
  </w:style>
  <w:style w:type="paragraph" w:customStyle="1" w:styleId="af8">
    <w:name w:val="代码"/>
    <w:basedOn w:val="a1"/>
    <w:qFormat/>
    <w:pPr>
      <w:spacing w:beforeLines="50" w:before="156" w:afterLines="50" w:after="156"/>
      <w:ind w:leftChars="400" w:left="960"/>
    </w:pPr>
    <w:rPr>
      <w:rFonts w:ascii="Courier New" w:eastAsia="宋体" w:hAnsi="Courier New" w:cs="Times New Roman"/>
      <w:szCs w:val="21"/>
    </w:rPr>
  </w:style>
  <w:style w:type="paragraph" w:customStyle="1" w:styleId="af9">
    <w:name w:val="a"/>
    <w:basedOn w:val="a1"/>
    <w:qFormat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a">
    <w:name w:val="List Paragraph"/>
    <w:basedOn w:val="a1"/>
    <w:uiPriority w:val="99"/>
    <w:rsid w:val="001D3F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B870DD4-C5B7-4C6F-BBD9-4C6492E7A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Liang Shao</cp:lastModifiedBy>
  <cp:revision>22</cp:revision>
  <dcterms:created xsi:type="dcterms:W3CDTF">2017-06-07T09:28:00Z</dcterms:created>
  <dcterms:modified xsi:type="dcterms:W3CDTF">2022-04-12T03:30:00Z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F2C3586167B94A2395F57D52589E3FC3</vt:lpwstr>
  </property>
</Properties>
</file>