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920" w:beforeLines="800" w:line="810" w:lineRule="exact"/>
        <w:ind w:left="108"/>
        <w:jc w:val="center"/>
        <w:rPr>
          <w:sz w:val="46"/>
        </w:rPr>
      </w:pPr>
      <w:r>
        <w:rPr>
          <w:rFonts w:hint="eastAsia"/>
          <w:color w:val="0076BA"/>
          <w:sz w:val="46"/>
          <w:lang w:val="en-US" w:eastAsia="zh-CN"/>
        </w:rPr>
        <w:t>软件名称：</w:t>
      </w:r>
      <w:r>
        <w:rPr>
          <w:rFonts w:hint="eastAsia"/>
          <w:color w:val="0076BA"/>
          <w:sz w:val="46"/>
          <w:szCs w:val="46"/>
          <w:lang w:val="en-US" w:eastAsia="zh-CN"/>
        </w:rPr>
        <w:t>瀚川智能水滴智造运营系统MOS</w:t>
      </w:r>
    </w:p>
    <w:p>
      <w:pPr>
        <w:pStyle w:val="13"/>
        <w:spacing w:before="5" w:line="240" w:lineRule="auto"/>
      </w:pPr>
    </w:p>
    <w:p>
      <w:pPr>
        <w:pStyle w:val="13"/>
        <w:spacing w:before="5" w:line="240" w:lineRule="auto"/>
      </w:pPr>
    </w:p>
    <w:p>
      <w:pPr>
        <w:pStyle w:val="13"/>
        <w:spacing w:before="5" w:line="240" w:lineRule="auto"/>
        <w:jc w:val="center"/>
        <w:rPr>
          <w:rFonts w:hint="default" w:ascii="微软雅黑" w:hAnsi="微软雅黑" w:eastAsia="微软雅黑" w:cs="微软雅黑"/>
          <w:color w:val="0076BA"/>
          <w:sz w:val="46"/>
          <w:szCs w:val="22"/>
          <w:lang w:eastAsia="zh-CN" w:bidi="en-US"/>
        </w:rPr>
      </w:pPr>
      <w:r>
        <w:rPr>
          <w:rFonts w:hint="eastAsia" w:ascii="微软雅黑" w:hAnsi="微软雅黑" w:eastAsia="微软雅黑" w:cs="微软雅黑"/>
          <w:color w:val="0076BA"/>
          <w:sz w:val="46"/>
          <w:szCs w:val="22"/>
          <w:lang w:val="en-US" w:eastAsia="zh-CN" w:bidi="en-US"/>
        </w:rPr>
        <w:pict>
          <v:group id="_x0000_s1033" o:spid="_x0000_s1033" o:spt="203" style="position:absolute;left:0pt;margin-left:47.5pt;margin-top:54.75pt;height:0.8pt;width:506.9pt;mso-position-horizontal-relative:page;mso-wrap-distance-bottom:0pt;mso-wrap-distance-top:0pt;z-index:-251656192;mso-width-relative:page;mso-height-relative:page;" coordorigin="950,1096" coordsize="10138,16">
            <o:lock v:ext="edit"/>
            <v:rect id="_x0000_s1034" o:spid="_x0000_s1034" o:spt="1" style="position:absolute;left:950;top:1095;height:16;width:16;" fillcolor="#CECECE" filled="t" stroked="f" coordsize="21600,21600">
              <v:path/>
              <v:fill on="t" focussize="0,0"/>
              <v:stroke on="f"/>
              <v:imagedata o:title=""/>
              <o:lock v:ext="edit"/>
            </v:rect>
            <v:rect id="_x0000_s1035" o:spid="_x0000_s1035" o:spt="1" style="position:absolute;left:11072;top:1095;height:16;width:16;" fillcolor="#CECECE" filled="t" stroked="f" coordsize="21600,21600">
              <v:path/>
              <v:fill on="t" focussize="0,0"/>
              <v:stroke on="f"/>
              <v:imagedata o:title=""/>
              <o:lock v:ext="edit"/>
            </v:rect>
            <v:line id="_x0000_s1036" o:spid="_x0000_s1036" o:spt="20" style="position:absolute;left:966;top:1103;height:0;width:10107;" stroked="t" coordsize="21600,21600">
              <v:path arrowok="t"/>
              <v:fill focussize="0,0"/>
              <v:stroke weight="0.768031496062992pt" color="#CECECE" dashstyle="dash"/>
              <v:imagedata o:title=""/>
              <o:lock v:ext="edit"/>
            </v:line>
            <w10:wrap type="topAndBottom"/>
          </v:group>
        </w:pict>
      </w:r>
      <w:r>
        <w:rPr>
          <w:rFonts w:hint="eastAsia" w:ascii="微软雅黑" w:hAnsi="微软雅黑" w:eastAsia="微软雅黑" w:cs="微软雅黑"/>
          <w:color w:val="0076BA"/>
          <w:sz w:val="46"/>
          <w:szCs w:val="22"/>
          <w:lang w:val="en-US" w:eastAsia="zh-CN" w:bidi="en-US"/>
        </w:rPr>
        <w:t>版本号：V</w:t>
      </w:r>
      <w:r>
        <w:rPr>
          <w:rFonts w:hint="default" w:cs="微软雅黑"/>
          <w:color w:val="0076BA"/>
          <w:sz w:val="46"/>
          <w:szCs w:val="22"/>
          <w:lang w:eastAsia="zh-CN" w:bidi="en-US"/>
        </w:rPr>
        <w:t>3.2</w:t>
      </w:r>
    </w:p>
    <w:p>
      <w:pPr>
        <w:pStyle w:val="13"/>
        <w:spacing w:before="5" w:line="240" w:lineRule="auto"/>
        <w:jc w:val="center"/>
        <w:rPr>
          <w:rFonts w:hint="default" w:ascii="微软雅黑" w:hAnsi="微软雅黑" w:eastAsia="微软雅黑" w:cs="微软雅黑"/>
          <w:color w:val="0076BA"/>
          <w:sz w:val="46"/>
          <w:szCs w:val="22"/>
          <w:lang w:val="en-US" w:eastAsia="zh-CN" w:bidi="en-US"/>
        </w:rPr>
      </w:pPr>
      <w:r>
        <w:rPr>
          <w:rFonts w:hint="eastAsia" w:cs="微软雅黑"/>
          <w:color w:val="0076BA"/>
          <w:sz w:val="46"/>
          <w:szCs w:val="22"/>
          <w:lang w:val="en-US" w:eastAsia="zh-CN" w:bidi="en-US"/>
        </w:rPr>
        <w:t>TPM</w:t>
      </w:r>
      <w:r>
        <w:rPr>
          <w:rFonts w:hint="eastAsia" w:ascii="微软雅黑" w:hAnsi="微软雅黑" w:eastAsia="微软雅黑" w:cs="微软雅黑"/>
          <w:color w:val="0076BA"/>
          <w:sz w:val="46"/>
          <w:szCs w:val="22"/>
          <w:lang w:val="en-US" w:eastAsia="zh-CN" w:bidi="en-US"/>
        </w:rPr>
        <w:t>用户手册</w:t>
      </w:r>
    </w:p>
    <w:p>
      <w:pPr>
        <w:pStyle w:val="13"/>
        <w:spacing w:before="5" w:line="240" w:lineRule="auto"/>
        <w:rPr>
          <w:sz w:val="12"/>
        </w:rPr>
      </w:pPr>
      <w:r>
        <w:pict>
          <v:group id="_x0000_s1029" o:spid="_x0000_s1029" o:spt="203" style="position:absolute;left:0pt;margin-left:47.5pt;margin-top:54.75pt;height:0.8pt;width:506.9pt;mso-position-horizontal-relative:page;mso-wrap-distance-bottom:0pt;mso-wrap-distance-top:0pt;z-index:-251657216;mso-width-relative:page;mso-height-relative:page;" coordorigin="950,1096" coordsize="10138,16">
            <o:lock v:ext="edit"/>
            <v:rect id="_x0000_s1030" o:spid="_x0000_s1030" o:spt="1" style="position:absolute;left:950;top:1095;height:16;width:16;" fillcolor="#CECECE" filled="t" stroked="f" coordsize="21600,21600">
              <v:path/>
              <v:fill on="t" focussize="0,0"/>
              <v:stroke on="f"/>
              <v:imagedata o:title=""/>
              <o:lock v:ext="edit"/>
            </v:rect>
            <v:rect id="_x0000_s1031" o:spid="_x0000_s1031" o:spt="1" style="position:absolute;left:11072;top:1095;height:16;width:16;" fillcolor="#CECECE" filled="t" stroked="f" coordsize="21600,21600">
              <v:path/>
              <v:fill on="t" focussize="0,0"/>
              <v:stroke on="f"/>
              <v:imagedata o:title=""/>
              <o:lock v:ext="edit"/>
            </v:rect>
            <v:line id="_x0000_s1032" o:spid="_x0000_s1032" o:spt="20" style="position:absolute;left:966;top:1103;height:0;width:10107;" stroked="t" coordsize="21600,21600">
              <v:path arrowok="t"/>
              <v:fill focussize="0,0"/>
              <v:stroke weight="0.768031496062992pt" color="#CECECE" dashstyle="dash"/>
              <v:imagedata o:title=""/>
              <o:lock v:ext="edit"/>
            </v:line>
            <w10:wrap type="topAndBottom"/>
          </v:group>
        </w:pict>
      </w:r>
    </w:p>
    <w:p>
      <w:pPr>
        <w:bidi w:val="0"/>
        <w:rPr>
          <w:color w:val="333333"/>
        </w:rPr>
      </w:pPr>
    </w:p>
    <w:p>
      <w:pPr>
        <w:bidi w:val="0"/>
        <w:rPr>
          <w:color w:val="333333"/>
        </w:rPr>
      </w:pPr>
    </w:p>
    <w:p>
      <w:pPr>
        <w:bidi w:val="0"/>
        <w:rPr>
          <w:color w:val="333333"/>
        </w:rPr>
      </w:pPr>
    </w:p>
    <w:p>
      <w:pPr>
        <w:bidi w:val="0"/>
        <w:rPr>
          <w:color w:val="333333"/>
        </w:rPr>
      </w:pPr>
    </w:p>
    <w:p>
      <w:pPr>
        <w:bidi w:val="0"/>
        <w:ind w:leftChars="1500"/>
        <w:jc w:val="left"/>
        <w:rPr>
          <w:rFonts w:hint="eastAsia"/>
          <w:color w:val="0076BA"/>
          <w:sz w:val="21"/>
          <w:szCs w:val="21"/>
          <w:lang w:val="en-US" w:eastAsia="zh-CN"/>
        </w:rPr>
      </w:pPr>
      <w:r>
        <w:rPr>
          <w:rFonts w:hint="eastAsia"/>
          <w:color w:val="0076BA"/>
          <w:sz w:val="21"/>
          <w:szCs w:val="21"/>
          <w:lang w:val="en-US" w:eastAsia="zh-CN"/>
        </w:rPr>
        <w:t>单位名称：苏州瀚川智能科技股份有限公司</w:t>
      </w:r>
    </w:p>
    <w:p>
      <w:pPr>
        <w:bidi w:val="0"/>
        <w:ind w:leftChars="1500"/>
        <w:jc w:val="left"/>
        <w:rPr>
          <w:rFonts w:hint="eastAsia"/>
          <w:color w:val="0076BA"/>
          <w:sz w:val="21"/>
          <w:szCs w:val="21"/>
          <w:lang w:val="en-US" w:eastAsia="zh-CN"/>
        </w:rPr>
      </w:pPr>
      <w:r>
        <w:rPr>
          <w:rFonts w:hint="eastAsia"/>
          <w:color w:val="0076BA"/>
          <w:sz w:val="21"/>
          <w:szCs w:val="21"/>
          <w:lang w:val="en-US" w:eastAsia="zh-CN"/>
        </w:rPr>
        <w:t>联系方式：苏州市工业园区胜浦镇佳胜路16号</w:t>
      </w:r>
    </w:p>
    <w:p>
      <w:pPr>
        <w:bidi w:val="0"/>
        <w:ind w:leftChars="1500"/>
        <w:jc w:val="left"/>
        <w:rPr>
          <w:rFonts w:hint="eastAsia"/>
          <w:color w:val="0076BA"/>
          <w:sz w:val="21"/>
          <w:szCs w:val="21"/>
          <w:lang w:val="en-US" w:eastAsia="zh-CN"/>
        </w:rPr>
      </w:pPr>
      <w:r>
        <w:rPr>
          <w:rFonts w:hint="eastAsia"/>
          <w:color w:val="0076BA"/>
          <w:sz w:val="21"/>
          <w:szCs w:val="21"/>
          <w:lang w:val="en-US" w:eastAsia="zh-CN"/>
        </w:rPr>
        <w:t>邮编：215126</w:t>
      </w:r>
    </w:p>
    <w:p>
      <w:pPr>
        <w:bidi w:val="0"/>
        <w:ind w:leftChars="1500"/>
        <w:jc w:val="left"/>
        <w:rPr>
          <w:rFonts w:hint="eastAsia"/>
          <w:color w:val="0076BA"/>
          <w:sz w:val="21"/>
          <w:szCs w:val="21"/>
          <w:lang w:val="en-US" w:eastAsia="zh-CN"/>
        </w:rPr>
      </w:pPr>
      <w:r>
        <w:rPr>
          <w:rFonts w:hint="eastAsia"/>
          <w:color w:val="0076BA"/>
          <w:sz w:val="21"/>
          <w:szCs w:val="21"/>
          <w:lang w:val="en-US" w:eastAsia="zh-CN"/>
        </w:rPr>
        <w:t>联系人：宗仁萍</w:t>
      </w:r>
    </w:p>
    <w:p>
      <w:pPr>
        <w:bidi w:val="0"/>
        <w:ind w:firstLine="3360" w:firstLineChars="1600"/>
        <w:jc w:val="left"/>
        <w:rPr>
          <w:b/>
          <w:sz w:val="30"/>
          <w:lang w:eastAsia="zh-CN"/>
        </w:rPr>
      </w:pPr>
      <w:r>
        <w:rPr>
          <w:rFonts w:hint="eastAsia"/>
          <w:color w:val="0076BA"/>
          <w:sz w:val="21"/>
          <w:szCs w:val="21"/>
          <w:lang w:val="en-US" w:eastAsia="zh-CN"/>
        </w:rPr>
        <w:t>联系电话：13646213159</w:t>
      </w:r>
      <w:r>
        <w:rPr>
          <w:color w:val="333333"/>
        </w:rPr>
        <w:br w:type="page"/>
      </w:r>
      <w:r>
        <w:rPr>
          <w:rFonts w:hint="eastAsia"/>
          <w:b/>
          <w:sz w:val="30"/>
        </w:rPr>
        <w:t>版本</w:t>
      </w:r>
      <w:r>
        <w:rPr>
          <w:rFonts w:hint="eastAsia"/>
          <w:b/>
          <w:sz w:val="30"/>
          <w:lang w:eastAsia="zh-CN"/>
        </w:rPr>
        <w:t>记录</w:t>
      </w:r>
    </w:p>
    <w:p>
      <w:pPr>
        <w:pStyle w:val="25"/>
        <w:numPr>
          <w:ilvl w:val="0"/>
          <w:numId w:val="0"/>
        </w:numPr>
        <w:ind w:left="907"/>
        <w:rPr>
          <w:rFonts w:ascii="微软雅黑" w:hAnsi="微软雅黑"/>
          <w:b w:val="0"/>
        </w:rPr>
      </w:pPr>
    </w:p>
    <w:tbl>
      <w:tblPr>
        <w:tblStyle w:val="19"/>
        <w:tblW w:w="9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5"/>
        <w:gridCol w:w="2435"/>
        <w:gridCol w:w="1615"/>
        <w:gridCol w:w="3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5" w:type="dxa"/>
            <w:shd w:val="clear" w:color="auto" w:fill="366091" w:themeFill="accent1" w:themeFillShade="BF"/>
          </w:tcPr>
          <w:p>
            <w:pPr>
              <w:pStyle w:val="25"/>
              <w:numPr>
                <w:ilvl w:val="0"/>
                <w:numId w:val="0"/>
              </w:numPr>
              <w:jc w:val="center"/>
              <w:rPr>
                <w:rFonts w:ascii="微软雅黑" w:hAnsi="微软雅黑"/>
                <w:b w:val="0"/>
                <w:color w:val="FFFFFF" w:themeColor="background1"/>
              </w:rPr>
            </w:pPr>
            <w:r>
              <w:rPr>
                <w:rFonts w:hint="eastAsia" w:ascii="微软雅黑" w:hAnsi="微软雅黑"/>
                <w:b w:val="0"/>
                <w:color w:val="FFFFFF" w:themeColor="background1"/>
              </w:rPr>
              <w:t>版本</w:t>
            </w:r>
            <w:r>
              <w:rPr>
                <w:rFonts w:ascii="微软雅黑" w:hAnsi="微软雅黑"/>
                <w:b w:val="0"/>
                <w:color w:val="FFFFFF" w:themeColor="background1"/>
              </w:rPr>
              <w:t>号</w:t>
            </w:r>
          </w:p>
        </w:tc>
        <w:tc>
          <w:tcPr>
            <w:tcW w:w="2435" w:type="dxa"/>
            <w:shd w:val="clear" w:color="auto" w:fill="366091" w:themeFill="accent1" w:themeFillShade="BF"/>
          </w:tcPr>
          <w:p>
            <w:pPr>
              <w:pStyle w:val="25"/>
              <w:numPr>
                <w:ilvl w:val="0"/>
                <w:numId w:val="0"/>
              </w:numPr>
              <w:jc w:val="center"/>
              <w:rPr>
                <w:rFonts w:ascii="微软雅黑" w:hAnsi="微软雅黑"/>
                <w:b w:val="0"/>
                <w:color w:val="FFFFFF" w:themeColor="background1"/>
              </w:rPr>
            </w:pPr>
            <w:r>
              <w:rPr>
                <w:rFonts w:hint="eastAsia" w:ascii="微软雅黑" w:hAnsi="微软雅黑"/>
                <w:b w:val="0"/>
                <w:color w:val="FFFFFF" w:themeColor="background1"/>
              </w:rPr>
              <w:t>发布</w:t>
            </w:r>
            <w:r>
              <w:rPr>
                <w:rFonts w:ascii="微软雅黑" w:hAnsi="微软雅黑"/>
                <w:b w:val="0"/>
                <w:color w:val="FFFFFF" w:themeColor="background1"/>
              </w:rPr>
              <w:t>人</w:t>
            </w:r>
          </w:p>
        </w:tc>
        <w:tc>
          <w:tcPr>
            <w:tcW w:w="1615" w:type="dxa"/>
            <w:shd w:val="clear" w:color="auto" w:fill="366091" w:themeFill="accent1" w:themeFillShade="BF"/>
          </w:tcPr>
          <w:p>
            <w:pPr>
              <w:pStyle w:val="25"/>
              <w:numPr>
                <w:ilvl w:val="0"/>
                <w:numId w:val="0"/>
              </w:numPr>
              <w:jc w:val="center"/>
              <w:rPr>
                <w:rFonts w:ascii="微软雅黑" w:hAnsi="微软雅黑"/>
                <w:b w:val="0"/>
                <w:color w:val="FFFFFF" w:themeColor="background1"/>
              </w:rPr>
            </w:pPr>
            <w:r>
              <w:rPr>
                <w:rFonts w:hint="eastAsia" w:ascii="微软雅黑" w:hAnsi="微软雅黑"/>
                <w:b w:val="0"/>
                <w:color w:val="FFFFFF" w:themeColor="background1"/>
              </w:rPr>
              <w:t>发布</w:t>
            </w:r>
            <w:r>
              <w:rPr>
                <w:rFonts w:ascii="微软雅黑" w:hAnsi="微软雅黑"/>
                <w:b w:val="0"/>
                <w:color w:val="FFFFFF" w:themeColor="background1"/>
              </w:rPr>
              <w:t>日期</w:t>
            </w:r>
          </w:p>
        </w:tc>
        <w:tc>
          <w:tcPr>
            <w:tcW w:w="3340" w:type="dxa"/>
            <w:shd w:val="clear" w:color="auto" w:fill="366091" w:themeFill="accent1" w:themeFillShade="BF"/>
          </w:tcPr>
          <w:p>
            <w:pPr>
              <w:pStyle w:val="25"/>
              <w:numPr>
                <w:ilvl w:val="0"/>
                <w:numId w:val="0"/>
              </w:numPr>
              <w:jc w:val="center"/>
              <w:rPr>
                <w:rFonts w:ascii="微软雅黑" w:hAnsi="微软雅黑"/>
                <w:b w:val="0"/>
                <w:color w:val="FFFFFF" w:themeColor="background1"/>
              </w:rPr>
            </w:pPr>
            <w:r>
              <w:rPr>
                <w:rFonts w:hint="eastAsia" w:ascii="微软雅黑" w:hAnsi="微软雅黑"/>
                <w:b w:val="0"/>
                <w:color w:val="FFFFFF" w:themeColor="background1"/>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7" w:hRule="atLeast"/>
          <w:jc w:val="center"/>
        </w:trPr>
        <w:tc>
          <w:tcPr>
            <w:tcW w:w="1845" w:type="dxa"/>
            <w:vAlign w:val="center"/>
          </w:tcPr>
          <w:p>
            <w:pPr>
              <w:pStyle w:val="25"/>
              <w:numPr>
                <w:ilvl w:val="0"/>
                <w:numId w:val="0"/>
              </w:numPr>
              <w:jc w:val="center"/>
              <w:rPr>
                <w:rFonts w:hint="default" w:ascii="微软雅黑" w:hAnsi="微软雅黑"/>
                <w:b w:val="0"/>
                <w:sz w:val="18"/>
                <w:szCs w:val="18"/>
              </w:rPr>
            </w:pPr>
            <w:r>
              <w:rPr>
                <w:rFonts w:hint="eastAsia" w:ascii="微软雅黑" w:hAnsi="微软雅黑"/>
                <w:b w:val="0"/>
                <w:sz w:val="18"/>
                <w:szCs w:val="18"/>
              </w:rPr>
              <w:t>V</w:t>
            </w:r>
            <w:r>
              <w:rPr>
                <w:rFonts w:hint="default" w:ascii="微软雅黑" w:hAnsi="微软雅黑"/>
                <w:b w:val="0"/>
                <w:sz w:val="18"/>
                <w:szCs w:val="18"/>
              </w:rPr>
              <w:t>3.2</w:t>
            </w:r>
          </w:p>
        </w:tc>
        <w:tc>
          <w:tcPr>
            <w:tcW w:w="2435" w:type="dxa"/>
          </w:tcPr>
          <w:p>
            <w:pPr>
              <w:jc w:val="center"/>
              <w:rPr>
                <w:sz w:val="18"/>
                <w:szCs w:val="18"/>
                <w:lang w:eastAsia="zh-CN"/>
              </w:rPr>
            </w:pPr>
            <w:r>
              <w:rPr>
                <w:rFonts w:hint="eastAsia"/>
                <w:sz w:val="18"/>
                <w:szCs w:val="18"/>
                <w:lang w:eastAsia="zh-CN"/>
              </w:rPr>
              <w:t>李厚秀</w:t>
            </w:r>
          </w:p>
        </w:tc>
        <w:tc>
          <w:tcPr>
            <w:tcW w:w="1615" w:type="dxa"/>
            <w:vAlign w:val="center"/>
          </w:tcPr>
          <w:p>
            <w:pPr>
              <w:pStyle w:val="25"/>
              <w:numPr>
                <w:ilvl w:val="0"/>
                <w:numId w:val="0"/>
              </w:numPr>
              <w:jc w:val="center"/>
              <w:rPr>
                <w:rFonts w:hint="default" w:ascii="微软雅黑" w:hAnsi="微软雅黑" w:eastAsia="微软雅黑"/>
                <w:b w:val="0"/>
                <w:sz w:val="18"/>
                <w:szCs w:val="18"/>
                <w:lang w:val="en-US" w:eastAsia="zh-CN"/>
              </w:rPr>
            </w:pPr>
            <w:r>
              <w:rPr>
                <w:rFonts w:hint="eastAsia" w:ascii="微软雅黑" w:hAnsi="微软雅黑"/>
                <w:b w:val="0"/>
                <w:sz w:val="18"/>
                <w:szCs w:val="18"/>
              </w:rPr>
              <w:t>2</w:t>
            </w:r>
            <w:r>
              <w:rPr>
                <w:rFonts w:ascii="微软雅黑" w:hAnsi="微软雅黑"/>
                <w:b w:val="0"/>
                <w:sz w:val="18"/>
                <w:szCs w:val="18"/>
              </w:rPr>
              <w:t>021</w:t>
            </w:r>
            <w:r>
              <w:rPr>
                <w:rFonts w:hint="eastAsia" w:ascii="微软雅黑" w:hAnsi="微软雅黑"/>
                <w:b w:val="0"/>
                <w:sz w:val="18"/>
                <w:szCs w:val="18"/>
              </w:rPr>
              <w:t>-</w:t>
            </w:r>
            <w:r>
              <w:rPr>
                <w:rFonts w:ascii="微软雅黑" w:hAnsi="微软雅黑"/>
                <w:b w:val="0"/>
                <w:sz w:val="18"/>
                <w:szCs w:val="18"/>
              </w:rPr>
              <w:t>03</w:t>
            </w:r>
            <w:r>
              <w:rPr>
                <w:rFonts w:hint="eastAsia" w:ascii="微软雅黑" w:hAnsi="微软雅黑"/>
                <w:b w:val="0"/>
                <w:sz w:val="18"/>
                <w:szCs w:val="18"/>
              </w:rPr>
              <w:t>-</w:t>
            </w:r>
            <w:r>
              <w:rPr>
                <w:rFonts w:hint="eastAsia" w:ascii="微软雅黑" w:hAnsi="微软雅黑"/>
                <w:b w:val="0"/>
                <w:sz w:val="18"/>
                <w:szCs w:val="18"/>
                <w:lang w:val="en-US" w:eastAsia="zh-CN"/>
              </w:rPr>
              <w:t>22</w:t>
            </w:r>
          </w:p>
        </w:tc>
        <w:tc>
          <w:tcPr>
            <w:tcW w:w="3340" w:type="dxa"/>
          </w:tcPr>
          <w:p>
            <w:pPr>
              <w:pStyle w:val="25"/>
              <w:numPr>
                <w:ilvl w:val="0"/>
                <w:numId w:val="0"/>
              </w:numPr>
              <w:rPr>
                <w:rFonts w:ascii="微软雅黑" w:hAnsi="微软雅黑"/>
                <w:b w:val="0"/>
                <w:sz w:val="18"/>
                <w:szCs w:val="18"/>
              </w:rPr>
            </w:pPr>
          </w:p>
        </w:tc>
      </w:tr>
    </w:tbl>
    <w:p>
      <w:pPr>
        <w:pStyle w:val="25"/>
        <w:numPr>
          <w:ilvl w:val="0"/>
          <w:numId w:val="0"/>
        </w:numPr>
        <w:rPr>
          <w:rFonts w:ascii="微软雅黑" w:hAnsi="微软雅黑"/>
          <w:b w:val="0"/>
        </w:rPr>
      </w:pPr>
    </w:p>
    <w:p>
      <w:r>
        <w:br w:type="page"/>
      </w:r>
    </w:p>
    <w:p/>
    <w:sdt>
      <w:sdtPr>
        <w:rPr>
          <w:rFonts w:ascii="SimSun" w:hAnsi="SimSun" w:eastAsia="SimSun"/>
          <w:sz w:val="21"/>
        </w:rPr>
        <w:id w:val="147462503"/>
        <w15:color w:val="DBDBDB"/>
      </w:sdtPr>
      <w:sdtEndPr>
        <w:rPr>
          <w:rFonts w:ascii="Times New Roman" w:hAnsi="Times New Roman" w:eastAsia="SimSun" w:cs="Times New Roman"/>
          <w:b/>
          <w:bCs/>
          <w:sz w:val="20"/>
          <w:szCs w:val="20"/>
        </w:rPr>
      </w:sdtEndPr>
      <w:sdtContent>
        <w:p>
          <w:pPr>
            <w:rPr>
              <w:rFonts w:ascii="SimSun" w:hAnsi="SimSun" w:eastAsia="SimSun"/>
              <w:sz w:val="21"/>
            </w:rPr>
          </w:pPr>
        </w:p>
        <w:sdt>
          <w:sdtPr>
            <w:rPr>
              <w:rFonts w:ascii="SimSun" w:hAnsi="SimSun" w:eastAsia="SimSun"/>
              <w:sz w:val="21"/>
            </w:rPr>
            <w:id w:val="147461610"/>
            <w15:color w:val="DBDBDB"/>
          </w:sdtPr>
          <w:sdtEndPr>
            <w:rPr>
              <w:rFonts w:ascii="SimSun" w:hAnsi="SimSun" w:eastAsia="SimSun"/>
              <w:b/>
              <w:sz w:val="21"/>
            </w:rPr>
          </w:sdtEndPr>
          <w:sdtContent>
            <w:p>
              <w:pPr>
                <w:jc w:val="center"/>
              </w:pPr>
              <w:r>
                <w:rPr>
                  <w:rFonts w:ascii="SimSun" w:hAnsi="SimSun" w:eastAsia="SimSun"/>
                  <w:sz w:val="21"/>
                </w:rPr>
                <w:t>目录</w:t>
              </w:r>
            </w:p>
            <w:p>
              <w:pPr>
                <w:pStyle w:val="20"/>
                <w:tabs>
                  <w:tab w:val="right" w:leader="dot" w:pos="10360"/>
                </w:tabs>
              </w:pPr>
              <w:r>
                <w:fldChar w:fldCharType="begin"/>
              </w:r>
              <w:r>
                <w:instrText xml:space="preserve">TOC \o "1-2" \h \u </w:instrText>
              </w:r>
              <w:r>
                <w:fldChar w:fldCharType="separate"/>
              </w:r>
              <w:r>
                <w:fldChar w:fldCharType="begin"/>
              </w:r>
              <w:r>
                <w:instrText xml:space="preserve"> HYPERLINK \l _Toc20438 </w:instrText>
              </w:r>
              <w:r>
                <w:fldChar w:fldCharType="separate"/>
              </w:r>
              <w:r>
                <w:rPr>
                  <w:rFonts w:hint="default"/>
                </w:rPr>
                <w:t xml:space="preserve">1. </w:t>
              </w:r>
              <w:r>
                <w:t>系统说明</w:t>
              </w:r>
              <w:r>
                <w:tab/>
              </w:r>
              <w:r>
                <w:fldChar w:fldCharType="begin"/>
              </w:r>
              <w:r>
                <w:instrText xml:space="preserve"> PAGEREF _Toc20438 </w:instrText>
              </w:r>
              <w:r>
                <w:fldChar w:fldCharType="separate"/>
              </w:r>
              <w:r>
                <w:t>5</w:t>
              </w:r>
              <w:r>
                <w:fldChar w:fldCharType="end"/>
              </w:r>
              <w:r>
                <w:fldChar w:fldCharType="end"/>
              </w:r>
            </w:p>
            <w:p>
              <w:pPr>
                <w:pStyle w:val="20"/>
                <w:tabs>
                  <w:tab w:val="right" w:leader="dot" w:pos="10360"/>
                </w:tabs>
              </w:pPr>
              <w:r>
                <w:fldChar w:fldCharType="begin"/>
              </w:r>
              <w:r>
                <w:instrText xml:space="preserve"> HYPERLINK \l _Toc15137 </w:instrText>
              </w:r>
              <w:r>
                <w:fldChar w:fldCharType="separate"/>
              </w:r>
              <w:r>
                <w:rPr>
                  <w:rFonts w:hint="default"/>
                </w:rPr>
                <w:t xml:space="preserve">2. </w:t>
              </w:r>
              <w:r>
                <w:rPr>
                  <w:rFonts w:hint="eastAsia"/>
                </w:rPr>
                <w:t>整体</w:t>
              </w:r>
              <w:r>
                <w:rPr>
                  <w:rFonts w:hint="eastAsia"/>
                  <w:lang w:eastAsia="zh-CN"/>
                </w:rPr>
                <w:t>架构</w:t>
              </w:r>
              <w:r>
                <w:rPr>
                  <w:rFonts w:hint="eastAsia"/>
                </w:rPr>
                <w:t>概述</w:t>
              </w:r>
              <w:r>
                <w:tab/>
              </w:r>
              <w:r>
                <w:fldChar w:fldCharType="begin"/>
              </w:r>
              <w:r>
                <w:instrText xml:space="preserve"> PAGEREF _Toc15137 </w:instrText>
              </w:r>
              <w:r>
                <w:fldChar w:fldCharType="separate"/>
              </w:r>
              <w:r>
                <w:t>5</w:t>
              </w:r>
              <w:r>
                <w:fldChar w:fldCharType="end"/>
              </w:r>
              <w:r>
                <w:fldChar w:fldCharType="end"/>
              </w:r>
            </w:p>
            <w:p>
              <w:pPr>
                <w:pStyle w:val="20"/>
                <w:tabs>
                  <w:tab w:val="right" w:leader="dot" w:pos="10360"/>
                </w:tabs>
              </w:pPr>
              <w:r>
                <w:fldChar w:fldCharType="begin"/>
              </w:r>
              <w:r>
                <w:instrText xml:space="preserve"> HYPERLINK \l _Toc18040 </w:instrText>
              </w:r>
              <w:r>
                <w:fldChar w:fldCharType="separate"/>
              </w:r>
              <w:r>
                <w:rPr>
                  <w:rFonts w:hint="default"/>
                  <w:lang w:eastAsia="zh-CN"/>
                </w:rPr>
                <w:t xml:space="preserve">3. </w:t>
              </w:r>
              <w:r>
                <w:rPr>
                  <w:rFonts w:hint="eastAsia"/>
                  <w:lang w:eastAsia="zh-CN"/>
                </w:rPr>
                <w:t>系统登录</w:t>
              </w:r>
              <w:r>
                <w:tab/>
              </w:r>
              <w:r>
                <w:fldChar w:fldCharType="begin"/>
              </w:r>
              <w:r>
                <w:instrText xml:space="preserve"> PAGEREF _Toc18040 </w:instrText>
              </w:r>
              <w:r>
                <w:fldChar w:fldCharType="separate"/>
              </w:r>
              <w:r>
                <w:t>5</w:t>
              </w:r>
              <w:r>
                <w:fldChar w:fldCharType="end"/>
              </w:r>
              <w:r>
                <w:fldChar w:fldCharType="end"/>
              </w:r>
            </w:p>
            <w:p>
              <w:pPr>
                <w:pStyle w:val="20"/>
                <w:tabs>
                  <w:tab w:val="right" w:leader="dot" w:pos="10360"/>
                </w:tabs>
              </w:pPr>
              <w:r>
                <w:fldChar w:fldCharType="begin"/>
              </w:r>
              <w:r>
                <w:instrText xml:space="preserve"> HYPERLINK \l _Toc17403 </w:instrText>
              </w:r>
              <w:r>
                <w:fldChar w:fldCharType="separate"/>
              </w:r>
              <w:r>
                <w:rPr>
                  <w:rFonts w:hint="default"/>
                </w:rPr>
                <w:t xml:space="preserve">4. </w:t>
              </w:r>
              <w:r>
                <w:rPr>
                  <w:rFonts w:hint="eastAsia"/>
                  <w:lang w:eastAsia="zh-CN"/>
                </w:rPr>
                <w:t>系统设置</w:t>
              </w:r>
              <w:r>
                <w:tab/>
              </w:r>
              <w:r>
                <w:fldChar w:fldCharType="begin"/>
              </w:r>
              <w:r>
                <w:instrText xml:space="preserve"> PAGEREF _Toc17403 </w:instrText>
              </w:r>
              <w:r>
                <w:fldChar w:fldCharType="separate"/>
              </w:r>
              <w:r>
                <w:t>6</w:t>
              </w:r>
              <w:r>
                <w:fldChar w:fldCharType="end"/>
              </w:r>
              <w:r>
                <w:fldChar w:fldCharType="end"/>
              </w:r>
            </w:p>
            <w:p>
              <w:pPr>
                <w:pStyle w:val="21"/>
                <w:tabs>
                  <w:tab w:val="right" w:leader="dot" w:pos="10360"/>
                </w:tabs>
              </w:pPr>
              <w:r>
                <w:fldChar w:fldCharType="begin"/>
              </w:r>
              <w:r>
                <w:instrText xml:space="preserve"> HYPERLINK \l _Toc5964 </w:instrText>
              </w:r>
              <w:r>
                <w:fldChar w:fldCharType="separate"/>
              </w:r>
              <w:r>
                <w:rPr>
                  <w:rFonts w:hint="default" w:ascii="SimSun" w:hAnsi="SimSun" w:eastAsia="SimSun" w:cs="SimSun"/>
                </w:rPr>
                <w:t xml:space="preserve">4.1. </w:t>
              </w:r>
              <w:r>
                <w:t>角色管理</w:t>
              </w:r>
              <w:r>
                <w:tab/>
              </w:r>
              <w:r>
                <w:fldChar w:fldCharType="begin"/>
              </w:r>
              <w:r>
                <w:instrText xml:space="preserve"> PAGEREF _Toc5964 </w:instrText>
              </w:r>
              <w:r>
                <w:fldChar w:fldCharType="separate"/>
              </w:r>
              <w:r>
                <w:t>6</w:t>
              </w:r>
              <w:r>
                <w:fldChar w:fldCharType="end"/>
              </w:r>
              <w:r>
                <w:fldChar w:fldCharType="end"/>
              </w:r>
            </w:p>
            <w:p>
              <w:pPr>
                <w:pStyle w:val="21"/>
                <w:tabs>
                  <w:tab w:val="right" w:leader="dot" w:pos="10360"/>
                </w:tabs>
              </w:pPr>
              <w:r>
                <w:fldChar w:fldCharType="begin"/>
              </w:r>
              <w:r>
                <w:instrText xml:space="preserve"> HYPERLINK \l _Toc31359 </w:instrText>
              </w:r>
              <w:r>
                <w:fldChar w:fldCharType="separate"/>
              </w:r>
              <w:r>
                <w:rPr>
                  <w:rFonts w:hint="default" w:ascii="SimSun" w:hAnsi="SimSun" w:eastAsia="SimSun" w:cs="SimSun"/>
                  <w:lang w:eastAsia="zh-CN"/>
                </w:rPr>
                <w:t xml:space="preserve">4.2. </w:t>
              </w:r>
              <w:r>
                <w:rPr>
                  <w:lang w:eastAsia="zh-CN"/>
                </w:rPr>
                <w:t>用户组</w:t>
              </w:r>
              <w:r>
                <w:tab/>
              </w:r>
              <w:r>
                <w:fldChar w:fldCharType="begin"/>
              </w:r>
              <w:r>
                <w:instrText xml:space="preserve"> PAGEREF _Toc31359 </w:instrText>
              </w:r>
              <w:r>
                <w:fldChar w:fldCharType="separate"/>
              </w:r>
              <w:r>
                <w:t>8</w:t>
              </w:r>
              <w:r>
                <w:fldChar w:fldCharType="end"/>
              </w:r>
              <w:r>
                <w:fldChar w:fldCharType="end"/>
              </w:r>
            </w:p>
            <w:p>
              <w:pPr>
                <w:pStyle w:val="21"/>
                <w:tabs>
                  <w:tab w:val="right" w:leader="dot" w:pos="10360"/>
                </w:tabs>
              </w:pPr>
              <w:r>
                <w:fldChar w:fldCharType="begin"/>
              </w:r>
              <w:r>
                <w:instrText xml:space="preserve"> HYPERLINK \l _Toc14178 </w:instrText>
              </w:r>
              <w:r>
                <w:fldChar w:fldCharType="separate"/>
              </w:r>
              <w:r>
                <w:rPr>
                  <w:rFonts w:hint="default" w:ascii="SimSun" w:hAnsi="SimSun" w:eastAsia="SimSun" w:cs="SimSun"/>
                </w:rPr>
                <w:t xml:space="preserve">4.3. </w:t>
              </w:r>
              <w:r>
                <w:t>操作日志</w:t>
              </w:r>
              <w:r>
                <w:tab/>
              </w:r>
              <w:r>
                <w:fldChar w:fldCharType="begin"/>
              </w:r>
              <w:r>
                <w:instrText xml:space="preserve"> PAGEREF _Toc14178 </w:instrText>
              </w:r>
              <w:r>
                <w:fldChar w:fldCharType="separate"/>
              </w:r>
              <w:r>
                <w:t>11</w:t>
              </w:r>
              <w:r>
                <w:fldChar w:fldCharType="end"/>
              </w:r>
              <w:r>
                <w:fldChar w:fldCharType="end"/>
              </w:r>
            </w:p>
            <w:p>
              <w:pPr>
                <w:pStyle w:val="21"/>
                <w:tabs>
                  <w:tab w:val="right" w:leader="dot" w:pos="10360"/>
                </w:tabs>
              </w:pPr>
              <w:r>
                <w:fldChar w:fldCharType="begin"/>
              </w:r>
              <w:r>
                <w:instrText xml:space="preserve"> HYPERLINK \l _Toc4982 </w:instrText>
              </w:r>
              <w:r>
                <w:fldChar w:fldCharType="separate"/>
              </w:r>
              <w:r>
                <w:rPr>
                  <w:rFonts w:hint="default" w:ascii="SimSun" w:hAnsi="SimSun" w:eastAsia="SimSun" w:cs="SimSun"/>
                </w:rPr>
                <w:t xml:space="preserve">4.4. </w:t>
              </w:r>
              <w:r>
                <w:t>互联配置</w:t>
              </w:r>
              <w:r>
                <w:tab/>
              </w:r>
              <w:r>
                <w:fldChar w:fldCharType="begin"/>
              </w:r>
              <w:r>
                <w:instrText xml:space="preserve"> PAGEREF _Toc4982 </w:instrText>
              </w:r>
              <w:r>
                <w:fldChar w:fldCharType="separate"/>
              </w:r>
              <w:r>
                <w:t>11</w:t>
              </w:r>
              <w:r>
                <w:fldChar w:fldCharType="end"/>
              </w:r>
              <w:r>
                <w:fldChar w:fldCharType="end"/>
              </w:r>
            </w:p>
            <w:p>
              <w:pPr>
                <w:pStyle w:val="21"/>
                <w:tabs>
                  <w:tab w:val="right" w:leader="dot" w:pos="10360"/>
                </w:tabs>
              </w:pPr>
              <w:r>
                <w:fldChar w:fldCharType="begin"/>
              </w:r>
              <w:r>
                <w:instrText xml:space="preserve"> HYPERLINK \l _Toc13428 </w:instrText>
              </w:r>
              <w:r>
                <w:fldChar w:fldCharType="separate"/>
              </w:r>
              <w:r>
                <w:rPr>
                  <w:rFonts w:hint="default" w:ascii="SimSun" w:hAnsi="SimSun" w:eastAsia="SimSun" w:cs="SimSun"/>
                  <w:lang w:eastAsia="zh-CN"/>
                </w:rPr>
                <w:t xml:space="preserve">4.5. </w:t>
              </w:r>
              <w:r>
                <w:rPr>
                  <w:rFonts w:hint="eastAsia"/>
                  <w:lang w:eastAsia="zh-CN"/>
                </w:rPr>
                <w:t>系统配置</w:t>
              </w:r>
              <w:r>
                <w:tab/>
              </w:r>
              <w:r>
                <w:fldChar w:fldCharType="begin"/>
              </w:r>
              <w:r>
                <w:instrText xml:space="preserve"> PAGEREF _Toc13428 </w:instrText>
              </w:r>
              <w:r>
                <w:fldChar w:fldCharType="separate"/>
              </w:r>
              <w:r>
                <w:t>12</w:t>
              </w:r>
              <w:r>
                <w:fldChar w:fldCharType="end"/>
              </w:r>
              <w:r>
                <w:fldChar w:fldCharType="end"/>
              </w:r>
            </w:p>
            <w:p>
              <w:pPr>
                <w:pStyle w:val="21"/>
                <w:tabs>
                  <w:tab w:val="right" w:leader="dot" w:pos="10360"/>
                </w:tabs>
              </w:pPr>
              <w:r>
                <w:fldChar w:fldCharType="begin"/>
              </w:r>
              <w:r>
                <w:instrText xml:space="preserve"> HYPERLINK \l _Toc10618 </w:instrText>
              </w:r>
              <w:r>
                <w:fldChar w:fldCharType="separate"/>
              </w:r>
              <w:r>
                <w:rPr>
                  <w:rFonts w:hint="default" w:ascii="SimSun" w:hAnsi="SimSun" w:eastAsia="SimSun" w:cs="SimSun"/>
                  <w:lang w:eastAsia="zh-CN"/>
                </w:rPr>
                <w:t xml:space="preserve">4.6. </w:t>
              </w:r>
              <w:r>
                <w:rPr>
                  <w:rFonts w:hint="eastAsia"/>
                  <w:lang w:eastAsia="zh-CN"/>
                </w:rPr>
                <w:t>授权管理</w:t>
              </w:r>
              <w:r>
                <w:tab/>
              </w:r>
              <w:r>
                <w:fldChar w:fldCharType="begin"/>
              </w:r>
              <w:r>
                <w:instrText xml:space="preserve"> PAGEREF _Toc10618 </w:instrText>
              </w:r>
              <w:r>
                <w:fldChar w:fldCharType="separate"/>
              </w:r>
              <w:r>
                <w:t>16</w:t>
              </w:r>
              <w:r>
                <w:fldChar w:fldCharType="end"/>
              </w:r>
              <w:r>
                <w:fldChar w:fldCharType="end"/>
              </w:r>
            </w:p>
            <w:p>
              <w:pPr>
                <w:pStyle w:val="21"/>
                <w:tabs>
                  <w:tab w:val="right" w:leader="dot" w:pos="10360"/>
                </w:tabs>
              </w:pPr>
              <w:r>
                <w:fldChar w:fldCharType="begin"/>
              </w:r>
              <w:r>
                <w:instrText xml:space="preserve"> HYPERLINK \l _Toc6997 </w:instrText>
              </w:r>
              <w:r>
                <w:fldChar w:fldCharType="separate"/>
              </w:r>
              <w:r>
                <w:rPr>
                  <w:rFonts w:hint="default" w:ascii="SimSun" w:hAnsi="SimSun" w:eastAsia="SimSun" w:cs="SimSun"/>
                  <w:lang w:eastAsia="zh-CN"/>
                </w:rPr>
                <w:t xml:space="preserve">4.7. </w:t>
              </w:r>
              <w:r>
                <w:rPr>
                  <w:rFonts w:hint="eastAsia"/>
                  <w:lang w:eastAsia="zh-CN"/>
                </w:rPr>
                <w:t>APP升级管理</w:t>
              </w:r>
              <w:r>
                <w:tab/>
              </w:r>
              <w:r>
                <w:fldChar w:fldCharType="begin"/>
              </w:r>
              <w:r>
                <w:instrText xml:space="preserve"> PAGEREF _Toc6997 </w:instrText>
              </w:r>
              <w:r>
                <w:fldChar w:fldCharType="separate"/>
              </w:r>
              <w:r>
                <w:t>17</w:t>
              </w:r>
              <w:r>
                <w:fldChar w:fldCharType="end"/>
              </w:r>
              <w:r>
                <w:fldChar w:fldCharType="end"/>
              </w:r>
            </w:p>
            <w:p>
              <w:pPr>
                <w:pStyle w:val="20"/>
                <w:tabs>
                  <w:tab w:val="right" w:leader="dot" w:pos="10360"/>
                </w:tabs>
              </w:pPr>
              <w:r>
                <w:fldChar w:fldCharType="begin"/>
              </w:r>
              <w:r>
                <w:instrText xml:space="preserve"> HYPERLINK \l _Toc2096 </w:instrText>
              </w:r>
              <w:r>
                <w:fldChar w:fldCharType="separate"/>
              </w:r>
              <w:r>
                <w:rPr>
                  <w:rFonts w:hint="default"/>
                  <w:lang w:eastAsia="zh-CN"/>
                </w:rPr>
                <w:t xml:space="preserve">5. </w:t>
              </w:r>
              <w:r>
                <w:rPr>
                  <w:rFonts w:hint="eastAsia"/>
                  <w:lang w:eastAsia="zh-CN"/>
                </w:rPr>
                <w:t>设备管理</w:t>
              </w:r>
              <w:r>
                <w:tab/>
              </w:r>
              <w:r>
                <w:fldChar w:fldCharType="begin"/>
              </w:r>
              <w:r>
                <w:instrText xml:space="preserve"> PAGEREF _Toc2096 </w:instrText>
              </w:r>
              <w:r>
                <w:fldChar w:fldCharType="separate"/>
              </w:r>
              <w:r>
                <w:t>17</w:t>
              </w:r>
              <w:r>
                <w:fldChar w:fldCharType="end"/>
              </w:r>
              <w:r>
                <w:fldChar w:fldCharType="end"/>
              </w:r>
            </w:p>
            <w:p>
              <w:pPr>
                <w:pStyle w:val="21"/>
                <w:tabs>
                  <w:tab w:val="right" w:leader="dot" w:pos="10360"/>
                </w:tabs>
              </w:pPr>
              <w:r>
                <w:fldChar w:fldCharType="begin"/>
              </w:r>
              <w:r>
                <w:instrText xml:space="preserve"> HYPERLINK \l _Toc6856 </w:instrText>
              </w:r>
              <w:r>
                <w:fldChar w:fldCharType="separate"/>
              </w:r>
              <w:r>
                <w:rPr>
                  <w:rFonts w:hint="default" w:ascii="SimSun" w:hAnsi="SimSun" w:eastAsia="SimSun" w:cs="SimSun"/>
                  <w:lang w:eastAsia="zh-CN"/>
                </w:rPr>
                <w:t xml:space="preserve">5.1. </w:t>
              </w:r>
              <w:r>
                <w:rPr>
                  <w:rFonts w:hint="eastAsia"/>
                  <w:lang w:eastAsia="zh-CN"/>
                </w:rPr>
                <w:t>台账</w:t>
              </w:r>
              <w:r>
                <w:tab/>
              </w:r>
              <w:r>
                <w:fldChar w:fldCharType="begin"/>
              </w:r>
              <w:r>
                <w:instrText xml:space="preserve"> PAGEREF _Toc6856 </w:instrText>
              </w:r>
              <w:r>
                <w:fldChar w:fldCharType="separate"/>
              </w:r>
              <w:r>
                <w:t>18</w:t>
              </w:r>
              <w:r>
                <w:fldChar w:fldCharType="end"/>
              </w:r>
              <w:r>
                <w:fldChar w:fldCharType="end"/>
              </w:r>
            </w:p>
            <w:p>
              <w:pPr>
                <w:pStyle w:val="21"/>
                <w:tabs>
                  <w:tab w:val="right" w:leader="dot" w:pos="10360"/>
                </w:tabs>
              </w:pPr>
              <w:r>
                <w:fldChar w:fldCharType="begin"/>
              </w:r>
              <w:r>
                <w:instrText xml:space="preserve"> HYPERLINK \l _Toc13879 </w:instrText>
              </w:r>
              <w:r>
                <w:fldChar w:fldCharType="separate"/>
              </w:r>
              <w:r>
                <w:rPr>
                  <w:rFonts w:hint="default" w:ascii="SimSun" w:hAnsi="SimSun" w:eastAsia="SimSun" w:cs="SimSun"/>
                  <w:lang w:eastAsia="zh-CN"/>
                </w:rPr>
                <w:t xml:space="preserve">5.2. </w:t>
              </w:r>
              <w:r>
                <w:rPr>
                  <w:rFonts w:hint="eastAsia"/>
                  <w:lang w:eastAsia="zh-CN"/>
                </w:rPr>
                <w:t>维修</w:t>
              </w:r>
              <w:r>
                <w:tab/>
              </w:r>
              <w:r>
                <w:fldChar w:fldCharType="begin"/>
              </w:r>
              <w:r>
                <w:instrText xml:space="preserve"> PAGEREF _Toc13879 </w:instrText>
              </w:r>
              <w:r>
                <w:fldChar w:fldCharType="separate"/>
              </w:r>
              <w:r>
                <w:t>20</w:t>
              </w:r>
              <w:r>
                <w:fldChar w:fldCharType="end"/>
              </w:r>
              <w:r>
                <w:fldChar w:fldCharType="end"/>
              </w:r>
            </w:p>
            <w:p>
              <w:pPr>
                <w:pStyle w:val="21"/>
                <w:tabs>
                  <w:tab w:val="right" w:leader="dot" w:pos="10360"/>
                </w:tabs>
              </w:pPr>
              <w:r>
                <w:fldChar w:fldCharType="begin"/>
              </w:r>
              <w:r>
                <w:instrText xml:space="preserve"> HYPERLINK \l _Toc3635 </w:instrText>
              </w:r>
              <w:r>
                <w:fldChar w:fldCharType="separate"/>
              </w:r>
              <w:r>
                <w:rPr>
                  <w:rFonts w:hint="default" w:ascii="SimSun" w:hAnsi="SimSun" w:eastAsia="SimSun" w:cs="SimSun"/>
                  <w:lang w:eastAsia="zh-CN"/>
                </w:rPr>
                <w:t xml:space="preserve">5.3. </w:t>
              </w:r>
              <w:r>
                <w:rPr>
                  <w:rFonts w:hint="eastAsia"/>
                  <w:lang w:eastAsia="zh-CN"/>
                </w:rPr>
                <w:t>保养</w:t>
              </w:r>
              <w:r>
                <w:tab/>
              </w:r>
              <w:r>
                <w:fldChar w:fldCharType="begin"/>
              </w:r>
              <w:r>
                <w:instrText xml:space="preserve"> PAGEREF _Toc3635 </w:instrText>
              </w:r>
              <w:r>
                <w:fldChar w:fldCharType="separate"/>
              </w:r>
              <w:r>
                <w:t>22</w:t>
              </w:r>
              <w:r>
                <w:fldChar w:fldCharType="end"/>
              </w:r>
              <w:r>
                <w:fldChar w:fldCharType="end"/>
              </w:r>
            </w:p>
            <w:p>
              <w:pPr>
                <w:pStyle w:val="21"/>
                <w:tabs>
                  <w:tab w:val="right" w:leader="dot" w:pos="10360"/>
                </w:tabs>
              </w:pPr>
              <w:r>
                <w:fldChar w:fldCharType="begin"/>
              </w:r>
              <w:r>
                <w:instrText xml:space="preserve"> HYPERLINK \l _Toc23449 </w:instrText>
              </w:r>
              <w:r>
                <w:fldChar w:fldCharType="separate"/>
              </w:r>
              <w:r>
                <w:rPr>
                  <w:rFonts w:hint="default" w:ascii="SimSun" w:hAnsi="SimSun" w:eastAsia="SimSun" w:cs="SimSun"/>
                  <w:lang w:eastAsia="zh-CN"/>
                </w:rPr>
                <w:t xml:space="preserve">5.4. </w:t>
              </w:r>
              <w:r>
                <w:rPr>
                  <w:rFonts w:hint="eastAsia"/>
                  <w:lang w:eastAsia="zh-CN"/>
                </w:rPr>
                <w:t>点检</w:t>
              </w:r>
              <w:r>
                <w:tab/>
              </w:r>
              <w:r>
                <w:fldChar w:fldCharType="begin"/>
              </w:r>
              <w:r>
                <w:instrText xml:space="preserve"> PAGEREF _Toc23449 </w:instrText>
              </w:r>
              <w:r>
                <w:fldChar w:fldCharType="separate"/>
              </w:r>
              <w:r>
                <w:t>27</w:t>
              </w:r>
              <w:r>
                <w:fldChar w:fldCharType="end"/>
              </w:r>
              <w:r>
                <w:fldChar w:fldCharType="end"/>
              </w:r>
            </w:p>
            <w:p>
              <w:pPr>
                <w:pStyle w:val="21"/>
                <w:tabs>
                  <w:tab w:val="right" w:leader="dot" w:pos="10360"/>
                </w:tabs>
              </w:pPr>
              <w:r>
                <w:fldChar w:fldCharType="begin"/>
              </w:r>
              <w:r>
                <w:instrText xml:space="preserve"> HYPERLINK \l _Toc14024 </w:instrText>
              </w:r>
              <w:r>
                <w:fldChar w:fldCharType="separate"/>
              </w:r>
              <w:r>
                <w:rPr>
                  <w:rFonts w:hint="default" w:ascii="SimSun" w:hAnsi="SimSun" w:eastAsia="SimSun" w:cs="SimSun"/>
                  <w:lang w:eastAsia="zh-CN"/>
                </w:rPr>
                <w:t xml:space="preserve">5.5. </w:t>
              </w:r>
              <w:r>
                <w:rPr>
                  <w:rFonts w:hint="eastAsia"/>
                  <w:lang w:eastAsia="zh-CN"/>
                </w:rPr>
                <w:t>报表</w:t>
              </w:r>
              <w:r>
                <w:tab/>
              </w:r>
              <w:r>
                <w:fldChar w:fldCharType="begin"/>
              </w:r>
              <w:r>
                <w:instrText xml:space="preserve"> PAGEREF _Toc14024 </w:instrText>
              </w:r>
              <w:r>
                <w:fldChar w:fldCharType="separate"/>
              </w:r>
              <w:r>
                <w:t>30</w:t>
              </w:r>
              <w:r>
                <w:fldChar w:fldCharType="end"/>
              </w:r>
              <w:r>
                <w:fldChar w:fldCharType="end"/>
              </w:r>
            </w:p>
            <w:p>
              <w:pPr>
                <w:pStyle w:val="21"/>
                <w:tabs>
                  <w:tab w:val="right" w:leader="dot" w:pos="10360"/>
                </w:tabs>
              </w:pPr>
              <w:r>
                <w:fldChar w:fldCharType="begin"/>
              </w:r>
              <w:r>
                <w:instrText xml:space="preserve"> HYPERLINK \l _Toc20678 </w:instrText>
              </w:r>
              <w:r>
                <w:fldChar w:fldCharType="separate"/>
              </w:r>
              <w:r>
                <w:rPr>
                  <w:rFonts w:hint="default" w:ascii="SimSun" w:hAnsi="SimSun" w:eastAsia="SimSun" w:cs="SimSun"/>
                  <w:lang w:eastAsia="zh-CN"/>
                </w:rPr>
                <w:t xml:space="preserve">5.6. </w:t>
              </w:r>
              <w:r>
                <w:rPr>
                  <w:rFonts w:hint="eastAsia"/>
                  <w:lang w:eastAsia="zh-CN"/>
                </w:rPr>
                <w:t>模块配置</w:t>
              </w:r>
              <w:r>
                <w:tab/>
              </w:r>
              <w:r>
                <w:fldChar w:fldCharType="begin"/>
              </w:r>
              <w:r>
                <w:instrText xml:space="preserve"> PAGEREF _Toc20678 </w:instrText>
              </w:r>
              <w:r>
                <w:fldChar w:fldCharType="separate"/>
              </w:r>
              <w:r>
                <w:t>30</w:t>
              </w:r>
              <w:r>
                <w:fldChar w:fldCharType="end"/>
              </w:r>
              <w:r>
                <w:fldChar w:fldCharType="end"/>
              </w:r>
            </w:p>
            <w:p>
              <w:pPr>
                <w:pStyle w:val="20"/>
                <w:tabs>
                  <w:tab w:val="right" w:leader="dot" w:pos="10360"/>
                </w:tabs>
              </w:pPr>
              <w:r>
                <w:fldChar w:fldCharType="begin"/>
              </w:r>
              <w:r>
                <w:instrText xml:space="preserve"> HYPERLINK \l _Toc24347 </w:instrText>
              </w:r>
              <w:r>
                <w:fldChar w:fldCharType="separate"/>
              </w:r>
              <w:r>
                <w:rPr>
                  <w:rFonts w:hint="default"/>
                  <w:lang w:eastAsia="zh-CN"/>
                </w:rPr>
                <w:t xml:space="preserve">6. </w:t>
              </w:r>
              <w:r>
                <w:rPr>
                  <w:rFonts w:hint="eastAsia"/>
                  <w:lang w:eastAsia="zh-CN"/>
                </w:rPr>
                <w:t>模具管理</w:t>
              </w:r>
              <w:r>
                <w:tab/>
              </w:r>
              <w:r>
                <w:fldChar w:fldCharType="begin"/>
              </w:r>
              <w:r>
                <w:instrText xml:space="preserve"> PAGEREF _Toc24347 </w:instrText>
              </w:r>
              <w:r>
                <w:fldChar w:fldCharType="separate"/>
              </w:r>
              <w:r>
                <w:t>33</w:t>
              </w:r>
              <w:r>
                <w:fldChar w:fldCharType="end"/>
              </w:r>
              <w:r>
                <w:fldChar w:fldCharType="end"/>
              </w:r>
            </w:p>
            <w:p>
              <w:pPr>
                <w:pStyle w:val="21"/>
                <w:tabs>
                  <w:tab w:val="right" w:leader="dot" w:pos="10360"/>
                </w:tabs>
              </w:pPr>
              <w:r>
                <w:fldChar w:fldCharType="begin"/>
              </w:r>
              <w:r>
                <w:instrText xml:space="preserve"> HYPERLINK \l _Toc16990 </w:instrText>
              </w:r>
              <w:r>
                <w:fldChar w:fldCharType="separate"/>
              </w:r>
              <w:r>
                <w:rPr>
                  <w:rFonts w:hint="default" w:ascii="SimSun" w:hAnsi="SimSun" w:eastAsia="SimSun" w:cs="SimSun"/>
                  <w:lang w:eastAsia="zh-CN"/>
                </w:rPr>
                <w:t xml:space="preserve">6.1. </w:t>
              </w:r>
              <w:r>
                <w:rPr>
                  <w:rFonts w:hint="eastAsia"/>
                  <w:lang w:eastAsia="zh-CN"/>
                </w:rPr>
                <w:t>台账</w:t>
              </w:r>
              <w:r>
                <w:tab/>
              </w:r>
              <w:r>
                <w:fldChar w:fldCharType="begin"/>
              </w:r>
              <w:r>
                <w:instrText xml:space="preserve"> PAGEREF _Toc16990 </w:instrText>
              </w:r>
              <w:r>
                <w:fldChar w:fldCharType="separate"/>
              </w:r>
              <w:r>
                <w:t>33</w:t>
              </w:r>
              <w:r>
                <w:fldChar w:fldCharType="end"/>
              </w:r>
              <w:r>
                <w:fldChar w:fldCharType="end"/>
              </w:r>
            </w:p>
            <w:p>
              <w:pPr>
                <w:pStyle w:val="21"/>
                <w:tabs>
                  <w:tab w:val="right" w:leader="dot" w:pos="10360"/>
                </w:tabs>
              </w:pPr>
              <w:r>
                <w:fldChar w:fldCharType="begin"/>
              </w:r>
              <w:r>
                <w:instrText xml:space="preserve"> HYPERLINK \l _Toc17471 </w:instrText>
              </w:r>
              <w:r>
                <w:fldChar w:fldCharType="separate"/>
              </w:r>
              <w:r>
                <w:rPr>
                  <w:rFonts w:hint="default" w:ascii="SimSun" w:hAnsi="SimSun" w:eastAsia="SimSun" w:cs="SimSun"/>
                  <w:lang w:eastAsia="zh-CN"/>
                </w:rPr>
                <w:t xml:space="preserve">6.2. </w:t>
              </w:r>
              <w:r>
                <w:rPr>
                  <w:rFonts w:hint="eastAsia"/>
                  <w:lang w:eastAsia="zh-CN"/>
                </w:rPr>
                <w:t>维修</w:t>
              </w:r>
              <w:r>
                <w:tab/>
              </w:r>
              <w:r>
                <w:fldChar w:fldCharType="begin"/>
              </w:r>
              <w:r>
                <w:instrText xml:space="preserve"> PAGEREF _Toc17471 </w:instrText>
              </w:r>
              <w:r>
                <w:fldChar w:fldCharType="separate"/>
              </w:r>
              <w:r>
                <w:t>35</w:t>
              </w:r>
              <w:r>
                <w:fldChar w:fldCharType="end"/>
              </w:r>
              <w:r>
                <w:fldChar w:fldCharType="end"/>
              </w:r>
            </w:p>
            <w:p>
              <w:pPr>
                <w:pStyle w:val="21"/>
                <w:tabs>
                  <w:tab w:val="right" w:leader="dot" w:pos="10360"/>
                </w:tabs>
              </w:pPr>
              <w:r>
                <w:fldChar w:fldCharType="begin"/>
              </w:r>
              <w:r>
                <w:instrText xml:space="preserve"> HYPERLINK \l _Toc30805 </w:instrText>
              </w:r>
              <w:r>
                <w:fldChar w:fldCharType="separate"/>
              </w:r>
              <w:r>
                <w:rPr>
                  <w:rFonts w:hint="default" w:ascii="SimSun" w:hAnsi="SimSun" w:eastAsia="SimSun" w:cs="SimSun"/>
                  <w:lang w:eastAsia="zh-CN"/>
                </w:rPr>
                <w:t xml:space="preserve">6.3. </w:t>
              </w:r>
              <w:r>
                <w:rPr>
                  <w:rFonts w:hint="eastAsia"/>
                  <w:lang w:eastAsia="zh-CN"/>
                </w:rPr>
                <w:t>换款</w:t>
              </w:r>
              <w:r>
                <w:tab/>
              </w:r>
              <w:r>
                <w:fldChar w:fldCharType="begin"/>
              </w:r>
              <w:r>
                <w:instrText xml:space="preserve"> PAGEREF _Toc30805 </w:instrText>
              </w:r>
              <w:r>
                <w:fldChar w:fldCharType="separate"/>
              </w:r>
              <w:r>
                <w:t>37</w:t>
              </w:r>
              <w:r>
                <w:fldChar w:fldCharType="end"/>
              </w:r>
              <w:r>
                <w:fldChar w:fldCharType="end"/>
              </w:r>
            </w:p>
            <w:p>
              <w:pPr>
                <w:pStyle w:val="21"/>
                <w:tabs>
                  <w:tab w:val="right" w:leader="dot" w:pos="10360"/>
                </w:tabs>
              </w:pPr>
              <w:r>
                <w:fldChar w:fldCharType="begin"/>
              </w:r>
              <w:r>
                <w:instrText xml:space="preserve"> HYPERLINK \l _Toc14550 </w:instrText>
              </w:r>
              <w:r>
                <w:fldChar w:fldCharType="separate"/>
              </w:r>
              <w:r>
                <w:rPr>
                  <w:rFonts w:hint="default" w:ascii="SimSun" w:hAnsi="SimSun" w:eastAsia="SimSun" w:cs="SimSun"/>
                  <w:lang w:eastAsia="zh-CN"/>
                </w:rPr>
                <w:t xml:space="preserve">6.4. </w:t>
              </w:r>
              <w:r>
                <w:rPr>
                  <w:rFonts w:hint="eastAsia"/>
                  <w:lang w:eastAsia="zh-CN"/>
                </w:rPr>
                <w:t>保养</w:t>
              </w:r>
              <w:r>
                <w:tab/>
              </w:r>
              <w:r>
                <w:fldChar w:fldCharType="begin"/>
              </w:r>
              <w:r>
                <w:instrText xml:space="preserve"> PAGEREF _Toc14550 </w:instrText>
              </w:r>
              <w:r>
                <w:fldChar w:fldCharType="separate"/>
              </w:r>
              <w:r>
                <w:t>39</w:t>
              </w:r>
              <w:r>
                <w:fldChar w:fldCharType="end"/>
              </w:r>
              <w:r>
                <w:fldChar w:fldCharType="end"/>
              </w:r>
            </w:p>
            <w:p>
              <w:pPr>
                <w:pStyle w:val="21"/>
                <w:tabs>
                  <w:tab w:val="right" w:leader="dot" w:pos="10360"/>
                </w:tabs>
              </w:pPr>
              <w:r>
                <w:fldChar w:fldCharType="begin"/>
              </w:r>
              <w:r>
                <w:instrText xml:space="preserve"> HYPERLINK \l _Toc826 </w:instrText>
              </w:r>
              <w:r>
                <w:fldChar w:fldCharType="separate"/>
              </w:r>
              <w:r>
                <w:rPr>
                  <w:rFonts w:hint="default" w:ascii="SimSun" w:hAnsi="SimSun" w:eastAsia="SimSun" w:cs="SimSun"/>
                  <w:lang w:eastAsia="zh-CN"/>
                </w:rPr>
                <w:t xml:space="preserve">6.5. </w:t>
              </w:r>
              <w:r>
                <w:rPr>
                  <w:rFonts w:hint="eastAsia"/>
                  <w:lang w:eastAsia="zh-CN"/>
                </w:rPr>
                <w:t>改模</w:t>
              </w:r>
              <w:r>
                <w:tab/>
              </w:r>
              <w:r>
                <w:fldChar w:fldCharType="begin"/>
              </w:r>
              <w:r>
                <w:instrText xml:space="preserve"> PAGEREF _Toc826 </w:instrText>
              </w:r>
              <w:r>
                <w:fldChar w:fldCharType="separate"/>
              </w:r>
              <w:r>
                <w:t>43</w:t>
              </w:r>
              <w:r>
                <w:fldChar w:fldCharType="end"/>
              </w:r>
              <w:r>
                <w:fldChar w:fldCharType="end"/>
              </w:r>
            </w:p>
            <w:p>
              <w:pPr>
                <w:pStyle w:val="21"/>
                <w:tabs>
                  <w:tab w:val="right" w:leader="dot" w:pos="10360"/>
                </w:tabs>
              </w:pPr>
              <w:r>
                <w:fldChar w:fldCharType="begin"/>
              </w:r>
              <w:r>
                <w:instrText xml:space="preserve"> HYPERLINK \l _Toc22983 </w:instrText>
              </w:r>
              <w:r>
                <w:fldChar w:fldCharType="separate"/>
              </w:r>
              <w:r>
                <w:rPr>
                  <w:rFonts w:hint="default" w:ascii="SimSun" w:hAnsi="SimSun" w:eastAsia="SimSun" w:cs="SimSun"/>
                  <w:lang w:eastAsia="zh-CN"/>
                </w:rPr>
                <w:t xml:space="preserve">6.6. </w:t>
              </w:r>
              <w:r>
                <w:rPr>
                  <w:rFonts w:hint="eastAsia"/>
                  <w:lang w:eastAsia="zh-CN"/>
                </w:rPr>
                <w:t>点检</w:t>
              </w:r>
              <w:r>
                <w:tab/>
              </w:r>
              <w:r>
                <w:fldChar w:fldCharType="begin"/>
              </w:r>
              <w:r>
                <w:instrText xml:space="preserve"> PAGEREF _Toc22983 </w:instrText>
              </w:r>
              <w:r>
                <w:fldChar w:fldCharType="separate"/>
              </w:r>
              <w:r>
                <w:t>45</w:t>
              </w:r>
              <w:r>
                <w:fldChar w:fldCharType="end"/>
              </w:r>
              <w:r>
                <w:fldChar w:fldCharType="end"/>
              </w:r>
            </w:p>
            <w:p>
              <w:pPr>
                <w:pStyle w:val="21"/>
                <w:tabs>
                  <w:tab w:val="right" w:leader="dot" w:pos="10360"/>
                </w:tabs>
              </w:pPr>
              <w:r>
                <w:fldChar w:fldCharType="begin"/>
              </w:r>
              <w:r>
                <w:instrText xml:space="preserve"> HYPERLINK \l _Toc26787 </w:instrText>
              </w:r>
              <w:r>
                <w:fldChar w:fldCharType="separate"/>
              </w:r>
              <w:r>
                <w:rPr>
                  <w:rFonts w:hint="default" w:ascii="SimSun" w:hAnsi="SimSun" w:eastAsia="SimSun" w:cs="SimSun"/>
                  <w:lang w:eastAsia="zh-CN"/>
                </w:rPr>
                <w:t xml:space="preserve">6.7. </w:t>
              </w:r>
              <w:r>
                <w:rPr>
                  <w:rFonts w:hint="eastAsia"/>
                  <w:lang w:eastAsia="zh-CN"/>
                </w:rPr>
                <w:t>报表</w:t>
              </w:r>
              <w:r>
                <w:tab/>
              </w:r>
              <w:r>
                <w:fldChar w:fldCharType="begin"/>
              </w:r>
              <w:r>
                <w:instrText xml:space="preserve"> PAGEREF _Toc26787 </w:instrText>
              </w:r>
              <w:r>
                <w:fldChar w:fldCharType="separate"/>
              </w:r>
              <w:r>
                <w:t>48</w:t>
              </w:r>
              <w:r>
                <w:fldChar w:fldCharType="end"/>
              </w:r>
              <w:r>
                <w:fldChar w:fldCharType="end"/>
              </w:r>
            </w:p>
            <w:p>
              <w:pPr>
                <w:pStyle w:val="21"/>
                <w:tabs>
                  <w:tab w:val="right" w:leader="dot" w:pos="10360"/>
                </w:tabs>
              </w:pPr>
              <w:r>
                <w:fldChar w:fldCharType="begin"/>
              </w:r>
              <w:r>
                <w:instrText xml:space="preserve"> HYPERLINK \l _Toc10610 </w:instrText>
              </w:r>
              <w:r>
                <w:fldChar w:fldCharType="separate"/>
              </w:r>
              <w:r>
                <w:rPr>
                  <w:rFonts w:hint="default" w:ascii="SimSun" w:hAnsi="SimSun" w:eastAsia="SimSun" w:cs="SimSun"/>
                  <w:lang w:eastAsia="zh-CN"/>
                </w:rPr>
                <w:t xml:space="preserve">6.8. </w:t>
              </w:r>
              <w:r>
                <w:rPr>
                  <w:rFonts w:hint="eastAsia"/>
                  <w:lang w:eastAsia="zh-CN"/>
                </w:rPr>
                <w:t>模块配置</w:t>
              </w:r>
              <w:r>
                <w:tab/>
              </w:r>
              <w:r>
                <w:fldChar w:fldCharType="begin"/>
              </w:r>
              <w:r>
                <w:instrText xml:space="preserve"> PAGEREF _Toc10610 </w:instrText>
              </w:r>
              <w:r>
                <w:fldChar w:fldCharType="separate"/>
              </w:r>
              <w:r>
                <w:t>49</w:t>
              </w:r>
              <w:r>
                <w:fldChar w:fldCharType="end"/>
              </w:r>
              <w:r>
                <w:fldChar w:fldCharType="end"/>
              </w:r>
            </w:p>
            <w:p>
              <w:pPr>
                <w:pStyle w:val="20"/>
                <w:tabs>
                  <w:tab w:val="right" w:leader="dot" w:pos="10360"/>
                </w:tabs>
              </w:pPr>
              <w:r>
                <w:fldChar w:fldCharType="begin"/>
              </w:r>
              <w:r>
                <w:instrText xml:space="preserve"> HYPERLINK \l _Toc28687 </w:instrText>
              </w:r>
              <w:r>
                <w:fldChar w:fldCharType="separate"/>
              </w:r>
              <w:r>
                <w:rPr>
                  <w:rFonts w:hint="default"/>
                  <w:lang w:eastAsia="zh-CN"/>
                </w:rPr>
                <w:t xml:space="preserve">7. </w:t>
              </w:r>
              <w:r>
                <w:rPr>
                  <w:rFonts w:hint="eastAsia"/>
                  <w:lang w:eastAsia="zh-CN"/>
                </w:rPr>
                <w:t>夹治具管理</w:t>
              </w:r>
              <w:r>
                <w:tab/>
              </w:r>
              <w:r>
                <w:fldChar w:fldCharType="begin"/>
              </w:r>
              <w:r>
                <w:instrText xml:space="preserve"> PAGEREF _Toc28687 </w:instrText>
              </w:r>
              <w:r>
                <w:fldChar w:fldCharType="separate"/>
              </w:r>
              <w:r>
                <w:t>53</w:t>
              </w:r>
              <w:r>
                <w:fldChar w:fldCharType="end"/>
              </w:r>
              <w:r>
                <w:fldChar w:fldCharType="end"/>
              </w:r>
            </w:p>
            <w:p>
              <w:pPr>
                <w:pStyle w:val="21"/>
                <w:tabs>
                  <w:tab w:val="right" w:leader="dot" w:pos="10360"/>
                </w:tabs>
              </w:pPr>
              <w:r>
                <w:fldChar w:fldCharType="begin"/>
              </w:r>
              <w:r>
                <w:instrText xml:space="preserve"> HYPERLINK \l _Toc19855 </w:instrText>
              </w:r>
              <w:r>
                <w:fldChar w:fldCharType="separate"/>
              </w:r>
              <w:r>
                <w:rPr>
                  <w:rFonts w:hint="default" w:ascii="SimSun" w:hAnsi="SimSun" w:eastAsia="SimSun" w:cs="SimSun"/>
                  <w:lang w:eastAsia="zh-CN"/>
                </w:rPr>
                <w:t xml:space="preserve">7.1. </w:t>
              </w:r>
              <w:r>
                <w:rPr>
                  <w:rFonts w:hint="eastAsia"/>
                  <w:lang w:eastAsia="zh-CN"/>
                </w:rPr>
                <w:t>台账</w:t>
              </w:r>
              <w:r>
                <w:tab/>
              </w:r>
              <w:r>
                <w:fldChar w:fldCharType="begin"/>
              </w:r>
              <w:r>
                <w:instrText xml:space="preserve"> PAGEREF _Toc19855 </w:instrText>
              </w:r>
              <w:r>
                <w:fldChar w:fldCharType="separate"/>
              </w:r>
              <w:r>
                <w:t>53</w:t>
              </w:r>
              <w:r>
                <w:fldChar w:fldCharType="end"/>
              </w:r>
              <w:r>
                <w:fldChar w:fldCharType="end"/>
              </w:r>
            </w:p>
            <w:p>
              <w:pPr>
                <w:pStyle w:val="21"/>
                <w:tabs>
                  <w:tab w:val="right" w:leader="dot" w:pos="10360"/>
                </w:tabs>
              </w:pPr>
              <w:r>
                <w:fldChar w:fldCharType="begin"/>
              </w:r>
              <w:r>
                <w:instrText xml:space="preserve"> HYPERLINK \l _Toc31672 </w:instrText>
              </w:r>
              <w:r>
                <w:fldChar w:fldCharType="separate"/>
              </w:r>
              <w:r>
                <w:rPr>
                  <w:rFonts w:hint="default" w:ascii="SimSun" w:hAnsi="SimSun" w:eastAsia="SimSun" w:cs="SimSun"/>
                  <w:lang w:eastAsia="zh-CN"/>
                </w:rPr>
                <w:t xml:space="preserve">7.2. </w:t>
              </w:r>
              <w:r>
                <w:rPr>
                  <w:rFonts w:hint="eastAsia"/>
                  <w:lang w:eastAsia="zh-CN"/>
                </w:rPr>
                <w:t>维修</w:t>
              </w:r>
              <w:r>
                <w:tab/>
              </w:r>
              <w:r>
                <w:fldChar w:fldCharType="begin"/>
              </w:r>
              <w:r>
                <w:instrText xml:space="preserve"> PAGEREF _Toc31672 </w:instrText>
              </w:r>
              <w:r>
                <w:fldChar w:fldCharType="separate"/>
              </w:r>
              <w:r>
                <w:t>55</w:t>
              </w:r>
              <w:r>
                <w:fldChar w:fldCharType="end"/>
              </w:r>
              <w:r>
                <w:fldChar w:fldCharType="end"/>
              </w:r>
            </w:p>
            <w:p>
              <w:pPr>
                <w:pStyle w:val="21"/>
                <w:tabs>
                  <w:tab w:val="right" w:leader="dot" w:pos="10360"/>
                </w:tabs>
              </w:pPr>
              <w:r>
                <w:fldChar w:fldCharType="begin"/>
              </w:r>
              <w:r>
                <w:instrText xml:space="preserve"> HYPERLINK \l _Toc19756 </w:instrText>
              </w:r>
              <w:r>
                <w:fldChar w:fldCharType="separate"/>
              </w:r>
              <w:r>
                <w:rPr>
                  <w:rFonts w:hint="default" w:ascii="SimSun" w:hAnsi="SimSun" w:eastAsia="SimSun" w:cs="SimSun"/>
                  <w:lang w:eastAsia="zh-CN"/>
                </w:rPr>
                <w:t xml:space="preserve">7.3. </w:t>
              </w:r>
              <w:r>
                <w:rPr>
                  <w:rFonts w:hint="eastAsia"/>
                  <w:lang w:eastAsia="zh-CN"/>
                </w:rPr>
                <w:t>保养</w:t>
              </w:r>
              <w:r>
                <w:tab/>
              </w:r>
              <w:r>
                <w:fldChar w:fldCharType="begin"/>
              </w:r>
              <w:r>
                <w:instrText xml:space="preserve"> PAGEREF _Toc19756 </w:instrText>
              </w:r>
              <w:r>
                <w:fldChar w:fldCharType="separate"/>
              </w:r>
              <w:r>
                <w:t>57</w:t>
              </w:r>
              <w:r>
                <w:fldChar w:fldCharType="end"/>
              </w:r>
              <w:r>
                <w:fldChar w:fldCharType="end"/>
              </w:r>
            </w:p>
            <w:p>
              <w:pPr>
                <w:pStyle w:val="21"/>
                <w:tabs>
                  <w:tab w:val="right" w:leader="dot" w:pos="10360"/>
                </w:tabs>
              </w:pPr>
              <w:r>
                <w:fldChar w:fldCharType="begin"/>
              </w:r>
              <w:r>
                <w:instrText xml:space="preserve"> HYPERLINK \l _Toc30005 </w:instrText>
              </w:r>
              <w:r>
                <w:fldChar w:fldCharType="separate"/>
              </w:r>
              <w:r>
                <w:rPr>
                  <w:rFonts w:hint="default" w:ascii="SimSun" w:hAnsi="SimSun" w:eastAsia="SimSun" w:cs="SimSun"/>
                  <w:lang w:eastAsia="zh-CN"/>
                </w:rPr>
                <w:t xml:space="preserve">7.4. </w:t>
              </w:r>
              <w:r>
                <w:rPr>
                  <w:rFonts w:hint="eastAsia"/>
                  <w:lang w:eastAsia="zh-CN"/>
                </w:rPr>
                <w:t>点检</w:t>
              </w:r>
              <w:r>
                <w:tab/>
              </w:r>
              <w:r>
                <w:fldChar w:fldCharType="begin"/>
              </w:r>
              <w:r>
                <w:instrText xml:space="preserve"> PAGEREF _Toc30005 </w:instrText>
              </w:r>
              <w:r>
                <w:fldChar w:fldCharType="separate"/>
              </w:r>
              <w:r>
                <w:t>62</w:t>
              </w:r>
              <w:r>
                <w:fldChar w:fldCharType="end"/>
              </w:r>
              <w:r>
                <w:fldChar w:fldCharType="end"/>
              </w:r>
            </w:p>
            <w:p>
              <w:pPr>
                <w:pStyle w:val="21"/>
                <w:tabs>
                  <w:tab w:val="right" w:leader="dot" w:pos="10360"/>
                </w:tabs>
              </w:pPr>
              <w:r>
                <w:fldChar w:fldCharType="begin"/>
              </w:r>
              <w:r>
                <w:instrText xml:space="preserve"> HYPERLINK \l _Toc22364 </w:instrText>
              </w:r>
              <w:r>
                <w:fldChar w:fldCharType="separate"/>
              </w:r>
              <w:r>
                <w:rPr>
                  <w:rFonts w:hint="default" w:ascii="SimSun" w:hAnsi="SimSun" w:eastAsia="SimSun" w:cs="SimSun"/>
                  <w:lang w:eastAsia="zh-CN"/>
                </w:rPr>
                <w:t xml:space="preserve">7.5. </w:t>
              </w:r>
              <w:r>
                <w:rPr>
                  <w:rFonts w:hint="eastAsia"/>
                  <w:lang w:eastAsia="zh-CN"/>
                </w:rPr>
                <w:t>报表</w:t>
              </w:r>
              <w:r>
                <w:tab/>
              </w:r>
              <w:r>
                <w:fldChar w:fldCharType="begin"/>
              </w:r>
              <w:r>
                <w:instrText xml:space="preserve"> PAGEREF _Toc22364 </w:instrText>
              </w:r>
              <w:r>
                <w:fldChar w:fldCharType="separate"/>
              </w:r>
              <w:r>
                <w:t>64</w:t>
              </w:r>
              <w:r>
                <w:fldChar w:fldCharType="end"/>
              </w:r>
              <w:r>
                <w:fldChar w:fldCharType="end"/>
              </w:r>
            </w:p>
            <w:p>
              <w:pPr>
                <w:pStyle w:val="21"/>
                <w:tabs>
                  <w:tab w:val="right" w:leader="dot" w:pos="10360"/>
                </w:tabs>
              </w:pPr>
              <w:r>
                <w:fldChar w:fldCharType="begin"/>
              </w:r>
              <w:r>
                <w:instrText xml:space="preserve"> HYPERLINK \l _Toc21460 </w:instrText>
              </w:r>
              <w:r>
                <w:fldChar w:fldCharType="separate"/>
              </w:r>
              <w:r>
                <w:rPr>
                  <w:rFonts w:hint="default" w:ascii="SimSun" w:hAnsi="SimSun" w:eastAsia="SimSun" w:cs="SimSun"/>
                  <w:lang w:val="en-US" w:eastAsia="zh-CN"/>
                </w:rPr>
                <w:t xml:space="preserve">7.6. </w:t>
              </w:r>
              <w:r>
                <w:rPr>
                  <w:rFonts w:hint="eastAsia"/>
                  <w:lang w:val="en-US" w:eastAsia="zh-CN"/>
                </w:rPr>
                <w:t>模块配置</w:t>
              </w:r>
              <w:r>
                <w:tab/>
              </w:r>
              <w:r>
                <w:fldChar w:fldCharType="begin"/>
              </w:r>
              <w:r>
                <w:instrText xml:space="preserve"> PAGEREF _Toc21460 </w:instrText>
              </w:r>
              <w:r>
                <w:fldChar w:fldCharType="separate"/>
              </w:r>
              <w:r>
                <w:t>65</w:t>
              </w:r>
              <w:r>
                <w:fldChar w:fldCharType="end"/>
              </w:r>
              <w:r>
                <w:fldChar w:fldCharType="end"/>
              </w:r>
            </w:p>
            <w:p>
              <w:pPr>
                <w:pStyle w:val="20"/>
                <w:tabs>
                  <w:tab w:val="right" w:leader="dot" w:pos="10360"/>
                </w:tabs>
              </w:pPr>
              <w:r>
                <w:fldChar w:fldCharType="begin"/>
              </w:r>
              <w:r>
                <w:instrText xml:space="preserve"> HYPERLINK \l _Toc8340 </w:instrText>
              </w:r>
              <w:r>
                <w:fldChar w:fldCharType="separate"/>
              </w:r>
              <w:r>
                <w:rPr>
                  <w:rFonts w:hint="default"/>
                  <w:lang w:eastAsia="zh-CN"/>
                </w:rPr>
                <w:t xml:space="preserve">8. </w:t>
              </w:r>
              <w:r>
                <w:rPr>
                  <w:rFonts w:hint="eastAsia"/>
                  <w:lang w:eastAsia="zh-CN"/>
                </w:rPr>
                <w:t>备件管理</w:t>
              </w:r>
              <w:r>
                <w:tab/>
              </w:r>
              <w:r>
                <w:fldChar w:fldCharType="begin"/>
              </w:r>
              <w:r>
                <w:instrText xml:space="preserve"> PAGEREF _Toc8340 </w:instrText>
              </w:r>
              <w:r>
                <w:fldChar w:fldCharType="separate"/>
              </w:r>
              <w:r>
                <w:t>67</w:t>
              </w:r>
              <w:r>
                <w:fldChar w:fldCharType="end"/>
              </w:r>
              <w:r>
                <w:fldChar w:fldCharType="end"/>
              </w:r>
            </w:p>
            <w:p>
              <w:pPr>
                <w:pStyle w:val="21"/>
                <w:tabs>
                  <w:tab w:val="right" w:leader="dot" w:pos="10360"/>
                </w:tabs>
              </w:pPr>
              <w:r>
                <w:fldChar w:fldCharType="begin"/>
              </w:r>
              <w:r>
                <w:instrText xml:space="preserve"> HYPERLINK \l _Toc13073 </w:instrText>
              </w:r>
              <w:r>
                <w:fldChar w:fldCharType="separate"/>
              </w:r>
              <w:r>
                <w:rPr>
                  <w:rFonts w:hint="default" w:ascii="SimSun" w:hAnsi="SimSun" w:eastAsia="SimSun" w:cs="SimSun"/>
                  <w:lang w:eastAsia="zh-CN"/>
                </w:rPr>
                <w:t xml:space="preserve">8.1. </w:t>
              </w:r>
              <w:r>
                <w:rPr>
                  <w:rFonts w:hint="eastAsia"/>
                  <w:lang w:eastAsia="zh-CN"/>
                </w:rPr>
                <w:t>备件列表</w:t>
              </w:r>
              <w:r>
                <w:tab/>
              </w:r>
              <w:r>
                <w:fldChar w:fldCharType="begin"/>
              </w:r>
              <w:r>
                <w:instrText xml:space="preserve"> PAGEREF _Toc13073 </w:instrText>
              </w:r>
              <w:r>
                <w:fldChar w:fldCharType="separate"/>
              </w:r>
              <w:r>
                <w:t>67</w:t>
              </w:r>
              <w:r>
                <w:fldChar w:fldCharType="end"/>
              </w:r>
              <w:r>
                <w:fldChar w:fldCharType="end"/>
              </w:r>
            </w:p>
            <w:p>
              <w:pPr>
                <w:pStyle w:val="20"/>
                <w:tabs>
                  <w:tab w:val="right" w:leader="dot" w:pos="10360"/>
                </w:tabs>
              </w:pPr>
              <w:r>
                <w:fldChar w:fldCharType="begin"/>
              </w:r>
              <w:r>
                <w:instrText xml:space="preserve"> HYPERLINK \l _Toc5070 </w:instrText>
              </w:r>
              <w:r>
                <w:fldChar w:fldCharType="separate"/>
              </w:r>
              <w:r>
                <w:rPr>
                  <w:rFonts w:hint="default"/>
                  <w:lang w:eastAsia="zh-CN"/>
                </w:rPr>
                <w:t xml:space="preserve">9. </w:t>
              </w:r>
              <w:r>
                <w:rPr>
                  <w:rFonts w:hint="eastAsia"/>
                  <w:lang w:eastAsia="zh-CN"/>
                </w:rPr>
                <w:t>仓库管理</w:t>
              </w:r>
              <w:r>
                <w:tab/>
              </w:r>
              <w:r>
                <w:fldChar w:fldCharType="begin"/>
              </w:r>
              <w:r>
                <w:instrText xml:space="preserve"> PAGEREF _Toc5070 </w:instrText>
              </w:r>
              <w:r>
                <w:fldChar w:fldCharType="separate"/>
              </w:r>
              <w:r>
                <w:t>71</w:t>
              </w:r>
              <w:r>
                <w:fldChar w:fldCharType="end"/>
              </w:r>
              <w:r>
                <w:fldChar w:fldCharType="end"/>
              </w:r>
            </w:p>
            <w:p>
              <w:pPr>
                <w:pStyle w:val="21"/>
                <w:tabs>
                  <w:tab w:val="right" w:leader="dot" w:pos="10360"/>
                </w:tabs>
              </w:pPr>
              <w:r>
                <w:fldChar w:fldCharType="begin"/>
              </w:r>
              <w:r>
                <w:instrText xml:space="preserve"> HYPERLINK \l _Toc24997 </w:instrText>
              </w:r>
              <w:r>
                <w:fldChar w:fldCharType="separate"/>
              </w:r>
              <w:r>
                <w:rPr>
                  <w:rFonts w:hint="default" w:ascii="SimSun" w:hAnsi="SimSun" w:eastAsia="SimSun" w:cs="SimSun"/>
                  <w:lang w:eastAsia="zh-CN"/>
                </w:rPr>
                <w:t xml:space="preserve">9.1. </w:t>
              </w:r>
              <w:r>
                <w:rPr>
                  <w:rFonts w:hint="eastAsia"/>
                  <w:lang w:eastAsia="zh-CN"/>
                </w:rPr>
                <w:t>仓库列表</w:t>
              </w:r>
              <w:r>
                <w:tab/>
              </w:r>
              <w:r>
                <w:fldChar w:fldCharType="begin"/>
              </w:r>
              <w:r>
                <w:instrText xml:space="preserve"> PAGEREF _Toc24997 </w:instrText>
              </w:r>
              <w:r>
                <w:fldChar w:fldCharType="separate"/>
              </w:r>
              <w:r>
                <w:t>71</w:t>
              </w:r>
              <w:r>
                <w:fldChar w:fldCharType="end"/>
              </w:r>
              <w:r>
                <w:fldChar w:fldCharType="end"/>
              </w:r>
            </w:p>
            <w:p>
              <w:pPr>
                <w:pStyle w:val="21"/>
                <w:tabs>
                  <w:tab w:val="right" w:leader="dot" w:pos="10360"/>
                </w:tabs>
              </w:pPr>
              <w:r>
                <w:fldChar w:fldCharType="begin"/>
              </w:r>
              <w:r>
                <w:instrText xml:space="preserve"> HYPERLINK \l _Toc15851 </w:instrText>
              </w:r>
              <w:r>
                <w:fldChar w:fldCharType="separate"/>
              </w:r>
              <w:r>
                <w:rPr>
                  <w:rFonts w:hint="default" w:ascii="SimSun" w:hAnsi="SimSun" w:eastAsia="SimSun" w:cs="SimSun"/>
                  <w:lang w:eastAsia="zh-CN"/>
                </w:rPr>
                <w:t xml:space="preserve">9.2. </w:t>
              </w:r>
              <w:r>
                <w:rPr>
                  <w:rFonts w:hint="eastAsia"/>
                  <w:lang w:eastAsia="zh-CN"/>
                </w:rPr>
                <w:t>库存</w:t>
              </w:r>
              <w:r>
                <w:tab/>
              </w:r>
              <w:r>
                <w:fldChar w:fldCharType="begin"/>
              </w:r>
              <w:r>
                <w:instrText xml:space="preserve"> PAGEREF _Toc15851 </w:instrText>
              </w:r>
              <w:r>
                <w:fldChar w:fldCharType="separate"/>
              </w:r>
              <w:r>
                <w:t>72</w:t>
              </w:r>
              <w:r>
                <w:fldChar w:fldCharType="end"/>
              </w:r>
              <w:r>
                <w:fldChar w:fldCharType="end"/>
              </w:r>
            </w:p>
            <w:p>
              <w:pPr>
                <w:pStyle w:val="21"/>
                <w:tabs>
                  <w:tab w:val="right" w:leader="dot" w:pos="10360"/>
                </w:tabs>
              </w:pPr>
              <w:r>
                <w:fldChar w:fldCharType="begin"/>
              </w:r>
              <w:r>
                <w:instrText xml:space="preserve"> HYPERLINK \l _Toc21994 </w:instrText>
              </w:r>
              <w:r>
                <w:fldChar w:fldCharType="separate"/>
              </w:r>
              <w:r>
                <w:rPr>
                  <w:rFonts w:hint="default" w:ascii="SimSun" w:hAnsi="SimSun" w:eastAsia="SimSun" w:cs="SimSun"/>
                  <w:lang w:eastAsia="zh-CN"/>
                </w:rPr>
                <w:t xml:space="preserve">9.3. </w:t>
              </w:r>
              <w:r>
                <w:rPr>
                  <w:rFonts w:hint="eastAsia"/>
                  <w:lang w:eastAsia="zh-CN"/>
                </w:rPr>
                <w:t>领用单</w:t>
              </w:r>
              <w:r>
                <w:tab/>
              </w:r>
              <w:r>
                <w:fldChar w:fldCharType="begin"/>
              </w:r>
              <w:r>
                <w:instrText xml:space="preserve"> PAGEREF _Toc21994 </w:instrText>
              </w:r>
              <w:r>
                <w:fldChar w:fldCharType="separate"/>
              </w:r>
              <w:r>
                <w:t>73</w:t>
              </w:r>
              <w:r>
                <w:fldChar w:fldCharType="end"/>
              </w:r>
              <w:r>
                <w:fldChar w:fldCharType="end"/>
              </w:r>
            </w:p>
            <w:p>
              <w:pPr>
                <w:pStyle w:val="21"/>
                <w:tabs>
                  <w:tab w:val="right" w:leader="dot" w:pos="10360"/>
                </w:tabs>
              </w:pPr>
              <w:r>
                <w:fldChar w:fldCharType="begin"/>
              </w:r>
              <w:r>
                <w:instrText xml:space="preserve"> HYPERLINK \l _Toc19685 </w:instrText>
              </w:r>
              <w:r>
                <w:fldChar w:fldCharType="separate"/>
              </w:r>
              <w:r>
                <w:rPr>
                  <w:rFonts w:hint="default" w:ascii="SimSun" w:hAnsi="SimSun" w:eastAsia="SimSun" w:cs="SimSun"/>
                  <w:lang w:eastAsia="zh-CN"/>
                </w:rPr>
                <w:t xml:space="preserve">9.4. </w:t>
              </w:r>
              <w:r>
                <w:rPr>
                  <w:rFonts w:hint="eastAsia"/>
                  <w:lang w:eastAsia="zh-CN"/>
                </w:rPr>
                <w:t>入库单</w:t>
              </w:r>
              <w:r>
                <w:tab/>
              </w:r>
              <w:r>
                <w:fldChar w:fldCharType="begin"/>
              </w:r>
              <w:r>
                <w:instrText xml:space="preserve"> PAGEREF _Toc19685 </w:instrText>
              </w:r>
              <w:r>
                <w:fldChar w:fldCharType="separate"/>
              </w:r>
              <w:r>
                <w:t>74</w:t>
              </w:r>
              <w:r>
                <w:fldChar w:fldCharType="end"/>
              </w:r>
              <w:r>
                <w:fldChar w:fldCharType="end"/>
              </w:r>
            </w:p>
            <w:p>
              <w:pPr>
                <w:pStyle w:val="21"/>
                <w:tabs>
                  <w:tab w:val="right" w:leader="dot" w:pos="10360"/>
                </w:tabs>
              </w:pPr>
              <w:r>
                <w:fldChar w:fldCharType="begin"/>
              </w:r>
              <w:r>
                <w:instrText xml:space="preserve"> HYPERLINK \l _Toc6844 </w:instrText>
              </w:r>
              <w:r>
                <w:fldChar w:fldCharType="separate"/>
              </w:r>
              <w:r>
                <w:rPr>
                  <w:rFonts w:hint="default" w:ascii="SimSun" w:hAnsi="SimSun" w:eastAsia="SimSun" w:cs="SimSun"/>
                  <w:lang w:eastAsia="zh-CN"/>
                </w:rPr>
                <w:t xml:space="preserve">9.5. </w:t>
              </w:r>
              <w:r>
                <w:rPr>
                  <w:rFonts w:hint="eastAsia"/>
                  <w:lang w:eastAsia="zh-CN"/>
                </w:rPr>
                <w:t>出库单</w:t>
              </w:r>
              <w:r>
                <w:tab/>
              </w:r>
              <w:r>
                <w:fldChar w:fldCharType="begin"/>
              </w:r>
              <w:r>
                <w:instrText xml:space="preserve"> PAGEREF _Toc6844 </w:instrText>
              </w:r>
              <w:r>
                <w:fldChar w:fldCharType="separate"/>
              </w:r>
              <w:r>
                <w:t>75</w:t>
              </w:r>
              <w:r>
                <w:fldChar w:fldCharType="end"/>
              </w:r>
              <w:r>
                <w:fldChar w:fldCharType="end"/>
              </w:r>
            </w:p>
            <w:p>
              <w:pPr>
                <w:pStyle w:val="21"/>
                <w:tabs>
                  <w:tab w:val="right" w:leader="dot" w:pos="10360"/>
                </w:tabs>
              </w:pPr>
              <w:r>
                <w:fldChar w:fldCharType="begin"/>
              </w:r>
              <w:r>
                <w:instrText xml:space="preserve"> HYPERLINK \l _Toc2512 </w:instrText>
              </w:r>
              <w:r>
                <w:fldChar w:fldCharType="separate"/>
              </w:r>
              <w:r>
                <w:rPr>
                  <w:rFonts w:hint="default" w:ascii="SimSun" w:hAnsi="SimSun" w:eastAsia="SimSun" w:cs="SimSun"/>
                  <w:lang w:eastAsia="zh-CN"/>
                </w:rPr>
                <w:t xml:space="preserve">9.6. </w:t>
              </w:r>
              <w:r>
                <w:rPr>
                  <w:rFonts w:hint="eastAsia"/>
                  <w:lang w:eastAsia="zh-CN"/>
                </w:rPr>
                <w:t>调拨单</w:t>
              </w:r>
              <w:r>
                <w:tab/>
              </w:r>
              <w:r>
                <w:fldChar w:fldCharType="begin"/>
              </w:r>
              <w:r>
                <w:instrText xml:space="preserve"> PAGEREF _Toc2512 </w:instrText>
              </w:r>
              <w:r>
                <w:fldChar w:fldCharType="separate"/>
              </w:r>
              <w:r>
                <w:t>76</w:t>
              </w:r>
              <w:r>
                <w:fldChar w:fldCharType="end"/>
              </w:r>
              <w:r>
                <w:fldChar w:fldCharType="end"/>
              </w:r>
            </w:p>
            <w:p>
              <w:pPr>
                <w:pStyle w:val="21"/>
                <w:tabs>
                  <w:tab w:val="right" w:leader="dot" w:pos="10360"/>
                </w:tabs>
              </w:pPr>
              <w:r>
                <w:fldChar w:fldCharType="begin"/>
              </w:r>
              <w:r>
                <w:instrText xml:space="preserve"> HYPERLINK \l _Toc8185 </w:instrText>
              </w:r>
              <w:r>
                <w:fldChar w:fldCharType="separate"/>
              </w:r>
              <w:r>
                <w:rPr>
                  <w:rFonts w:hint="default" w:ascii="SimSun" w:hAnsi="SimSun" w:eastAsia="SimSun" w:cs="SimSun"/>
                  <w:lang w:eastAsia="zh-CN"/>
                </w:rPr>
                <w:t xml:space="preserve">9.7. </w:t>
              </w:r>
              <w:r>
                <w:rPr>
                  <w:rFonts w:hint="eastAsia"/>
                  <w:lang w:eastAsia="zh-CN"/>
                </w:rPr>
                <w:t>盘点单</w:t>
              </w:r>
              <w:r>
                <w:tab/>
              </w:r>
              <w:r>
                <w:fldChar w:fldCharType="begin"/>
              </w:r>
              <w:r>
                <w:instrText xml:space="preserve"> PAGEREF _Toc8185 </w:instrText>
              </w:r>
              <w:r>
                <w:fldChar w:fldCharType="separate"/>
              </w:r>
              <w:r>
                <w:t>77</w:t>
              </w:r>
              <w:r>
                <w:fldChar w:fldCharType="end"/>
              </w:r>
              <w:r>
                <w:fldChar w:fldCharType="end"/>
              </w:r>
            </w:p>
            <w:p>
              <w:pPr>
                <w:pStyle w:val="21"/>
                <w:tabs>
                  <w:tab w:val="right" w:leader="dot" w:pos="10360"/>
                </w:tabs>
              </w:pPr>
              <w:r>
                <w:fldChar w:fldCharType="begin"/>
              </w:r>
              <w:r>
                <w:instrText xml:space="preserve"> HYPERLINK \l _Toc11203 </w:instrText>
              </w:r>
              <w:r>
                <w:fldChar w:fldCharType="separate"/>
              </w:r>
              <w:r>
                <w:rPr>
                  <w:rFonts w:hint="default" w:ascii="SimSun" w:hAnsi="SimSun" w:eastAsia="SimSun" w:cs="SimSun"/>
                  <w:lang w:eastAsia="zh-CN"/>
                </w:rPr>
                <w:t xml:space="preserve">9.8. </w:t>
              </w:r>
              <w:r>
                <w:rPr>
                  <w:rFonts w:hint="eastAsia"/>
                  <w:lang w:eastAsia="zh-CN"/>
                </w:rPr>
                <w:t>模块配置</w:t>
              </w:r>
              <w:r>
                <w:tab/>
              </w:r>
              <w:r>
                <w:fldChar w:fldCharType="begin"/>
              </w:r>
              <w:r>
                <w:instrText xml:space="preserve"> PAGEREF _Toc11203 </w:instrText>
              </w:r>
              <w:r>
                <w:fldChar w:fldCharType="separate"/>
              </w:r>
              <w:r>
                <w:t>78</w:t>
              </w:r>
              <w:r>
                <w:fldChar w:fldCharType="end"/>
              </w:r>
              <w:r>
                <w:fldChar w:fldCharType="end"/>
              </w:r>
            </w:p>
            <w:p>
              <w:pPr>
                <w:pStyle w:val="20"/>
                <w:tabs>
                  <w:tab w:val="right" w:leader="dot" w:pos="10360"/>
                </w:tabs>
              </w:pPr>
              <w:r>
                <w:fldChar w:fldCharType="begin"/>
              </w:r>
              <w:r>
                <w:instrText xml:space="preserve"> HYPERLINK \l _Toc29762 </w:instrText>
              </w:r>
              <w:r>
                <w:fldChar w:fldCharType="separate"/>
              </w:r>
              <w:r>
                <w:rPr>
                  <w:rFonts w:hint="default"/>
                  <w:lang w:eastAsia="zh-CN"/>
                </w:rPr>
                <w:t xml:space="preserve">10. </w:t>
              </w:r>
              <w:r>
                <w:rPr>
                  <w:rFonts w:hint="eastAsia"/>
                  <w:lang w:eastAsia="zh-CN"/>
                </w:rPr>
                <w:t>仪表盘</w:t>
              </w:r>
              <w:r>
                <w:tab/>
              </w:r>
              <w:r>
                <w:fldChar w:fldCharType="begin"/>
              </w:r>
              <w:r>
                <w:instrText xml:space="preserve"> PAGEREF _Toc29762 </w:instrText>
              </w:r>
              <w:r>
                <w:fldChar w:fldCharType="separate"/>
              </w:r>
              <w:r>
                <w:t>79</w:t>
              </w:r>
              <w:r>
                <w:fldChar w:fldCharType="end"/>
              </w:r>
              <w:r>
                <w:fldChar w:fldCharType="end"/>
              </w:r>
            </w:p>
            <w:p>
              <w:pPr>
                <w:pStyle w:val="21"/>
                <w:tabs>
                  <w:tab w:val="right" w:leader="dot" w:pos="10360"/>
                </w:tabs>
              </w:pPr>
              <w:r>
                <w:fldChar w:fldCharType="begin"/>
              </w:r>
              <w:r>
                <w:instrText xml:space="preserve"> HYPERLINK \l _Toc4892 </w:instrText>
              </w:r>
              <w:r>
                <w:fldChar w:fldCharType="separate"/>
              </w:r>
              <w:r>
                <w:rPr>
                  <w:rFonts w:hint="default" w:ascii="SimSun" w:hAnsi="SimSun" w:eastAsia="SimSun" w:cs="SimSun"/>
                  <w:lang w:val="en-US" w:eastAsia="zh-CN"/>
                </w:rPr>
                <w:t xml:space="preserve">10.1. </w:t>
              </w:r>
              <w:r>
                <w:rPr>
                  <w:rFonts w:hint="eastAsia"/>
                  <w:lang w:val="en-US" w:eastAsia="zh-CN"/>
                </w:rPr>
                <w:t>分析页</w:t>
              </w:r>
              <w:r>
                <w:tab/>
              </w:r>
              <w:r>
                <w:fldChar w:fldCharType="begin"/>
              </w:r>
              <w:r>
                <w:instrText xml:space="preserve"> PAGEREF _Toc4892 </w:instrText>
              </w:r>
              <w:r>
                <w:fldChar w:fldCharType="separate"/>
              </w:r>
              <w:r>
                <w:t>79</w:t>
              </w:r>
              <w:r>
                <w:fldChar w:fldCharType="end"/>
              </w:r>
              <w:r>
                <w:fldChar w:fldCharType="end"/>
              </w:r>
            </w:p>
            <w:p>
              <w:pPr>
                <w:pStyle w:val="21"/>
                <w:tabs>
                  <w:tab w:val="right" w:leader="dot" w:pos="10360"/>
                </w:tabs>
              </w:pPr>
              <w:r>
                <w:fldChar w:fldCharType="begin"/>
              </w:r>
              <w:r>
                <w:instrText xml:space="preserve"> HYPERLINK \l _Toc22975 </w:instrText>
              </w:r>
              <w:r>
                <w:fldChar w:fldCharType="separate"/>
              </w:r>
              <w:r>
                <w:rPr>
                  <w:rFonts w:hint="default" w:ascii="SimSun" w:hAnsi="SimSun" w:eastAsia="SimSun" w:cs="SimSun"/>
                  <w:lang w:val="en-US" w:eastAsia="zh-CN"/>
                </w:rPr>
                <w:t xml:space="preserve">10.2. </w:t>
              </w:r>
              <w:r>
                <w:rPr>
                  <w:rFonts w:hint="eastAsia"/>
                  <w:lang w:val="en-US" w:eastAsia="zh-CN"/>
                </w:rPr>
                <w:t>监控页</w:t>
              </w:r>
              <w:r>
                <w:tab/>
              </w:r>
              <w:r>
                <w:fldChar w:fldCharType="begin"/>
              </w:r>
              <w:r>
                <w:instrText xml:space="preserve"> PAGEREF _Toc22975 </w:instrText>
              </w:r>
              <w:r>
                <w:fldChar w:fldCharType="separate"/>
              </w:r>
              <w:r>
                <w:t>80</w:t>
              </w:r>
              <w:r>
                <w:fldChar w:fldCharType="end"/>
              </w:r>
              <w:r>
                <w:fldChar w:fldCharType="end"/>
              </w:r>
            </w:p>
            <w:p>
              <w:pPr>
                <w:pStyle w:val="21"/>
                <w:tabs>
                  <w:tab w:val="right" w:leader="dot" w:pos="10360"/>
                </w:tabs>
              </w:pPr>
              <w:r>
                <w:fldChar w:fldCharType="begin"/>
              </w:r>
              <w:r>
                <w:instrText xml:space="preserve"> HYPERLINK \l _Toc14260 </w:instrText>
              </w:r>
              <w:r>
                <w:fldChar w:fldCharType="separate"/>
              </w:r>
              <w:r>
                <w:rPr>
                  <w:rFonts w:hint="default" w:ascii="SimSun" w:hAnsi="SimSun" w:eastAsia="SimSun" w:cs="SimSun"/>
                  <w:lang w:val="en-US" w:eastAsia="zh-CN"/>
                </w:rPr>
                <w:t xml:space="preserve">10.3. </w:t>
              </w:r>
              <w:r>
                <w:rPr>
                  <w:rFonts w:hint="eastAsia"/>
                  <w:lang w:val="en-US" w:eastAsia="zh-CN"/>
                </w:rPr>
                <w:t>工作台</w:t>
              </w:r>
              <w:r>
                <w:tab/>
              </w:r>
              <w:r>
                <w:fldChar w:fldCharType="begin"/>
              </w:r>
              <w:r>
                <w:instrText xml:space="preserve"> PAGEREF _Toc14260 </w:instrText>
              </w:r>
              <w:r>
                <w:fldChar w:fldCharType="separate"/>
              </w:r>
              <w:r>
                <w:t>81</w:t>
              </w:r>
              <w:r>
                <w:fldChar w:fldCharType="end"/>
              </w:r>
              <w:r>
                <w:fldChar w:fldCharType="end"/>
              </w:r>
            </w:p>
            <w:p>
              <w:r>
                <w:fldChar w:fldCharType="end"/>
              </w:r>
            </w:p>
          </w:sdtContent>
        </w:sdt>
        <w:p>
          <w:pPr>
            <w:sectPr>
              <w:headerReference r:id="rId3" w:type="default"/>
              <w:footerReference r:id="rId4" w:type="default"/>
              <w:pgSz w:w="11900" w:h="16840"/>
              <w:pgMar w:top="1420" w:right="700" w:bottom="280" w:left="840" w:header="720" w:footer="720" w:gutter="0"/>
              <w:pgBorders>
                <w:top w:val="single" w:color="auto" w:sz="4" w:space="1"/>
                <w:left w:val="single" w:color="auto" w:sz="4" w:space="4"/>
                <w:bottom w:val="single" w:color="auto" w:sz="4" w:space="1"/>
                <w:right w:val="single" w:color="auto" w:sz="4" w:space="4"/>
              </w:pgBorders>
              <w:cols w:space="720" w:num="1"/>
            </w:sectPr>
          </w:pPr>
        </w:p>
      </w:sdtContent>
    </w:sdt>
    <w:p/>
    <w:p>
      <w:pPr>
        <w:pStyle w:val="2"/>
      </w:pPr>
      <w:bookmarkStart w:id="0" w:name="_Toc20438"/>
      <w:r>
        <w:t>系统说明</w:t>
      </w:r>
      <w:bookmarkEnd w:id="0"/>
    </w:p>
    <w:p>
      <w:pPr>
        <w:pStyle w:val="13"/>
        <w:spacing w:before="154" w:line="208" w:lineRule="auto"/>
        <w:ind w:left="230" w:right="334" w:firstLine="430"/>
        <w:jc w:val="both"/>
        <w:rPr>
          <w:lang w:eastAsia="zh-CN"/>
        </w:rPr>
      </w:pPr>
      <w:r>
        <w:rPr>
          <w:rFonts w:hint="default"/>
          <w:lang w:eastAsia="zh-CN"/>
        </w:rPr>
        <w:t>T</w:t>
      </w:r>
      <w:r>
        <w:rPr>
          <w:rFonts w:hint="eastAsia"/>
          <w:lang w:val="en-US" w:eastAsia="zh-CN"/>
        </w:rPr>
        <w:t>PM</w:t>
      </w:r>
      <w:r>
        <w:rPr>
          <w:rFonts w:hint="eastAsia"/>
          <w:lang w:eastAsia="zh-CN"/>
        </w:rPr>
        <w:t>设备运维管理系统</w:t>
      </w:r>
      <w:r>
        <w:rPr>
          <w:rFonts w:hint="default"/>
          <w:lang w:eastAsia="zh-CN"/>
        </w:rPr>
        <w:t>V3.2</w:t>
      </w:r>
      <w:r>
        <w:rPr>
          <w:lang w:eastAsia="zh-CN"/>
        </w:rPr>
        <w:t>是一个以设备运维管理为核心的系统，包含了企业设备管理、模具管理、</w:t>
      </w:r>
      <w:r>
        <w:rPr>
          <w:rFonts w:hint="eastAsia"/>
          <w:lang w:eastAsia="zh-CN"/>
        </w:rPr>
        <w:t>夹治</w:t>
      </w:r>
      <w:r>
        <w:rPr>
          <w:lang w:eastAsia="zh-CN"/>
        </w:rPr>
        <w:t>具管理、备件管理、仓库管理、仪表盘、设备互联等功能，在系统中各部门各职位员工分工明确，协同工作，使得全员参与设备维保，有效提升员工效率，推进TPM落地，从而实现设备利用率的最大化。</w:t>
      </w:r>
    </w:p>
    <w:p>
      <w:pPr>
        <w:pStyle w:val="2"/>
      </w:pPr>
      <w:bookmarkStart w:id="1" w:name="_Toc15137"/>
      <w:r>
        <w:rPr>
          <w:rFonts w:hint="eastAsia"/>
        </w:rPr>
        <w:t>整体</w:t>
      </w:r>
      <w:r>
        <w:rPr>
          <w:rFonts w:hint="eastAsia"/>
          <w:lang w:eastAsia="zh-CN"/>
        </w:rPr>
        <w:t>架构</w:t>
      </w:r>
      <w:r>
        <w:rPr>
          <w:rFonts w:hint="eastAsia"/>
        </w:rPr>
        <w:t>概述</w:t>
      </w:r>
      <w:bookmarkEnd w:id="1"/>
    </w:p>
    <w:p/>
    <w:p>
      <w:pPr>
        <w:autoSpaceDE/>
        <w:autoSpaceDN/>
        <w:ind w:firstLine="440" w:firstLineChars="200"/>
        <w:jc w:val="both"/>
        <w:rPr>
          <w:color w:val="000000" w:themeColor="text1"/>
          <w:lang w:eastAsia="zh-CN"/>
        </w:rPr>
      </w:pPr>
      <w:bookmarkStart w:id="49" w:name="_GoBack"/>
      <w:r>
        <w:rPr>
          <w:rFonts w:hint="eastAsia"/>
          <w:lang w:val="en-US" w:eastAsia="zh-CN"/>
        </w:rPr>
        <w:t>MOS-T</w:t>
      </w:r>
      <w:bookmarkEnd w:id="49"/>
      <w:r>
        <w:rPr>
          <w:rFonts w:hint="eastAsia"/>
          <w:lang w:val="en-US" w:eastAsia="zh-CN"/>
        </w:rPr>
        <w:t>PM</w:t>
      </w:r>
      <w:r>
        <w:rPr>
          <w:lang w:eastAsia="zh-CN"/>
        </w:rPr>
        <w:t xml:space="preserve">设备运维管理系统 </w:t>
      </w:r>
      <w:r>
        <w:rPr>
          <w:rFonts w:hint="default"/>
          <w:lang w:eastAsia="zh-CN"/>
        </w:rPr>
        <w:t>V3.2</w:t>
      </w:r>
      <w:r>
        <w:rPr>
          <w:lang w:eastAsia="zh-CN"/>
        </w:rPr>
        <w:t>，</w:t>
      </w:r>
      <w:r>
        <w:rPr>
          <w:rFonts w:hint="eastAsia"/>
          <w:lang w:eastAsia="zh-CN"/>
        </w:rPr>
        <w:t>以业务单元为划分边界</w:t>
      </w:r>
      <w:r>
        <w:rPr>
          <w:lang w:eastAsia="zh-CN"/>
        </w:rPr>
        <w:t>,</w:t>
      </w:r>
      <w:r>
        <w:rPr>
          <w:rFonts w:hint="eastAsia"/>
          <w:lang w:eastAsia="zh-CN"/>
        </w:rPr>
        <w:t>以预期定制风险为划分边界</w:t>
      </w:r>
      <w:r>
        <w:rPr>
          <w:lang w:eastAsia="zh-CN"/>
        </w:rPr>
        <w:t>，采用</w:t>
      </w:r>
      <w:r>
        <w:rPr>
          <w:color w:val="000000" w:themeColor="text1"/>
          <w:lang w:eastAsia="zh-CN"/>
        </w:rPr>
        <w:t>前后端分离模块化架构，各功能模块独立，功能模块内部前后端分离，方便灵活定制业务需求。</w:t>
      </w:r>
    </w:p>
    <w:p>
      <w:pPr>
        <w:spacing w:line="360" w:lineRule="auto"/>
        <w:ind w:firstLine="440" w:firstLineChars="200"/>
        <w:rPr>
          <w:lang w:eastAsia="zh-CN"/>
        </w:rPr>
      </w:pPr>
    </w:p>
    <w:p>
      <w:pPr>
        <w:spacing w:line="360" w:lineRule="auto"/>
        <w:ind w:firstLine="440" w:firstLineChars="200"/>
        <w:rPr>
          <w:lang w:eastAsia="zh-CN"/>
        </w:rPr>
      </w:pPr>
      <w:r>
        <w:rPr>
          <w:rFonts w:hint="eastAsia"/>
          <w:lang w:eastAsia="zh-CN"/>
        </w:rPr>
        <w:t>整体架构可用如下图表示：</w:t>
      </w:r>
    </w:p>
    <w:p>
      <w:pPr>
        <w:spacing w:line="360" w:lineRule="auto"/>
      </w:pPr>
      <w:r>
        <w:drawing>
          <wp:inline distT="0" distB="0" distL="114300" distR="114300">
            <wp:extent cx="5016500" cy="3035300"/>
            <wp:effectExtent l="0" t="0" r="0" b="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6"/>
                    <a:stretch>
                      <a:fillRect/>
                    </a:stretch>
                  </pic:blipFill>
                  <pic:spPr>
                    <a:xfrm>
                      <a:off x="0" y="0"/>
                      <a:ext cx="5016500" cy="3035300"/>
                    </a:xfrm>
                    <a:prstGeom prst="rect">
                      <a:avLst/>
                    </a:prstGeom>
                    <a:noFill/>
                    <a:ln>
                      <a:noFill/>
                    </a:ln>
                  </pic:spPr>
                </pic:pic>
              </a:graphicData>
            </a:graphic>
          </wp:inline>
        </w:drawing>
      </w:r>
    </w:p>
    <w:p>
      <w:pPr>
        <w:pStyle w:val="23"/>
        <w:spacing w:line="360" w:lineRule="auto"/>
        <w:ind w:left="360" w:firstLine="0"/>
        <w:jc w:val="center"/>
        <w:rPr>
          <w:b/>
          <w:bCs/>
          <w:sz w:val="32"/>
          <w:szCs w:val="32"/>
        </w:rPr>
      </w:pPr>
      <w:r>
        <w:rPr>
          <w:rFonts w:hint="eastAsia"/>
        </w:rPr>
        <w:t>图1 系统整体</w:t>
      </w:r>
      <w:r>
        <w:rPr>
          <w:rFonts w:hint="eastAsia"/>
          <w:lang w:eastAsia="zh-CN"/>
        </w:rPr>
        <w:t>架构</w:t>
      </w:r>
      <w:r>
        <w:rPr>
          <w:rFonts w:hint="eastAsia"/>
        </w:rPr>
        <w:t>图</w:t>
      </w:r>
    </w:p>
    <w:p>
      <w:pPr>
        <w:pStyle w:val="13"/>
        <w:spacing w:line="240" w:lineRule="auto"/>
        <w:rPr>
          <w:sz w:val="20"/>
        </w:rPr>
      </w:pPr>
    </w:p>
    <w:p>
      <w:pPr>
        <w:pStyle w:val="2"/>
        <w:rPr>
          <w:lang w:eastAsia="zh-CN"/>
        </w:rPr>
      </w:pPr>
      <w:bookmarkStart w:id="2" w:name="_Toc18040"/>
      <w:r>
        <w:rPr>
          <w:rFonts w:hint="eastAsia"/>
          <w:lang w:eastAsia="zh-CN"/>
        </w:rPr>
        <w:t>系统登录</w:t>
      </w:r>
      <w:bookmarkEnd w:id="2"/>
    </w:p>
    <w:p>
      <w:pPr>
        <w:rPr>
          <w:lang w:eastAsia="zh-CN"/>
        </w:rPr>
      </w:pPr>
      <w:r>
        <w:rPr>
          <w:rFonts w:hint="eastAsia"/>
          <w:lang w:eastAsia="zh-CN"/>
        </w:rPr>
        <w:t>可通过手机号或者工号登录</w:t>
      </w:r>
      <w:r>
        <w:rPr>
          <w:rFonts w:hint="default"/>
          <w:lang w:eastAsia="zh-CN"/>
        </w:rPr>
        <w:t>T</w:t>
      </w:r>
      <w:r>
        <w:rPr>
          <w:rFonts w:hint="eastAsia"/>
          <w:lang w:val="en-US" w:eastAsia="zh-CN"/>
        </w:rPr>
        <w:t>PM</w:t>
      </w:r>
      <w:r>
        <w:rPr>
          <w:lang w:eastAsia="zh-CN"/>
        </w:rPr>
        <w:t xml:space="preserve"> </w:t>
      </w:r>
      <w:r>
        <w:rPr>
          <w:rFonts w:hint="default"/>
          <w:lang w:eastAsia="zh-CN"/>
        </w:rPr>
        <w:t>V3.2</w:t>
      </w:r>
      <w:r>
        <w:rPr>
          <w:rFonts w:hint="eastAsia"/>
          <w:lang w:eastAsia="zh-CN"/>
        </w:rPr>
        <w:t>系统。</w:t>
      </w:r>
    </w:p>
    <w:p>
      <w:pPr>
        <w:rPr>
          <w:lang w:eastAsia="zh-CN"/>
        </w:rPr>
      </w:pPr>
    </w:p>
    <w:p>
      <w:pPr>
        <w:rPr>
          <w:lang w:eastAsia="zh-CN"/>
        </w:rPr>
      </w:pPr>
      <w:r>
        <w:drawing>
          <wp:inline distT="0" distB="0" distL="0" distR="0">
            <wp:extent cx="6578600" cy="27063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6578600" cy="2706370"/>
                    </a:xfrm>
                    <a:prstGeom prst="rect">
                      <a:avLst/>
                    </a:prstGeom>
                  </pic:spPr>
                </pic:pic>
              </a:graphicData>
            </a:graphic>
          </wp:inline>
        </w:drawing>
      </w:r>
      <w:r>
        <w:rPr>
          <w:rFonts w:hint="eastAsia"/>
          <w:lang w:eastAsia="zh-CN"/>
        </w:rPr>
        <w:t xml:space="preserve"> </w:t>
      </w:r>
      <w:r>
        <w:rPr>
          <w:lang w:eastAsia="zh-CN"/>
        </w:rPr>
        <w:t xml:space="preserve">    </w:t>
      </w:r>
    </w:p>
    <w:p>
      <w:pPr>
        <w:pStyle w:val="2"/>
      </w:pPr>
      <w:bookmarkStart w:id="3" w:name="_Toc17403"/>
      <w:r>
        <w:rPr>
          <w:rFonts w:hint="eastAsia"/>
          <w:lang w:eastAsia="zh-CN"/>
        </w:rPr>
        <w:t>系统设置</w:t>
      </w:r>
      <w:bookmarkEnd w:id="3"/>
    </w:p>
    <w:p/>
    <w:p>
      <w:pPr>
        <w:pStyle w:val="3"/>
      </w:pPr>
      <w:bookmarkStart w:id="4" w:name="_Toc5964"/>
      <w:r>
        <w:t>角色管理</w:t>
      </w:r>
      <w:bookmarkEnd w:id="4"/>
    </w:p>
    <w:p>
      <w:pPr>
        <w:ind w:firstLine="440" w:firstLineChars="200"/>
        <w:rPr>
          <w:lang w:eastAsia="zh-CN"/>
        </w:rPr>
      </w:pPr>
      <w:r>
        <w:rPr>
          <w:rFonts w:hint="eastAsia"/>
          <w:lang w:eastAsia="zh-CN"/>
        </w:rPr>
        <w:t>在</w:t>
      </w:r>
      <w:r>
        <w:rPr>
          <w:rFonts w:hint="default"/>
          <w:lang w:eastAsia="zh-CN"/>
        </w:rPr>
        <w:t>T</w:t>
      </w:r>
      <w:r>
        <w:rPr>
          <w:rFonts w:hint="eastAsia"/>
          <w:lang w:val="en-US" w:eastAsia="zh-CN"/>
        </w:rPr>
        <w:t>PM</w:t>
      </w:r>
      <w:r>
        <w:rPr>
          <w:rFonts w:hint="eastAsia"/>
          <w:lang w:eastAsia="zh-CN"/>
        </w:rPr>
        <w:t>页面中的系统设置里，角色管理是方便系统功能的分类管理，为系统管理员分配权限提供分层分级的管理做准备基础。</w:t>
      </w:r>
      <w:r>
        <w:rPr>
          <w:lang w:eastAsia="zh-CN"/>
        </w:rPr>
        <w:t>每个角色对应不同的操作权限。</w:t>
      </w:r>
    </w:p>
    <w:p>
      <w:pPr>
        <w:rPr>
          <w:lang w:eastAsia="zh-CN"/>
        </w:rPr>
      </w:pPr>
    </w:p>
    <w:p>
      <w:pPr>
        <w:rPr>
          <w:lang w:eastAsia="zh-CN"/>
        </w:rPr>
      </w:pPr>
      <w:r>
        <w:drawing>
          <wp:inline distT="0" distB="0" distL="0" distR="0">
            <wp:extent cx="6578600" cy="3134995"/>
            <wp:effectExtent l="0" t="0" r="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pic:cNvPicPr>
                      <a:picLocks noChangeAspect="1"/>
                    </pic:cNvPicPr>
                  </pic:nvPicPr>
                  <pic:blipFill>
                    <a:blip r:embed="rId8"/>
                    <a:stretch>
                      <a:fillRect/>
                    </a:stretch>
                  </pic:blipFill>
                  <pic:spPr>
                    <a:xfrm>
                      <a:off x="0" y="0"/>
                      <a:ext cx="6578600" cy="3134995"/>
                    </a:xfrm>
                    <a:prstGeom prst="rect">
                      <a:avLst/>
                    </a:prstGeom>
                  </pic:spPr>
                </pic:pic>
              </a:graphicData>
            </a:graphic>
          </wp:inline>
        </w:drawing>
      </w:r>
    </w:p>
    <w:p>
      <w:pPr>
        <w:spacing w:line="360" w:lineRule="auto"/>
        <w:rPr>
          <w:rFonts w:hint="default"/>
          <w:lang w:val="en-US" w:eastAsia="zh-CN"/>
        </w:rPr>
      </w:pPr>
      <w:r>
        <w:rPr>
          <w:rFonts w:hint="eastAsia"/>
          <w:lang w:val="en-US" w:eastAsia="zh-CN"/>
        </w:rPr>
        <w:t>1）角色新建</w:t>
      </w:r>
    </w:p>
    <w:p>
      <w:pPr>
        <w:spacing w:line="360" w:lineRule="auto"/>
        <w:ind w:firstLine="440" w:firstLineChars="200"/>
        <w:rPr>
          <w:lang w:eastAsia="zh-CN"/>
        </w:rPr>
      </w:pPr>
      <w:r>
        <w:rPr>
          <w:rFonts w:hint="eastAsia"/>
          <w:lang w:eastAsia="zh-CN"/>
        </w:rPr>
        <w:t>点击角色管理界面的“新建”按钮，弹出角色的添加配置界面，输入角色名称，选择状态以及权限的分配，完成上述操作后，点击“保存”或“提交”按钮，完成角色的新建。</w:t>
      </w:r>
    </w:p>
    <w:p>
      <w:pPr>
        <w:spacing w:line="360" w:lineRule="auto"/>
      </w:pPr>
      <w:r>
        <w:drawing>
          <wp:inline distT="0" distB="0" distL="0" distR="0">
            <wp:extent cx="6578600" cy="3134995"/>
            <wp:effectExtent l="0" t="0" r="0"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pic:cNvPicPr>
                  </pic:nvPicPr>
                  <pic:blipFill>
                    <a:blip r:embed="rId9"/>
                    <a:stretch>
                      <a:fillRect/>
                    </a:stretch>
                  </pic:blipFill>
                  <pic:spPr>
                    <a:xfrm>
                      <a:off x="0" y="0"/>
                      <a:ext cx="6578600" cy="3134995"/>
                    </a:xfrm>
                    <a:prstGeom prst="rect">
                      <a:avLst/>
                    </a:prstGeom>
                  </pic:spPr>
                </pic:pic>
              </a:graphicData>
            </a:graphic>
          </wp:inline>
        </w:drawing>
      </w:r>
    </w:p>
    <w:p>
      <w:pPr>
        <w:spacing w:line="360" w:lineRule="auto"/>
      </w:pPr>
      <w:r>
        <w:drawing>
          <wp:inline distT="0" distB="0" distL="0" distR="0">
            <wp:extent cx="6578600" cy="3134995"/>
            <wp:effectExtent l="0" t="0" r="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pic:cNvPicPr>
                      <a:picLocks noChangeAspect="1"/>
                    </pic:cNvPicPr>
                  </pic:nvPicPr>
                  <pic:blipFill>
                    <a:blip r:embed="rId10"/>
                    <a:stretch>
                      <a:fillRect/>
                    </a:stretch>
                  </pic:blipFill>
                  <pic:spPr>
                    <a:xfrm>
                      <a:off x="0" y="0"/>
                      <a:ext cx="6578600" cy="3134995"/>
                    </a:xfrm>
                    <a:prstGeom prst="rect">
                      <a:avLst/>
                    </a:prstGeom>
                  </pic:spPr>
                </pic:pic>
              </a:graphicData>
            </a:graphic>
          </wp:inline>
        </w:drawing>
      </w:r>
    </w:p>
    <w:p>
      <w:pPr>
        <w:rPr>
          <w:rFonts w:hint="default"/>
          <w:lang w:val="en-US" w:eastAsia="zh-CN"/>
        </w:rPr>
      </w:pPr>
      <w:r>
        <w:rPr>
          <w:rFonts w:hint="eastAsia"/>
          <w:lang w:val="en-US" w:eastAsia="zh-CN"/>
        </w:rPr>
        <w:t>2）角色禁用/启动</w:t>
      </w:r>
    </w:p>
    <w:p>
      <w:pPr>
        <w:ind w:firstLine="440" w:firstLineChars="200"/>
        <w:rPr>
          <w:lang w:eastAsia="zh-CN"/>
        </w:rPr>
      </w:pPr>
      <w:r>
        <w:rPr>
          <w:lang w:eastAsia="zh-CN"/>
        </w:rPr>
        <w:t>角色禁用后拥有该角色的用户登陆后该角色配置的菜单权限失效，用户组也无法配置该角色。</w:t>
      </w:r>
    </w:p>
    <w:p>
      <w:pPr>
        <w:ind w:firstLine="440" w:firstLineChars="200"/>
        <w:rPr>
          <w:lang w:eastAsia="zh-CN"/>
        </w:rPr>
      </w:pPr>
      <w:r>
        <w:rPr>
          <w:lang w:eastAsia="zh-CN"/>
        </w:rPr>
        <w:t>选择需要禁用/启用的角色，点击“禁用/启用”，可以禁用/启用该角色。</w:t>
      </w:r>
    </w:p>
    <w:p>
      <w:pPr>
        <w:rPr>
          <w:lang w:eastAsia="zh-CN"/>
        </w:rPr>
      </w:pPr>
      <w:r>
        <w:drawing>
          <wp:inline distT="0" distB="0" distL="0" distR="0">
            <wp:extent cx="6578600" cy="3134995"/>
            <wp:effectExtent l="0" t="0" r="0"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pic:cNvPicPr>
                      <a:picLocks noChangeAspect="1"/>
                    </pic:cNvPicPr>
                  </pic:nvPicPr>
                  <pic:blipFill>
                    <a:blip r:embed="rId11"/>
                    <a:stretch>
                      <a:fillRect/>
                    </a:stretch>
                  </pic:blipFill>
                  <pic:spPr>
                    <a:xfrm>
                      <a:off x="0" y="0"/>
                      <a:ext cx="6578600" cy="3134995"/>
                    </a:xfrm>
                    <a:prstGeom prst="rect">
                      <a:avLst/>
                    </a:prstGeom>
                  </pic:spPr>
                </pic:pic>
              </a:graphicData>
            </a:graphic>
          </wp:inline>
        </w:drawing>
      </w:r>
    </w:p>
    <w:p>
      <w:pPr>
        <w:rPr>
          <w:rFonts w:hint="default"/>
          <w:lang w:val="en-US" w:eastAsia="zh-CN"/>
        </w:rPr>
      </w:pPr>
      <w:r>
        <w:rPr>
          <w:rFonts w:hint="eastAsia"/>
          <w:lang w:val="en-US" w:eastAsia="zh-CN"/>
        </w:rPr>
        <w:t>3）角色删除</w:t>
      </w:r>
    </w:p>
    <w:p>
      <w:pPr>
        <w:ind w:firstLine="440" w:firstLineChars="200"/>
        <w:rPr>
          <w:lang w:eastAsia="zh-CN"/>
        </w:rPr>
      </w:pPr>
      <w:r>
        <w:rPr>
          <w:lang w:eastAsia="zh-CN"/>
        </w:rPr>
        <w:t>选择需要删除的角色，点击“删除”，确认删除后删除该角色，角色删除后对应用户组中设置的角色会同步移除。</w:t>
      </w:r>
    </w:p>
    <w:p>
      <w:pPr>
        <w:rPr>
          <w:lang w:eastAsia="zh-CN"/>
        </w:rPr>
      </w:pPr>
      <w:r>
        <w:drawing>
          <wp:inline distT="0" distB="0" distL="0" distR="0">
            <wp:extent cx="6578600" cy="3134995"/>
            <wp:effectExtent l="0" t="0" r="0"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pic:cNvPicPr>
                  </pic:nvPicPr>
                  <pic:blipFill>
                    <a:blip r:embed="rId12"/>
                    <a:stretch>
                      <a:fillRect/>
                    </a:stretch>
                  </pic:blipFill>
                  <pic:spPr>
                    <a:xfrm>
                      <a:off x="0" y="0"/>
                      <a:ext cx="6578600" cy="3134995"/>
                    </a:xfrm>
                    <a:prstGeom prst="rect">
                      <a:avLst/>
                    </a:prstGeom>
                  </pic:spPr>
                </pic:pic>
              </a:graphicData>
            </a:graphic>
          </wp:inline>
        </w:drawing>
      </w:r>
    </w:p>
    <w:p>
      <w:pPr>
        <w:pStyle w:val="3"/>
        <w:rPr>
          <w:lang w:eastAsia="zh-CN"/>
        </w:rPr>
      </w:pPr>
      <w:bookmarkStart w:id="5" w:name="_Toc31359"/>
      <w:r>
        <w:rPr>
          <w:lang w:eastAsia="zh-CN"/>
        </w:rPr>
        <w:t>用户组</w:t>
      </w:r>
      <w:bookmarkEnd w:id="5"/>
    </w:p>
    <w:p>
      <w:pPr>
        <w:widowControl/>
        <w:autoSpaceDE/>
        <w:autoSpaceDN/>
        <w:spacing w:line="360" w:lineRule="auto"/>
        <w:ind w:firstLine="440" w:firstLineChars="200"/>
        <w:rPr>
          <w:rFonts w:asciiTheme="minorEastAsia" w:hAnsiTheme="minorEastAsia" w:eastAsiaTheme="minorEastAsia" w:cstheme="minorEastAsia"/>
          <w:color w:val="000000"/>
          <w:sz w:val="21"/>
          <w:szCs w:val="21"/>
          <w:shd w:val="clear" w:color="auto" w:fill="FFFFFF"/>
          <w:lang w:eastAsia="zh-CN" w:bidi="ar"/>
        </w:rPr>
      </w:pPr>
      <w:r>
        <w:rPr>
          <w:rFonts w:hint="eastAsia"/>
          <w:color w:val="000000" w:themeColor="text1"/>
          <w:shd w:val="clear" w:color="auto" w:fill="FFFFFF"/>
          <w:lang w:eastAsia="zh-CN" w:bidi="ar"/>
        </w:rPr>
        <w:t>用户组是用来标识一组相同用户，这组用户有相同的角色，相同的可见范围，相同的可管理范围，相同的维保设置。用户组具有管理员，管理员可以删除编辑该用户组权限可以添加成员也可以新建编辑删除子用户组，成员只是具有该用户组的特性无法编辑查看该用户组。系统默认有超级管理员组，超级管理员组只能添加管理员，默认具有系统所有权限。</w:t>
      </w:r>
    </w:p>
    <w:p>
      <w:pPr>
        <w:widowControl/>
        <w:autoSpaceDE/>
        <w:autoSpaceDN/>
        <w:spacing w:line="360" w:lineRule="auto"/>
        <w:rPr>
          <w:rFonts w:asciiTheme="minorEastAsia" w:hAnsiTheme="minorEastAsia" w:eastAsiaTheme="minorEastAsia" w:cstheme="minorEastAsia"/>
          <w:color w:val="000000"/>
          <w:sz w:val="21"/>
          <w:szCs w:val="21"/>
          <w:shd w:val="clear" w:color="auto" w:fill="FFFFFF"/>
          <w:lang w:eastAsia="zh-CN" w:bidi="ar"/>
        </w:rPr>
      </w:pPr>
    </w:p>
    <w:p>
      <w:pPr>
        <w:rPr>
          <w:rFonts w:hint="default"/>
          <w:lang w:val="en-US" w:eastAsia="zh-CN"/>
        </w:rPr>
      </w:pPr>
      <w:r>
        <w:rPr>
          <w:rFonts w:hint="eastAsia"/>
          <w:lang w:val="en-US" w:eastAsia="zh-CN"/>
        </w:rPr>
        <w:t>1）新建用户组</w:t>
      </w:r>
    </w:p>
    <w:p>
      <w:pPr>
        <w:ind w:firstLine="440" w:firstLineChars="200"/>
        <w:rPr>
          <w:lang w:eastAsia="zh-CN"/>
        </w:rPr>
      </w:pPr>
      <w:r>
        <w:rPr>
          <w:lang w:eastAsia="zh-CN"/>
        </w:rPr>
        <w:t>选择需要新建的父用户组，点击“创建</w:t>
      </w:r>
      <w:r>
        <w:rPr>
          <w:rFonts w:hint="eastAsia"/>
          <w:lang w:eastAsia="zh-CN"/>
        </w:rPr>
        <w:t>子</w:t>
      </w:r>
      <w:r>
        <w:rPr>
          <w:lang w:eastAsia="zh-CN"/>
        </w:rPr>
        <w:t>用户组”，弹框选择父用户组及输入子用户组名，点击“确认”，添加用户组成功，用户组配置管理员，点击“+”可以选择人员，用户组配置组员点击“+”选择部门或者人员，用户组角色配置点击“+”选择角色，用户组可见范围配置，可以配置该用户组组织架构、设备台账、备件列表、模具台账、</w:t>
      </w:r>
      <w:r>
        <w:rPr>
          <w:rFonts w:hint="eastAsia"/>
          <w:lang w:eastAsia="zh-CN"/>
        </w:rPr>
        <w:t>夹治</w:t>
      </w:r>
      <w:r>
        <w:rPr>
          <w:lang w:eastAsia="zh-CN"/>
        </w:rPr>
        <w:t>具台账等可以查看的数据范围，可管理范围可以配置该用户组组织架构、设备台账、备件列表、模具台账、</w:t>
      </w:r>
      <w:r>
        <w:rPr>
          <w:rFonts w:hint="eastAsia"/>
          <w:lang w:eastAsia="zh-CN"/>
        </w:rPr>
        <w:t>夹治</w:t>
      </w:r>
      <w:r>
        <w:rPr>
          <w:lang w:eastAsia="zh-CN"/>
        </w:rPr>
        <w:t>具台账等可以管理的数据范围，维保范围设置可以设置用户维保的区域及维保的数据范围。</w:t>
      </w:r>
    </w:p>
    <w:p>
      <w:pPr>
        <w:rPr>
          <w:lang w:eastAsia="zh-CN"/>
        </w:rPr>
      </w:pPr>
      <w:r>
        <w:drawing>
          <wp:inline distT="0" distB="0" distL="0" distR="0">
            <wp:extent cx="6578600" cy="3134995"/>
            <wp:effectExtent l="0" t="0" r="0" b="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pic:cNvPicPr>
                      <a:picLocks noChangeAspect="1"/>
                    </pic:cNvPicPr>
                  </pic:nvPicPr>
                  <pic:blipFill>
                    <a:blip r:embed="rId13"/>
                    <a:stretch>
                      <a:fillRect/>
                    </a:stretch>
                  </pic:blipFill>
                  <pic:spPr>
                    <a:xfrm>
                      <a:off x="0" y="0"/>
                      <a:ext cx="6578600" cy="3134995"/>
                    </a:xfrm>
                    <a:prstGeom prst="rect">
                      <a:avLst/>
                    </a:prstGeom>
                  </pic:spPr>
                </pic:pic>
              </a:graphicData>
            </a:graphic>
          </wp:inline>
        </w:drawing>
      </w:r>
    </w:p>
    <w:p>
      <w:pPr>
        <w:spacing w:line="360" w:lineRule="auto"/>
        <w:rPr>
          <w:rFonts w:hint="default"/>
          <w:lang w:val="en-US" w:eastAsia="zh-CN"/>
        </w:rPr>
      </w:pPr>
      <w:r>
        <w:rPr>
          <w:rFonts w:hint="eastAsia"/>
          <w:lang w:val="en-US" w:eastAsia="zh-CN"/>
        </w:rPr>
        <w:t>2）编辑用户组</w:t>
      </w:r>
    </w:p>
    <w:p>
      <w:pPr>
        <w:ind w:firstLine="440" w:firstLineChars="200"/>
        <w:rPr>
          <w:lang w:eastAsia="zh-CN"/>
        </w:rPr>
      </w:pPr>
      <w:r>
        <w:rPr>
          <w:lang w:eastAsia="zh-CN"/>
        </w:rPr>
        <w:t>选择需要编辑的用户组，点击“编辑用户组”可以编辑用户组的名称，用户组配置项的编辑同新建相同。</w:t>
      </w:r>
    </w:p>
    <w:p>
      <w:r>
        <w:drawing>
          <wp:inline distT="0" distB="0" distL="0" distR="0">
            <wp:extent cx="6578600" cy="3134995"/>
            <wp:effectExtent l="0" t="0" r="0"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pic:cNvPicPr>
                      <a:picLocks noChangeAspect="1"/>
                    </pic:cNvPicPr>
                  </pic:nvPicPr>
                  <pic:blipFill>
                    <a:blip r:embed="rId14"/>
                    <a:stretch>
                      <a:fillRect/>
                    </a:stretch>
                  </pic:blipFill>
                  <pic:spPr>
                    <a:xfrm>
                      <a:off x="0" y="0"/>
                      <a:ext cx="6578600" cy="3134995"/>
                    </a:xfrm>
                    <a:prstGeom prst="rect">
                      <a:avLst/>
                    </a:prstGeom>
                  </pic:spPr>
                </pic:pic>
              </a:graphicData>
            </a:graphic>
          </wp:inline>
        </w:drawing>
      </w:r>
    </w:p>
    <w:p>
      <w:pPr>
        <w:rPr>
          <w:rFonts w:hint="default" w:eastAsia="微软雅黑"/>
          <w:lang w:val="en-US" w:eastAsia="zh-CN"/>
        </w:rPr>
      </w:pPr>
      <w:r>
        <w:rPr>
          <w:rFonts w:hint="eastAsia"/>
          <w:lang w:val="en-US" w:eastAsia="zh-CN"/>
        </w:rPr>
        <w:t>3）删除用户组</w:t>
      </w:r>
    </w:p>
    <w:p>
      <w:pPr>
        <w:ind w:firstLine="440" w:firstLineChars="200"/>
        <w:rPr>
          <w:lang w:eastAsia="zh-CN"/>
        </w:rPr>
      </w:pPr>
      <w:r>
        <w:rPr>
          <w:lang w:eastAsia="zh-CN"/>
        </w:rPr>
        <w:t>选择需要删除的用户组，点击“删除用户组”，弹窗确认删除，删除该用户组，刷新列表，用户组删除后管理员及组员自动移除该用户组。</w:t>
      </w:r>
    </w:p>
    <w:p>
      <w:pPr>
        <w:rPr>
          <w:lang w:eastAsia="zh-CN"/>
        </w:rPr>
      </w:pPr>
    </w:p>
    <w:p>
      <w:r>
        <w:drawing>
          <wp:inline distT="0" distB="0" distL="0" distR="0">
            <wp:extent cx="6578600" cy="3134995"/>
            <wp:effectExtent l="0" t="0" r="0"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pic:cNvPicPr>
                  </pic:nvPicPr>
                  <pic:blipFill>
                    <a:blip r:embed="rId15"/>
                    <a:stretch>
                      <a:fillRect/>
                    </a:stretch>
                  </pic:blipFill>
                  <pic:spPr>
                    <a:xfrm>
                      <a:off x="0" y="0"/>
                      <a:ext cx="6578600" cy="3134995"/>
                    </a:xfrm>
                    <a:prstGeom prst="rect">
                      <a:avLst/>
                    </a:prstGeom>
                  </pic:spPr>
                </pic:pic>
              </a:graphicData>
            </a:graphic>
          </wp:inline>
        </w:drawing>
      </w:r>
    </w:p>
    <w:p>
      <w:pPr>
        <w:rPr>
          <w:rFonts w:hint="default" w:eastAsia="微软雅黑"/>
          <w:lang w:val="en-US" w:eastAsia="zh-CN"/>
        </w:rPr>
      </w:pPr>
      <w:r>
        <w:rPr>
          <w:rFonts w:hint="eastAsia"/>
          <w:lang w:val="en-US" w:eastAsia="zh-CN"/>
        </w:rPr>
        <w:t>4）用户组上移/下移</w:t>
      </w:r>
    </w:p>
    <w:p>
      <w:pPr>
        <w:ind w:left="440" w:leftChars="200"/>
        <w:rPr>
          <w:lang w:eastAsia="zh-CN"/>
        </w:rPr>
      </w:pPr>
      <w:r>
        <w:rPr>
          <w:lang w:eastAsia="zh-CN"/>
        </w:rPr>
        <w:t>选择需要上移/下移的用户组，点击“上移/下移”，可以在同一层级中排序。</w:t>
      </w:r>
    </w:p>
    <w:p>
      <w:pPr>
        <w:ind w:left="440" w:leftChars="200"/>
        <w:rPr>
          <w:lang w:eastAsia="zh-CN"/>
        </w:rPr>
      </w:pPr>
    </w:p>
    <w:p>
      <w:pPr>
        <w:rPr>
          <w:lang w:eastAsia="zh-CN"/>
        </w:rPr>
      </w:pPr>
      <w:r>
        <w:drawing>
          <wp:inline distT="0" distB="0" distL="0" distR="0">
            <wp:extent cx="6578600" cy="3134995"/>
            <wp:effectExtent l="0" t="0" r="0"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pic:cNvPicPr>
                  </pic:nvPicPr>
                  <pic:blipFill>
                    <a:blip r:embed="rId16"/>
                    <a:stretch>
                      <a:fillRect/>
                    </a:stretch>
                  </pic:blipFill>
                  <pic:spPr>
                    <a:xfrm>
                      <a:off x="0" y="0"/>
                      <a:ext cx="6578600" cy="3134995"/>
                    </a:xfrm>
                    <a:prstGeom prst="rect">
                      <a:avLst/>
                    </a:prstGeom>
                  </pic:spPr>
                </pic:pic>
              </a:graphicData>
            </a:graphic>
          </wp:inline>
        </w:drawing>
      </w:r>
    </w:p>
    <w:p>
      <w:pPr>
        <w:autoSpaceDE/>
        <w:autoSpaceDN/>
        <w:spacing w:line="360" w:lineRule="auto"/>
        <w:jc w:val="both"/>
      </w:pPr>
    </w:p>
    <w:p>
      <w:pPr>
        <w:pStyle w:val="3"/>
      </w:pPr>
      <w:bookmarkStart w:id="6" w:name="_Toc14178"/>
      <w:r>
        <w:t>操作日志</w:t>
      </w:r>
      <w:bookmarkEnd w:id="6"/>
    </w:p>
    <w:p>
      <w:pPr>
        <w:ind w:firstLine="420"/>
        <w:rPr>
          <w:lang w:eastAsia="zh-CN"/>
        </w:rPr>
      </w:pPr>
      <w:r>
        <w:rPr>
          <w:rFonts w:hint="eastAsia"/>
          <w:lang w:eastAsia="zh-CN"/>
        </w:rPr>
        <w:t>在</w:t>
      </w:r>
      <w:r>
        <w:rPr>
          <w:rFonts w:hint="default"/>
          <w:lang w:eastAsia="zh-CN"/>
        </w:rPr>
        <w:t>T</w:t>
      </w:r>
      <w:r>
        <w:rPr>
          <w:rFonts w:hint="eastAsia"/>
          <w:lang w:val="en-US" w:eastAsia="zh-CN"/>
        </w:rPr>
        <w:t>PM</w:t>
      </w:r>
      <w:r>
        <w:rPr>
          <w:rFonts w:hint="eastAsia"/>
          <w:lang w:eastAsia="zh-CN"/>
        </w:rPr>
        <w:t>页面的系统设置中，操作日志是系统的操作记录，主要记录了对应账户的操作记录信息，方便用户追溯操作行为。</w:t>
      </w:r>
    </w:p>
    <w:p>
      <w:pPr>
        <w:ind w:firstLine="420"/>
        <w:rPr>
          <w:lang w:eastAsia="zh-CN"/>
        </w:rPr>
      </w:pPr>
      <w:r>
        <w:rPr>
          <w:rFonts w:hint="eastAsia"/>
          <w:lang w:eastAsia="zh-CN"/>
        </w:rPr>
        <w:t>具体操作：点击“系统管理”下“操作日志”，弹出操作日志界面。</w:t>
      </w:r>
    </w:p>
    <w:p>
      <w:r>
        <w:drawing>
          <wp:inline distT="0" distB="0" distL="0" distR="0">
            <wp:extent cx="6578600" cy="3134995"/>
            <wp:effectExtent l="0" t="0" r="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pic:cNvPicPr>
                      <a:picLocks noChangeAspect="1"/>
                    </pic:cNvPicPr>
                  </pic:nvPicPr>
                  <pic:blipFill>
                    <a:blip r:embed="rId17"/>
                    <a:stretch>
                      <a:fillRect/>
                    </a:stretch>
                  </pic:blipFill>
                  <pic:spPr>
                    <a:xfrm>
                      <a:off x="0" y="0"/>
                      <a:ext cx="6578600" cy="3134995"/>
                    </a:xfrm>
                    <a:prstGeom prst="rect">
                      <a:avLst/>
                    </a:prstGeom>
                  </pic:spPr>
                </pic:pic>
              </a:graphicData>
            </a:graphic>
          </wp:inline>
        </w:drawing>
      </w:r>
    </w:p>
    <w:p>
      <w:pPr>
        <w:pStyle w:val="3"/>
      </w:pPr>
      <w:bookmarkStart w:id="7" w:name="_Toc4982"/>
      <w:r>
        <w:t>互联配置</w:t>
      </w:r>
      <w:bookmarkEnd w:id="7"/>
    </w:p>
    <w:p>
      <w:pPr>
        <w:ind w:firstLine="440" w:firstLineChars="200"/>
        <w:rPr>
          <w:lang w:eastAsia="zh-CN"/>
        </w:rPr>
      </w:pPr>
      <w:r>
        <w:rPr>
          <w:lang w:eastAsia="zh-CN"/>
        </w:rPr>
        <w:t>互联配置，配置</w:t>
      </w:r>
      <w:r>
        <w:rPr>
          <w:rFonts w:hint="default"/>
          <w:lang w:eastAsia="zh-CN"/>
        </w:rPr>
        <w:t>T</w:t>
      </w:r>
      <w:r>
        <w:rPr>
          <w:rFonts w:hint="eastAsia"/>
          <w:lang w:val="en-US" w:eastAsia="zh-CN"/>
        </w:rPr>
        <w:t>PM</w:t>
      </w:r>
      <w:r>
        <w:rPr>
          <w:lang w:eastAsia="zh-CN"/>
        </w:rPr>
        <w:t>与OPENLINK数据采集的对应关系。</w:t>
      </w:r>
      <w:r>
        <w:rPr>
          <w:rFonts w:hint="eastAsia"/>
          <w:lang w:eastAsia="zh-CN"/>
        </w:rPr>
        <w:t>点击</w:t>
      </w:r>
      <w:r>
        <w:rPr>
          <w:lang w:eastAsia="zh-CN"/>
        </w:rPr>
        <w:t>”</w:t>
      </w:r>
      <w:r>
        <w:rPr>
          <w:rFonts w:hint="eastAsia"/>
          <w:lang w:eastAsia="zh-CN"/>
        </w:rPr>
        <w:t>添加设备</w:t>
      </w:r>
      <w:r>
        <w:rPr>
          <w:lang w:eastAsia="zh-CN"/>
        </w:rPr>
        <w:t>”</w:t>
      </w:r>
      <w:r>
        <w:rPr>
          <w:rFonts w:hint="eastAsia"/>
          <w:lang w:eastAsia="zh-CN"/>
        </w:rPr>
        <w:t>可选择设备、数据源。</w:t>
      </w:r>
    </w:p>
    <w:p>
      <w:pPr>
        <w:rPr>
          <w:lang w:eastAsia="zh-CN"/>
        </w:rPr>
      </w:pPr>
    </w:p>
    <w:p>
      <w:r>
        <w:drawing>
          <wp:inline distT="0" distB="0" distL="0" distR="0">
            <wp:extent cx="6578600" cy="3134995"/>
            <wp:effectExtent l="0" t="0" r="0"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18"/>
                    <a:stretch>
                      <a:fillRect/>
                    </a:stretch>
                  </pic:blipFill>
                  <pic:spPr>
                    <a:xfrm>
                      <a:off x="0" y="0"/>
                      <a:ext cx="6578600" cy="3134995"/>
                    </a:xfrm>
                    <a:prstGeom prst="rect">
                      <a:avLst/>
                    </a:prstGeom>
                  </pic:spPr>
                </pic:pic>
              </a:graphicData>
            </a:graphic>
          </wp:inline>
        </w:drawing>
      </w:r>
    </w:p>
    <w:p/>
    <w:p>
      <w:pPr>
        <w:pStyle w:val="3"/>
        <w:rPr>
          <w:lang w:eastAsia="zh-CN"/>
        </w:rPr>
      </w:pPr>
      <w:bookmarkStart w:id="8" w:name="_Toc13428"/>
      <w:r>
        <w:rPr>
          <w:rFonts w:hint="eastAsia"/>
          <w:lang w:eastAsia="zh-CN"/>
        </w:rPr>
        <w:t>系统配置</w:t>
      </w:r>
      <w:bookmarkEnd w:id="8"/>
    </w:p>
    <w:p>
      <w:pPr>
        <w:ind w:left="440" w:leftChars="200"/>
        <w:rPr>
          <w:lang w:eastAsia="zh-CN"/>
        </w:rPr>
      </w:pPr>
      <w:r>
        <w:rPr>
          <w:rFonts w:hint="eastAsia"/>
          <w:lang w:eastAsia="zh-CN"/>
        </w:rPr>
        <w:t>在</w:t>
      </w:r>
      <w:r>
        <w:rPr>
          <w:rFonts w:hint="default"/>
          <w:lang w:eastAsia="zh-CN"/>
        </w:rPr>
        <w:t>T</w:t>
      </w:r>
      <w:r>
        <w:rPr>
          <w:rFonts w:hint="eastAsia"/>
          <w:lang w:val="en-US" w:eastAsia="zh-CN"/>
        </w:rPr>
        <w:t>PM</w:t>
      </w:r>
      <w:r>
        <w:rPr>
          <w:rFonts w:hint="eastAsia"/>
          <w:lang w:eastAsia="zh-CN"/>
        </w:rPr>
        <w:t>页面中的系统设置里，系统配置是对本系统的一些设置，比如开通了哪些菜单，第三方通讯的一些配置项等。</w:t>
      </w:r>
    </w:p>
    <w:p>
      <w:pPr>
        <w:rPr>
          <w:rFonts w:hint="default"/>
          <w:lang w:val="en-US" w:eastAsia="zh-CN"/>
        </w:rPr>
      </w:pPr>
      <w:r>
        <w:rPr>
          <w:rFonts w:hint="eastAsia"/>
          <w:lang w:val="en-US" w:eastAsia="zh-CN"/>
        </w:rPr>
        <w:t>1）基础设置</w:t>
      </w:r>
    </w:p>
    <w:p>
      <w:pPr>
        <w:ind w:left="440" w:leftChars="200"/>
        <w:rPr>
          <w:lang w:eastAsia="zh-CN"/>
        </w:rPr>
      </w:pPr>
      <w:r>
        <w:rPr>
          <w:rFonts w:hint="eastAsia"/>
          <w:lang w:eastAsia="zh-CN"/>
        </w:rPr>
        <w:t>点击</w:t>
      </w:r>
      <w:r>
        <w:rPr>
          <w:lang w:eastAsia="zh-CN"/>
        </w:rPr>
        <w:t>”</w:t>
      </w:r>
      <w:r>
        <w:rPr>
          <w:rFonts w:hint="eastAsia"/>
          <w:lang w:eastAsia="zh-CN"/>
        </w:rPr>
        <w:t>基础设置</w:t>
      </w:r>
      <w:r>
        <w:rPr>
          <w:lang w:eastAsia="zh-CN"/>
        </w:rPr>
        <w:t>”</w:t>
      </w:r>
      <w:r>
        <w:rPr>
          <w:rFonts w:hint="eastAsia"/>
          <w:lang w:eastAsia="zh-CN"/>
        </w:rPr>
        <w:t>菜单输入访问网址，并提交。</w:t>
      </w:r>
    </w:p>
    <w:p>
      <w:pPr>
        <w:rPr>
          <w:lang w:eastAsia="zh-CN"/>
        </w:rPr>
      </w:pPr>
    </w:p>
    <w:p>
      <w:r>
        <w:drawing>
          <wp:inline distT="0" distB="0" distL="0" distR="0">
            <wp:extent cx="6578600" cy="3134995"/>
            <wp:effectExtent l="0" t="0" r="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19"/>
                    <a:stretch>
                      <a:fillRect/>
                    </a:stretch>
                  </pic:blipFill>
                  <pic:spPr>
                    <a:xfrm>
                      <a:off x="0" y="0"/>
                      <a:ext cx="6578600" cy="3134995"/>
                    </a:xfrm>
                    <a:prstGeom prst="rect">
                      <a:avLst/>
                    </a:prstGeom>
                  </pic:spPr>
                </pic:pic>
              </a:graphicData>
            </a:graphic>
          </wp:inline>
        </w:drawing>
      </w:r>
    </w:p>
    <w:p>
      <w:pPr>
        <w:rPr>
          <w:lang w:eastAsia="zh-CN"/>
        </w:rPr>
      </w:pPr>
    </w:p>
    <w:p>
      <w:pPr>
        <w:rPr>
          <w:rFonts w:hint="default"/>
          <w:lang w:val="en-US" w:eastAsia="zh-CN"/>
        </w:rPr>
      </w:pPr>
      <w:r>
        <w:rPr>
          <w:rFonts w:hint="eastAsia"/>
          <w:lang w:val="en-US" w:eastAsia="zh-CN"/>
        </w:rPr>
        <w:t>2）权限设置</w:t>
      </w:r>
    </w:p>
    <w:p>
      <w:pPr>
        <w:ind w:left="440" w:leftChars="200"/>
        <w:rPr>
          <w:lang w:eastAsia="zh-CN"/>
        </w:rPr>
      </w:pPr>
      <w:r>
        <w:rPr>
          <w:rFonts w:hint="eastAsia"/>
          <w:lang w:eastAsia="zh-CN"/>
        </w:rPr>
        <w:t>点击</w:t>
      </w:r>
      <w:r>
        <w:rPr>
          <w:lang w:eastAsia="zh-CN"/>
        </w:rPr>
        <w:t>”</w:t>
      </w:r>
      <w:r>
        <w:rPr>
          <w:rFonts w:hint="eastAsia"/>
          <w:lang w:eastAsia="zh-CN"/>
        </w:rPr>
        <w:t>权限设置</w:t>
      </w:r>
      <w:r>
        <w:rPr>
          <w:lang w:eastAsia="zh-CN"/>
        </w:rPr>
        <w:t>”</w:t>
      </w:r>
      <w:r>
        <w:rPr>
          <w:rFonts w:hint="eastAsia"/>
          <w:lang w:eastAsia="zh-CN"/>
        </w:rPr>
        <w:t>菜单，进入系统权限设置，可以对本系统设置开启哪些菜单哪些按钮。</w:t>
      </w:r>
    </w:p>
    <w:p>
      <w:pPr>
        <w:rPr>
          <w:lang w:eastAsia="zh-CN"/>
        </w:rPr>
      </w:pPr>
    </w:p>
    <w:p>
      <w:r>
        <w:drawing>
          <wp:inline distT="0" distB="0" distL="0" distR="0">
            <wp:extent cx="6578600" cy="3134995"/>
            <wp:effectExtent l="0" t="0" r="0"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pic:cNvPicPr>
                  </pic:nvPicPr>
                  <pic:blipFill>
                    <a:blip r:embed="rId20"/>
                    <a:stretch>
                      <a:fillRect/>
                    </a:stretch>
                  </pic:blipFill>
                  <pic:spPr>
                    <a:xfrm>
                      <a:off x="0" y="0"/>
                      <a:ext cx="6578600" cy="3134995"/>
                    </a:xfrm>
                    <a:prstGeom prst="rect">
                      <a:avLst/>
                    </a:prstGeom>
                  </pic:spPr>
                </pic:pic>
              </a:graphicData>
            </a:graphic>
          </wp:inline>
        </w:drawing>
      </w:r>
    </w:p>
    <w:p>
      <w:pPr>
        <w:rPr>
          <w:rFonts w:hint="default"/>
          <w:lang w:val="en-US" w:eastAsia="zh-CN"/>
        </w:rPr>
      </w:pPr>
      <w:r>
        <w:rPr>
          <w:rFonts w:hint="eastAsia"/>
          <w:lang w:val="en-US" w:eastAsia="zh-CN"/>
        </w:rPr>
        <w:t>3）设备状态</w:t>
      </w:r>
    </w:p>
    <w:p>
      <w:pPr>
        <w:ind w:firstLine="440" w:firstLineChars="200"/>
        <w:rPr>
          <w:lang w:eastAsia="zh-CN"/>
        </w:rPr>
      </w:pPr>
      <w:r>
        <w:rPr>
          <w:rFonts w:hint="eastAsia"/>
          <w:lang w:eastAsia="zh-CN"/>
        </w:rPr>
        <w:t>点击</w:t>
      </w:r>
      <w:r>
        <w:rPr>
          <w:lang w:eastAsia="zh-CN"/>
        </w:rPr>
        <w:t>”</w:t>
      </w:r>
      <w:r>
        <w:rPr>
          <w:rFonts w:hint="eastAsia"/>
          <w:lang w:eastAsia="zh-CN"/>
        </w:rPr>
        <w:t>设备状态</w:t>
      </w:r>
      <w:r>
        <w:rPr>
          <w:lang w:eastAsia="zh-CN"/>
        </w:rPr>
        <w:t>”</w:t>
      </w:r>
      <w:r>
        <w:rPr>
          <w:rFonts w:hint="eastAsia"/>
          <w:lang w:eastAsia="zh-CN"/>
        </w:rPr>
        <w:t>菜单，进入设备状态设置页面，可以设置支持的设备状态，可以对支持的设备状态增删改查。</w:t>
      </w:r>
    </w:p>
    <w:p>
      <w:pPr>
        <w:rPr>
          <w:lang w:eastAsia="zh-CN"/>
        </w:rPr>
      </w:pPr>
      <w:r>
        <w:drawing>
          <wp:inline distT="0" distB="0" distL="0" distR="0">
            <wp:extent cx="6578600" cy="3134995"/>
            <wp:effectExtent l="0" t="0" r="0"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pic:cNvPicPr>
                      <a:picLocks noChangeAspect="1"/>
                    </pic:cNvPicPr>
                  </pic:nvPicPr>
                  <pic:blipFill>
                    <a:blip r:embed="rId21"/>
                    <a:stretch>
                      <a:fillRect/>
                    </a:stretch>
                  </pic:blipFill>
                  <pic:spPr>
                    <a:xfrm>
                      <a:off x="0" y="0"/>
                      <a:ext cx="6578600" cy="3134995"/>
                    </a:xfrm>
                    <a:prstGeom prst="rect">
                      <a:avLst/>
                    </a:prstGeom>
                  </pic:spPr>
                </pic:pic>
              </a:graphicData>
            </a:graphic>
          </wp:inline>
        </w:drawing>
      </w:r>
    </w:p>
    <w:p>
      <w:pPr>
        <w:rPr>
          <w:rFonts w:hint="default"/>
          <w:lang w:val="en-US" w:eastAsia="zh-CN"/>
        </w:rPr>
      </w:pPr>
      <w:r>
        <w:rPr>
          <w:rFonts w:hint="eastAsia"/>
          <w:lang w:val="en-US" w:eastAsia="zh-CN"/>
        </w:rPr>
        <w:t>4）设备指标</w:t>
      </w:r>
    </w:p>
    <w:p>
      <w:pPr>
        <w:ind w:firstLine="440" w:firstLineChars="200"/>
        <w:rPr>
          <w:lang w:eastAsia="zh-CN"/>
        </w:rPr>
      </w:pPr>
      <w:r>
        <w:rPr>
          <w:rFonts w:hint="eastAsia"/>
          <w:lang w:eastAsia="zh-CN"/>
        </w:rPr>
        <w:t>点击</w:t>
      </w:r>
      <w:r>
        <w:rPr>
          <w:lang w:eastAsia="zh-CN"/>
        </w:rPr>
        <w:t>”</w:t>
      </w:r>
      <w:r>
        <w:rPr>
          <w:rFonts w:hint="eastAsia"/>
          <w:lang w:eastAsia="zh-CN"/>
        </w:rPr>
        <w:t>设备指标</w:t>
      </w:r>
      <w:r>
        <w:rPr>
          <w:lang w:eastAsia="zh-CN"/>
        </w:rPr>
        <w:t>”</w:t>
      </w:r>
      <w:r>
        <w:rPr>
          <w:rFonts w:hint="eastAsia"/>
          <w:lang w:eastAsia="zh-CN"/>
        </w:rPr>
        <w:t>菜单，进入设备指标设置页面，可以设置支持的设备指标，可以对支持的设备指标增删改查。</w:t>
      </w:r>
    </w:p>
    <w:p>
      <w:pPr>
        <w:ind w:firstLine="440" w:firstLineChars="200"/>
        <w:rPr>
          <w:lang w:eastAsia="zh-CN"/>
        </w:rPr>
      </w:pPr>
    </w:p>
    <w:p>
      <w:pPr>
        <w:rPr>
          <w:lang w:eastAsia="zh-CN"/>
        </w:rPr>
      </w:pPr>
      <w:r>
        <w:drawing>
          <wp:inline distT="0" distB="0" distL="0" distR="0">
            <wp:extent cx="6578600" cy="3134995"/>
            <wp:effectExtent l="0" t="0" r="0" b="0"/>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pic:cNvPicPr>
                  </pic:nvPicPr>
                  <pic:blipFill>
                    <a:blip r:embed="rId22"/>
                    <a:stretch>
                      <a:fillRect/>
                    </a:stretch>
                  </pic:blipFill>
                  <pic:spPr>
                    <a:xfrm>
                      <a:off x="0" y="0"/>
                      <a:ext cx="6578600" cy="3134995"/>
                    </a:xfrm>
                    <a:prstGeom prst="rect">
                      <a:avLst/>
                    </a:prstGeom>
                  </pic:spPr>
                </pic:pic>
              </a:graphicData>
            </a:graphic>
          </wp:inline>
        </w:drawing>
      </w:r>
    </w:p>
    <w:p>
      <w:pPr>
        <w:rPr>
          <w:rFonts w:hint="default"/>
          <w:lang w:val="en-US" w:eastAsia="zh-CN"/>
        </w:rPr>
      </w:pPr>
      <w:r>
        <w:rPr>
          <w:rFonts w:hint="eastAsia"/>
          <w:lang w:val="en-US" w:eastAsia="zh-CN"/>
        </w:rPr>
        <w:t>5）</w:t>
      </w:r>
      <w:r>
        <w:rPr>
          <w:rFonts w:hint="eastAsia"/>
          <w:lang w:eastAsia="zh-CN"/>
        </w:rPr>
        <w:t>MQTT</w:t>
      </w:r>
      <w:r>
        <w:rPr>
          <w:rFonts w:hint="eastAsia"/>
          <w:lang w:val="en-US" w:eastAsia="zh-CN"/>
        </w:rPr>
        <w:t>配置</w:t>
      </w:r>
    </w:p>
    <w:p>
      <w:pPr>
        <w:ind w:left="440" w:leftChars="200"/>
        <w:rPr>
          <w:lang w:eastAsia="zh-CN"/>
        </w:rPr>
      </w:pPr>
      <w:r>
        <w:rPr>
          <w:rFonts w:hint="eastAsia"/>
          <w:lang w:eastAsia="zh-CN"/>
        </w:rPr>
        <w:t>点击MQTT菜单，进入MQTT设置页面，可以配置系统对接的MQTT列表。</w:t>
      </w:r>
    </w:p>
    <w:p>
      <w:r>
        <w:drawing>
          <wp:inline distT="0" distB="0" distL="0" distR="0">
            <wp:extent cx="6578600" cy="3134995"/>
            <wp:effectExtent l="0" t="0" r="0"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pic:cNvPicPr>
                      <a:picLocks noChangeAspect="1"/>
                    </pic:cNvPicPr>
                  </pic:nvPicPr>
                  <pic:blipFill>
                    <a:blip r:embed="rId23"/>
                    <a:stretch>
                      <a:fillRect/>
                    </a:stretch>
                  </pic:blipFill>
                  <pic:spPr>
                    <a:xfrm>
                      <a:off x="0" y="0"/>
                      <a:ext cx="6578600" cy="3134995"/>
                    </a:xfrm>
                    <a:prstGeom prst="rect">
                      <a:avLst/>
                    </a:prstGeom>
                  </pic:spPr>
                </pic:pic>
              </a:graphicData>
            </a:graphic>
          </wp:inline>
        </w:drawing>
      </w:r>
    </w:p>
    <w:p>
      <w:pPr>
        <w:rPr>
          <w:rFonts w:hint="default" w:eastAsia="微软雅黑"/>
          <w:lang w:val="en-US" w:eastAsia="zh-CN"/>
        </w:rPr>
      </w:pPr>
      <w:r>
        <w:rPr>
          <w:rFonts w:hint="eastAsia"/>
          <w:lang w:val="en-US" w:eastAsia="zh-CN"/>
        </w:rPr>
        <w:t>6）数据源配置</w:t>
      </w:r>
    </w:p>
    <w:p>
      <w:pPr>
        <w:ind w:left="440" w:leftChars="200"/>
        <w:rPr>
          <w:lang w:eastAsia="zh-CN"/>
        </w:rPr>
      </w:pPr>
      <w:r>
        <w:rPr>
          <w:rFonts w:hint="eastAsia"/>
          <w:lang w:eastAsia="zh-CN"/>
        </w:rPr>
        <w:t>点击</w:t>
      </w:r>
      <w:r>
        <w:rPr>
          <w:lang w:eastAsia="zh-CN"/>
        </w:rPr>
        <w:t>”</w:t>
      </w:r>
      <w:r>
        <w:rPr>
          <w:rFonts w:hint="eastAsia"/>
          <w:lang w:eastAsia="zh-CN"/>
        </w:rPr>
        <w:t>数据源配置</w:t>
      </w:r>
      <w:r>
        <w:rPr>
          <w:lang w:eastAsia="zh-CN"/>
        </w:rPr>
        <w:t>”</w:t>
      </w:r>
      <w:r>
        <w:rPr>
          <w:rFonts w:hint="eastAsia"/>
          <w:lang w:eastAsia="zh-CN"/>
        </w:rPr>
        <w:t>，进入数据源配置页面，可以支持的数据源进行增删改查。</w:t>
      </w:r>
    </w:p>
    <w:p>
      <w:pPr>
        <w:rPr>
          <w:lang w:eastAsia="zh-CN"/>
        </w:rPr>
      </w:pPr>
    </w:p>
    <w:p>
      <w:r>
        <w:drawing>
          <wp:inline distT="0" distB="0" distL="0" distR="0">
            <wp:extent cx="6578600" cy="3134995"/>
            <wp:effectExtent l="0" t="0" r="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pic:cNvPicPr>
                  </pic:nvPicPr>
                  <pic:blipFill>
                    <a:blip r:embed="rId24"/>
                    <a:stretch>
                      <a:fillRect/>
                    </a:stretch>
                  </pic:blipFill>
                  <pic:spPr>
                    <a:xfrm>
                      <a:off x="0" y="0"/>
                      <a:ext cx="6578600" cy="3134995"/>
                    </a:xfrm>
                    <a:prstGeom prst="rect">
                      <a:avLst/>
                    </a:prstGeom>
                  </pic:spPr>
                </pic:pic>
              </a:graphicData>
            </a:graphic>
          </wp:inline>
        </w:drawing>
      </w:r>
    </w:p>
    <w:p>
      <w:pPr>
        <w:rPr>
          <w:rFonts w:hint="default" w:eastAsia="微软雅黑"/>
          <w:lang w:val="en-US" w:eastAsia="zh-CN"/>
        </w:rPr>
      </w:pPr>
      <w:r>
        <w:rPr>
          <w:rFonts w:hint="eastAsia"/>
          <w:lang w:val="en-US" w:eastAsia="zh-CN"/>
        </w:rPr>
        <w:t>7）监控页配置</w:t>
      </w:r>
    </w:p>
    <w:p>
      <w:pPr>
        <w:ind w:left="440" w:leftChars="200"/>
        <w:rPr>
          <w:lang w:eastAsia="zh-CN"/>
        </w:rPr>
      </w:pPr>
      <w:r>
        <w:rPr>
          <w:rFonts w:hint="eastAsia"/>
          <w:lang w:eastAsia="zh-CN"/>
        </w:rPr>
        <w:t>点击</w:t>
      </w:r>
      <w:r>
        <w:rPr>
          <w:lang w:eastAsia="zh-CN"/>
        </w:rPr>
        <w:t>”</w:t>
      </w:r>
      <w:r>
        <w:rPr>
          <w:rFonts w:hint="eastAsia"/>
          <w:lang w:eastAsia="zh-CN"/>
        </w:rPr>
        <w:t>监控页配置</w:t>
      </w:r>
      <w:r>
        <w:rPr>
          <w:lang w:eastAsia="zh-CN"/>
        </w:rPr>
        <w:t>”</w:t>
      </w:r>
      <w:r>
        <w:rPr>
          <w:rFonts w:hint="eastAsia"/>
          <w:lang w:eastAsia="zh-CN"/>
        </w:rPr>
        <w:t>菜单，进入监控页配置页面，可以对监控页支持的图片组件进行增删改查。</w:t>
      </w:r>
    </w:p>
    <w:p>
      <w:r>
        <w:drawing>
          <wp:inline distT="0" distB="0" distL="0" distR="0">
            <wp:extent cx="6578600" cy="3134995"/>
            <wp:effectExtent l="0" t="0" r="0"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pic:cNvPicPr>
                      <a:picLocks noChangeAspect="1"/>
                    </pic:cNvPicPr>
                  </pic:nvPicPr>
                  <pic:blipFill>
                    <a:blip r:embed="rId25"/>
                    <a:stretch>
                      <a:fillRect/>
                    </a:stretch>
                  </pic:blipFill>
                  <pic:spPr>
                    <a:xfrm>
                      <a:off x="0" y="0"/>
                      <a:ext cx="6578600" cy="3134995"/>
                    </a:xfrm>
                    <a:prstGeom prst="rect">
                      <a:avLst/>
                    </a:prstGeom>
                  </pic:spPr>
                </pic:pic>
              </a:graphicData>
            </a:graphic>
          </wp:inline>
        </w:drawing>
      </w:r>
    </w:p>
    <w:p>
      <w:pPr>
        <w:rPr>
          <w:rFonts w:hint="default" w:eastAsia="微软雅黑"/>
          <w:lang w:val="en-US" w:eastAsia="zh-CN"/>
        </w:rPr>
      </w:pPr>
      <w:r>
        <w:rPr>
          <w:rFonts w:hint="eastAsia"/>
          <w:lang w:val="en-US" w:eastAsia="zh-CN"/>
        </w:rPr>
        <w:t>8）分析模块配置</w:t>
      </w:r>
    </w:p>
    <w:p>
      <w:pPr>
        <w:ind w:left="440" w:leftChars="200"/>
        <w:rPr>
          <w:lang w:eastAsia="zh-CN"/>
        </w:rPr>
      </w:pPr>
      <w:r>
        <w:rPr>
          <w:rFonts w:hint="eastAsia"/>
          <w:lang w:eastAsia="zh-CN"/>
        </w:rPr>
        <w:t>点击</w:t>
      </w:r>
      <w:r>
        <w:rPr>
          <w:lang w:eastAsia="zh-CN"/>
        </w:rPr>
        <w:t>”</w:t>
      </w:r>
      <w:r>
        <w:rPr>
          <w:rFonts w:hint="eastAsia"/>
          <w:lang w:eastAsia="zh-CN"/>
        </w:rPr>
        <w:t>分析模块配置</w:t>
      </w:r>
      <w:r>
        <w:rPr>
          <w:lang w:eastAsia="zh-CN"/>
        </w:rPr>
        <w:t>”</w:t>
      </w:r>
      <w:r>
        <w:rPr>
          <w:rFonts w:hint="eastAsia"/>
          <w:lang w:eastAsia="zh-CN"/>
        </w:rPr>
        <w:t>菜单，进入分析模块配置，可以对分析模块支持的连接进行配置。</w:t>
      </w:r>
    </w:p>
    <w:p>
      <w:pPr>
        <w:ind w:left="440" w:leftChars="200"/>
        <w:rPr>
          <w:lang w:eastAsia="zh-CN"/>
        </w:rPr>
      </w:pPr>
    </w:p>
    <w:p>
      <w:pPr>
        <w:rPr>
          <w:lang w:eastAsia="zh-CN"/>
        </w:rPr>
      </w:pPr>
      <w:r>
        <w:drawing>
          <wp:inline distT="0" distB="0" distL="0" distR="0">
            <wp:extent cx="6578600" cy="3134995"/>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pic:cNvPicPr>
                  </pic:nvPicPr>
                  <pic:blipFill>
                    <a:blip r:embed="rId26"/>
                    <a:stretch>
                      <a:fillRect/>
                    </a:stretch>
                  </pic:blipFill>
                  <pic:spPr>
                    <a:xfrm>
                      <a:off x="0" y="0"/>
                      <a:ext cx="6578600" cy="3134995"/>
                    </a:xfrm>
                    <a:prstGeom prst="rect">
                      <a:avLst/>
                    </a:prstGeom>
                  </pic:spPr>
                </pic:pic>
              </a:graphicData>
            </a:graphic>
          </wp:inline>
        </w:drawing>
      </w:r>
    </w:p>
    <w:p>
      <w:pPr>
        <w:rPr>
          <w:lang w:eastAsia="zh-CN"/>
        </w:rPr>
      </w:pPr>
    </w:p>
    <w:p>
      <w:pPr>
        <w:pStyle w:val="3"/>
        <w:rPr>
          <w:lang w:eastAsia="zh-CN"/>
        </w:rPr>
      </w:pPr>
      <w:bookmarkStart w:id="9" w:name="_Toc10618"/>
      <w:r>
        <w:rPr>
          <w:rFonts w:hint="eastAsia"/>
          <w:lang w:eastAsia="zh-CN"/>
        </w:rPr>
        <w:t>授权管理</w:t>
      </w:r>
      <w:bookmarkEnd w:id="9"/>
    </w:p>
    <w:p>
      <w:pPr>
        <w:ind w:firstLine="440" w:firstLineChars="200"/>
        <w:rPr>
          <w:lang w:eastAsia="zh-CN"/>
        </w:rPr>
      </w:pPr>
      <w:r>
        <w:rPr>
          <w:rFonts w:hint="eastAsia"/>
          <w:lang w:eastAsia="zh-CN"/>
        </w:rPr>
        <w:t>使用</w:t>
      </w:r>
      <w:r>
        <w:rPr>
          <w:rFonts w:hint="default"/>
          <w:lang w:eastAsia="zh-CN"/>
        </w:rPr>
        <w:t>T</w:t>
      </w:r>
      <w:r>
        <w:rPr>
          <w:rFonts w:hint="eastAsia"/>
          <w:lang w:val="en-US" w:eastAsia="zh-CN"/>
        </w:rPr>
        <w:t>PM</w:t>
      </w:r>
      <w:r>
        <w:rPr>
          <w:lang w:eastAsia="zh-CN"/>
        </w:rPr>
        <w:t xml:space="preserve"> </w:t>
      </w:r>
      <w:r>
        <w:rPr>
          <w:rFonts w:hint="default"/>
          <w:lang w:eastAsia="zh-CN"/>
        </w:rPr>
        <w:t>V3.2</w:t>
      </w:r>
      <w:r>
        <w:rPr>
          <w:rFonts w:hint="eastAsia"/>
          <w:lang w:eastAsia="zh-CN"/>
        </w:rPr>
        <w:t>产品，需进行License授权分配相应系统功能模板。获取License后在获取激活码，再点击“激活”方可使用产品功能。</w:t>
      </w:r>
    </w:p>
    <w:p>
      <w:pPr>
        <w:rPr>
          <w:lang w:eastAsia="zh-CN"/>
        </w:rPr>
      </w:pPr>
    </w:p>
    <w:p>
      <w:pPr>
        <w:rPr>
          <w:lang w:eastAsia="zh-CN"/>
        </w:rPr>
      </w:pPr>
      <w:r>
        <w:drawing>
          <wp:inline distT="0" distB="0" distL="0" distR="0">
            <wp:extent cx="6578600" cy="2915920"/>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27"/>
                    <a:srcRect t="6988"/>
                    <a:stretch>
                      <a:fillRect/>
                    </a:stretch>
                  </pic:blipFill>
                  <pic:spPr>
                    <a:xfrm>
                      <a:off x="0" y="0"/>
                      <a:ext cx="6578600" cy="2915920"/>
                    </a:xfrm>
                    <a:prstGeom prst="rect">
                      <a:avLst/>
                    </a:prstGeom>
                    <a:ln>
                      <a:noFill/>
                    </a:ln>
                  </pic:spPr>
                </pic:pic>
              </a:graphicData>
            </a:graphic>
          </wp:inline>
        </w:drawing>
      </w:r>
    </w:p>
    <w:p>
      <w:pPr>
        <w:ind w:firstLine="440" w:firstLineChars="200"/>
        <w:rPr>
          <w:lang w:eastAsia="zh-CN"/>
        </w:rPr>
      </w:pPr>
    </w:p>
    <w:p>
      <w:pPr>
        <w:ind w:firstLine="440" w:firstLineChars="200"/>
        <w:rPr>
          <w:lang w:eastAsia="zh-CN"/>
        </w:rPr>
      </w:pPr>
      <w:r>
        <w:rPr>
          <w:rFonts w:hint="eastAsia"/>
          <w:lang w:eastAsia="zh-CN"/>
        </w:rPr>
        <w:t>对已经授权的License也可进行取消授权操作。</w:t>
      </w:r>
    </w:p>
    <w:p>
      <w:pPr>
        <w:rPr>
          <w:lang w:eastAsia="zh-CN"/>
        </w:rPr>
      </w:pPr>
      <w:r>
        <w:drawing>
          <wp:inline distT="0" distB="0" distL="0" distR="0">
            <wp:extent cx="6578600" cy="3134995"/>
            <wp:effectExtent l="0" t="0" r="0" b="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a:picLocks noChangeAspect="1"/>
                    </pic:cNvPicPr>
                  </pic:nvPicPr>
                  <pic:blipFill>
                    <a:blip r:embed="rId28"/>
                    <a:stretch>
                      <a:fillRect/>
                    </a:stretch>
                  </pic:blipFill>
                  <pic:spPr>
                    <a:xfrm>
                      <a:off x="0" y="0"/>
                      <a:ext cx="6578600" cy="3134995"/>
                    </a:xfrm>
                    <a:prstGeom prst="rect">
                      <a:avLst/>
                    </a:prstGeom>
                  </pic:spPr>
                </pic:pic>
              </a:graphicData>
            </a:graphic>
          </wp:inline>
        </w:drawing>
      </w:r>
    </w:p>
    <w:p>
      <w:pPr>
        <w:pStyle w:val="3"/>
        <w:rPr>
          <w:lang w:eastAsia="zh-CN"/>
        </w:rPr>
      </w:pPr>
      <w:bookmarkStart w:id="10" w:name="_Toc6997"/>
      <w:r>
        <w:rPr>
          <w:rFonts w:hint="eastAsia"/>
          <w:lang w:eastAsia="zh-CN"/>
        </w:rPr>
        <w:t>APP升级管理</w:t>
      </w:r>
      <w:bookmarkEnd w:id="10"/>
    </w:p>
    <w:p>
      <w:pPr>
        <w:ind w:firstLine="440" w:firstLineChars="200"/>
        <w:rPr>
          <w:lang w:eastAsia="zh-CN"/>
        </w:rPr>
      </w:pPr>
      <w:r>
        <w:rPr>
          <w:rFonts w:hint="eastAsia"/>
          <w:lang w:eastAsia="zh-CN"/>
        </w:rPr>
        <w:t>用于管理系统APP端版本，页面存放历史版本信息：版本号、创建人、创建日期，启用状态等。默认启用当前最新APP版本。也可以用过查询栏对版本号、开始日期、结束日期进行版本信息的查询。若有新版本发布，APP端会自动提示版本升级。</w:t>
      </w:r>
    </w:p>
    <w:p>
      <w:pPr>
        <w:ind w:firstLine="440" w:firstLineChars="200"/>
        <w:rPr>
          <w:lang w:eastAsia="zh-CN"/>
        </w:rPr>
      </w:pPr>
    </w:p>
    <w:p>
      <w:pPr>
        <w:rPr>
          <w:lang w:eastAsia="zh-CN"/>
        </w:rPr>
      </w:pPr>
    </w:p>
    <w:p>
      <w:pPr>
        <w:rPr>
          <w:lang w:eastAsia="zh-CN"/>
        </w:rPr>
      </w:pPr>
      <w:r>
        <w:drawing>
          <wp:inline distT="0" distB="0" distL="0" distR="0">
            <wp:extent cx="6578600" cy="3134995"/>
            <wp:effectExtent l="0" t="0" r="0" b="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pic:cNvPicPr>
                      <a:picLocks noChangeAspect="1"/>
                    </pic:cNvPicPr>
                  </pic:nvPicPr>
                  <pic:blipFill>
                    <a:blip r:embed="rId29"/>
                    <a:stretch>
                      <a:fillRect/>
                    </a:stretch>
                  </pic:blipFill>
                  <pic:spPr>
                    <a:xfrm>
                      <a:off x="0" y="0"/>
                      <a:ext cx="6578600" cy="3134995"/>
                    </a:xfrm>
                    <a:prstGeom prst="rect">
                      <a:avLst/>
                    </a:prstGeom>
                  </pic:spPr>
                </pic:pic>
              </a:graphicData>
            </a:graphic>
          </wp:inline>
        </w:drawing>
      </w:r>
    </w:p>
    <w:p>
      <w:pPr>
        <w:ind w:firstLine="440" w:firstLineChars="200"/>
        <w:rPr>
          <w:lang w:eastAsia="zh-CN"/>
        </w:rPr>
      </w:pPr>
    </w:p>
    <w:p>
      <w:pPr>
        <w:pStyle w:val="2"/>
        <w:rPr>
          <w:lang w:eastAsia="zh-CN"/>
        </w:rPr>
      </w:pPr>
      <w:bookmarkStart w:id="11" w:name="_Toc2096"/>
      <w:r>
        <w:rPr>
          <w:rFonts w:hint="eastAsia"/>
          <w:lang w:eastAsia="zh-CN"/>
        </w:rPr>
        <w:t>设备管理</w:t>
      </w:r>
      <w:bookmarkEnd w:id="11"/>
    </w:p>
    <w:p>
      <w:pPr>
        <w:ind w:firstLine="440" w:firstLineChars="200"/>
        <w:rPr>
          <w:lang w:eastAsia="zh-CN"/>
        </w:rPr>
      </w:pPr>
      <w:r>
        <w:rPr>
          <w:rFonts w:hint="eastAsia"/>
          <w:lang w:eastAsia="zh-CN"/>
        </w:rPr>
        <w:t>设备是企业最核心的资产，设备管理是企业管理最关注的工作。设备管理也是</w:t>
      </w:r>
      <w:r>
        <w:rPr>
          <w:rFonts w:hint="default"/>
          <w:lang w:eastAsia="zh-CN"/>
        </w:rPr>
        <w:t>T</w:t>
      </w:r>
      <w:r>
        <w:rPr>
          <w:rFonts w:hint="eastAsia"/>
          <w:lang w:val="en-US" w:eastAsia="zh-CN"/>
        </w:rPr>
        <w:t>PM</w:t>
      </w:r>
      <w:r>
        <w:rPr>
          <w:rFonts w:hint="eastAsia"/>
          <w:lang w:eastAsia="zh-CN"/>
        </w:rPr>
        <w:t xml:space="preserve"> 设备运维管理系统</w:t>
      </w:r>
      <w:r>
        <w:rPr>
          <w:rFonts w:hint="default"/>
          <w:lang w:eastAsia="zh-CN"/>
        </w:rPr>
        <w:t>V3.2</w:t>
      </w:r>
      <w:r>
        <w:rPr>
          <w:rFonts w:hint="eastAsia"/>
          <w:lang w:eastAsia="zh-CN"/>
        </w:rPr>
        <w:t>的核心模块。</w:t>
      </w:r>
    </w:p>
    <w:p>
      <w:pPr>
        <w:rPr>
          <w:lang w:eastAsia="zh-CN"/>
        </w:rPr>
      </w:pPr>
    </w:p>
    <w:p>
      <w:pPr>
        <w:pStyle w:val="3"/>
        <w:rPr>
          <w:lang w:eastAsia="zh-CN"/>
        </w:rPr>
      </w:pPr>
      <w:bookmarkStart w:id="12" w:name="_Toc6856"/>
      <w:r>
        <w:rPr>
          <w:rFonts w:hint="eastAsia"/>
          <w:lang w:eastAsia="zh-CN"/>
        </w:rPr>
        <w:t>台账</w:t>
      </w:r>
      <w:bookmarkEnd w:id="12"/>
    </w:p>
    <w:p>
      <w:pPr>
        <w:ind w:firstLine="440" w:firstLineChars="200"/>
        <w:rPr>
          <w:lang w:eastAsia="zh-CN"/>
        </w:rPr>
      </w:pPr>
      <w:r>
        <w:rPr>
          <w:rFonts w:hint="eastAsia"/>
          <w:lang w:eastAsia="zh-CN"/>
        </w:rPr>
        <w:t>设备台账用来管理客户内部的设备，可以对设备归类，每一类型下又可以新建一批设备，在台账中可以看出每台设备的当前状态当前位置。设备台账包含了设备资产树的管理和设备列表的管理。</w:t>
      </w:r>
    </w:p>
    <w:p>
      <w:pPr>
        <w:rPr>
          <w:lang w:eastAsia="zh-CN"/>
        </w:rPr>
      </w:pPr>
      <w:r>
        <w:rPr>
          <w:rFonts w:hint="eastAsia"/>
          <w:lang w:eastAsia="zh-CN"/>
        </w:rPr>
        <w:t>具体操作：</w:t>
      </w:r>
    </w:p>
    <w:p>
      <w:pPr>
        <w:numPr>
          <w:ilvl w:val="0"/>
          <w:numId w:val="3"/>
        </w:numPr>
        <w:rPr>
          <w:lang w:eastAsia="zh-CN"/>
        </w:rPr>
      </w:pPr>
      <w:r>
        <w:rPr>
          <w:rFonts w:hint="eastAsia"/>
          <w:lang w:eastAsia="zh-CN"/>
        </w:rPr>
        <w:t>点击“设备管理”下“台账”菜单，切换到设备台账界面，用户可以在台账界面的左侧资产树栏中添加设备的分类，然后选中对应的分类，点击“新建”按钮添加对应的设备。</w:t>
      </w:r>
    </w:p>
    <w:p>
      <w:r>
        <w:drawing>
          <wp:inline distT="0" distB="0" distL="0" distR="0">
            <wp:extent cx="6578600" cy="3020695"/>
            <wp:effectExtent l="0" t="0" r="0" b="1905"/>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pic:cNvPicPr>
                      <a:picLocks noChangeAspect="1"/>
                    </pic:cNvPicPr>
                  </pic:nvPicPr>
                  <pic:blipFill>
                    <a:blip r:embed="rId30"/>
                    <a:srcRect b="3646"/>
                    <a:stretch>
                      <a:fillRect/>
                    </a:stretch>
                  </pic:blipFill>
                  <pic:spPr>
                    <a:xfrm>
                      <a:off x="0" y="0"/>
                      <a:ext cx="6578600" cy="3020695"/>
                    </a:xfrm>
                    <a:prstGeom prst="rect">
                      <a:avLst/>
                    </a:prstGeom>
                  </pic:spPr>
                </pic:pic>
              </a:graphicData>
            </a:graphic>
          </wp:inline>
        </w:drawing>
      </w:r>
    </w:p>
    <w:p/>
    <w:p>
      <w:pPr>
        <w:numPr>
          <w:ilvl w:val="0"/>
          <w:numId w:val="3"/>
        </w:numPr>
        <w:rPr>
          <w:lang w:eastAsia="zh-CN"/>
        </w:rPr>
      </w:pPr>
      <w:r>
        <w:rPr>
          <w:rFonts w:hint="eastAsia"/>
          <w:lang w:eastAsia="zh-CN"/>
        </w:rPr>
        <w:t>点击“新建分类”按钮后，切换到设备分类新建详情编辑界面，输入设备相关的信息，完成设备信息录入后，点击“提交”按钮，完成设备的新增操作。</w:t>
      </w:r>
    </w:p>
    <w:p>
      <w:pPr>
        <w:rPr>
          <w:lang w:eastAsia="zh-CN"/>
        </w:rPr>
      </w:pPr>
    </w:p>
    <w:p>
      <w:r>
        <w:drawing>
          <wp:inline distT="0" distB="0" distL="0" distR="0">
            <wp:extent cx="6578600" cy="3134995"/>
            <wp:effectExtent l="0" t="0" r="0" b="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pic:cNvPicPr>
                      <a:picLocks noChangeAspect="1"/>
                    </pic:cNvPicPr>
                  </pic:nvPicPr>
                  <pic:blipFill>
                    <a:blip r:embed="rId31"/>
                    <a:stretch>
                      <a:fillRect/>
                    </a:stretch>
                  </pic:blipFill>
                  <pic:spPr>
                    <a:xfrm>
                      <a:off x="0" y="0"/>
                      <a:ext cx="6578600" cy="3134995"/>
                    </a:xfrm>
                    <a:prstGeom prst="rect">
                      <a:avLst/>
                    </a:prstGeom>
                  </pic:spPr>
                </pic:pic>
              </a:graphicData>
            </a:graphic>
          </wp:inline>
        </w:drawing>
      </w:r>
    </w:p>
    <w:p>
      <w:pPr>
        <w:numPr>
          <w:ilvl w:val="0"/>
          <w:numId w:val="3"/>
        </w:numPr>
        <w:rPr>
          <w:lang w:eastAsia="zh-CN"/>
        </w:rPr>
      </w:pPr>
      <w:r>
        <w:rPr>
          <w:rFonts w:hint="eastAsia"/>
          <w:lang w:eastAsia="zh-CN"/>
        </w:rPr>
        <w:t>点击“编辑”按钮后，切换到设备详情编辑界面，可以修改设备相关的信息，完成设备信息修改后，点击“提交”按钮，完成设备的新增操作。</w:t>
      </w:r>
    </w:p>
    <w:p>
      <w:pPr>
        <w:rPr>
          <w:lang w:eastAsia="zh-CN"/>
        </w:rPr>
      </w:pPr>
      <w:r>
        <w:drawing>
          <wp:inline distT="0" distB="0" distL="0" distR="0">
            <wp:extent cx="6578600" cy="2924175"/>
            <wp:effectExtent l="0" t="0" r="0" b="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pic:cNvPicPr>
                      <a:picLocks noChangeAspect="1"/>
                    </pic:cNvPicPr>
                  </pic:nvPicPr>
                  <pic:blipFill>
                    <a:blip r:embed="rId32"/>
                    <a:srcRect b="3155"/>
                    <a:stretch>
                      <a:fillRect/>
                    </a:stretch>
                  </pic:blipFill>
                  <pic:spPr>
                    <a:xfrm>
                      <a:off x="0" y="0"/>
                      <a:ext cx="6578600" cy="2924175"/>
                    </a:xfrm>
                    <a:prstGeom prst="rect">
                      <a:avLst/>
                    </a:prstGeom>
                    <a:ln>
                      <a:noFill/>
                    </a:ln>
                  </pic:spPr>
                </pic:pic>
              </a:graphicData>
            </a:graphic>
          </wp:inline>
        </w:drawing>
      </w:r>
    </w:p>
    <w:p>
      <w:pPr>
        <w:rPr>
          <w:rFonts w:hint="eastAsia"/>
          <w:lang w:eastAsia="zh-CN"/>
        </w:rPr>
      </w:pPr>
    </w:p>
    <w:p>
      <w:pPr>
        <w:rPr>
          <w:lang w:eastAsia="zh-CN"/>
        </w:rPr>
      </w:pPr>
      <w:r>
        <w:drawing>
          <wp:inline distT="0" distB="0" distL="0" distR="0">
            <wp:extent cx="6578600" cy="2857500"/>
            <wp:effectExtent l="0" t="0" r="0" b="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pic:cNvPicPr>
                      <a:picLocks noChangeAspect="1"/>
                    </pic:cNvPicPr>
                  </pic:nvPicPr>
                  <pic:blipFill>
                    <a:blip r:embed="rId33"/>
                    <a:stretch>
                      <a:fillRect/>
                    </a:stretch>
                  </pic:blipFill>
                  <pic:spPr>
                    <a:xfrm>
                      <a:off x="0" y="0"/>
                      <a:ext cx="6578600" cy="2857500"/>
                    </a:xfrm>
                    <a:prstGeom prst="rect">
                      <a:avLst/>
                    </a:prstGeom>
                  </pic:spPr>
                </pic:pic>
              </a:graphicData>
            </a:graphic>
          </wp:inline>
        </w:drawing>
      </w:r>
    </w:p>
    <w:p>
      <w:pPr>
        <w:pStyle w:val="29"/>
        <w:numPr>
          <w:ilvl w:val="0"/>
          <w:numId w:val="3"/>
        </w:numPr>
        <w:spacing w:line="415" w:lineRule="exact"/>
        <w:ind w:firstLineChars="0"/>
        <w:rPr>
          <w:lang w:eastAsia="zh-CN"/>
        </w:rPr>
      </w:pPr>
      <w:r>
        <w:rPr>
          <w:rFonts w:hint="eastAsia"/>
          <w:lang w:eastAsia="zh-CN"/>
        </w:rPr>
        <w:t>点击设备清单的“编辑“按钮，进入设备的详情页，可以对设备进行启用、报废、外租的操作。也可对设备基础信息进行修改。</w:t>
      </w:r>
    </w:p>
    <w:p>
      <w:pPr>
        <w:rPr>
          <w:lang w:eastAsia="zh-CN"/>
        </w:rPr>
      </w:pPr>
      <w:r>
        <w:drawing>
          <wp:inline distT="0" distB="0" distL="0" distR="0">
            <wp:extent cx="6578600" cy="3134995"/>
            <wp:effectExtent l="0" t="0" r="0"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pic:cNvPicPr>
                  </pic:nvPicPr>
                  <pic:blipFill>
                    <a:blip r:embed="rId34"/>
                    <a:stretch>
                      <a:fillRect/>
                    </a:stretch>
                  </pic:blipFill>
                  <pic:spPr>
                    <a:xfrm>
                      <a:off x="0" y="0"/>
                      <a:ext cx="6578600" cy="3134995"/>
                    </a:xfrm>
                    <a:prstGeom prst="rect">
                      <a:avLst/>
                    </a:prstGeom>
                  </pic:spPr>
                </pic:pic>
              </a:graphicData>
            </a:graphic>
          </wp:inline>
        </w:drawing>
      </w:r>
    </w:p>
    <w:p>
      <w:pPr>
        <w:rPr>
          <w:rFonts w:hint="eastAsia"/>
          <w:lang w:eastAsia="zh-CN"/>
        </w:rPr>
      </w:pPr>
    </w:p>
    <w:p>
      <w:pPr>
        <w:pStyle w:val="3"/>
        <w:rPr>
          <w:lang w:eastAsia="zh-CN"/>
        </w:rPr>
      </w:pPr>
      <w:bookmarkStart w:id="13" w:name="_Toc13879"/>
      <w:r>
        <w:rPr>
          <w:rFonts w:hint="eastAsia"/>
          <w:lang w:eastAsia="zh-CN"/>
        </w:rPr>
        <w:t>维修</w:t>
      </w:r>
      <w:bookmarkEnd w:id="13"/>
    </w:p>
    <w:p>
      <w:pPr>
        <w:ind w:firstLine="440" w:firstLineChars="200"/>
        <w:rPr>
          <w:lang w:eastAsia="zh-CN"/>
        </w:rPr>
      </w:pPr>
      <w:r>
        <w:rPr>
          <w:rFonts w:hint="eastAsia"/>
          <w:lang w:eastAsia="zh-CN"/>
        </w:rPr>
        <w:t>设备的维修是设备维修过程的记录，申请维修以及维修登记等。</w:t>
      </w:r>
      <w:r>
        <w:rPr>
          <w:rFonts w:hint="default"/>
          <w:lang w:eastAsia="zh-CN"/>
        </w:rPr>
        <w:t>T</w:t>
      </w:r>
      <w:r>
        <w:rPr>
          <w:rFonts w:hint="eastAsia"/>
          <w:lang w:val="en-US" w:eastAsia="zh-CN"/>
        </w:rPr>
        <w:t>PM</w:t>
      </w:r>
      <w:r>
        <w:rPr>
          <w:rFonts w:hint="eastAsia"/>
          <w:lang w:eastAsia="zh-CN"/>
        </w:rPr>
        <w:t>设备运维管理系统</w:t>
      </w:r>
      <w:r>
        <w:rPr>
          <w:rFonts w:hint="default"/>
          <w:lang w:eastAsia="zh-CN"/>
        </w:rPr>
        <w:t>V3.2</w:t>
      </w:r>
      <w:r>
        <w:rPr>
          <w:rFonts w:hint="eastAsia"/>
          <w:lang w:eastAsia="zh-CN"/>
        </w:rPr>
        <w:t>里面是通过工单进行维修过程信息的传递。</w:t>
      </w:r>
    </w:p>
    <w:p>
      <w:pPr>
        <w:ind w:firstLine="440" w:firstLineChars="200"/>
        <w:rPr>
          <w:lang w:eastAsia="zh-CN"/>
        </w:rPr>
      </w:pPr>
      <w:r>
        <w:rPr>
          <w:rFonts w:hint="eastAsia"/>
          <w:lang w:eastAsia="zh-CN"/>
        </w:rPr>
        <w:t>具体操作：</w:t>
      </w:r>
    </w:p>
    <w:p>
      <w:pPr>
        <w:numPr>
          <w:ilvl w:val="0"/>
          <w:numId w:val="4"/>
        </w:numPr>
        <w:spacing w:line="360" w:lineRule="auto"/>
        <w:rPr>
          <w:lang w:eastAsia="zh-CN"/>
        </w:rPr>
      </w:pPr>
      <w:r>
        <w:rPr>
          <w:rFonts w:hint="eastAsia"/>
          <w:lang w:eastAsia="zh-CN"/>
        </w:rPr>
        <w:t>点击“设备管理”下“维修”菜单，切换到维修界面，用户可以进行设备的维修操作</w:t>
      </w:r>
    </w:p>
    <w:p>
      <w:pPr>
        <w:spacing w:line="360" w:lineRule="auto"/>
      </w:pPr>
      <w:r>
        <w:drawing>
          <wp:inline distT="0" distB="0" distL="0" distR="0">
            <wp:extent cx="6578600" cy="3134995"/>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pic:cNvPicPr>
                      <a:picLocks noChangeAspect="1"/>
                    </pic:cNvPicPr>
                  </pic:nvPicPr>
                  <pic:blipFill>
                    <a:blip r:embed="rId35"/>
                    <a:stretch>
                      <a:fillRect/>
                    </a:stretch>
                  </pic:blipFill>
                  <pic:spPr>
                    <a:xfrm>
                      <a:off x="0" y="0"/>
                      <a:ext cx="6578600" cy="3134995"/>
                    </a:xfrm>
                    <a:prstGeom prst="rect">
                      <a:avLst/>
                    </a:prstGeom>
                  </pic:spPr>
                </pic:pic>
              </a:graphicData>
            </a:graphic>
          </wp:inline>
        </w:drawing>
      </w:r>
    </w:p>
    <w:p>
      <w:pPr>
        <w:numPr>
          <w:ilvl w:val="0"/>
          <w:numId w:val="4"/>
        </w:numPr>
        <w:rPr>
          <w:lang w:eastAsia="zh-CN"/>
        </w:rPr>
      </w:pPr>
      <w:r>
        <w:rPr>
          <w:rFonts w:hint="eastAsia"/>
          <w:lang w:eastAsia="zh-CN"/>
        </w:rPr>
        <w:t>在设备维修页面点击“新建”按钮，切换到新建编辑工单页面，然后输入工单信息，最后点击“提交”按钮，完成工单的新增功能。</w:t>
      </w:r>
    </w:p>
    <w:p>
      <w:pPr>
        <w:rPr>
          <w:rFonts w:hint="eastAsia"/>
          <w:lang w:eastAsia="zh-CN"/>
        </w:rPr>
      </w:pPr>
      <w:r>
        <w:drawing>
          <wp:inline distT="0" distB="0" distL="0" distR="0">
            <wp:extent cx="6578600" cy="3134995"/>
            <wp:effectExtent l="0" t="0" r="0"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a:picLocks noChangeAspect="1"/>
                    </pic:cNvPicPr>
                  </pic:nvPicPr>
                  <pic:blipFill>
                    <a:blip r:embed="rId36"/>
                    <a:stretch>
                      <a:fillRect/>
                    </a:stretch>
                  </pic:blipFill>
                  <pic:spPr>
                    <a:xfrm>
                      <a:off x="0" y="0"/>
                      <a:ext cx="6578600" cy="3134995"/>
                    </a:xfrm>
                    <a:prstGeom prst="rect">
                      <a:avLst/>
                    </a:prstGeom>
                  </pic:spPr>
                </pic:pic>
              </a:graphicData>
            </a:graphic>
          </wp:inline>
        </w:drawing>
      </w:r>
    </w:p>
    <w:p>
      <w:pPr>
        <w:rPr>
          <w:rFonts w:hint="eastAsia"/>
          <w:lang w:eastAsia="zh-CN"/>
        </w:rPr>
      </w:pPr>
    </w:p>
    <w:p>
      <w:pPr>
        <w:spacing w:line="360" w:lineRule="auto"/>
      </w:pPr>
      <w:r>
        <w:drawing>
          <wp:inline distT="0" distB="0" distL="0" distR="0">
            <wp:extent cx="6578600" cy="3134995"/>
            <wp:effectExtent l="0" t="0" r="0" b="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a:picLocks noChangeAspect="1"/>
                    </pic:cNvPicPr>
                  </pic:nvPicPr>
                  <pic:blipFill>
                    <a:blip r:embed="rId37"/>
                    <a:stretch>
                      <a:fillRect/>
                    </a:stretch>
                  </pic:blipFill>
                  <pic:spPr>
                    <a:xfrm>
                      <a:off x="0" y="0"/>
                      <a:ext cx="6578600" cy="3134995"/>
                    </a:xfrm>
                    <a:prstGeom prst="rect">
                      <a:avLst/>
                    </a:prstGeom>
                  </pic:spPr>
                </pic:pic>
              </a:graphicData>
            </a:graphic>
          </wp:inline>
        </w:drawing>
      </w:r>
    </w:p>
    <w:p>
      <w:pPr>
        <w:numPr>
          <w:ilvl w:val="0"/>
          <w:numId w:val="4"/>
        </w:numPr>
        <w:spacing w:line="360" w:lineRule="auto"/>
        <w:rPr>
          <w:lang w:eastAsia="zh-CN"/>
        </w:rPr>
      </w:pPr>
      <w:r>
        <w:rPr>
          <w:lang w:eastAsia="zh-CN"/>
        </w:rPr>
        <w:t>设备工单池，设备工单池中显示当前维保人员可以处理的工单及当前所在维保组剩余未处理完的工单。</w:t>
      </w:r>
    </w:p>
    <w:p>
      <w:pPr>
        <w:spacing w:line="360" w:lineRule="auto"/>
        <w:rPr>
          <w:lang w:eastAsia="zh-CN"/>
        </w:rPr>
      </w:pPr>
      <w:r>
        <w:drawing>
          <wp:inline distT="0" distB="0" distL="0" distR="0">
            <wp:extent cx="6578600" cy="3134995"/>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a:picLocks noChangeAspect="1"/>
                    </pic:cNvPicPr>
                  </pic:nvPicPr>
                  <pic:blipFill>
                    <a:blip r:embed="rId38"/>
                    <a:stretch>
                      <a:fillRect/>
                    </a:stretch>
                  </pic:blipFill>
                  <pic:spPr>
                    <a:xfrm>
                      <a:off x="0" y="0"/>
                      <a:ext cx="6578600" cy="3134995"/>
                    </a:xfrm>
                    <a:prstGeom prst="rect">
                      <a:avLst/>
                    </a:prstGeom>
                  </pic:spPr>
                </pic:pic>
              </a:graphicData>
            </a:graphic>
          </wp:inline>
        </w:drawing>
      </w:r>
    </w:p>
    <w:p>
      <w:pPr>
        <w:pStyle w:val="3"/>
        <w:rPr>
          <w:lang w:eastAsia="zh-CN"/>
        </w:rPr>
      </w:pPr>
      <w:bookmarkStart w:id="14" w:name="_Toc3635"/>
      <w:r>
        <w:rPr>
          <w:rFonts w:hint="eastAsia"/>
          <w:lang w:eastAsia="zh-CN"/>
        </w:rPr>
        <w:t>保养</w:t>
      </w:r>
      <w:bookmarkEnd w:id="14"/>
    </w:p>
    <w:p>
      <w:pPr>
        <w:ind w:firstLine="420"/>
        <w:rPr>
          <w:lang w:eastAsia="zh-CN"/>
        </w:rPr>
      </w:pPr>
      <w:r>
        <w:rPr>
          <w:rFonts w:hint="eastAsia"/>
          <w:lang w:eastAsia="zh-CN"/>
        </w:rPr>
        <w:t>设备的保养有助于提高设备的使用寿命，也有助于提高产品的生产质量。基于此生产型企业将设备保养列为设备管理人员的日常工作，而</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平台也响应客户需求，整合业务实际为用户提供设备保养</w:t>
      </w:r>
      <w:r>
        <w:rPr>
          <w:lang w:eastAsia="zh-CN"/>
        </w:rPr>
        <w:t>的</w:t>
      </w:r>
      <w:r>
        <w:rPr>
          <w:rFonts w:hint="eastAsia"/>
          <w:lang w:eastAsia="zh-CN"/>
        </w:rPr>
        <w:t>功能。</w:t>
      </w:r>
      <w:r>
        <w:rPr>
          <w:lang w:eastAsia="zh-CN"/>
        </w:rPr>
        <w:t>日历中显示当前可以可见组织架构的报工工单，保养工单池显示当前所在保养组还未分配的保养工单，保养工单显示可见组织范围的所有保养工单，保养计划中可以定制部门的保养计划，保养类型设置需要保养的类型。</w:t>
      </w:r>
    </w:p>
    <w:p>
      <w:pPr>
        <w:ind w:firstLine="420"/>
        <w:rPr>
          <w:lang w:eastAsia="zh-CN"/>
        </w:rPr>
      </w:pPr>
      <w:r>
        <w:rPr>
          <w:rFonts w:hint="eastAsia"/>
          <w:lang w:eastAsia="zh-CN"/>
        </w:rPr>
        <w:t>具体操作：</w:t>
      </w:r>
    </w:p>
    <w:p>
      <w:pPr>
        <w:numPr>
          <w:ilvl w:val="0"/>
          <w:numId w:val="5"/>
        </w:numPr>
        <w:rPr>
          <w:lang w:eastAsia="zh-CN"/>
        </w:rPr>
      </w:pPr>
      <w:r>
        <w:rPr>
          <w:rFonts w:hint="eastAsia"/>
          <w:lang w:eastAsia="zh-CN"/>
        </w:rPr>
        <w:t>点击“设备管理”下“保养”菜单，切换到设备保养界面，界面分为“日历”、“保养工单池”、“保养工单”、“保养计划”、“保养类型”功能，用户可通过这些功能为设备进行保养的相关的查询和操作。</w:t>
      </w:r>
    </w:p>
    <w:p>
      <w:pPr>
        <w:rPr>
          <w:lang w:eastAsia="zh-CN"/>
        </w:rPr>
      </w:pPr>
    </w:p>
    <w:p>
      <w:r>
        <w:drawing>
          <wp:inline distT="0" distB="0" distL="0" distR="0">
            <wp:extent cx="6578600" cy="3134995"/>
            <wp:effectExtent l="0" t="0" r="0" b="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pic:cNvPicPr>
                      <a:picLocks noChangeAspect="1"/>
                    </pic:cNvPicPr>
                  </pic:nvPicPr>
                  <pic:blipFill>
                    <a:blip r:embed="rId39"/>
                    <a:stretch>
                      <a:fillRect/>
                    </a:stretch>
                  </pic:blipFill>
                  <pic:spPr>
                    <a:xfrm>
                      <a:off x="0" y="0"/>
                      <a:ext cx="6578600" cy="3134995"/>
                    </a:xfrm>
                    <a:prstGeom prst="rect">
                      <a:avLst/>
                    </a:prstGeom>
                  </pic:spPr>
                </pic:pic>
              </a:graphicData>
            </a:graphic>
          </wp:inline>
        </w:drawing>
      </w:r>
    </w:p>
    <w:p/>
    <w:p>
      <w:pPr>
        <w:numPr>
          <w:ilvl w:val="0"/>
          <w:numId w:val="5"/>
        </w:numPr>
        <w:rPr>
          <w:rFonts w:eastAsiaTheme="minorEastAsia"/>
          <w:lang w:eastAsia="zh-CN"/>
        </w:rPr>
      </w:pPr>
      <w:r>
        <w:rPr>
          <w:rFonts w:hint="eastAsia"/>
          <w:lang w:eastAsia="zh-CN"/>
        </w:rPr>
        <w:t>在设备保养的“日历”页面上选择需要查看的日历工单并点击，跳转到保养计划详情页面列表，查看完成后关闭。</w:t>
      </w:r>
    </w:p>
    <w:p>
      <w:pPr>
        <w:rPr>
          <w:lang w:eastAsia="zh-CN"/>
        </w:rPr>
      </w:pPr>
      <w:r>
        <w:drawing>
          <wp:inline distT="0" distB="0" distL="0" distR="0">
            <wp:extent cx="6578600" cy="3134995"/>
            <wp:effectExtent l="0" t="0" r="0"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pic:cNvPicPr>
                      <a:picLocks noChangeAspect="1"/>
                    </pic:cNvPicPr>
                  </pic:nvPicPr>
                  <pic:blipFill>
                    <a:blip r:embed="rId40"/>
                    <a:stretch>
                      <a:fillRect/>
                    </a:stretch>
                  </pic:blipFill>
                  <pic:spPr>
                    <a:xfrm>
                      <a:off x="0" y="0"/>
                      <a:ext cx="6578600" cy="3134995"/>
                    </a:xfrm>
                    <a:prstGeom prst="rect">
                      <a:avLst/>
                    </a:prstGeom>
                  </pic:spPr>
                </pic:pic>
              </a:graphicData>
            </a:graphic>
          </wp:inline>
        </w:drawing>
      </w:r>
    </w:p>
    <w:p>
      <w:pPr>
        <w:rPr>
          <w:lang w:eastAsia="zh-CN"/>
        </w:rPr>
      </w:pPr>
    </w:p>
    <w:p>
      <w:pPr>
        <w:rPr>
          <w:lang w:eastAsia="zh-CN"/>
        </w:rPr>
      </w:pPr>
      <w:r>
        <w:drawing>
          <wp:inline distT="0" distB="0" distL="0" distR="0">
            <wp:extent cx="6578600" cy="2861310"/>
            <wp:effectExtent l="0" t="0" r="0" b="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a:picLocks noChangeAspect="1"/>
                    </pic:cNvPicPr>
                  </pic:nvPicPr>
                  <pic:blipFill>
                    <a:blip r:embed="rId41"/>
                    <a:stretch>
                      <a:fillRect/>
                    </a:stretch>
                  </pic:blipFill>
                  <pic:spPr>
                    <a:xfrm>
                      <a:off x="0" y="0"/>
                      <a:ext cx="6578600" cy="2861310"/>
                    </a:xfrm>
                    <a:prstGeom prst="rect">
                      <a:avLst/>
                    </a:prstGeom>
                  </pic:spPr>
                </pic:pic>
              </a:graphicData>
            </a:graphic>
          </wp:inline>
        </w:drawing>
      </w:r>
    </w:p>
    <w:p>
      <w:pPr>
        <w:numPr>
          <w:ilvl w:val="0"/>
          <w:numId w:val="5"/>
        </w:numPr>
        <w:rPr>
          <w:rFonts w:eastAsiaTheme="minorEastAsia"/>
          <w:lang w:eastAsia="zh-CN"/>
        </w:rPr>
      </w:pPr>
      <w:r>
        <w:rPr>
          <w:rFonts w:hint="eastAsia"/>
          <w:lang w:eastAsia="zh-CN"/>
        </w:rPr>
        <w:t>在“设备管理”里面的“保养”界面中，点击“保养工单”切换到保养工单页面，通过保养工单界面进行保养工单新增、查询等操作。</w:t>
      </w:r>
    </w:p>
    <w:p>
      <w:pPr>
        <w:rPr>
          <w:rFonts w:eastAsiaTheme="minorEastAsia"/>
          <w:lang w:eastAsia="zh-CN"/>
        </w:rPr>
      </w:pPr>
    </w:p>
    <w:p>
      <w:pPr>
        <w:rPr>
          <w:lang w:eastAsia="zh-CN"/>
        </w:rPr>
      </w:pPr>
      <w:r>
        <w:drawing>
          <wp:inline distT="0" distB="0" distL="0" distR="0">
            <wp:extent cx="6578600" cy="3134995"/>
            <wp:effectExtent l="0" t="0" r="0" b="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pic:cNvPicPr>
                      <a:picLocks noChangeAspect="1"/>
                    </pic:cNvPicPr>
                  </pic:nvPicPr>
                  <pic:blipFill>
                    <a:blip r:embed="rId42"/>
                    <a:stretch>
                      <a:fillRect/>
                    </a:stretch>
                  </pic:blipFill>
                  <pic:spPr>
                    <a:xfrm>
                      <a:off x="0" y="0"/>
                      <a:ext cx="6578600" cy="3134995"/>
                    </a:xfrm>
                    <a:prstGeom prst="rect">
                      <a:avLst/>
                    </a:prstGeom>
                  </pic:spPr>
                </pic:pic>
              </a:graphicData>
            </a:graphic>
          </wp:inline>
        </w:drawing>
      </w:r>
    </w:p>
    <w:p>
      <w:pPr>
        <w:rPr>
          <w:lang w:eastAsia="zh-CN"/>
        </w:rPr>
      </w:pPr>
    </w:p>
    <w:p>
      <w:pPr>
        <w:numPr>
          <w:ilvl w:val="0"/>
          <w:numId w:val="5"/>
        </w:numPr>
        <w:rPr>
          <w:lang w:eastAsia="zh-CN"/>
        </w:rPr>
      </w:pPr>
      <w:r>
        <w:rPr>
          <w:rFonts w:hint="eastAsia"/>
          <w:lang w:eastAsia="zh-CN"/>
        </w:rPr>
        <w:t>通过点击工单编号，切换到对应的工单界面，可以进行保养工单的“拒绝”、“接收”。</w:t>
      </w:r>
    </w:p>
    <w:p>
      <w:pPr>
        <w:rPr>
          <w:lang w:eastAsia="zh-CN"/>
        </w:rPr>
      </w:pPr>
    </w:p>
    <w:p>
      <w:r>
        <w:drawing>
          <wp:inline distT="0" distB="0" distL="0" distR="0">
            <wp:extent cx="6578600" cy="3134995"/>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7"/>
                    <pic:cNvPicPr>
                      <a:picLocks noChangeAspect="1"/>
                    </pic:cNvPicPr>
                  </pic:nvPicPr>
                  <pic:blipFill>
                    <a:blip r:embed="rId43"/>
                    <a:stretch>
                      <a:fillRect/>
                    </a:stretch>
                  </pic:blipFill>
                  <pic:spPr>
                    <a:xfrm>
                      <a:off x="0" y="0"/>
                      <a:ext cx="6578600" cy="3134995"/>
                    </a:xfrm>
                    <a:prstGeom prst="rect">
                      <a:avLst/>
                    </a:prstGeom>
                  </pic:spPr>
                </pic:pic>
              </a:graphicData>
            </a:graphic>
          </wp:inline>
        </w:drawing>
      </w:r>
    </w:p>
    <w:p/>
    <w:p>
      <w:pPr>
        <w:numPr>
          <w:ilvl w:val="0"/>
          <w:numId w:val="5"/>
        </w:numPr>
        <w:rPr>
          <w:lang w:eastAsia="zh-CN"/>
        </w:rPr>
      </w:pPr>
      <w:r>
        <w:rPr>
          <w:rFonts w:hint="eastAsia"/>
          <w:lang w:eastAsia="zh-CN"/>
        </w:rPr>
        <w:t>在“设备管理”下“保养”页面中，点击“保养计划”切换到保养计划界面，用户可进行保养计划的新增和查询操作。</w:t>
      </w:r>
    </w:p>
    <w:p>
      <w:r>
        <w:drawing>
          <wp:inline distT="0" distB="0" distL="0" distR="0">
            <wp:extent cx="6578600" cy="2891790"/>
            <wp:effectExtent l="0" t="0" r="0" b="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pic:cNvPicPr>
                      <a:picLocks noChangeAspect="1"/>
                    </pic:cNvPicPr>
                  </pic:nvPicPr>
                  <pic:blipFill>
                    <a:blip r:embed="rId44"/>
                    <a:stretch>
                      <a:fillRect/>
                    </a:stretch>
                  </pic:blipFill>
                  <pic:spPr>
                    <a:xfrm>
                      <a:off x="0" y="0"/>
                      <a:ext cx="6578600" cy="2891790"/>
                    </a:xfrm>
                    <a:prstGeom prst="rect">
                      <a:avLst/>
                    </a:prstGeom>
                  </pic:spPr>
                </pic:pic>
              </a:graphicData>
            </a:graphic>
          </wp:inline>
        </w:drawing>
      </w:r>
    </w:p>
    <w:p/>
    <w:p>
      <w:pPr>
        <w:numPr>
          <w:ilvl w:val="0"/>
          <w:numId w:val="5"/>
        </w:numPr>
        <w:rPr>
          <w:lang w:eastAsia="zh-CN"/>
        </w:rPr>
      </w:pPr>
      <w:r>
        <w:rPr>
          <w:rFonts w:hint="eastAsia"/>
          <w:lang w:eastAsia="zh-CN"/>
        </w:rPr>
        <w:t>在“保养计划”界面中点击“新建”按钮，切换到保养计划的新增界面，输入对应信息，点击“提交”按钮，完成保养计划的新增。</w:t>
      </w:r>
    </w:p>
    <w:p>
      <w:pPr>
        <w:rPr>
          <w:lang w:eastAsia="zh-CN"/>
        </w:rPr>
      </w:pPr>
    </w:p>
    <w:p>
      <w:r>
        <w:drawing>
          <wp:inline distT="0" distB="0" distL="0" distR="0">
            <wp:extent cx="6578600" cy="3134995"/>
            <wp:effectExtent l="0" t="0" r="0" b="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pic:cNvPicPr>
                      <a:picLocks noChangeAspect="1"/>
                    </pic:cNvPicPr>
                  </pic:nvPicPr>
                  <pic:blipFill>
                    <a:blip r:embed="rId45"/>
                    <a:stretch>
                      <a:fillRect/>
                    </a:stretch>
                  </pic:blipFill>
                  <pic:spPr>
                    <a:xfrm>
                      <a:off x="0" y="0"/>
                      <a:ext cx="6578600" cy="3134995"/>
                    </a:xfrm>
                    <a:prstGeom prst="rect">
                      <a:avLst/>
                    </a:prstGeom>
                  </pic:spPr>
                </pic:pic>
              </a:graphicData>
            </a:graphic>
          </wp:inline>
        </w:drawing>
      </w:r>
    </w:p>
    <w:p/>
    <w:p>
      <w:pPr>
        <w:numPr>
          <w:ilvl w:val="0"/>
          <w:numId w:val="5"/>
        </w:numPr>
        <w:rPr>
          <w:rFonts w:eastAsiaTheme="minorEastAsia"/>
          <w:lang w:eastAsia="zh-CN"/>
        </w:rPr>
      </w:pPr>
      <w:r>
        <w:rPr>
          <w:rFonts w:hint="eastAsia"/>
          <w:lang w:eastAsia="zh-CN"/>
        </w:rPr>
        <w:t>在“保养计划”界面中点击想要查看的计划单号，切换到查看设备保养计划界面中，用户可以查看到对应的保养计划的详情。保养计划可以导出。</w:t>
      </w:r>
    </w:p>
    <w:p>
      <w:pPr>
        <w:rPr>
          <w:rFonts w:eastAsiaTheme="minorEastAsia"/>
          <w:lang w:eastAsia="zh-CN"/>
        </w:rPr>
      </w:pPr>
    </w:p>
    <w:p>
      <w:r>
        <w:drawing>
          <wp:inline distT="0" distB="0" distL="0" distR="0">
            <wp:extent cx="6578600" cy="3134995"/>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pic:cNvPicPr>
                      <a:picLocks noChangeAspect="1"/>
                    </pic:cNvPicPr>
                  </pic:nvPicPr>
                  <pic:blipFill>
                    <a:blip r:embed="rId46"/>
                    <a:stretch>
                      <a:fillRect/>
                    </a:stretch>
                  </pic:blipFill>
                  <pic:spPr>
                    <a:xfrm>
                      <a:off x="0" y="0"/>
                      <a:ext cx="6578600" cy="3134995"/>
                    </a:xfrm>
                    <a:prstGeom prst="rect">
                      <a:avLst/>
                    </a:prstGeom>
                  </pic:spPr>
                </pic:pic>
              </a:graphicData>
            </a:graphic>
          </wp:inline>
        </w:drawing>
      </w:r>
    </w:p>
    <w:p/>
    <w:p>
      <w:pPr>
        <w:pStyle w:val="29"/>
        <w:numPr>
          <w:ilvl w:val="0"/>
          <w:numId w:val="5"/>
        </w:numPr>
        <w:spacing w:line="415" w:lineRule="exact"/>
        <w:ind w:firstLineChars="0"/>
        <w:rPr>
          <w:lang w:eastAsia="zh-CN"/>
        </w:rPr>
      </w:pPr>
      <w:r>
        <w:rPr>
          <w:rFonts w:hint="eastAsia"/>
          <w:lang w:eastAsia="zh-CN"/>
        </w:rPr>
        <w:t>在“保养类型“中可以添加保养类型。</w:t>
      </w:r>
    </w:p>
    <w:p>
      <w:pPr>
        <w:rPr>
          <w:lang w:eastAsia="zh-CN"/>
        </w:rPr>
      </w:pPr>
      <w:r>
        <w:drawing>
          <wp:inline distT="0" distB="0" distL="0" distR="0">
            <wp:extent cx="6578600" cy="2391410"/>
            <wp:effectExtent l="0" t="0" r="0" b="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pic:cNvPicPr>
                      <a:picLocks noChangeAspect="1"/>
                    </pic:cNvPicPr>
                  </pic:nvPicPr>
                  <pic:blipFill>
                    <a:blip r:embed="rId47"/>
                    <a:stretch>
                      <a:fillRect/>
                    </a:stretch>
                  </pic:blipFill>
                  <pic:spPr>
                    <a:xfrm>
                      <a:off x="0" y="0"/>
                      <a:ext cx="6578600" cy="2391410"/>
                    </a:xfrm>
                    <a:prstGeom prst="rect">
                      <a:avLst/>
                    </a:prstGeom>
                  </pic:spPr>
                </pic:pic>
              </a:graphicData>
            </a:graphic>
          </wp:inline>
        </w:drawing>
      </w:r>
    </w:p>
    <w:p>
      <w:pPr>
        <w:rPr>
          <w:lang w:eastAsia="zh-CN"/>
        </w:rPr>
      </w:pPr>
    </w:p>
    <w:p>
      <w:pPr>
        <w:numPr>
          <w:ilvl w:val="0"/>
          <w:numId w:val="5"/>
        </w:numPr>
        <w:rPr>
          <w:lang w:eastAsia="zh-CN"/>
        </w:rPr>
      </w:pPr>
      <w:r>
        <w:rPr>
          <w:lang w:eastAsia="zh-CN"/>
        </w:rPr>
        <w:t>在“保养工单池”中可以查看到当前所在保养组</w:t>
      </w:r>
      <w:r>
        <w:rPr>
          <w:rFonts w:hint="eastAsia"/>
          <w:lang w:eastAsia="zh-CN"/>
        </w:rPr>
        <w:t>中</w:t>
      </w:r>
      <w:r>
        <w:rPr>
          <w:lang w:eastAsia="zh-CN"/>
        </w:rPr>
        <w:t>待处理的保养工单。</w:t>
      </w:r>
    </w:p>
    <w:p>
      <w:pPr>
        <w:rPr>
          <w:lang w:eastAsia="zh-CN"/>
        </w:rPr>
      </w:pPr>
    </w:p>
    <w:p>
      <w:r>
        <w:drawing>
          <wp:inline distT="0" distB="0" distL="0" distR="0">
            <wp:extent cx="6578600" cy="3134995"/>
            <wp:effectExtent l="0" t="0" r="0" b="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2"/>
                    <pic:cNvPicPr>
                      <a:picLocks noChangeAspect="1"/>
                    </pic:cNvPicPr>
                  </pic:nvPicPr>
                  <pic:blipFill>
                    <a:blip r:embed="rId48"/>
                    <a:stretch>
                      <a:fillRect/>
                    </a:stretch>
                  </pic:blipFill>
                  <pic:spPr>
                    <a:xfrm>
                      <a:off x="0" y="0"/>
                      <a:ext cx="6578600" cy="3134995"/>
                    </a:xfrm>
                    <a:prstGeom prst="rect">
                      <a:avLst/>
                    </a:prstGeom>
                  </pic:spPr>
                </pic:pic>
              </a:graphicData>
            </a:graphic>
          </wp:inline>
        </w:drawing>
      </w:r>
    </w:p>
    <w:p>
      <w:pPr>
        <w:rPr>
          <w:lang w:eastAsia="zh-CN"/>
        </w:rPr>
      </w:pPr>
    </w:p>
    <w:p>
      <w:pPr>
        <w:pStyle w:val="3"/>
        <w:rPr>
          <w:lang w:eastAsia="zh-CN"/>
        </w:rPr>
      </w:pPr>
      <w:bookmarkStart w:id="15" w:name="_Toc23449"/>
      <w:r>
        <w:rPr>
          <w:rFonts w:hint="eastAsia"/>
          <w:lang w:eastAsia="zh-CN"/>
        </w:rPr>
        <w:t>点检</w:t>
      </w:r>
      <w:bookmarkEnd w:id="15"/>
    </w:p>
    <w:p>
      <w:pPr>
        <w:ind w:firstLine="420"/>
        <w:rPr>
          <w:lang w:eastAsia="zh-CN"/>
        </w:rPr>
      </w:pPr>
      <w:r>
        <w:rPr>
          <w:rFonts w:hint="eastAsia"/>
          <w:lang w:eastAsia="zh-CN"/>
        </w:rPr>
        <w:t>点检是按照一定的标准、一定周期、对设备规定的部位进行检查，以便早期发现设备故障隐患，及时加以修理调整，使设备保持其规定功能的设备管理方法。</w:t>
      </w:r>
    </w:p>
    <w:p>
      <w:pPr>
        <w:ind w:firstLine="420"/>
        <w:rPr>
          <w:lang w:eastAsia="zh-CN"/>
        </w:rPr>
      </w:pPr>
      <w:r>
        <w:rPr>
          <w:rFonts w:hint="eastAsia"/>
          <w:lang w:eastAsia="zh-CN"/>
        </w:rPr>
        <w:t>具体操作：</w:t>
      </w:r>
    </w:p>
    <w:p>
      <w:pPr>
        <w:numPr>
          <w:ilvl w:val="0"/>
          <w:numId w:val="6"/>
        </w:numPr>
        <w:rPr>
          <w:lang w:eastAsia="zh-CN"/>
        </w:rPr>
      </w:pPr>
      <w:r>
        <w:rPr>
          <w:rFonts w:hint="eastAsia"/>
          <w:lang w:eastAsia="zh-CN"/>
        </w:rPr>
        <w:t>点击“设备管理”下“点检”菜单，切换到设备点检界面，界面分为“日历”、</w:t>
      </w:r>
      <w:r>
        <w:rPr>
          <w:lang w:eastAsia="zh-CN"/>
        </w:rPr>
        <w:t>“点检工单池”</w:t>
      </w:r>
      <w:r>
        <w:rPr>
          <w:rFonts w:hint="eastAsia"/>
          <w:lang w:eastAsia="zh-CN"/>
        </w:rPr>
        <w:t>、“点检工单”</w:t>
      </w:r>
      <w:r>
        <w:rPr>
          <w:lang w:eastAsia="zh-CN"/>
        </w:rPr>
        <w:t>、</w:t>
      </w:r>
      <w:r>
        <w:rPr>
          <w:rFonts w:hint="eastAsia"/>
          <w:lang w:eastAsia="zh-CN"/>
        </w:rPr>
        <w:t>“点检计划”</w:t>
      </w:r>
      <w:r>
        <w:rPr>
          <w:lang w:eastAsia="zh-CN"/>
        </w:rPr>
        <w:t>、“点检类型”</w:t>
      </w:r>
      <w:r>
        <w:rPr>
          <w:rFonts w:hint="eastAsia"/>
          <w:lang w:eastAsia="zh-CN"/>
        </w:rPr>
        <w:t>功能，用户可通过这些功能为设备进行点检的相关的查询和操作。</w:t>
      </w:r>
    </w:p>
    <w:p>
      <w:r>
        <w:drawing>
          <wp:inline distT="0" distB="0" distL="0" distR="0">
            <wp:extent cx="6578600" cy="3134995"/>
            <wp:effectExtent l="0" t="0" r="0" b="0"/>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pic:cNvPicPr>
                      <a:picLocks noChangeAspect="1"/>
                    </pic:cNvPicPr>
                  </pic:nvPicPr>
                  <pic:blipFill>
                    <a:blip r:embed="rId49"/>
                    <a:stretch>
                      <a:fillRect/>
                    </a:stretch>
                  </pic:blipFill>
                  <pic:spPr>
                    <a:xfrm>
                      <a:off x="0" y="0"/>
                      <a:ext cx="6578600" cy="3134995"/>
                    </a:xfrm>
                    <a:prstGeom prst="rect">
                      <a:avLst/>
                    </a:prstGeom>
                  </pic:spPr>
                </pic:pic>
              </a:graphicData>
            </a:graphic>
          </wp:inline>
        </w:drawing>
      </w:r>
    </w:p>
    <w:p>
      <w:pPr>
        <w:rPr>
          <w:lang w:eastAsia="zh-CN"/>
        </w:rPr>
      </w:pPr>
    </w:p>
    <w:p>
      <w:pPr>
        <w:numPr>
          <w:ilvl w:val="0"/>
          <w:numId w:val="6"/>
        </w:numPr>
        <w:rPr>
          <w:lang w:eastAsia="zh-CN"/>
        </w:rPr>
      </w:pPr>
      <w:r>
        <w:rPr>
          <w:rFonts w:hint="eastAsia"/>
          <w:lang w:eastAsia="zh-CN"/>
        </w:rPr>
        <w:t>在“设备管理”里面的“点检”界面中，点击“点检工单”切换到点检工单页面，通过点检工单界面进行点检工单新增、查询等操作。</w:t>
      </w:r>
    </w:p>
    <w:p>
      <w:pPr>
        <w:rPr>
          <w:lang w:eastAsia="zh-CN"/>
        </w:rPr>
      </w:pPr>
    </w:p>
    <w:p>
      <w:r>
        <w:drawing>
          <wp:inline distT="0" distB="0" distL="0" distR="0">
            <wp:extent cx="6578600" cy="3134995"/>
            <wp:effectExtent l="0" t="0" r="0"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pic:cNvPicPr>
                      <a:picLocks noChangeAspect="1"/>
                    </pic:cNvPicPr>
                  </pic:nvPicPr>
                  <pic:blipFill>
                    <a:blip r:embed="rId50"/>
                    <a:stretch>
                      <a:fillRect/>
                    </a:stretch>
                  </pic:blipFill>
                  <pic:spPr>
                    <a:xfrm>
                      <a:off x="0" y="0"/>
                      <a:ext cx="6578600" cy="3134995"/>
                    </a:xfrm>
                    <a:prstGeom prst="rect">
                      <a:avLst/>
                    </a:prstGeom>
                  </pic:spPr>
                </pic:pic>
              </a:graphicData>
            </a:graphic>
          </wp:inline>
        </w:drawing>
      </w:r>
    </w:p>
    <w:p>
      <w:pPr>
        <w:rPr>
          <w:lang w:eastAsia="zh-CN"/>
        </w:rPr>
      </w:pPr>
    </w:p>
    <w:p>
      <w:pPr>
        <w:numPr>
          <w:ilvl w:val="0"/>
          <w:numId w:val="7"/>
        </w:numPr>
        <w:autoSpaceDE/>
        <w:autoSpaceDN/>
        <w:jc w:val="both"/>
        <w:rPr>
          <w:lang w:eastAsia="zh-CN"/>
        </w:rPr>
      </w:pPr>
      <w:r>
        <w:rPr>
          <w:lang w:eastAsia="zh-CN"/>
        </w:rPr>
        <w:t>在“设备管理”里面的点检页面中，点击“点检计划”切换到点检计划页面，可以新建点检计划单。计划单可以编辑、删除、</w:t>
      </w:r>
      <w:r>
        <w:rPr>
          <w:rFonts w:hint="eastAsia"/>
          <w:lang w:eastAsia="zh-CN"/>
        </w:rPr>
        <w:t>复制</w:t>
      </w:r>
      <w:r>
        <w:rPr>
          <w:lang w:eastAsia="zh-CN"/>
        </w:rPr>
        <w:t>等操作</w:t>
      </w:r>
      <w:r>
        <w:rPr>
          <w:rFonts w:hint="eastAsia"/>
          <w:lang w:eastAsia="zh-CN"/>
        </w:rPr>
        <w:t>。</w:t>
      </w:r>
    </w:p>
    <w:p>
      <w:pPr>
        <w:autoSpaceDE/>
        <w:autoSpaceDN/>
        <w:jc w:val="both"/>
      </w:pPr>
      <w:r>
        <w:drawing>
          <wp:inline distT="0" distB="0" distL="0" distR="0">
            <wp:extent cx="6578600" cy="2429510"/>
            <wp:effectExtent l="0" t="0" r="0" b="0"/>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pic:cNvPicPr>
                      <a:picLocks noChangeAspect="1"/>
                    </pic:cNvPicPr>
                  </pic:nvPicPr>
                  <pic:blipFill>
                    <a:blip r:embed="rId51"/>
                    <a:stretch>
                      <a:fillRect/>
                    </a:stretch>
                  </pic:blipFill>
                  <pic:spPr>
                    <a:xfrm>
                      <a:off x="0" y="0"/>
                      <a:ext cx="6578600" cy="2429510"/>
                    </a:xfrm>
                    <a:prstGeom prst="rect">
                      <a:avLst/>
                    </a:prstGeom>
                  </pic:spPr>
                </pic:pic>
              </a:graphicData>
            </a:graphic>
          </wp:inline>
        </w:drawing>
      </w:r>
    </w:p>
    <w:p>
      <w:pPr>
        <w:autoSpaceDE/>
        <w:autoSpaceDN/>
        <w:jc w:val="both"/>
        <w:rPr>
          <w:lang w:eastAsia="zh-CN"/>
        </w:rPr>
      </w:pPr>
    </w:p>
    <w:p>
      <w:pPr>
        <w:numPr>
          <w:ilvl w:val="0"/>
          <w:numId w:val="7"/>
        </w:numPr>
        <w:autoSpaceDE/>
        <w:autoSpaceDN/>
        <w:jc w:val="both"/>
        <w:rPr>
          <w:lang w:eastAsia="zh-CN"/>
        </w:rPr>
      </w:pPr>
      <w:r>
        <w:rPr>
          <w:lang w:eastAsia="zh-CN"/>
        </w:rPr>
        <w:t>在“设备管理”里面的点检页面，点击“点检工单池”，可以查看到当前所在维保组待处理的点检工单，可以选择工单处理。</w:t>
      </w:r>
    </w:p>
    <w:p>
      <w:pPr>
        <w:autoSpaceDE/>
        <w:autoSpaceDN/>
        <w:jc w:val="both"/>
        <w:rPr>
          <w:lang w:eastAsia="zh-CN"/>
        </w:rPr>
      </w:pPr>
    </w:p>
    <w:p>
      <w:pPr>
        <w:autoSpaceDE/>
        <w:autoSpaceDN/>
        <w:jc w:val="both"/>
        <w:rPr>
          <w:lang w:eastAsia="zh-CN"/>
        </w:rPr>
      </w:pPr>
      <w:r>
        <w:drawing>
          <wp:inline distT="0" distB="0" distL="0" distR="0">
            <wp:extent cx="6578600" cy="2830195"/>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pic:cNvPicPr>
                      <a:picLocks noChangeAspect="1"/>
                    </pic:cNvPicPr>
                  </pic:nvPicPr>
                  <pic:blipFill>
                    <a:blip r:embed="rId52"/>
                    <a:stretch>
                      <a:fillRect/>
                    </a:stretch>
                  </pic:blipFill>
                  <pic:spPr>
                    <a:xfrm>
                      <a:off x="0" y="0"/>
                      <a:ext cx="6578600" cy="2830195"/>
                    </a:xfrm>
                    <a:prstGeom prst="rect">
                      <a:avLst/>
                    </a:prstGeom>
                  </pic:spPr>
                </pic:pic>
              </a:graphicData>
            </a:graphic>
          </wp:inline>
        </w:drawing>
      </w:r>
    </w:p>
    <w:p>
      <w:pPr>
        <w:autoSpaceDE/>
        <w:autoSpaceDN/>
        <w:jc w:val="both"/>
        <w:rPr>
          <w:lang w:eastAsia="zh-CN"/>
        </w:rPr>
      </w:pPr>
    </w:p>
    <w:p>
      <w:pPr>
        <w:autoSpaceDE/>
        <w:autoSpaceDN/>
        <w:jc w:val="both"/>
        <w:rPr>
          <w:lang w:eastAsia="zh-CN"/>
        </w:rPr>
      </w:pPr>
      <w:r>
        <w:rPr>
          <w:rFonts w:hint="eastAsia"/>
          <w:lang w:eastAsia="zh-CN"/>
        </w:rPr>
        <w:t>5）</w:t>
      </w:r>
      <w:r>
        <w:rPr>
          <w:lang w:eastAsia="zh-CN"/>
        </w:rPr>
        <w:t>在“设备管理”里面的点检页面，点击“点检类型”，可以设置部门支持的点检类型列表。</w:t>
      </w:r>
    </w:p>
    <w:p>
      <w:pPr>
        <w:autoSpaceDE/>
        <w:autoSpaceDN/>
        <w:jc w:val="both"/>
        <w:rPr>
          <w:lang w:eastAsia="zh-CN"/>
        </w:rPr>
      </w:pPr>
      <w:r>
        <w:drawing>
          <wp:inline distT="0" distB="0" distL="0" distR="0">
            <wp:extent cx="6578600" cy="2422525"/>
            <wp:effectExtent l="0" t="0" r="0"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pic:cNvPicPr>
                      <a:picLocks noChangeAspect="1"/>
                    </pic:cNvPicPr>
                  </pic:nvPicPr>
                  <pic:blipFill>
                    <a:blip r:embed="rId53"/>
                    <a:stretch>
                      <a:fillRect/>
                    </a:stretch>
                  </pic:blipFill>
                  <pic:spPr>
                    <a:xfrm>
                      <a:off x="0" y="0"/>
                      <a:ext cx="6578600" cy="2422525"/>
                    </a:xfrm>
                    <a:prstGeom prst="rect">
                      <a:avLst/>
                    </a:prstGeom>
                  </pic:spPr>
                </pic:pic>
              </a:graphicData>
            </a:graphic>
          </wp:inline>
        </w:drawing>
      </w:r>
    </w:p>
    <w:p>
      <w:pPr>
        <w:pStyle w:val="3"/>
        <w:rPr>
          <w:lang w:eastAsia="zh-CN"/>
        </w:rPr>
      </w:pPr>
      <w:bookmarkStart w:id="16" w:name="_Toc14024"/>
      <w:r>
        <w:rPr>
          <w:rFonts w:hint="eastAsia"/>
          <w:lang w:eastAsia="zh-CN"/>
        </w:rPr>
        <w:t>报表</w:t>
      </w:r>
      <w:bookmarkEnd w:id="16"/>
    </w:p>
    <w:p>
      <w:pPr>
        <w:autoSpaceDE/>
        <w:autoSpaceDN/>
        <w:ind w:firstLine="440" w:firstLineChars="200"/>
        <w:jc w:val="both"/>
        <w:rPr>
          <w:lang w:eastAsia="zh-CN"/>
        </w:rPr>
      </w:pPr>
      <w:r>
        <w:rPr>
          <w:lang w:eastAsia="zh-CN"/>
        </w:rPr>
        <w:t>设备报表用来统计设备状态和设备维护过程及维护流程，可以通过报表直观的反应设备及维保人员工作情况</w:t>
      </w:r>
      <w:r>
        <w:rPr>
          <w:rFonts w:hint="eastAsia"/>
          <w:lang w:eastAsia="zh-CN"/>
        </w:rPr>
        <w:t>，</w:t>
      </w:r>
      <w:r>
        <w:rPr>
          <w:rFonts w:hint="eastAsia"/>
          <w:lang w:val="en-US" w:eastAsia="zh-CN"/>
        </w:rPr>
        <w:t>支持报表分类排放</w:t>
      </w:r>
      <w:r>
        <w:rPr>
          <w:lang w:eastAsia="zh-CN"/>
        </w:rPr>
        <w:t>。</w:t>
      </w:r>
    </w:p>
    <w:p>
      <w:pPr>
        <w:autoSpaceDE/>
        <w:autoSpaceDN/>
        <w:ind w:firstLine="440" w:firstLineChars="200"/>
        <w:jc w:val="both"/>
        <w:rPr>
          <w:lang w:eastAsia="zh-CN"/>
        </w:rPr>
      </w:pPr>
    </w:p>
    <w:p>
      <w:pPr>
        <w:autoSpaceDE/>
        <w:autoSpaceDN/>
        <w:spacing w:line="360" w:lineRule="auto"/>
        <w:jc w:val="both"/>
        <w:rPr>
          <w:lang w:eastAsia="zh-CN"/>
        </w:rPr>
      </w:pPr>
      <w:r>
        <w:drawing>
          <wp:inline distT="0" distB="0" distL="0" distR="0">
            <wp:extent cx="6578600" cy="3134995"/>
            <wp:effectExtent l="0" t="0" r="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pic:cNvPicPr>
                      <a:picLocks noChangeAspect="1"/>
                    </pic:cNvPicPr>
                  </pic:nvPicPr>
                  <pic:blipFill>
                    <a:blip r:embed="rId54"/>
                    <a:stretch>
                      <a:fillRect/>
                    </a:stretch>
                  </pic:blipFill>
                  <pic:spPr>
                    <a:xfrm>
                      <a:off x="0" y="0"/>
                      <a:ext cx="6578600" cy="3134995"/>
                    </a:xfrm>
                    <a:prstGeom prst="rect">
                      <a:avLst/>
                    </a:prstGeom>
                  </pic:spPr>
                </pic:pic>
              </a:graphicData>
            </a:graphic>
          </wp:inline>
        </w:drawing>
      </w:r>
    </w:p>
    <w:p>
      <w:pPr>
        <w:pStyle w:val="3"/>
        <w:rPr>
          <w:lang w:eastAsia="zh-CN"/>
        </w:rPr>
      </w:pPr>
      <w:bookmarkStart w:id="17" w:name="_Toc20678"/>
      <w:r>
        <w:rPr>
          <w:rFonts w:hint="eastAsia"/>
          <w:lang w:eastAsia="zh-CN"/>
        </w:rPr>
        <w:t>模块配置</w:t>
      </w:r>
      <w:bookmarkEnd w:id="17"/>
    </w:p>
    <w:p>
      <w:pPr>
        <w:ind w:firstLine="420"/>
        <w:rPr>
          <w:lang w:eastAsia="zh-CN"/>
        </w:rPr>
      </w:pPr>
      <w:r>
        <w:rPr>
          <w:rFonts w:hint="eastAsia"/>
          <w:lang w:eastAsia="zh-CN"/>
        </w:rPr>
        <w:t>模块配置是为用户的设备管理进行维修、保养、点检等功能设置。</w:t>
      </w:r>
    </w:p>
    <w:p>
      <w:pPr>
        <w:ind w:firstLine="420"/>
        <w:rPr>
          <w:lang w:eastAsia="zh-CN"/>
        </w:rPr>
      </w:pPr>
      <w:r>
        <w:rPr>
          <w:rFonts w:hint="eastAsia"/>
          <w:lang w:eastAsia="zh-CN"/>
        </w:rPr>
        <w:t>具体操作：</w:t>
      </w:r>
    </w:p>
    <w:p>
      <w:pPr>
        <w:numPr>
          <w:ilvl w:val="0"/>
          <w:numId w:val="8"/>
        </w:numPr>
        <w:spacing w:line="360" w:lineRule="auto"/>
        <w:rPr>
          <w:lang w:eastAsia="zh-CN"/>
        </w:rPr>
      </w:pPr>
      <w:r>
        <w:rPr>
          <w:rFonts w:hint="eastAsia"/>
          <w:lang w:eastAsia="zh-CN"/>
        </w:rPr>
        <w:t>点击“设备管理”下“模块设置”，切换到模块设置功能，</w:t>
      </w:r>
      <w:r>
        <w:rPr>
          <w:rFonts w:hint="eastAsia"/>
          <w:lang w:val="en-US" w:eastAsia="zh-CN"/>
        </w:rPr>
        <w:t>进入模块配置界面，首先进行基础配置，对编辑一级报警分类编码，是否自动创建保养工单以及工单前缀进行编辑</w:t>
      </w:r>
      <w:r>
        <w:rPr>
          <w:rFonts w:hint="eastAsia"/>
          <w:lang w:eastAsia="zh-CN"/>
        </w:rPr>
        <w:t>。</w:t>
      </w:r>
    </w:p>
    <w:p>
      <w:pPr>
        <w:autoSpaceDE/>
        <w:autoSpaceDN/>
        <w:jc w:val="both"/>
      </w:pPr>
      <w:r>
        <w:drawing>
          <wp:inline distT="0" distB="0" distL="0" distR="0">
            <wp:extent cx="6578600" cy="3134995"/>
            <wp:effectExtent l="0" t="0" r="0" b="0"/>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pic:cNvPicPr>
                      <a:picLocks noChangeAspect="1"/>
                    </pic:cNvPicPr>
                  </pic:nvPicPr>
                  <pic:blipFill>
                    <a:blip r:embed="rId55"/>
                    <a:stretch>
                      <a:fillRect/>
                    </a:stretch>
                  </pic:blipFill>
                  <pic:spPr>
                    <a:xfrm>
                      <a:off x="0" y="0"/>
                      <a:ext cx="6578600" cy="3134995"/>
                    </a:xfrm>
                    <a:prstGeom prst="rect">
                      <a:avLst/>
                    </a:prstGeom>
                  </pic:spPr>
                </pic:pic>
              </a:graphicData>
            </a:graphic>
          </wp:inline>
        </w:drawing>
      </w:r>
    </w:p>
    <w:p>
      <w:pPr>
        <w:autoSpaceDE/>
        <w:autoSpaceDN/>
        <w:jc w:val="both"/>
      </w:pPr>
    </w:p>
    <w:p>
      <w:pPr>
        <w:numPr>
          <w:ilvl w:val="0"/>
          <w:numId w:val="0"/>
        </w:numPr>
        <w:autoSpaceDE/>
        <w:autoSpaceDN/>
        <w:spacing w:line="360" w:lineRule="auto"/>
        <w:ind w:leftChars="0"/>
        <w:jc w:val="both"/>
        <w:rPr>
          <w:rFonts w:hint="default"/>
          <w:lang w:val="en-US" w:eastAsia="zh-CN"/>
        </w:rPr>
      </w:pPr>
      <w:r>
        <w:rPr>
          <w:rFonts w:hint="eastAsia"/>
          <w:lang w:val="en-US" w:eastAsia="zh-CN"/>
        </w:rPr>
        <w:t>2）进行通知配置，可以设置工单响应超时提醒设置，选择是否启用。</w:t>
      </w:r>
    </w:p>
    <w:p>
      <w:pPr>
        <w:autoSpaceDE/>
        <w:autoSpaceDN/>
        <w:jc w:val="both"/>
      </w:pPr>
      <w:r>
        <w:drawing>
          <wp:inline distT="0" distB="0" distL="114300" distR="114300">
            <wp:extent cx="6571615" cy="3131820"/>
            <wp:effectExtent l="0" t="0" r="6985" b="5080"/>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56"/>
                    <a:stretch>
                      <a:fillRect/>
                    </a:stretch>
                  </pic:blipFill>
                  <pic:spPr>
                    <a:xfrm>
                      <a:off x="0" y="0"/>
                      <a:ext cx="6571615" cy="3131820"/>
                    </a:xfrm>
                    <a:prstGeom prst="rect">
                      <a:avLst/>
                    </a:prstGeom>
                    <a:noFill/>
                    <a:ln>
                      <a:noFill/>
                    </a:ln>
                  </pic:spPr>
                </pic:pic>
              </a:graphicData>
            </a:graphic>
          </wp:inline>
        </w:drawing>
      </w:r>
    </w:p>
    <w:p>
      <w:pPr>
        <w:autoSpaceDE/>
        <w:autoSpaceDN/>
        <w:jc w:val="both"/>
      </w:pPr>
    </w:p>
    <w:p>
      <w:pPr>
        <w:numPr>
          <w:ilvl w:val="0"/>
          <w:numId w:val="0"/>
        </w:numPr>
        <w:autoSpaceDE/>
        <w:autoSpaceDN/>
        <w:spacing w:line="360" w:lineRule="auto"/>
        <w:jc w:val="both"/>
        <w:rPr>
          <w:rFonts w:hint="default"/>
          <w:lang w:val="en-US" w:eastAsia="zh-CN"/>
        </w:rPr>
      </w:pPr>
      <w:r>
        <w:rPr>
          <w:rFonts w:hint="eastAsia"/>
          <w:lang w:val="en-US" w:eastAsia="zh-CN"/>
        </w:rPr>
        <w:t>3）再分别对维修工单流程、保养工单流程、点检工单流程进行配置，点击流程里的环节进行流程生效分配。</w:t>
      </w:r>
    </w:p>
    <w:p>
      <w:pPr>
        <w:autoSpaceDE/>
        <w:autoSpaceDN/>
        <w:jc w:val="both"/>
      </w:pPr>
      <w:r>
        <w:drawing>
          <wp:inline distT="0" distB="0" distL="114300" distR="114300">
            <wp:extent cx="6571615" cy="3131820"/>
            <wp:effectExtent l="0" t="0" r="6985" b="508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57"/>
                    <a:stretch>
                      <a:fillRect/>
                    </a:stretch>
                  </pic:blipFill>
                  <pic:spPr>
                    <a:xfrm>
                      <a:off x="0" y="0"/>
                      <a:ext cx="6571615" cy="3131820"/>
                    </a:xfrm>
                    <a:prstGeom prst="rect">
                      <a:avLst/>
                    </a:prstGeom>
                    <a:noFill/>
                    <a:ln>
                      <a:noFill/>
                    </a:ln>
                  </pic:spPr>
                </pic:pic>
              </a:graphicData>
            </a:graphic>
          </wp:inline>
        </w:drawing>
      </w:r>
    </w:p>
    <w:p>
      <w:pPr>
        <w:autoSpaceDE/>
        <w:autoSpaceDN/>
        <w:jc w:val="both"/>
      </w:pPr>
    </w:p>
    <w:p>
      <w:pPr>
        <w:autoSpaceDE/>
        <w:autoSpaceDN/>
        <w:jc w:val="both"/>
      </w:pPr>
      <w:r>
        <w:drawing>
          <wp:inline distT="0" distB="0" distL="114300" distR="114300">
            <wp:extent cx="6571615" cy="3131820"/>
            <wp:effectExtent l="0" t="0" r="6985" b="5080"/>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58"/>
                    <a:stretch>
                      <a:fillRect/>
                    </a:stretch>
                  </pic:blipFill>
                  <pic:spPr>
                    <a:xfrm>
                      <a:off x="0" y="0"/>
                      <a:ext cx="6571615" cy="3131820"/>
                    </a:xfrm>
                    <a:prstGeom prst="rect">
                      <a:avLst/>
                    </a:prstGeom>
                    <a:noFill/>
                    <a:ln>
                      <a:noFill/>
                    </a:ln>
                  </pic:spPr>
                </pic:pic>
              </a:graphicData>
            </a:graphic>
          </wp:inline>
        </w:drawing>
      </w:r>
    </w:p>
    <w:p>
      <w:pPr>
        <w:autoSpaceDE/>
        <w:autoSpaceDN/>
        <w:jc w:val="both"/>
      </w:pPr>
    </w:p>
    <w:p>
      <w:pPr>
        <w:autoSpaceDE/>
        <w:autoSpaceDN/>
        <w:jc w:val="both"/>
      </w:pPr>
      <w:r>
        <w:drawing>
          <wp:inline distT="0" distB="0" distL="114300" distR="114300">
            <wp:extent cx="6571615" cy="3131820"/>
            <wp:effectExtent l="0" t="0" r="6985" b="508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59"/>
                    <a:stretch>
                      <a:fillRect/>
                    </a:stretch>
                  </pic:blipFill>
                  <pic:spPr>
                    <a:xfrm>
                      <a:off x="0" y="0"/>
                      <a:ext cx="6571615" cy="3131820"/>
                    </a:xfrm>
                    <a:prstGeom prst="rect">
                      <a:avLst/>
                    </a:prstGeom>
                    <a:noFill/>
                    <a:ln>
                      <a:noFill/>
                    </a:ln>
                  </pic:spPr>
                </pic:pic>
              </a:graphicData>
            </a:graphic>
          </wp:inline>
        </w:drawing>
      </w:r>
    </w:p>
    <w:p>
      <w:pPr>
        <w:autoSpaceDE/>
        <w:autoSpaceDN/>
        <w:jc w:val="both"/>
        <w:rPr>
          <w:lang w:eastAsia="zh-CN"/>
        </w:rPr>
      </w:pPr>
    </w:p>
    <w:p>
      <w:pPr>
        <w:pStyle w:val="2"/>
        <w:rPr>
          <w:lang w:eastAsia="zh-CN"/>
        </w:rPr>
      </w:pPr>
      <w:bookmarkStart w:id="18" w:name="_Toc24347"/>
      <w:r>
        <w:rPr>
          <w:rFonts w:hint="eastAsia"/>
          <w:lang w:eastAsia="zh-CN"/>
        </w:rPr>
        <w:t>模具管理</w:t>
      </w:r>
      <w:bookmarkEnd w:id="18"/>
    </w:p>
    <w:p>
      <w:pPr>
        <w:ind w:firstLine="440" w:firstLineChars="200"/>
        <w:rPr>
          <w:lang w:eastAsia="zh-CN"/>
        </w:rPr>
      </w:pPr>
      <w:r>
        <w:rPr>
          <w:lang w:eastAsia="zh-CN"/>
        </w:rPr>
        <w:t>模具是生产中重要的工装，在注塑行业模具也是重要的资产，模具的管理对生产有着重要的影响，在</w:t>
      </w:r>
      <w:r>
        <w:rPr>
          <w:rFonts w:hint="default"/>
          <w:lang w:eastAsia="zh-CN"/>
        </w:rPr>
        <w:t>T</w:t>
      </w:r>
      <w:r>
        <w:rPr>
          <w:rFonts w:hint="eastAsia"/>
          <w:lang w:val="en-US" w:eastAsia="zh-CN"/>
        </w:rPr>
        <w:t>PM</w:t>
      </w:r>
      <w:r>
        <w:rPr>
          <w:lang w:eastAsia="zh-CN"/>
        </w:rPr>
        <w:t>设备运维管理系统</w:t>
      </w:r>
      <w:r>
        <w:rPr>
          <w:rFonts w:hint="default"/>
          <w:lang w:eastAsia="zh-CN"/>
        </w:rPr>
        <w:t>V3.2</w:t>
      </w:r>
      <w:r>
        <w:rPr>
          <w:lang w:eastAsia="zh-CN"/>
        </w:rPr>
        <w:t>中也支持模具管理。模具管理包括模具台账管理，模具库存管理，模具点检保养维修管理。</w:t>
      </w:r>
    </w:p>
    <w:p>
      <w:pPr>
        <w:pStyle w:val="3"/>
        <w:rPr>
          <w:lang w:eastAsia="zh-CN"/>
        </w:rPr>
      </w:pPr>
      <w:bookmarkStart w:id="19" w:name="_Toc16990"/>
      <w:r>
        <w:rPr>
          <w:rFonts w:hint="eastAsia"/>
          <w:lang w:eastAsia="zh-CN"/>
        </w:rPr>
        <w:t>台账</w:t>
      </w:r>
      <w:bookmarkEnd w:id="19"/>
    </w:p>
    <w:p>
      <w:pPr>
        <w:ind w:firstLine="440" w:firstLineChars="200"/>
        <w:rPr>
          <w:lang w:eastAsia="zh-CN"/>
        </w:rPr>
      </w:pPr>
      <w:r>
        <w:rPr>
          <w:lang w:eastAsia="zh-CN"/>
        </w:rPr>
        <w:t>模具</w:t>
      </w:r>
      <w:r>
        <w:rPr>
          <w:rFonts w:hint="eastAsia"/>
          <w:lang w:eastAsia="zh-CN"/>
        </w:rPr>
        <w:t>台账用来管理客户内部的</w:t>
      </w:r>
      <w:r>
        <w:rPr>
          <w:lang w:eastAsia="zh-CN"/>
        </w:rPr>
        <w:t>模具</w:t>
      </w:r>
      <w:r>
        <w:rPr>
          <w:rFonts w:hint="eastAsia"/>
          <w:lang w:eastAsia="zh-CN"/>
        </w:rPr>
        <w:t>，可以对</w:t>
      </w:r>
      <w:r>
        <w:rPr>
          <w:lang w:eastAsia="zh-CN"/>
        </w:rPr>
        <w:t>模具进行</w:t>
      </w:r>
      <w:r>
        <w:rPr>
          <w:rFonts w:hint="eastAsia"/>
          <w:lang w:eastAsia="zh-CN"/>
        </w:rPr>
        <w:t>归类，每一类型下又可以新建一批</w:t>
      </w:r>
      <w:r>
        <w:rPr>
          <w:lang w:eastAsia="zh-CN"/>
        </w:rPr>
        <w:t>模具</w:t>
      </w:r>
      <w:r>
        <w:rPr>
          <w:rFonts w:hint="eastAsia"/>
          <w:lang w:eastAsia="zh-CN"/>
        </w:rPr>
        <w:t>，</w:t>
      </w:r>
      <w:r>
        <w:rPr>
          <w:lang w:eastAsia="zh-CN"/>
        </w:rPr>
        <w:t>在台账中可以看出当前模具的使用寿命，最近保养日期等</w:t>
      </w:r>
      <w:r>
        <w:rPr>
          <w:rFonts w:hint="eastAsia"/>
          <w:lang w:eastAsia="zh-CN"/>
        </w:rPr>
        <w:t>。</w:t>
      </w:r>
      <w:r>
        <w:rPr>
          <w:lang w:eastAsia="zh-CN"/>
        </w:rPr>
        <w:t>模具</w:t>
      </w:r>
      <w:r>
        <w:rPr>
          <w:rFonts w:hint="eastAsia"/>
          <w:lang w:eastAsia="zh-CN"/>
        </w:rPr>
        <w:t>台账包含了</w:t>
      </w:r>
      <w:r>
        <w:rPr>
          <w:lang w:eastAsia="zh-CN"/>
        </w:rPr>
        <w:t>模具</w:t>
      </w:r>
      <w:r>
        <w:rPr>
          <w:rFonts w:hint="eastAsia"/>
          <w:lang w:eastAsia="zh-CN"/>
        </w:rPr>
        <w:t>资产树的管理和</w:t>
      </w:r>
      <w:r>
        <w:rPr>
          <w:lang w:eastAsia="zh-CN"/>
        </w:rPr>
        <w:t>模具</w:t>
      </w:r>
      <w:r>
        <w:rPr>
          <w:rFonts w:hint="eastAsia"/>
          <w:lang w:eastAsia="zh-CN"/>
        </w:rPr>
        <w:t>列表的管理。</w:t>
      </w:r>
    </w:p>
    <w:p>
      <w:pPr>
        <w:ind w:left="440" w:leftChars="200"/>
        <w:rPr>
          <w:lang w:eastAsia="zh-CN"/>
        </w:rPr>
      </w:pPr>
      <w:r>
        <w:rPr>
          <w:rFonts w:hint="eastAsia"/>
          <w:lang w:eastAsia="zh-CN"/>
        </w:rPr>
        <w:t>具体操作：</w:t>
      </w:r>
    </w:p>
    <w:p>
      <w:pPr>
        <w:numPr>
          <w:ilvl w:val="0"/>
          <w:numId w:val="9"/>
        </w:numPr>
        <w:rPr>
          <w:lang w:eastAsia="zh-CN"/>
        </w:rPr>
      </w:pPr>
      <w:r>
        <w:rPr>
          <w:rFonts w:hint="eastAsia"/>
          <w:lang w:eastAsia="zh-CN"/>
        </w:rPr>
        <w:t>点击“</w:t>
      </w:r>
      <w:r>
        <w:rPr>
          <w:lang w:eastAsia="zh-CN"/>
        </w:rPr>
        <w:t>模具</w:t>
      </w:r>
      <w:r>
        <w:rPr>
          <w:rFonts w:hint="eastAsia"/>
          <w:lang w:eastAsia="zh-CN"/>
        </w:rPr>
        <w:t>管理”下“台账”菜单，切换到</w:t>
      </w:r>
      <w:r>
        <w:rPr>
          <w:lang w:eastAsia="zh-CN"/>
        </w:rPr>
        <w:t>模具</w:t>
      </w:r>
      <w:r>
        <w:rPr>
          <w:rFonts w:hint="eastAsia"/>
          <w:lang w:eastAsia="zh-CN"/>
        </w:rPr>
        <w:t>台账界面，用户可以在台账界面的左侧资产树栏中添加</w:t>
      </w:r>
      <w:r>
        <w:rPr>
          <w:lang w:eastAsia="zh-CN"/>
        </w:rPr>
        <w:t>模具</w:t>
      </w:r>
      <w:r>
        <w:rPr>
          <w:rFonts w:hint="eastAsia"/>
          <w:lang w:eastAsia="zh-CN"/>
        </w:rPr>
        <w:t>的分类，然后选中对应的分类，点击“新建分类”按钮添加对应的</w:t>
      </w:r>
      <w:r>
        <w:rPr>
          <w:lang w:eastAsia="zh-CN"/>
        </w:rPr>
        <w:t>模具</w:t>
      </w:r>
      <w:r>
        <w:rPr>
          <w:rFonts w:hint="eastAsia"/>
          <w:lang w:eastAsia="zh-CN"/>
        </w:rPr>
        <w:t>类型。</w:t>
      </w:r>
    </w:p>
    <w:p>
      <w:pPr>
        <w:rPr>
          <w:lang w:eastAsia="zh-CN"/>
        </w:rPr>
      </w:pPr>
    </w:p>
    <w:p>
      <w:r>
        <w:drawing>
          <wp:inline distT="0" distB="0" distL="0" distR="0">
            <wp:extent cx="6578600" cy="2781300"/>
            <wp:effectExtent l="0" t="0" r="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pic:cNvPicPr>
                      <a:picLocks noChangeAspect="1"/>
                    </pic:cNvPicPr>
                  </pic:nvPicPr>
                  <pic:blipFill>
                    <a:blip r:embed="rId60"/>
                    <a:srcRect b="11282"/>
                    <a:stretch>
                      <a:fillRect/>
                    </a:stretch>
                  </pic:blipFill>
                  <pic:spPr>
                    <a:xfrm>
                      <a:off x="0" y="0"/>
                      <a:ext cx="6578600" cy="2781300"/>
                    </a:xfrm>
                    <a:prstGeom prst="rect">
                      <a:avLst/>
                    </a:prstGeom>
                    <a:ln>
                      <a:noFill/>
                    </a:ln>
                  </pic:spPr>
                </pic:pic>
              </a:graphicData>
            </a:graphic>
          </wp:inline>
        </w:drawing>
      </w:r>
    </w:p>
    <w:p>
      <w:pPr>
        <w:rPr>
          <w:lang w:eastAsia="zh-CN"/>
        </w:rPr>
      </w:pPr>
    </w:p>
    <w:p>
      <w:pPr>
        <w:numPr>
          <w:ilvl w:val="0"/>
          <w:numId w:val="9"/>
        </w:numPr>
        <w:rPr>
          <w:rFonts w:eastAsiaTheme="minorEastAsia"/>
          <w:lang w:eastAsia="zh-CN"/>
        </w:rPr>
      </w:pPr>
      <w:r>
        <w:rPr>
          <w:rFonts w:hint="eastAsia"/>
          <w:lang w:eastAsia="zh-CN"/>
        </w:rPr>
        <w:t>点击“新建分类”按钮后，切换到</w:t>
      </w:r>
      <w:r>
        <w:rPr>
          <w:lang w:eastAsia="zh-CN"/>
        </w:rPr>
        <w:t>模具</w:t>
      </w:r>
      <w:r>
        <w:rPr>
          <w:rFonts w:hint="eastAsia"/>
          <w:lang w:eastAsia="zh-CN"/>
        </w:rPr>
        <w:t>详情编辑界面，输入</w:t>
      </w:r>
      <w:r>
        <w:rPr>
          <w:lang w:eastAsia="zh-CN"/>
        </w:rPr>
        <w:t>模具</w:t>
      </w:r>
      <w:r>
        <w:rPr>
          <w:rFonts w:hint="eastAsia"/>
          <w:lang w:eastAsia="zh-CN"/>
        </w:rPr>
        <w:t>相关的信息，完成</w:t>
      </w:r>
      <w:r>
        <w:rPr>
          <w:lang w:eastAsia="zh-CN"/>
        </w:rPr>
        <w:t>模具</w:t>
      </w:r>
      <w:r>
        <w:rPr>
          <w:rFonts w:hint="eastAsia"/>
          <w:lang w:eastAsia="zh-CN"/>
        </w:rPr>
        <w:t>信息录入后，点击“提交”按钮，完成</w:t>
      </w:r>
      <w:r>
        <w:rPr>
          <w:lang w:eastAsia="zh-CN"/>
        </w:rPr>
        <w:t>模具</w:t>
      </w:r>
      <w:r>
        <w:rPr>
          <w:rFonts w:hint="eastAsia"/>
          <w:lang w:eastAsia="zh-CN"/>
        </w:rPr>
        <w:t>的新增操作，</w:t>
      </w:r>
      <w:r>
        <w:rPr>
          <w:rFonts w:hint="eastAsia"/>
          <w:lang w:val="en-US" w:eastAsia="zh-CN"/>
        </w:rPr>
        <w:t>选择分类</w:t>
      </w:r>
      <w:r>
        <w:rPr>
          <w:rFonts w:hint="eastAsia"/>
          <w:lang w:eastAsia="zh-CN"/>
        </w:rPr>
        <w:t>也可以</w:t>
      </w:r>
      <w:r>
        <w:rPr>
          <w:rFonts w:hint="eastAsia"/>
          <w:lang w:val="en-US" w:eastAsia="zh-CN"/>
        </w:rPr>
        <w:t>对模具信息进行</w:t>
      </w:r>
      <w:r>
        <w:rPr>
          <w:rFonts w:hint="eastAsia"/>
          <w:lang w:eastAsia="zh-CN"/>
        </w:rPr>
        <w:t>“导入”、“导出”</w:t>
      </w:r>
      <w:r>
        <w:rPr>
          <w:rFonts w:hint="eastAsia"/>
          <w:lang w:val="en-US" w:eastAsia="zh-CN"/>
        </w:rPr>
        <w:t>操作</w:t>
      </w:r>
      <w:r>
        <w:rPr>
          <w:rFonts w:hint="eastAsia"/>
          <w:lang w:eastAsia="zh-CN"/>
        </w:rPr>
        <w:t>。</w:t>
      </w:r>
    </w:p>
    <w:p>
      <w:pPr>
        <w:rPr>
          <w:rFonts w:eastAsiaTheme="minorEastAsia"/>
          <w:lang w:eastAsia="zh-CN"/>
        </w:rPr>
      </w:pPr>
    </w:p>
    <w:p>
      <w:pPr>
        <w:rPr>
          <w:rFonts w:eastAsiaTheme="minorEastAsia"/>
          <w:lang w:eastAsia="zh-CN"/>
        </w:rPr>
      </w:pPr>
      <w:r>
        <w:drawing>
          <wp:inline distT="0" distB="0" distL="0" distR="0">
            <wp:extent cx="6578600" cy="3134995"/>
            <wp:effectExtent l="0" t="0" r="0" b="0"/>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pic:cNvPicPr>
                      <a:picLocks noChangeAspect="1"/>
                    </pic:cNvPicPr>
                  </pic:nvPicPr>
                  <pic:blipFill>
                    <a:blip r:embed="rId61"/>
                    <a:stretch>
                      <a:fillRect/>
                    </a:stretch>
                  </pic:blipFill>
                  <pic:spPr>
                    <a:xfrm>
                      <a:off x="0" y="0"/>
                      <a:ext cx="6578600" cy="3134995"/>
                    </a:xfrm>
                    <a:prstGeom prst="rect">
                      <a:avLst/>
                    </a:prstGeom>
                  </pic:spPr>
                </pic:pic>
              </a:graphicData>
            </a:graphic>
          </wp:inline>
        </w:drawing>
      </w:r>
    </w:p>
    <w:p>
      <w:pPr>
        <w:rPr>
          <w:lang w:eastAsia="zh-CN"/>
        </w:rPr>
      </w:pPr>
    </w:p>
    <w:p>
      <w:pPr>
        <w:rPr>
          <w:lang w:eastAsia="zh-CN"/>
        </w:rPr>
      </w:pPr>
      <w:r>
        <w:drawing>
          <wp:inline distT="0" distB="0" distL="114300" distR="114300">
            <wp:extent cx="6571615" cy="2474595"/>
            <wp:effectExtent l="0" t="0" r="6985" b="19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62"/>
                    <a:stretch>
                      <a:fillRect/>
                    </a:stretch>
                  </pic:blipFill>
                  <pic:spPr>
                    <a:xfrm>
                      <a:off x="0" y="0"/>
                      <a:ext cx="6571615" cy="2474595"/>
                    </a:xfrm>
                    <a:prstGeom prst="rect">
                      <a:avLst/>
                    </a:prstGeom>
                    <a:noFill/>
                    <a:ln>
                      <a:noFill/>
                    </a:ln>
                  </pic:spPr>
                </pic:pic>
              </a:graphicData>
            </a:graphic>
          </wp:inline>
        </w:drawing>
      </w:r>
    </w:p>
    <w:p>
      <w:pPr>
        <w:pStyle w:val="3"/>
        <w:rPr>
          <w:lang w:eastAsia="zh-CN"/>
        </w:rPr>
      </w:pPr>
      <w:bookmarkStart w:id="20" w:name="_Toc17471"/>
      <w:r>
        <w:rPr>
          <w:rFonts w:hint="eastAsia"/>
          <w:lang w:eastAsia="zh-CN"/>
        </w:rPr>
        <w:t>维修</w:t>
      </w:r>
      <w:bookmarkEnd w:id="20"/>
    </w:p>
    <w:p>
      <w:pPr>
        <w:ind w:firstLine="440" w:firstLineChars="200"/>
        <w:rPr>
          <w:lang w:eastAsia="zh-CN"/>
        </w:rPr>
      </w:pPr>
      <w:r>
        <w:rPr>
          <w:lang w:eastAsia="zh-CN"/>
        </w:rPr>
        <w:t>模具</w:t>
      </w:r>
      <w:r>
        <w:rPr>
          <w:rFonts w:hint="eastAsia"/>
          <w:lang w:eastAsia="zh-CN"/>
        </w:rPr>
        <w:t>的维修是</w:t>
      </w:r>
      <w:r>
        <w:rPr>
          <w:lang w:eastAsia="zh-CN"/>
        </w:rPr>
        <w:t>模具</w:t>
      </w:r>
      <w:r>
        <w:rPr>
          <w:rFonts w:hint="eastAsia"/>
          <w:lang w:eastAsia="zh-CN"/>
        </w:rPr>
        <w:t>维修过程的记录，申请维修以及维修登记等。</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里面是通过工单进行维修过程信息的传递。</w:t>
      </w:r>
    </w:p>
    <w:p>
      <w:pPr>
        <w:ind w:firstLine="440" w:firstLineChars="200"/>
        <w:rPr>
          <w:lang w:eastAsia="zh-CN"/>
        </w:rPr>
      </w:pPr>
      <w:r>
        <w:rPr>
          <w:rFonts w:hint="eastAsia"/>
          <w:lang w:eastAsia="zh-CN"/>
        </w:rPr>
        <w:t>具体操作：</w:t>
      </w:r>
    </w:p>
    <w:p>
      <w:pPr>
        <w:numPr>
          <w:ilvl w:val="0"/>
          <w:numId w:val="10"/>
        </w:numPr>
        <w:rPr>
          <w:lang w:eastAsia="zh-CN"/>
        </w:rPr>
      </w:pPr>
      <w:r>
        <w:rPr>
          <w:rFonts w:hint="eastAsia"/>
          <w:lang w:eastAsia="zh-CN"/>
        </w:rPr>
        <w:t>点击“</w:t>
      </w:r>
      <w:r>
        <w:rPr>
          <w:lang w:eastAsia="zh-CN"/>
        </w:rPr>
        <w:t>模具</w:t>
      </w:r>
      <w:r>
        <w:rPr>
          <w:rFonts w:hint="eastAsia"/>
          <w:lang w:eastAsia="zh-CN"/>
        </w:rPr>
        <w:t>管理”下“维修”菜单，切换到维修</w:t>
      </w:r>
      <w:r>
        <w:rPr>
          <w:rFonts w:hint="eastAsia"/>
          <w:lang w:val="en-US" w:eastAsia="zh-CN"/>
        </w:rPr>
        <w:t>工单</w:t>
      </w:r>
      <w:r>
        <w:rPr>
          <w:rFonts w:hint="eastAsia"/>
          <w:lang w:eastAsia="zh-CN"/>
        </w:rPr>
        <w:t>界面，用户可以进行</w:t>
      </w:r>
      <w:r>
        <w:rPr>
          <w:lang w:eastAsia="zh-CN"/>
        </w:rPr>
        <w:t>模具</w:t>
      </w:r>
      <w:r>
        <w:rPr>
          <w:rFonts w:hint="eastAsia"/>
          <w:lang w:eastAsia="zh-CN"/>
        </w:rPr>
        <w:t>的维修操作。</w:t>
      </w:r>
    </w:p>
    <w:p>
      <w:pPr>
        <w:rPr>
          <w:lang w:eastAsia="zh-CN"/>
        </w:rPr>
      </w:pPr>
    </w:p>
    <w:p>
      <w:r>
        <w:drawing>
          <wp:inline distT="0" distB="0" distL="0" distR="0">
            <wp:extent cx="6578600" cy="2858770"/>
            <wp:effectExtent l="0" t="0" r="0" b="0"/>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pic:cNvPicPr>
                      <a:picLocks noChangeAspect="1"/>
                    </pic:cNvPicPr>
                  </pic:nvPicPr>
                  <pic:blipFill>
                    <a:blip r:embed="rId63"/>
                    <a:stretch>
                      <a:fillRect/>
                    </a:stretch>
                  </pic:blipFill>
                  <pic:spPr>
                    <a:xfrm>
                      <a:off x="0" y="0"/>
                      <a:ext cx="6578600" cy="2858770"/>
                    </a:xfrm>
                    <a:prstGeom prst="rect">
                      <a:avLst/>
                    </a:prstGeom>
                  </pic:spPr>
                </pic:pic>
              </a:graphicData>
            </a:graphic>
          </wp:inline>
        </w:drawing>
      </w:r>
    </w:p>
    <w:p>
      <w:pPr>
        <w:rPr>
          <w:lang w:eastAsia="zh-CN"/>
        </w:rPr>
      </w:pPr>
    </w:p>
    <w:p>
      <w:pPr>
        <w:numPr>
          <w:ilvl w:val="0"/>
          <w:numId w:val="10"/>
        </w:numPr>
        <w:ind w:left="425" w:leftChars="0" w:hanging="425" w:firstLineChars="0"/>
        <w:rPr>
          <w:rFonts w:eastAsiaTheme="minorEastAsia"/>
          <w:lang w:eastAsia="zh-CN"/>
        </w:rPr>
      </w:pPr>
      <w:r>
        <w:rPr>
          <w:rFonts w:hint="eastAsia"/>
          <w:lang w:eastAsia="zh-CN"/>
        </w:rPr>
        <w:t>在</w:t>
      </w:r>
      <w:r>
        <w:rPr>
          <w:lang w:eastAsia="zh-CN"/>
        </w:rPr>
        <w:t>模具</w:t>
      </w:r>
      <w:r>
        <w:rPr>
          <w:rFonts w:hint="eastAsia"/>
          <w:lang w:eastAsia="zh-CN"/>
        </w:rPr>
        <w:t>维修</w:t>
      </w:r>
      <w:r>
        <w:rPr>
          <w:rFonts w:hint="eastAsia"/>
          <w:lang w:val="en-US" w:eastAsia="zh-CN"/>
        </w:rPr>
        <w:t>工单</w:t>
      </w:r>
      <w:r>
        <w:rPr>
          <w:rFonts w:hint="eastAsia"/>
          <w:lang w:eastAsia="zh-CN"/>
        </w:rPr>
        <w:t>页面点击“新建工单”按钮，切换到新建编辑工单页面，然后输入工单信息，最后点击“提交”按钮，完成工单的新增功能。</w:t>
      </w:r>
    </w:p>
    <w:p>
      <w:pPr>
        <w:autoSpaceDE/>
        <w:autoSpaceDN/>
        <w:jc w:val="both"/>
      </w:pPr>
      <w:r>
        <w:drawing>
          <wp:inline distT="0" distB="0" distL="0" distR="0">
            <wp:extent cx="6578600" cy="3110865"/>
            <wp:effectExtent l="0" t="0" r="0" b="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pic:cNvPicPr>
                      <a:picLocks noChangeAspect="1"/>
                    </pic:cNvPicPr>
                  </pic:nvPicPr>
                  <pic:blipFill>
                    <a:blip r:embed="rId64"/>
                    <a:stretch>
                      <a:fillRect/>
                    </a:stretch>
                  </pic:blipFill>
                  <pic:spPr>
                    <a:xfrm>
                      <a:off x="0" y="0"/>
                      <a:ext cx="6578600" cy="3110865"/>
                    </a:xfrm>
                    <a:prstGeom prst="rect">
                      <a:avLst/>
                    </a:prstGeom>
                  </pic:spPr>
                </pic:pic>
              </a:graphicData>
            </a:graphic>
          </wp:inline>
        </w:drawing>
      </w:r>
    </w:p>
    <w:p>
      <w:pPr>
        <w:autoSpaceDE/>
        <w:autoSpaceDN/>
        <w:jc w:val="both"/>
      </w:pPr>
    </w:p>
    <w:p>
      <w:pPr>
        <w:numPr>
          <w:ilvl w:val="0"/>
          <w:numId w:val="10"/>
        </w:numPr>
        <w:autoSpaceDE/>
        <w:autoSpaceDN/>
        <w:ind w:left="425" w:leftChars="0" w:hanging="425" w:firstLineChars="0"/>
        <w:jc w:val="both"/>
        <w:rPr>
          <w:lang w:eastAsia="zh-CN"/>
        </w:rPr>
      </w:pPr>
      <w:r>
        <w:rPr>
          <w:lang w:eastAsia="zh-CN"/>
        </w:rPr>
        <w:t>模具工单池，模具工单池中显示当前维保人员可以处理的工单及当前所在维保组剩余未处理完的工单。</w:t>
      </w:r>
    </w:p>
    <w:p>
      <w:pPr>
        <w:spacing w:line="360" w:lineRule="auto"/>
      </w:pPr>
      <w:r>
        <w:drawing>
          <wp:inline distT="0" distB="0" distL="0" distR="0">
            <wp:extent cx="6578600" cy="3134995"/>
            <wp:effectExtent l="0" t="0" r="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pic:cNvPicPr>
                      <a:picLocks noChangeAspect="1"/>
                    </pic:cNvPicPr>
                  </pic:nvPicPr>
                  <pic:blipFill>
                    <a:blip r:embed="rId65"/>
                    <a:stretch>
                      <a:fillRect/>
                    </a:stretch>
                  </pic:blipFill>
                  <pic:spPr>
                    <a:xfrm>
                      <a:off x="0" y="0"/>
                      <a:ext cx="6578600" cy="3134995"/>
                    </a:xfrm>
                    <a:prstGeom prst="rect">
                      <a:avLst/>
                    </a:prstGeom>
                  </pic:spPr>
                </pic:pic>
              </a:graphicData>
            </a:graphic>
          </wp:inline>
        </w:drawing>
      </w:r>
    </w:p>
    <w:p>
      <w:pPr>
        <w:numPr>
          <w:ilvl w:val="0"/>
          <w:numId w:val="10"/>
        </w:numPr>
        <w:spacing w:line="360" w:lineRule="auto"/>
        <w:ind w:left="425" w:leftChars="0" w:hanging="425" w:firstLineChars="0"/>
        <w:rPr>
          <w:rFonts w:hint="default" w:eastAsia="微软雅黑"/>
          <w:lang w:val="en-US" w:eastAsia="zh-CN"/>
        </w:rPr>
      </w:pPr>
      <w:r>
        <w:rPr>
          <w:rFonts w:hint="eastAsia"/>
          <w:lang w:val="en-US" w:eastAsia="zh-CN"/>
        </w:rPr>
        <w:t>报警分类，进入页面点击“新建”按钮，填写分类名称等信息，完成报警分类新建操作，也可以导入报警分类信息。</w:t>
      </w:r>
    </w:p>
    <w:p>
      <w:pPr>
        <w:spacing w:line="360" w:lineRule="auto"/>
      </w:pPr>
      <w:r>
        <w:drawing>
          <wp:inline distT="0" distB="0" distL="114300" distR="114300">
            <wp:extent cx="6571615" cy="2515870"/>
            <wp:effectExtent l="0" t="0" r="6985" b="1143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66"/>
                    <a:stretch>
                      <a:fillRect/>
                    </a:stretch>
                  </pic:blipFill>
                  <pic:spPr>
                    <a:xfrm>
                      <a:off x="0" y="0"/>
                      <a:ext cx="6571615" cy="2515870"/>
                    </a:xfrm>
                    <a:prstGeom prst="rect">
                      <a:avLst/>
                    </a:prstGeom>
                    <a:noFill/>
                    <a:ln>
                      <a:noFill/>
                    </a:ln>
                  </pic:spPr>
                </pic:pic>
              </a:graphicData>
            </a:graphic>
          </wp:inline>
        </w:drawing>
      </w:r>
    </w:p>
    <w:p>
      <w:pPr>
        <w:numPr>
          <w:ilvl w:val="0"/>
          <w:numId w:val="10"/>
        </w:numPr>
        <w:spacing w:line="360" w:lineRule="auto"/>
        <w:ind w:left="425" w:leftChars="0" w:hanging="425" w:firstLineChars="0"/>
        <w:rPr>
          <w:rFonts w:hint="default" w:eastAsia="微软雅黑"/>
          <w:lang w:val="en-US" w:eastAsia="zh-CN"/>
        </w:rPr>
      </w:pPr>
      <w:r>
        <w:rPr>
          <w:rFonts w:hint="eastAsia"/>
          <w:lang w:val="en-US" w:eastAsia="zh-CN"/>
        </w:rPr>
        <w:t>报警分类中对已建报警分类信息进行编辑和删除操作。</w:t>
      </w:r>
    </w:p>
    <w:p>
      <w:pPr>
        <w:spacing w:line="360" w:lineRule="auto"/>
        <w:rPr>
          <w:rFonts w:hint="default"/>
          <w:lang w:val="en-US" w:eastAsia="zh-CN"/>
        </w:rPr>
      </w:pPr>
      <w:r>
        <w:drawing>
          <wp:inline distT="0" distB="0" distL="114300" distR="114300">
            <wp:extent cx="6571615" cy="2426970"/>
            <wp:effectExtent l="0" t="0" r="6985" b="1143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67"/>
                    <a:stretch>
                      <a:fillRect/>
                    </a:stretch>
                  </pic:blipFill>
                  <pic:spPr>
                    <a:xfrm>
                      <a:off x="0" y="0"/>
                      <a:ext cx="6571615" cy="2426970"/>
                    </a:xfrm>
                    <a:prstGeom prst="rect">
                      <a:avLst/>
                    </a:prstGeom>
                    <a:noFill/>
                    <a:ln>
                      <a:noFill/>
                    </a:ln>
                  </pic:spPr>
                </pic:pic>
              </a:graphicData>
            </a:graphic>
          </wp:inline>
        </w:drawing>
      </w:r>
    </w:p>
    <w:p>
      <w:pPr>
        <w:pStyle w:val="3"/>
        <w:rPr>
          <w:lang w:eastAsia="zh-CN"/>
        </w:rPr>
      </w:pPr>
      <w:bookmarkStart w:id="21" w:name="_Toc30805"/>
      <w:r>
        <w:rPr>
          <w:rFonts w:hint="eastAsia"/>
          <w:lang w:eastAsia="zh-CN"/>
        </w:rPr>
        <w:t>换款</w:t>
      </w:r>
      <w:bookmarkEnd w:id="21"/>
    </w:p>
    <w:p>
      <w:pPr>
        <w:ind w:firstLine="440" w:firstLineChars="200"/>
        <w:rPr>
          <w:lang w:eastAsia="zh-CN"/>
        </w:rPr>
      </w:pPr>
      <w:r>
        <w:rPr>
          <w:rFonts w:hint="eastAsia"/>
          <w:lang w:eastAsia="zh-CN"/>
        </w:rPr>
        <w:t>日常生产过程中会使用一款模具，配置多个模仁和模仁镶件，通过对模仁和模仁镶件的更换，达到一模多仁的效果。</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里面是通过工单进行换款过程信息的记录与传递。</w:t>
      </w:r>
    </w:p>
    <w:p>
      <w:pPr>
        <w:spacing w:line="360" w:lineRule="auto"/>
        <w:ind w:firstLine="440" w:firstLineChars="200"/>
        <w:rPr>
          <w:lang w:eastAsia="zh-CN"/>
        </w:rPr>
      </w:pPr>
      <w:r>
        <w:rPr>
          <w:rFonts w:hint="eastAsia"/>
          <w:lang w:eastAsia="zh-CN"/>
        </w:rPr>
        <w:t>具体操作：</w:t>
      </w:r>
    </w:p>
    <w:p>
      <w:pPr>
        <w:pStyle w:val="29"/>
        <w:numPr>
          <w:ilvl w:val="0"/>
          <w:numId w:val="11"/>
        </w:numPr>
        <w:spacing w:line="360" w:lineRule="auto"/>
        <w:ind w:firstLineChars="0"/>
        <w:rPr>
          <w:color w:val="FF0000"/>
          <w:lang w:eastAsia="zh-CN"/>
        </w:rPr>
      </w:pPr>
      <w:r>
        <w:rPr>
          <w:rFonts w:hint="eastAsia"/>
          <w:lang w:eastAsia="zh-CN"/>
        </w:rPr>
        <w:t>点击“模具管理”下的“换款”菜单，切换</w:t>
      </w:r>
      <w:r>
        <w:rPr>
          <w:rFonts w:hint="eastAsia"/>
          <w:color w:val="000000" w:themeColor="text1"/>
          <w:lang w:eastAsia="zh-CN"/>
        </w:rPr>
        <w:t>到换款页面，用户通过页面进行换款的相关操作记录。</w:t>
      </w:r>
    </w:p>
    <w:p>
      <w:pPr>
        <w:spacing w:line="360" w:lineRule="auto"/>
        <w:rPr>
          <w:lang w:eastAsia="zh-CN"/>
        </w:rPr>
      </w:pPr>
      <w:r>
        <w:drawing>
          <wp:inline distT="0" distB="0" distL="0" distR="0">
            <wp:extent cx="6578600" cy="2724150"/>
            <wp:effectExtent l="0" t="0" r="0" b="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786"/>
                    <pic:cNvPicPr>
                      <a:picLocks noChangeAspect="1"/>
                    </pic:cNvPicPr>
                  </pic:nvPicPr>
                  <pic:blipFill>
                    <a:blip r:embed="rId68"/>
                    <a:stretch>
                      <a:fillRect/>
                    </a:stretch>
                  </pic:blipFill>
                  <pic:spPr>
                    <a:xfrm>
                      <a:off x="0" y="0"/>
                      <a:ext cx="6578600" cy="2724150"/>
                    </a:xfrm>
                    <a:prstGeom prst="rect">
                      <a:avLst/>
                    </a:prstGeom>
                  </pic:spPr>
                </pic:pic>
              </a:graphicData>
            </a:graphic>
          </wp:inline>
        </w:drawing>
      </w:r>
    </w:p>
    <w:p>
      <w:pPr>
        <w:pStyle w:val="29"/>
        <w:numPr>
          <w:ilvl w:val="0"/>
          <w:numId w:val="11"/>
        </w:numPr>
        <w:spacing w:line="360" w:lineRule="auto"/>
        <w:ind w:firstLineChars="0"/>
        <w:rPr>
          <w:lang w:eastAsia="zh-CN"/>
        </w:rPr>
      </w:pPr>
      <w:r>
        <w:rPr>
          <w:rFonts w:hint="eastAsia"/>
          <w:lang w:eastAsia="zh-CN"/>
        </w:rPr>
        <w:t>点击“新建”按钮，切换到新建编辑工单页面，然后输入工单信息，最后点击“提交”按钮，完成换款工单的新增功能。</w:t>
      </w:r>
    </w:p>
    <w:p>
      <w:pPr>
        <w:spacing w:line="360" w:lineRule="auto"/>
      </w:pPr>
      <w:r>
        <w:drawing>
          <wp:inline distT="0" distB="0" distL="0" distR="0">
            <wp:extent cx="6578600" cy="3134995"/>
            <wp:effectExtent l="0" t="0" r="0" b="0"/>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787"/>
                    <pic:cNvPicPr>
                      <a:picLocks noChangeAspect="1"/>
                    </pic:cNvPicPr>
                  </pic:nvPicPr>
                  <pic:blipFill>
                    <a:blip r:embed="rId69"/>
                    <a:stretch>
                      <a:fillRect/>
                    </a:stretch>
                  </pic:blipFill>
                  <pic:spPr>
                    <a:xfrm>
                      <a:off x="0" y="0"/>
                      <a:ext cx="6578600" cy="3134995"/>
                    </a:xfrm>
                    <a:prstGeom prst="rect">
                      <a:avLst/>
                    </a:prstGeom>
                  </pic:spPr>
                </pic:pic>
              </a:graphicData>
            </a:graphic>
          </wp:inline>
        </w:drawing>
      </w:r>
    </w:p>
    <w:p>
      <w:pPr>
        <w:numPr>
          <w:ilvl w:val="0"/>
          <w:numId w:val="11"/>
        </w:numPr>
        <w:spacing w:line="360" w:lineRule="auto"/>
        <w:ind w:left="360" w:leftChars="0" w:hanging="360" w:firstLineChars="0"/>
        <w:rPr>
          <w:rFonts w:hint="default" w:eastAsia="微软雅黑"/>
          <w:lang w:val="en-US" w:eastAsia="zh-CN"/>
        </w:rPr>
      </w:pPr>
      <w:r>
        <w:rPr>
          <w:rFonts w:hint="eastAsia"/>
          <w:lang w:val="en-US" w:eastAsia="zh-CN"/>
        </w:rPr>
        <w:t>可以通过换款部门、工单编号、状态等信息对已建换款工单进行查询操作。</w:t>
      </w:r>
    </w:p>
    <w:p>
      <w:pPr>
        <w:numPr>
          <w:ilvl w:val="0"/>
          <w:numId w:val="0"/>
        </w:numPr>
        <w:spacing w:line="360" w:lineRule="auto"/>
        <w:ind w:leftChars="0"/>
        <w:rPr>
          <w:rFonts w:hint="eastAsia"/>
          <w:lang w:val="en-US" w:eastAsia="zh-CN"/>
        </w:rPr>
      </w:pPr>
      <w:r>
        <w:drawing>
          <wp:inline distT="0" distB="0" distL="114300" distR="114300">
            <wp:extent cx="6571615" cy="3131820"/>
            <wp:effectExtent l="0" t="0" r="6985" b="508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70"/>
                    <a:stretch>
                      <a:fillRect/>
                    </a:stretch>
                  </pic:blipFill>
                  <pic:spPr>
                    <a:xfrm>
                      <a:off x="0" y="0"/>
                      <a:ext cx="6571615" cy="3131820"/>
                    </a:xfrm>
                    <a:prstGeom prst="rect">
                      <a:avLst/>
                    </a:prstGeom>
                    <a:noFill/>
                    <a:ln>
                      <a:noFill/>
                    </a:ln>
                  </pic:spPr>
                </pic:pic>
              </a:graphicData>
            </a:graphic>
          </wp:inline>
        </w:drawing>
      </w:r>
    </w:p>
    <w:p>
      <w:pPr>
        <w:numPr>
          <w:ilvl w:val="0"/>
          <w:numId w:val="11"/>
        </w:numPr>
        <w:spacing w:line="360" w:lineRule="auto"/>
        <w:ind w:left="360" w:leftChars="0" w:hanging="360" w:firstLineChars="0"/>
        <w:rPr>
          <w:rFonts w:hint="eastAsia"/>
          <w:lang w:val="en-US" w:eastAsia="zh-CN"/>
        </w:rPr>
      </w:pPr>
      <w:r>
        <w:rPr>
          <w:rFonts w:hint="eastAsia"/>
          <w:lang w:val="en-US" w:eastAsia="zh-CN"/>
        </w:rPr>
        <w:t>对已生成的换款工单可以进行导出操作。</w:t>
      </w:r>
    </w:p>
    <w:p>
      <w:pPr>
        <w:numPr>
          <w:ilvl w:val="0"/>
          <w:numId w:val="0"/>
        </w:numPr>
        <w:spacing w:line="360" w:lineRule="auto"/>
        <w:ind w:leftChars="0"/>
        <w:rPr>
          <w:rFonts w:hint="default"/>
          <w:lang w:val="en-US" w:eastAsia="zh-CN"/>
        </w:rPr>
      </w:pPr>
      <w:r>
        <w:drawing>
          <wp:inline distT="0" distB="0" distL="114300" distR="114300">
            <wp:extent cx="6571615" cy="2785745"/>
            <wp:effectExtent l="0" t="0" r="6985" b="825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71"/>
                    <a:stretch>
                      <a:fillRect/>
                    </a:stretch>
                  </pic:blipFill>
                  <pic:spPr>
                    <a:xfrm>
                      <a:off x="0" y="0"/>
                      <a:ext cx="6571615" cy="2785745"/>
                    </a:xfrm>
                    <a:prstGeom prst="rect">
                      <a:avLst/>
                    </a:prstGeom>
                    <a:noFill/>
                    <a:ln>
                      <a:noFill/>
                    </a:ln>
                  </pic:spPr>
                </pic:pic>
              </a:graphicData>
            </a:graphic>
          </wp:inline>
        </w:drawing>
      </w:r>
    </w:p>
    <w:p>
      <w:pPr>
        <w:pStyle w:val="3"/>
        <w:rPr>
          <w:lang w:eastAsia="zh-CN"/>
        </w:rPr>
      </w:pPr>
      <w:bookmarkStart w:id="22" w:name="_Toc14550"/>
      <w:r>
        <w:rPr>
          <w:rFonts w:hint="eastAsia"/>
          <w:lang w:eastAsia="zh-CN"/>
        </w:rPr>
        <w:t>保养</w:t>
      </w:r>
      <w:bookmarkEnd w:id="22"/>
    </w:p>
    <w:p>
      <w:pPr>
        <w:ind w:firstLine="440" w:firstLineChars="200"/>
        <w:rPr>
          <w:lang w:eastAsia="zh-CN"/>
        </w:rPr>
      </w:pPr>
      <w:r>
        <w:rPr>
          <w:lang w:eastAsia="zh-CN"/>
        </w:rPr>
        <w:t>模具</w:t>
      </w:r>
      <w:r>
        <w:rPr>
          <w:rFonts w:hint="eastAsia"/>
          <w:lang w:eastAsia="zh-CN"/>
        </w:rPr>
        <w:t>的保养有助于提高产品的生产质量。基于此生产型企业将</w:t>
      </w:r>
      <w:r>
        <w:rPr>
          <w:lang w:eastAsia="zh-CN"/>
        </w:rPr>
        <w:t>模具</w:t>
      </w:r>
      <w:r>
        <w:rPr>
          <w:rFonts w:hint="eastAsia"/>
          <w:lang w:eastAsia="zh-CN"/>
        </w:rPr>
        <w:t>保养列为</w:t>
      </w:r>
      <w:r>
        <w:rPr>
          <w:lang w:eastAsia="zh-CN"/>
        </w:rPr>
        <w:t>模具</w:t>
      </w:r>
      <w:r>
        <w:rPr>
          <w:rFonts w:hint="eastAsia"/>
          <w:lang w:eastAsia="zh-CN"/>
        </w:rPr>
        <w:t>管理人员的日常工作，而</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平台也响应客户需求，整合业务实际为用户提供</w:t>
      </w:r>
      <w:r>
        <w:rPr>
          <w:lang w:eastAsia="zh-CN"/>
        </w:rPr>
        <w:t>模具</w:t>
      </w:r>
      <w:r>
        <w:rPr>
          <w:rFonts w:hint="eastAsia"/>
          <w:lang w:eastAsia="zh-CN"/>
        </w:rPr>
        <w:t>保养</w:t>
      </w:r>
      <w:r>
        <w:rPr>
          <w:lang w:eastAsia="zh-CN"/>
        </w:rPr>
        <w:t>的</w:t>
      </w:r>
      <w:r>
        <w:rPr>
          <w:rFonts w:hint="eastAsia"/>
          <w:lang w:eastAsia="zh-CN"/>
        </w:rPr>
        <w:t>功能。</w:t>
      </w:r>
      <w:r>
        <w:rPr>
          <w:lang w:eastAsia="zh-CN"/>
        </w:rPr>
        <w:t>保养日历中显示当前可见组织架构的保养工单，保养工单池显示当前所在保养组还未分配的保养工单，保养工单显示可见组织范围的所有保养工单，保养计划中可以定制部门的保养计划，保养类型设置需要保养的类型。</w:t>
      </w:r>
    </w:p>
    <w:p>
      <w:pPr>
        <w:ind w:firstLine="420"/>
        <w:rPr>
          <w:lang w:eastAsia="zh-CN"/>
        </w:rPr>
      </w:pPr>
      <w:r>
        <w:rPr>
          <w:rFonts w:hint="eastAsia"/>
          <w:lang w:eastAsia="zh-CN"/>
        </w:rPr>
        <w:t>具体操作：</w:t>
      </w:r>
    </w:p>
    <w:p>
      <w:pPr>
        <w:numPr>
          <w:ilvl w:val="0"/>
          <w:numId w:val="12"/>
        </w:numPr>
        <w:rPr>
          <w:lang w:eastAsia="zh-CN"/>
        </w:rPr>
      </w:pPr>
      <w:r>
        <w:rPr>
          <w:rFonts w:hint="eastAsia"/>
          <w:lang w:eastAsia="zh-CN"/>
        </w:rPr>
        <w:t>点击“</w:t>
      </w:r>
      <w:r>
        <w:rPr>
          <w:lang w:eastAsia="zh-CN"/>
        </w:rPr>
        <w:t>模具</w:t>
      </w:r>
      <w:r>
        <w:rPr>
          <w:rFonts w:hint="eastAsia"/>
          <w:lang w:eastAsia="zh-CN"/>
        </w:rPr>
        <w:t>管理”下“保养”菜单，切换到</w:t>
      </w:r>
      <w:r>
        <w:rPr>
          <w:lang w:eastAsia="zh-CN"/>
        </w:rPr>
        <w:t>模具</w:t>
      </w:r>
      <w:r>
        <w:rPr>
          <w:rFonts w:hint="eastAsia"/>
          <w:lang w:eastAsia="zh-CN"/>
        </w:rPr>
        <w:t>保养界面，界面分为“日历”、“保养工单”、“保养计划”、“保养类型”、“保养项”功能，用户可通过这些功能为</w:t>
      </w:r>
      <w:r>
        <w:rPr>
          <w:lang w:eastAsia="zh-CN"/>
        </w:rPr>
        <w:t>模具</w:t>
      </w:r>
      <w:r>
        <w:rPr>
          <w:rFonts w:hint="eastAsia"/>
          <w:lang w:eastAsia="zh-CN"/>
        </w:rPr>
        <w:t>进行保养的相关的查询和操作。</w:t>
      </w:r>
    </w:p>
    <w:p>
      <w:pPr>
        <w:rPr>
          <w:lang w:eastAsia="zh-CN"/>
        </w:rPr>
      </w:pPr>
      <w:r>
        <w:drawing>
          <wp:inline distT="0" distB="0" distL="0" distR="0">
            <wp:extent cx="6578600" cy="3134995"/>
            <wp:effectExtent l="0" t="0" r="0" b="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pic:cNvPicPr>
                      <a:picLocks noChangeAspect="1"/>
                    </pic:cNvPicPr>
                  </pic:nvPicPr>
                  <pic:blipFill>
                    <a:blip r:embed="rId72"/>
                    <a:stretch>
                      <a:fillRect/>
                    </a:stretch>
                  </pic:blipFill>
                  <pic:spPr>
                    <a:xfrm>
                      <a:off x="0" y="0"/>
                      <a:ext cx="6578600" cy="3134995"/>
                    </a:xfrm>
                    <a:prstGeom prst="rect">
                      <a:avLst/>
                    </a:prstGeom>
                  </pic:spPr>
                </pic:pic>
              </a:graphicData>
            </a:graphic>
          </wp:inline>
        </w:drawing>
      </w:r>
    </w:p>
    <w:p>
      <w:pPr>
        <w:rPr>
          <w:lang w:eastAsia="zh-CN"/>
        </w:rPr>
      </w:pPr>
    </w:p>
    <w:p>
      <w:pPr>
        <w:numPr>
          <w:ilvl w:val="0"/>
          <w:numId w:val="12"/>
        </w:numPr>
        <w:rPr>
          <w:rFonts w:eastAsiaTheme="minorEastAsia"/>
          <w:lang w:eastAsia="zh-CN"/>
        </w:rPr>
      </w:pPr>
      <w:r>
        <w:rPr>
          <w:rFonts w:hint="eastAsia"/>
          <w:lang w:eastAsia="zh-CN"/>
        </w:rPr>
        <w:t>在</w:t>
      </w:r>
      <w:r>
        <w:rPr>
          <w:lang w:eastAsia="zh-CN"/>
        </w:rPr>
        <w:t>模具</w:t>
      </w:r>
      <w:r>
        <w:rPr>
          <w:rFonts w:hint="eastAsia"/>
          <w:lang w:eastAsia="zh-CN"/>
        </w:rPr>
        <w:t>保养的“日历”页面上选择需要查看的日历工单并点击，弹出详情对话框，查看完成后关闭。</w:t>
      </w:r>
    </w:p>
    <w:p>
      <w:pPr>
        <w:rPr>
          <w:rFonts w:eastAsiaTheme="minorEastAsia"/>
          <w:lang w:eastAsia="zh-CN"/>
        </w:rPr>
      </w:pPr>
    </w:p>
    <w:p>
      <w:r>
        <w:drawing>
          <wp:inline distT="0" distB="0" distL="0" distR="0">
            <wp:extent cx="6578600" cy="3134995"/>
            <wp:effectExtent l="0" t="0" r="0" b="0"/>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pic:cNvPicPr>
                      <a:picLocks noChangeAspect="1"/>
                    </pic:cNvPicPr>
                  </pic:nvPicPr>
                  <pic:blipFill>
                    <a:blip r:embed="rId73"/>
                    <a:stretch>
                      <a:fillRect/>
                    </a:stretch>
                  </pic:blipFill>
                  <pic:spPr>
                    <a:xfrm>
                      <a:off x="0" y="0"/>
                      <a:ext cx="6578600" cy="3134995"/>
                    </a:xfrm>
                    <a:prstGeom prst="rect">
                      <a:avLst/>
                    </a:prstGeom>
                  </pic:spPr>
                </pic:pic>
              </a:graphicData>
            </a:graphic>
          </wp:inline>
        </w:drawing>
      </w:r>
    </w:p>
    <w:p>
      <w:pPr>
        <w:rPr>
          <w:lang w:eastAsia="zh-CN"/>
        </w:rPr>
      </w:pPr>
    </w:p>
    <w:p>
      <w:pPr>
        <w:numPr>
          <w:ilvl w:val="0"/>
          <w:numId w:val="12"/>
        </w:numPr>
        <w:rPr>
          <w:rFonts w:eastAsiaTheme="minorEastAsia"/>
          <w:lang w:eastAsia="zh-CN"/>
        </w:rPr>
      </w:pPr>
      <w:r>
        <w:rPr>
          <w:rFonts w:hint="eastAsia"/>
          <w:lang w:eastAsia="zh-CN"/>
        </w:rPr>
        <w:t>“</w:t>
      </w:r>
      <w:r>
        <w:rPr>
          <w:lang w:eastAsia="zh-CN"/>
        </w:rPr>
        <w:t>模具</w:t>
      </w:r>
      <w:r>
        <w:rPr>
          <w:rFonts w:hint="eastAsia"/>
          <w:lang w:eastAsia="zh-CN"/>
        </w:rPr>
        <w:t>管理”里面的“保养”界面中，点击“保养工单”切换到保养工单页面，通过保养工单界面进行保养工单新增、查询等操作。</w:t>
      </w:r>
    </w:p>
    <w:p>
      <w:pPr>
        <w:rPr>
          <w:rFonts w:eastAsiaTheme="minorEastAsia"/>
          <w:lang w:eastAsia="zh-CN"/>
        </w:rPr>
      </w:pPr>
    </w:p>
    <w:p>
      <w:r>
        <w:drawing>
          <wp:inline distT="0" distB="0" distL="0" distR="0">
            <wp:extent cx="6578600" cy="3134995"/>
            <wp:effectExtent l="0" t="0" r="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74"/>
                    <a:stretch>
                      <a:fillRect/>
                    </a:stretch>
                  </pic:blipFill>
                  <pic:spPr>
                    <a:xfrm>
                      <a:off x="0" y="0"/>
                      <a:ext cx="6578600" cy="3134995"/>
                    </a:xfrm>
                    <a:prstGeom prst="rect">
                      <a:avLst/>
                    </a:prstGeom>
                  </pic:spPr>
                </pic:pic>
              </a:graphicData>
            </a:graphic>
          </wp:inline>
        </w:drawing>
      </w:r>
    </w:p>
    <w:p>
      <w:pPr>
        <w:rPr>
          <w:lang w:eastAsia="zh-CN"/>
        </w:rPr>
      </w:pPr>
    </w:p>
    <w:p>
      <w:pPr>
        <w:numPr>
          <w:ilvl w:val="0"/>
          <w:numId w:val="12"/>
        </w:numPr>
        <w:rPr>
          <w:rFonts w:eastAsiaTheme="minorEastAsia"/>
          <w:lang w:eastAsia="zh-CN"/>
        </w:rPr>
      </w:pPr>
      <w:r>
        <w:rPr>
          <w:rFonts w:hint="eastAsia"/>
          <w:lang w:eastAsia="zh-CN"/>
        </w:rPr>
        <w:t>通过点击工单编号，切换到对应的工单界面，可以进行保养工单的“转工单”、“挂起”、“报工”、“处理完成”等</w:t>
      </w:r>
      <w:r>
        <w:rPr>
          <w:rFonts w:hint="eastAsia"/>
          <w:lang w:val="en-US" w:eastAsia="zh-CN"/>
        </w:rPr>
        <w:t>流程</w:t>
      </w:r>
      <w:r>
        <w:rPr>
          <w:rFonts w:hint="eastAsia"/>
          <w:lang w:eastAsia="zh-CN"/>
        </w:rPr>
        <w:t>操作。</w:t>
      </w:r>
    </w:p>
    <w:p>
      <w:pPr>
        <w:rPr>
          <w:rFonts w:eastAsiaTheme="minorEastAsia"/>
          <w:lang w:eastAsia="zh-CN"/>
        </w:rPr>
      </w:pPr>
    </w:p>
    <w:p>
      <w:r>
        <w:drawing>
          <wp:inline distT="0" distB="0" distL="0" distR="0">
            <wp:extent cx="6578600" cy="3134995"/>
            <wp:effectExtent l="0" t="0" r="0" b="0"/>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pic:cNvPicPr>
                      <a:picLocks noChangeAspect="1"/>
                    </pic:cNvPicPr>
                  </pic:nvPicPr>
                  <pic:blipFill>
                    <a:blip r:embed="rId75"/>
                    <a:stretch>
                      <a:fillRect/>
                    </a:stretch>
                  </pic:blipFill>
                  <pic:spPr>
                    <a:xfrm>
                      <a:off x="0" y="0"/>
                      <a:ext cx="6578600" cy="3134995"/>
                    </a:xfrm>
                    <a:prstGeom prst="rect">
                      <a:avLst/>
                    </a:prstGeom>
                  </pic:spPr>
                </pic:pic>
              </a:graphicData>
            </a:graphic>
          </wp:inline>
        </w:drawing>
      </w:r>
    </w:p>
    <w:p>
      <w:pPr>
        <w:rPr>
          <w:lang w:eastAsia="zh-CN"/>
        </w:rPr>
      </w:pPr>
    </w:p>
    <w:p>
      <w:pPr>
        <w:numPr>
          <w:ilvl w:val="0"/>
          <w:numId w:val="12"/>
        </w:numPr>
        <w:rPr>
          <w:rFonts w:eastAsiaTheme="minorEastAsia"/>
          <w:lang w:eastAsia="zh-CN"/>
        </w:rPr>
      </w:pPr>
      <w:r>
        <w:rPr>
          <w:rFonts w:hint="eastAsia"/>
          <w:lang w:eastAsia="zh-CN"/>
        </w:rPr>
        <w:t>在“</w:t>
      </w:r>
      <w:r>
        <w:rPr>
          <w:lang w:eastAsia="zh-CN"/>
        </w:rPr>
        <w:t>模具</w:t>
      </w:r>
      <w:r>
        <w:rPr>
          <w:rFonts w:hint="eastAsia"/>
          <w:lang w:eastAsia="zh-CN"/>
        </w:rPr>
        <w:t>管理”下“保养”页面中，点击“保养计划”切换到保养计划界面，用户可进行保养计划的新增和查询操作。</w:t>
      </w:r>
    </w:p>
    <w:p>
      <w:pPr>
        <w:rPr>
          <w:rFonts w:eastAsiaTheme="minorEastAsia"/>
          <w:lang w:eastAsia="zh-CN"/>
        </w:rPr>
      </w:pPr>
    </w:p>
    <w:p>
      <w:r>
        <w:drawing>
          <wp:inline distT="0" distB="0" distL="0" distR="0">
            <wp:extent cx="6578600" cy="2700020"/>
            <wp:effectExtent l="0" t="0" r="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pic:cNvPicPr>
                      <a:picLocks noChangeAspect="1"/>
                    </pic:cNvPicPr>
                  </pic:nvPicPr>
                  <pic:blipFill>
                    <a:blip r:embed="rId76"/>
                    <a:stretch>
                      <a:fillRect/>
                    </a:stretch>
                  </pic:blipFill>
                  <pic:spPr>
                    <a:xfrm>
                      <a:off x="0" y="0"/>
                      <a:ext cx="6578600" cy="2700020"/>
                    </a:xfrm>
                    <a:prstGeom prst="rect">
                      <a:avLst/>
                    </a:prstGeom>
                  </pic:spPr>
                </pic:pic>
              </a:graphicData>
            </a:graphic>
          </wp:inline>
        </w:drawing>
      </w:r>
    </w:p>
    <w:p>
      <w:pPr>
        <w:rPr>
          <w:lang w:eastAsia="zh-CN"/>
        </w:rPr>
      </w:pPr>
    </w:p>
    <w:p>
      <w:pPr>
        <w:rPr>
          <w:lang w:eastAsia="zh-CN"/>
        </w:rPr>
      </w:pPr>
      <w:r>
        <w:rPr>
          <w:rFonts w:hint="eastAsia"/>
          <w:lang w:eastAsia="zh-CN"/>
        </w:rPr>
        <w:t>6）在“保养计划”界面中点击“新建”按钮，切换到保养计划的新增界面，输入对应信息，点击“提交”按钮，完成保养计划的新增。</w:t>
      </w:r>
    </w:p>
    <w:p>
      <w:r>
        <w:drawing>
          <wp:inline distT="0" distB="0" distL="0" distR="0">
            <wp:extent cx="6578600" cy="3134995"/>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pic:cNvPicPr>
                      <a:picLocks noChangeAspect="1"/>
                    </pic:cNvPicPr>
                  </pic:nvPicPr>
                  <pic:blipFill>
                    <a:blip r:embed="rId77"/>
                    <a:stretch>
                      <a:fillRect/>
                    </a:stretch>
                  </pic:blipFill>
                  <pic:spPr>
                    <a:xfrm>
                      <a:off x="0" y="0"/>
                      <a:ext cx="6578600" cy="3134995"/>
                    </a:xfrm>
                    <a:prstGeom prst="rect">
                      <a:avLst/>
                    </a:prstGeom>
                  </pic:spPr>
                </pic:pic>
              </a:graphicData>
            </a:graphic>
          </wp:inline>
        </w:drawing>
      </w:r>
    </w:p>
    <w:p>
      <w:pPr>
        <w:rPr>
          <w:lang w:eastAsia="zh-CN"/>
        </w:rPr>
      </w:pPr>
    </w:p>
    <w:p>
      <w:pPr>
        <w:numPr>
          <w:ilvl w:val="0"/>
          <w:numId w:val="13"/>
        </w:numPr>
        <w:rPr>
          <w:lang w:eastAsia="zh-CN"/>
        </w:rPr>
      </w:pPr>
      <w:r>
        <w:rPr>
          <w:rFonts w:hint="eastAsia"/>
          <w:lang w:eastAsia="zh-CN"/>
        </w:rPr>
        <w:t>在“保养计划”界面中点击想要查看的计划单号，切换到查看</w:t>
      </w:r>
      <w:r>
        <w:rPr>
          <w:lang w:eastAsia="zh-CN"/>
        </w:rPr>
        <w:t>模具</w:t>
      </w:r>
      <w:r>
        <w:rPr>
          <w:rFonts w:hint="eastAsia"/>
          <w:lang w:eastAsia="zh-CN"/>
        </w:rPr>
        <w:t>保养计划界面中，用户可以查看到对应的保养计划的详情。</w:t>
      </w:r>
      <w:r>
        <w:rPr>
          <w:lang w:eastAsia="zh-CN"/>
        </w:rPr>
        <w:t>保养详情可以导出。</w:t>
      </w:r>
    </w:p>
    <w:p>
      <w:pPr>
        <w:rPr>
          <w:lang w:eastAsia="zh-CN"/>
        </w:rPr>
      </w:pPr>
    </w:p>
    <w:p>
      <w:r>
        <w:drawing>
          <wp:inline distT="0" distB="0" distL="0" distR="0">
            <wp:extent cx="6578600" cy="3134995"/>
            <wp:effectExtent l="0" t="0" r="0" b="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pic:cNvPicPr>
                      <a:picLocks noChangeAspect="1"/>
                    </pic:cNvPicPr>
                  </pic:nvPicPr>
                  <pic:blipFill>
                    <a:blip r:embed="rId78"/>
                    <a:stretch>
                      <a:fillRect/>
                    </a:stretch>
                  </pic:blipFill>
                  <pic:spPr>
                    <a:xfrm>
                      <a:off x="0" y="0"/>
                      <a:ext cx="6578600" cy="3134995"/>
                    </a:xfrm>
                    <a:prstGeom prst="rect">
                      <a:avLst/>
                    </a:prstGeom>
                  </pic:spPr>
                </pic:pic>
              </a:graphicData>
            </a:graphic>
          </wp:inline>
        </w:drawing>
      </w:r>
    </w:p>
    <w:p>
      <w:pPr>
        <w:rPr>
          <w:lang w:eastAsia="zh-CN"/>
        </w:rPr>
      </w:pPr>
    </w:p>
    <w:p>
      <w:pPr>
        <w:autoSpaceDE/>
        <w:autoSpaceDN/>
        <w:jc w:val="both"/>
        <w:rPr>
          <w:lang w:eastAsia="zh-CN"/>
        </w:rPr>
      </w:pPr>
      <w:r>
        <w:rPr>
          <w:lang w:eastAsia="zh-CN"/>
        </w:rPr>
        <w:t>8）在“保养工单池”中可以查看到当前所在保养组待处理的保养工单。</w:t>
      </w:r>
    </w:p>
    <w:p>
      <w:pPr>
        <w:rPr>
          <w:rFonts w:eastAsiaTheme="minorEastAsia"/>
          <w:lang w:eastAsia="zh-CN"/>
        </w:rPr>
      </w:pPr>
      <w:r>
        <w:drawing>
          <wp:inline distT="0" distB="0" distL="0" distR="0">
            <wp:extent cx="6578600" cy="3134995"/>
            <wp:effectExtent l="0" t="0" r="0"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pic:cNvPicPr>
                      <a:picLocks noChangeAspect="1"/>
                    </pic:cNvPicPr>
                  </pic:nvPicPr>
                  <pic:blipFill>
                    <a:blip r:embed="rId79"/>
                    <a:stretch>
                      <a:fillRect/>
                    </a:stretch>
                  </pic:blipFill>
                  <pic:spPr>
                    <a:xfrm>
                      <a:off x="0" y="0"/>
                      <a:ext cx="6578600" cy="3134995"/>
                    </a:xfrm>
                    <a:prstGeom prst="rect">
                      <a:avLst/>
                    </a:prstGeom>
                  </pic:spPr>
                </pic:pic>
              </a:graphicData>
            </a:graphic>
          </wp:inline>
        </w:drawing>
      </w:r>
    </w:p>
    <w:p>
      <w:pPr>
        <w:pStyle w:val="3"/>
        <w:rPr>
          <w:color w:val="000000" w:themeColor="text1"/>
          <w:lang w:eastAsia="zh-CN"/>
        </w:rPr>
      </w:pPr>
      <w:bookmarkStart w:id="23" w:name="_Toc826"/>
      <w:r>
        <w:rPr>
          <w:rFonts w:hint="eastAsia"/>
          <w:color w:val="000000" w:themeColor="text1"/>
          <w:lang w:eastAsia="zh-CN"/>
        </w:rPr>
        <w:t>改模</w:t>
      </w:r>
      <w:bookmarkEnd w:id="23"/>
    </w:p>
    <w:p>
      <w:pPr>
        <w:rPr>
          <w:lang w:eastAsia="zh-CN"/>
        </w:rPr>
      </w:pPr>
    </w:p>
    <w:p>
      <w:pPr>
        <w:ind w:firstLine="440" w:firstLineChars="200"/>
        <w:rPr>
          <w:lang w:eastAsia="zh-CN"/>
        </w:rPr>
      </w:pPr>
      <w:r>
        <w:rPr>
          <w:rFonts w:hint="eastAsia"/>
          <w:lang w:eastAsia="zh-CN"/>
        </w:rPr>
        <w:t>改模是</w:t>
      </w:r>
      <w:r>
        <w:rPr>
          <w:lang w:eastAsia="zh-CN"/>
        </w:rPr>
        <w:t>模具</w:t>
      </w:r>
      <w:r>
        <w:rPr>
          <w:rFonts w:hint="eastAsia"/>
          <w:lang w:eastAsia="zh-CN"/>
        </w:rPr>
        <w:t>更换过程的记录，申请更换以及更换操作登记等。</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里是通过工单进行改模过程信息的传递。</w:t>
      </w:r>
    </w:p>
    <w:p>
      <w:pPr>
        <w:rPr>
          <w:lang w:eastAsia="zh-CN"/>
        </w:rPr>
      </w:pPr>
      <w:r>
        <w:rPr>
          <w:rFonts w:hint="eastAsia" w:eastAsiaTheme="minorEastAsia"/>
          <w:lang w:eastAsia="zh-CN"/>
        </w:rPr>
        <w:t xml:space="preserve"> </w:t>
      </w:r>
      <w:r>
        <w:rPr>
          <w:rFonts w:eastAsiaTheme="minorEastAsia"/>
          <w:lang w:eastAsia="zh-CN"/>
        </w:rPr>
        <w:t xml:space="preserve">    </w:t>
      </w:r>
      <w:r>
        <w:rPr>
          <w:rFonts w:hint="eastAsia"/>
          <w:lang w:eastAsia="zh-CN"/>
        </w:rPr>
        <w:t>具体操作：</w:t>
      </w:r>
    </w:p>
    <w:p>
      <w:pPr>
        <w:pStyle w:val="29"/>
        <w:numPr>
          <w:ilvl w:val="0"/>
          <w:numId w:val="14"/>
        </w:numPr>
        <w:ind w:firstLineChars="0"/>
        <w:rPr>
          <w:lang w:eastAsia="zh-CN"/>
        </w:rPr>
      </w:pPr>
      <w:r>
        <w:rPr>
          <w:rFonts w:hint="eastAsia"/>
          <w:lang w:eastAsia="zh-CN"/>
        </w:rPr>
        <w:t>点击“模具管理”下的“改模”菜单，切换到改模界面，界面有“改模工单池”、“改模工单”功能，用户可通过这些功能对模具进行改模的相关操作。</w:t>
      </w:r>
    </w:p>
    <w:p>
      <w:pPr>
        <w:rPr>
          <w:lang w:eastAsia="zh-CN"/>
        </w:rPr>
      </w:pPr>
      <w:r>
        <w:drawing>
          <wp:inline distT="0" distB="0" distL="0" distR="0">
            <wp:extent cx="6578600" cy="3134995"/>
            <wp:effectExtent l="0" t="0" r="0" b="0"/>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pic:cNvPicPr>
                      <a:picLocks noChangeAspect="1"/>
                    </pic:cNvPicPr>
                  </pic:nvPicPr>
                  <pic:blipFill>
                    <a:blip r:embed="rId80"/>
                    <a:stretch>
                      <a:fillRect/>
                    </a:stretch>
                  </pic:blipFill>
                  <pic:spPr>
                    <a:xfrm>
                      <a:off x="0" y="0"/>
                      <a:ext cx="6578600" cy="3134995"/>
                    </a:xfrm>
                    <a:prstGeom prst="rect">
                      <a:avLst/>
                    </a:prstGeom>
                  </pic:spPr>
                </pic:pic>
              </a:graphicData>
            </a:graphic>
          </wp:inline>
        </w:drawing>
      </w:r>
    </w:p>
    <w:p>
      <w:pPr>
        <w:pStyle w:val="29"/>
        <w:ind w:left="360" w:firstLine="440"/>
        <w:rPr>
          <w:lang w:eastAsia="zh-CN"/>
        </w:rPr>
      </w:pPr>
    </w:p>
    <w:p>
      <w:pPr>
        <w:pStyle w:val="29"/>
        <w:numPr>
          <w:ilvl w:val="0"/>
          <w:numId w:val="10"/>
        </w:numPr>
        <w:spacing w:line="415" w:lineRule="exact"/>
        <w:ind w:firstLineChars="0"/>
        <w:rPr>
          <w:lang w:eastAsia="zh-CN"/>
        </w:rPr>
      </w:pPr>
      <w:r>
        <w:rPr>
          <w:rFonts w:hint="eastAsia"/>
          <w:lang w:eastAsia="zh-CN"/>
        </w:rPr>
        <w:t>在改模页面点击“新建”按钮，切换到新建编辑工单页面，然后输入工单信息，最后点击“提交”按钮，完成工单的新增功能。</w:t>
      </w:r>
    </w:p>
    <w:p>
      <w:pPr>
        <w:rPr>
          <w:lang w:eastAsia="zh-CN"/>
        </w:rPr>
      </w:pPr>
      <w:r>
        <w:drawing>
          <wp:inline distT="0" distB="0" distL="0" distR="0">
            <wp:extent cx="6578600" cy="3134995"/>
            <wp:effectExtent l="0" t="0" r="0" b="0"/>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97"/>
                    <pic:cNvPicPr>
                      <a:picLocks noChangeAspect="1"/>
                    </pic:cNvPicPr>
                  </pic:nvPicPr>
                  <pic:blipFill>
                    <a:blip r:embed="rId81"/>
                    <a:stretch>
                      <a:fillRect/>
                    </a:stretch>
                  </pic:blipFill>
                  <pic:spPr>
                    <a:xfrm>
                      <a:off x="0" y="0"/>
                      <a:ext cx="6578600" cy="3134995"/>
                    </a:xfrm>
                    <a:prstGeom prst="rect">
                      <a:avLst/>
                    </a:prstGeom>
                  </pic:spPr>
                </pic:pic>
              </a:graphicData>
            </a:graphic>
          </wp:inline>
        </w:drawing>
      </w:r>
    </w:p>
    <w:p>
      <w:pPr>
        <w:pStyle w:val="29"/>
        <w:ind w:left="360" w:firstLine="440"/>
        <w:rPr>
          <w:lang w:eastAsia="zh-CN"/>
        </w:rPr>
      </w:pPr>
    </w:p>
    <w:p>
      <w:pPr>
        <w:pStyle w:val="29"/>
        <w:numPr>
          <w:ilvl w:val="0"/>
          <w:numId w:val="10"/>
        </w:numPr>
        <w:spacing w:line="415" w:lineRule="exact"/>
        <w:ind w:firstLineChars="0"/>
        <w:rPr>
          <w:lang w:eastAsia="zh-CN"/>
        </w:rPr>
      </w:pPr>
      <w:r>
        <w:rPr>
          <w:rFonts w:hint="eastAsia"/>
          <w:lang w:eastAsia="zh-CN"/>
        </w:rPr>
        <w:t>通过点击工单编号，切换到对应的工单界面，可以进行改模工单进行“内部确认”、“外部确认”</w:t>
      </w:r>
      <w:r>
        <w:rPr>
          <w:rFonts w:hint="eastAsia"/>
          <w:lang w:val="en-US" w:eastAsia="zh-CN"/>
        </w:rPr>
        <w:t>等流程操作</w:t>
      </w:r>
      <w:r>
        <w:rPr>
          <w:rFonts w:hint="eastAsia"/>
          <w:lang w:eastAsia="zh-CN"/>
        </w:rPr>
        <w:t>。</w:t>
      </w:r>
    </w:p>
    <w:p>
      <w:pPr>
        <w:rPr>
          <w:lang w:eastAsia="zh-CN"/>
        </w:rPr>
      </w:pPr>
      <w:r>
        <w:drawing>
          <wp:inline distT="0" distB="0" distL="0" distR="0">
            <wp:extent cx="6578600" cy="3134995"/>
            <wp:effectExtent l="0" t="0" r="0" b="0"/>
            <wp:docPr id="798"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798"/>
                    <pic:cNvPicPr>
                      <a:picLocks noChangeAspect="1"/>
                    </pic:cNvPicPr>
                  </pic:nvPicPr>
                  <pic:blipFill>
                    <a:blip r:embed="rId82"/>
                    <a:stretch>
                      <a:fillRect/>
                    </a:stretch>
                  </pic:blipFill>
                  <pic:spPr>
                    <a:xfrm>
                      <a:off x="0" y="0"/>
                      <a:ext cx="6578600" cy="3134995"/>
                    </a:xfrm>
                    <a:prstGeom prst="rect">
                      <a:avLst/>
                    </a:prstGeom>
                  </pic:spPr>
                </pic:pic>
              </a:graphicData>
            </a:graphic>
          </wp:inline>
        </w:drawing>
      </w:r>
    </w:p>
    <w:p>
      <w:pPr>
        <w:pStyle w:val="29"/>
        <w:numPr>
          <w:ilvl w:val="0"/>
          <w:numId w:val="10"/>
        </w:numPr>
        <w:spacing w:line="415" w:lineRule="exact"/>
        <w:ind w:firstLineChars="0"/>
        <w:rPr>
          <w:lang w:eastAsia="zh-CN"/>
        </w:rPr>
      </w:pPr>
      <w:r>
        <w:rPr>
          <w:rFonts w:hint="eastAsia"/>
          <w:lang w:eastAsia="zh-CN"/>
        </w:rPr>
        <w:t>改模</w:t>
      </w:r>
      <w:r>
        <w:rPr>
          <w:lang w:eastAsia="zh-CN"/>
        </w:rPr>
        <w:t>工单池中显示当前维保人员可以处理的工单及当前所在维保组剩余未处理完的工单。</w:t>
      </w:r>
    </w:p>
    <w:p>
      <w:pPr>
        <w:rPr>
          <w:rFonts w:hint="eastAsia"/>
          <w:lang w:eastAsia="zh-CN"/>
        </w:rPr>
      </w:pPr>
      <w:r>
        <w:drawing>
          <wp:inline distT="0" distB="0" distL="0" distR="0">
            <wp:extent cx="6578600" cy="3134995"/>
            <wp:effectExtent l="0" t="0" r="0" b="0"/>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pic:cNvPicPr>
                      <a:picLocks noChangeAspect="1"/>
                    </pic:cNvPicPr>
                  </pic:nvPicPr>
                  <pic:blipFill>
                    <a:blip r:embed="rId83"/>
                    <a:stretch>
                      <a:fillRect/>
                    </a:stretch>
                  </pic:blipFill>
                  <pic:spPr>
                    <a:xfrm>
                      <a:off x="0" y="0"/>
                      <a:ext cx="6578600" cy="3134995"/>
                    </a:xfrm>
                    <a:prstGeom prst="rect">
                      <a:avLst/>
                    </a:prstGeom>
                  </pic:spPr>
                </pic:pic>
              </a:graphicData>
            </a:graphic>
          </wp:inline>
        </w:drawing>
      </w:r>
    </w:p>
    <w:p>
      <w:pPr>
        <w:rPr>
          <w:rFonts w:hint="eastAsia"/>
          <w:lang w:eastAsia="zh-CN"/>
        </w:rPr>
      </w:pPr>
    </w:p>
    <w:p>
      <w:pPr>
        <w:pStyle w:val="3"/>
        <w:rPr>
          <w:lang w:eastAsia="zh-CN"/>
        </w:rPr>
      </w:pPr>
      <w:bookmarkStart w:id="24" w:name="_Toc22983"/>
      <w:r>
        <w:rPr>
          <w:rFonts w:hint="eastAsia"/>
          <w:lang w:eastAsia="zh-CN"/>
        </w:rPr>
        <w:t>点检</w:t>
      </w:r>
      <w:bookmarkEnd w:id="24"/>
    </w:p>
    <w:p>
      <w:pPr>
        <w:rPr>
          <w:lang w:eastAsia="zh-CN"/>
        </w:rPr>
      </w:pPr>
    </w:p>
    <w:p>
      <w:pPr>
        <w:ind w:firstLine="420"/>
        <w:rPr>
          <w:lang w:eastAsia="zh-CN"/>
        </w:rPr>
      </w:pPr>
      <w:r>
        <w:rPr>
          <w:rFonts w:hint="eastAsia"/>
          <w:lang w:eastAsia="zh-CN"/>
        </w:rPr>
        <w:t>点检是按照一定的标准、一定周期</w:t>
      </w:r>
      <w:r>
        <w:rPr>
          <w:lang w:eastAsia="zh-CN"/>
        </w:rPr>
        <w:t>，</w:t>
      </w:r>
      <w:r>
        <w:rPr>
          <w:rFonts w:hint="eastAsia"/>
          <w:lang w:eastAsia="zh-CN"/>
        </w:rPr>
        <w:t>对</w:t>
      </w:r>
      <w:r>
        <w:rPr>
          <w:lang w:eastAsia="zh-CN"/>
        </w:rPr>
        <w:t>模具</w:t>
      </w:r>
      <w:r>
        <w:rPr>
          <w:rFonts w:hint="eastAsia"/>
          <w:lang w:eastAsia="zh-CN"/>
        </w:rPr>
        <w:t>规定的部位进行检查，以便早期发现</w:t>
      </w:r>
      <w:r>
        <w:rPr>
          <w:lang w:eastAsia="zh-CN"/>
        </w:rPr>
        <w:t>模具</w:t>
      </w:r>
      <w:r>
        <w:rPr>
          <w:rFonts w:hint="eastAsia"/>
          <w:lang w:eastAsia="zh-CN"/>
        </w:rPr>
        <w:t>故障隐患，及时加以修理调整，使</w:t>
      </w:r>
      <w:r>
        <w:rPr>
          <w:lang w:eastAsia="zh-CN"/>
        </w:rPr>
        <w:t>模具维持良好的状态</w:t>
      </w:r>
      <w:r>
        <w:rPr>
          <w:rFonts w:hint="eastAsia"/>
          <w:lang w:eastAsia="zh-CN"/>
        </w:rPr>
        <w:t>。</w:t>
      </w:r>
    </w:p>
    <w:p>
      <w:pPr>
        <w:ind w:firstLine="420"/>
        <w:rPr>
          <w:lang w:eastAsia="zh-CN"/>
        </w:rPr>
      </w:pPr>
      <w:r>
        <w:rPr>
          <w:rFonts w:hint="eastAsia"/>
          <w:lang w:eastAsia="zh-CN"/>
        </w:rPr>
        <w:t>具体操作：</w:t>
      </w:r>
    </w:p>
    <w:p>
      <w:pPr>
        <w:numPr>
          <w:ilvl w:val="0"/>
          <w:numId w:val="15"/>
        </w:numPr>
        <w:rPr>
          <w:lang w:eastAsia="zh-CN"/>
        </w:rPr>
      </w:pPr>
      <w:r>
        <w:rPr>
          <w:rFonts w:hint="eastAsia"/>
          <w:lang w:eastAsia="zh-CN"/>
        </w:rPr>
        <w:t>点击“</w:t>
      </w:r>
      <w:r>
        <w:rPr>
          <w:lang w:eastAsia="zh-CN"/>
        </w:rPr>
        <w:t>模具</w:t>
      </w:r>
      <w:r>
        <w:rPr>
          <w:rFonts w:hint="eastAsia"/>
          <w:lang w:eastAsia="zh-CN"/>
        </w:rPr>
        <w:t>管理”下“点检”菜单，切换到</w:t>
      </w:r>
      <w:r>
        <w:rPr>
          <w:lang w:eastAsia="zh-CN"/>
        </w:rPr>
        <w:t>模具</w:t>
      </w:r>
      <w:r>
        <w:rPr>
          <w:rFonts w:hint="eastAsia"/>
          <w:lang w:eastAsia="zh-CN"/>
        </w:rPr>
        <w:t>点检界面，界面分为“日历”、“点检工单”、</w:t>
      </w:r>
      <w:r>
        <w:rPr>
          <w:lang w:eastAsia="zh-CN"/>
        </w:rPr>
        <w:t>“点检工单池”、</w:t>
      </w:r>
      <w:r>
        <w:rPr>
          <w:rFonts w:hint="eastAsia"/>
          <w:lang w:eastAsia="zh-CN"/>
        </w:rPr>
        <w:t>“点检计划”</w:t>
      </w:r>
      <w:r>
        <w:rPr>
          <w:lang w:eastAsia="zh-CN"/>
        </w:rPr>
        <w:t>、“点检类型”</w:t>
      </w:r>
      <w:r>
        <w:rPr>
          <w:rFonts w:hint="eastAsia"/>
          <w:lang w:eastAsia="zh-CN"/>
        </w:rPr>
        <w:t>、“点检项”功能，用户可通过这些功能为</w:t>
      </w:r>
      <w:r>
        <w:rPr>
          <w:lang w:eastAsia="zh-CN"/>
        </w:rPr>
        <w:t>模具</w:t>
      </w:r>
      <w:r>
        <w:rPr>
          <w:rFonts w:hint="eastAsia"/>
          <w:lang w:eastAsia="zh-CN"/>
        </w:rPr>
        <w:t>进行点检的相关的查询和操作。</w:t>
      </w:r>
    </w:p>
    <w:p>
      <w:pPr>
        <w:rPr>
          <w:lang w:eastAsia="zh-CN"/>
        </w:rPr>
      </w:pPr>
    </w:p>
    <w:p>
      <w:pPr>
        <w:spacing w:line="360" w:lineRule="auto"/>
        <w:rPr>
          <w:lang w:eastAsia="zh-CN"/>
        </w:rPr>
      </w:pPr>
      <w:r>
        <w:drawing>
          <wp:inline distT="0" distB="0" distL="0" distR="0">
            <wp:extent cx="6578600" cy="3134995"/>
            <wp:effectExtent l="0" t="0" r="0" b="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pic:cNvPicPr>
                      <a:picLocks noChangeAspect="1"/>
                    </pic:cNvPicPr>
                  </pic:nvPicPr>
                  <pic:blipFill>
                    <a:blip r:embed="rId84"/>
                    <a:stretch>
                      <a:fillRect/>
                    </a:stretch>
                  </pic:blipFill>
                  <pic:spPr>
                    <a:xfrm>
                      <a:off x="0" y="0"/>
                      <a:ext cx="6578600" cy="3134995"/>
                    </a:xfrm>
                    <a:prstGeom prst="rect">
                      <a:avLst/>
                    </a:prstGeom>
                  </pic:spPr>
                </pic:pic>
              </a:graphicData>
            </a:graphic>
          </wp:inline>
        </w:drawing>
      </w:r>
    </w:p>
    <w:p>
      <w:pPr>
        <w:numPr>
          <w:ilvl w:val="0"/>
          <w:numId w:val="15"/>
        </w:numPr>
        <w:rPr>
          <w:lang w:eastAsia="zh-CN"/>
        </w:rPr>
      </w:pPr>
      <w:r>
        <w:rPr>
          <w:rFonts w:hint="eastAsia"/>
          <w:lang w:eastAsia="zh-CN"/>
        </w:rPr>
        <w:t>在“</w:t>
      </w:r>
      <w:r>
        <w:rPr>
          <w:lang w:eastAsia="zh-CN"/>
        </w:rPr>
        <w:t>模具</w:t>
      </w:r>
      <w:r>
        <w:rPr>
          <w:rFonts w:hint="eastAsia"/>
          <w:lang w:eastAsia="zh-CN"/>
        </w:rPr>
        <w:t>管理”里面的“点检”界面中，点击“点检工单”切换到点检工单页面，通过点检工单界面进行点检工单新增、查询等操作。</w:t>
      </w:r>
    </w:p>
    <w:p>
      <w:pPr>
        <w:rPr>
          <w:lang w:eastAsia="zh-CN"/>
        </w:rPr>
      </w:pPr>
    </w:p>
    <w:p>
      <w:r>
        <w:drawing>
          <wp:inline distT="0" distB="0" distL="0" distR="0">
            <wp:extent cx="6578600" cy="3134995"/>
            <wp:effectExtent l="0" t="0" r="0" b="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pic:cNvPicPr>
                      <a:picLocks noChangeAspect="1"/>
                    </pic:cNvPicPr>
                  </pic:nvPicPr>
                  <pic:blipFill>
                    <a:blip r:embed="rId85"/>
                    <a:stretch>
                      <a:fillRect/>
                    </a:stretch>
                  </pic:blipFill>
                  <pic:spPr>
                    <a:xfrm>
                      <a:off x="0" y="0"/>
                      <a:ext cx="6578600" cy="3134995"/>
                    </a:xfrm>
                    <a:prstGeom prst="rect">
                      <a:avLst/>
                    </a:prstGeom>
                  </pic:spPr>
                </pic:pic>
              </a:graphicData>
            </a:graphic>
          </wp:inline>
        </w:drawing>
      </w:r>
    </w:p>
    <w:p>
      <w:pPr>
        <w:rPr>
          <w:lang w:eastAsia="zh-CN"/>
        </w:rPr>
      </w:pPr>
    </w:p>
    <w:p>
      <w:pPr>
        <w:numPr>
          <w:ilvl w:val="0"/>
          <w:numId w:val="15"/>
        </w:numPr>
        <w:rPr>
          <w:lang w:eastAsia="zh-CN"/>
        </w:rPr>
      </w:pPr>
      <w:r>
        <w:rPr>
          <w:lang w:eastAsia="zh-CN"/>
        </w:rPr>
        <w:t>在“模具管理”里面的点检页面中，点击“点检计划”切换到点检计划页面，可以新建点检计划单。计划单可以编辑、删除、</w:t>
      </w:r>
      <w:r>
        <w:rPr>
          <w:rFonts w:hint="eastAsia"/>
          <w:lang w:eastAsia="zh-CN"/>
        </w:rPr>
        <w:t>复制</w:t>
      </w:r>
      <w:r>
        <w:rPr>
          <w:lang w:eastAsia="zh-CN"/>
        </w:rPr>
        <w:t>等操作</w:t>
      </w:r>
      <w:r>
        <w:rPr>
          <w:rFonts w:hint="eastAsia"/>
          <w:lang w:eastAsia="zh-CN"/>
        </w:rPr>
        <w:t>。</w:t>
      </w:r>
    </w:p>
    <w:p>
      <w:r>
        <w:drawing>
          <wp:inline distT="0" distB="0" distL="0" distR="0">
            <wp:extent cx="6578600" cy="3134995"/>
            <wp:effectExtent l="0" t="0" r="0" b="0"/>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pic:cNvPicPr>
                      <a:picLocks noChangeAspect="1"/>
                    </pic:cNvPicPr>
                  </pic:nvPicPr>
                  <pic:blipFill>
                    <a:blip r:embed="rId86"/>
                    <a:stretch>
                      <a:fillRect/>
                    </a:stretch>
                  </pic:blipFill>
                  <pic:spPr>
                    <a:xfrm>
                      <a:off x="0" y="0"/>
                      <a:ext cx="6578600" cy="3134995"/>
                    </a:xfrm>
                    <a:prstGeom prst="rect">
                      <a:avLst/>
                    </a:prstGeom>
                  </pic:spPr>
                </pic:pic>
              </a:graphicData>
            </a:graphic>
          </wp:inline>
        </w:drawing>
      </w:r>
    </w:p>
    <w:p/>
    <w:p>
      <w:r>
        <w:drawing>
          <wp:inline distT="0" distB="0" distL="0" distR="0">
            <wp:extent cx="6578600" cy="3134995"/>
            <wp:effectExtent l="0" t="0" r="0" b="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pic:cNvPicPr>
                      <a:picLocks noChangeAspect="1"/>
                    </pic:cNvPicPr>
                  </pic:nvPicPr>
                  <pic:blipFill>
                    <a:blip r:embed="rId87"/>
                    <a:stretch>
                      <a:fillRect/>
                    </a:stretch>
                  </pic:blipFill>
                  <pic:spPr>
                    <a:xfrm>
                      <a:off x="0" y="0"/>
                      <a:ext cx="6578600" cy="3134995"/>
                    </a:xfrm>
                    <a:prstGeom prst="rect">
                      <a:avLst/>
                    </a:prstGeom>
                  </pic:spPr>
                </pic:pic>
              </a:graphicData>
            </a:graphic>
          </wp:inline>
        </w:drawing>
      </w:r>
    </w:p>
    <w:p>
      <w:pPr>
        <w:rPr>
          <w:rFonts w:hint="eastAsia"/>
        </w:rPr>
      </w:pPr>
    </w:p>
    <w:p>
      <w:pPr>
        <w:numPr>
          <w:ilvl w:val="0"/>
          <w:numId w:val="15"/>
        </w:numPr>
        <w:ind w:left="425" w:leftChars="0" w:hanging="425" w:firstLineChars="0"/>
        <w:rPr>
          <w:rFonts w:hint="default" w:eastAsia="微软雅黑"/>
          <w:lang w:val="en-US" w:eastAsia="zh-CN"/>
        </w:rPr>
      </w:pPr>
      <w:r>
        <w:rPr>
          <w:lang w:eastAsia="zh-CN"/>
        </w:rPr>
        <w:t>在“模具管理”里面的点检页面中，点击“点检</w:t>
      </w:r>
      <w:r>
        <w:rPr>
          <w:rFonts w:hint="eastAsia"/>
          <w:lang w:val="en-US" w:eastAsia="zh-CN"/>
        </w:rPr>
        <w:t>类型</w:t>
      </w:r>
      <w:r>
        <w:rPr>
          <w:lang w:eastAsia="zh-CN"/>
        </w:rPr>
        <w:t>”</w:t>
      </w:r>
      <w:r>
        <w:rPr>
          <w:rFonts w:hint="eastAsia"/>
          <w:lang w:val="en-US" w:eastAsia="zh-CN"/>
        </w:rPr>
        <w:t>进行页面，可以添加点检类型。</w:t>
      </w:r>
    </w:p>
    <w:p>
      <w:pPr>
        <w:numPr>
          <w:ilvl w:val="0"/>
          <w:numId w:val="0"/>
        </w:numPr>
        <w:ind w:leftChars="0"/>
        <w:rPr>
          <w:rFonts w:hint="default" w:eastAsia="微软雅黑"/>
          <w:lang w:val="en-US" w:eastAsia="zh-CN"/>
        </w:rPr>
      </w:pPr>
      <w:r>
        <w:drawing>
          <wp:inline distT="0" distB="0" distL="114300" distR="114300">
            <wp:extent cx="6571615" cy="3131820"/>
            <wp:effectExtent l="0" t="0" r="698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8"/>
                    <a:stretch>
                      <a:fillRect/>
                    </a:stretch>
                  </pic:blipFill>
                  <pic:spPr>
                    <a:xfrm>
                      <a:off x="0" y="0"/>
                      <a:ext cx="6571615" cy="3131820"/>
                    </a:xfrm>
                    <a:prstGeom prst="rect">
                      <a:avLst/>
                    </a:prstGeom>
                    <a:noFill/>
                    <a:ln>
                      <a:noFill/>
                    </a:ln>
                  </pic:spPr>
                </pic:pic>
              </a:graphicData>
            </a:graphic>
          </wp:inline>
        </w:drawing>
      </w:r>
    </w:p>
    <w:p>
      <w:pPr>
        <w:rPr>
          <w:lang w:eastAsia="zh-CN"/>
        </w:rPr>
      </w:pPr>
    </w:p>
    <w:p>
      <w:pPr>
        <w:numPr>
          <w:ilvl w:val="0"/>
          <w:numId w:val="15"/>
        </w:numPr>
        <w:ind w:left="425" w:leftChars="0" w:hanging="425" w:firstLineChars="0"/>
        <w:rPr>
          <w:rFonts w:hint="default"/>
          <w:lang w:val="en-US" w:eastAsia="zh-CN"/>
        </w:rPr>
      </w:pPr>
      <w:r>
        <w:rPr>
          <w:lang w:eastAsia="zh-CN"/>
        </w:rPr>
        <w:t>在“模具管理”里面的点检页面中，点击“点检</w:t>
      </w:r>
      <w:r>
        <w:rPr>
          <w:rFonts w:hint="eastAsia"/>
          <w:lang w:val="en-US" w:eastAsia="zh-CN"/>
        </w:rPr>
        <w:t>项</w:t>
      </w:r>
      <w:r>
        <w:rPr>
          <w:lang w:eastAsia="zh-CN"/>
        </w:rPr>
        <w:t>”</w:t>
      </w:r>
      <w:r>
        <w:rPr>
          <w:rFonts w:hint="eastAsia"/>
          <w:lang w:val="en-US" w:eastAsia="zh-CN"/>
        </w:rPr>
        <w:t>进行页面，可以新建点检项，也可以导入点检项信息。可通过点检类型、点检内容对点检信息进行查询操作。</w:t>
      </w:r>
    </w:p>
    <w:p>
      <w:pPr>
        <w:numPr>
          <w:ilvl w:val="0"/>
          <w:numId w:val="0"/>
        </w:numPr>
        <w:ind w:leftChars="0"/>
        <w:rPr>
          <w:rFonts w:hint="default"/>
          <w:lang w:val="en-US" w:eastAsia="zh-CN"/>
        </w:rPr>
      </w:pPr>
      <w:r>
        <w:drawing>
          <wp:inline distT="0" distB="0" distL="114300" distR="114300">
            <wp:extent cx="6571615" cy="3131820"/>
            <wp:effectExtent l="0" t="0" r="6985" b="508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9"/>
                    <a:stretch>
                      <a:fillRect/>
                    </a:stretch>
                  </pic:blipFill>
                  <pic:spPr>
                    <a:xfrm>
                      <a:off x="0" y="0"/>
                      <a:ext cx="6571615" cy="3131820"/>
                    </a:xfrm>
                    <a:prstGeom prst="rect">
                      <a:avLst/>
                    </a:prstGeom>
                    <a:noFill/>
                    <a:ln>
                      <a:noFill/>
                    </a:ln>
                  </pic:spPr>
                </pic:pic>
              </a:graphicData>
            </a:graphic>
          </wp:inline>
        </w:drawing>
      </w:r>
    </w:p>
    <w:p>
      <w:pPr>
        <w:rPr>
          <w:lang w:eastAsia="zh-CN"/>
        </w:rPr>
      </w:pPr>
    </w:p>
    <w:p>
      <w:pPr>
        <w:pStyle w:val="3"/>
        <w:rPr>
          <w:lang w:eastAsia="zh-CN"/>
        </w:rPr>
      </w:pPr>
      <w:bookmarkStart w:id="25" w:name="_Toc26787"/>
      <w:r>
        <w:rPr>
          <w:rFonts w:hint="eastAsia"/>
          <w:lang w:eastAsia="zh-CN"/>
        </w:rPr>
        <w:t>报表</w:t>
      </w:r>
      <w:bookmarkEnd w:id="25"/>
    </w:p>
    <w:p>
      <w:pPr>
        <w:autoSpaceDE/>
        <w:autoSpaceDN/>
        <w:spacing w:line="360" w:lineRule="auto"/>
        <w:ind w:firstLine="440" w:firstLineChars="200"/>
        <w:jc w:val="both"/>
        <w:rPr>
          <w:lang w:eastAsia="zh-CN"/>
        </w:rPr>
      </w:pPr>
      <w:r>
        <w:rPr>
          <w:lang w:eastAsia="zh-CN"/>
        </w:rPr>
        <w:t>模具报表用来统计模具维护过程及维护流程，可以通过报表直观的反应模具及维保人员工作情况。</w:t>
      </w:r>
    </w:p>
    <w:p>
      <w:pPr>
        <w:autoSpaceDE/>
        <w:autoSpaceDN/>
        <w:spacing w:line="360" w:lineRule="auto"/>
        <w:jc w:val="both"/>
        <w:rPr>
          <w:rFonts w:hint="eastAsia"/>
          <w:lang w:eastAsia="zh-CN"/>
        </w:rPr>
      </w:pPr>
      <w:r>
        <w:drawing>
          <wp:inline distT="0" distB="0" distL="0" distR="0">
            <wp:extent cx="6578600" cy="3134995"/>
            <wp:effectExtent l="0" t="0" r="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pic:cNvPicPr>
                      <a:picLocks noChangeAspect="1"/>
                    </pic:cNvPicPr>
                  </pic:nvPicPr>
                  <pic:blipFill>
                    <a:blip r:embed="rId90"/>
                    <a:stretch>
                      <a:fillRect/>
                    </a:stretch>
                  </pic:blipFill>
                  <pic:spPr>
                    <a:xfrm>
                      <a:off x="0" y="0"/>
                      <a:ext cx="6578600" cy="3134995"/>
                    </a:xfrm>
                    <a:prstGeom prst="rect">
                      <a:avLst/>
                    </a:prstGeom>
                  </pic:spPr>
                </pic:pic>
              </a:graphicData>
            </a:graphic>
          </wp:inline>
        </w:drawing>
      </w:r>
    </w:p>
    <w:p>
      <w:pPr>
        <w:autoSpaceDE/>
        <w:autoSpaceDN/>
        <w:spacing w:line="360" w:lineRule="auto"/>
        <w:jc w:val="both"/>
        <w:rPr>
          <w:lang w:eastAsia="zh-CN"/>
        </w:rPr>
      </w:pPr>
    </w:p>
    <w:p>
      <w:pPr>
        <w:pStyle w:val="3"/>
        <w:rPr>
          <w:lang w:eastAsia="zh-CN"/>
        </w:rPr>
      </w:pPr>
      <w:bookmarkStart w:id="26" w:name="_Toc10610"/>
      <w:r>
        <w:rPr>
          <w:rFonts w:hint="eastAsia"/>
          <w:lang w:eastAsia="zh-CN"/>
        </w:rPr>
        <w:t>模块配置</w:t>
      </w:r>
      <w:bookmarkEnd w:id="26"/>
    </w:p>
    <w:p>
      <w:pPr>
        <w:ind w:firstLine="420"/>
        <w:rPr>
          <w:lang w:eastAsia="zh-CN"/>
        </w:rPr>
      </w:pPr>
      <w:r>
        <w:rPr>
          <w:rFonts w:hint="eastAsia"/>
          <w:lang w:eastAsia="zh-CN"/>
        </w:rPr>
        <w:t>模块配置是为用户的</w:t>
      </w:r>
      <w:r>
        <w:rPr>
          <w:lang w:eastAsia="zh-CN"/>
        </w:rPr>
        <w:t>模具</w:t>
      </w:r>
      <w:r>
        <w:rPr>
          <w:rFonts w:hint="eastAsia"/>
          <w:lang w:eastAsia="zh-CN"/>
        </w:rPr>
        <w:t>管理进行维修、保养、点检等功能设置。</w:t>
      </w:r>
    </w:p>
    <w:p>
      <w:pPr>
        <w:ind w:firstLine="420"/>
        <w:rPr>
          <w:lang w:eastAsia="zh-CN"/>
        </w:rPr>
      </w:pPr>
      <w:r>
        <w:rPr>
          <w:rFonts w:hint="eastAsia"/>
          <w:lang w:eastAsia="zh-CN"/>
        </w:rPr>
        <w:t>具体操作：</w:t>
      </w:r>
    </w:p>
    <w:p>
      <w:pPr>
        <w:numPr>
          <w:ilvl w:val="0"/>
          <w:numId w:val="16"/>
        </w:numPr>
        <w:rPr>
          <w:lang w:eastAsia="zh-CN"/>
        </w:rPr>
      </w:pPr>
      <w:r>
        <w:rPr>
          <w:rFonts w:hint="eastAsia"/>
          <w:lang w:eastAsia="zh-CN"/>
        </w:rPr>
        <w:t>点击“</w:t>
      </w:r>
      <w:r>
        <w:rPr>
          <w:lang w:eastAsia="zh-CN"/>
        </w:rPr>
        <w:t>模具</w:t>
      </w:r>
      <w:r>
        <w:rPr>
          <w:rFonts w:hint="eastAsia"/>
          <w:lang w:eastAsia="zh-CN"/>
        </w:rPr>
        <w:t>管理”下“模块设置”，切换到模块设置功能，</w:t>
      </w:r>
      <w:r>
        <w:rPr>
          <w:rFonts w:hint="eastAsia"/>
          <w:lang w:val="en-US" w:eastAsia="zh-CN"/>
        </w:rPr>
        <w:t>首先进行基础配置，是否自动创建保养工单以及工单前缀进行编辑</w:t>
      </w:r>
      <w:r>
        <w:rPr>
          <w:rFonts w:hint="eastAsia"/>
          <w:lang w:eastAsia="zh-CN"/>
        </w:rPr>
        <w:t>。</w:t>
      </w:r>
    </w:p>
    <w:p>
      <w:pPr>
        <w:spacing w:line="360" w:lineRule="auto"/>
      </w:pPr>
      <w:r>
        <w:drawing>
          <wp:inline distT="0" distB="0" distL="0" distR="0">
            <wp:extent cx="6578600" cy="3134995"/>
            <wp:effectExtent l="0" t="0" r="0" b="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pic:cNvPicPr>
                      <a:picLocks noChangeAspect="1"/>
                    </pic:cNvPicPr>
                  </pic:nvPicPr>
                  <pic:blipFill>
                    <a:blip r:embed="rId91"/>
                    <a:stretch>
                      <a:fillRect/>
                    </a:stretch>
                  </pic:blipFill>
                  <pic:spPr>
                    <a:xfrm>
                      <a:off x="0" y="0"/>
                      <a:ext cx="6578600" cy="3134995"/>
                    </a:xfrm>
                    <a:prstGeom prst="rect">
                      <a:avLst/>
                    </a:prstGeom>
                  </pic:spPr>
                </pic:pic>
              </a:graphicData>
            </a:graphic>
          </wp:inline>
        </w:drawing>
      </w:r>
    </w:p>
    <w:p>
      <w:pPr>
        <w:numPr>
          <w:ilvl w:val="0"/>
          <w:numId w:val="14"/>
        </w:numPr>
        <w:autoSpaceDE/>
        <w:autoSpaceDN/>
        <w:spacing w:line="360" w:lineRule="auto"/>
        <w:ind w:left="360" w:leftChars="0" w:hanging="360" w:firstLineChars="0"/>
        <w:jc w:val="both"/>
        <w:rPr>
          <w:rFonts w:hint="default"/>
          <w:lang w:val="en-US" w:eastAsia="zh-CN"/>
        </w:rPr>
      </w:pPr>
      <w:r>
        <w:rPr>
          <w:rFonts w:hint="eastAsia"/>
          <w:lang w:val="en-US" w:eastAsia="zh-CN"/>
        </w:rPr>
        <w:t>进行通知配置，可以设置工单响应超时提醒设置，选择是否启用。</w:t>
      </w:r>
    </w:p>
    <w:p>
      <w:pPr>
        <w:numPr>
          <w:ilvl w:val="0"/>
          <w:numId w:val="0"/>
        </w:numPr>
        <w:autoSpaceDE/>
        <w:autoSpaceDN/>
        <w:spacing w:line="360" w:lineRule="auto"/>
        <w:ind w:leftChars="0"/>
        <w:jc w:val="both"/>
        <w:rPr>
          <w:rFonts w:hint="default"/>
          <w:lang w:val="en-US" w:eastAsia="zh-CN"/>
        </w:rPr>
      </w:pPr>
      <w:r>
        <w:drawing>
          <wp:inline distT="0" distB="0" distL="114300" distR="114300">
            <wp:extent cx="6571615" cy="3131820"/>
            <wp:effectExtent l="0" t="0" r="6985" b="508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92"/>
                    <a:stretch>
                      <a:fillRect/>
                    </a:stretch>
                  </pic:blipFill>
                  <pic:spPr>
                    <a:xfrm>
                      <a:off x="0" y="0"/>
                      <a:ext cx="6571615" cy="3131820"/>
                    </a:xfrm>
                    <a:prstGeom prst="rect">
                      <a:avLst/>
                    </a:prstGeom>
                    <a:noFill/>
                    <a:ln>
                      <a:noFill/>
                    </a:ln>
                  </pic:spPr>
                </pic:pic>
              </a:graphicData>
            </a:graphic>
          </wp:inline>
        </w:drawing>
      </w:r>
    </w:p>
    <w:p>
      <w:pPr>
        <w:numPr>
          <w:ilvl w:val="0"/>
          <w:numId w:val="14"/>
        </w:numPr>
        <w:autoSpaceDE/>
        <w:autoSpaceDN/>
        <w:spacing w:line="360" w:lineRule="auto"/>
        <w:ind w:left="360" w:leftChars="0" w:hanging="360" w:firstLineChars="0"/>
        <w:jc w:val="both"/>
        <w:rPr>
          <w:rFonts w:hint="default"/>
          <w:lang w:val="en-US" w:eastAsia="zh-CN"/>
        </w:rPr>
      </w:pPr>
      <w:r>
        <w:rPr>
          <w:rFonts w:hint="eastAsia"/>
          <w:lang w:val="en-US" w:eastAsia="zh-CN"/>
        </w:rPr>
        <w:t>再分别对维修工单流程、保养工单流程、点检工单流程、换款工单流程、改模工单流程进行配置，点击流程里的环节进行流程生效分配。</w:t>
      </w:r>
    </w:p>
    <w:p>
      <w:pPr>
        <w:numPr>
          <w:ilvl w:val="0"/>
          <w:numId w:val="0"/>
        </w:numPr>
        <w:spacing w:line="360" w:lineRule="auto"/>
        <w:ind w:leftChars="0"/>
        <w:rPr>
          <w:rFonts w:hint="default" w:eastAsia="微软雅黑"/>
          <w:lang w:val="en-US" w:eastAsia="zh-CN"/>
        </w:rPr>
      </w:pPr>
      <w:r>
        <w:drawing>
          <wp:inline distT="0" distB="0" distL="114300" distR="114300">
            <wp:extent cx="6571615" cy="3131820"/>
            <wp:effectExtent l="0" t="0" r="6985" b="5080"/>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93"/>
                    <a:stretch>
                      <a:fillRect/>
                    </a:stretch>
                  </pic:blipFill>
                  <pic:spPr>
                    <a:xfrm>
                      <a:off x="0" y="0"/>
                      <a:ext cx="6571615" cy="3131820"/>
                    </a:xfrm>
                    <a:prstGeom prst="rect">
                      <a:avLst/>
                    </a:prstGeom>
                    <a:noFill/>
                    <a:ln>
                      <a:noFill/>
                    </a:ln>
                  </pic:spPr>
                </pic:pic>
              </a:graphicData>
            </a:graphic>
          </wp:inline>
        </w:drawing>
      </w:r>
    </w:p>
    <w:p>
      <w:pPr>
        <w:spacing w:line="360" w:lineRule="auto"/>
      </w:pPr>
      <w:r>
        <w:drawing>
          <wp:inline distT="0" distB="0" distL="114300" distR="114300">
            <wp:extent cx="6571615" cy="3131820"/>
            <wp:effectExtent l="0" t="0" r="6985" b="508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94"/>
                    <a:stretch>
                      <a:fillRect/>
                    </a:stretch>
                  </pic:blipFill>
                  <pic:spPr>
                    <a:xfrm>
                      <a:off x="0" y="0"/>
                      <a:ext cx="6571615" cy="3131820"/>
                    </a:xfrm>
                    <a:prstGeom prst="rect">
                      <a:avLst/>
                    </a:prstGeom>
                    <a:noFill/>
                    <a:ln>
                      <a:noFill/>
                    </a:ln>
                  </pic:spPr>
                </pic:pic>
              </a:graphicData>
            </a:graphic>
          </wp:inline>
        </w:drawing>
      </w:r>
    </w:p>
    <w:p>
      <w:pPr>
        <w:spacing w:line="360" w:lineRule="auto"/>
      </w:pPr>
      <w:r>
        <w:drawing>
          <wp:inline distT="0" distB="0" distL="114300" distR="114300">
            <wp:extent cx="6571615" cy="3131820"/>
            <wp:effectExtent l="0" t="0" r="6985" b="508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95"/>
                    <a:stretch>
                      <a:fillRect/>
                    </a:stretch>
                  </pic:blipFill>
                  <pic:spPr>
                    <a:xfrm>
                      <a:off x="0" y="0"/>
                      <a:ext cx="6571615" cy="3131820"/>
                    </a:xfrm>
                    <a:prstGeom prst="rect">
                      <a:avLst/>
                    </a:prstGeom>
                    <a:noFill/>
                    <a:ln>
                      <a:noFill/>
                    </a:ln>
                  </pic:spPr>
                </pic:pic>
              </a:graphicData>
            </a:graphic>
          </wp:inline>
        </w:drawing>
      </w:r>
    </w:p>
    <w:p>
      <w:pPr>
        <w:spacing w:line="360" w:lineRule="auto"/>
      </w:pPr>
      <w:r>
        <w:drawing>
          <wp:inline distT="0" distB="0" distL="114300" distR="114300">
            <wp:extent cx="6571615" cy="3131820"/>
            <wp:effectExtent l="0" t="0" r="6985" b="508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96"/>
                    <a:stretch>
                      <a:fillRect/>
                    </a:stretch>
                  </pic:blipFill>
                  <pic:spPr>
                    <a:xfrm>
                      <a:off x="0" y="0"/>
                      <a:ext cx="6571615" cy="3131820"/>
                    </a:xfrm>
                    <a:prstGeom prst="rect">
                      <a:avLst/>
                    </a:prstGeom>
                    <a:noFill/>
                    <a:ln>
                      <a:noFill/>
                    </a:ln>
                  </pic:spPr>
                </pic:pic>
              </a:graphicData>
            </a:graphic>
          </wp:inline>
        </w:drawing>
      </w:r>
    </w:p>
    <w:p>
      <w:pPr>
        <w:spacing w:line="360" w:lineRule="auto"/>
      </w:pPr>
      <w:r>
        <w:drawing>
          <wp:inline distT="0" distB="0" distL="114300" distR="114300">
            <wp:extent cx="6571615" cy="3131820"/>
            <wp:effectExtent l="0" t="0" r="6985" b="508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97"/>
                    <a:stretch>
                      <a:fillRect/>
                    </a:stretch>
                  </pic:blipFill>
                  <pic:spPr>
                    <a:xfrm>
                      <a:off x="0" y="0"/>
                      <a:ext cx="6571615" cy="3131820"/>
                    </a:xfrm>
                    <a:prstGeom prst="rect">
                      <a:avLst/>
                    </a:prstGeom>
                    <a:noFill/>
                    <a:ln>
                      <a:noFill/>
                    </a:ln>
                  </pic:spPr>
                </pic:pic>
              </a:graphicData>
            </a:graphic>
          </wp:inline>
        </w:drawing>
      </w:r>
    </w:p>
    <w:p>
      <w:pPr>
        <w:spacing w:line="360" w:lineRule="auto"/>
        <w:rPr>
          <w:lang w:eastAsia="zh-CN"/>
        </w:rPr>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rPr>
          <w:lang w:eastAsia="zh-CN"/>
        </w:rPr>
      </w:pPr>
    </w:p>
    <w:p>
      <w:pPr>
        <w:pStyle w:val="2"/>
        <w:rPr>
          <w:lang w:eastAsia="zh-CN"/>
        </w:rPr>
      </w:pPr>
      <w:bookmarkStart w:id="27" w:name="_Toc28687"/>
      <w:r>
        <w:rPr>
          <w:rFonts w:hint="eastAsia"/>
          <w:lang w:eastAsia="zh-CN"/>
        </w:rPr>
        <w:t>夹治具管理</w:t>
      </w:r>
      <w:bookmarkEnd w:id="27"/>
    </w:p>
    <w:p>
      <w:pPr>
        <w:ind w:firstLine="440" w:firstLineChars="200"/>
        <w:rPr>
          <w:lang w:eastAsia="zh-CN"/>
        </w:rPr>
      </w:pPr>
      <w:r>
        <w:rPr>
          <w:lang w:eastAsia="zh-CN"/>
        </w:rPr>
        <w:t>夹</w:t>
      </w:r>
      <w:r>
        <w:rPr>
          <w:rFonts w:hint="eastAsia"/>
          <w:lang w:eastAsia="zh-CN"/>
        </w:rPr>
        <w:t>治</w:t>
      </w:r>
      <w:r>
        <w:rPr>
          <w:lang w:eastAsia="zh-CN"/>
        </w:rPr>
        <w:t>具</w:t>
      </w:r>
      <w:r>
        <w:rPr>
          <w:rFonts w:hint="eastAsia"/>
          <w:lang w:eastAsia="zh-CN"/>
        </w:rPr>
        <w:t>管理</w:t>
      </w:r>
      <w:r>
        <w:rPr>
          <w:lang w:eastAsia="zh-CN"/>
        </w:rPr>
        <w:t>是生产中重要的工装也是重要的资产，夹</w:t>
      </w:r>
      <w:r>
        <w:rPr>
          <w:rFonts w:hint="eastAsia"/>
          <w:lang w:eastAsia="zh-CN"/>
        </w:rPr>
        <w:t>治</w:t>
      </w:r>
      <w:r>
        <w:rPr>
          <w:lang w:eastAsia="zh-CN"/>
        </w:rPr>
        <w:t>具</w:t>
      </w:r>
      <w:r>
        <w:rPr>
          <w:rFonts w:hint="eastAsia"/>
          <w:lang w:eastAsia="zh-CN"/>
        </w:rPr>
        <w:t>管理</w:t>
      </w:r>
      <w:r>
        <w:rPr>
          <w:lang w:eastAsia="zh-CN"/>
        </w:rPr>
        <w:t>的管理对声场有着重要的影响，在</w:t>
      </w:r>
      <w:r>
        <w:rPr>
          <w:rFonts w:hint="default"/>
          <w:lang w:eastAsia="zh-CN"/>
        </w:rPr>
        <w:t>T</w:t>
      </w:r>
      <w:r>
        <w:rPr>
          <w:rFonts w:hint="eastAsia"/>
          <w:lang w:val="en-US" w:eastAsia="zh-CN"/>
        </w:rPr>
        <w:t>PM</w:t>
      </w:r>
      <w:r>
        <w:rPr>
          <w:lang w:eastAsia="zh-CN"/>
        </w:rPr>
        <w:t>设备运维管理系统</w:t>
      </w:r>
      <w:r>
        <w:rPr>
          <w:rFonts w:hint="default"/>
          <w:lang w:eastAsia="zh-CN"/>
        </w:rPr>
        <w:t>V3.2</w:t>
      </w:r>
      <w:r>
        <w:rPr>
          <w:lang w:eastAsia="zh-CN"/>
        </w:rPr>
        <w:t>中也支持夹</w:t>
      </w:r>
      <w:r>
        <w:rPr>
          <w:rFonts w:hint="eastAsia"/>
          <w:lang w:eastAsia="zh-CN"/>
        </w:rPr>
        <w:t>治</w:t>
      </w:r>
      <w:r>
        <w:rPr>
          <w:lang w:eastAsia="zh-CN"/>
        </w:rPr>
        <w:t>具管理。夹</w:t>
      </w:r>
      <w:r>
        <w:rPr>
          <w:rFonts w:hint="eastAsia"/>
          <w:lang w:eastAsia="zh-CN"/>
        </w:rPr>
        <w:t>治</w:t>
      </w:r>
      <w:r>
        <w:rPr>
          <w:lang w:eastAsia="zh-CN"/>
        </w:rPr>
        <w:t>具</w:t>
      </w:r>
      <w:r>
        <w:rPr>
          <w:rFonts w:hint="eastAsia"/>
          <w:lang w:eastAsia="zh-CN"/>
        </w:rPr>
        <w:t>管理</w:t>
      </w:r>
      <w:r>
        <w:rPr>
          <w:lang w:eastAsia="zh-CN"/>
        </w:rPr>
        <w:t>包括夹</w:t>
      </w:r>
      <w:r>
        <w:rPr>
          <w:rFonts w:hint="eastAsia"/>
          <w:lang w:eastAsia="zh-CN"/>
        </w:rPr>
        <w:t>治</w:t>
      </w:r>
      <w:r>
        <w:rPr>
          <w:lang w:eastAsia="zh-CN"/>
        </w:rPr>
        <w:t>具台账管理，夹</w:t>
      </w:r>
      <w:r>
        <w:rPr>
          <w:rFonts w:hint="eastAsia"/>
          <w:lang w:eastAsia="zh-CN"/>
        </w:rPr>
        <w:t>治</w:t>
      </w:r>
      <w:r>
        <w:rPr>
          <w:lang w:eastAsia="zh-CN"/>
        </w:rPr>
        <w:t>具库存管理，夹</w:t>
      </w:r>
      <w:r>
        <w:rPr>
          <w:rFonts w:hint="eastAsia"/>
          <w:lang w:eastAsia="zh-CN"/>
        </w:rPr>
        <w:t>治</w:t>
      </w:r>
      <w:r>
        <w:rPr>
          <w:lang w:eastAsia="zh-CN"/>
        </w:rPr>
        <w:t>具点检保养维修管理。</w:t>
      </w:r>
    </w:p>
    <w:p>
      <w:pPr>
        <w:ind w:firstLine="440" w:firstLineChars="200"/>
        <w:rPr>
          <w:lang w:eastAsia="zh-CN"/>
        </w:rPr>
      </w:pPr>
    </w:p>
    <w:p>
      <w:pPr>
        <w:pStyle w:val="3"/>
        <w:rPr>
          <w:lang w:eastAsia="zh-CN"/>
        </w:rPr>
      </w:pPr>
      <w:bookmarkStart w:id="28" w:name="_Toc19855"/>
      <w:r>
        <w:rPr>
          <w:rFonts w:hint="eastAsia"/>
          <w:lang w:eastAsia="zh-CN"/>
        </w:rPr>
        <w:t>台账</w:t>
      </w:r>
      <w:bookmarkEnd w:id="28"/>
    </w:p>
    <w:p>
      <w:pPr>
        <w:ind w:firstLine="440" w:firstLineChars="200"/>
        <w:rPr>
          <w:lang w:eastAsia="zh-CN"/>
        </w:rPr>
      </w:pPr>
      <w:r>
        <w:rPr>
          <w:lang w:eastAsia="zh-CN"/>
        </w:rPr>
        <w:t>夹</w:t>
      </w:r>
      <w:r>
        <w:rPr>
          <w:rFonts w:hint="eastAsia"/>
          <w:lang w:eastAsia="zh-CN"/>
        </w:rPr>
        <w:t>治</w:t>
      </w:r>
      <w:r>
        <w:rPr>
          <w:lang w:eastAsia="zh-CN"/>
        </w:rPr>
        <w:t>具</w:t>
      </w:r>
      <w:r>
        <w:rPr>
          <w:rFonts w:hint="eastAsia"/>
          <w:lang w:eastAsia="zh-CN"/>
        </w:rPr>
        <w:t>台账用来管理客户内部的</w:t>
      </w:r>
      <w:r>
        <w:rPr>
          <w:lang w:eastAsia="zh-CN"/>
        </w:rPr>
        <w:t>夹</w:t>
      </w:r>
      <w:r>
        <w:rPr>
          <w:rFonts w:hint="eastAsia"/>
          <w:lang w:eastAsia="zh-CN"/>
        </w:rPr>
        <w:t>治</w:t>
      </w:r>
      <w:r>
        <w:rPr>
          <w:lang w:eastAsia="zh-CN"/>
        </w:rPr>
        <w:t>具</w:t>
      </w:r>
      <w:r>
        <w:rPr>
          <w:rFonts w:hint="eastAsia"/>
          <w:lang w:eastAsia="zh-CN"/>
        </w:rPr>
        <w:t>，可以对</w:t>
      </w:r>
      <w:r>
        <w:rPr>
          <w:lang w:eastAsia="zh-CN"/>
        </w:rPr>
        <w:t>夹</w:t>
      </w:r>
      <w:r>
        <w:rPr>
          <w:rFonts w:hint="eastAsia"/>
          <w:lang w:eastAsia="zh-CN"/>
        </w:rPr>
        <w:t>其</w:t>
      </w:r>
      <w:r>
        <w:rPr>
          <w:lang w:eastAsia="zh-CN"/>
        </w:rPr>
        <w:t>进行</w:t>
      </w:r>
      <w:r>
        <w:rPr>
          <w:rFonts w:hint="eastAsia"/>
          <w:lang w:eastAsia="zh-CN"/>
        </w:rPr>
        <w:t>归类，每一类型下又可以新建一批</w:t>
      </w:r>
      <w:r>
        <w:rPr>
          <w:lang w:eastAsia="zh-CN"/>
        </w:rPr>
        <w:t>夹</w:t>
      </w:r>
      <w:r>
        <w:rPr>
          <w:rFonts w:hint="eastAsia"/>
          <w:lang w:eastAsia="zh-CN"/>
        </w:rPr>
        <w:t>治</w:t>
      </w:r>
      <w:r>
        <w:rPr>
          <w:lang w:eastAsia="zh-CN"/>
        </w:rPr>
        <w:t>具</w:t>
      </w:r>
      <w:r>
        <w:rPr>
          <w:rFonts w:hint="eastAsia"/>
          <w:lang w:eastAsia="zh-CN"/>
        </w:rPr>
        <w:t>，</w:t>
      </w:r>
      <w:r>
        <w:rPr>
          <w:lang w:eastAsia="zh-CN"/>
        </w:rPr>
        <w:t>在台账中可以看出当前使用寿命，最近保养日期等</w:t>
      </w:r>
      <w:r>
        <w:rPr>
          <w:rFonts w:hint="eastAsia"/>
          <w:lang w:eastAsia="zh-CN"/>
        </w:rPr>
        <w:t>。台账包含了其资产树和列表的管理。</w:t>
      </w:r>
    </w:p>
    <w:p>
      <w:pPr>
        <w:ind w:firstLine="440" w:firstLineChars="200"/>
        <w:rPr>
          <w:lang w:eastAsia="zh-CN"/>
        </w:rPr>
      </w:pPr>
      <w:r>
        <w:rPr>
          <w:rFonts w:hint="eastAsia"/>
          <w:lang w:eastAsia="zh-CN"/>
        </w:rPr>
        <w:t>具体操作：</w:t>
      </w:r>
    </w:p>
    <w:p>
      <w:pPr>
        <w:numPr>
          <w:ilvl w:val="0"/>
          <w:numId w:val="17"/>
        </w:numPr>
        <w:rPr>
          <w:lang w:eastAsia="zh-CN"/>
        </w:rPr>
      </w:pPr>
      <w:r>
        <w:rPr>
          <w:rFonts w:hint="eastAsia"/>
          <w:lang w:eastAsia="zh-CN"/>
        </w:rPr>
        <w:t>点击“</w:t>
      </w:r>
      <w:r>
        <w:rPr>
          <w:lang w:eastAsia="zh-CN"/>
        </w:rPr>
        <w:t>夹</w:t>
      </w:r>
      <w:r>
        <w:rPr>
          <w:rFonts w:hint="eastAsia"/>
          <w:lang w:eastAsia="zh-CN"/>
        </w:rPr>
        <w:t>治</w:t>
      </w:r>
      <w:r>
        <w:rPr>
          <w:lang w:eastAsia="zh-CN"/>
        </w:rPr>
        <w:t>具</w:t>
      </w:r>
      <w:r>
        <w:rPr>
          <w:rFonts w:hint="eastAsia"/>
          <w:lang w:eastAsia="zh-CN"/>
        </w:rPr>
        <w:t>管理”下“台账”菜单，切换到</w:t>
      </w:r>
      <w:r>
        <w:rPr>
          <w:lang w:eastAsia="zh-CN"/>
        </w:rPr>
        <w:t>夹</w:t>
      </w:r>
      <w:r>
        <w:rPr>
          <w:rFonts w:hint="eastAsia"/>
          <w:lang w:eastAsia="zh-CN"/>
        </w:rPr>
        <w:t>治</w:t>
      </w:r>
      <w:r>
        <w:rPr>
          <w:lang w:eastAsia="zh-CN"/>
        </w:rPr>
        <w:t>具</w:t>
      </w:r>
      <w:r>
        <w:rPr>
          <w:rFonts w:hint="eastAsia"/>
          <w:lang w:eastAsia="zh-CN"/>
        </w:rPr>
        <w:t>台账界面，用户可以在台账界面的左侧资产树栏中添加夹治</w:t>
      </w:r>
      <w:r>
        <w:rPr>
          <w:lang w:eastAsia="zh-CN"/>
        </w:rPr>
        <w:t>具</w:t>
      </w:r>
      <w:r>
        <w:rPr>
          <w:rFonts w:hint="eastAsia"/>
          <w:lang w:eastAsia="zh-CN"/>
        </w:rPr>
        <w:t>的分类，然后选中对应的分类，点击“新建分类”按钮添加对应的夹治</w:t>
      </w:r>
      <w:r>
        <w:rPr>
          <w:lang w:eastAsia="zh-CN"/>
        </w:rPr>
        <w:t>具</w:t>
      </w:r>
      <w:r>
        <w:rPr>
          <w:rFonts w:hint="eastAsia"/>
          <w:lang w:eastAsia="zh-CN"/>
        </w:rPr>
        <w:t>。</w:t>
      </w:r>
    </w:p>
    <w:p>
      <w:r>
        <w:drawing>
          <wp:inline distT="0" distB="0" distL="0" distR="0">
            <wp:extent cx="6578600" cy="2418715"/>
            <wp:effectExtent l="0" t="0" r="0" b="0"/>
            <wp:docPr id="807"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pic:cNvPicPr>
                      <a:picLocks noChangeAspect="1"/>
                    </pic:cNvPicPr>
                  </pic:nvPicPr>
                  <pic:blipFill>
                    <a:blip r:embed="rId98"/>
                    <a:stretch>
                      <a:fillRect/>
                    </a:stretch>
                  </pic:blipFill>
                  <pic:spPr>
                    <a:xfrm>
                      <a:off x="0" y="0"/>
                      <a:ext cx="6578600" cy="2418715"/>
                    </a:xfrm>
                    <a:prstGeom prst="rect">
                      <a:avLst/>
                    </a:prstGeom>
                  </pic:spPr>
                </pic:pic>
              </a:graphicData>
            </a:graphic>
          </wp:inline>
        </w:drawing>
      </w:r>
    </w:p>
    <w:p>
      <w:pPr>
        <w:rPr>
          <w:lang w:eastAsia="zh-CN"/>
        </w:rPr>
      </w:pPr>
    </w:p>
    <w:p>
      <w:pPr>
        <w:numPr>
          <w:ilvl w:val="0"/>
          <w:numId w:val="17"/>
        </w:numPr>
        <w:rPr>
          <w:lang w:eastAsia="zh-CN"/>
        </w:rPr>
      </w:pPr>
      <w:r>
        <w:rPr>
          <w:rFonts w:hint="eastAsia"/>
          <w:lang w:eastAsia="zh-CN"/>
        </w:rPr>
        <w:t>点击“新建分类”按钮后，切换到夹治具详情编辑界面，输入</w:t>
      </w:r>
      <w:r>
        <w:rPr>
          <w:lang w:eastAsia="zh-CN"/>
        </w:rPr>
        <w:t>模具</w:t>
      </w:r>
      <w:r>
        <w:rPr>
          <w:rFonts w:hint="eastAsia"/>
          <w:lang w:eastAsia="zh-CN"/>
        </w:rPr>
        <w:t>相关的信息，完成信息录入后，点击“提交”按钮，完成夹治</w:t>
      </w:r>
      <w:r>
        <w:rPr>
          <w:lang w:eastAsia="zh-CN"/>
        </w:rPr>
        <w:t>具</w:t>
      </w:r>
      <w:r>
        <w:rPr>
          <w:rFonts w:hint="eastAsia"/>
          <w:lang w:eastAsia="zh-CN"/>
        </w:rPr>
        <w:t>的新增操作。</w:t>
      </w:r>
    </w:p>
    <w:p>
      <w:pPr>
        <w:rPr>
          <w:lang w:eastAsia="zh-CN"/>
        </w:rPr>
      </w:pPr>
    </w:p>
    <w:p>
      <w:r>
        <w:drawing>
          <wp:inline distT="0" distB="0" distL="0" distR="0">
            <wp:extent cx="6578600" cy="3134995"/>
            <wp:effectExtent l="0" t="0" r="0" b="1905"/>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pic:cNvPicPr>
                      <a:picLocks noChangeAspect="1"/>
                    </pic:cNvPicPr>
                  </pic:nvPicPr>
                  <pic:blipFill>
                    <a:blip r:embed="rId99"/>
                    <a:stretch>
                      <a:fillRect/>
                    </a:stretch>
                  </pic:blipFill>
                  <pic:spPr>
                    <a:xfrm>
                      <a:off x="0" y="0"/>
                      <a:ext cx="6578600" cy="3134995"/>
                    </a:xfrm>
                    <a:prstGeom prst="rect">
                      <a:avLst/>
                    </a:prstGeom>
                  </pic:spPr>
                </pic:pic>
              </a:graphicData>
            </a:graphic>
          </wp:inline>
        </w:drawing>
      </w:r>
    </w:p>
    <w:p>
      <w:pPr>
        <w:numPr>
          <w:ilvl w:val="0"/>
          <w:numId w:val="17"/>
        </w:numPr>
        <w:ind w:left="425" w:leftChars="0" w:hanging="425" w:firstLineChars="0"/>
        <w:rPr>
          <w:rFonts w:hint="default" w:eastAsia="微软雅黑"/>
          <w:lang w:val="en-US" w:eastAsia="zh-CN"/>
        </w:rPr>
      </w:pPr>
      <w:r>
        <w:rPr>
          <w:rFonts w:hint="eastAsia"/>
          <w:lang w:val="en-US" w:eastAsia="zh-CN"/>
        </w:rPr>
        <w:t>可以对已建分类进行编辑和删除操作。</w:t>
      </w:r>
    </w:p>
    <w:p>
      <w:r>
        <w:drawing>
          <wp:inline distT="0" distB="0" distL="114300" distR="114300">
            <wp:extent cx="6571615" cy="2839720"/>
            <wp:effectExtent l="0" t="0" r="6985" b="508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00"/>
                    <a:srcRect b="9327"/>
                    <a:stretch>
                      <a:fillRect/>
                    </a:stretch>
                  </pic:blipFill>
                  <pic:spPr>
                    <a:xfrm>
                      <a:off x="0" y="0"/>
                      <a:ext cx="6571615" cy="2839720"/>
                    </a:xfrm>
                    <a:prstGeom prst="rect">
                      <a:avLst/>
                    </a:prstGeom>
                    <a:noFill/>
                    <a:ln>
                      <a:noFill/>
                    </a:ln>
                  </pic:spPr>
                </pic:pic>
              </a:graphicData>
            </a:graphic>
          </wp:inline>
        </w:drawing>
      </w:r>
    </w:p>
    <w:p>
      <w:pPr>
        <w:numPr>
          <w:ilvl w:val="0"/>
          <w:numId w:val="17"/>
        </w:numPr>
        <w:ind w:left="425" w:leftChars="0" w:hanging="425" w:firstLineChars="0"/>
        <w:rPr>
          <w:rFonts w:hint="default" w:eastAsia="微软雅黑"/>
          <w:lang w:val="en-US" w:eastAsia="zh-CN"/>
        </w:rPr>
      </w:pPr>
      <w:r>
        <w:rPr>
          <w:rFonts w:hint="eastAsia"/>
          <w:lang w:val="en-US" w:eastAsia="zh-CN"/>
        </w:rPr>
        <w:t>选择已建分类，可以新建其范围内的夹治具，也可以导入。</w:t>
      </w:r>
    </w:p>
    <w:p>
      <w:r>
        <w:drawing>
          <wp:inline distT="0" distB="0" distL="114300" distR="114300">
            <wp:extent cx="6571615" cy="3131820"/>
            <wp:effectExtent l="0" t="0" r="6985" b="508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01"/>
                    <a:stretch>
                      <a:fillRect/>
                    </a:stretch>
                  </pic:blipFill>
                  <pic:spPr>
                    <a:xfrm>
                      <a:off x="0" y="0"/>
                      <a:ext cx="6571615" cy="3131820"/>
                    </a:xfrm>
                    <a:prstGeom prst="rect">
                      <a:avLst/>
                    </a:prstGeom>
                    <a:noFill/>
                    <a:ln>
                      <a:noFill/>
                    </a:ln>
                  </pic:spPr>
                </pic:pic>
              </a:graphicData>
            </a:graphic>
          </wp:inline>
        </w:drawing>
      </w:r>
    </w:p>
    <w:p>
      <w:pPr>
        <w:numPr>
          <w:ilvl w:val="0"/>
          <w:numId w:val="17"/>
        </w:numPr>
        <w:ind w:left="425" w:leftChars="0" w:hanging="425" w:firstLineChars="0"/>
        <w:rPr>
          <w:rFonts w:hint="default" w:eastAsia="微软雅黑"/>
          <w:lang w:val="en-US" w:eastAsia="zh-CN"/>
        </w:rPr>
      </w:pPr>
      <w:r>
        <w:rPr>
          <w:rFonts w:hint="eastAsia"/>
          <w:lang w:val="en-US" w:eastAsia="zh-CN"/>
        </w:rPr>
        <w:t>也可以导出已创建的夹治具信息，通过夹治具编号、状态、资产编号等信息对夹治具进行查询操作。</w:t>
      </w:r>
    </w:p>
    <w:p>
      <w:pPr>
        <w:numPr>
          <w:ilvl w:val="0"/>
          <w:numId w:val="0"/>
        </w:numPr>
        <w:ind w:leftChars="0"/>
        <w:rPr>
          <w:rFonts w:hint="default" w:eastAsia="微软雅黑"/>
          <w:lang w:val="en-US" w:eastAsia="zh-CN"/>
        </w:rPr>
      </w:pPr>
      <w:r>
        <w:drawing>
          <wp:inline distT="0" distB="0" distL="114300" distR="114300">
            <wp:extent cx="6571615" cy="3131820"/>
            <wp:effectExtent l="0" t="0" r="6985"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02"/>
                    <a:stretch>
                      <a:fillRect/>
                    </a:stretch>
                  </pic:blipFill>
                  <pic:spPr>
                    <a:xfrm>
                      <a:off x="0" y="0"/>
                      <a:ext cx="6571615" cy="3131820"/>
                    </a:xfrm>
                    <a:prstGeom prst="rect">
                      <a:avLst/>
                    </a:prstGeom>
                    <a:noFill/>
                    <a:ln>
                      <a:noFill/>
                    </a:ln>
                  </pic:spPr>
                </pic:pic>
              </a:graphicData>
            </a:graphic>
          </wp:inline>
        </w:drawing>
      </w:r>
    </w:p>
    <w:p>
      <w:pPr>
        <w:pStyle w:val="3"/>
        <w:rPr>
          <w:lang w:eastAsia="zh-CN"/>
        </w:rPr>
      </w:pPr>
      <w:bookmarkStart w:id="29" w:name="_Toc31672"/>
      <w:r>
        <w:rPr>
          <w:rFonts w:hint="eastAsia"/>
          <w:lang w:eastAsia="zh-CN"/>
        </w:rPr>
        <w:t>维修</w:t>
      </w:r>
      <w:bookmarkEnd w:id="29"/>
    </w:p>
    <w:p>
      <w:pPr>
        <w:ind w:left="420" w:firstLine="420"/>
        <w:rPr>
          <w:lang w:eastAsia="zh-CN"/>
        </w:rPr>
      </w:pPr>
      <w:r>
        <w:rPr>
          <w:rFonts w:hint="eastAsia"/>
          <w:lang w:eastAsia="zh-CN"/>
        </w:rPr>
        <w:t>夹治</w:t>
      </w:r>
      <w:r>
        <w:rPr>
          <w:lang w:eastAsia="zh-CN"/>
        </w:rPr>
        <w:t>具</w:t>
      </w:r>
      <w:r>
        <w:rPr>
          <w:rFonts w:hint="eastAsia"/>
          <w:lang w:eastAsia="zh-CN"/>
        </w:rPr>
        <w:t>的维修是夹治</w:t>
      </w:r>
      <w:r>
        <w:rPr>
          <w:lang w:eastAsia="zh-CN"/>
        </w:rPr>
        <w:t>具</w:t>
      </w:r>
      <w:r>
        <w:rPr>
          <w:rFonts w:hint="eastAsia"/>
          <w:lang w:eastAsia="zh-CN"/>
        </w:rPr>
        <w:t>维修过程的记录，申请维修以及维修登记等。</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里面是通过工单进行维修过程信息的传递。</w:t>
      </w:r>
    </w:p>
    <w:p>
      <w:pPr>
        <w:ind w:left="420" w:firstLine="420"/>
        <w:rPr>
          <w:lang w:eastAsia="zh-CN"/>
        </w:rPr>
      </w:pPr>
      <w:r>
        <w:rPr>
          <w:rFonts w:hint="eastAsia"/>
          <w:lang w:eastAsia="zh-CN"/>
        </w:rPr>
        <w:t>具体操作：</w:t>
      </w:r>
    </w:p>
    <w:p>
      <w:pPr>
        <w:numPr>
          <w:ilvl w:val="0"/>
          <w:numId w:val="18"/>
        </w:numPr>
        <w:spacing w:line="360" w:lineRule="auto"/>
        <w:rPr>
          <w:lang w:eastAsia="zh-CN"/>
        </w:rPr>
      </w:pPr>
      <w:r>
        <w:rPr>
          <w:rFonts w:hint="eastAsia"/>
          <w:lang w:eastAsia="zh-CN"/>
        </w:rPr>
        <w:t>点击“夹治</w:t>
      </w:r>
      <w:r>
        <w:rPr>
          <w:lang w:eastAsia="zh-CN"/>
        </w:rPr>
        <w:t>具</w:t>
      </w:r>
      <w:r>
        <w:rPr>
          <w:rFonts w:hint="eastAsia"/>
          <w:lang w:eastAsia="zh-CN"/>
        </w:rPr>
        <w:t>管理”下“维修”菜单，切换到维修界面，用户可以进行夹治</w:t>
      </w:r>
      <w:r>
        <w:rPr>
          <w:lang w:eastAsia="zh-CN"/>
        </w:rPr>
        <w:t>具</w:t>
      </w:r>
      <w:r>
        <w:rPr>
          <w:rFonts w:hint="eastAsia"/>
          <w:lang w:eastAsia="zh-CN"/>
        </w:rPr>
        <w:t>的维修操作。</w:t>
      </w:r>
    </w:p>
    <w:p>
      <w:pPr>
        <w:spacing w:line="360" w:lineRule="auto"/>
      </w:pPr>
      <w:r>
        <w:drawing>
          <wp:inline distT="0" distB="0" distL="0" distR="0">
            <wp:extent cx="6578600" cy="3134995"/>
            <wp:effectExtent l="0" t="0" r="0" b="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9"/>
                    <pic:cNvPicPr>
                      <a:picLocks noChangeAspect="1"/>
                    </pic:cNvPicPr>
                  </pic:nvPicPr>
                  <pic:blipFill>
                    <a:blip r:embed="rId103"/>
                    <a:stretch>
                      <a:fillRect/>
                    </a:stretch>
                  </pic:blipFill>
                  <pic:spPr>
                    <a:xfrm>
                      <a:off x="0" y="0"/>
                      <a:ext cx="6578600" cy="3134995"/>
                    </a:xfrm>
                    <a:prstGeom prst="rect">
                      <a:avLst/>
                    </a:prstGeom>
                  </pic:spPr>
                </pic:pic>
              </a:graphicData>
            </a:graphic>
          </wp:inline>
        </w:drawing>
      </w:r>
    </w:p>
    <w:p>
      <w:pPr>
        <w:numPr>
          <w:ilvl w:val="0"/>
          <w:numId w:val="18"/>
        </w:numPr>
        <w:rPr>
          <w:rFonts w:eastAsiaTheme="minorEastAsia"/>
          <w:lang w:eastAsia="zh-CN"/>
        </w:rPr>
      </w:pPr>
      <w:r>
        <w:rPr>
          <w:rFonts w:hint="eastAsia"/>
          <w:lang w:eastAsia="zh-CN"/>
        </w:rPr>
        <w:t>在夹治</w:t>
      </w:r>
      <w:r>
        <w:rPr>
          <w:lang w:eastAsia="zh-CN"/>
        </w:rPr>
        <w:t>具</w:t>
      </w:r>
      <w:r>
        <w:rPr>
          <w:rFonts w:hint="eastAsia"/>
          <w:lang w:eastAsia="zh-CN"/>
        </w:rPr>
        <w:t>维修页面点击“新建”按钮，切换到新建编辑工单页面，然后输入工单信息，最后点击“提交”按钮，完成工单的新增功能。</w:t>
      </w:r>
    </w:p>
    <w:p>
      <w:pPr>
        <w:rPr>
          <w:rFonts w:eastAsiaTheme="minorEastAsia"/>
          <w:lang w:eastAsia="zh-CN"/>
        </w:rPr>
      </w:pPr>
    </w:p>
    <w:p>
      <w:r>
        <w:drawing>
          <wp:inline distT="0" distB="0" distL="0" distR="0">
            <wp:extent cx="6578600" cy="3134995"/>
            <wp:effectExtent l="0" t="0" r="0" b="1905"/>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pic:cNvPicPr>
                      <a:picLocks noChangeAspect="1"/>
                    </pic:cNvPicPr>
                  </pic:nvPicPr>
                  <pic:blipFill>
                    <a:blip r:embed="rId104"/>
                    <a:stretch>
                      <a:fillRect/>
                    </a:stretch>
                  </pic:blipFill>
                  <pic:spPr>
                    <a:xfrm>
                      <a:off x="0" y="0"/>
                      <a:ext cx="6578600" cy="3134995"/>
                    </a:xfrm>
                    <a:prstGeom prst="rect">
                      <a:avLst/>
                    </a:prstGeom>
                  </pic:spPr>
                </pic:pic>
              </a:graphicData>
            </a:graphic>
          </wp:inline>
        </w:drawing>
      </w:r>
    </w:p>
    <w:p>
      <w:pPr>
        <w:numPr>
          <w:ilvl w:val="0"/>
          <w:numId w:val="18"/>
        </w:numPr>
        <w:ind w:left="425" w:leftChars="0" w:hanging="425" w:firstLineChars="0"/>
        <w:rPr>
          <w:rFonts w:hint="default" w:eastAsia="微软雅黑"/>
          <w:lang w:val="en-US" w:eastAsia="zh-CN"/>
        </w:rPr>
      </w:pPr>
      <w:r>
        <w:rPr>
          <w:rFonts w:hint="eastAsia"/>
          <w:lang w:val="en-US" w:eastAsia="zh-CN"/>
        </w:rPr>
        <w:t>可以通过维修部门、工单编号等信息对维修工单进行查询操作。</w:t>
      </w:r>
    </w:p>
    <w:p>
      <w:pPr>
        <w:rPr>
          <w:lang w:eastAsia="zh-CN"/>
        </w:rPr>
      </w:pPr>
      <w:r>
        <w:drawing>
          <wp:inline distT="0" distB="0" distL="114300" distR="114300">
            <wp:extent cx="6571615" cy="3131820"/>
            <wp:effectExtent l="0" t="0" r="6985" b="508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105"/>
                    <a:stretch>
                      <a:fillRect/>
                    </a:stretch>
                  </pic:blipFill>
                  <pic:spPr>
                    <a:xfrm>
                      <a:off x="0" y="0"/>
                      <a:ext cx="6571615" cy="3131820"/>
                    </a:xfrm>
                    <a:prstGeom prst="rect">
                      <a:avLst/>
                    </a:prstGeom>
                    <a:noFill/>
                    <a:ln>
                      <a:noFill/>
                    </a:ln>
                  </pic:spPr>
                </pic:pic>
              </a:graphicData>
            </a:graphic>
          </wp:inline>
        </w:drawing>
      </w:r>
    </w:p>
    <w:p>
      <w:pPr>
        <w:numPr>
          <w:ilvl w:val="0"/>
          <w:numId w:val="18"/>
        </w:numPr>
        <w:autoSpaceDE/>
        <w:autoSpaceDN/>
        <w:ind w:left="425" w:leftChars="0" w:hanging="425" w:firstLineChars="0"/>
        <w:jc w:val="both"/>
        <w:rPr>
          <w:lang w:eastAsia="zh-CN"/>
        </w:rPr>
      </w:pPr>
      <w:r>
        <w:rPr>
          <w:rFonts w:hint="eastAsia"/>
          <w:lang w:eastAsia="zh-CN"/>
        </w:rPr>
        <w:t>夹治</w:t>
      </w:r>
      <w:r>
        <w:rPr>
          <w:lang w:eastAsia="zh-CN"/>
        </w:rPr>
        <w:t>具工单池，</w:t>
      </w:r>
      <w:r>
        <w:rPr>
          <w:rFonts w:hint="eastAsia"/>
          <w:lang w:eastAsia="zh-CN"/>
        </w:rPr>
        <w:t>夹治</w:t>
      </w:r>
      <w:r>
        <w:rPr>
          <w:lang w:eastAsia="zh-CN"/>
        </w:rPr>
        <w:t>具工单池中显示当前维保人员可以处理的工单及当前所在维保组剩余未处理完的工单。</w:t>
      </w:r>
    </w:p>
    <w:p>
      <w:pPr>
        <w:rPr>
          <w:rFonts w:eastAsiaTheme="minorEastAsia"/>
          <w:lang w:eastAsia="zh-CN"/>
        </w:rPr>
      </w:pPr>
      <w:r>
        <w:drawing>
          <wp:inline distT="0" distB="0" distL="0" distR="0">
            <wp:extent cx="6578600" cy="2422525"/>
            <wp:effectExtent l="0" t="0" r="0" b="0"/>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11"/>
                    <pic:cNvPicPr>
                      <a:picLocks noChangeAspect="1"/>
                    </pic:cNvPicPr>
                  </pic:nvPicPr>
                  <pic:blipFill>
                    <a:blip r:embed="rId106"/>
                    <a:stretch>
                      <a:fillRect/>
                    </a:stretch>
                  </pic:blipFill>
                  <pic:spPr>
                    <a:xfrm>
                      <a:off x="0" y="0"/>
                      <a:ext cx="6578600" cy="2422525"/>
                    </a:xfrm>
                    <a:prstGeom prst="rect">
                      <a:avLst/>
                    </a:prstGeom>
                  </pic:spPr>
                </pic:pic>
              </a:graphicData>
            </a:graphic>
          </wp:inline>
        </w:drawing>
      </w:r>
    </w:p>
    <w:p>
      <w:pPr>
        <w:pStyle w:val="3"/>
        <w:rPr>
          <w:lang w:eastAsia="zh-CN"/>
        </w:rPr>
      </w:pPr>
      <w:bookmarkStart w:id="30" w:name="_Toc19756"/>
      <w:r>
        <w:rPr>
          <w:rFonts w:hint="eastAsia"/>
          <w:lang w:eastAsia="zh-CN"/>
        </w:rPr>
        <w:t>保养</w:t>
      </w:r>
      <w:bookmarkEnd w:id="30"/>
    </w:p>
    <w:p>
      <w:pPr>
        <w:ind w:firstLine="440" w:firstLineChars="200"/>
        <w:rPr>
          <w:lang w:eastAsia="zh-CN"/>
        </w:rPr>
      </w:pPr>
      <w:r>
        <w:rPr>
          <w:rFonts w:hint="eastAsia"/>
          <w:lang w:eastAsia="zh-CN"/>
        </w:rPr>
        <w:t>夹治</w:t>
      </w:r>
      <w:r>
        <w:rPr>
          <w:lang w:eastAsia="zh-CN"/>
        </w:rPr>
        <w:t>具</w:t>
      </w:r>
      <w:r>
        <w:rPr>
          <w:rFonts w:hint="eastAsia"/>
          <w:lang w:eastAsia="zh-CN"/>
        </w:rPr>
        <w:t>的保养有助于提高产品的生产质量。基于此生产型企业将夹治</w:t>
      </w:r>
      <w:r>
        <w:rPr>
          <w:lang w:eastAsia="zh-CN"/>
        </w:rPr>
        <w:t>具</w:t>
      </w:r>
      <w:r>
        <w:rPr>
          <w:rFonts w:hint="eastAsia"/>
          <w:lang w:eastAsia="zh-CN"/>
        </w:rPr>
        <w:t>保养列为</w:t>
      </w:r>
      <w:r>
        <w:rPr>
          <w:lang w:eastAsia="zh-CN"/>
        </w:rPr>
        <w:t>模具</w:t>
      </w:r>
      <w:r>
        <w:rPr>
          <w:rFonts w:hint="eastAsia"/>
          <w:lang w:eastAsia="zh-CN"/>
        </w:rPr>
        <w:t>管理人员的日常工作，而</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rFonts w:hint="eastAsia"/>
          <w:lang w:eastAsia="zh-CN"/>
        </w:rPr>
        <w:t>平台也响应客户需求，整合业务实际为用户提供夹治</w:t>
      </w:r>
      <w:r>
        <w:rPr>
          <w:lang w:eastAsia="zh-CN"/>
        </w:rPr>
        <w:t>具</w:t>
      </w:r>
      <w:r>
        <w:rPr>
          <w:rFonts w:hint="eastAsia"/>
          <w:lang w:eastAsia="zh-CN"/>
        </w:rPr>
        <w:t>保养</w:t>
      </w:r>
      <w:r>
        <w:rPr>
          <w:lang w:eastAsia="zh-CN"/>
        </w:rPr>
        <w:t>的</w:t>
      </w:r>
      <w:r>
        <w:rPr>
          <w:rFonts w:hint="eastAsia"/>
          <w:lang w:eastAsia="zh-CN"/>
        </w:rPr>
        <w:t>功能。</w:t>
      </w:r>
      <w:r>
        <w:rPr>
          <w:lang w:eastAsia="zh-CN"/>
        </w:rPr>
        <w:t>保养日历中显示当前可见组织架构的保养工单，保养工单池显示当前所在保养组还未分配的保养工单，保养工单显示可见组织范围的所有保养工单，保养计划中可以定制部门的保养计划，保养类型设置需要保养的类型。</w:t>
      </w:r>
    </w:p>
    <w:p>
      <w:pPr>
        <w:ind w:firstLine="420"/>
        <w:rPr>
          <w:lang w:eastAsia="zh-CN"/>
        </w:rPr>
      </w:pPr>
      <w:r>
        <w:rPr>
          <w:rFonts w:hint="eastAsia"/>
          <w:lang w:eastAsia="zh-CN"/>
        </w:rPr>
        <w:t>具体操作：</w:t>
      </w:r>
    </w:p>
    <w:p>
      <w:pPr>
        <w:numPr>
          <w:ilvl w:val="0"/>
          <w:numId w:val="19"/>
        </w:numPr>
        <w:rPr>
          <w:lang w:eastAsia="zh-CN"/>
        </w:rPr>
      </w:pPr>
      <w:r>
        <w:rPr>
          <w:rFonts w:hint="eastAsia"/>
          <w:lang w:eastAsia="zh-CN"/>
        </w:rPr>
        <w:t>点击“夹治</w:t>
      </w:r>
      <w:r>
        <w:rPr>
          <w:lang w:eastAsia="zh-CN"/>
        </w:rPr>
        <w:t>具</w:t>
      </w:r>
      <w:r>
        <w:rPr>
          <w:rFonts w:hint="eastAsia"/>
          <w:lang w:eastAsia="zh-CN"/>
        </w:rPr>
        <w:t>管理”下“保养”菜单，切换到</w:t>
      </w:r>
      <w:r>
        <w:rPr>
          <w:lang w:eastAsia="zh-CN"/>
        </w:rPr>
        <w:t>模具</w:t>
      </w:r>
      <w:r>
        <w:rPr>
          <w:rFonts w:hint="eastAsia"/>
          <w:lang w:eastAsia="zh-CN"/>
        </w:rPr>
        <w:t>保养界面，界面分为“日历”、“保养工单池”、“保养工单”、“保养计划”、“保养类型”功能，用户可通过这些功能为夹治</w:t>
      </w:r>
      <w:r>
        <w:rPr>
          <w:lang w:eastAsia="zh-CN"/>
        </w:rPr>
        <w:t>具</w:t>
      </w:r>
      <w:r>
        <w:rPr>
          <w:rFonts w:hint="eastAsia"/>
          <w:lang w:eastAsia="zh-CN"/>
        </w:rPr>
        <w:t>进行保养的相关的查询和操作。</w:t>
      </w:r>
    </w:p>
    <w:p>
      <w:pPr>
        <w:rPr>
          <w:lang w:eastAsia="zh-CN"/>
        </w:rPr>
      </w:pPr>
    </w:p>
    <w:p>
      <w:pPr>
        <w:spacing w:line="360" w:lineRule="auto"/>
        <w:rPr>
          <w:lang w:eastAsia="zh-CN"/>
        </w:rPr>
      </w:pPr>
      <w:r>
        <w:drawing>
          <wp:inline distT="0" distB="0" distL="0" distR="0">
            <wp:extent cx="6578600" cy="3134995"/>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812"/>
                    <pic:cNvPicPr>
                      <a:picLocks noChangeAspect="1"/>
                    </pic:cNvPicPr>
                  </pic:nvPicPr>
                  <pic:blipFill>
                    <a:blip r:embed="rId107"/>
                    <a:stretch>
                      <a:fillRect/>
                    </a:stretch>
                  </pic:blipFill>
                  <pic:spPr>
                    <a:xfrm>
                      <a:off x="0" y="0"/>
                      <a:ext cx="6578600" cy="3134995"/>
                    </a:xfrm>
                    <a:prstGeom prst="rect">
                      <a:avLst/>
                    </a:prstGeom>
                  </pic:spPr>
                </pic:pic>
              </a:graphicData>
            </a:graphic>
          </wp:inline>
        </w:drawing>
      </w:r>
    </w:p>
    <w:p>
      <w:pPr>
        <w:numPr>
          <w:ilvl w:val="0"/>
          <w:numId w:val="19"/>
        </w:numPr>
        <w:spacing w:line="360" w:lineRule="auto"/>
        <w:rPr>
          <w:lang w:eastAsia="zh-CN"/>
        </w:rPr>
      </w:pPr>
      <w:r>
        <w:rPr>
          <w:rFonts w:hint="eastAsia"/>
          <w:lang w:eastAsia="zh-CN"/>
        </w:rPr>
        <w:t>在夹治</w:t>
      </w:r>
      <w:r>
        <w:rPr>
          <w:lang w:eastAsia="zh-CN"/>
        </w:rPr>
        <w:t>具</w:t>
      </w:r>
      <w:r>
        <w:rPr>
          <w:rFonts w:hint="eastAsia"/>
          <w:lang w:eastAsia="zh-CN"/>
        </w:rPr>
        <w:t>保养的“日历”页面上选择需要查看的日历工单并点击，弹出详情对话框，查看完成后关闭。</w:t>
      </w:r>
    </w:p>
    <w:p>
      <w:pPr>
        <w:spacing w:line="360" w:lineRule="auto"/>
      </w:pPr>
      <w:r>
        <w:drawing>
          <wp:inline distT="0" distB="0" distL="0" distR="0">
            <wp:extent cx="6578600" cy="3134995"/>
            <wp:effectExtent l="0" t="0" r="0"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13"/>
                    <pic:cNvPicPr>
                      <a:picLocks noChangeAspect="1"/>
                    </pic:cNvPicPr>
                  </pic:nvPicPr>
                  <pic:blipFill>
                    <a:blip r:embed="rId108"/>
                    <a:stretch>
                      <a:fillRect/>
                    </a:stretch>
                  </pic:blipFill>
                  <pic:spPr>
                    <a:xfrm>
                      <a:off x="0" y="0"/>
                      <a:ext cx="6578600" cy="3134995"/>
                    </a:xfrm>
                    <a:prstGeom prst="rect">
                      <a:avLst/>
                    </a:prstGeom>
                  </pic:spPr>
                </pic:pic>
              </a:graphicData>
            </a:graphic>
          </wp:inline>
        </w:drawing>
      </w:r>
    </w:p>
    <w:p>
      <w:pPr>
        <w:numPr>
          <w:ilvl w:val="0"/>
          <w:numId w:val="19"/>
        </w:numPr>
        <w:rPr>
          <w:lang w:eastAsia="zh-CN"/>
        </w:rPr>
      </w:pPr>
      <w:r>
        <w:rPr>
          <w:rFonts w:hint="eastAsia"/>
          <w:lang w:eastAsia="zh-CN"/>
        </w:rPr>
        <w:t>在“夹治</w:t>
      </w:r>
      <w:r>
        <w:rPr>
          <w:lang w:eastAsia="zh-CN"/>
        </w:rPr>
        <w:t>具</w:t>
      </w:r>
      <w:r>
        <w:rPr>
          <w:rFonts w:hint="eastAsia"/>
          <w:lang w:eastAsia="zh-CN"/>
        </w:rPr>
        <w:t>管理”里面的“保养”界面中，点击“保养工单”切换到保养工单页面，通过保养工单界面进行保养工单新增、查询等操作。</w:t>
      </w:r>
    </w:p>
    <w:p>
      <w:pPr>
        <w:spacing w:line="360" w:lineRule="auto"/>
        <w:rPr>
          <w:lang w:eastAsia="zh-CN"/>
        </w:rPr>
      </w:pPr>
      <w:r>
        <w:drawing>
          <wp:inline distT="0" distB="0" distL="0" distR="0">
            <wp:extent cx="6578600" cy="3134995"/>
            <wp:effectExtent l="0" t="0" r="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814"/>
                    <pic:cNvPicPr>
                      <a:picLocks noChangeAspect="1"/>
                    </pic:cNvPicPr>
                  </pic:nvPicPr>
                  <pic:blipFill>
                    <a:blip r:embed="rId109"/>
                    <a:stretch>
                      <a:fillRect/>
                    </a:stretch>
                  </pic:blipFill>
                  <pic:spPr>
                    <a:xfrm>
                      <a:off x="0" y="0"/>
                      <a:ext cx="6578600" cy="3134995"/>
                    </a:xfrm>
                    <a:prstGeom prst="rect">
                      <a:avLst/>
                    </a:prstGeom>
                  </pic:spPr>
                </pic:pic>
              </a:graphicData>
            </a:graphic>
          </wp:inline>
        </w:drawing>
      </w:r>
    </w:p>
    <w:p>
      <w:pPr>
        <w:numPr>
          <w:ilvl w:val="0"/>
          <w:numId w:val="19"/>
        </w:numPr>
        <w:rPr>
          <w:rFonts w:eastAsiaTheme="minorEastAsia"/>
          <w:lang w:eastAsia="zh-CN"/>
        </w:rPr>
      </w:pPr>
      <w:r>
        <w:rPr>
          <w:rFonts w:hint="eastAsia"/>
          <w:lang w:eastAsia="zh-CN"/>
        </w:rPr>
        <w:t>通过点击工单编号，切换到对应的工单界面，可以进行保养工单的“归档”等流程操作。</w:t>
      </w:r>
    </w:p>
    <w:p>
      <w:pPr>
        <w:rPr>
          <w:rFonts w:eastAsiaTheme="minorEastAsia"/>
          <w:lang w:eastAsia="zh-CN"/>
        </w:rPr>
      </w:pPr>
    </w:p>
    <w:p>
      <w:r>
        <w:drawing>
          <wp:inline distT="0" distB="0" distL="0" distR="0">
            <wp:extent cx="6578600" cy="3134995"/>
            <wp:effectExtent l="0" t="0" r="0" b="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15"/>
                    <pic:cNvPicPr>
                      <a:picLocks noChangeAspect="1"/>
                    </pic:cNvPicPr>
                  </pic:nvPicPr>
                  <pic:blipFill>
                    <a:blip r:embed="rId110"/>
                    <a:stretch>
                      <a:fillRect/>
                    </a:stretch>
                  </pic:blipFill>
                  <pic:spPr>
                    <a:xfrm>
                      <a:off x="0" y="0"/>
                      <a:ext cx="6578600" cy="3134995"/>
                    </a:xfrm>
                    <a:prstGeom prst="rect">
                      <a:avLst/>
                    </a:prstGeom>
                  </pic:spPr>
                </pic:pic>
              </a:graphicData>
            </a:graphic>
          </wp:inline>
        </w:drawing>
      </w:r>
    </w:p>
    <w:p>
      <w:pPr>
        <w:rPr>
          <w:lang w:eastAsia="zh-CN"/>
        </w:rPr>
      </w:pPr>
    </w:p>
    <w:p>
      <w:pPr>
        <w:numPr>
          <w:ilvl w:val="0"/>
          <w:numId w:val="19"/>
        </w:numPr>
        <w:rPr>
          <w:rFonts w:eastAsiaTheme="minorEastAsia"/>
          <w:lang w:eastAsia="zh-CN"/>
        </w:rPr>
      </w:pPr>
      <w:r>
        <w:rPr>
          <w:rFonts w:hint="eastAsia"/>
          <w:lang w:eastAsia="zh-CN"/>
        </w:rPr>
        <w:t>在“夹治</w:t>
      </w:r>
      <w:r>
        <w:rPr>
          <w:lang w:eastAsia="zh-CN"/>
        </w:rPr>
        <w:t>具</w:t>
      </w:r>
      <w:r>
        <w:rPr>
          <w:rFonts w:hint="eastAsia"/>
          <w:lang w:eastAsia="zh-CN"/>
        </w:rPr>
        <w:t>管理”下“保养”页面中，点击“保养计划”切换到保养计划界面，用户可进行保养计划的新增和查询操作。</w:t>
      </w:r>
    </w:p>
    <w:p>
      <w:r>
        <w:drawing>
          <wp:inline distT="0" distB="0" distL="0" distR="0">
            <wp:extent cx="6578600" cy="2432685"/>
            <wp:effectExtent l="0" t="0" r="0"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16"/>
                    <pic:cNvPicPr>
                      <a:picLocks noChangeAspect="1"/>
                    </pic:cNvPicPr>
                  </pic:nvPicPr>
                  <pic:blipFill>
                    <a:blip r:embed="rId111"/>
                    <a:stretch>
                      <a:fillRect/>
                    </a:stretch>
                  </pic:blipFill>
                  <pic:spPr>
                    <a:xfrm>
                      <a:off x="0" y="0"/>
                      <a:ext cx="6578600" cy="2432685"/>
                    </a:xfrm>
                    <a:prstGeom prst="rect">
                      <a:avLst/>
                    </a:prstGeom>
                  </pic:spPr>
                </pic:pic>
              </a:graphicData>
            </a:graphic>
          </wp:inline>
        </w:drawing>
      </w:r>
    </w:p>
    <w:p>
      <w:pPr>
        <w:rPr>
          <w:lang w:eastAsia="zh-CN"/>
        </w:rPr>
      </w:pPr>
    </w:p>
    <w:p>
      <w:pPr>
        <w:rPr>
          <w:lang w:eastAsia="zh-CN"/>
        </w:rPr>
      </w:pPr>
      <w:r>
        <w:rPr>
          <w:rFonts w:hint="eastAsia"/>
          <w:lang w:eastAsia="zh-CN"/>
        </w:rPr>
        <w:t>6）在“保养计划”界面中点击“新建”按钮，切换到保养计划的新增界面，输入对应信息，点击“提交”按钮，完成保养计划的新增。</w:t>
      </w:r>
    </w:p>
    <w:p>
      <w:pPr>
        <w:rPr>
          <w:lang w:eastAsia="zh-CN"/>
        </w:rPr>
      </w:pPr>
    </w:p>
    <w:p>
      <w:r>
        <w:drawing>
          <wp:inline distT="0" distB="0" distL="0" distR="0">
            <wp:extent cx="6578600" cy="3134995"/>
            <wp:effectExtent l="0" t="0" r="0" b="0"/>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817"/>
                    <pic:cNvPicPr>
                      <a:picLocks noChangeAspect="1"/>
                    </pic:cNvPicPr>
                  </pic:nvPicPr>
                  <pic:blipFill>
                    <a:blip r:embed="rId112"/>
                    <a:stretch>
                      <a:fillRect/>
                    </a:stretch>
                  </pic:blipFill>
                  <pic:spPr>
                    <a:xfrm>
                      <a:off x="0" y="0"/>
                      <a:ext cx="6578600" cy="3134995"/>
                    </a:xfrm>
                    <a:prstGeom prst="rect">
                      <a:avLst/>
                    </a:prstGeom>
                  </pic:spPr>
                </pic:pic>
              </a:graphicData>
            </a:graphic>
          </wp:inline>
        </w:drawing>
      </w:r>
    </w:p>
    <w:p>
      <w:pPr>
        <w:rPr>
          <w:lang w:eastAsia="zh-CN"/>
        </w:rPr>
      </w:pPr>
    </w:p>
    <w:p>
      <w:pPr>
        <w:rPr>
          <w:lang w:eastAsia="zh-CN"/>
        </w:rPr>
      </w:pPr>
      <w:r>
        <w:rPr>
          <w:rFonts w:hint="eastAsia"/>
          <w:lang w:eastAsia="zh-CN"/>
        </w:rPr>
        <w:t>7）在“保养计划”界面中点击想要查看的计划单号，切换到查看夹治</w:t>
      </w:r>
      <w:r>
        <w:rPr>
          <w:lang w:eastAsia="zh-CN"/>
        </w:rPr>
        <w:t>具</w:t>
      </w:r>
      <w:r>
        <w:rPr>
          <w:rFonts w:hint="eastAsia"/>
          <w:lang w:eastAsia="zh-CN"/>
        </w:rPr>
        <w:t>保养计划界面中，用户可以查看到对应的保养计划的详情。</w:t>
      </w:r>
      <w:r>
        <w:rPr>
          <w:lang w:eastAsia="zh-CN"/>
        </w:rPr>
        <w:t>保养详情可以导出。</w:t>
      </w:r>
    </w:p>
    <w:p>
      <w:r>
        <w:drawing>
          <wp:inline distT="0" distB="0" distL="0" distR="0">
            <wp:extent cx="6578600" cy="3134995"/>
            <wp:effectExtent l="0" t="0" r="0" b="0"/>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19"/>
                    <pic:cNvPicPr>
                      <a:picLocks noChangeAspect="1"/>
                    </pic:cNvPicPr>
                  </pic:nvPicPr>
                  <pic:blipFill>
                    <a:blip r:embed="rId113"/>
                    <a:stretch>
                      <a:fillRect/>
                    </a:stretch>
                  </pic:blipFill>
                  <pic:spPr>
                    <a:xfrm>
                      <a:off x="0" y="0"/>
                      <a:ext cx="6578600" cy="3134995"/>
                    </a:xfrm>
                    <a:prstGeom prst="rect">
                      <a:avLst/>
                    </a:prstGeom>
                  </pic:spPr>
                </pic:pic>
              </a:graphicData>
            </a:graphic>
          </wp:inline>
        </w:drawing>
      </w:r>
    </w:p>
    <w:p/>
    <w:p>
      <w:r>
        <w:drawing>
          <wp:inline distT="0" distB="0" distL="0" distR="0">
            <wp:extent cx="6578600" cy="3134995"/>
            <wp:effectExtent l="0" t="0" r="0" b="1905"/>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818"/>
                    <pic:cNvPicPr>
                      <a:picLocks noChangeAspect="1"/>
                    </pic:cNvPicPr>
                  </pic:nvPicPr>
                  <pic:blipFill>
                    <a:blip r:embed="rId114"/>
                    <a:stretch>
                      <a:fillRect/>
                    </a:stretch>
                  </pic:blipFill>
                  <pic:spPr>
                    <a:xfrm>
                      <a:off x="0" y="0"/>
                      <a:ext cx="6578600" cy="3134995"/>
                    </a:xfrm>
                    <a:prstGeom prst="rect">
                      <a:avLst/>
                    </a:prstGeom>
                  </pic:spPr>
                </pic:pic>
              </a:graphicData>
            </a:graphic>
          </wp:inline>
        </w:drawing>
      </w:r>
    </w:p>
    <w:p>
      <w:pPr>
        <w:numPr>
          <w:ilvl w:val="0"/>
          <w:numId w:val="13"/>
        </w:numPr>
        <w:ind w:left="0" w:leftChars="0" w:firstLine="0" w:firstLineChars="0"/>
        <w:rPr>
          <w:rFonts w:hint="default" w:eastAsia="微软雅黑"/>
          <w:lang w:val="en-US" w:eastAsia="zh-CN"/>
        </w:rPr>
      </w:pPr>
      <w:r>
        <w:rPr>
          <w:rFonts w:hint="eastAsia"/>
          <w:lang w:val="en-US" w:eastAsia="zh-CN"/>
        </w:rPr>
        <w:t>选择夹治具管理的保养页面总保养类型，可以添加保养类型。</w:t>
      </w:r>
    </w:p>
    <w:p>
      <w:pPr>
        <w:rPr>
          <w:lang w:eastAsia="zh-CN"/>
        </w:rPr>
      </w:pPr>
      <w:r>
        <w:drawing>
          <wp:inline distT="0" distB="0" distL="114300" distR="114300">
            <wp:extent cx="6571615" cy="3131820"/>
            <wp:effectExtent l="0" t="0" r="6985" b="508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115"/>
                    <a:stretch>
                      <a:fillRect/>
                    </a:stretch>
                  </pic:blipFill>
                  <pic:spPr>
                    <a:xfrm>
                      <a:off x="0" y="0"/>
                      <a:ext cx="6571615" cy="3131820"/>
                    </a:xfrm>
                    <a:prstGeom prst="rect">
                      <a:avLst/>
                    </a:prstGeom>
                    <a:noFill/>
                    <a:ln>
                      <a:noFill/>
                    </a:ln>
                  </pic:spPr>
                </pic:pic>
              </a:graphicData>
            </a:graphic>
          </wp:inline>
        </w:drawing>
      </w:r>
    </w:p>
    <w:p>
      <w:pPr>
        <w:numPr>
          <w:ilvl w:val="0"/>
          <w:numId w:val="10"/>
        </w:numPr>
        <w:ind w:left="425" w:leftChars="0" w:hanging="425" w:firstLineChars="0"/>
        <w:rPr>
          <w:lang w:eastAsia="zh-CN"/>
        </w:rPr>
      </w:pPr>
      <w:r>
        <w:rPr>
          <w:lang w:eastAsia="zh-CN"/>
        </w:rPr>
        <w:t>在“保养工单池”中可以查看到当前所在保养组待处理的保养工单。</w:t>
      </w:r>
    </w:p>
    <w:p>
      <w:pPr>
        <w:rPr>
          <w:lang w:eastAsia="zh-CN"/>
        </w:rPr>
      </w:pPr>
      <w:r>
        <w:drawing>
          <wp:inline distT="0" distB="0" distL="0" distR="0">
            <wp:extent cx="6578600" cy="3134995"/>
            <wp:effectExtent l="0" t="0" r="0"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820"/>
                    <pic:cNvPicPr>
                      <a:picLocks noChangeAspect="1"/>
                    </pic:cNvPicPr>
                  </pic:nvPicPr>
                  <pic:blipFill>
                    <a:blip r:embed="rId116"/>
                    <a:stretch>
                      <a:fillRect/>
                    </a:stretch>
                  </pic:blipFill>
                  <pic:spPr>
                    <a:xfrm>
                      <a:off x="0" y="0"/>
                      <a:ext cx="6578600" cy="3134995"/>
                    </a:xfrm>
                    <a:prstGeom prst="rect">
                      <a:avLst/>
                    </a:prstGeom>
                  </pic:spPr>
                </pic:pic>
              </a:graphicData>
            </a:graphic>
          </wp:inline>
        </w:drawing>
      </w:r>
    </w:p>
    <w:p>
      <w:pPr>
        <w:pStyle w:val="3"/>
        <w:rPr>
          <w:lang w:eastAsia="zh-CN"/>
        </w:rPr>
      </w:pPr>
      <w:bookmarkStart w:id="31" w:name="_Toc30005"/>
      <w:r>
        <w:rPr>
          <w:rFonts w:hint="eastAsia"/>
          <w:lang w:eastAsia="zh-CN"/>
        </w:rPr>
        <w:t>点检</w:t>
      </w:r>
      <w:bookmarkEnd w:id="31"/>
    </w:p>
    <w:p>
      <w:pPr>
        <w:ind w:firstLine="440" w:firstLineChars="200"/>
        <w:rPr>
          <w:lang w:eastAsia="zh-CN"/>
        </w:rPr>
      </w:pPr>
      <w:r>
        <w:rPr>
          <w:rFonts w:hint="eastAsia"/>
          <w:lang w:eastAsia="zh-CN"/>
        </w:rPr>
        <w:t>点检是按照一定的标准、一定周期</w:t>
      </w:r>
      <w:r>
        <w:rPr>
          <w:lang w:eastAsia="zh-CN"/>
        </w:rPr>
        <w:t>，</w:t>
      </w:r>
      <w:r>
        <w:rPr>
          <w:rFonts w:hint="eastAsia"/>
          <w:lang w:eastAsia="zh-CN"/>
        </w:rPr>
        <w:t>对夹治</w:t>
      </w:r>
      <w:r>
        <w:rPr>
          <w:lang w:eastAsia="zh-CN"/>
        </w:rPr>
        <w:t>具</w:t>
      </w:r>
      <w:r>
        <w:rPr>
          <w:rFonts w:hint="eastAsia"/>
          <w:lang w:eastAsia="zh-CN"/>
        </w:rPr>
        <w:t>规定的部位进行检查，以便早期发现夹治</w:t>
      </w:r>
      <w:r>
        <w:rPr>
          <w:lang w:eastAsia="zh-CN"/>
        </w:rPr>
        <w:t>具</w:t>
      </w:r>
      <w:r>
        <w:rPr>
          <w:rFonts w:hint="eastAsia"/>
          <w:lang w:eastAsia="zh-CN"/>
        </w:rPr>
        <w:t>故障隐患，及时加以修理调整，使其</w:t>
      </w:r>
      <w:r>
        <w:rPr>
          <w:lang w:eastAsia="zh-CN"/>
        </w:rPr>
        <w:t>维持良好的状态</w:t>
      </w:r>
      <w:r>
        <w:rPr>
          <w:rFonts w:hint="eastAsia"/>
          <w:lang w:eastAsia="zh-CN"/>
        </w:rPr>
        <w:t>。</w:t>
      </w:r>
    </w:p>
    <w:p>
      <w:pPr>
        <w:ind w:firstLine="420"/>
        <w:rPr>
          <w:lang w:eastAsia="zh-CN"/>
        </w:rPr>
      </w:pPr>
      <w:r>
        <w:rPr>
          <w:rFonts w:hint="eastAsia"/>
          <w:lang w:eastAsia="zh-CN"/>
        </w:rPr>
        <w:t>具体操作：</w:t>
      </w:r>
    </w:p>
    <w:p>
      <w:pPr>
        <w:numPr>
          <w:ilvl w:val="0"/>
          <w:numId w:val="20"/>
        </w:numPr>
        <w:rPr>
          <w:lang w:eastAsia="zh-CN"/>
        </w:rPr>
      </w:pPr>
      <w:r>
        <w:rPr>
          <w:rFonts w:hint="eastAsia"/>
          <w:lang w:eastAsia="zh-CN"/>
        </w:rPr>
        <w:t>点击“夹治</w:t>
      </w:r>
      <w:r>
        <w:rPr>
          <w:lang w:eastAsia="zh-CN"/>
        </w:rPr>
        <w:t>具</w:t>
      </w:r>
      <w:r>
        <w:rPr>
          <w:rFonts w:hint="eastAsia"/>
          <w:lang w:eastAsia="zh-CN"/>
        </w:rPr>
        <w:t>管理”下“点检”菜单，切换到夹治</w:t>
      </w:r>
      <w:r>
        <w:rPr>
          <w:lang w:eastAsia="zh-CN"/>
        </w:rPr>
        <w:t>具</w:t>
      </w:r>
      <w:r>
        <w:rPr>
          <w:rFonts w:hint="eastAsia"/>
          <w:lang w:eastAsia="zh-CN"/>
        </w:rPr>
        <w:t>点检界面，界面分为“日历”、</w:t>
      </w:r>
      <w:r>
        <w:rPr>
          <w:lang w:eastAsia="zh-CN"/>
        </w:rPr>
        <w:t>“点检工单池”</w:t>
      </w:r>
      <w:r>
        <w:rPr>
          <w:rFonts w:hint="eastAsia"/>
          <w:lang w:eastAsia="zh-CN"/>
        </w:rPr>
        <w:t>、“点检工单”</w:t>
      </w:r>
      <w:r>
        <w:rPr>
          <w:lang w:eastAsia="zh-CN"/>
        </w:rPr>
        <w:t>、</w:t>
      </w:r>
      <w:r>
        <w:rPr>
          <w:rFonts w:hint="eastAsia"/>
          <w:lang w:eastAsia="zh-CN"/>
        </w:rPr>
        <w:t>“点检计划”</w:t>
      </w:r>
      <w:r>
        <w:rPr>
          <w:lang w:eastAsia="zh-CN"/>
        </w:rPr>
        <w:t>、“点检类型”</w:t>
      </w:r>
      <w:r>
        <w:rPr>
          <w:rFonts w:hint="eastAsia"/>
          <w:lang w:eastAsia="zh-CN"/>
        </w:rPr>
        <w:t>功能，用户可通过这些功能为夹治</w:t>
      </w:r>
      <w:r>
        <w:rPr>
          <w:lang w:eastAsia="zh-CN"/>
        </w:rPr>
        <w:t>具</w:t>
      </w:r>
      <w:r>
        <w:rPr>
          <w:rFonts w:hint="eastAsia"/>
          <w:lang w:eastAsia="zh-CN"/>
        </w:rPr>
        <w:t>进行点检的相关的查询和操作。</w:t>
      </w:r>
    </w:p>
    <w:p>
      <w:pPr>
        <w:rPr>
          <w:lang w:eastAsia="zh-CN"/>
        </w:rPr>
      </w:pPr>
    </w:p>
    <w:p>
      <w:pPr>
        <w:spacing w:line="360" w:lineRule="auto"/>
        <w:rPr>
          <w:lang w:eastAsia="zh-CN"/>
        </w:rPr>
      </w:pPr>
      <w:r>
        <w:drawing>
          <wp:inline distT="0" distB="0" distL="0" distR="0">
            <wp:extent cx="6578600" cy="3134995"/>
            <wp:effectExtent l="0" t="0" r="0" b="0"/>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821"/>
                    <pic:cNvPicPr>
                      <a:picLocks noChangeAspect="1"/>
                    </pic:cNvPicPr>
                  </pic:nvPicPr>
                  <pic:blipFill>
                    <a:blip r:embed="rId117"/>
                    <a:stretch>
                      <a:fillRect/>
                    </a:stretch>
                  </pic:blipFill>
                  <pic:spPr>
                    <a:xfrm>
                      <a:off x="0" y="0"/>
                      <a:ext cx="6578600" cy="3134995"/>
                    </a:xfrm>
                    <a:prstGeom prst="rect">
                      <a:avLst/>
                    </a:prstGeom>
                  </pic:spPr>
                </pic:pic>
              </a:graphicData>
            </a:graphic>
          </wp:inline>
        </w:drawing>
      </w:r>
    </w:p>
    <w:p>
      <w:pPr>
        <w:numPr>
          <w:ilvl w:val="0"/>
          <w:numId w:val="20"/>
        </w:numPr>
        <w:rPr>
          <w:lang w:eastAsia="zh-CN"/>
        </w:rPr>
      </w:pPr>
      <w:r>
        <w:rPr>
          <w:rFonts w:hint="eastAsia"/>
          <w:lang w:eastAsia="zh-CN"/>
        </w:rPr>
        <w:t>在“夹治</w:t>
      </w:r>
      <w:r>
        <w:rPr>
          <w:lang w:eastAsia="zh-CN"/>
        </w:rPr>
        <w:t>具</w:t>
      </w:r>
      <w:r>
        <w:rPr>
          <w:rFonts w:hint="eastAsia"/>
          <w:lang w:eastAsia="zh-CN"/>
        </w:rPr>
        <w:t>管理”里面的“点检”界面中，点击“点检工单”切换到点检工单页面，通过点检工单界面进行点检工单新增、查询等操作。</w:t>
      </w:r>
    </w:p>
    <w:p>
      <w:pPr>
        <w:rPr>
          <w:lang w:eastAsia="zh-CN"/>
        </w:rPr>
      </w:pPr>
    </w:p>
    <w:p>
      <w:r>
        <w:drawing>
          <wp:inline distT="0" distB="0" distL="0" distR="0">
            <wp:extent cx="6578600" cy="3134995"/>
            <wp:effectExtent l="0" t="0" r="0" b="0"/>
            <wp:docPr id="822"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822"/>
                    <pic:cNvPicPr>
                      <a:picLocks noChangeAspect="1"/>
                    </pic:cNvPicPr>
                  </pic:nvPicPr>
                  <pic:blipFill>
                    <a:blip r:embed="rId118"/>
                    <a:stretch>
                      <a:fillRect/>
                    </a:stretch>
                  </pic:blipFill>
                  <pic:spPr>
                    <a:xfrm>
                      <a:off x="0" y="0"/>
                      <a:ext cx="6578600" cy="3134995"/>
                    </a:xfrm>
                    <a:prstGeom prst="rect">
                      <a:avLst/>
                    </a:prstGeom>
                  </pic:spPr>
                </pic:pic>
              </a:graphicData>
            </a:graphic>
          </wp:inline>
        </w:drawing>
      </w:r>
    </w:p>
    <w:p/>
    <w:p>
      <w:pPr>
        <w:numPr>
          <w:ilvl w:val="0"/>
          <w:numId w:val="20"/>
        </w:numPr>
        <w:autoSpaceDE/>
        <w:autoSpaceDN/>
        <w:jc w:val="both"/>
        <w:rPr>
          <w:lang w:eastAsia="zh-CN"/>
        </w:rPr>
      </w:pPr>
      <w:r>
        <w:rPr>
          <w:lang w:eastAsia="zh-CN"/>
        </w:rPr>
        <w:t>在“</w:t>
      </w:r>
      <w:r>
        <w:rPr>
          <w:rFonts w:hint="eastAsia"/>
          <w:lang w:eastAsia="zh-CN"/>
        </w:rPr>
        <w:t>夹治</w:t>
      </w:r>
      <w:r>
        <w:rPr>
          <w:lang w:eastAsia="zh-CN"/>
        </w:rPr>
        <w:t>具管理”里面的点检页面中，点击“点检计划”切换到点检计划页面，可以新建点检计划单。计划单可以编辑、删除、</w:t>
      </w:r>
      <w:r>
        <w:rPr>
          <w:rFonts w:hint="eastAsia"/>
          <w:lang w:eastAsia="zh-CN"/>
        </w:rPr>
        <w:t>复制</w:t>
      </w:r>
      <w:r>
        <w:rPr>
          <w:lang w:eastAsia="zh-CN"/>
        </w:rPr>
        <w:t>等操作</w:t>
      </w:r>
      <w:r>
        <w:rPr>
          <w:rFonts w:hint="eastAsia"/>
          <w:lang w:eastAsia="zh-CN"/>
        </w:rPr>
        <w:t>。</w:t>
      </w:r>
    </w:p>
    <w:p>
      <w:pPr>
        <w:autoSpaceDE/>
        <w:autoSpaceDN/>
        <w:jc w:val="both"/>
        <w:rPr>
          <w:lang w:eastAsia="zh-CN"/>
        </w:rPr>
      </w:pPr>
    </w:p>
    <w:p>
      <w:r>
        <w:drawing>
          <wp:inline distT="0" distB="0" distL="0" distR="0">
            <wp:extent cx="6578600" cy="3134995"/>
            <wp:effectExtent l="0" t="0" r="0" b="1905"/>
            <wp:docPr id="823"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823"/>
                    <pic:cNvPicPr>
                      <a:picLocks noChangeAspect="1"/>
                    </pic:cNvPicPr>
                  </pic:nvPicPr>
                  <pic:blipFill>
                    <a:blip r:embed="rId119"/>
                    <a:stretch>
                      <a:fillRect/>
                    </a:stretch>
                  </pic:blipFill>
                  <pic:spPr>
                    <a:xfrm>
                      <a:off x="0" y="0"/>
                      <a:ext cx="6578600" cy="3134995"/>
                    </a:xfrm>
                    <a:prstGeom prst="rect">
                      <a:avLst/>
                    </a:prstGeom>
                  </pic:spPr>
                </pic:pic>
              </a:graphicData>
            </a:graphic>
          </wp:inline>
        </w:drawing>
      </w:r>
    </w:p>
    <w:p>
      <w:pPr>
        <w:numPr>
          <w:ilvl w:val="0"/>
          <w:numId w:val="20"/>
        </w:numPr>
        <w:ind w:left="425" w:leftChars="0" w:hanging="425" w:firstLineChars="0"/>
        <w:rPr>
          <w:rFonts w:hint="default" w:eastAsia="微软雅黑"/>
          <w:lang w:val="en-US" w:eastAsia="zh-CN"/>
        </w:rPr>
      </w:pPr>
      <w:r>
        <w:rPr>
          <w:rFonts w:hint="eastAsia"/>
          <w:lang w:val="en-US" w:eastAsia="zh-CN"/>
        </w:rPr>
        <w:t>选择“点检类型”，可以对添加点检类型。</w:t>
      </w:r>
    </w:p>
    <w:p>
      <w:r>
        <w:drawing>
          <wp:inline distT="0" distB="0" distL="114300" distR="114300">
            <wp:extent cx="6571615" cy="3131820"/>
            <wp:effectExtent l="0" t="0" r="6985" b="508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20"/>
                    <a:stretch>
                      <a:fillRect/>
                    </a:stretch>
                  </pic:blipFill>
                  <pic:spPr>
                    <a:xfrm>
                      <a:off x="0" y="0"/>
                      <a:ext cx="6571615" cy="3131820"/>
                    </a:xfrm>
                    <a:prstGeom prst="rect">
                      <a:avLst/>
                    </a:prstGeom>
                    <a:noFill/>
                    <a:ln>
                      <a:noFill/>
                    </a:ln>
                  </pic:spPr>
                </pic:pic>
              </a:graphicData>
            </a:graphic>
          </wp:inline>
        </w:drawing>
      </w:r>
    </w:p>
    <w:p/>
    <w:p>
      <w:pPr>
        <w:pStyle w:val="3"/>
        <w:rPr>
          <w:lang w:eastAsia="zh-CN"/>
        </w:rPr>
      </w:pPr>
      <w:bookmarkStart w:id="32" w:name="_Toc22364"/>
      <w:r>
        <w:rPr>
          <w:rFonts w:hint="eastAsia"/>
          <w:lang w:eastAsia="zh-CN"/>
        </w:rPr>
        <w:t>报表</w:t>
      </w:r>
      <w:bookmarkEnd w:id="32"/>
    </w:p>
    <w:p>
      <w:pPr>
        <w:autoSpaceDE/>
        <w:autoSpaceDN/>
        <w:ind w:firstLine="440" w:firstLineChars="200"/>
        <w:jc w:val="both"/>
        <w:rPr>
          <w:lang w:eastAsia="zh-CN"/>
        </w:rPr>
      </w:pPr>
      <w:r>
        <w:rPr>
          <w:rFonts w:hint="eastAsia"/>
          <w:lang w:eastAsia="zh-CN"/>
        </w:rPr>
        <w:t>夹治</w:t>
      </w:r>
      <w:r>
        <w:rPr>
          <w:lang w:eastAsia="zh-CN"/>
        </w:rPr>
        <w:t>具报表用来统计</w:t>
      </w:r>
      <w:r>
        <w:rPr>
          <w:rFonts w:hint="eastAsia"/>
          <w:lang w:eastAsia="zh-CN"/>
        </w:rPr>
        <w:t>夹治</w:t>
      </w:r>
      <w:r>
        <w:rPr>
          <w:lang w:eastAsia="zh-CN"/>
        </w:rPr>
        <w:t>具维护过程及维护流程，可以通过报表直观的反应</w:t>
      </w:r>
      <w:r>
        <w:rPr>
          <w:rFonts w:hint="eastAsia"/>
          <w:lang w:eastAsia="zh-CN"/>
        </w:rPr>
        <w:t>夹治</w:t>
      </w:r>
      <w:r>
        <w:rPr>
          <w:lang w:eastAsia="zh-CN"/>
        </w:rPr>
        <w:t>具及维保人员工作情况。</w:t>
      </w:r>
    </w:p>
    <w:p>
      <w:pPr>
        <w:autoSpaceDE/>
        <w:autoSpaceDN/>
        <w:spacing w:line="360" w:lineRule="auto"/>
        <w:jc w:val="both"/>
      </w:pPr>
      <w:r>
        <w:drawing>
          <wp:inline distT="0" distB="0" distL="0" distR="0">
            <wp:extent cx="6578600" cy="3134995"/>
            <wp:effectExtent l="0" t="0" r="0" b="0"/>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824"/>
                    <pic:cNvPicPr>
                      <a:picLocks noChangeAspect="1"/>
                    </pic:cNvPicPr>
                  </pic:nvPicPr>
                  <pic:blipFill>
                    <a:blip r:embed="rId121"/>
                    <a:stretch>
                      <a:fillRect/>
                    </a:stretch>
                  </pic:blipFill>
                  <pic:spPr>
                    <a:xfrm>
                      <a:off x="0" y="0"/>
                      <a:ext cx="6578600" cy="3134995"/>
                    </a:xfrm>
                    <a:prstGeom prst="rect">
                      <a:avLst/>
                    </a:prstGeom>
                  </pic:spPr>
                </pic:pic>
              </a:graphicData>
            </a:graphic>
          </wp:inline>
        </w:drawing>
      </w:r>
    </w:p>
    <w:p>
      <w:pPr>
        <w:pStyle w:val="3"/>
        <w:rPr>
          <w:rFonts w:hint="default"/>
          <w:lang w:val="en-US" w:eastAsia="zh-CN"/>
        </w:rPr>
      </w:pPr>
      <w:bookmarkStart w:id="33" w:name="_Toc21460"/>
      <w:r>
        <w:rPr>
          <w:rFonts w:hint="eastAsia"/>
          <w:lang w:val="en-US" w:eastAsia="zh-CN"/>
        </w:rPr>
        <w:t>模块配置</w:t>
      </w:r>
      <w:bookmarkEnd w:id="33"/>
    </w:p>
    <w:p>
      <w:pPr>
        <w:ind w:firstLine="420"/>
        <w:rPr>
          <w:lang w:eastAsia="zh-CN"/>
        </w:rPr>
      </w:pPr>
      <w:r>
        <w:rPr>
          <w:rFonts w:hint="eastAsia"/>
          <w:lang w:eastAsia="zh-CN"/>
        </w:rPr>
        <w:t>模块配置是为用户的</w:t>
      </w:r>
      <w:r>
        <w:rPr>
          <w:rFonts w:hint="eastAsia"/>
          <w:lang w:val="en-US" w:eastAsia="zh-CN"/>
        </w:rPr>
        <w:t>夹治具</w:t>
      </w:r>
      <w:r>
        <w:rPr>
          <w:rFonts w:hint="eastAsia"/>
          <w:lang w:eastAsia="zh-CN"/>
        </w:rPr>
        <w:t>管理进行维修、保养、点检等功能设置。</w:t>
      </w:r>
    </w:p>
    <w:p>
      <w:pPr>
        <w:autoSpaceDE/>
        <w:autoSpaceDN/>
        <w:spacing w:line="360" w:lineRule="auto"/>
        <w:jc w:val="both"/>
        <w:rPr>
          <w:rFonts w:hint="eastAsia"/>
          <w:lang w:eastAsia="zh-CN"/>
        </w:rPr>
      </w:pPr>
      <w:r>
        <w:rPr>
          <w:rFonts w:hint="eastAsia"/>
          <w:lang w:eastAsia="zh-CN"/>
        </w:rPr>
        <w:t>具体操作：</w:t>
      </w:r>
    </w:p>
    <w:p>
      <w:pPr>
        <w:numPr>
          <w:ilvl w:val="0"/>
          <w:numId w:val="0"/>
        </w:numPr>
        <w:autoSpaceDE/>
        <w:autoSpaceDN/>
        <w:spacing w:line="360" w:lineRule="auto"/>
        <w:jc w:val="both"/>
        <w:rPr>
          <w:rFonts w:hint="default"/>
          <w:lang w:val="en-US" w:eastAsia="zh-CN"/>
        </w:rPr>
      </w:pPr>
      <w:r>
        <w:rPr>
          <w:rFonts w:hint="eastAsia"/>
          <w:lang w:val="en-US" w:eastAsia="zh-CN"/>
        </w:rPr>
        <w:t>1）点击“夹治具管理”下的“模块配置”，进入模块配置界面，首先进行基础配置，对编辑一级报警分类编码，是否自动创建保养工单以及工单前缀进行编辑。</w:t>
      </w:r>
    </w:p>
    <w:p>
      <w:pPr>
        <w:numPr>
          <w:ilvl w:val="0"/>
          <w:numId w:val="0"/>
        </w:numPr>
        <w:autoSpaceDE/>
        <w:autoSpaceDN/>
        <w:spacing w:line="360" w:lineRule="auto"/>
        <w:jc w:val="both"/>
        <w:rPr>
          <w:rFonts w:hint="eastAsia"/>
          <w:lang w:val="en-US" w:eastAsia="zh-CN"/>
        </w:rPr>
      </w:pPr>
      <w:r>
        <w:drawing>
          <wp:inline distT="0" distB="0" distL="114300" distR="114300">
            <wp:extent cx="6571615" cy="3131820"/>
            <wp:effectExtent l="0" t="0" r="6985" b="508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22"/>
                    <a:stretch>
                      <a:fillRect/>
                    </a:stretch>
                  </pic:blipFill>
                  <pic:spPr>
                    <a:xfrm>
                      <a:off x="0" y="0"/>
                      <a:ext cx="6571615" cy="3131820"/>
                    </a:xfrm>
                    <a:prstGeom prst="rect">
                      <a:avLst/>
                    </a:prstGeom>
                    <a:noFill/>
                    <a:ln>
                      <a:noFill/>
                    </a:ln>
                  </pic:spPr>
                </pic:pic>
              </a:graphicData>
            </a:graphic>
          </wp:inline>
        </w:drawing>
      </w:r>
    </w:p>
    <w:p>
      <w:pPr>
        <w:numPr>
          <w:ilvl w:val="0"/>
          <w:numId w:val="0"/>
        </w:numPr>
        <w:autoSpaceDE/>
        <w:autoSpaceDN/>
        <w:spacing w:line="360" w:lineRule="auto"/>
        <w:ind w:leftChars="0"/>
        <w:jc w:val="both"/>
        <w:rPr>
          <w:rFonts w:hint="default"/>
          <w:lang w:val="en-US" w:eastAsia="zh-CN"/>
        </w:rPr>
      </w:pPr>
      <w:r>
        <w:rPr>
          <w:rFonts w:hint="eastAsia"/>
          <w:lang w:val="en-US" w:eastAsia="zh-CN"/>
        </w:rPr>
        <w:t>2）进行通知配置，可以设置工单响应超时提醒设置，选择是否启用。</w:t>
      </w:r>
    </w:p>
    <w:p>
      <w:pPr>
        <w:numPr>
          <w:ilvl w:val="0"/>
          <w:numId w:val="0"/>
        </w:numPr>
        <w:autoSpaceDE/>
        <w:autoSpaceDN/>
        <w:spacing w:line="360" w:lineRule="auto"/>
        <w:jc w:val="both"/>
        <w:rPr>
          <w:rFonts w:hint="default"/>
          <w:lang w:val="en-US" w:eastAsia="zh-CN"/>
        </w:rPr>
      </w:pPr>
      <w:r>
        <w:drawing>
          <wp:inline distT="0" distB="0" distL="114300" distR="114300">
            <wp:extent cx="6571615" cy="3131820"/>
            <wp:effectExtent l="0" t="0" r="6985" b="508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23"/>
                    <a:stretch>
                      <a:fillRect/>
                    </a:stretch>
                  </pic:blipFill>
                  <pic:spPr>
                    <a:xfrm>
                      <a:off x="0" y="0"/>
                      <a:ext cx="6571615" cy="3131820"/>
                    </a:xfrm>
                    <a:prstGeom prst="rect">
                      <a:avLst/>
                    </a:prstGeom>
                    <a:noFill/>
                    <a:ln>
                      <a:noFill/>
                    </a:ln>
                  </pic:spPr>
                </pic:pic>
              </a:graphicData>
            </a:graphic>
          </wp:inline>
        </w:drawing>
      </w:r>
    </w:p>
    <w:p>
      <w:pPr>
        <w:numPr>
          <w:ilvl w:val="0"/>
          <w:numId w:val="0"/>
        </w:numPr>
        <w:autoSpaceDE/>
        <w:autoSpaceDN/>
        <w:spacing w:line="360" w:lineRule="auto"/>
        <w:jc w:val="both"/>
        <w:rPr>
          <w:rFonts w:hint="default"/>
          <w:lang w:val="en-US" w:eastAsia="zh-CN"/>
        </w:rPr>
      </w:pPr>
      <w:r>
        <w:rPr>
          <w:rFonts w:hint="eastAsia"/>
          <w:lang w:val="en-US" w:eastAsia="zh-CN"/>
        </w:rPr>
        <w:t>3）再分别对维修工单流程、保养工单流程、点检工单流程进行配置，点击流程里的环节进行流程生效分配。</w:t>
      </w:r>
    </w:p>
    <w:p>
      <w:pPr>
        <w:numPr>
          <w:ilvl w:val="0"/>
          <w:numId w:val="0"/>
        </w:numPr>
        <w:autoSpaceDE/>
        <w:autoSpaceDN/>
        <w:spacing w:line="360" w:lineRule="auto"/>
        <w:jc w:val="both"/>
        <w:rPr>
          <w:rFonts w:hint="default"/>
          <w:lang w:val="en-US" w:eastAsia="zh-CN"/>
        </w:rPr>
      </w:pPr>
      <w:r>
        <w:drawing>
          <wp:inline distT="0" distB="0" distL="114300" distR="114300">
            <wp:extent cx="6571615" cy="3131820"/>
            <wp:effectExtent l="0" t="0" r="6985" b="508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24"/>
                    <a:stretch>
                      <a:fillRect/>
                    </a:stretch>
                  </pic:blipFill>
                  <pic:spPr>
                    <a:xfrm>
                      <a:off x="0" y="0"/>
                      <a:ext cx="6571615" cy="3131820"/>
                    </a:xfrm>
                    <a:prstGeom prst="rect">
                      <a:avLst/>
                    </a:prstGeom>
                    <a:noFill/>
                    <a:ln>
                      <a:noFill/>
                    </a:ln>
                  </pic:spPr>
                </pic:pic>
              </a:graphicData>
            </a:graphic>
          </wp:inline>
        </w:drawing>
      </w:r>
    </w:p>
    <w:p>
      <w:pPr>
        <w:numPr>
          <w:ilvl w:val="0"/>
          <w:numId w:val="0"/>
        </w:numPr>
        <w:autoSpaceDE/>
        <w:autoSpaceDN/>
        <w:spacing w:line="360" w:lineRule="auto"/>
        <w:jc w:val="both"/>
        <w:rPr>
          <w:rFonts w:hint="default"/>
          <w:lang w:val="en-US" w:eastAsia="zh-CN"/>
        </w:rPr>
      </w:pPr>
      <w:r>
        <w:drawing>
          <wp:inline distT="0" distB="0" distL="114300" distR="114300">
            <wp:extent cx="6571615" cy="3131820"/>
            <wp:effectExtent l="0" t="0" r="6985" b="508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25"/>
                    <a:stretch>
                      <a:fillRect/>
                    </a:stretch>
                  </pic:blipFill>
                  <pic:spPr>
                    <a:xfrm>
                      <a:off x="0" y="0"/>
                      <a:ext cx="6571615" cy="3131820"/>
                    </a:xfrm>
                    <a:prstGeom prst="rect">
                      <a:avLst/>
                    </a:prstGeom>
                    <a:noFill/>
                    <a:ln>
                      <a:noFill/>
                    </a:ln>
                  </pic:spPr>
                </pic:pic>
              </a:graphicData>
            </a:graphic>
          </wp:inline>
        </w:drawing>
      </w:r>
    </w:p>
    <w:p>
      <w:pPr>
        <w:autoSpaceDE/>
        <w:autoSpaceDN/>
        <w:spacing w:line="360" w:lineRule="auto"/>
        <w:jc w:val="both"/>
      </w:pPr>
      <w:r>
        <w:drawing>
          <wp:inline distT="0" distB="0" distL="114300" distR="114300">
            <wp:extent cx="6571615" cy="3131820"/>
            <wp:effectExtent l="0" t="0" r="6985" b="508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26"/>
                    <a:stretch>
                      <a:fillRect/>
                    </a:stretch>
                  </pic:blipFill>
                  <pic:spPr>
                    <a:xfrm>
                      <a:off x="0" y="0"/>
                      <a:ext cx="6571615" cy="3131820"/>
                    </a:xfrm>
                    <a:prstGeom prst="rect">
                      <a:avLst/>
                    </a:prstGeom>
                    <a:noFill/>
                    <a:ln>
                      <a:noFill/>
                    </a:ln>
                  </pic:spPr>
                </pic:pic>
              </a:graphicData>
            </a:graphic>
          </wp:inline>
        </w:drawing>
      </w:r>
    </w:p>
    <w:p>
      <w:pPr>
        <w:autoSpaceDE/>
        <w:autoSpaceDN/>
        <w:spacing w:line="360" w:lineRule="auto"/>
        <w:jc w:val="both"/>
        <w:rPr>
          <w:lang w:eastAsia="zh-CN"/>
        </w:rPr>
      </w:pPr>
    </w:p>
    <w:p>
      <w:pPr>
        <w:pStyle w:val="2"/>
        <w:rPr>
          <w:lang w:eastAsia="zh-CN"/>
        </w:rPr>
      </w:pPr>
      <w:bookmarkStart w:id="34" w:name="_Toc8340"/>
      <w:r>
        <w:rPr>
          <w:rFonts w:hint="eastAsia"/>
          <w:lang w:eastAsia="zh-CN"/>
        </w:rPr>
        <w:t>备件管理</w:t>
      </w:r>
      <w:bookmarkEnd w:id="34"/>
    </w:p>
    <w:p>
      <w:pPr>
        <w:ind w:firstLine="420"/>
        <w:rPr>
          <w:lang w:eastAsia="zh-CN"/>
        </w:rPr>
      </w:pPr>
      <w:r>
        <w:rPr>
          <w:lang w:eastAsia="zh-CN"/>
        </w:rPr>
        <w:t>备件是设备、</w:t>
      </w:r>
      <w:r>
        <w:rPr>
          <w:rFonts w:hint="eastAsia"/>
          <w:lang w:eastAsia="zh-CN"/>
        </w:rPr>
        <w:t>夹治</w:t>
      </w:r>
      <w:r>
        <w:rPr>
          <w:lang w:eastAsia="zh-CN"/>
        </w:rPr>
        <w:t>具、模具维保中重要的部件，备件的合理管理关系到维修质量及维修成本的控制。</w:t>
      </w:r>
      <w:r>
        <w:rPr>
          <w:rFonts w:hint="default"/>
          <w:lang w:eastAsia="zh-CN"/>
        </w:rPr>
        <w:t>T</w:t>
      </w:r>
      <w:r>
        <w:rPr>
          <w:rFonts w:hint="eastAsia"/>
          <w:lang w:val="en-US" w:eastAsia="zh-CN"/>
        </w:rPr>
        <w:t>PM</w:t>
      </w:r>
      <w:r>
        <w:rPr>
          <w:lang w:eastAsia="zh-CN"/>
        </w:rPr>
        <w:t xml:space="preserve">设备运维管理系统 </w:t>
      </w:r>
      <w:r>
        <w:rPr>
          <w:rFonts w:hint="default"/>
          <w:lang w:eastAsia="zh-CN"/>
        </w:rPr>
        <w:t>V3.2</w:t>
      </w:r>
      <w:r>
        <w:rPr>
          <w:lang w:eastAsia="zh-CN"/>
        </w:rPr>
        <w:t>中备件管理是一个核心模块，在备件管理中可以对备件归类，备件基础信息录入，及备件安全库存等配置。</w:t>
      </w:r>
    </w:p>
    <w:p>
      <w:pPr>
        <w:pStyle w:val="3"/>
        <w:rPr>
          <w:lang w:eastAsia="zh-CN"/>
        </w:rPr>
      </w:pPr>
      <w:bookmarkStart w:id="35" w:name="_Toc13073"/>
      <w:r>
        <w:rPr>
          <w:rFonts w:hint="eastAsia"/>
          <w:lang w:eastAsia="zh-CN"/>
        </w:rPr>
        <w:t>备件列表</w:t>
      </w:r>
      <w:bookmarkEnd w:id="35"/>
    </w:p>
    <w:p>
      <w:pPr>
        <w:autoSpaceDE/>
        <w:autoSpaceDN/>
        <w:ind w:firstLine="440" w:firstLineChars="200"/>
        <w:jc w:val="both"/>
        <w:rPr>
          <w:lang w:eastAsia="zh-CN"/>
        </w:rPr>
      </w:pPr>
      <w:r>
        <w:rPr>
          <w:lang w:eastAsia="zh-CN"/>
        </w:rPr>
        <w:t>在备件列表中包含了备件分类管理和基础信息管理。备件分类树可以新建、修改、删除、上移下移等操作。备件基础信息维护可以新建、删除、修改、批量导入导出等操作。</w:t>
      </w:r>
    </w:p>
    <w:p>
      <w:pPr>
        <w:autoSpaceDE/>
        <w:autoSpaceDN/>
        <w:ind w:firstLine="440" w:firstLineChars="200"/>
        <w:jc w:val="both"/>
        <w:rPr>
          <w:lang w:eastAsia="zh-CN"/>
        </w:rPr>
      </w:pPr>
      <w:r>
        <w:rPr>
          <w:lang w:eastAsia="zh-CN"/>
        </w:rPr>
        <w:t>具体操作：</w:t>
      </w:r>
    </w:p>
    <w:p>
      <w:pPr>
        <w:numPr>
          <w:ilvl w:val="0"/>
          <w:numId w:val="21"/>
        </w:numPr>
        <w:autoSpaceDE/>
        <w:autoSpaceDN/>
        <w:jc w:val="both"/>
        <w:rPr>
          <w:lang w:eastAsia="zh-CN"/>
        </w:rPr>
      </w:pPr>
      <w:r>
        <w:rPr>
          <w:lang w:eastAsia="zh-CN"/>
        </w:rPr>
        <w:t>点击“备件管理”下“备件列表”，切换到备件列表，点击左侧备件分类，可以新建、修改、删除、上移下移等操作</w:t>
      </w:r>
      <w:r>
        <w:rPr>
          <w:rFonts w:hint="eastAsia"/>
          <w:lang w:eastAsia="zh-CN"/>
        </w:rPr>
        <w:t>。</w:t>
      </w:r>
    </w:p>
    <w:p>
      <w:pPr>
        <w:autoSpaceDE/>
        <w:autoSpaceDN/>
        <w:jc w:val="both"/>
        <w:rPr>
          <w:lang w:eastAsia="zh-CN"/>
        </w:rPr>
      </w:pPr>
    </w:p>
    <w:p>
      <w:pPr>
        <w:autoSpaceDE/>
        <w:autoSpaceDN/>
        <w:jc w:val="both"/>
      </w:pPr>
      <w:r>
        <w:drawing>
          <wp:inline distT="0" distB="0" distL="0" distR="0">
            <wp:extent cx="6578600" cy="3134995"/>
            <wp:effectExtent l="0" t="0" r="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825"/>
                    <pic:cNvPicPr>
                      <a:picLocks noChangeAspect="1"/>
                    </pic:cNvPicPr>
                  </pic:nvPicPr>
                  <pic:blipFill>
                    <a:blip r:embed="rId127"/>
                    <a:stretch>
                      <a:fillRect/>
                    </a:stretch>
                  </pic:blipFill>
                  <pic:spPr>
                    <a:xfrm>
                      <a:off x="0" y="0"/>
                      <a:ext cx="6578600" cy="3134995"/>
                    </a:xfrm>
                    <a:prstGeom prst="rect">
                      <a:avLst/>
                    </a:prstGeom>
                  </pic:spPr>
                </pic:pic>
              </a:graphicData>
            </a:graphic>
          </wp:inline>
        </w:drawing>
      </w:r>
    </w:p>
    <w:p>
      <w:pPr>
        <w:autoSpaceDE/>
        <w:autoSpaceDN/>
        <w:jc w:val="both"/>
        <w:rPr>
          <w:lang w:eastAsia="zh-CN"/>
        </w:rPr>
      </w:pPr>
    </w:p>
    <w:p>
      <w:pPr>
        <w:numPr>
          <w:ilvl w:val="0"/>
          <w:numId w:val="21"/>
        </w:numPr>
        <w:autoSpaceDE/>
        <w:autoSpaceDN/>
        <w:jc w:val="both"/>
        <w:rPr>
          <w:lang w:eastAsia="zh-CN"/>
        </w:rPr>
      </w:pPr>
      <w:r>
        <w:rPr>
          <w:lang w:eastAsia="zh-CN"/>
        </w:rPr>
        <w:t>点击“备件管理”下“备件列表”</w:t>
      </w:r>
      <w:r>
        <w:rPr>
          <w:rFonts w:hint="eastAsia"/>
          <w:lang w:eastAsia="zh-CN"/>
        </w:rPr>
        <w:t>左侧的资产树其中一个分类里</w:t>
      </w:r>
      <w:r>
        <w:rPr>
          <w:lang w:eastAsia="zh-CN"/>
        </w:rPr>
        <w:t>，点击“新建</w:t>
      </w:r>
      <w:r>
        <w:rPr>
          <w:rFonts w:hint="eastAsia"/>
          <w:lang w:eastAsia="zh-CN"/>
        </w:rPr>
        <w:t>子分类</w:t>
      </w:r>
      <w:r>
        <w:rPr>
          <w:lang w:eastAsia="zh-CN"/>
        </w:rPr>
        <w:t>”跳转到备件信息录入页面，输入信息点击提交，新建备件。</w:t>
      </w:r>
    </w:p>
    <w:p>
      <w:pPr>
        <w:autoSpaceDE/>
        <w:autoSpaceDN/>
        <w:ind w:left="425"/>
        <w:jc w:val="both"/>
        <w:rPr>
          <w:lang w:eastAsia="zh-CN"/>
        </w:rPr>
      </w:pPr>
    </w:p>
    <w:p>
      <w:pPr>
        <w:autoSpaceDE/>
        <w:autoSpaceDN/>
        <w:jc w:val="both"/>
        <w:rPr>
          <w:lang w:eastAsia="zh-CN"/>
        </w:rPr>
      </w:pPr>
      <w:r>
        <w:drawing>
          <wp:inline distT="0" distB="0" distL="0" distR="0">
            <wp:extent cx="6578600" cy="2971800"/>
            <wp:effectExtent l="0" t="0" r="0" b="0"/>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26"/>
                    <pic:cNvPicPr>
                      <a:picLocks noChangeAspect="1"/>
                    </pic:cNvPicPr>
                  </pic:nvPicPr>
                  <pic:blipFill>
                    <a:blip r:embed="rId128"/>
                    <a:srcRect b="5206"/>
                    <a:stretch>
                      <a:fillRect/>
                    </a:stretch>
                  </pic:blipFill>
                  <pic:spPr>
                    <a:xfrm>
                      <a:off x="0" y="0"/>
                      <a:ext cx="6578600" cy="2971800"/>
                    </a:xfrm>
                    <a:prstGeom prst="rect">
                      <a:avLst/>
                    </a:prstGeom>
                    <a:ln>
                      <a:noFill/>
                    </a:ln>
                  </pic:spPr>
                </pic:pic>
              </a:graphicData>
            </a:graphic>
          </wp:inline>
        </w:drawing>
      </w:r>
    </w:p>
    <w:p>
      <w:pPr>
        <w:autoSpaceDE/>
        <w:autoSpaceDN/>
        <w:jc w:val="both"/>
        <w:rPr>
          <w:lang w:eastAsia="zh-CN"/>
        </w:rPr>
      </w:pPr>
    </w:p>
    <w:p>
      <w:pPr>
        <w:autoSpaceDE/>
        <w:autoSpaceDN/>
        <w:jc w:val="both"/>
        <w:rPr>
          <w:lang w:eastAsia="zh-CN"/>
        </w:rPr>
      </w:pPr>
      <w:r>
        <w:drawing>
          <wp:inline distT="0" distB="0" distL="0" distR="0">
            <wp:extent cx="6578600" cy="3134995"/>
            <wp:effectExtent l="0" t="0" r="0" b="0"/>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7"/>
                    <pic:cNvPicPr>
                      <a:picLocks noChangeAspect="1"/>
                    </pic:cNvPicPr>
                  </pic:nvPicPr>
                  <pic:blipFill>
                    <a:blip r:embed="rId129"/>
                    <a:stretch>
                      <a:fillRect/>
                    </a:stretch>
                  </pic:blipFill>
                  <pic:spPr>
                    <a:xfrm>
                      <a:off x="0" y="0"/>
                      <a:ext cx="6578600" cy="3134995"/>
                    </a:xfrm>
                    <a:prstGeom prst="rect">
                      <a:avLst/>
                    </a:prstGeom>
                  </pic:spPr>
                </pic:pic>
              </a:graphicData>
            </a:graphic>
          </wp:inline>
        </w:drawing>
      </w:r>
    </w:p>
    <w:p>
      <w:pPr>
        <w:pStyle w:val="29"/>
        <w:numPr>
          <w:ilvl w:val="0"/>
          <w:numId w:val="21"/>
        </w:numPr>
        <w:autoSpaceDE/>
        <w:autoSpaceDN/>
        <w:spacing w:line="415" w:lineRule="exact"/>
        <w:ind w:firstLineChars="0"/>
        <w:jc w:val="both"/>
        <w:rPr>
          <w:lang w:eastAsia="zh-CN"/>
        </w:rPr>
      </w:pPr>
      <w:r>
        <w:rPr>
          <w:rFonts w:hint="eastAsia"/>
          <w:lang w:eastAsia="zh-CN"/>
        </w:rPr>
        <w:t>点击页面“新建“按钮，新建备件信息。</w:t>
      </w:r>
    </w:p>
    <w:p>
      <w:pPr>
        <w:autoSpaceDE/>
        <w:autoSpaceDN/>
        <w:jc w:val="both"/>
        <w:rPr>
          <w:lang w:eastAsia="zh-CN"/>
        </w:rPr>
      </w:pPr>
    </w:p>
    <w:p>
      <w:pPr>
        <w:autoSpaceDE/>
        <w:autoSpaceDN/>
        <w:jc w:val="both"/>
        <w:rPr>
          <w:lang w:eastAsia="zh-CN"/>
        </w:rPr>
      </w:pPr>
      <w:r>
        <w:drawing>
          <wp:inline distT="0" distB="0" distL="0" distR="0">
            <wp:extent cx="6578600" cy="3134995"/>
            <wp:effectExtent l="0" t="0" r="0" b="0"/>
            <wp:docPr id="82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829"/>
                    <pic:cNvPicPr>
                      <a:picLocks noChangeAspect="1"/>
                    </pic:cNvPicPr>
                  </pic:nvPicPr>
                  <pic:blipFill>
                    <a:blip r:embed="rId130"/>
                    <a:stretch>
                      <a:fillRect/>
                    </a:stretch>
                  </pic:blipFill>
                  <pic:spPr>
                    <a:xfrm>
                      <a:off x="0" y="0"/>
                      <a:ext cx="6578600" cy="3134995"/>
                    </a:xfrm>
                    <a:prstGeom prst="rect">
                      <a:avLst/>
                    </a:prstGeom>
                  </pic:spPr>
                </pic:pic>
              </a:graphicData>
            </a:graphic>
          </wp:inline>
        </w:drawing>
      </w:r>
    </w:p>
    <w:p>
      <w:pPr>
        <w:autoSpaceDE/>
        <w:autoSpaceDN/>
        <w:jc w:val="both"/>
        <w:rPr>
          <w:lang w:eastAsia="zh-CN"/>
        </w:rPr>
      </w:pPr>
    </w:p>
    <w:p>
      <w:pPr>
        <w:autoSpaceDE/>
        <w:autoSpaceDN/>
        <w:jc w:val="both"/>
        <w:rPr>
          <w:lang w:eastAsia="zh-CN"/>
        </w:rPr>
      </w:pPr>
      <w:r>
        <w:drawing>
          <wp:inline distT="0" distB="0" distL="0" distR="0">
            <wp:extent cx="6578600" cy="3134995"/>
            <wp:effectExtent l="0" t="0" r="0" b="0"/>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28"/>
                    <pic:cNvPicPr>
                      <a:picLocks noChangeAspect="1"/>
                    </pic:cNvPicPr>
                  </pic:nvPicPr>
                  <pic:blipFill>
                    <a:blip r:embed="rId131"/>
                    <a:stretch>
                      <a:fillRect/>
                    </a:stretch>
                  </pic:blipFill>
                  <pic:spPr>
                    <a:xfrm>
                      <a:off x="0" y="0"/>
                      <a:ext cx="6578600" cy="3134995"/>
                    </a:xfrm>
                    <a:prstGeom prst="rect">
                      <a:avLst/>
                    </a:prstGeom>
                  </pic:spPr>
                </pic:pic>
              </a:graphicData>
            </a:graphic>
          </wp:inline>
        </w:drawing>
      </w:r>
    </w:p>
    <w:p>
      <w:pPr>
        <w:pStyle w:val="29"/>
        <w:numPr>
          <w:ilvl w:val="0"/>
          <w:numId w:val="21"/>
        </w:numPr>
        <w:autoSpaceDE/>
        <w:autoSpaceDN/>
        <w:spacing w:line="415" w:lineRule="exact"/>
        <w:ind w:firstLineChars="0"/>
        <w:jc w:val="both"/>
        <w:rPr>
          <w:lang w:eastAsia="zh-CN"/>
        </w:rPr>
      </w:pPr>
      <w:r>
        <w:rPr>
          <w:rFonts w:hint="eastAsia"/>
          <w:lang w:eastAsia="zh-CN"/>
        </w:rPr>
        <w:t>点击“导入“按钮，可下载导入模板根据模板导入备件信息。</w:t>
      </w:r>
    </w:p>
    <w:p>
      <w:pPr>
        <w:autoSpaceDE/>
        <w:autoSpaceDN/>
        <w:jc w:val="both"/>
        <w:rPr>
          <w:lang w:eastAsia="zh-CN"/>
        </w:rPr>
      </w:pPr>
      <w:r>
        <w:drawing>
          <wp:inline distT="0" distB="0" distL="0" distR="0">
            <wp:extent cx="6578600" cy="3134995"/>
            <wp:effectExtent l="0" t="0" r="0" b="0"/>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830"/>
                    <pic:cNvPicPr>
                      <a:picLocks noChangeAspect="1"/>
                    </pic:cNvPicPr>
                  </pic:nvPicPr>
                  <pic:blipFill>
                    <a:blip r:embed="rId132"/>
                    <a:stretch>
                      <a:fillRect/>
                    </a:stretch>
                  </pic:blipFill>
                  <pic:spPr>
                    <a:xfrm>
                      <a:off x="0" y="0"/>
                      <a:ext cx="6578600" cy="3134995"/>
                    </a:xfrm>
                    <a:prstGeom prst="rect">
                      <a:avLst/>
                    </a:prstGeom>
                  </pic:spPr>
                </pic:pic>
              </a:graphicData>
            </a:graphic>
          </wp:inline>
        </w:drawing>
      </w:r>
    </w:p>
    <w:p>
      <w:pPr>
        <w:pStyle w:val="29"/>
        <w:numPr>
          <w:ilvl w:val="0"/>
          <w:numId w:val="21"/>
        </w:numPr>
        <w:autoSpaceDE/>
        <w:autoSpaceDN/>
        <w:spacing w:line="415" w:lineRule="exact"/>
        <w:ind w:firstLineChars="0"/>
        <w:jc w:val="both"/>
        <w:rPr>
          <w:lang w:eastAsia="zh-CN"/>
        </w:rPr>
      </w:pPr>
      <w:r>
        <w:rPr>
          <w:rFonts w:hint="eastAsia"/>
          <w:lang w:eastAsia="zh-CN"/>
        </w:rPr>
        <w:t>点击“导出“按钮，可导出备件信息。</w:t>
      </w:r>
    </w:p>
    <w:p>
      <w:pPr>
        <w:autoSpaceDE/>
        <w:autoSpaceDN/>
        <w:jc w:val="both"/>
        <w:rPr>
          <w:lang w:eastAsia="zh-CN"/>
        </w:rPr>
      </w:pPr>
      <w:r>
        <w:drawing>
          <wp:inline distT="0" distB="0" distL="0" distR="0">
            <wp:extent cx="6578600" cy="3134995"/>
            <wp:effectExtent l="0" t="0" r="0" b="0"/>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831"/>
                    <pic:cNvPicPr>
                      <a:picLocks noChangeAspect="1"/>
                    </pic:cNvPicPr>
                  </pic:nvPicPr>
                  <pic:blipFill>
                    <a:blip r:embed="rId133"/>
                    <a:stretch>
                      <a:fillRect/>
                    </a:stretch>
                  </pic:blipFill>
                  <pic:spPr>
                    <a:xfrm>
                      <a:off x="0" y="0"/>
                      <a:ext cx="6578600" cy="3134995"/>
                    </a:xfrm>
                    <a:prstGeom prst="rect">
                      <a:avLst/>
                    </a:prstGeom>
                  </pic:spPr>
                </pic:pic>
              </a:graphicData>
            </a:graphic>
          </wp:inline>
        </w:drawing>
      </w:r>
    </w:p>
    <w:p>
      <w:pPr>
        <w:autoSpaceDE/>
        <w:autoSpaceDN/>
        <w:jc w:val="both"/>
        <w:rPr>
          <w:rFonts w:hint="eastAsia"/>
          <w:lang w:eastAsia="zh-CN"/>
        </w:rPr>
      </w:pPr>
    </w:p>
    <w:p>
      <w:pPr>
        <w:autoSpaceDE/>
        <w:autoSpaceDN/>
        <w:jc w:val="both"/>
        <w:rPr>
          <w:rFonts w:hint="eastAsia"/>
          <w:lang w:eastAsia="zh-CN"/>
        </w:rPr>
      </w:pPr>
    </w:p>
    <w:p>
      <w:pPr>
        <w:pStyle w:val="2"/>
        <w:rPr>
          <w:lang w:eastAsia="zh-CN"/>
        </w:rPr>
      </w:pPr>
      <w:bookmarkStart w:id="36" w:name="_Toc5070"/>
      <w:r>
        <w:rPr>
          <w:rFonts w:hint="eastAsia"/>
          <w:lang w:eastAsia="zh-CN"/>
        </w:rPr>
        <w:t>仓库管理</w:t>
      </w:r>
      <w:bookmarkEnd w:id="36"/>
    </w:p>
    <w:p>
      <w:pPr>
        <w:pStyle w:val="3"/>
        <w:rPr>
          <w:lang w:eastAsia="zh-CN"/>
        </w:rPr>
      </w:pPr>
      <w:bookmarkStart w:id="37" w:name="_Toc24997"/>
      <w:r>
        <w:rPr>
          <w:rFonts w:hint="eastAsia"/>
          <w:lang w:eastAsia="zh-CN"/>
        </w:rPr>
        <w:t>仓库列表</w:t>
      </w:r>
      <w:bookmarkEnd w:id="37"/>
    </w:p>
    <w:p>
      <w:pPr>
        <w:ind w:left="440" w:leftChars="200"/>
        <w:rPr>
          <w:lang w:eastAsia="zh-CN"/>
        </w:rPr>
      </w:pPr>
      <w:r>
        <w:rPr>
          <w:rFonts w:hint="eastAsia"/>
          <w:lang w:eastAsia="zh-CN"/>
        </w:rPr>
        <w:t>仓库是系统管理的基础数据，</w:t>
      </w:r>
      <w:r>
        <w:rPr>
          <w:lang w:eastAsia="zh-CN"/>
        </w:rPr>
        <w:t>可以对仓库进行增删改查的操作</w:t>
      </w:r>
      <w:r>
        <w:rPr>
          <w:rFonts w:hint="eastAsia"/>
          <w:lang w:eastAsia="zh-CN"/>
        </w:rPr>
        <w:t>。</w:t>
      </w:r>
    </w:p>
    <w:p>
      <w:pPr>
        <w:ind w:firstLine="420"/>
        <w:rPr>
          <w:lang w:eastAsia="zh-CN"/>
        </w:rPr>
      </w:pPr>
      <w:r>
        <w:rPr>
          <w:rFonts w:hint="eastAsia"/>
          <w:lang w:eastAsia="zh-CN"/>
        </w:rPr>
        <w:t>具体操作：</w:t>
      </w:r>
    </w:p>
    <w:p>
      <w:pPr>
        <w:numPr>
          <w:ilvl w:val="0"/>
          <w:numId w:val="22"/>
        </w:numPr>
        <w:rPr>
          <w:lang w:eastAsia="zh-CN"/>
        </w:rPr>
      </w:pPr>
      <w:r>
        <w:rPr>
          <w:rFonts w:hint="eastAsia"/>
          <w:lang w:eastAsia="zh-CN"/>
        </w:rPr>
        <w:t>点击“仓库管理”下“仓库列表”，切换到仓库列表，进行仓库的新建、编辑、删除等多个操作。</w:t>
      </w:r>
    </w:p>
    <w:p>
      <w:pPr>
        <w:rPr>
          <w:lang w:eastAsia="zh-CN"/>
        </w:rPr>
      </w:pPr>
    </w:p>
    <w:p>
      <w:pPr>
        <w:spacing w:line="360" w:lineRule="auto"/>
      </w:pPr>
      <w:r>
        <w:drawing>
          <wp:inline distT="0" distB="0" distL="0" distR="0">
            <wp:extent cx="6578600" cy="3134995"/>
            <wp:effectExtent l="0" t="0" r="0" b="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832"/>
                    <pic:cNvPicPr>
                      <a:picLocks noChangeAspect="1"/>
                    </pic:cNvPicPr>
                  </pic:nvPicPr>
                  <pic:blipFill>
                    <a:blip r:embed="rId134"/>
                    <a:stretch>
                      <a:fillRect/>
                    </a:stretch>
                  </pic:blipFill>
                  <pic:spPr>
                    <a:xfrm>
                      <a:off x="0" y="0"/>
                      <a:ext cx="6578600" cy="3134995"/>
                    </a:xfrm>
                    <a:prstGeom prst="rect">
                      <a:avLst/>
                    </a:prstGeom>
                  </pic:spPr>
                </pic:pic>
              </a:graphicData>
            </a:graphic>
          </wp:inline>
        </w:drawing>
      </w:r>
    </w:p>
    <w:p>
      <w:pPr>
        <w:spacing w:line="360" w:lineRule="auto"/>
        <w:rPr>
          <w:lang w:eastAsia="zh-CN"/>
        </w:rPr>
      </w:pPr>
    </w:p>
    <w:p>
      <w:pPr>
        <w:numPr>
          <w:ilvl w:val="0"/>
          <w:numId w:val="22"/>
        </w:numPr>
        <w:rPr>
          <w:lang w:eastAsia="zh-CN"/>
        </w:rPr>
      </w:pPr>
      <w:r>
        <w:rPr>
          <w:rFonts w:hint="eastAsia"/>
          <w:lang w:eastAsia="zh-CN"/>
        </w:rPr>
        <w:t>点击仓库列表界面的“新建”按钮，弹出新建对话框，在此页面中输入仓库名称、类型等信息，最后点击“确定”完成仓库的新增操作。</w:t>
      </w:r>
    </w:p>
    <w:p>
      <w:pPr>
        <w:rPr>
          <w:lang w:eastAsia="zh-CN"/>
        </w:rPr>
      </w:pPr>
    </w:p>
    <w:p>
      <w:r>
        <w:drawing>
          <wp:inline distT="0" distB="0" distL="0" distR="0">
            <wp:extent cx="6578600" cy="3134995"/>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33"/>
                    <pic:cNvPicPr>
                      <a:picLocks noChangeAspect="1"/>
                    </pic:cNvPicPr>
                  </pic:nvPicPr>
                  <pic:blipFill>
                    <a:blip r:embed="rId135"/>
                    <a:stretch>
                      <a:fillRect/>
                    </a:stretch>
                  </pic:blipFill>
                  <pic:spPr>
                    <a:xfrm>
                      <a:off x="0" y="0"/>
                      <a:ext cx="6578600" cy="3134995"/>
                    </a:xfrm>
                    <a:prstGeom prst="rect">
                      <a:avLst/>
                    </a:prstGeom>
                  </pic:spPr>
                </pic:pic>
              </a:graphicData>
            </a:graphic>
          </wp:inline>
        </w:drawing>
      </w:r>
    </w:p>
    <w:p>
      <w:pPr>
        <w:rPr>
          <w:lang w:eastAsia="zh-CN"/>
        </w:rPr>
      </w:pPr>
    </w:p>
    <w:p>
      <w:pPr>
        <w:pStyle w:val="3"/>
        <w:rPr>
          <w:lang w:eastAsia="zh-CN"/>
        </w:rPr>
      </w:pPr>
      <w:bookmarkStart w:id="38" w:name="_Toc15851"/>
      <w:r>
        <w:rPr>
          <w:rFonts w:hint="eastAsia"/>
          <w:lang w:eastAsia="zh-CN"/>
        </w:rPr>
        <w:t>库存</w:t>
      </w:r>
      <w:bookmarkEnd w:id="38"/>
    </w:p>
    <w:p>
      <w:pPr>
        <w:ind w:firstLine="420"/>
        <w:rPr>
          <w:lang w:eastAsia="zh-CN"/>
        </w:rPr>
      </w:pPr>
    </w:p>
    <w:p>
      <w:pPr>
        <w:ind w:firstLine="420"/>
        <w:rPr>
          <w:lang w:eastAsia="zh-CN"/>
        </w:rPr>
      </w:pPr>
      <w:r>
        <w:rPr>
          <w:lang w:eastAsia="zh-CN"/>
        </w:rPr>
        <w:t>库存是对仓库内货物信息的统计，可以在库存中查询某一物品的具体的库存情况，也可以方便的快捷的出入库等操作。</w:t>
      </w:r>
    </w:p>
    <w:p>
      <w:pPr>
        <w:ind w:firstLine="420"/>
        <w:rPr>
          <w:lang w:eastAsia="zh-CN"/>
        </w:rPr>
      </w:pPr>
      <w:r>
        <w:rPr>
          <w:rFonts w:hint="eastAsia"/>
          <w:lang w:eastAsia="zh-CN"/>
        </w:rPr>
        <w:t>具体操作：</w:t>
      </w:r>
    </w:p>
    <w:p>
      <w:pPr>
        <w:numPr>
          <w:ilvl w:val="0"/>
          <w:numId w:val="23"/>
        </w:numPr>
        <w:rPr>
          <w:lang w:eastAsia="zh-CN"/>
        </w:rPr>
      </w:pPr>
      <w:r>
        <w:rPr>
          <w:rFonts w:hint="eastAsia"/>
          <w:lang w:eastAsia="zh-CN"/>
        </w:rPr>
        <w:t>点击“仓库管理”下“库存”，切换到仓库库存列表，进行仓库的库存操作。</w:t>
      </w:r>
    </w:p>
    <w:p>
      <w:pPr>
        <w:rPr>
          <w:lang w:eastAsia="zh-CN"/>
        </w:rPr>
      </w:pPr>
    </w:p>
    <w:p>
      <w:pPr>
        <w:spacing w:line="360" w:lineRule="auto"/>
      </w:pPr>
      <w:r>
        <w:drawing>
          <wp:inline distT="0" distB="0" distL="0" distR="0">
            <wp:extent cx="6578600" cy="3134995"/>
            <wp:effectExtent l="0" t="0" r="0"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34"/>
                    <pic:cNvPicPr>
                      <a:picLocks noChangeAspect="1"/>
                    </pic:cNvPicPr>
                  </pic:nvPicPr>
                  <pic:blipFill>
                    <a:blip r:embed="rId136"/>
                    <a:stretch>
                      <a:fillRect/>
                    </a:stretch>
                  </pic:blipFill>
                  <pic:spPr>
                    <a:xfrm>
                      <a:off x="0" y="0"/>
                      <a:ext cx="6578600" cy="3134995"/>
                    </a:xfrm>
                    <a:prstGeom prst="rect">
                      <a:avLst/>
                    </a:prstGeom>
                  </pic:spPr>
                </pic:pic>
              </a:graphicData>
            </a:graphic>
          </wp:inline>
        </w:drawing>
      </w:r>
    </w:p>
    <w:p>
      <w:pPr>
        <w:spacing w:line="360" w:lineRule="auto"/>
        <w:rPr>
          <w:lang w:eastAsia="zh-CN"/>
        </w:rPr>
      </w:pPr>
    </w:p>
    <w:p>
      <w:pPr>
        <w:numPr>
          <w:ilvl w:val="0"/>
          <w:numId w:val="23"/>
        </w:numPr>
        <w:rPr>
          <w:rFonts w:eastAsiaTheme="minorEastAsia"/>
          <w:lang w:eastAsia="zh-CN"/>
        </w:rPr>
      </w:pPr>
      <w:r>
        <w:rPr>
          <w:rFonts w:hint="eastAsia"/>
          <w:lang w:eastAsia="zh-CN"/>
        </w:rPr>
        <w:t>在“库存”界面选择具体想要查看的仓库并点击，切换到对应仓库的库存清单界面，用户可在此界面中进行物料领料、出入库等操作。</w:t>
      </w:r>
    </w:p>
    <w:p>
      <w:pPr>
        <w:rPr>
          <w:rFonts w:eastAsiaTheme="minorEastAsia"/>
          <w:lang w:eastAsia="zh-CN"/>
        </w:rPr>
      </w:pPr>
    </w:p>
    <w:p>
      <w:pPr>
        <w:spacing w:line="360" w:lineRule="auto"/>
        <w:rPr>
          <w:rFonts w:eastAsiaTheme="minorEastAsia"/>
          <w:lang w:eastAsia="zh-CN"/>
        </w:rPr>
      </w:pPr>
      <w:r>
        <w:drawing>
          <wp:inline distT="0" distB="0" distL="0" distR="0">
            <wp:extent cx="6578600" cy="3134995"/>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pic:cNvPicPr>
                      <a:picLocks noChangeAspect="1"/>
                    </pic:cNvPicPr>
                  </pic:nvPicPr>
                  <pic:blipFill>
                    <a:blip r:embed="rId137"/>
                    <a:stretch>
                      <a:fillRect/>
                    </a:stretch>
                  </pic:blipFill>
                  <pic:spPr>
                    <a:xfrm>
                      <a:off x="0" y="0"/>
                      <a:ext cx="6578600" cy="3134995"/>
                    </a:xfrm>
                    <a:prstGeom prst="rect">
                      <a:avLst/>
                    </a:prstGeom>
                  </pic:spPr>
                </pic:pic>
              </a:graphicData>
            </a:graphic>
          </wp:inline>
        </w:drawing>
      </w:r>
    </w:p>
    <w:p>
      <w:pPr>
        <w:pStyle w:val="3"/>
        <w:rPr>
          <w:lang w:eastAsia="zh-CN"/>
        </w:rPr>
      </w:pPr>
      <w:bookmarkStart w:id="39" w:name="_Toc21994"/>
      <w:r>
        <w:rPr>
          <w:rFonts w:hint="eastAsia"/>
          <w:lang w:eastAsia="zh-CN"/>
        </w:rPr>
        <w:t>领用单</w:t>
      </w:r>
      <w:bookmarkEnd w:id="39"/>
    </w:p>
    <w:p>
      <w:pPr>
        <w:ind w:firstLine="420"/>
        <w:rPr>
          <w:lang w:eastAsia="zh-CN"/>
        </w:rPr>
      </w:pPr>
      <w:r>
        <w:rPr>
          <w:rFonts w:hint="eastAsia"/>
          <w:lang w:eastAsia="zh-CN"/>
        </w:rPr>
        <w:t>领用单是</w:t>
      </w:r>
      <w:r>
        <w:rPr>
          <w:lang w:eastAsia="zh-CN"/>
        </w:rPr>
        <w:t>物品</w:t>
      </w:r>
      <w:r>
        <w:rPr>
          <w:rFonts w:hint="eastAsia"/>
          <w:lang w:eastAsia="zh-CN"/>
        </w:rPr>
        <w:t>领用的凭据及记录，用户可通过此功能进行</w:t>
      </w:r>
      <w:r>
        <w:rPr>
          <w:lang w:eastAsia="zh-CN"/>
        </w:rPr>
        <w:t>物品</w:t>
      </w:r>
      <w:r>
        <w:rPr>
          <w:rFonts w:hint="eastAsia"/>
          <w:lang w:eastAsia="zh-CN"/>
        </w:rPr>
        <w:t>的领用操作。</w:t>
      </w:r>
    </w:p>
    <w:p>
      <w:pPr>
        <w:ind w:firstLine="420"/>
        <w:rPr>
          <w:lang w:eastAsia="zh-CN"/>
        </w:rPr>
      </w:pPr>
      <w:r>
        <w:rPr>
          <w:rFonts w:hint="eastAsia"/>
          <w:lang w:eastAsia="zh-CN"/>
        </w:rPr>
        <w:t>具体功能：</w:t>
      </w:r>
    </w:p>
    <w:p>
      <w:pPr>
        <w:numPr>
          <w:ilvl w:val="0"/>
          <w:numId w:val="24"/>
        </w:numPr>
        <w:rPr>
          <w:lang w:eastAsia="zh-CN"/>
        </w:rPr>
      </w:pPr>
      <w:r>
        <w:rPr>
          <w:rFonts w:hint="eastAsia"/>
          <w:lang w:eastAsia="zh-CN"/>
        </w:rPr>
        <w:t>点击“仓库管理”下“领用单”菜单，切换到</w:t>
      </w:r>
      <w:r>
        <w:rPr>
          <w:lang w:eastAsia="zh-CN"/>
        </w:rPr>
        <w:t>物品</w:t>
      </w:r>
      <w:r>
        <w:rPr>
          <w:rFonts w:hint="eastAsia"/>
          <w:lang w:eastAsia="zh-CN"/>
        </w:rPr>
        <w:t>领用功能，用户可在此界面进行物料领用的操作。</w:t>
      </w:r>
    </w:p>
    <w:p>
      <w:r>
        <w:drawing>
          <wp:inline distT="0" distB="0" distL="0" distR="0">
            <wp:extent cx="6578600" cy="3134995"/>
            <wp:effectExtent l="0" t="0" r="0"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837"/>
                    <pic:cNvPicPr>
                      <a:picLocks noChangeAspect="1"/>
                    </pic:cNvPicPr>
                  </pic:nvPicPr>
                  <pic:blipFill>
                    <a:blip r:embed="rId138"/>
                    <a:stretch>
                      <a:fillRect/>
                    </a:stretch>
                  </pic:blipFill>
                  <pic:spPr>
                    <a:xfrm>
                      <a:off x="0" y="0"/>
                      <a:ext cx="6578600" cy="3134995"/>
                    </a:xfrm>
                    <a:prstGeom prst="rect">
                      <a:avLst/>
                    </a:prstGeom>
                  </pic:spPr>
                </pic:pic>
              </a:graphicData>
            </a:graphic>
          </wp:inline>
        </w:drawing>
      </w:r>
    </w:p>
    <w:p>
      <w:pPr>
        <w:rPr>
          <w:lang w:eastAsia="zh-CN"/>
        </w:rPr>
      </w:pPr>
    </w:p>
    <w:p>
      <w:pPr>
        <w:numPr>
          <w:ilvl w:val="0"/>
          <w:numId w:val="24"/>
        </w:numPr>
        <w:rPr>
          <w:rFonts w:eastAsiaTheme="minorEastAsia"/>
          <w:lang w:eastAsia="zh-CN"/>
        </w:rPr>
      </w:pPr>
      <w:r>
        <w:rPr>
          <w:rFonts w:hint="eastAsia"/>
          <w:lang w:eastAsia="zh-CN"/>
        </w:rPr>
        <w:t>点击领用单界面的“新建”按钮，切换到领用单的新建界面，用户在此页面中输入对应的信息后，点击“提交”按钮完成相应的操作。</w:t>
      </w:r>
    </w:p>
    <w:p>
      <w:pPr>
        <w:rPr>
          <w:rFonts w:eastAsiaTheme="minorEastAsia"/>
          <w:lang w:eastAsia="zh-CN"/>
        </w:rPr>
      </w:pPr>
    </w:p>
    <w:p>
      <w:pPr>
        <w:rPr>
          <w:rFonts w:eastAsiaTheme="minorEastAsia"/>
          <w:lang w:eastAsia="zh-CN"/>
        </w:rPr>
      </w:pPr>
      <w:r>
        <w:drawing>
          <wp:inline distT="0" distB="0" distL="0" distR="0">
            <wp:extent cx="6578600" cy="3134995"/>
            <wp:effectExtent l="0" t="0" r="0" b="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8"/>
                    <pic:cNvPicPr>
                      <a:picLocks noChangeAspect="1"/>
                    </pic:cNvPicPr>
                  </pic:nvPicPr>
                  <pic:blipFill>
                    <a:blip r:embed="rId139"/>
                    <a:stretch>
                      <a:fillRect/>
                    </a:stretch>
                  </pic:blipFill>
                  <pic:spPr>
                    <a:xfrm>
                      <a:off x="0" y="0"/>
                      <a:ext cx="6578600" cy="3134995"/>
                    </a:xfrm>
                    <a:prstGeom prst="rect">
                      <a:avLst/>
                    </a:prstGeom>
                  </pic:spPr>
                </pic:pic>
              </a:graphicData>
            </a:graphic>
          </wp:inline>
        </w:drawing>
      </w:r>
    </w:p>
    <w:p>
      <w:pPr>
        <w:rPr>
          <w:rFonts w:eastAsiaTheme="minorEastAsia"/>
          <w:lang w:eastAsia="zh-CN"/>
        </w:rPr>
      </w:pPr>
    </w:p>
    <w:p>
      <w:pPr>
        <w:pStyle w:val="3"/>
        <w:rPr>
          <w:lang w:eastAsia="zh-CN"/>
        </w:rPr>
      </w:pPr>
      <w:bookmarkStart w:id="40" w:name="_Toc19685"/>
      <w:r>
        <w:rPr>
          <w:rFonts w:hint="eastAsia"/>
          <w:lang w:eastAsia="zh-CN"/>
        </w:rPr>
        <w:t>入库单</w:t>
      </w:r>
      <w:bookmarkEnd w:id="40"/>
    </w:p>
    <w:p>
      <w:pPr>
        <w:ind w:left="440" w:leftChars="200"/>
        <w:rPr>
          <w:lang w:eastAsia="zh-CN"/>
        </w:rPr>
      </w:pPr>
      <w:r>
        <w:rPr>
          <w:rFonts w:hint="eastAsia"/>
          <w:lang w:eastAsia="zh-CN"/>
        </w:rPr>
        <w:t>入库单是</w:t>
      </w:r>
      <w:r>
        <w:rPr>
          <w:lang w:eastAsia="zh-CN"/>
        </w:rPr>
        <w:t>物品</w:t>
      </w:r>
      <w:r>
        <w:rPr>
          <w:rFonts w:hint="eastAsia"/>
          <w:lang w:eastAsia="zh-CN"/>
        </w:rPr>
        <w:t>入库的凭据及记录，用户可通过此功能进行</w:t>
      </w:r>
      <w:r>
        <w:rPr>
          <w:lang w:eastAsia="zh-CN"/>
        </w:rPr>
        <w:t>物品</w:t>
      </w:r>
      <w:r>
        <w:rPr>
          <w:rFonts w:hint="eastAsia"/>
          <w:lang w:eastAsia="zh-CN"/>
        </w:rPr>
        <w:t>的入库操作。</w:t>
      </w:r>
    </w:p>
    <w:p>
      <w:pPr>
        <w:ind w:firstLine="420"/>
        <w:rPr>
          <w:lang w:eastAsia="zh-CN"/>
        </w:rPr>
      </w:pPr>
      <w:r>
        <w:rPr>
          <w:rFonts w:hint="eastAsia"/>
          <w:lang w:eastAsia="zh-CN"/>
        </w:rPr>
        <w:t>具体功能：</w:t>
      </w:r>
    </w:p>
    <w:p>
      <w:pPr>
        <w:numPr>
          <w:ilvl w:val="0"/>
          <w:numId w:val="25"/>
        </w:numPr>
        <w:rPr>
          <w:lang w:eastAsia="zh-CN"/>
        </w:rPr>
      </w:pPr>
      <w:r>
        <w:rPr>
          <w:rFonts w:hint="eastAsia"/>
          <w:lang w:eastAsia="zh-CN"/>
        </w:rPr>
        <w:t>点击“仓库管理”下“入库单”菜单，切换到</w:t>
      </w:r>
      <w:r>
        <w:rPr>
          <w:lang w:eastAsia="zh-CN"/>
        </w:rPr>
        <w:t>物品</w:t>
      </w:r>
      <w:r>
        <w:rPr>
          <w:rFonts w:hint="eastAsia"/>
          <w:lang w:eastAsia="zh-CN"/>
        </w:rPr>
        <w:t>入库功能，用户可在此界面进行</w:t>
      </w:r>
      <w:r>
        <w:rPr>
          <w:lang w:eastAsia="zh-CN"/>
        </w:rPr>
        <w:t>物品</w:t>
      </w:r>
      <w:r>
        <w:rPr>
          <w:rFonts w:hint="eastAsia"/>
          <w:lang w:eastAsia="zh-CN"/>
        </w:rPr>
        <w:t>入库的操作。</w:t>
      </w:r>
    </w:p>
    <w:p>
      <w:r>
        <w:drawing>
          <wp:inline distT="0" distB="0" distL="0" distR="0">
            <wp:extent cx="6578600" cy="3134995"/>
            <wp:effectExtent l="0" t="0" r="0" b="0"/>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839"/>
                    <pic:cNvPicPr>
                      <a:picLocks noChangeAspect="1"/>
                    </pic:cNvPicPr>
                  </pic:nvPicPr>
                  <pic:blipFill>
                    <a:blip r:embed="rId140"/>
                    <a:stretch>
                      <a:fillRect/>
                    </a:stretch>
                  </pic:blipFill>
                  <pic:spPr>
                    <a:xfrm>
                      <a:off x="0" y="0"/>
                      <a:ext cx="6578600" cy="3134995"/>
                    </a:xfrm>
                    <a:prstGeom prst="rect">
                      <a:avLst/>
                    </a:prstGeom>
                  </pic:spPr>
                </pic:pic>
              </a:graphicData>
            </a:graphic>
          </wp:inline>
        </w:drawing>
      </w:r>
    </w:p>
    <w:p>
      <w:pPr>
        <w:rPr>
          <w:lang w:eastAsia="zh-CN"/>
        </w:rPr>
      </w:pPr>
    </w:p>
    <w:p>
      <w:pPr>
        <w:numPr>
          <w:ilvl w:val="0"/>
          <w:numId w:val="25"/>
        </w:numPr>
        <w:rPr>
          <w:lang w:eastAsia="zh-CN"/>
        </w:rPr>
      </w:pPr>
      <w:r>
        <w:rPr>
          <w:rFonts w:hint="eastAsia"/>
          <w:lang w:eastAsia="zh-CN"/>
        </w:rPr>
        <w:t>点击入库单界面的“新建”按钮，切换到入库单的新建界面，用户在此页面中输入对应的信息后，点击“提交”按钮完成相应的操作。</w:t>
      </w:r>
    </w:p>
    <w:p>
      <w:pPr>
        <w:rPr>
          <w:lang w:eastAsia="zh-CN"/>
        </w:rPr>
      </w:pPr>
    </w:p>
    <w:p>
      <w:pPr>
        <w:rPr>
          <w:lang w:eastAsia="zh-CN"/>
        </w:rPr>
      </w:pPr>
      <w:r>
        <w:drawing>
          <wp:inline distT="0" distB="0" distL="0" distR="0">
            <wp:extent cx="6578600" cy="3134995"/>
            <wp:effectExtent l="0" t="0" r="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840"/>
                    <pic:cNvPicPr>
                      <a:picLocks noChangeAspect="1"/>
                    </pic:cNvPicPr>
                  </pic:nvPicPr>
                  <pic:blipFill>
                    <a:blip r:embed="rId141"/>
                    <a:stretch>
                      <a:fillRect/>
                    </a:stretch>
                  </pic:blipFill>
                  <pic:spPr>
                    <a:xfrm>
                      <a:off x="0" y="0"/>
                      <a:ext cx="6578600" cy="3134995"/>
                    </a:xfrm>
                    <a:prstGeom prst="rect">
                      <a:avLst/>
                    </a:prstGeom>
                  </pic:spPr>
                </pic:pic>
              </a:graphicData>
            </a:graphic>
          </wp:inline>
        </w:drawing>
      </w:r>
    </w:p>
    <w:p>
      <w:pPr>
        <w:rPr>
          <w:lang w:eastAsia="zh-CN"/>
        </w:rPr>
      </w:pPr>
    </w:p>
    <w:p>
      <w:pPr>
        <w:pStyle w:val="3"/>
        <w:rPr>
          <w:lang w:eastAsia="zh-CN"/>
        </w:rPr>
      </w:pPr>
      <w:bookmarkStart w:id="41" w:name="_Toc6844"/>
      <w:r>
        <w:rPr>
          <w:rFonts w:hint="eastAsia"/>
          <w:lang w:eastAsia="zh-CN"/>
        </w:rPr>
        <w:t>出库单</w:t>
      </w:r>
      <w:bookmarkEnd w:id="41"/>
    </w:p>
    <w:p>
      <w:pPr>
        <w:ind w:firstLine="420"/>
        <w:rPr>
          <w:lang w:eastAsia="zh-CN"/>
        </w:rPr>
      </w:pPr>
      <w:r>
        <w:rPr>
          <w:rFonts w:hint="eastAsia"/>
          <w:lang w:eastAsia="zh-CN"/>
        </w:rPr>
        <w:t>出库单是物料出库的凭据及记录，用户可通过此功能进行物料的出库操作。</w:t>
      </w:r>
    </w:p>
    <w:p>
      <w:pPr>
        <w:ind w:firstLine="420"/>
        <w:rPr>
          <w:lang w:eastAsia="zh-CN"/>
        </w:rPr>
      </w:pPr>
      <w:r>
        <w:rPr>
          <w:rFonts w:hint="eastAsia"/>
          <w:lang w:eastAsia="zh-CN"/>
        </w:rPr>
        <w:t>具体功能：</w:t>
      </w:r>
    </w:p>
    <w:p>
      <w:pPr>
        <w:numPr>
          <w:ilvl w:val="0"/>
          <w:numId w:val="26"/>
        </w:numPr>
        <w:rPr>
          <w:lang w:eastAsia="zh-CN"/>
        </w:rPr>
      </w:pPr>
      <w:r>
        <w:rPr>
          <w:rFonts w:hint="eastAsia"/>
          <w:lang w:eastAsia="zh-CN"/>
        </w:rPr>
        <w:t>点击“仓库管理”下“出库单”菜单，切换到物料出库功能，用户可在此界面进行物料出库的操作。</w:t>
      </w:r>
    </w:p>
    <w:p>
      <w:r>
        <w:drawing>
          <wp:inline distT="0" distB="0" distL="0" distR="0">
            <wp:extent cx="6578600" cy="3134995"/>
            <wp:effectExtent l="0" t="0" r="0" b="0"/>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841"/>
                    <pic:cNvPicPr>
                      <a:picLocks noChangeAspect="1"/>
                    </pic:cNvPicPr>
                  </pic:nvPicPr>
                  <pic:blipFill>
                    <a:blip r:embed="rId142"/>
                    <a:stretch>
                      <a:fillRect/>
                    </a:stretch>
                  </pic:blipFill>
                  <pic:spPr>
                    <a:xfrm>
                      <a:off x="0" y="0"/>
                      <a:ext cx="6578600" cy="3134995"/>
                    </a:xfrm>
                    <a:prstGeom prst="rect">
                      <a:avLst/>
                    </a:prstGeom>
                  </pic:spPr>
                </pic:pic>
              </a:graphicData>
            </a:graphic>
          </wp:inline>
        </w:drawing>
      </w:r>
    </w:p>
    <w:p>
      <w:pPr>
        <w:rPr>
          <w:lang w:eastAsia="zh-CN"/>
        </w:rPr>
      </w:pPr>
    </w:p>
    <w:p>
      <w:pPr>
        <w:numPr>
          <w:ilvl w:val="0"/>
          <w:numId w:val="26"/>
        </w:numPr>
        <w:rPr>
          <w:lang w:eastAsia="zh-CN"/>
        </w:rPr>
      </w:pPr>
      <w:r>
        <w:rPr>
          <w:rFonts w:hint="eastAsia"/>
          <w:lang w:eastAsia="zh-CN"/>
        </w:rPr>
        <w:t>点击出库单界面的“新建”按钮，切换到出库单的新建界面，用户在此页面中输入对应的信息后，点击“提交”按钮完成相应的操作。</w:t>
      </w:r>
    </w:p>
    <w:p>
      <w:r>
        <w:drawing>
          <wp:inline distT="0" distB="0" distL="0" distR="0">
            <wp:extent cx="6578600" cy="3134995"/>
            <wp:effectExtent l="0" t="0" r="0" b="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842"/>
                    <pic:cNvPicPr>
                      <a:picLocks noChangeAspect="1"/>
                    </pic:cNvPicPr>
                  </pic:nvPicPr>
                  <pic:blipFill>
                    <a:blip r:embed="rId143"/>
                    <a:stretch>
                      <a:fillRect/>
                    </a:stretch>
                  </pic:blipFill>
                  <pic:spPr>
                    <a:xfrm>
                      <a:off x="0" y="0"/>
                      <a:ext cx="6578600" cy="3134995"/>
                    </a:xfrm>
                    <a:prstGeom prst="rect">
                      <a:avLst/>
                    </a:prstGeom>
                  </pic:spPr>
                </pic:pic>
              </a:graphicData>
            </a:graphic>
          </wp:inline>
        </w:drawing>
      </w:r>
    </w:p>
    <w:p>
      <w:pPr>
        <w:pStyle w:val="3"/>
        <w:rPr>
          <w:lang w:eastAsia="zh-CN"/>
        </w:rPr>
      </w:pPr>
      <w:bookmarkStart w:id="42" w:name="_Toc2512"/>
      <w:r>
        <w:rPr>
          <w:rFonts w:hint="eastAsia"/>
          <w:lang w:eastAsia="zh-CN"/>
        </w:rPr>
        <w:t>调拨单</w:t>
      </w:r>
      <w:bookmarkEnd w:id="42"/>
    </w:p>
    <w:p>
      <w:pPr>
        <w:ind w:firstLine="420"/>
        <w:rPr>
          <w:lang w:eastAsia="zh-CN"/>
        </w:rPr>
      </w:pPr>
      <w:r>
        <w:rPr>
          <w:rFonts w:hint="eastAsia"/>
          <w:lang w:eastAsia="zh-CN"/>
        </w:rPr>
        <w:t>调拨单是</w:t>
      </w:r>
      <w:r>
        <w:rPr>
          <w:lang w:eastAsia="zh-CN"/>
        </w:rPr>
        <w:t>货物</w:t>
      </w:r>
      <w:r>
        <w:rPr>
          <w:rFonts w:hint="eastAsia"/>
          <w:lang w:eastAsia="zh-CN"/>
        </w:rPr>
        <w:t>调拨的凭据及记录，用户可通过此功能进行</w:t>
      </w:r>
      <w:r>
        <w:rPr>
          <w:lang w:eastAsia="zh-CN"/>
        </w:rPr>
        <w:t>货物</w:t>
      </w:r>
      <w:r>
        <w:rPr>
          <w:rFonts w:hint="eastAsia"/>
          <w:lang w:eastAsia="zh-CN"/>
        </w:rPr>
        <w:t>的调拨操作。</w:t>
      </w:r>
    </w:p>
    <w:p>
      <w:pPr>
        <w:rPr>
          <w:lang w:eastAsia="zh-CN"/>
        </w:rPr>
      </w:pPr>
      <w:r>
        <w:rPr>
          <w:rFonts w:hint="eastAsia"/>
          <w:lang w:eastAsia="zh-CN"/>
        </w:rPr>
        <w:t>具体功能：</w:t>
      </w:r>
    </w:p>
    <w:p>
      <w:pPr>
        <w:numPr>
          <w:ilvl w:val="0"/>
          <w:numId w:val="27"/>
        </w:numPr>
        <w:rPr>
          <w:lang w:eastAsia="zh-CN"/>
        </w:rPr>
      </w:pPr>
      <w:r>
        <w:rPr>
          <w:rFonts w:hint="eastAsia"/>
          <w:lang w:eastAsia="zh-CN"/>
        </w:rPr>
        <w:t>点击“仓库管理”下“调拨单”菜单，切换到</w:t>
      </w:r>
      <w:r>
        <w:rPr>
          <w:lang w:eastAsia="zh-CN"/>
        </w:rPr>
        <w:t>货物</w:t>
      </w:r>
      <w:r>
        <w:rPr>
          <w:rFonts w:hint="eastAsia"/>
          <w:lang w:eastAsia="zh-CN"/>
        </w:rPr>
        <w:t>调拨界面，用户可在此界面查询查看物料调拨的操作。也可以对调拨清单进行导出操作。</w:t>
      </w:r>
    </w:p>
    <w:p>
      <w:pPr>
        <w:spacing w:line="360" w:lineRule="auto"/>
        <w:rPr>
          <w:lang w:eastAsia="zh-CN"/>
        </w:rPr>
      </w:pPr>
      <w:r>
        <w:drawing>
          <wp:inline distT="0" distB="0" distL="0" distR="0">
            <wp:extent cx="6578600" cy="3134995"/>
            <wp:effectExtent l="0" t="0" r="0" b="0"/>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43"/>
                    <pic:cNvPicPr>
                      <a:picLocks noChangeAspect="1"/>
                    </pic:cNvPicPr>
                  </pic:nvPicPr>
                  <pic:blipFill>
                    <a:blip r:embed="rId144"/>
                    <a:stretch>
                      <a:fillRect/>
                    </a:stretch>
                  </pic:blipFill>
                  <pic:spPr>
                    <a:xfrm>
                      <a:off x="0" y="0"/>
                      <a:ext cx="6578600" cy="3134995"/>
                    </a:xfrm>
                    <a:prstGeom prst="rect">
                      <a:avLst/>
                    </a:prstGeom>
                  </pic:spPr>
                </pic:pic>
              </a:graphicData>
            </a:graphic>
          </wp:inline>
        </w:drawing>
      </w:r>
    </w:p>
    <w:p>
      <w:pPr>
        <w:numPr>
          <w:ilvl w:val="0"/>
          <w:numId w:val="27"/>
        </w:numPr>
        <w:rPr>
          <w:lang w:eastAsia="zh-CN"/>
        </w:rPr>
      </w:pPr>
      <w:r>
        <w:rPr>
          <w:rFonts w:hint="eastAsia"/>
          <w:lang w:eastAsia="zh-CN"/>
        </w:rPr>
        <w:t>点击调拨单界面的“新建”按钮，切换到调拨单的新建界面，用户在此页面中输入对应的信息后，点击“提交”按钮完成相应的操作。</w:t>
      </w:r>
    </w:p>
    <w:p>
      <w:pPr>
        <w:rPr>
          <w:lang w:eastAsia="zh-CN"/>
        </w:rPr>
      </w:pPr>
    </w:p>
    <w:p>
      <w:pPr>
        <w:spacing w:line="360" w:lineRule="auto"/>
        <w:rPr>
          <w:lang w:eastAsia="zh-CN"/>
        </w:rPr>
      </w:pPr>
      <w:r>
        <w:drawing>
          <wp:inline distT="0" distB="0" distL="0" distR="0">
            <wp:extent cx="6578600" cy="3134995"/>
            <wp:effectExtent l="0" t="0" r="0" b="0"/>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44"/>
                    <pic:cNvPicPr>
                      <a:picLocks noChangeAspect="1"/>
                    </pic:cNvPicPr>
                  </pic:nvPicPr>
                  <pic:blipFill>
                    <a:blip r:embed="rId145"/>
                    <a:stretch>
                      <a:fillRect/>
                    </a:stretch>
                  </pic:blipFill>
                  <pic:spPr>
                    <a:xfrm>
                      <a:off x="0" y="0"/>
                      <a:ext cx="6578600" cy="3134995"/>
                    </a:xfrm>
                    <a:prstGeom prst="rect">
                      <a:avLst/>
                    </a:prstGeom>
                  </pic:spPr>
                </pic:pic>
              </a:graphicData>
            </a:graphic>
          </wp:inline>
        </w:drawing>
      </w:r>
    </w:p>
    <w:p>
      <w:pPr>
        <w:pStyle w:val="3"/>
        <w:rPr>
          <w:lang w:eastAsia="zh-CN"/>
        </w:rPr>
      </w:pPr>
      <w:bookmarkStart w:id="43" w:name="_Toc8185"/>
      <w:r>
        <w:rPr>
          <w:rFonts w:hint="eastAsia"/>
          <w:lang w:eastAsia="zh-CN"/>
        </w:rPr>
        <w:t>盘点单</w:t>
      </w:r>
      <w:bookmarkEnd w:id="43"/>
    </w:p>
    <w:p>
      <w:pPr>
        <w:ind w:firstLine="420"/>
        <w:rPr>
          <w:lang w:eastAsia="zh-CN"/>
        </w:rPr>
      </w:pPr>
      <w:r>
        <w:rPr>
          <w:rFonts w:hint="eastAsia"/>
          <w:lang w:eastAsia="zh-CN"/>
        </w:rPr>
        <w:t>盘点单是</w:t>
      </w:r>
      <w:r>
        <w:rPr>
          <w:lang w:eastAsia="zh-CN"/>
        </w:rPr>
        <w:t>货物</w:t>
      </w:r>
      <w:r>
        <w:rPr>
          <w:rFonts w:hint="eastAsia"/>
          <w:lang w:eastAsia="zh-CN"/>
        </w:rPr>
        <w:t>盘点的凭据及记录，用户可通过此功能进行</w:t>
      </w:r>
      <w:r>
        <w:rPr>
          <w:lang w:eastAsia="zh-CN"/>
        </w:rPr>
        <w:t>货物</w:t>
      </w:r>
      <w:r>
        <w:rPr>
          <w:rFonts w:hint="eastAsia"/>
          <w:lang w:eastAsia="zh-CN"/>
        </w:rPr>
        <w:t>的盘点操作。</w:t>
      </w:r>
    </w:p>
    <w:p>
      <w:pPr>
        <w:ind w:firstLine="420"/>
        <w:rPr>
          <w:lang w:eastAsia="zh-CN"/>
        </w:rPr>
      </w:pPr>
      <w:r>
        <w:rPr>
          <w:rFonts w:hint="eastAsia"/>
          <w:lang w:eastAsia="zh-CN"/>
        </w:rPr>
        <w:t>具体功能：</w:t>
      </w:r>
    </w:p>
    <w:p>
      <w:pPr>
        <w:numPr>
          <w:ilvl w:val="0"/>
          <w:numId w:val="28"/>
        </w:numPr>
        <w:rPr>
          <w:lang w:eastAsia="zh-CN"/>
        </w:rPr>
      </w:pPr>
      <w:r>
        <w:rPr>
          <w:rFonts w:hint="eastAsia"/>
          <w:lang w:eastAsia="zh-CN"/>
        </w:rPr>
        <w:t>点击“仓库管理”下“盘点单”菜单，切换到物料盘点功能，用户可在此界面进行物料盘点的操作。</w:t>
      </w:r>
    </w:p>
    <w:p>
      <w:pPr>
        <w:spacing w:line="360" w:lineRule="auto"/>
      </w:pPr>
      <w:r>
        <w:drawing>
          <wp:inline distT="0" distB="0" distL="0" distR="0">
            <wp:extent cx="6578600" cy="3134995"/>
            <wp:effectExtent l="0" t="0" r="0" b="0"/>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45"/>
                    <pic:cNvPicPr>
                      <a:picLocks noChangeAspect="1"/>
                    </pic:cNvPicPr>
                  </pic:nvPicPr>
                  <pic:blipFill>
                    <a:blip r:embed="rId146"/>
                    <a:stretch>
                      <a:fillRect/>
                    </a:stretch>
                  </pic:blipFill>
                  <pic:spPr>
                    <a:xfrm>
                      <a:off x="0" y="0"/>
                      <a:ext cx="6578600" cy="3134995"/>
                    </a:xfrm>
                    <a:prstGeom prst="rect">
                      <a:avLst/>
                    </a:prstGeom>
                  </pic:spPr>
                </pic:pic>
              </a:graphicData>
            </a:graphic>
          </wp:inline>
        </w:drawing>
      </w:r>
    </w:p>
    <w:p>
      <w:pPr>
        <w:spacing w:line="360" w:lineRule="auto"/>
      </w:pPr>
    </w:p>
    <w:p>
      <w:pPr>
        <w:rPr>
          <w:lang w:eastAsia="zh-CN"/>
        </w:rPr>
      </w:pPr>
      <w:r>
        <w:rPr>
          <w:rFonts w:hint="eastAsia"/>
          <w:lang w:eastAsia="zh-CN"/>
        </w:rPr>
        <w:t>2）点击盘点单界面的“新建”按钮，切换到盘点单的新建界面，用户在此页面中输入对应的信息后，点击“提交”按钮完成相应的操作。</w:t>
      </w:r>
    </w:p>
    <w:p>
      <w:pPr>
        <w:spacing w:line="360" w:lineRule="auto"/>
        <w:rPr>
          <w:lang w:eastAsia="zh-CN"/>
        </w:rPr>
      </w:pPr>
      <w:r>
        <w:drawing>
          <wp:inline distT="0" distB="0" distL="0" distR="0">
            <wp:extent cx="6578600" cy="3134995"/>
            <wp:effectExtent l="0" t="0" r="0" b="0"/>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846"/>
                    <pic:cNvPicPr>
                      <a:picLocks noChangeAspect="1"/>
                    </pic:cNvPicPr>
                  </pic:nvPicPr>
                  <pic:blipFill>
                    <a:blip r:embed="rId147"/>
                    <a:stretch>
                      <a:fillRect/>
                    </a:stretch>
                  </pic:blipFill>
                  <pic:spPr>
                    <a:xfrm>
                      <a:off x="0" y="0"/>
                      <a:ext cx="6578600" cy="3134995"/>
                    </a:xfrm>
                    <a:prstGeom prst="rect">
                      <a:avLst/>
                    </a:prstGeom>
                  </pic:spPr>
                </pic:pic>
              </a:graphicData>
            </a:graphic>
          </wp:inline>
        </w:drawing>
      </w:r>
    </w:p>
    <w:p>
      <w:pPr>
        <w:pStyle w:val="3"/>
        <w:rPr>
          <w:lang w:eastAsia="zh-CN"/>
        </w:rPr>
      </w:pPr>
      <w:bookmarkStart w:id="44" w:name="_Toc11203"/>
      <w:r>
        <w:rPr>
          <w:rFonts w:hint="eastAsia"/>
          <w:lang w:eastAsia="zh-CN"/>
        </w:rPr>
        <w:t>模块配置</w:t>
      </w:r>
      <w:bookmarkEnd w:id="44"/>
    </w:p>
    <w:p>
      <w:pPr>
        <w:ind w:firstLine="420"/>
        <w:rPr>
          <w:lang w:eastAsia="zh-CN"/>
        </w:rPr>
      </w:pPr>
      <w:r>
        <w:rPr>
          <w:rFonts w:hint="eastAsia"/>
          <w:lang w:eastAsia="zh-CN"/>
        </w:rPr>
        <w:t>模块配置是为用户的仓库管理进行入库、出库、调拨、盘点等功能设置。</w:t>
      </w:r>
    </w:p>
    <w:p>
      <w:pPr>
        <w:ind w:firstLine="420"/>
        <w:rPr>
          <w:lang w:eastAsia="zh-CN"/>
        </w:rPr>
      </w:pPr>
      <w:r>
        <w:rPr>
          <w:rFonts w:hint="eastAsia"/>
          <w:lang w:eastAsia="zh-CN"/>
        </w:rPr>
        <w:t>具体操作：</w:t>
      </w:r>
    </w:p>
    <w:p>
      <w:pPr>
        <w:numPr>
          <w:ilvl w:val="0"/>
          <w:numId w:val="29"/>
        </w:numPr>
        <w:rPr>
          <w:lang w:eastAsia="zh-CN"/>
        </w:rPr>
      </w:pPr>
      <w:r>
        <w:rPr>
          <w:rFonts w:hint="eastAsia"/>
          <w:lang w:eastAsia="zh-CN"/>
        </w:rPr>
        <w:t>点击“仓库管理”下“模块设置”，切换到模块设置功能，用户可以在此界面中设置模块的信息。</w:t>
      </w:r>
    </w:p>
    <w:p>
      <w:pPr>
        <w:rPr>
          <w:lang w:eastAsia="zh-CN"/>
        </w:rPr>
      </w:pPr>
      <w:r>
        <w:drawing>
          <wp:inline distT="0" distB="0" distL="0" distR="0">
            <wp:extent cx="6578600" cy="2744470"/>
            <wp:effectExtent l="0" t="0" r="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847"/>
                    <pic:cNvPicPr>
                      <a:picLocks noChangeAspect="1"/>
                    </pic:cNvPicPr>
                  </pic:nvPicPr>
                  <pic:blipFill>
                    <a:blip r:embed="rId148"/>
                    <a:stretch>
                      <a:fillRect/>
                    </a:stretch>
                  </pic:blipFill>
                  <pic:spPr>
                    <a:xfrm>
                      <a:off x="0" y="0"/>
                      <a:ext cx="6578600" cy="2744470"/>
                    </a:xfrm>
                    <a:prstGeom prst="rect">
                      <a:avLst/>
                    </a:prstGeom>
                  </pic:spPr>
                </pic:pic>
              </a:graphicData>
            </a:graphic>
          </wp:inline>
        </w:drawing>
      </w:r>
    </w:p>
    <w:p>
      <w:pPr>
        <w:rPr>
          <w:lang w:eastAsia="zh-CN"/>
        </w:rPr>
      </w:pPr>
    </w:p>
    <w:p>
      <w:pPr>
        <w:pStyle w:val="29"/>
        <w:numPr>
          <w:ilvl w:val="0"/>
          <w:numId w:val="14"/>
        </w:numPr>
        <w:spacing w:line="415" w:lineRule="exact"/>
        <w:ind w:firstLineChars="0"/>
        <w:rPr>
          <w:lang w:eastAsia="zh-CN"/>
        </w:rPr>
      </w:pPr>
      <w:r>
        <w:rPr>
          <w:rFonts w:hint="eastAsia"/>
          <w:lang w:eastAsia="zh-CN"/>
        </w:rPr>
        <w:t>可以对领用单、出库单、入库单、调拨单、盘点单设置表单前缀和类型设置。</w:t>
      </w:r>
    </w:p>
    <w:p>
      <w:pPr>
        <w:rPr>
          <w:lang w:eastAsia="zh-CN"/>
        </w:rPr>
      </w:pPr>
      <w:r>
        <w:drawing>
          <wp:inline distT="0" distB="0" distL="0" distR="0">
            <wp:extent cx="6578600" cy="3134995"/>
            <wp:effectExtent l="0" t="0" r="0" b="0"/>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848"/>
                    <pic:cNvPicPr>
                      <a:picLocks noChangeAspect="1"/>
                    </pic:cNvPicPr>
                  </pic:nvPicPr>
                  <pic:blipFill>
                    <a:blip r:embed="rId149"/>
                    <a:stretch>
                      <a:fillRect/>
                    </a:stretch>
                  </pic:blipFill>
                  <pic:spPr>
                    <a:xfrm>
                      <a:off x="0" y="0"/>
                      <a:ext cx="6578600" cy="3134995"/>
                    </a:xfrm>
                    <a:prstGeom prst="rect">
                      <a:avLst/>
                    </a:prstGeom>
                  </pic:spPr>
                </pic:pic>
              </a:graphicData>
            </a:graphic>
          </wp:inline>
        </w:drawing>
      </w:r>
    </w:p>
    <w:p>
      <w:pPr>
        <w:rPr>
          <w:lang w:eastAsia="zh-CN"/>
        </w:rPr>
      </w:pPr>
    </w:p>
    <w:p>
      <w:pPr>
        <w:pStyle w:val="2"/>
        <w:rPr>
          <w:lang w:eastAsia="zh-CN"/>
        </w:rPr>
      </w:pPr>
      <w:bookmarkStart w:id="45" w:name="_Toc29762"/>
      <w:r>
        <w:rPr>
          <w:rFonts w:hint="eastAsia"/>
          <w:lang w:eastAsia="zh-CN"/>
        </w:rPr>
        <w:t>仪表盘</w:t>
      </w:r>
      <w:bookmarkEnd w:id="45"/>
    </w:p>
    <w:p>
      <w:pPr>
        <w:ind w:firstLine="440" w:firstLineChars="200"/>
        <w:rPr>
          <w:lang w:eastAsia="zh-CN"/>
        </w:rPr>
      </w:pPr>
      <w:r>
        <w:rPr>
          <w:lang w:eastAsia="zh-CN"/>
        </w:rPr>
        <w:t>仪表盘包含分析页、监控页、工作台，分析页是对运营数据的统计直观的提现了部门维保运行实际情况，监控页可以集成第三方看板页面方便快速跳转查看，工作台是当前要处理的工作，在工作台可以查看当前</w:t>
      </w:r>
      <w:r>
        <w:rPr>
          <w:rFonts w:hint="eastAsia"/>
          <w:lang w:eastAsia="zh-CN"/>
        </w:rPr>
        <w:t>用户</w:t>
      </w:r>
      <w:r>
        <w:rPr>
          <w:lang w:eastAsia="zh-CN"/>
        </w:rPr>
        <w:t xml:space="preserve">需要处理的工作。 </w:t>
      </w:r>
    </w:p>
    <w:p>
      <w:pPr>
        <w:pStyle w:val="3"/>
        <w:rPr>
          <w:rFonts w:hint="default"/>
          <w:lang w:val="en-US" w:eastAsia="zh-CN"/>
        </w:rPr>
      </w:pPr>
      <w:bookmarkStart w:id="46" w:name="_Toc4892"/>
      <w:r>
        <w:rPr>
          <w:rFonts w:hint="eastAsia"/>
          <w:lang w:val="en-US" w:eastAsia="zh-CN"/>
        </w:rPr>
        <w:t>分析页</w:t>
      </w:r>
      <w:bookmarkEnd w:id="46"/>
    </w:p>
    <w:p>
      <w:pPr>
        <w:ind w:firstLine="440" w:firstLineChars="200"/>
        <w:rPr>
          <w:lang w:eastAsia="zh-CN"/>
        </w:rPr>
      </w:pPr>
      <w:r>
        <w:rPr>
          <w:rFonts w:hint="eastAsia"/>
          <w:lang w:eastAsia="zh-CN"/>
        </w:rPr>
        <w:t>具体操作：</w:t>
      </w:r>
    </w:p>
    <w:p>
      <w:pPr>
        <w:numPr>
          <w:ilvl w:val="0"/>
          <w:numId w:val="0"/>
        </w:numPr>
        <w:spacing w:line="360" w:lineRule="auto"/>
        <w:ind w:leftChars="0"/>
        <w:rPr>
          <w:lang w:eastAsia="zh-CN"/>
        </w:rPr>
      </w:pPr>
      <w:r>
        <w:rPr>
          <w:rFonts w:hint="eastAsia"/>
          <w:lang w:eastAsia="zh-CN"/>
        </w:rPr>
        <w:t>点击“</w:t>
      </w:r>
      <w:r>
        <w:rPr>
          <w:lang w:eastAsia="zh-CN"/>
        </w:rPr>
        <w:t>仪表盘</w:t>
      </w:r>
      <w:r>
        <w:rPr>
          <w:rFonts w:hint="eastAsia"/>
          <w:lang w:eastAsia="zh-CN"/>
        </w:rPr>
        <w:t>”下“</w:t>
      </w:r>
      <w:r>
        <w:rPr>
          <w:lang w:eastAsia="zh-CN"/>
        </w:rPr>
        <w:t>分析页</w:t>
      </w:r>
      <w:r>
        <w:rPr>
          <w:rFonts w:hint="eastAsia"/>
          <w:lang w:eastAsia="zh-CN"/>
        </w:rPr>
        <w:t>”菜单可查询到</w:t>
      </w:r>
      <w:r>
        <w:rPr>
          <w:lang w:eastAsia="zh-CN"/>
        </w:rPr>
        <w:t>各种维保指标数据</w:t>
      </w:r>
      <w:r>
        <w:rPr>
          <w:rFonts w:hint="eastAsia"/>
          <w:lang w:eastAsia="zh-CN"/>
        </w:rPr>
        <w:t>，</w:t>
      </w:r>
      <w:r>
        <w:rPr>
          <w:rFonts w:hint="default"/>
          <w:lang w:eastAsia="zh-CN"/>
        </w:rPr>
        <w:t>T</w:t>
      </w:r>
      <w:r>
        <w:rPr>
          <w:rFonts w:hint="eastAsia"/>
          <w:lang w:val="en-US" w:eastAsia="zh-CN"/>
        </w:rPr>
        <w:t>PM</w:t>
      </w:r>
      <w:r>
        <w:rPr>
          <w:rFonts w:hint="eastAsia"/>
          <w:lang w:eastAsia="zh-CN"/>
        </w:rPr>
        <w:t>页面进入后默认此页面。点击页面右下角设置按钮，可以对页面布局自定义。</w:t>
      </w:r>
    </w:p>
    <w:p>
      <w:r>
        <w:drawing>
          <wp:inline distT="0" distB="0" distL="0" distR="0">
            <wp:extent cx="6578600" cy="3134995"/>
            <wp:effectExtent l="0" t="0" r="0" b="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9"/>
                    <pic:cNvPicPr>
                      <a:picLocks noChangeAspect="1"/>
                    </pic:cNvPicPr>
                  </pic:nvPicPr>
                  <pic:blipFill>
                    <a:blip r:embed="rId150"/>
                    <a:stretch>
                      <a:fillRect/>
                    </a:stretch>
                  </pic:blipFill>
                  <pic:spPr>
                    <a:xfrm>
                      <a:off x="0" y="0"/>
                      <a:ext cx="6578600" cy="3134995"/>
                    </a:xfrm>
                    <a:prstGeom prst="rect">
                      <a:avLst/>
                    </a:prstGeom>
                  </pic:spPr>
                </pic:pic>
              </a:graphicData>
            </a:graphic>
          </wp:inline>
        </w:drawing>
      </w:r>
    </w:p>
    <w:p/>
    <w:p>
      <w:r>
        <w:drawing>
          <wp:inline distT="0" distB="0" distL="0" distR="0">
            <wp:extent cx="6578600" cy="2692400"/>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pic:cNvPicPr>
                      <a:picLocks noChangeAspect="1"/>
                    </pic:cNvPicPr>
                  </pic:nvPicPr>
                  <pic:blipFill>
                    <a:blip r:embed="rId151"/>
                    <a:srcRect b="14118"/>
                    <a:stretch>
                      <a:fillRect/>
                    </a:stretch>
                  </pic:blipFill>
                  <pic:spPr>
                    <a:xfrm>
                      <a:off x="0" y="0"/>
                      <a:ext cx="6578600" cy="2692400"/>
                    </a:xfrm>
                    <a:prstGeom prst="rect">
                      <a:avLst/>
                    </a:prstGeom>
                    <a:ln>
                      <a:noFill/>
                    </a:ln>
                  </pic:spPr>
                </pic:pic>
              </a:graphicData>
            </a:graphic>
          </wp:inline>
        </w:drawing>
      </w:r>
    </w:p>
    <w:p/>
    <w:p>
      <w:pPr>
        <w:pStyle w:val="3"/>
        <w:rPr>
          <w:rFonts w:hint="eastAsia"/>
          <w:lang w:val="en-US" w:eastAsia="zh-CN"/>
        </w:rPr>
      </w:pPr>
      <w:bookmarkStart w:id="47" w:name="_Toc22975"/>
      <w:r>
        <w:rPr>
          <w:rFonts w:hint="eastAsia"/>
          <w:lang w:val="en-US" w:eastAsia="zh-CN"/>
        </w:rPr>
        <w:t>监控页</w:t>
      </w:r>
      <w:bookmarkEnd w:id="47"/>
    </w:p>
    <w:p>
      <w:pPr>
        <w:numPr>
          <w:ilvl w:val="0"/>
          <w:numId w:val="0"/>
        </w:numPr>
        <w:ind w:leftChars="0"/>
        <w:rPr>
          <w:lang w:eastAsia="zh-CN"/>
        </w:rPr>
      </w:pPr>
      <w:r>
        <w:rPr>
          <w:rFonts w:hint="eastAsia"/>
          <w:lang w:eastAsia="zh-CN"/>
        </w:rPr>
        <w:t>点击“</w:t>
      </w:r>
      <w:r>
        <w:rPr>
          <w:lang w:eastAsia="zh-CN"/>
        </w:rPr>
        <w:t>仪表盘</w:t>
      </w:r>
      <w:r>
        <w:rPr>
          <w:rFonts w:hint="eastAsia"/>
          <w:lang w:eastAsia="zh-CN"/>
        </w:rPr>
        <w:t>”下“</w:t>
      </w:r>
      <w:r>
        <w:rPr>
          <w:lang w:eastAsia="zh-CN"/>
        </w:rPr>
        <w:t>监控页</w:t>
      </w:r>
      <w:r>
        <w:rPr>
          <w:rFonts w:hint="eastAsia"/>
          <w:lang w:eastAsia="zh-CN"/>
        </w:rPr>
        <w:t>”，切换到</w:t>
      </w:r>
      <w:r>
        <w:rPr>
          <w:lang w:eastAsia="zh-CN"/>
        </w:rPr>
        <w:t>第三方看板列表页面</w:t>
      </w:r>
      <w:r>
        <w:rPr>
          <w:rFonts w:hint="eastAsia"/>
          <w:lang w:eastAsia="zh-CN"/>
        </w:rPr>
        <w:t>，监控页支持页面分组功能</w:t>
      </w:r>
      <w:r>
        <w:rPr>
          <w:lang w:eastAsia="zh-CN"/>
        </w:rPr>
        <w:t>。</w:t>
      </w:r>
    </w:p>
    <w:p>
      <w:pPr>
        <w:rPr>
          <w:lang w:eastAsia="zh-CN"/>
        </w:rPr>
      </w:pPr>
    </w:p>
    <w:p>
      <w:r>
        <w:drawing>
          <wp:inline distT="0" distB="0" distL="0" distR="0">
            <wp:extent cx="6578600" cy="3134995"/>
            <wp:effectExtent l="0" t="0" r="0"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850"/>
                    <pic:cNvPicPr>
                      <a:picLocks noChangeAspect="1"/>
                    </pic:cNvPicPr>
                  </pic:nvPicPr>
                  <pic:blipFill>
                    <a:blip r:embed="rId152"/>
                    <a:stretch>
                      <a:fillRect/>
                    </a:stretch>
                  </pic:blipFill>
                  <pic:spPr>
                    <a:xfrm>
                      <a:off x="0" y="0"/>
                      <a:ext cx="6578600" cy="3134995"/>
                    </a:xfrm>
                    <a:prstGeom prst="rect">
                      <a:avLst/>
                    </a:prstGeom>
                  </pic:spPr>
                </pic:pic>
              </a:graphicData>
            </a:graphic>
          </wp:inline>
        </w:drawing>
      </w:r>
    </w:p>
    <w:p/>
    <w:p>
      <w:pPr>
        <w:pStyle w:val="3"/>
        <w:rPr>
          <w:rFonts w:hint="eastAsia"/>
          <w:lang w:val="en-US" w:eastAsia="zh-CN"/>
        </w:rPr>
      </w:pPr>
      <w:bookmarkStart w:id="48" w:name="_Toc14260"/>
      <w:r>
        <w:rPr>
          <w:rFonts w:hint="eastAsia"/>
          <w:lang w:val="en-US" w:eastAsia="zh-CN"/>
        </w:rPr>
        <w:t>工作台</w:t>
      </w:r>
      <w:bookmarkEnd w:id="48"/>
    </w:p>
    <w:p>
      <w:pPr>
        <w:autoSpaceDE/>
        <w:autoSpaceDN/>
        <w:spacing w:line="360" w:lineRule="auto"/>
        <w:jc w:val="both"/>
        <w:rPr>
          <w:lang w:eastAsia="zh-CN"/>
        </w:rPr>
      </w:pPr>
      <w:r>
        <w:rPr>
          <w:lang w:eastAsia="zh-CN"/>
        </w:rPr>
        <w:t>点击“仪表盘”下“工作台”，可以方便的查看当前需要处理的工作。</w:t>
      </w:r>
      <w:r>
        <w:rPr>
          <w:rFonts w:hint="eastAsia"/>
          <w:lang w:eastAsia="zh-CN"/>
        </w:rPr>
        <w:t>点击右下角设置按钮，可以对页面布局自定义。</w:t>
      </w:r>
    </w:p>
    <w:p>
      <w:r>
        <w:drawing>
          <wp:inline distT="0" distB="0" distL="0" distR="0">
            <wp:extent cx="6578600" cy="3134995"/>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pic:cNvPicPr>
                  </pic:nvPicPr>
                  <pic:blipFill>
                    <a:blip r:embed="rId153"/>
                    <a:stretch>
                      <a:fillRect/>
                    </a:stretch>
                  </pic:blipFill>
                  <pic:spPr>
                    <a:xfrm>
                      <a:off x="0" y="0"/>
                      <a:ext cx="6578600" cy="3134995"/>
                    </a:xfrm>
                    <a:prstGeom prst="rect">
                      <a:avLst/>
                    </a:prstGeom>
                  </pic:spPr>
                </pic:pic>
              </a:graphicData>
            </a:graphic>
          </wp:inline>
        </w:drawing>
      </w:r>
    </w:p>
    <w:p>
      <w:r>
        <w:drawing>
          <wp:inline distT="0" distB="0" distL="0" distR="0">
            <wp:extent cx="6578600" cy="313499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4"/>
                    <a:stretch>
                      <a:fillRect/>
                    </a:stretch>
                  </pic:blipFill>
                  <pic:spPr>
                    <a:xfrm>
                      <a:off x="0" y="0"/>
                      <a:ext cx="6578600" cy="3134995"/>
                    </a:xfrm>
                    <a:prstGeom prst="rect">
                      <a:avLst/>
                    </a:prstGeom>
                  </pic:spPr>
                </pic:pic>
              </a:graphicData>
            </a:graphic>
          </wp:inline>
        </w:drawing>
      </w:r>
    </w:p>
    <w:p>
      <w:pPr>
        <w:rPr>
          <w:lang w:eastAsia="zh-CN"/>
        </w:rPr>
      </w:pPr>
    </w:p>
    <w:sectPr>
      <w:pgSz w:w="11900" w:h="16840"/>
      <w:pgMar w:top="1420" w:right="700" w:bottom="280" w:left="840" w:header="720" w:footer="720" w:gutter="0"/>
      <w:pgBorders>
        <w:top w:val="single" w:color="auto" w:sz="4" w:space="1"/>
        <w:left w:val="single" w:color="auto" w:sz="4" w:space="4"/>
        <w:bottom w:val="single" w:color="auto" w:sz="4" w:space="1"/>
        <w:right w:val="single" w:color="auto" w:sz="4" w:space="4"/>
      </w:pgBorders>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汉仪书宋二KW"/>
    <w:panose1 w:val="00000000000000000000"/>
    <w:charset w:val="86"/>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Arial">
    <w:panose1 w:val="020B0604020202020204"/>
    <w:charset w:val="00"/>
    <w:family w:val="swiss"/>
    <w:pitch w:val="default"/>
    <w:sig w:usb0="00000000" w:usb1="00000000" w:usb2="00000000" w:usb3="00000000" w:csb0="00000000" w:csb1="00000000"/>
  </w:font>
  <w:font w:name="黑体">
    <w:altName w:val="汉仪中黑KW"/>
    <w:panose1 w:val="02010600030101010101"/>
    <w:charset w:val="00"/>
    <w:family w:val="auto"/>
    <w:pitch w:val="default"/>
    <w:sig w:usb0="00000001" w:usb1="080E0000" w:usb2="00000010" w:usb3="00000000" w:csb0="00040000" w:csb1="00000000"/>
  </w:font>
  <w:font w:name="汉仪中黑KW">
    <w:panose1 w:val="00020600040101010101"/>
    <w:charset w:val="86"/>
    <w:family w:val="auto"/>
    <w:pitch w:val="default"/>
    <w:sig w:usb0="00000000" w:usb1="00000000" w:usb2="00000000" w:usb3="00000000" w:csb0="00160000" w:csb1="00000000"/>
  </w:font>
  <w:font w:name="Courier New">
    <w:panose1 w:val="02070309020205020404"/>
    <w:charset w:val="00"/>
    <w:family w:val="modern"/>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0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SimSun">
    <w:altName w:val="汉仪书宋二KW"/>
    <w:panose1 w:val="02010600030101010101"/>
    <w:charset w:val="86"/>
    <w:family w:val="auto"/>
    <w:pitch w:val="default"/>
    <w:sig w:usb0="00000000" w:usb1="00000000" w:usb2="00000016" w:usb3="00000000" w:csb0="00040001" w:csb1="00000000"/>
  </w:font>
  <w:font w:name="微软雅黑">
    <w:panose1 w:val="020B0503020204020204"/>
    <w:charset w:val="86"/>
    <w:family w:val="swiss"/>
    <w:pitch w:val="default"/>
    <w:sig w:usb0="00000000" w:usb1="00000000" w:usb2="00000000" w:usb3="00000000" w:csb0="0016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00000000" w:usb1="00000000" w:usb2="00000016" w:usb3="00000000" w:csb0="00040001" w:csb1="0000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Hiragino Sans CNS">
    <w:panose1 w:val="020B0300000000000000"/>
    <w:charset w:val="86"/>
    <w:family w:val="auto"/>
    <w:pitch w:val="default"/>
    <w:sig w:usb0="00000000" w:usb1="00000000" w:usb2="00000000" w:usb3="00000000" w:csb0="00160000" w:csb1="00000000"/>
  </w:font>
  <w:font w:name=".AppleSystemUIFont">
    <w:altName w:val="苹方-简"/>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00000000" w:usb1="00000000" w:usb2="00000000" w:usb3="00000000" w:csb0="00000000" w:csb1="00000000"/>
  </w:font>
  <w:font w:name="苹方-简">
    <w:panose1 w:val="020B0400000000000000"/>
    <w:charset w:val="86"/>
    <w:family w:val="auto"/>
    <w:pitch w:val="default"/>
    <w:sig w:usb0="00000000" w:usb1="00000000" w:usb2="00000000" w:usb3="00000000" w:csb0="0016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rFonts w:ascii="SimSun" w:hAnsi="SimSun"/>
        <w:sz w:val="16"/>
        <w:lang w:eastAsia="zh-CN"/>
      </w:rPr>
    </w:pPr>
    <w:r>
      <w:rPr>
        <w:rFonts w:hint="eastAsia" w:ascii="SimSun" w:hAnsi="SimSun"/>
        <w:sz w:val="16"/>
        <w:lang w:eastAsia="zh-CN"/>
      </w:rPr>
      <w:t>本文件是苏州瀚川智能科技</w:t>
    </w:r>
    <w:r>
      <w:rPr>
        <w:rFonts w:hint="eastAsia" w:ascii="SimSun" w:hAnsi="SimSun"/>
        <w:sz w:val="16"/>
        <w:lang w:val="en-US" w:eastAsia="zh-CN"/>
      </w:rPr>
      <w:t>股份</w:t>
    </w:r>
    <w:r>
      <w:rPr>
        <w:rFonts w:hint="eastAsia" w:ascii="SimSun" w:hAnsi="SimSun"/>
        <w:sz w:val="16"/>
        <w:lang w:eastAsia="zh-CN"/>
      </w:rPr>
      <w:t>有限公司专有资料</w:t>
    </w:r>
  </w:p>
  <w:p>
    <w:pPr>
      <w:pStyle w:val="15"/>
      <w:tabs>
        <w:tab w:val="center" w:pos="4320"/>
        <w:tab w:val="right" w:pos="8640"/>
        <w:tab w:val="clear" w:pos="4153"/>
        <w:tab w:val="clear" w:pos="8306"/>
      </w:tabs>
      <w:ind w:right="32"/>
      <w:jc w:val="center"/>
      <w:rPr>
        <w:rFonts w:ascii="SimSun" w:hAnsi="SimSun"/>
        <w:lang w:eastAsia="zh-CN"/>
      </w:rPr>
    </w:pPr>
    <w:r>
      <w:rPr>
        <w:rFonts w:hint="eastAsia" w:ascii="SimSun" w:hAnsi="SimSun"/>
        <w:sz w:val="16"/>
        <w:lang w:eastAsia="zh-CN"/>
      </w:rPr>
      <w:t>未经瀚川公司授权同意，任何人不得拷贝或传播本文件。</w:t>
    </w:r>
  </w:p>
  <w:p>
    <w:pPr>
      <w:pStyle w:val="15"/>
      <w:tabs>
        <w:tab w:val="center" w:pos="4320"/>
        <w:tab w:val="right" w:pos="8640"/>
        <w:tab w:val="clear" w:pos="4153"/>
        <w:tab w:val="clear" w:pos="8306"/>
      </w:tabs>
      <w:jc w:val="right"/>
    </w:pPr>
    <w:r>
      <w:rPr>
        <w:szCs w:val="18"/>
      </w:rPr>
      <w:t xml:space="preserve">Page </w:t>
    </w:r>
    <w:r>
      <w:rPr>
        <w:rStyle w:val="18"/>
        <w:szCs w:val="18"/>
      </w:rPr>
      <w:fldChar w:fldCharType="begin"/>
    </w:r>
    <w:r>
      <w:rPr>
        <w:rStyle w:val="18"/>
        <w:szCs w:val="18"/>
      </w:rPr>
      <w:instrText xml:space="preserve"> PAGE </w:instrText>
    </w:r>
    <w:r>
      <w:rPr>
        <w:rStyle w:val="18"/>
        <w:szCs w:val="18"/>
      </w:rPr>
      <w:fldChar w:fldCharType="separate"/>
    </w:r>
    <w:r>
      <w:rPr>
        <w:rStyle w:val="18"/>
        <w:szCs w:val="18"/>
      </w:rPr>
      <w:t>1</w:t>
    </w:r>
    <w:r>
      <w:rPr>
        <w:rStyle w:val="18"/>
        <w:szCs w:val="18"/>
      </w:rPr>
      <w:fldChar w:fldCharType="end"/>
    </w:r>
    <w:r>
      <w:rPr>
        <w:rStyle w:val="18"/>
        <w:szCs w:val="18"/>
      </w:rPr>
      <w:t xml:space="preserve"> of </w:t>
    </w:r>
    <w:r>
      <w:rPr>
        <w:rStyle w:val="18"/>
        <w:szCs w:val="18"/>
      </w:rPr>
      <w:fldChar w:fldCharType="begin"/>
    </w:r>
    <w:r>
      <w:rPr>
        <w:rStyle w:val="18"/>
        <w:szCs w:val="18"/>
      </w:rPr>
      <w:instrText xml:space="preserve"> NUMPAGES </w:instrText>
    </w:r>
    <w:r>
      <w:rPr>
        <w:rStyle w:val="18"/>
        <w:szCs w:val="18"/>
      </w:rPr>
      <w:fldChar w:fldCharType="separate"/>
    </w:r>
    <w:r>
      <w:rPr>
        <w:rStyle w:val="18"/>
        <w:szCs w:val="18"/>
      </w:rPr>
      <w:t>58</w:t>
    </w:r>
    <w:r>
      <w:rPr>
        <w:rStyle w:val="18"/>
        <w:szCs w:val="18"/>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right"/>
      <w:rPr>
        <w:lang w:eastAsia="zh-CN"/>
      </w:rPr>
    </w:pPr>
    <w:r>
      <w:rPr>
        <w:rFonts w:hint="eastAsia"/>
        <w:lang w:eastAsia="zh-CN"/>
      </w:rPr>
      <w:t xml:space="preserve">                              </w:t>
    </w:r>
    <w:r>
      <w:rPr>
        <w:rFonts w:hint="eastAsia"/>
        <w:lang w:eastAsia="zh-CN"/>
      </w:rPr>
      <w:tab/>
    </w:r>
    <w:r>
      <w:rPr>
        <w:rFonts w:hint="eastAsia"/>
        <w:lang w:eastAsia="zh-CN"/>
      </w:rPr>
      <w:t xml:space="preserve">                                             </w:t>
    </w:r>
    <w:r>
      <w:drawing>
        <wp:inline distT="0" distB="0" distL="114300" distR="114300">
          <wp:extent cx="2501900" cy="482600"/>
          <wp:effectExtent l="0" t="0" r="0" b="0"/>
          <wp:docPr id="3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1"/>
                  <pic:cNvPicPr>
                    <a:picLocks noChangeAspect="1"/>
                  </pic:cNvPicPr>
                </pic:nvPicPr>
                <pic:blipFill>
                  <a:blip r:embed="rId1"/>
                  <a:stretch>
                    <a:fillRect/>
                  </a:stretch>
                </pic:blipFill>
                <pic:spPr>
                  <a:xfrm>
                    <a:off x="0" y="0"/>
                    <a:ext cx="2501900" cy="482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4C9203"/>
    <w:multiLevelType w:val="singleLevel"/>
    <w:tmpl w:val="824C9203"/>
    <w:lvl w:ilvl="0" w:tentative="0">
      <w:start w:val="1"/>
      <w:numFmt w:val="decimal"/>
      <w:lvlText w:val="%1)"/>
      <w:lvlJc w:val="left"/>
      <w:pPr>
        <w:ind w:left="425" w:hanging="425"/>
      </w:pPr>
      <w:rPr>
        <w:rFonts w:hint="default"/>
      </w:rPr>
    </w:lvl>
  </w:abstractNum>
  <w:abstractNum w:abstractNumId="1">
    <w:nsid w:val="83924ACA"/>
    <w:multiLevelType w:val="multilevel"/>
    <w:tmpl w:val="83924ACA"/>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tabs>
          <w:tab w:val="left" w:pos="420"/>
        </w:tabs>
        <w:ind w:left="575" w:hanging="575"/>
      </w:pPr>
      <w:rPr>
        <w:rFonts w:hint="default" w:ascii="SimSun" w:hAnsi="SimSun" w:eastAsia="SimSun" w:cs="SimSun"/>
      </w:rPr>
    </w:lvl>
    <w:lvl w:ilvl="2" w:tentative="0">
      <w:start w:val="1"/>
      <w:numFmt w:val="decimal"/>
      <w:pStyle w:val="4"/>
      <w:suff w:val="space"/>
      <w:lvlText w:val="%1.%2.%3"/>
      <w:lvlJc w:val="left"/>
      <w:pPr>
        <w:tabs>
          <w:tab w:val="left" w:pos="420"/>
        </w:tabs>
        <w:ind w:left="663" w:hanging="555"/>
      </w:pPr>
      <w:rPr>
        <w:rFonts w:hint="default" w:ascii="SimSun" w:hAnsi="SimSun" w:eastAsia="SimSun" w:cs="SimSun"/>
      </w:rPr>
    </w:lvl>
    <w:lvl w:ilvl="3" w:tentative="0">
      <w:start w:val="1"/>
      <w:numFmt w:val="decimal"/>
      <w:pStyle w:val="5"/>
      <w:suff w:val="space"/>
      <w:lvlText w:val="%1.%2.%3.%4"/>
      <w:lvlJc w:val="left"/>
      <w:pPr>
        <w:tabs>
          <w:tab w:val="left" w:pos="0"/>
        </w:tabs>
        <w:ind w:left="663" w:hanging="555"/>
      </w:pPr>
      <w:rPr>
        <w:rFonts w:hint="default" w:ascii="SimSun" w:hAnsi="SimSun" w:eastAsia="SimSun" w:cs="SimSun"/>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2">
    <w:nsid w:val="86DC1193"/>
    <w:multiLevelType w:val="singleLevel"/>
    <w:tmpl w:val="86DC1193"/>
    <w:lvl w:ilvl="0" w:tentative="0">
      <w:start w:val="1"/>
      <w:numFmt w:val="decimal"/>
      <w:lvlText w:val="%1)"/>
      <w:lvlJc w:val="left"/>
      <w:pPr>
        <w:ind w:left="425" w:hanging="425"/>
      </w:pPr>
      <w:rPr>
        <w:rFonts w:hint="default"/>
      </w:rPr>
    </w:lvl>
  </w:abstractNum>
  <w:abstractNum w:abstractNumId="3">
    <w:nsid w:val="8B5B2B0E"/>
    <w:multiLevelType w:val="singleLevel"/>
    <w:tmpl w:val="8B5B2B0E"/>
    <w:lvl w:ilvl="0" w:tentative="0">
      <w:start w:val="1"/>
      <w:numFmt w:val="decimal"/>
      <w:lvlText w:val="%1)"/>
      <w:lvlJc w:val="left"/>
      <w:pPr>
        <w:ind w:left="425" w:hanging="425"/>
      </w:pPr>
      <w:rPr>
        <w:rFonts w:hint="default"/>
      </w:rPr>
    </w:lvl>
  </w:abstractNum>
  <w:abstractNum w:abstractNumId="4">
    <w:nsid w:val="9CBA85F1"/>
    <w:multiLevelType w:val="singleLevel"/>
    <w:tmpl w:val="9CBA85F1"/>
    <w:lvl w:ilvl="0" w:tentative="0">
      <w:start w:val="1"/>
      <w:numFmt w:val="decimal"/>
      <w:lvlText w:val="%1)"/>
      <w:lvlJc w:val="left"/>
      <w:pPr>
        <w:ind w:left="425" w:hanging="425"/>
      </w:pPr>
      <w:rPr>
        <w:rFonts w:hint="default"/>
      </w:rPr>
    </w:lvl>
  </w:abstractNum>
  <w:abstractNum w:abstractNumId="5">
    <w:nsid w:val="AB066CB4"/>
    <w:multiLevelType w:val="singleLevel"/>
    <w:tmpl w:val="AB066CB4"/>
    <w:lvl w:ilvl="0" w:tentative="0">
      <w:start w:val="1"/>
      <w:numFmt w:val="decimal"/>
      <w:lvlText w:val="%1)"/>
      <w:lvlJc w:val="left"/>
      <w:pPr>
        <w:ind w:left="425" w:hanging="425"/>
      </w:pPr>
      <w:rPr>
        <w:rFonts w:hint="default"/>
      </w:rPr>
    </w:lvl>
  </w:abstractNum>
  <w:abstractNum w:abstractNumId="6">
    <w:nsid w:val="B0EEB975"/>
    <w:multiLevelType w:val="singleLevel"/>
    <w:tmpl w:val="B0EEB975"/>
    <w:lvl w:ilvl="0" w:tentative="0">
      <w:start w:val="7"/>
      <w:numFmt w:val="decimal"/>
      <w:suff w:val="nothing"/>
      <w:lvlText w:val="%1）"/>
      <w:lvlJc w:val="left"/>
    </w:lvl>
  </w:abstractNum>
  <w:abstractNum w:abstractNumId="7">
    <w:nsid w:val="D77594EC"/>
    <w:multiLevelType w:val="multilevel"/>
    <w:tmpl w:val="D77594EC"/>
    <w:lvl w:ilvl="0" w:tentative="0">
      <w:start w:val="1"/>
      <w:numFmt w:val="decimal"/>
      <w:lvlText w:val="%1)"/>
      <w:lvlJc w:val="left"/>
      <w:pPr>
        <w:ind w:left="425" w:hanging="425"/>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DA78F264"/>
    <w:multiLevelType w:val="singleLevel"/>
    <w:tmpl w:val="DA78F264"/>
    <w:lvl w:ilvl="0" w:tentative="0">
      <w:start w:val="1"/>
      <w:numFmt w:val="decimal"/>
      <w:lvlText w:val="%1)"/>
      <w:lvlJc w:val="left"/>
      <w:pPr>
        <w:ind w:left="425" w:hanging="425"/>
      </w:pPr>
      <w:rPr>
        <w:rFonts w:hint="default"/>
      </w:rPr>
    </w:lvl>
  </w:abstractNum>
  <w:abstractNum w:abstractNumId="9">
    <w:nsid w:val="EB0A9A22"/>
    <w:multiLevelType w:val="singleLevel"/>
    <w:tmpl w:val="EB0A9A22"/>
    <w:lvl w:ilvl="0" w:tentative="0">
      <w:start w:val="1"/>
      <w:numFmt w:val="decimal"/>
      <w:lvlText w:val="%1)"/>
      <w:lvlJc w:val="left"/>
      <w:pPr>
        <w:ind w:left="425" w:hanging="425"/>
      </w:pPr>
      <w:rPr>
        <w:rFonts w:hint="default"/>
      </w:rPr>
    </w:lvl>
  </w:abstractNum>
  <w:abstractNum w:abstractNumId="10">
    <w:nsid w:val="EED1F352"/>
    <w:multiLevelType w:val="singleLevel"/>
    <w:tmpl w:val="EED1F352"/>
    <w:lvl w:ilvl="0" w:tentative="0">
      <w:start w:val="3"/>
      <w:numFmt w:val="decimal"/>
      <w:suff w:val="nothing"/>
      <w:lvlText w:val="%1）"/>
      <w:lvlJc w:val="left"/>
    </w:lvl>
  </w:abstractNum>
  <w:abstractNum w:abstractNumId="11">
    <w:nsid w:val="F0D9A144"/>
    <w:multiLevelType w:val="singleLevel"/>
    <w:tmpl w:val="F0D9A144"/>
    <w:lvl w:ilvl="0" w:tentative="0">
      <w:start w:val="1"/>
      <w:numFmt w:val="decimal"/>
      <w:lvlText w:val="%1)"/>
      <w:lvlJc w:val="left"/>
      <w:pPr>
        <w:ind w:left="425" w:hanging="425"/>
      </w:pPr>
      <w:rPr>
        <w:rFonts w:hint="default"/>
      </w:rPr>
    </w:lvl>
  </w:abstractNum>
  <w:abstractNum w:abstractNumId="12">
    <w:nsid w:val="F1B1EC7B"/>
    <w:multiLevelType w:val="singleLevel"/>
    <w:tmpl w:val="F1B1EC7B"/>
    <w:lvl w:ilvl="0" w:tentative="0">
      <w:start w:val="1"/>
      <w:numFmt w:val="decimal"/>
      <w:lvlText w:val="%1)"/>
      <w:lvlJc w:val="left"/>
      <w:pPr>
        <w:ind w:left="425" w:hanging="425"/>
      </w:pPr>
      <w:rPr>
        <w:rFonts w:hint="default"/>
      </w:rPr>
    </w:lvl>
  </w:abstractNum>
  <w:abstractNum w:abstractNumId="13">
    <w:nsid w:val="F5932ECA"/>
    <w:multiLevelType w:val="singleLevel"/>
    <w:tmpl w:val="F5932ECA"/>
    <w:lvl w:ilvl="0" w:tentative="0">
      <w:start w:val="1"/>
      <w:numFmt w:val="decimal"/>
      <w:lvlText w:val="%1)"/>
      <w:lvlJc w:val="left"/>
      <w:pPr>
        <w:ind w:left="425" w:hanging="425"/>
      </w:pPr>
      <w:rPr>
        <w:rFonts w:hint="default"/>
      </w:rPr>
    </w:lvl>
  </w:abstractNum>
  <w:abstractNum w:abstractNumId="14">
    <w:nsid w:val="FAFB40F0"/>
    <w:multiLevelType w:val="singleLevel"/>
    <w:tmpl w:val="FAFB40F0"/>
    <w:lvl w:ilvl="0" w:tentative="0">
      <w:start w:val="1"/>
      <w:numFmt w:val="decimal"/>
      <w:lvlText w:val="%1)"/>
      <w:lvlJc w:val="left"/>
      <w:pPr>
        <w:ind w:left="425" w:hanging="425"/>
      </w:pPr>
      <w:rPr>
        <w:rFonts w:hint="default"/>
      </w:rPr>
    </w:lvl>
  </w:abstractNum>
  <w:abstractNum w:abstractNumId="15">
    <w:nsid w:val="FC7A82ED"/>
    <w:multiLevelType w:val="singleLevel"/>
    <w:tmpl w:val="FC7A82ED"/>
    <w:lvl w:ilvl="0" w:tentative="0">
      <w:start w:val="1"/>
      <w:numFmt w:val="decimal"/>
      <w:lvlText w:val="%1)"/>
      <w:lvlJc w:val="left"/>
      <w:pPr>
        <w:ind w:left="425" w:hanging="425"/>
      </w:pPr>
      <w:rPr>
        <w:rFonts w:hint="default"/>
      </w:rPr>
    </w:lvl>
  </w:abstractNum>
  <w:abstractNum w:abstractNumId="16">
    <w:nsid w:val="FD9C6CE5"/>
    <w:multiLevelType w:val="singleLevel"/>
    <w:tmpl w:val="FD9C6CE5"/>
    <w:lvl w:ilvl="0" w:tentative="0">
      <w:start w:val="1"/>
      <w:numFmt w:val="decimal"/>
      <w:lvlText w:val="%1)"/>
      <w:lvlJc w:val="left"/>
      <w:pPr>
        <w:ind w:left="425" w:hanging="425"/>
      </w:pPr>
      <w:rPr>
        <w:rFonts w:hint="default"/>
      </w:rPr>
    </w:lvl>
  </w:abstractNum>
  <w:abstractNum w:abstractNumId="17">
    <w:nsid w:val="072B90FB"/>
    <w:multiLevelType w:val="singleLevel"/>
    <w:tmpl w:val="072B90FB"/>
    <w:lvl w:ilvl="0" w:tentative="0">
      <w:start w:val="1"/>
      <w:numFmt w:val="decimal"/>
      <w:lvlText w:val="%1)"/>
      <w:lvlJc w:val="left"/>
      <w:pPr>
        <w:ind w:left="425" w:hanging="425"/>
      </w:pPr>
      <w:rPr>
        <w:rFonts w:hint="default"/>
      </w:rPr>
    </w:lvl>
  </w:abstractNum>
  <w:abstractNum w:abstractNumId="18">
    <w:nsid w:val="0F137862"/>
    <w:multiLevelType w:val="multilevel"/>
    <w:tmpl w:val="0F13786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2FB43FBE"/>
    <w:multiLevelType w:val="multilevel"/>
    <w:tmpl w:val="2FB43FBE"/>
    <w:lvl w:ilvl="0" w:tentative="0">
      <w:start w:val="1"/>
      <w:numFmt w:val="decimal"/>
      <w:lvlText w:val="%1）"/>
      <w:lvlJc w:val="left"/>
      <w:pPr>
        <w:ind w:left="360" w:hanging="360"/>
      </w:pPr>
      <w:rPr>
        <w:rFonts w:hint="default"/>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2FDB4C61"/>
    <w:multiLevelType w:val="singleLevel"/>
    <w:tmpl w:val="2FDB4C61"/>
    <w:lvl w:ilvl="0" w:tentative="0">
      <w:start w:val="1"/>
      <w:numFmt w:val="decimal"/>
      <w:lvlText w:val="%1)"/>
      <w:lvlJc w:val="left"/>
      <w:pPr>
        <w:ind w:left="425" w:hanging="425"/>
      </w:pPr>
      <w:rPr>
        <w:rFonts w:hint="default"/>
      </w:rPr>
    </w:lvl>
  </w:abstractNum>
  <w:abstractNum w:abstractNumId="21">
    <w:nsid w:val="3B9F1409"/>
    <w:multiLevelType w:val="singleLevel"/>
    <w:tmpl w:val="3B9F1409"/>
    <w:lvl w:ilvl="0" w:tentative="0">
      <w:start w:val="1"/>
      <w:numFmt w:val="decimal"/>
      <w:lvlText w:val="%1)"/>
      <w:lvlJc w:val="left"/>
      <w:pPr>
        <w:ind w:left="425" w:hanging="425"/>
      </w:pPr>
      <w:rPr>
        <w:rFonts w:hint="default"/>
      </w:rPr>
    </w:lvl>
  </w:abstractNum>
  <w:abstractNum w:abstractNumId="22">
    <w:nsid w:val="3F8049A9"/>
    <w:multiLevelType w:val="singleLevel"/>
    <w:tmpl w:val="3F8049A9"/>
    <w:lvl w:ilvl="0" w:tentative="0">
      <w:start w:val="1"/>
      <w:numFmt w:val="decimal"/>
      <w:lvlText w:val="%1)"/>
      <w:lvlJc w:val="left"/>
      <w:pPr>
        <w:ind w:left="425" w:hanging="425"/>
      </w:pPr>
      <w:rPr>
        <w:rFonts w:hint="default"/>
      </w:rPr>
    </w:lvl>
  </w:abstractNum>
  <w:abstractNum w:abstractNumId="23">
    <w:nsid w:val="42C6DFA5"/>
    <w:multiLevelType w:val="singleLevel"/>
    <w:tmpl w:val="42C6DFA5"/>
    <w:lvl w:ilvl="0" w:tentative="0">
      <w:start w:val="1"/>
      <w:numFmt w:val="decimal"/>
      <w:lvlText w:val="%1)"/>
      <w:lvlJc w:val="left"/>
      <w:pPr>
        <w:ind w:left="425" w:hanging="425"/>
      </w:pPr>
      <w:rPr>
        <w:rFonts w:hint="default"/>
      </w:rPr>
    </w:lvl>
  </w:abstractNum>
  <w:abstractNum w:abstractNumId="24">
    <w:nsid w:val="48F7682C"/>
    <w:multiLevelType w:val="singleLevel"/>
    <w:tmpl w:val="48F7682C"/>
    <w:lvl w:ilvl="0" w:tentative="0">
      <w:start w:val="1"/>
      <w:numFmt w:val="decimal"/>
      <w:lvlText w:val="%1)"/>
      <w:lvlJc w:val="left"/>
      <w:pPr>
        <w:ind w:left="425" w:hanging="425"/>
      </w:pPr>
      <w:rPr>
        <w:rFonts w:hint="default"/>
      </w:rPr>
    </w:lvl>
  </w:abstractNum>
  <w:abstractNum w:abstractNumId="25">
    <w:nsid w:val="4EC331CB"/>
    <w:multiLevelType w:val="singleLevel"/>
    <w:tmpl w:val="4EC331CB"/>
    <w:lvl w:ilvl="0" w:tentative="0">
      <w:start w:val="1"/>
      <w:numFmt w:val="decimal"/>
      <w:lvlText w:val="%1)"/>
      <w:lvlJc w:val="left"/>
      <w:pPr>
        <w:ind w:left="425" w:hanging="425"/>
      </w:pPr>
      <w:rPr>
        <w:rFonts w:hint="default"/>
      </w:rPr>
    </w:lvl>
  </w:abstractNum>
  <w:abstractNum w:abstractNumId="26">
    <w:nsid w:val="4F7B7D7A"/>
    <w:multiLevelType w:val="singleLevel"/>
    <w:tmpl w:val="4F7B7D7A"/>
    <w:lvl w:ilvl="0" w:tentative="0">
      <w:start w:val="1"/>
      <w:numFmt w:val="decimal"/>
      <w:lvlText w:val="%1)"/>
      <w:lvlJc w:val="left"/>
      <w:pPr>
        <w:ind w:left="425" w:hanging="425"/>
      </w:pPr>
      <w:rPr>
        <w:rFonts w:hint="default"/>
      </w:rPr>
    </w:lvl>
  </w:abstractNum>
  <w:abstractNum w:abstractNumId="27">
    <w:nsid w:val="7A90F53D"/>
    <w:multiLevelType w:val="singleLevel"/>
    <w:tmpl w:val="7A90F53D"/>
    <w:lvl w:ilvl="0" w:tentative="0">
      <w:start w:val="1"/>
      <w:numFmt w:val="decimal"/>
      <w:lvlText w:val="%1)"/>
      <w:lvlJc w:val="left"/>
      <w:pPr>
        <w:ind w:left="425" w:hanging="425"/>
      </w:pPr>
      <w:rPr>
        <w:rFonts w:hint="default"/>
      </w:rPr>
    </w:lvl>
  </w:abstractNum>
  <w:abstractNum w:abstractNumId="28">
    <w:nsid w:val="7D464A9B"/>
    <w:multiLevelType w:val="multilevel"/>
    <w:tmpl w:val="7D464A9B"/>
    <w:lvl w:ilvl="0" w:tentative="0">
      <w:start w:val="1"/>
      <w:numFmt w:val="bullet"/>
      <w:pStyle w:val="25"/>
      <w:lvlText w:val=""/>
      <w:lvlJc w:val="left"/>
      <w:pPr>
        <w:ind w:left="1147" w:hanging="420"/>
      </w:pPr>
      <w:rPr>
        <w:rFonts w:hint="default" w:ascii="Symbol" w:hAnsi="Symbol"/>
      </w:rPr>
    </w:lvl>
    <w:lvl w:ilvl="1" w:tentative="0">
      <w:start w:val="1"/>
      <w:numFmt w:val="bullet"/>
      <w:lvlText w:val=""/>
      <w:lvlJc w:val="left"/>
      <w:pPr>
        <w:ind w:left="1567" w:hanging="420"/>
      </w:pPr>
      <w:rPr>
        <w:rFonts w:hint="default" w:ascii="Wingdings" w:hAnsi="Wingdings"/>
      </w:rPr>
    </w:lvl>
    <w:lvl w:ilvl="2" w:tentative="0">
      <w:start w:val="1"/>
      <w:numFmt w:val="bullet"/>
      <w:lvlText w:val=""/>
      <w:lvlJc w:val="left"/>
      <w:pPr>
        <w:ind w:left="1987" w:hanging="420"/>
      </w:pPr>
      <w:rPr>
        <w:rFonts w:hint="default" w:ascii="Wingdings" w:hAnsi="Wingdings"/>
      </w:rPr>
    </w:lvl>
    <w:lvl w:ilvl="3" w:tentative="0">
      <w:start w:val="1"/>
      <w:numFmt w:val="bullet"/>
      <w:lvlText w:val=""/>
      <w:lvlJc w:val="left"/>
      <w:pPr>
        <w:ind w:left="2407" w:hanging="420"/>
      </w:pPr>
      <w:rPr>
        <w:rFonts w:hint="default" w:ascii="Wingdings" w:hAnsi="Wingdings"/>
      </w:rPr>
    </w:lvl>
    <w:lvl w:ilvl="4" w:tentative="0">
      <w:start w:val="1"/>
      <w:numFmt w:val="bullet"/>
      <w:lvlText w:val=""/>
      <w:lvlJc w:val="left"/>
      <w:pPr>
        <w:ind w:left="2827" w:hanging="420"/>
      </w:pPr>
      <w:rPr>
        <w:rFonts w:hint="default" w:ascii="Wingdings" w:hAnsi="Wingdings"/>
      </w:rPr>
    </w:lvl>
    <w:lvl w:ilvl="5" w:tentative="0">
      <w:start w:val="1"/>
      <w:numFmt w:val="bullet"/>
      <w:lvlText w:val=""/>
      <w:lvlJc w:val="left"/>
      <w:pPr>
        <w:ind w:left="3247" w:hanging="420"/>
      </w:pPr>
      <w:rPr>
        <w:rFonts w:hint="default" w:ascii="Wingdings" w:hAnsi="Wingdings"/>
      </w:rPr>
    </w:lvl>
    <w:lvl w:ilvl="6" w:tentative="0">
      <w:start w:val="1"/>
      <w:numFmt w:val="bullet"/>
      <w:lvlText w:val=""/>
      <w:lvlJc w:val="left"/>
      <w:pPr>
        <w:ind w:left="3667" w:hanging="420"/>
      </w:pPr>
      <w:rPr>
        <w:rFonts w:hint="default" w:ascii="Wingdings" w:hAnsi="Wingdings"/>
      </w:rPr>
    </w:lvl>
    <w:lvl w:ilvl="7" w:tentative="0">
      <w:start w:val="1"/>
      <w:numFmt w:val="bullet"/>
      <w:lvlText w:val=""/>
      <w:lvlJc w:val="left"/>
      <w:pPr>
        <w:ind w:left="4087" w:hanging="420"/>
      </w:pPr>
      <w:rPr>
        <w:rFonts w:hint="default" w:ascii="Wingdings" w:hAnsi="Wingdings"/>
      </w:rPr>
    </w:lvl>
    <w:lvl w:ilvl="8" w:tentative="0">
      <w:start w:val="1"/>
      <w:numFmt w:val="bullet"/>
      <w:lvlText w:val=""/>
      <w:lvlJc w:val="left"/>
      <w:pPr>
        <w:ind w:left="4507" w:hanging="420"/>
      </w:pPr>
      <w:rPr>
        <w:rFonts w:hint="default" w:ascii="Wingdings" w:hAnsi="Wingdings"/>
      </w:rPr>
    </w:lvl>
  </w:abstractNum>
  <w:num w:numId="1">
    <w:abstractNumId w:val="1"/>
  </w:num>
  <w:num w:numId="2">
    <w:abstractNumId w:val="28"/>
  </w:num>
  <w:num w:numId="3">
    <w:abstractNumId w:val="7"/>
  </w:num>
  <w:num w:numId="4">
    <w:abstractNumId w:val="27"/>
  </w:num>
  <w:num w:numId="5">
    <w:abstractNumId w:val="5"/>
  </w:num>
  <w:num w:numId="6">
    <w:abstractNumId w:val="4"/>
  </w:num>
  <w:num w:numId="7">
    <w:abstractNumId w:val="10"/>
  </w:num>
  <w:num w:numId="8">
    <w:abstractNumId w:val="17"/>
  </w:num>
  <w:num w:numId="9">
    <w:abstractNumId w:val="12"/>
  </w:num>
  <w:num w:numId="10">
    <w:abstractNumId w:val="15"/>
  </w:num>
  <w:num w:numId="11">
    <w:abstractNumId w:val="19"/>
  </w:num>
  <w:num w:numId="12">
    <w:abstractNumId w:val="16"/>
  </w:num>
  <w:num w:numId="13">
    <w:abstractNumId w:val="6"/>
  </w:num>
  <w:num w:numId="14">
    <w:abstractNumId w:val="18"/>
  </w:num>
  <w:num w:numId="15">
    <w:abstractNumId w:val="3"/>
  </w:num>
  <w:num w:numId="16">
    <w:abstractNumId w:val="22"/>
  </w:num>
  <w:num w:numId="17">
    <w:abstractNumId w:val="21"/>
  </w:num>
  <w:num w:numId="18">
    <w:abstractNumId w:val="20"/>
  </w:num>
  <w:num w:numId="19">
    <w:abstractNumId w:val="13"/>
  </w:num>
  <w:num w:numId="20">
    <w:abstractNumId w:val="0"/>
  </w:num>
  <w:num w:numId="21">
    <w:abstractNumId w:val="24"/>
  </w:num>
  <w:num w:numId="22">
    <w:abstractNumId w:val="8"/>
  </w:num>
  <w:num w:numId="23">
    <w:abstractNumId w:val="9"/>
  </w:num>
  <w:num w:numId="24">
    <w:abstractNumId w:val="2"/>
  </w:num>
  <w:num w:numId="25">
    <w:abstractNumId w:val="23"/>
  </w:num>
  <w:num w:numId="26">
    <w:abstractNumId w:val="26"/>
  </w:num>
  <w:num w:numId="27">
    <w:abstractNumId w:val="11"/>
  </w:num>
  <w:num w:numId="28">
    <w:abstractNumId w:val="25"/>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documentProtection w:enforcement="0"/>
  <w:defaultTabStop w:val="720"/>
  <w:drawingGridHorizontalSpacing w:val="110"/>
  <w:noPunctuationKerning w:val="1"/>
  <w:characterSpacingControl w:val="doNotCompress"/>
  <w:compat>
    <w:doNotExpandShiftReturn/>
    <w:doNotWrapTextWithPunct/>
    <w:doNotUseEastAsianBreakRules/>
    <w:doNotUseIndentAsNumberingTabStop/>
    <w:useAltKinsokuLineBreakRules/>
    <w:compatSetting w:name="compatibilityMode" w:uri="http://schemas.microsoft.com/office/word" w:val="12"/>
  </w:compat>
  <w:rsids>
    <w:rsidRoot w:val="00F6021E"/>
    <w:rsid w:val="000304CA"/>
    <w:rsid w:val="00041FC1"/>
    <w:rsid w:val="000A6185"/>
    <w:rsid w:val="000B7BBE"/>
    <w:rsid w:val="000F108F"/>
    <w:rsid w:val="00152848"/>
    <w:rsid w:val="00165283"/>
    <w:rsid w:val="00170C66"/>
    <w:rsid w:val="001755AA"/>
    <w:rsid w:val="001D0DDA"/>
    <w:rsid w:val="0026055C"/>
    <w:rsid w:val="0026690A"/>
    <w:rsid w:val="00290631"/>
    <w:rsid w:val="002C24B8"/>
    <w:rsid w:val="002D13E3"/>
    <w:rsid w:val="003033D1"/>
    <w:rsid w:val="003A20ED"/>
    <w:rsid w:val="003E24DB"/>
    <w:rsid w:val="004341CA"/>
    <w:rsid w:val="004806D3"/>
    <w:rsid w:val="004B4438"/>
    <w:rsid w:val="005056F1"/>
    <w:rsid w:val="00536F44"/>
    <w:rsid w:val="00541E62"/>
    <w:rsid w:val="00557188"/>
    <w:rsid w:val="0058642F"/>
    <w:rsid w:val="005F7C33"/>
    <w:rsid w:val="006203F3"/>
    <w:rsid w:val="006A6B4D"/>
    <w:rsid w:val="006E7C06"/>
    <w:rsid w:val="0071344A"/>
    <w:rsid w:val="007615F6"/>
    <w:rsid w:val="0077427E"/>
    <w:rsid w:val="00785D90"/>
    <w:rsid w:val="007B06D6"/>
    <w:rsid w:val="007B2D2C"/>
    <w:rsid w:val="007E0D3E"/>
    <w:rsid w:val="008818A6"/>
    <w:rsid w:val="00881BDC"/>
    <w:rsid w:val="008F3B97"/>
    <w:rsid w:val="00915F22"/>
    <w:rsid w:val="009724EF"/>
    <w:rsid w:val="00974DE3"/>
    <w:rsid w:val="0098024A"/>
    <w:rsid w:val="00994BFE"/>
    <w:rsid w:val="009951D2"/>
    <w:rsid w:val="009C4A5B"/>
    <w:rsid w:val="00A1685C"/>
    <w:rsid w:val="00A84FFE"/>
    <w:rsid w:val="00A93D83"/>
    <w:rsid w:val="00AB45F9"/>
    <w:rsid w:val="00AE15C7"/>
    <w:rsid w:val="00AF73A9"/>
    <w:rsid w:val="00B754E9"/>
    <w:rsid w:val="00B844AE"/>
    <w:rsid w:val="00BB62A0"/>
    <w:rsid w:val="00C3407A"/>
    <w:rsid w:val="00C46147"/>
    <w:rsid w:val="00CA09F6"/>
    <w:rsid w:val="00D64A14"/>
    <w:rsid w:val="00D81636"/>
    <w:rsid w:val="00D825AF"/>
    <w:rsid w:val="00DA6D14"/>
    <w:rsid w:val="00DB3DD9"/>
    <w:rsid w:val="00DD3618"/>
    <w:rsid w:val="00DD41E5"/>
    <w:rsid w:val="00DE6DCF"/>
    <w:rsid w:val="00E23D90"/>
    <w:rsid w:val="00E72F25"/>
    <w:rsid w:val="00E769B5"/>
    <w:rsid w:val="00E91D17"/>
    <w:rsid w:val="00EB21D6"/>
    <w:rsid w:val="00EB4FAA"/>
    <w:rsid w:val="00ED4EF2"/>
    <w:rsid w:val="00F01D8E"/>
    <w:rsid w:val="00F6021E"/>
    <w:rsid w:val="00F638E9"/>
    <w:rsid w:val="00F91BF7"/>
    <w:rsid w:val="012F1999"/>
    <w:rsid w:val="01A8152E"/>
    <w:rsid w:val="01C37D0A"/>
    <w:rsid w:val="01F833FE"/>
    <w:rsid w:val="02FC6D11"/>
    <w:rsid w:val="038B4212"/>
    <w:rsid w:val="055A3CB4"/>
    <w:rsid w:val="068539E2"/>
    <w:rsid w:val="07766B8C"/>
    <w:rsid w:val="07F95320"/>
    <w:rsid w:val="0812630D"/>
    <w:rsid w:val="087D37D5"/>
    <w:rsid w:val="08B84104"/>
    <w:rsid w:val="09465E8B"/>
    <w:rsid w:val="0B5D3EA7"/>
    <w:rsid w:val="0DF714CB"/>
    <w:rsid w:val="0E6140B3"/>
    <w:rsid w:val="0EBC0D78"/>
    <w:rsid w:val="106D09E5"/>
    <w:rsid w:val="11130EEE"/>
    <w:rsid w:val="11BC201D"/>
    <w:rsid w:val="12165AA0"/>
    <w:rsid w:val="154953D1"/>
    <w:rsid w:val="17445ABB"/>
    <w:rsid w:val="17727485"/>
    <w:rsid w:val="177B15D9"/>
    <w:rsid w:val="18D47CD0"/>
    <w:rsid w:val="1A5E7A6C"/>
    <w:rsid w:val="1A9C319F"/>
    <w:rsid w:val="1AAD058D"/>
    <w:rsid w:val="1B5F657F"/>
    <w:rsid w:val="1C2410E3"/>
    <w:rsid w:val="1C587AF8"/>
    <w:rsid w:val="1CCA05E2"/>
    <w:rsid w:val="1DED72A8"/>
    <w:rsid w:val="1E7B0C77"/>
    <w:rsid w:val="1E7C542B"/>
    <w:rsid w:val="1F9366CA"/>
    <w:rsid w:val="21413CA9"/>
    <w:rsid w:val="22932086"/>
    <w:rsid w:val="23852C18"/>
    <w:rsid w:val="23D669FC"/>
    <w:rsid w:val="268A1A00"/>
    <w:rsid w:val="28B20D0B"/>
    <w:rsid w:val="2984226F"/>
    <w:rsid w:val="298F4AF4"/>
    <w:rsid w:val="2A1B3BD0"/>
    <w:rsid w:val="2A3F06B2"/>
    <w:rsid w:val="2BAB3584"/>
    <w:rsid w:val="2C2C5637"/>
    <w:rsid w:val="2CBC1C36"/>
    <w:rsid w:val="2D794910"/>
    <w:rsid w:val="2D93651E"/>
    <w:rsid w:val="2FFE1219"/>
    <w:rsid w:val="30522725"/>
    <w:rsid w:val="31720520"/>
    <w:rsid w:val="328E229E"/>
    <w:rsid w:val="34596B6F"/>
    <w:rsid w:val="353B6E8F"/>
    <w:rsid w:val="35F35537"/>
    <w:rsid w:val="361D3FFF"/>
    <w:rsid w:val="3630306C"/>
    <w:rsid w:val="3805292F"/>
    <w:rsid w:val="39920A84"/>
    <w:rsid w:val="39A16FB1"/>
    <w:rsid w:val="3A22726D"/>
    <w:rsid w:val="3A4474FC"/>
    <w:rsid w:val="3A782623"/>
    <w:rsid w:val="3B96567B"/>
    <w:rsid w:val="3CA34347"/>
    <w:rsid w:val="3E147287"/>
    <w:rsid w:val="3E271CF8"/>
    <w:rsid w:val="3E7F75E3"/>
    <w:rsid w:val="3EC1124F"/>
    <w:rsid w:val="3F0E54AE"/>
    <w:rsid w:val="3FBB2783"/>
    <w:rsid w:val="404C64FF"/>
    <w:rsid w:val="40A56409"/>
    <w:rsid w:val="418C5D85"/>
    <w:rsid w:val="421B2705"/>
    <w:rsid w:val="429D5CA4"/>
    <w:rsid w:val="43E219DE"/>
    <w:rsid w:val="440C0B4F"/>
    <w:rsid w:val="46CA7E5F"/>
    <w:rsid w:val="47101397"/>
    <w:rsid w:val="47585EAD"/>
    <w:rsid w:val="499567D1"/>
    <w:rsid w:val="4AC769C2"/>
    <w:rsid w:val="4B9E1AC0"/>
    <w:rsid w:val="4BFF7BC1"/>
    <w:rsid w:val="4C563C23"/>
    <w:rsid w:val="4D2A096F"/>
    <w:rsid w:val="4E0F0F29"/>
    <w:rsid w:val="4EF12B00"/>
    <w:rsid w:val="4F530136"/>
    <w:rsid w:val="51AF2556"/>
    <w:rsid w:val="532F01F0"/>
    <w:rsid w:val="547D93C4"/>
    <w:rsid w:val="54BE00F5"/>
    <w:rsid w:val="556A5614"/>
    <w:rsid w:val="558C7DC9"/>
    <w:rsid w:val="55A92736"/>
    <w:rsid w:val="55CB396B"/>
    <w:rsid w:val="55D10E0F"/>
    <w:rsid w:val="55FF15F4"/>
    <w:rsid w:val="567337A0"/>
    <w:rsid w:val="56FC60DD"/>
    <w:rsid w:val="57D12C76"/>
    <w:rsid w:val="584D47B1"/>
    <w:rsid w:val="59316D21"/>
    <w:rsid w:val="599A6D22"/>
    <w:rsid w:val="5A152837"/>
    <w:rsid w:val="5A3A7415"/>
    <w:rsid w:val="5BCE6034"/>
    <w:rsid w:val="5C322B50"/>
    <w:rsid w:val="5D817C9F"/>
    <w:rsid w:val="5E3D4A37"/>
    <w:rsid w:val="5EA01C01"/>
    <w:rsid w:val="5EB445DD"/>
    <w:rsid w:val="5EB958BF"/>
    <w:rsid w:val="5F8318C1"/>
    <w:rsid w:val="600722FC"/>
    <w:rsid w:val="604D435B"/>
    <w:rsid w:val="60C36818"/>
    <w:rsid w:val="61BD39AB"/>
    <w:rsid w:val="62567A8C"/>
    <w:rsid w:val="649051AD"/>
    <w:rsid w:val="64B43A69"/>
    <w:rsid w:val="658E0E0A"/>
    <w:rsid w:val="66B23BFD"/>
    <w:rsid w:val="67020612"/>
    <w:rsid w:val="675847FF"/>
    <w:rsid w:val="67A310CC"/>
    <w:rsid w:val="68140034"/>
    <w:rsid w:val="6877207A"/>
    <w:rsid w:val="69463ADE"/>
    <w:rsid w:val="69FA5FCD"/>
    <w:rsid w:val="6C7F32FA"/>
    <w:rsid w:val="6CB846E3"/>
    <w:rsid w:val="6FF74922"/>
    <w:rsid w:val="6FFF5F42"/>
    <w:rsid w:val="703567C5"/>
    <w:rsid w:val="725D7A52"/>
    <w:rsid w:val="72634E1B"/>
    <w:rsid w:val="7276640F"/>
    <w:rsid w:val="72AD6CF8"/>
    <w:rsid w:val="72AE033C"/>
    <w:rsid w:val="73640BEC"/>
    <w:rsid w:val="74E12010"/>
    <w:rsid w:val="75A903B5"/>
    <w:rsid w:val="766446EA"/>
    <w:rsid w:val="76780019"/>
    <w:rsid w:val="76C30495"/>
    <w:rsid w:val="772D635A"/>
    <w:rsid w:val="792B5203"/>
    <w:rsid w:val="79D04130"/>
    <w:rsid w:val="7AAC6E76"/>
    <w:rsid w:val="7C5A0CDC"/>
    <w:rsid w:val="7FEDD78B"/>
    <w:rsid w:val="7FFF1388"/>
    <w:rsid w:val="9FBF7D2B"/>
    <w:rsid w:val="AEFD6C52"/>
    <w:rsid w:val="BB5FD870"/>
    <w:rsid w:val="CFFD17C6"/>
    <w:rsid w:val="D5C5C8B8"/>
    <w:rsid w:val="D75735C0"/>
    <w:rsid w:val="DFDE5938"/>
    <w:rsid w:val="EFBDFCD0"/>
    <w:rsid w:val="F89FC653"/>
    <w:rsid w:val="FD971206"/>
    <w:rsid w:val="FDDB4796"/>
    <w:rsid w:val="FE6FF4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6"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微软雅黑" w:hAnsi="微软雅黑" w:eastAsia="微软雅黑" w:cs="微软雅黑"/>
      <w:sz w:val="22"/>
      <w:szCs w:val="22"/>
      <w:lang w:val="en-US" w:eastAsia="en-US" w:bidi="en-US"/>
    </w:rPr>
  </w:style>
  <w:style w:type="paragraph" w:styleId="2">
    <w:name w:val="heading 1"/>
    <w:basedOn w:val="1"/>
    <w:next w:val="1"/>
    <w:qFormat/>
    <w:uiPriority w:val="1"/>
    <w:pPr>
      <w:numPr>
        <w:ilvl w:val="0"/>
        <w:numId w:val="1"/>
      </w:numPr>
      <w:spacing w:line="732" w:lineRule="exact"/>
      <w:outlineLvl w:val="0"/>
    </w:pPr>
    <w:rPr>
      <w:sz w:val="40"/>
      <w:szCs w:val="40"/>
    </w:rPr>
  </w:style>
  <w:style w:type="paragraph" w:styleId="3">
    <w:name w:val="heading 2"/>
    <w:basedOn w:val="1"/>
    <w:next w:val="1"/>
    <w:qFormat/>
    <w:uiPriority w:val="1"/>
    <w:pPr>
      <w:numPr>
        <w:ilvl w:val="1"/>
        <w:numId w:val="1"/>
      </w:numPr>
      <w:spacing w:before="19"/>
      <w:outlineLvl w:val="1"/>
    </w:pPr>
    <w:rPr>
      <w:sz w:val="32"/>
      <w:szCs w:val="32"/>
    </w:rPr>
  </w:style>
  <w:style w:type="paragraph" w:styleId="4">
    <w:name w:val="heading 3"/>
    <w:basedOn w:val="1"/>
    <w:next w:val="1"/>
    <w:unhideWhenUsed/>
    <w:qFormat/>
    <w:uiPriority w:val="0"/>
    <w:pPr>
      <w:keepNext/>
      <w:keepLines/>
      <w:numPr>
        <w:ilvl w:val="2"/>
        <w:numId w:val="1"/>
      </w:numPr>
      <w:tabs>
        <w:tab w:val="left" w:pos="0"/>
        <w:tab w:val="clear" w:pos="420"/>
      </w:tabs>
      <w:outlineLvl w:val="2"/>
    </w:pPr>
    <w:rPr>
      <w:sz w:val="30"/>
    </w:rPr>
  </w:style>
  <w:style w:type="paragraph" w:styleId="5">
    <w:name w:val="heading 4"/>
    <w:basedOn w:val="1"/>
    <w:next w:val="1"/>
    <w:unhideWhenUsed/>
    <w:qFormat/>
    <w:uiPriority w:val="0"/>
    <w:pPr>
      <w:keepNext/>
      <w:keepLines/>
      <w:numPr>
        <w:ilvl w:val="3"/>
        <w:numId w:val="1"/>
      </w:numPr>
      <w:tabs>
        <w:tab w:val="left" w:pos="420"/>
      </w:tabs>
      <w:outlineLvl w:val="3"/>
    </w:pPr>
    <w:rPr>
      <w:rFonts w:ascii="Arial" w:hAnsi="Arial"/>
      <w:sz w:val="28"/>
    </w:rPr>
  </w:style>
  <w:style w:type="paragraph" w:styleId="6">
    <w:name w:val="heading 5"/>
    <w:basedOn w:val="1"/>
    <w:next w:val="1"/>
    <w:unhideWhenUsed/>
    <w:qFormat/>
    <w:uiPriority w:val="0"/>
    <w:pPr>
      <w:keepNext/>
      <w:keepLines/>
      <w:numPr>
        <w:ilvl w:val="4"/>
        <w:numId w:val="1"/>
      </w:numPr>
      <w:spacing w:before="280" w:after="290" w:line="372" w:lineRule="auto"/>
      <w:outlineLvl w:val="4"/>
    </w:pPr>
    <w:rPr>
      <w:b/>
      <w:sz w:val="28"/>
    </w:rPr>
  </w:style>
  <w:style w:type="paragraph" w:styleId="7">
    <w:name w:val="heading 6"/>
    <w:basedOn w:val="1"/>
    <w:next w:val="1"/>
    <w:unhideWhenUsed/>
    <w:qFormat/>
    <w:uiPriority w:val="0"/>
    <w:pPr>
      <w:keepNext/>
      <w:keepLines/>
      <w:numPr>
        <w:ilvl w:val="5"/>
        <w:numId w:val="1"/>
      </w:numPr>
      <w:spacing w:before="240" w:after="64" w:line="317" w:lineRule="auto"/>
      <w:outlineLvl w:val="5"/>
    </w:pPr>
    <w:rPr>
      <w:rFonts w:ascii="Arial" w:hAnsi="Arial" w:eastAsia="黑体"/>
      <w:b/>
      <w:sz w:val="24"/>
    </w:rPr>
  </w:style>
  <w:style w:type="paragraph" w:styleId="8">
    <w:name w:val="heading 7"/>
    <w:basedOn w:val="1"/>
    <w:next w:val="1"/>
    <w:unhideWhenUsed/>
    <w:qFormat/>
    <w:uiPriority w:val="0"/>
    <w:pPr>
      <w:keepNext/>
      <w:keepLines/>
      <w:numPr>
        <w:ilvl w:val="6"/>
        <w:numId w:val="1"/>
      </w:numPr>
      <w:spacing w:before="240" w:after="64" w:line="317" w:lineRule="auto"/>
      <w:outlineLvl w:val="6"/>
    </w:pPr>
    <w:rPr>
      <w:b/>
      <w:sz w:val="24"/>
    </w:rPr>
  </w:style>
  <w:style w:type="paragraph" w:styleId="9">
    <w:name w:val="heading 8"/>
    <w:basedOn w:val="1"/>
    <w:next w:val="1"/>
    <w:unhideWhenUsed/>
    <w:qFormat/>
    <w:uiPriority w:val="0"/>
    <w:pPr>
      <w:keepNext/>
      <w:keepLines/>
      <w:numPr>
        <w:ilvl w:val="7"/>
        <w:numId w:val="1"/>
      </w:numPr>
      <w:spacing w:before="240" w:after="64" w:line="317" w:lineRule="auto"/>
      <w:outlineLvl w:val="7"/>
    </w:pPr>
    <w:rPr>
      <w:rFonts w:ascii="Arial" w:hAnsi="Arial" w:eastAsia="黑体"/>
      <w:sz w:val="24"/>
    </w:rPr>
  </w:style>
  <w:style w:type="paragraph" w:styleId="10">
    <w:name w:val="heading 9"/>
    <w:basedOn w:val="1"/>
    <w:next w:val="1"/>
    <w:unhideWhenUsed/>
    <w:qFormat/>
    <w:uiPriority w:val="0"/>
    <w:pPr>
      <w:keepNext/>
      <w:keepLines/>
      <w:numPr>
        <w:ilvl w:val="8"/>
        <w:numId w:val="1"/>
      </w:numPr>
      <w:spacing w:before="240" w:after="64" w:line="317" w:lineRule="auto"/>
      <w:outlineLvl w:val="8"/>
    </w:pPr>
    <w:rPr>
      <w:rFonts w:ascii="Arial" w:hAnsi="Arial" w:eastAsia="黑体"/>
      <w:sz w:val="21"/>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ody Text"/>
    <w:basedOn w:val="1"/>
    <w:qFormat/>
    <w:uiPriority w:val="1"/>
    <w:pPr>
      <w:spacing w:line="415" w:lineRule="exact"/>
    </w:pPr>
    <w:rPr>
      <w:sz w:val="24"/>
      <w:szCs w:val="24"/>
    </w:rPr>
  </w:style>
  <w:style w:type="character" w:styleId="14">
    <w:name w:val="FollowedHyperlink"/>
    <w:basedOn w:val="11"/>
    <w:qFormat/>
    <w:uiPriority w:val="0"/>
    <w:rPr>
      <w:color w:val="800080"/>
      <w:u w:val="single"/>
    </w:rPr>
  </w:style>
  <w:style w:type="paragraph" w:styleId="15">
    <w:name w:val="footer"/>
    <w:basedOn w:val="1"/>
    <w:qFormat/>
    <w:uiPriority w:val="0"/>
    <w:pPr>
      <w:tabs>
        <w:tab w:val="center" w:pos="4153"/>
        <w:tab w:val="right" w:pos="8306"/>
      </w:tabs>
      <w:snapToGrid w:val="0"/>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character" w:styleId="17">
    <w:name w:val="Hyperlink"/>
    <w:basedOn w:val="11"/>
    <w:unhideWhenUsed/>
    <w:qFormat/>
    <w:uiPriority w:val="99"/>
    <w:rPr>
      <w:color w:val="0000FF" w:themeColor="hyperlink"/>
      <w:u w:val="single"/>
    </w:rPr>
  </w:style>
  <w:style w:type="character" w:styleId="18">
    <w:name w:val="page number"/>
    <w:basedOn w:val="11"/>
    <w:qFormat/>
    <w:uiPriority w:val="6"/>
  </w:style>
  <w:style w:type="table" w:styleId="19">
    <w:name w:val="Table Grid"/>
    <w:basedOn w:val="1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0">
    <w:name w:val="toc 1"/>
    <w:basedOn w:val="1"/>
    <w:next w:val="1"/>
    <w:qFormat/>
    <w:uiPriority w:val="39"/>
  </w:style>
  <w:style w:type="paragraph" w:styleId="21">
    <w:name w:val="toc 2"/>
    <w:basedOn w:val="1"/>
    <w:next w:val="1"/>
    <w:qFormat/>
    <w:uiPriority w:val="39"/>
    <w:pPr>
      <w:ind w:left="420" w:leftChars="200"/>
    </w:pPr>
  </w:style>
  <w:style w:type="table" w:customStyle="1" w:styleId="22">
    <w:name w:val="Table Normal1"/>
    <w:unhideWhenUsed/>
    <w:qFormat/>
    <w:uiPriority w:val="2"/>
    <w:tblPr>
      <w:tblCellMar>
        <w:top w:w="0" w:type="dxa"/>
        <w:left w:w="0" w:type="dxa"/>
        <w:bottom w:w="0" w:type="dxa"/>
        <w:right w:w="0" w:type="dxa"/>
      </w:tblCellMar>
    </w:tblPr>
  </w:style>
  <w:style w:type="paragraph" w:customStyle="1" w:styleId="23">
    <w:name w:val="列表段落1"/>
    <w:basedOn w:val="1"/>
    <w:qFormat/>
    <w:uiPriority w:val="1"/>
    <w:pPr>
      <w:spacing w:line="415" w:lineRule="exact"/>
      <w:ind w:left="2269" w:hanging="624"/>
    </w:pPr>
  </w:style>
  <w:style w:type="paragraph" w:customStyle="1" w:styleId="24">
    <w:name w:val="Table Paragraph"/>
    <w:basedOn w:val="1"/>
    <w:qFormat/>
    <w:uiPriority w:val="1"/>
  </w:style>
  <w:style w:type="paragraph" w:customStyle="1" w:styleId="25">
    <w:name w:val="大纲提示"/>
    <w:basedOn w:val="26"/>
    <w:qFormat/>
    <w:uiPriority w:val="0"/>
    <w:pPr>
      <w:numPr>
        <w:ilvl w:val="0"/>
        <w:numId w:val="2"/>
      </w:numPr>
    </w:pPr>
    <w:rPr>
      <w:b/>
    </w:rPr>
  </w:style>
  <w:style w:type="paragraph" w:customStyle="1" w:styleId="26">
    <w:name w:val="标书正文"/>
    <w:basedOn w:val="1"/>
    <w:qFormat/>
    <w:uiPriority w:val="0"/>
    <w:pPr>
      <w:ind w:firstLine="504"/>
    </w:pPr>
    <w:rPr>
      <w:rFonts w:ascii="SimSun" w:hAnsi="SimSun"/>
      <w:kern w:val="2"/>
      <w:sz w:val="24"/>
      <w:szCs w:val="24"/>
      <w:lang w:eastAsia="zh-CN"/>
    </w:rPr>
  </w:style>
  <w:style w:type="paragraph" w:customStyle="1" w:styleId="27">
    <w:name w:val="WPSOffice手动目录 1"/>
    <w:qFormat/>
    <w:uiPriority w:val="0"/>
    <w:rPr>
      <w:rFonts w:ascii="Times New Roman" w:hAnsi="Times New Roman" w:eastAsia="SimSun" w:cs="Times New Roman"/>
      <w:lang w:val="en-US" w:eastAsia="zh-CN" w:bidi="ar-SA"/>
    </w:rPr>
  </w:style>
  <w:style w:type="paragraph" w:customStyle="1" w:styleId="28">
    <w:name w:val="WPSOffice手动目录 2"/>
    <w:qFormat/>
    <w:uiPriority w:val="0"/>
    <w:pPr>
      <w:ind w:left="200" w:leftChars="200"/>
    </w:pPr>
    <w:rPr>
      <w:rFonts w:ascii="Times New Roman" w:hAnsi="Times New Roman" w:eastAsia="SimSun" w:cs="Times New Roman"/>
      <w:lang w:val="en-US" w:eastAsia="zh-CN" w:bidi="ar-SA"/>
    </w:rPr>
  </w:style>
  <w:style w:type="paragraph" w:styleId="29">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7" Type="http://schemas.openxmlformats.org/officeDocument/2006/relationships/fontTable" Target="fontTable.xml"/><Relationship Id="rId156" Type="http://schemas.openxmlformats.org/officeDocument/2006/relationships/numbering" Target="numbering.xml"/><Relationship Id="rId155" Type="http://schemas.openxmlformats.org/officeDocument/2006/relationships/customXml" Target="../customXml/item1.xml"/><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34"/>
    <customShpInfo spid="_x0000_s1035"/>
    <customShpInfo spid="_x0000_s1036"/>
    <customShpInfo spid="_x0000_s1033"/>
    <customShpInfo spid="_x0000_s1030"/>
    <customShpInfo spid="_x0000_s1031"/>
    <customShpInfo spid="_x0000_s1032"/>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70</Pages>
  <Words>1984</Words>
  <Characters>11312</Characters>
  <Lines>94</Lines>
  <Paragraphs>26</Paragraphs>
  <TotalTime>9</TotalTime>
  <ScaleCrop>false</ScaleCrop>
  <LinksUpToDate>false</LinksUpToDate>
  <CharactersWithSpaces>13270</CharactersWithSpaces>
  <Application>WPS Office_3.9.4.6407_F1E327BC-269C-435d-A152-05C5408002CA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2019-04-03T05:16:00Z</dcterms:created>
  <dc:creator>admin</dc:creator>
  <cp:lastModifiedBy>Cinque</cp:lastModifiedBy>
  <dcterms:modified xsi:type="dcterms:W3CDTF">2022-06-14T10:35:11Z</dcterms:modified>
  <dc:title>OPENCHART系统说明文档</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2019-03-19T00:00:00Z</vt:filetime>
  </property>
  <property fmtid="{D5CDD505-2E9C-101B-9397-08002B2CF9AE}" pid="3" name="Creator">
    <vt:lpwstr>wkhtmltopdf 0.12.2.1</vt:lpwstr>
  </property>
  <property fmtid="{D5CDD505-2E9C-101B-9397-08002B2CF9AE}" pid="4" name="LastSaved">
    <vt:filetime>2019-03-19T00:00:00Z</vt:filetime>
  </property>
  <property fmtid="{D5CDD505-2E9C-101B-9397-08002B2CF9AE}" pid="5" name="KSOProductBuildVer">
    <vt:lpwstr>1033-3.9.4.6407</vt:lpwstr>
  </property>
</Properties>
</file>