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AD" w:rsidRDefault="00632DAD" w:rsidP="00632DAD">
      <w:bookmarkStart w:id="0" w:name="_GoBack"/>
      <w:bookmarkEnd w:id="0"/>
      <w:proofErr w:type="spellStart"/>
      <w:r>
        <w:t>Uni</w:t>
      </w:r>
      <w:proofErr w:type="spellEnd"/>
      <w:r>
        <w:t>-Automation，核心组件逻辑上由智能自动化控制中心、机器人工作台、智能文档工作台以及工作流机器人四大部分组成，智能自动化控制中心，负责管理多个机器人的运行与调度，监控机器人工作状态；机器人工作台，主要完成在可视化界面的流程编辑工作；智能文档工作台，提供非结构化文档内容的识别开发，用于补充自动化流程内文档理解与内容提取；工作流机器人，负责流程实际的落地执行操作。</w:t>
      </w:r>
    </w:p>
    <w:p w:rsidR="00632DAD" w:rsidRDefault="00632DAD" w:rsidP="00632DAD"/>
    <w:p w:rsidR="00632DAD" w:rsidRDefault="00632DAD" w:rsidP="00632DAD">
      <w:r>
        <w:rPr>
          <w:rFonts w:hint="eastAsia"/>
        </w:rPr>
        <w:t>智能自动化控制中心：</w:t>
      </w:r>
      <w:proofErr w:type="spellStart"/>
      <w:r>
        <w:t>Uni</w:t>
      </w:r>
      <w:proofErr w:type="spellEnd"/>
      <w:r>
        <w:t>-IACC，智能自动化管理中心，提供了机器人管理、机器人任务调度、实时监控、授权许可管理、用户管理的功能。</w:t>
      </w:r>
    </w:p>
    <w:p w:rsidR="00632DAD" w:rsidRDefault="00632DAD" w:rsidP="00632DAD"/>
    <w:p w:rsidR="00632DAD" w:rsidRDefault="00632DAD" w:rsidP="00632DAD">
      <w:r>
        <w:rPr>
          <w:rFonts w:hint="eastAsia"/>
        </w:rPr>
        <w:t>机器人工作台：</w:t>
      </w:r>
      <w:proofErr w:type="spellStart"/>
      <w:r>
        <w:t>Uni</w:t>
      </w:r>
      <w:proofErr w:type="spellEnd"/>
      <w:r>
        <w:t>-Bot Studio，机器人工作台，内置机器人商店，提供丰富的组件、模板和第三方指令，实现用户设计和发布机器人业务流程。</w:t>
      </w:r>
    </w:p>
    <w:p w:rsidR="00632DAD" w:rsidRDefault="00632DAD" w:rsidP="00632DAD"/>
    <w:p w:rsidR="00632DAD" w:rsidRDefault="00632DAD" w:rsidP="00632DAD">
      <w:r>
        <w:rPr>
          <w:rFonts w:hint="eastAsia"/>
        </w:rPr>
        <w:t>智能文档工作台：</w:t>
      </w:r>
      <w:proofErr w:type="spellStart"/>
      <w:r>
        <w:t>Uni-iDoc</w:t>
      </w:r>
      <w:proofErr w:type="spellEnd"/>
      <w:r>
        <w:t xml:space="preserve"> Studio，智能文档模型开发平台，提供文档模型管理，并与机器人工作台对接，实现用户设计和发布文档机器人业务流程。</w:t>
      </w:r>
    </w:p>
    <w:p w:rsidR="00632DAD" w:rsidRDefault="00632DAD" w:rsidP="00632DAD"/>
    <w:p w:rsidR="00F91A00" w:rsidRDefault="00632DAD" w:rsidP="00632DAD">
      <w:r>
        <w:rPr>
          <w:rFonts w:hint="eastAsia"/>
        </w:rPr>
        <w:t>工作流机器人：</w:t>
      </w:r>
      <w:proofErr w:type="spellStart"/>
      <w:r>
        <w:t>Uni-FlowBot</w:t>
      </w:r>
      <w:proofErr w:type="spellEnd"/>
      <w:r>
        <w:t>，客户端机器人执行器，接受控制中心的调度，定时执行机器人业务流程，记录运行日志。</w:t>
      </w:r>
    </w:p>
    <w:sectPr w:rsidR="00F9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D"/>
    <w:rsid w:val="00632DAD"/>
    <w:rsid w:val="00F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7490"/>
  <w15:chartTrackingRefBased/>
  <w15:docId w15:val="{FF4A7B52-F4AD-4E30-BBB9-E129B61E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</dc:creator>
  <cp:keywords/>
  <dc:description/>
  <cp:lastModifiedBy>EBI</cp:lastModifiedBy>
  <cp:revision>1</cp:revision>
  <dcterms:created xsi:type="dcterms:W3CDTF">2022-06-14T08:58:00Z</dcterms:created>
  <dcterms:modified xsi:type="dcterms:W3CDTF">2022-06-14T09:04:00Z</dcterms:modified>
</cp:coreProperties>
</file>