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855731874"/>
      </w:sdtPr>
      <w:sdtEndPr>
        <w:rPr>
          <w:b/>
          <w:bCs/>
        </w:rPr>
      </w:sdtEndPr>
      <w:sdtContent>
        <w:p>
          <w:r>
            <mc:AlternateContent>
              <mc:Choice Requires="wps">
                <w:drawing>
                  <wp:anchor distT="0" distB="0" distL="114300" distR="114300" simplePos="0" relativeHeight="251659264" behindDoc="0" locked="0" layoutInCell="1" allowOverlap="1">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3270"/>
                    <wp:effectExtent l="0" t="0" r="8890" b="2540"/>
                    <wp:wrapNone/>
                    <wp:docPr id="471" name="矩形 16"/>
                    <wp:cNvGraphicFramePr/>
                    <a:graphic xmlns:a="http://schemas.openxmlformats.org/drawingml/2006/main">
                      <a:graphicData uri="http://schemas.microsoft.com/office/word/2010/wordprocessingShape">
                        <wps:wsp>
                          <wps:cNvSpPr/>
                          <wps:spPr bwMode="auto">
                            <a:xfrm>
                              <a:off x="0" y="0"/>
                              <a:ext cx="5363210" cy="9653270"/>
                            </a:xfrm>
                            <a:prstGeom prst="rect">
                              <a:avLst/>
                            </a:prstGeom>
                            <a:solidFill>
                              <a:schemeClr val="accent1"/>
                            </a:solidFill>
                            <a:ln>
                              <a:noFill/>
                            </a:ln>
                          </wps:spPr>
                          <wps:txbx>
                            <w:txbxContent>
                              <w:p>
                                <w:pPr>
                                  <w:spacing w:before="240"/>
                                  <w:ind w:left="1008"/>
                                  <w:jc w:val="right"/>
                                  <w:rPr>
                                    <w:rFonts w:hint="eastAsia" w:ascii="宋体" w:hAnsi="宋体" w:eastAsia="宋体"/>
                                    <w:color w:val="FFFFFF" w:themeColor="background1"/>
                                    <w:sz w:val="48"/>
                                    <w:szCs w:val="48"/>
                                    <w:lang w:val="en-US" w:eastAsia="zh-CN"/>
                                    <w14:textFill>
                                      <w14:solidFill>
                                        <w14:schemeClr w14:val="bg1"/>
                                      </w14:solidFill>
                                    </w14:textFill>
                                  </w:rPr>
                                </w:pPr>
                                <w:r>
                                  <w:rPr>
                                    <w:rFonts w:hint="eastAsia" w:ascii="宋体" w:hAnsi="宋体" w:eastAsia="宋体"/>
                                    <w:color w:val="FFFFFF" w:themeColor="background1"/>
                                    <w:sz w:val="48"/>
                                    <w:szCs w:val="48"/>
                                    <w14:textFill>
                                      <w14:solidFill>
                                        <w14:schemeClr w14:val="bg1"/>
                                      </w14:solidFill>
                                    </w14:textFill>
                                  </w:rPr>
                                  <w:t>BIM智慧水务管理系统</w:t>
                                </w:r>
                                <w:r>
                                  <w:rPr>
                                    <w:rFonts w:hint="eastAsia" w:ascii="宋体" w:hAnsi="宋体" w:eastAsia="宋体"/>
                                    <w:color w:val="FFFFFF" w:themeColor="background1"/>
                                    <w:sz w:val="48"/>
                                    <w:szCs w:val="48"/>
                                    <w:lang w:val="en-US" w:eastAsia="zh-CN"/>
                                    <w14:textFill>
                                      <w14:solidFill>
                                        <w14:schemeClr w14:val="bg1"/>
                                      </w14:solidFill>
                                    </w14:textFill>
                                  </w:rPr>
                                  <w:t>镜像</w:t>
                                </w:r>
                              </w:p>
                              <w:p>
                                <w:pPr>
                                  <w:spacing w:before="240"/>
                                  <w:ind w:left="1008"/>
                                  <w:jc w:val="right"/>
                                  <w:rPr>
                                    <w:color w:val="FFFFFF" w:themeColor="background1"/>
                                    <w:sz w:val="48"/>
                                    <w:szCs w:val="48"/>
                                    <w14:textFill>
                                      <w14:solidFill>
                                        <w14:schemeClr w14:val="bg1"/>
                                      </w14:solidFill>
                                    </w14:textFill>
                                  </w:rPr>
                                </w:pPr>
                                <w:sdt>
                                  <w:sdtPr>
                                    <w:rPr>
                                      <w:rFonts w:ascii="宋体" w:hAnsi="宋体" w:eastAsia="宋体"/>
                                      <w:color w:val="FFFFFF" w:themeColor="background1"/>
                                      <w:sz w:val="48"/>
                                      <w:szCs w:val="48"/>
                                      <w14:textFill>
                                        <w14:solidFill>
                                          <w14:schemeClr w14:val="bg1"/>
                                        </w14:solidFill>
                                      </w14:textFill>
                                    </w:rPr>
                                    <w:alias w:val="摘要"/>
                                    <w:id w:val="-1812170092"/>
                                    <w15:dataBinding w:prefixMappings="xmlns:ns0='http://schemas.microsoft.com/office/2006/coverPageProps'" w:xpath="/ns0:CoverPageProperties[1]/ns0:Abstract[1]" w:storeItemID="{55AF091B-3C7A-41E3-B477-F2FDAA23CFDA}"/>
                                    <w:text/>
                                  </w:sdtPr>
                                  <w:sdtEndPr>
                                    <w:rPr>
                                      <w:rFonts w:ascii="宋体" w:hAnsi="宋体" w:eastAsia="宋体"/>
                                      <w:color w:val="FFFFFF" w:themeColor="background1"/>
                                      <w:sz w:val="48"/>
                                      <w:szCs w:val="48"/>
                                      <w14:textFill>
                                        <w14:solidFill>
                                          <w14:schemeClr w14:val="bg1"/>
                                        </w14:solidFill>
                                      </w14:textFill>
                                    </w:rPr>
                                  </w:sdtEndPr>
                                  <w:sdtContent>
                                    <w:r>
                                      <w:rPr>
                                        <w:rFonts w:hint="eastAsia" w:ascii="宋体" w:hAnsi="宋体" w:eastAsia="宋体"/>
                                        <w:color w:val="FFFFFF" w:themeColor="background1"/>
                                        <w:sz w:val="48"/>
                                        <w:szCs w:val="48"/>
                                        <w:lang w:eastAsia="zh-CN"/>
                                        <w14:textFill>
                                          <w14:solidFill>
                                            <w14:schemeClr w14:val="bg1"/>
                                          </w14:solidFill>
                                        </w14:textFill>
                                      </w:rPr>
                                      <w:t>使用说明书</w:t>
                                    </w:r>
                                  </w:sdtContent>
                                </w:sdt>
                              </w:p>
                              <w:p>
                                <w:pPr>
                                  <w:spacing w:before="240"/>
                                  <w:rPr>
                                    <w:color w:val="FFFFFF" w:themeColor="background1"/>
                                    <w:sz w:val="48"/>
                                    <w:szCs w:val="48"/>
                                    <w14:textFill>
                                      <w14:solidFill>
                                        <w14:schemeClr w14:val="bg1"/>
                                      </w14:solidFill>
                                    </w14:textFill>
                                  </w:rPr>
                                </w:pP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id="矩形 16" o:spid="_x0000_s1026" o:spt="1" style="position:absolute;left:0pt;margin-left:11.9pt;margin-top:16.8pt;height:760.1pt;width:422.3pt;mso-position-horizontal-relative:page;mso-position-vertical-relative:page;z-index:251659264;v-text-anchor:middle;mso-width-relative:page;mso-height-relative:page;mso-width-percent:690;mso-height-percent:960;" fillcolor="#4472C4 [3204]" filled="t" stroked="f" coordsize="21600,21600" o:gfxdata="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8FaIU1AAAAAYBAAAPAAAAAAAAAAEA&#10;IAAAACIAAABkcnMvZG93bnJldi54bWxQSwECFAAUAAAACACHTuJACzf4RBMCAAAKBAAADgAAAAAA&#10;AAABACAAAAAjAQAAZHJzL2Uyb0RvYy54bWxQSwUGAAAAAAYABgBZAQAAqAUAAAAA&#10;">
                    <v:fill on="t" focussize="0,0"/>
                    <v:stroke on="f"/>
                    <v:imagedata o:title=""/>
                    <o:lock v:ext="edit" aspectratio="f"/>
                    <v:textbox inset="7.62mm,25.4mm,7.62mm,1.27mm">
                      <w:txbxContent>
                        <w:p>
                          <w:pPr>
                            <w:spacing w:before="240"/>
                            <w:ind w:left="1008"/>
                            <w:jc w:val="right"/>
                            <w:rPr>
                              <w:rFonts w:hint="eastAsia" w:ascii="宋体" w:hAnsi="宋体" w:eastAsia="宋体"/>
                              <w:color w:val="FFFFFF" w:themeColor="background1"/>
                              <w:sz w:val="48"/>
                              <w:szCs w:val="48"/>
                              <w:lang w:val="en-US" w:eastAsia="zh-CN"/>
                              <w14:textFill>
                                <w14:solidFill>
                                  <w14:schemeClr w14:val="bg1"/>
                                </w14:solidFill>
                              </w14:textFill>
                            </w:rPr>
                          </w:pPr>
                          <w:r>
                            <w:rPr>
                              <w:rFonts w:hint="eastAsia" w:ascii="宋体" w:hAnsi="宋体" w:eastAsia="宋体"/>
                              <w:color w:val="FFFFFF" w:themeColor="background1"/>
                              <w:sz w:val="48"/>
                              <w:szCs w:val="48"/>
                              <w14:textFill>
                                <w14:solidFill>
                                  <w14:schemeClr w14:val="bg1"/>
                                </w14:solidFill>
                              </w14:textFill>
                            </w:rPr>
                            <w:t>BIM智慧水务管理系统</w:t>
                          </w:r>
                          <w:r>
                            <w:rPr>
                              <w:rFonts w:hint="eastAsia" w:ascii="宋体" w:hAnsi="宋体" w:eastAsia="宋体"/>
                              <w:color w:val="FFFFFF" w:themeColor="background1"/>
                              <w:sz w:val="48"/>
                              <w:szCs w:val="48"/>
                              <w:lang w:val="en-US" w:eastAsia="zh-CN"/>
                              <w14:textFill>
                                <w14:solidFill>
                                  <w14:schemeClr w14:val="bg1"/>
                                </w14:solidFill>
                              </w14:textFill>
                            </w:rPr>
                            <w:t>镜像</w:t>
                          </w:r>
                        </w:p>
                        <w:p>
                          <w:pPr>
                            <w:spacing w:before="240"/>
                            <w:ind w:left="1008"/>
                            <w:jc w:val="right"/>
                            <w:rPr>
                              <w:color w:val="FFFFFF" w:themeColor="background1"/>
                              <w:sz w:val="48"/>
                              <w:szCs w:val="48"/>
                              <w14:textFill>
                                <w14:solidFill>
                                  <w14:schemeClr w14:val="bg1"/>
                                </w14:solidFill>
                              </w14:textFill>
                            </w:rPr>
                          </w:pPr>
                          <w:sdt>
                            <w:sdtPr>
                              <w:rPr>
                                <w:rFonts w:ascii="宋体" w:hAnsi="宋体" w:eastAsia="宋体"/>
                                <w:color w:val="FFFFFF" w:themeColor="background1"/>
                                <w:sz w:val="48"/>
                                <w:szCs w:val="48"/>
                                <w14:textFill>
                                  <w14:solidFill>
                                    <w14:schemeClr w14:val="bg1"/>
                                  </w14:solidFill>
                                </w14:textFill>
                              </w:rPr>
                              <w:alias w:val="摘要"/>
                              <w:id w:val="-1812170092"/>
                              <w15:dataBinding w:prefixMappings="xmlns:ns0='http://schemas.microsoft.com/office/2006/coverPageProps'" w:xpath="/ns0:CoverPageProperties[1]/ns0:Abstract[1]" w:storeItemID="{55AF091B-3C7A-41E3-B477-F2FDAA23CFDA}"/>
                              <w:text/>
                            </w:sdtPr>
                            <w:sdtEndPr>
                              <w:rPr>
                                <w:rFonts w:ascii="宋体" w:hAnsi="宋体" w:eastAsia="宋体"/>
                                <w:color w:val="FFFFFF" w:themeColor="background1"/>
                                <w:sz w:val="48"/>
                                <w:szCs w:val="48"/>
                                <w14:textFill>
                                  <w14:solidFill>
                                    <w14:schemeClr w14:val="bg1"/>
                                  </w14:solidFill>
                                </w14:textFill>
                              </w:rPr>
                            </w:sdtEndPr>
                            <w:sdtContent>
                              <w:r>
                                <w:rPr>
                                  <w:rFonts w:hint="eastAsia" w:ascii="宋体" w:hAnsi="宋体" w:eastAsia="宋体"/>
                                  <w:color w:val="FFFFFF" w:themeColor="background1"/>
                                  <w:sz w:val="48"/>
                                  <w:szCs w:val="48"/>
                                  <w:lang w:eastAsia="zh-CN"/>
                                  <w14:textFill>
                                    <w14:solidFill>
                                      <w14:schemeClr w14:val="bg1"/>
                                    </w14:solidFill>
                                  </w14:textFill>
                                </w:rPr>
                                <w:t>使用说明书</w:t>
                              </w:r>
                            </w:sdtContent>
                          </w:sdt>
                        </w:p>
                        <w:p>
                          <w:pPr>
                            <w:spacing w:before="240"/>
                            <w:rPr>
                              <w:color w:val="FFFFFF" w:themeColor="background1"/>
                              <w:sz w:val="48"/>
                              <w:szCs w:val="48"/>
                              <w14:textFill>
                                <w14:solidFill>
                                  <w14:schemeClr w14:val="bg1"/>
                                </w14:solidFill>
                              </w14:textFill>
                            </w:rPr>
                          </w:pPr>
                        </w:p>
                      </w:txbxContent>
                    </v:textbox>
                  </v:rect>
                </w:pict>
              </mc:Fallback>
            </mc:AlternateContent>
          </w:r>
          <w:r>
            <mc:AlternateContent>
              <mc:Choice Requires="wps">
                <w:drawing>
                  <wp:anchor distT="0" distB="0" distL="114300" distR="114300" simplePos="0" relativeHeight="251660288" behindDoc="0" locked="0" layoutInCell="1" allowOverlap="1">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5080" b="2540"/>
                    <wp:wrapNone/>
                    <wp:docPr id="472" name="矩形 472"/>
                    <wp:cNvGraphicFramePr/>
                    <a:graphic xmlns:a="http://schemas.openxmlformats.org/drawingml/2006/main">
                      <a:graphicData uri="http://schemas.microsoft.com/office/word/2010/wordprocessingShape">
                        <wps:wsp>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Overflow="overflow" horzOverflow="overflow" vert="horz" wrap="square" lIns="182880" tIns="45720" rIns="182880" bIns="45720" numCol="1" spcCol="0" rtlCol="0" fromWordArt="0" anchor="ctr" anchorCtr="0" forceAA="0" compatLnSpc="1">
                            <a:noAutofit/>
                          </wps:bodyPr>
                        </wps:wsp>
                      </a:graphicData>
                    </a:graphic>
                    <wp14:sizeRelH relativeFrom="page">
                      <wp14:pctWidth>24200</wp14:pctWidth>
                    </wp14:sizeRelH>
                    <wp14:sizeRelV relativeFrom="page">
                      <wp14:pctHeight>96000</wp14:pctHeight>
                    </wp14:sizeRelV>
                  </wp:anchor>
                </w:drawing>
              </mc:Choice>
              <mc:Fallback>
                <w:pict>
                  <v:rect id="_x0000_s1026" o:spid="_x0000_s1026" o:spt="1" style="position:absolute;left:0pt;margin-left:434.55pt;margin-top:16.85pt;height:760.3pt;width:148.1pt;mso-position-horizontal-relative:page;mso-position-vertical-relative:page;z-index:251660288;v-text-anchor:middle;mso-width-relative:page;mso-height-relative:page;mso-width-percent:242;mso-height-percent:960;" fillcolor="#44546A [3215]" filled="t" stroked="f" coordsize="21600,21600" o:gfxdata="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uhphtMAAAAGAQAADwAAAAAAAAABACAAAAAiAAAAZHJzL2Rv&#10;d25yZXYueG1sUEsBAhQAFAAAAAgAh07iQOMkUZN4AgAA3QQAAA4AAAAAAAAAAQAgAAAAIgEAAGRy&#10;cy9lMm9Eb2MueG1sUEsFBgAAAAAGAAYAWQEAAAwGAAAAAA==&#10;">
                    <v:fill on="t" focussize="0,0"/>
                    <v:stroke on="f" weight="1pt" miterlimit="8" joinstyle="miter"/>
                    <v:imagedata o:title=""/>
                    <o:lock v:ext="edit" aspectratio="f"/>
                    <v:textbox inset="5.08mm,1.27mm,5.08mm,1.27mm">
                      <w:txbxContent>
                        <w:p/>
                      </w:txbxContent>
                    </v:textbox>
                  </v:rect>
                </w:pict>
              </mc:Fallback>
            </mc:AlternateContent>
          </w:r>
        </w:p>
        <w:p/>
        <w:p>
          <w:pPr>
            <w:widowControl/>
            <w:jc w:val="left"/>
            <w:rPr>
              <w:b/>
              <w:bCs/>
            </w:rPr>
          </w:pPr>
          <w:r>
            <w:rPr>
              <w:b/>
              <w:bCs/>
            </w:rPr>
            <w:br w:type="page"/>
          </w:r>
        </w:p>
      </w:sdtContent>
    </w:sdt>
    <w:p>
      <w:pPr>
        <w:pStyle w:val="10"/>
        <w:tabs>
          <w:tab w:val="right" w:leader="dot" w:pos="8306"/>
        </w:tabs>
        <w:spacing w:line="360" w:lineRule="auto"/>
        <w:jc w:val="center"/>
        <w:rPr>
          <w:rFonts w:ascii="宋体" w:hAnsi="宋体" w:eastAsia="宋体" w:cs="宋体"/>
          <w:b/>
          <w:bCs/>
          <w:sz w:val="36"/>
          <w:szCs w:val="36"/>
        </w:rPr>
      </w:pPr>
      <w:bookmarkStart w:id="31" w:name="_GoBack"/>
      <w:bookmarkEnd w:id="31"/>
      <w:r>
        <w:rPr>
          <w:rFonts w:hint="eastAsia" w:ascii="宋体" w:hAnsi="宋体" w:eastAsia="宋体" w:cs="宋体"/>
          <w:b/>
          <w:bCs/>
          <w:sz w:val="36"/>
          <w:szCs w:val="36"/>
        </w:rPr>
        <w:t xml:space="preserve">目 </w:t>
      </w:r>
      <w:r>
        <w:rPr>
          <w:rFonts w:ascii="宋体" w:hAnsi="宋体" w:eastAsia="宋体" w:cs="宋体"/>
          <w:b/>
          <w:bCs/>
          <w:sz w:val="36"/>
          <w:szCs w:val="36"/>
        </w:rPr>
        <w:t xml:space="preserve"> </w:t>
      </w:r>
      <w:r>
        <w:rPr>
          <w:rFonts w:hint="eastAsia" w:ascii="宋体" w:hAnsi="宋体" w:eastAsia="宋体" w:cs="宋体"/>
          <w:b/>
          <w:bCs/>
          <w:sz w:val="36"/>
          <w:szCs w:val="36"/>
        </w:rPr>
        <w:t>录</w:t>
      </w:r>
    </w:p>
    <w:p/>
    <w:sdt>
      <w:sdtPr>
        <w:rPr>
          <w:rFonts w:asciiTheme="minorHAnsi" w:hAnsiTheme="minorHAnsi" w:eastAsiaTheme="minorEastAsia" w:cstheme="minorBidi"/>
          <w:color w:val="auto"/>
          <w:kern w:val="2"/>
          <w:sz w:val="21"/>
          <w:szCs w:val="22"/>
          <w:lang w:val="zh-CN"/>
        </w:rPr>
        <w:id w:val="2012104778"/>
        <w:docPartObj>
          <w:docPartGallery w:val="Table of Contents"/>
          <w:docPartUnique/>
        </w:docPartObj>
      </w:sdtPr>
      <w:sdtEndPr>
        <w:rPr>
          <w:rFonts w:asciiTheme="minorHAnsi" w:hAnsiTheme="minorHAnsi" w:eastAsiaTheme="minorEastAsia" w:cstheme="minorBidi"/>
          <w:b/>
          <w:bCs/>
          <w:color w:val="auto"/>
          <w:kern w:val="2"/>
          <w:sz w:val="21"/>
          <w:szCs w:val="22"/>
          <w:lang w:val="zh-CN"/>
        </w:rPr>
      </w:sdtEndPr>
      <w:sdtContent>
        <w:p>
          <w:pPr>
            <w:pStyle w:val="32"/>
          </w:pPr>
        </w:p>
        <w:p>
          <w:pPr>
            <w:pStyle w:val="10"/>
            <w:tabs>
              <w:tab w:val="right" w:leader="dot" w:pos="8306"/>
            </w:tabs>
          </w:pPr>
          <w:r>
            <w:fldChar w:fldCharType="begin"/>
          </w:r>
          <w:r>
            <w:instrText xml:space="preserve"> TOC \o "1-3" \h \z \u </w:instrText>
          </w:r>
          <w:r>
            <w:fldChar w:fldCharType="separate"/>
          </w:r>
          <w:r>
            <w:fldChar w:fldCharType="begin"/>
          </w:r>
          <w:r>
            <w:instrText xml:space="preserve"> HYPERLINK \l _Toc3532 </w:instrText>
          </w:r>
          <w:r>
            <w:fldChar w:fldCharType="separate"/>
          </w:r>
          <w:r>
            <w:rPr>
              <w:rFonts w:hint="eastAsia" w:ascii="宋体" w:hAnsi="宋体" w:eastAsia="宋体" w:cs="宋体"/>
              <w:szCs w:val="32"/>
            </w:rPr>
            <w:t>第一章 引言</w:t>
          </w:r>
          <w:r>
            <w:tab/>
          </w:r>
          <w:r>
            <w:fldChar w:fldCharType="begin"/>
          </w:r>
          <w:r>
            <w:instrText xml:space="preserve"> PAGEREF _Toc3532 \h </w:instrText>
          </w:r>
          <w:r>
            <w:fldChar w:fldCharType="separate"/>
          </w:r>
          <w:r>
            <w:t>0</w:t>
          </w:r>
          <w:r>
            <w:fldChar w:fldCharType="end"/>
          </w:r>
          <w:r>
            <w:fldChar w:fldCharType="end"/>
          </w:r>
        </w:p>
        <w:p>
          <w:pPr>
            <w:pStyle w:val="12"/>
            <w:tabs>
              <w:tab w:val="right" w:leader="dot" w:pos="8306"/>
            </w:tabs>
          </w:pPr>
          <w:r>
            <w:rPr>
              <w:bCs/>
              <w:lang w:val="zh-CN"/>
            </w:rPr>
            <w:fldChar w:fldCharType="begin"/>
          </w:r>
          <w:r>
            <w:rPr>
              <w:bCs/>
              <w:lang w:val="zh-CN"/>
            </w:rPr>
            <w:instrText xml:space="preserve"> HYPERLINK \l _Toc30231 </w:instrText>
          </w:r>
          <w:r>
            <w:rPr>
              <w:bCs/>
              <w:lang w:val="zh-CN"/>
            </w:rPr>
            <w:fldChar w:fldCharType="separate"/>
          </w:r>
          <w:r>
            <w:rPr>
              <w:rFonts w:hint="eastAsia" w:ascii="宋体" w:hAnsi="宋体" w:eastAsia="宋体" w:cs="宋体"/>
              <w:szCs w:val="28"/>
            </w:rPr>
            <w:t>1.1编写目的</w:t>
          </w:r>
          <w:r>
            <w:tab/>
          </w:r>
          <w:r>
            <w:fldChar w:fldCharType="begin"/>
          </w:r>
          <w:r>
            <w:instrText xml:space="preserve"> PAGEREF _Toc30231 \h </w:instrText>
          </w:r>
          <w:r>
            <w:fldChar w:fldCharType="separate"/>
          </w:r>
          <w:r>
            <w:t>0</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_Toc5876 </w:instrText>
          </w:r>
          <w:r>
            <w:rPr>
              <w:bCs/>
              <w:lang w:val="zh-CN"/>
            </w:rPr>
            <w:fldChar w:fldCharType="separate"/>
          </w:r>
          <w:r>
            <w:rPr>
              <w:rFonts w:hint="eastAsia" w:ascii="宋体" w:hAnsi="宋体" w:eastAsia="宋体" w:cs="宋体"/>
              <w:szCs w:val="28"/>
            </w:rPr>
            <w:t>1.2参考材料</w:t>
          </w:r>
          <w:r>
            <w:tab/>
          </w:r>
          <w:r>
            <w:fldChar w:fldCharType="begin"/>
          </w:r>
          <w:r>
            <w:instrText xml:space="preserve"> PAGEREF _Toc5876 \h </w:instrText>
          </w:r>
          <w:r>
            <w:fldChar w:fldCharType="separate"/>
          </w:r>
          <w:r>
            <w:t>0</w:t>
          </w:r>
          <w:r>
            <w:fldChar w:fldCharType="end"/>
          </w:r>
          <w:r>
            <w:rPr>
              <w:bCs/>
              <w:lang w:val="zh-CN"/>
            </w:rPr>
            <w:fldChar w:fldCharType="end"/>
          </w:r>
        </w:p>
        <w:p>
          <w:pPr>
            <w:pStyle w:val="10"/>
            <w:tabs>
              <w:tab w:val="right" w:leader="dot" w:pos="8306"/>
            </w:tabs>
          </w:pPr>
          <w:r>
            <w:rPr>
              <w:bCs/>
              <w:lang w:val="zh-CN"/>
            </w:rPr>
            <w:fldChar w:fldCharType="begin"/>
          </w:r>
          <w:r>
            <w:rPr>
              <w:bCs/>
              <w:lang w:val="zh-CN"/>
            </w:rPr>
            <w:instrText xml:space="preserve"> HYPERLINK \l _Toc11987 </w:instrText>
          </w:r>
          <w:r>
            <w:rPr>
              <w:bCs/>
              <w:lang w:val="zh-CN"/>
            </w:rPr>
            <w:fldChar w:fldCharType="separate"/>
          </w:r>
          <w:r>
            <w:rPr>
              <w:rFonts w:hint="eastAsia" w:ascii="宋体" w:hAnsi="宋体" w:eastAsia="宋体" w:cs="宋体"/>
              <w:szCs w:val="32"/>
            </w:rPr>
            <w:t>第</w:t>
          </w:r>
          <w:r>
            <w:rPr>
              <w:rFonts w:hint="eastAsia" w:ascii="宋体" w:hAnsi="宋体" w:eastAsia="宋体" w:cs="宋体"/>
              <w:szCs w:val="32"/>
              <w:lang w:val="en-US" w:eastAsia="zh-CN"/>
            </w:rPr>
            <w:t>二</w:t>
          </w:r>
          <w:r>
            <w:rPr>
              <w:rFonts w:hint="eastAsia" w:ascii="宋体" w:hAnsi="宋体" w:eastAsia="宋体" w:cs="宋体"/>
              <w:szCs w:val="32"/>
            </w:rPr>
            <w:t>章 </w:t>
          </w:r>
          <w:r>
            <w:rPr>
              <w:rFonts w:hint="eastAsia" w:ascii="宋体" w:hAnsi="宋体" w:eastAsia="宋体" w:cs="宋体"/>
              <w:szCs w:val="32"/>
              <w:lang w:val="en-US" w:eastAsia="zh-CN"/>
            </w:rPr>
            <w:t>镜像使用</w:t>
          </w:r>
          <w:r>
            <w:tab/>
          </w:r>
          <w:r>
            <w:fldChar w:fldCharType="begin"/>
          </w:r>
          <w:r>
            <w:instrText xml:space="preserve"> PAGEREF _Toc11987 \h </w:instrText>
          </w:r>
          <w:r>
            <w:fldChar w:fldCharType="separate"/>
          </w:r>
          <w:r>
            <w:t>1</w:t>
          </w:r>
          <w:r>
            <w:fldChar w:fldCharType="end"/>
          </w:r>
          <w:r>
            <w:rPr>
              <w:bCs/>
              <w:lang w:val="zh-CN"/>
            </w:rPr>
            <w:fldChar w:fldCharType="end"/>
          </w:r>
        </w:p>
        <w:p>
          <w:pPr>
            <w:pStyle w:val="10"/>
            <w:tabs>
              <w:tab w:val="right" w:leader="dot" w:pos="8306"/>
            </w:tabs>
            <w:ind w:firstLine="420" w:firstLineChars="200"/>
          </w:pPr>
          <w:r>
            <w:rPr>
              <w:bCs/>
              <w:lang w:val="zh-CN"/>
            </w:rPr>
            <w:fldChar w:fldCharType="begin"/>
          </w:r>
          <w:r>
            <w:rPr>
              <w:bCs/>
              <w:lang w:val="zh-CN"/>
            </w:rPr>
            <w:instrText xml:space="preserve"> HYPERLINK \l _Toc8389 </w:instrText>
          </w:r>
          <w:r>
            <w:rPr>
              <w:bCs/>
              <w:lang w:val="zh-CN"/>
            </w:rPr>
            <w:fldChar w:fldCharType="separate"/>
          </w:r>
          <w:r>
            <w:rPr>
              <w:rFonts w:hint="eastAsia" w:ascii="宋体" w:hAnsi="宋体" w:eastAsia="宋体" w:cs="宋体"/>
              <w:bCs/>
              <w:kern w:val="2"/>
              <w:szCs w:val="28"/>
              <w:lang w:val="en-US" w:eastAsia="zh-CN" w:bidi="ar-SA"/>
            </w:rPr>
            <w:t>2.1 明镜像登录方式</w:t>
          </w:r>
          <w:r>
            <w:tab/>
          </w:r>
          <w:r>
            <w:fldChar w:fldCharType="begin"/>
          </w:r>
          <w:r>
            <w:instrText xml:space="preserve"> PAGEREF _Toc8389 \h </w:instrText>
          </w:r>
          <w:r>
            <w:fldChar w:fldCharType="separate"/>
          </w:r>
          <w:r>
            <w:t>1</w:t>
          </w:r>
          <w:r>
            <w:fldChar w:fldCharType="end"/>
          </w:r>
          <w:r>
            <w:rPr>
              <w:bCs/>
              <w:lang w:val="zh-CN"/>
            </w:rPr>
            <w:fldChar w:fldCharType="end"/>
          </w:r>
        </w:p>
        <w:p>
          <w:pPr>
            <w:pStyle w:val="10"/>
            <w:tabs>
              <w:tab w:val="right" w:leader="dot" w:pos="8306"/>
            </w:tabs>
            <w:ind w:firstLine="420" w:firstLineChars="200"/>
          </w:pPr>
          <w:r>
            <w:rPr>
              <w:bCs/>
              <w:lang w:val="zh-CN"/>
            </w:rPr>
            <w:fldChar w:fldCharType="begin"/>
          </w:r>
          <w:r>
            <w:rPr>
              <w:bCs/>
              <w:lang w:val="zh-CN"/>
            </w:rPr>
            <w:instrText xml:space="preserve"> HYPERLINK \l _Toc25456 </w:instrText>
          </w:r>
          <w:r>
            <w:rPr>
              <w:bCs/>
              <w:lang w:val="zh-CN"/>
            </w:rPr>
            <w:fldChar w:fldCharType="separate"/>
          </w:r>
          <w:r>
            <w:rPr>
              <w:rFonts w:hint="eastAsia" w:ascii="宋体" w:hAnsi="宋体" w:eastAsia="宋体" w:cs="宋体"/>
              <w:bCs/>
              <w:kern w:val="2"/>
              <w:szCs w:val="28"/>
              <w:lang w:val="en-US" w:eastAsia="zh-CN" w:bidi="ar-SA"/>
            </w:rPr>
            <w:t>2.2 端口开放说明</w:t>
          </w:r>
          <w:r>
            <w:tab/>
          </w:r>
          <w:r>
            <w:fldChar w:fldCharType="begin"/>
          </w:r>
          <w:r>
            <w:instrText xml:space="preserve"> PAGEREF _Toc25456 \h </w:instrText>
          </w:r>
          <w:r>
            <w:fldChar w:fldCharType="separate"/>
          </w:r>
          <w:r>
            <w:t>1</w:t>
          </w:r>
          <w:r>
            <w:fldChar w:fldCharType="end"/>
          </w:r>
          <w:r>
            <w:rPr>
              <w:bCs/>
              <w:lang w:val="zh-CN"/>
            </w:rPr>
            <w:fldChar w:fldCharType="end"/>
          </w:r>
        </w:p>
        <w:p>
          <w:pPr>
            <w:pStyle w:val="10"/>
            <w:tabs>
              <w:tab w:val="right" w:leader="dot" w:pos="8306"/>
            </w:tabs>
            <w:ind w:firstLine="420" w:firstLineChars="200"/>
          </w:pPr>
          <w:r>
            <w:rPr>
              <w:bCs/>
              <w:lang w:val="zh-CN"/>
            </w:rPr>
            <w:fldChar w:fldCharType="begin"/>
          </w:r>
          <w:r>
            <w:rPr>
              <w:bCs/>
              <w:lang w:val="zh-CN"/>
            </w:rPr>
            <w:instrText xml:space="preserve"> HYPERLINK \l _Toc16987 </w:instrText>
          </w:r>
          <w:r>
            <w:rPr>
              <w:bCs/>
              <w:lang w:val="zh-CN"/>
            </w:rPr>
            <w:fldChar w:fldCharType="separate"/>
          </w:r>
          <w:r>
            <w:rPr>
              <w:rFonts w:hint="eastAsia" w:ascii="宋体" w:hAnsi="宋体" w:eastAsia="宋体" w:cs="宋体"/>
              <w:bCs/>
              <w:kern w:val="2"/>
              <w:szCs w:val="28"/>
              <w:lang w:val="en-US" w:eastAsia="zh-CN" w:bidi="ar-SA"/>
            </w:rPr>
            <w:t>2.2 登录使用说明</w:t>
          </w:r>
          <w:r>
            <w:tab/>
          </w:r>
          <w:r>
            <w:fldChar w:fldCharType="begin"/>
          </w:r>
          <w:r>
            <w:instrText xml:space="preserve"> PAGEREF _Toc16987 \h </w:instrText>
          </w:r>
          <w:r>
            <w:fldChar w:fldCharType="separate"/>
          </w:r>
          <w:r>
            <w:t>1</w:t>
          </w:r>
          <w:r>
            <w:fldChar w:fldCharType="end"/>
          </w:r>
          <w:r>
            <w:rPr>
              <w:bCs/>
              <w:lang w:val="zh-CN"/>
            </w:rPr>
            <w:fldChar w:fldCharType="end"/>
          </w:r>
        </w:p>
        <w:p>
          <w:pPr>
            <w:pStyle w:val="10"/>
            <w:tabs>
              <w:tab w:val="right" w:leader="dot" w:pos="8306"/>
            </w:tabs>
          </w:pPr>
          <w:r>
            <w:rPr>
              <w:bCs/>
              <w:lang w:val="zh-CN"/>
            </w:rPr>
            <w:fldChar w:fldCharType="begin"/>
          </w:r>
          <w:r>
            <w:rPr>
              <w:bCs/>
              <w:lang w:val="zh-CN"/>
            </w:rPr>
            <w:instrText xml:space="preserve"> HYPERLINK \l _Toc8071 </w:instrText>
          </w:r>
          <w:r>
            <w:rPr>
              <w:bCs/>
              <w:lang w:val="zh-CN"/>
            </w:rPr>
            <w:fldChar w:fldCharType="separate"/>
          </w:r>
          <w:r>
            <w:rPr>
              <w:rFonts w:hint="eastAsia" w:ascii="宋体" w:hAnsi="宋体" w:eastAsia="宋体" w:cs="宋体"/>
              <w:szCs w:val="32"/>
            </w:rPr>
            <w:t>第三章 软件操作</w:t>
          </w:r>
          <w:r>
            <w:tab/>
          </w:r>
          <w:r>
            <w:fldChar w:fldCharType="begin"/>
          </w:r>
          <w:r>
            <w:instrText xml:space="preserve"> PAGEREF _Toc8071 \h </w:instrText>
          </w:r>
          <w:r>
            <w:fldChar w:fldCharType="separate"/>
          </w:r>
          <w:r>
            <w:t>2</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_Toc3630 </w:instrText>
          </w:r>
          <w:r>
            <w:rPr>
              <w:bCs/>
              <w:lang w:val="zh-CN"/>
            </w:rPr>
            <w:fldChar w:fldCharType="separate"/>
          </w:r>
          <w:r>
            <w:rPr>
              <w:rFonts w:hint="eastAsia" w:ascii="宋体" w:hAnsi="宋体" w:eastAsia="宋体" w:cs="宋体"/>
              <w:szCs w:val="28"/>
            </w:rPr>
            <w:t>3.1 系统登录</w:t>
          </w:r>
          <w:r>
            <w:tab/>
          </w:r>
          <w:r>
            <w:fldChar w:fldCharType="begin"/>
          </w:r>
          <w:r>
            <w:instrText xml:space="preserve"> PAGEREF _Toc3630 \h </w:instrText>
          </w:r>
          <w:r>
            <w:fldChar w:fldCharType="separate"/>
          </w:r>
          <w:r>
            <w:t>2</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_Toc5095 </w:instrText>
          </w:r>
          <w:r>
            <w:rPr>
              <w:bCs/>
              <w:lang w:val="zh-CN"/>
            </w:rPr>
            <w:fldChar w:fldCharType="separate"/>
          </w:r>
          <w:r>
            <w:rPr>
              <w:rFonts w:hint="eastAsia" w:ascii="宋体" w:hAnsi="宋体" w:eastAsia="宋体" w:cs="宋体"/>
              <w:szCs w:val="28"/>
            </w:rPr>
            <w:t xml:space="preserve">3.2 </w:t>
          </w:r>
          <w:r>
            <w:rPr>
              <w:rFonts w:hint="eastAsia" w:ascii="宋体" w:hAnsi="宋体" w:eastAsia="宋体" w:cs="宋体"/>
              <w:i w:val="0"/>
              <w:iCs w:val="0"/>
              <w:szCs w:val="28"/>
            </w:rPr>
            <w:t>生产动态管理系统</w:t>
          </w:r>
          <w:r>
            <w:tab/>
          </w:r>
          <w:r>
            <w:fldChar w:fldCharType="begin"/>
          </w:r>
          <w:r>
            <w:instrText xml:space="preserve"> PAGEREF _Toc5095 \h </w:instrText>
          </w:r>
          <w:r>
            <w:fldChar w:fldCharType="separate"/>
          </w:r>
          <w:r>
            <w:t>2</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_Toc8481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2</w:t>
          </w:r>
          <w:r>
            <w:rPr>
              <w:rFonts w:hint="eastAsia" w:ascii="宋体" w:hAnsi="宋体" w:eastAsia="宋体" w:cs="宋体"/>
              <w:szCs w:val="24"/>
            </w:rPr>
            <w:t>.1 巡检计划</w:t>
          </w:r>
          <w:r>
            <w:tab/>
          </w:r>
          <w:r>
            <w:fldChar w:fldCharType="begin"/>
          </w:r>
          <w:r>
            <w:instrText xml:space="preserve"> PAGEREF _Toc8481 \h </w:instrText>
          </w:r>
          <w:r>
            <w:fldChar w:fldCharType="separate"/>
          </w:r>
          <w:r>
            <w:t>2</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_Toc9201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2</w:t>
          </w:r>
          <w:r>
            <w:rPr>
              <w:rFonts w:hint="eastAsia" w:ascii="宋体" w:hAnsi="宋体" w:eastAsia="宋体" w:cs="宋体"/>
              <w:szCs w:val="24"/>
            </w:rPr>
            <w:t>.2 工单管理</w:t>
          </w:r>
          <w:r>
            <w:tab/>
          </w:r>
          <w:r>
            <w:fldChar w:fldCharType="begin"/>
          </w:r>
          <w:r>
            <w:instrText xml:space="preserve"> PAGEREF _Toc9201 \h </w:instrText>
          </w:r>
          <w:r>
            <w:fldChar w:fldCharType="separate"/>
          </w:r>
          <w:r>
            <w:t>6</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_Toc19188 </w:instrText>
          </w:r>
          <w:r>
            <w:rPr>
              <w:bCs/>
              <w:lang w:val="zh-CN"/>
            </w:rPr>
            <w:fldChar w:fldCharType="separate"/>
          </w:r>
          <w:r>
            <w:rPr>
              <w:rFonts w:hint="eastAsia" w:ascii="宋体" w:hAnsi="宋体" w:eastAsia="宋体" w:cs="宋体"/>
              <w:szCs w:val="28"/>
            </w:rPr>
            <w:t>3.</w:t>
          </w:r>
          <w:r>
            <w:rPr>
              <w:rFonts w:hint="eastAsia" w:ascii="宋体" w:hAnsi="宋体" w:eastAsia="宋体" w:cs="宋体"/>
              <w:szCs w:val="28"/>
              <w:lang w:val="en-US" w:eastAsia="zh-CN"/>
            </w:rPr>
            <w:t>3</w:t>
          </w:r>
          <w:r>
            <w:rPr>
              <w:rFonts w:hint="eastAsia" w:ascii="宋体" w:hAnsi="宋体" w:eastAsia="宋体" w:cs="宋体"/>
              <w:szCs w:val="28"/>
            </w:rPr>
            <w:t xml:space="preserve"> </w:t>
          </w:r>
          <w:r>
            <w:rPr>
              <w:rFonts w:hint="eastAsia" w:ascii="宋体" w:hAnsi="宋体" w:eastAsia="宋体" w:cs="宋体"/>
              <w:i w:val="0"/>
              <w:iCs w:val="0"/>
              <w:szCs w:val="28"/>
            </w:rPr>
            <w:t>管网基础信息GIS</w:t>
          </w:r>
          <w:r>
            <w:tab/>
          </w:r>
          <w:r>
            <w:fldChar w:fldCharType="begin"/>
          </w:r>
          <w:r>
            <w:instrText xml:space="preserve"> PAGEREF _Toc19188 \h </w:instrText>
          </w:r>
          <w:r>
            <w:fldChar w:fldCharType="separate"/>
          </w:r>
          <w:r>
            <w:t>8</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_Toc31428 </w:instrText>
          </w:r>
          <w:r>
            <w:rPr>
              <w:bCs/>
              <w:lang w:val="zh-CN"/>
            </w:rPr>
            <w:fldChar w:fldCharType="separate"/>
          </w:r>
          <w:r>
            <w:rPr>
              <w:rFonts w:hint="eastAsia" w:ascii="宋体" w:hAnsi="宋体" w:eastAsia="宋体" w:cs="宋体"/>
              <w:szCs w:val="28"/>
            </w:rPr>
            <w:t>3.</w:t>
          </w:r>
          <w:r>
            <w:rPr>
              <w:rFonts w:hint="eastAsia" w:ascii="宋体" w:hAnsi="宋体" w:eastAsia="宋体" w:cs="宋体"/>
              <w:szCs w:val="28"/>
              <w:lang w:val="en-US" w:eastAsia="zh-CN"/>
            </w:rPr>
            <w:t>4</w:t>
          </w:r>
          <w:r>
            <w:rPr>
              <w:rFonts w:hint="eastAsia" w:ascii="宋体" w:hAnsi="宋体" w:eastAsia="宋体" w:cs="宋体"/>
              <w:szCs w:val="28"/>
            </w:rPr>
            <w:t xml:space="preserve"> 管网监测信息GIS</w:t>
          </w:r>
          <w:r>
            <w:tab/>
          </w:r>
          <w:r>
            <w:fldChar w:fldCharType="begin"/>
          </w:r>
          <w:r>
            <w:instrText xml:space="preserve"> PAGEREF _Toc31428 \h </w:instrText>
          </w:r>
          <w:r>
            <w:fldChar w:fldCharType="separate"/>
          </w:r>
          <w:r>
            <w:t>12</w:t>
          </w:r>
          <w:r>
            <w:fldChar w:fldCharType="end"/>
          </w:r>
          <w:r>
            <w:rPr>
              <w:bCs/>
              <w:lang w:val="zh-CN"/>
            </w:rPr>
            <w:fldChar w:fldCharType="end"/>
          </w:r>
        </w:p>
        <w:p>
          <w:pPr>
            <w:pStyle w:val="12"/>
            <w:tabs>
              <w:tab w:val="right" w:leader="dot" w:pos="8306"/>
            </w:tabs>
          </w:pPr>
          <w:r>
            <w:rPr>
              <w:bCs/>
              <w:lang w:val="zh-CN"/>
            </w:rPr>
            <w:fldChar w:fldCharType="begin"/>
          </w:r>
          <w:r>
            <w:rPr>
              <w:bCs/>
              <w:lang w:val="zh-CN"/>
            </w:rPr>
            <w:instrText xml:space="preserve"> HYPERLINK \l _Toc9022 </w:instrText>
          </w:r>
          <w:r>
            <w:rPr>
              <w:bCs/>
              <w:lang w:val="zh-CN"/>
            </w:rPr>
            <w:fldChar w:fldCharType="separate"/>
          </w:r>
          <w:r>
            <w:rPr>
              <w:rFonts w:hint="eastAsia" w:ascii="宋体" w:hAnsi="宋体" w:eastAsia="宋体" w:cs="宋体"/>
              <w:szCs w:val="28"/>
            </w:rPr>
            <w:t>3.</w:t>
          </w:r>
          <w:r>
            <w:rPr>
              <w:rFonts w:hint="eastAsia" w:ascii="宋体" w:hAnsi="宋体" w:eastAsia="宋体" w:cs="宋体"/>
              <w:szCs w:val="28"/>
              <w:lang w:val="en-US" w:eastAsia="zh-CN"/>
            </w:rPr>
            <w:t>5</w:t>
          </w:r>
          <w:r>
            <w:rPr>
              <w:rFonts w:hint="eastAsia" w:ascii="宋体" w:hAnsi="宋体" w:eastAsia="宋体" w:cs="宋体"/>
              <w:szCs w:val="28"/>
            </w:rPr>
            <w:t xml:space="preserve"> </w:t>
          </w:r>
          <w:r>
            <w:rPr>
              <w:rFonts w:hint="eastAsia" w:ascii="宋体" w:hAnsi="宋体" w:eastAsia="宋体" w:cs="宋体"/>
              <w:i w:val="0"/>
              <w:iCs w:val="0"/>
              <w:szCs w:val="28"/>
            </w:rPr>
            <w:t>数据管理</w:t>
          </w:r>
          <w:r>
            <w:tab/>
          </w:r>
          <w:r>
            <w:fldChar w:fldCharType="begin"/>
          </w:r>
          <w:r>
            <w:instrText xml:space="preserve"> PAGEREF _Toc9022 \h </w:instrText>
          </w:r>
          <w:r>
            <w:fldChar w:fldCharType="separate"/>
          </w:r>
          <w:r>
            <w:t>14</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_Toc20157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5</w:t>
          </w:r>
          <w:r>
            <w:rPr>
              <w:rFonts w:hint="eastAsia" w:ascii="宋体" w:hAnsi="宋体" w:eastAsia="宋体" w:cs="宋体"/>
              <w:szCs w:val="24"/>
            </w:rPr>
            <w:t>.</w:t>
          </w:r>
          <w:r>
            <w:rPr>
              <w:rFonts w:hint="eastAsia" w:ascii="宋体" w:hAnsi="宋体" w:eastAsia="宋体" w:cs="宋体"/>
              <w:szCs w:val="24"/>
              <w:lang w:val="en-US" w:eastAsia="zh-CN"/>
            </w:rPr>
            <w:t>1</w:t>
          </w:r>
          <w:r>
            <w:rPr>
              <w:rFonts w:hint="eastAsia" w:ascii="宋体" w:hAnsi="宋体" w:eastAsia="宋体" w:cs="宋体"/>
              <w:szCs w:val="24"/>
            </w:rPr>
            <w:t xml:space="preserve"> 管网监测数据</w:t>
          </w:r>
          <w:r>
            <w:tab/>
          </w:r>
          <w:r>
            <w:fldChar w:fldCharType="begin"/>
          </w:r>
          <w:r>
            <w:instrText xml:space="preserve"> PAGEREF _Toc20157 \h </w:instrText>
          </w:r>
          <w:r>
            <w:fldChar w:fldCharType="separate"/>
          </w:r>
          <w:r>
            <w:t>14</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_Toc14185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5</w:t>
          </w:r>
          <w:r>
            <w:rPr>
              <w:rFonts w:hint="eastAsia" w:ascii="宋体" w:hAnsi="宋体" w:eastAsia="宋体" w:cs="宋体"/>
              <w:szCs w:val="24"/>
            </w:rPr>
            <w:t>.</w:t>
          </w:r>
          <w:r>
            <w:rPr>
              <w:rFonts w:hint="eastAsia" w:ascii="宋体" w:hAnsi="宋体" w:eastAsia="宋体" w:cs="宋体"/>
              <w:szCs w:val="24"/>
              <w:lang w:val="en-US" w:eastAsia="zh-CN"/>
            </w:rPr>
            <w:t>2</w:t>
          </w:r>
          <w:r>
            <w:rPr>
              <w:rFonts w:hint="eastAsia" w:ascii="宋体" w:hAnsi="宋体" w:eastAsia="宋体" w:cs="宋体"/>
              <w:szCs w:val="24"/>
            </w:rPr>
            <w:t xml:space="preserve"> 管点数据维护</w:t>
          </w:r>
          <w:r>
            <w:tab/>
          </w:r>
          <w:r>
            <w:fldChar w:fldCharType="begin"/>
          </w:r>
          <w:r>
            <w:instrText xml:space="preserve"> PAGEREF _Toc14185 \h </w:instrText>
          </w:r>
          <w:r>
            <w:fldChar w:fldCharType="separate"/>
          </w:r>
          <w:r>
            <w:t>15</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_Toc28191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5</w:t>
          </w:r>
          <w:r>
            <w:rPr>
              <w:rFonts w:hint="eastAsia" w:ascii="宋体" w:hAnsi="宋体" w:eastAsia="宋体" w:cs="宋体"/>
              <w:szCs w:val="24"/>
            </w:rPr>
            <w:t>.</w:t>
          </w:r>
          <w:r>
            <w:rPr>
              <w:rFonts w:hint="eastAsia" w:ascii="宋体" w:hAnsi="宋体" w:eastAsia="宋体" w:cs="宋体"/>
              <w:szCs w:val="24"/>
              <w:lang w:val="en-US" w:eastAsia="zh-CN"/>
            </w:rPr>
            <w:t>3</w:t>
          </w:r>
          <w:r>
            <w:rPr>
              <w:rFonts w:hint="eastAsia" w:ascii="宋体" w:hAnsi="宋体" w:eastAsia="宋体" w:cs="宋体"/>
              <w:szCs w:val="24"/>
            </w:rPr>
            <w:t xml:space="preserve"> 管线数据维护</w:t>
          </w:r>
          <w:r>
            <w:tab/>
          </w:r>
          <w:r>
            <w:fldChar w:fldCharType="begin"/>
          </w:r>
          <w:r>
            <w:instrText xml:space="preserve"> PAGEREF _Toc28191 \h </w:instrText>
          </w:r>
          <w:r>
            <w:fldChar w:fldCharType="separate"/>
          </w:r>
          <w:r>
            <w:t>17</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_Toc8505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5</w:t>
          </w:r>
          <w:r>
            <w:rPr>
              <w:rFonts w:hint="eastAsia" w:ascii="宋体" w:hAnsi="宋体" w:eastAsia="宋体" w:cs="宋体"/>
              <w:szCs w:val="24"/>
            </w:rPr>
            <w:t>.</w:t>
          </w:r>
          <w:r>
            <w:rPr>
              <w:rFonts w:hint="eastAsia" w:ascii="宋体" w:hAnsi="宋体" w:eastAsia="宋体" w:cs="宋体"/>
              <w:szCs w:val="24"/>
              <w:lang w:val="en-US" w:eastAsia="zh-CN"/>
            </w:rPr>
            <w:t>4</w:t>
          </w:r>
          <w:r>
            <w:rPr>
              <w:rFonts w:hint="eastAsia" w:ascii="宋体" w:hAnsi="宋体" w:eastAsia="宋体" w:cs="宋体"/>
              <w:szCs w:val="24"/>
            </w:rPr>
            <w:t xml:space="preserve"> 养护数据维护</w:t>
          </w:r>
          <w:r>
            <w:tab/>
          </w:r>
          <w:r>
            <w:fldChar w:fldCharType="begin"/>
          </w:r>
          <w:r>
            <w:instrText xml:space="preserve"> PAGEREF _Toc8505 \h </w:instrText>
          </w:r>
          <w:r>
            <w:fldChar w:fldCharType="separate"/>
          </w:r>
          <w:r>
            <w:t>18</w:t>
          </w:r>
          <w:r>
            <w:fldChar w:fldCharType="end"/>
          </w:r>
          <w:r>
            <w:rPr>
              <w:bCs/>
              <w:lang w:val="zh-CN"/>
            </w:rPr>
            <w:fldChar w:fldCharType="end"/>
          </w:r>
        </w:p>
        <w:p>
          <w:pPr>
            <w:pStyle w:val="6"/>
            <w:tabs>
              <w:tab w:val="right" w:leader="dot" w:pos="8306"/>
            </w:tabs>
          </w:pPr>
          <w:r>
            <w:rPr>
              <w:bCs/>
              <w:lang w:val="zh-CN"/>
            </w:rPr>
            <w:fldChar w:fldCharType="begin"/>
          </w:r>
          <w:r>
            <w:rPr>
              <w:bCs/>
              <w:lang w:val="zh-CN"/>
            </w:rPr>
            <w:instrText xml:space="preserve"> HYPERLINK \l _Toc17892 </w:instrText>
          </w:r>
          <w:r>
            <w:rPr>
              <w:bCs/>
              <w:lang w:val="zh-CN"/>
            </w:rPr>
            <w:fldChar w:fldCharType="separate"/>
          </w:r>
          <w:r>
            <w:rPr>
              <w:rFonts w:hint="eastAsia" w:ascii="宋体" w:hAnsi="宋体" w:eastAsia="宋体" w:cs="宋体"/>
              <w:szCs w:val="24"/>
            </w:rPr>
            <w:t>3.</w:t>
          </w:r>
          <w:r>
            <w:rPr>
              <w:rFonts w:hint="eastAsia" w:ascii="宋体" w:hAnsi="宋体" w:eastAsia="宋体" w:cs="宋体"/>
              <w:szCs w:val="24"/>
              <w:lang w:val="en-US" w:eastAsia="zh-CN"/>
            </w:rPr>
            <w:t>5</w:t>
          </w:r>
          <w:r>
            <w:rPr>
              <w:rFonts w:hint="eastAsia" w:ascii="宋体" w:hAnsi="宋体" w:eastAsia="宋体" w:cs="宋体"/>
              <w:szCs w:val="24"/>
            </w:rPr>
            <w:t>.</w:t>
          </w:r>
          <w:r>
            <w:rPr>
              <w:rFonts w:hint="eastAsia" w:ascii="宋体" w:hAnsi="宋体" w:eastAsia="宋体" w:cs="宋体"/>
              <w:szCs w:val="24"/>
              <w:lang w:val="en-US" w:eastAsia="zh-CN"/>
            </w:rPr>
            <w:t>5</w:t>
          </w:r>
          <w:r>
            <w:rPr>
              <w:rFonts w:hint="eastAsia" w:ascii="宋体" w:hAnsi="宋体" w:eastAsia="宋体" w:cs="宋体"/>
              <w:szCs w:val="24"/>
            </w:rPr>
            <w:t xml:space="preserve"> 传感器监测数据</w:t>
          </w:r>
          <w:r>
            <w:tab/>
          </w:r>
          <w:r>
            <w:fldChar w:fldCharType="begin"/>
          </w:r>
          <w:r>
            <w:instrText xml:space="preserve"> PAGEREF _Toc17892 \h </w:instrText>
          </w:r>
          <w:r>
            <w:fldChar w:fldCharType="separate"/>
          </w:r>
          <w:r>
            <w:t>18</w:t>
          </w:r>
          <w:r>
            <w:fldChar w:fldCharType="end"/>
          </w:r>
          <w:r>
            <w:rPr>
              <w:bCs/>
              <w:lang w:val="zh-CN"/>
            </w:rPr>
            <w:fldChar w:fldCharType="end"/>
          </w:r>
        </w:p>
        <w:p>
          <w:r>
            <w:rPr>
              <w:bCs/>
              <w:lang w:val="zh-CN"/>
            </w:rPr>
            <w:fldChar w:fldCharType="end"/>
          </w:r>
        </w:p>
      </w:sdtContent>
    </w:sdt>
    <w:p>
      <w:pPr>
        <w:jc w:val="left"/>
        <w:rPr>
          <w:bCs/>
          <w:szCs w:val="28"/>
        </w:rPr>
        <w:sectPr>
          <w:headerReference r:id="rId3" w:type="default"/>
          <w:footerReference r:id="rId4" w:type="default"/>
          <w:pgSz w:w="11906" w:h="16838"/>
          <w:pgMar w:top="1440" w:right="1800" w:bottom="1440" w:left="1800" w:header="1191" w:footer="992" w:gutter="0"/>
          <w:pgNumType w:start="0"/>
          <w:cols w:space="425" w:num="1"/>
          <w:titlePg/>
          <w:docGrid w:type="lines" w:linePitch="312" w:charSpace="0"/>
        </w:sectPr>
      </w:pPr>
    </w:p>
    <w:p>
      <w:pPr>
        <w:pStyle w:val="2"/>
        <w:jc w:val="center"/>
      </w:pPr>
      <w:bookmarkStart w:id="0" w:name="_第一章_概述"/>
      <w:bookmarkEnd w:id="0"/>
      <w:bookmarkStart w:id="1" w:name="_Toc91778640"/>
      <w:bookmarkStart w:id="2" w:name="_Toc3532"/>
      <w:r>
        <w:rPr>
          <w:rFonts w:hint="eastAsia" w:ascii="宋体" w:hAnsi="宋体" w:eastAsia="宋体" w:cs="宋体"/>
          <w:sz w:val="32"/>
          <w:szCs w:val="32"/>
        </w:rPr>
        <w:t>第一章 引言</w:t>
      </w:r>
      <w:bookmarkEnd w:id="1"/>
      <w:bookmarkEnd w:id="2"/>
    </w:p>
    <w:p>
      <w:pPr>
        <w:pStyle w:val="3"/>
        <w:rPr>
          <w:rFonts w:ascii="宋体" w:hAnsi="宋体" w:eastAsia="宋体" w:cs="宋体"/>
          <w:sz w:val="28"/>
          <w:szCs w:val="28"/>
        </w:rPr>
      </w:pPr>
      <w:bookmarkStart w:id="3" w:name="_Toc91778641"/>
      <w:bookmarkStart w:id="4" w:name="_Toc30231"/>
      <w:r>
        <w:rPr>
          <w:rFonts w:hint="eastAsia" w:ascii="宋体" w:hAnsi="宋体" w:eastAsia="宋体" w:cs="宋体"/>
          <w:sz w:val="28"/>
          <w:szCs w:val="28"/>
        </w:rPr>
        <w:t>1.1编写目的</w:t>
      </w:r>
      <w:bookmarkEnd w:id="3"/>
      <w:bookmarkEnd w:id="4"/>
    </w:p>
    <w:p>
      <w:pPr>
        <w:spacing w:line="360" w:lineRule="auto"/>
        <w:ind w:firstLine="420" w:firstLineChars="200"/>
        <w:rPr>
          <w:rFonts w:ascii="宋体" w:hAnsi="宋体" w:eastAsia="宋体" w:cs="宋体"/>
          <w:szCs w:val="21"/>
        </w:rPr>
      </w:pPr>
      <w:r>
        <w:rPr>
          <w:rFonts w:hint="eastAsia" w:ascii="宋体" w:hAnsi="宋体" w:eastAsia="宋体" w:cs="宋体"/>
          <w:szCs w:val="21"/>
        </w:rPr>
        <w:t>本手册主要说明了城市排水管网管理系统的操作方法及功能模块介绍，为用户操作本系统提供指导性的建议。</w:t>
      </w:r>
    </w:p>
    <w:p>
      <w:pPr>
        <w:pStyle w:val="3"/>
        <w:rPr>
          <w:rFonts w:ascii="宋体" w:hAnsi="宋体" w:eastAsia="宋体" w:cs="宋体"/>
          <w:sz w:val="28"/>
          <w:szCs w:val="28"/>
        </w:rPr>
      </w:pPr>
      <w:bookmarkStart w:id="5" w:name="_Toc91778642"/>
      <w:bookmarkStart w:id="6" w:name="_Toc5876"/>
      <w:r>
        <w:rPr>
          <w:rFonts w:hint="eastAsia" w:ascii="宋体" w:hAnsi="宋体" w:eastAsia="宋体" w:cs="宋体"/>
          <w:sz w:val="28"/>
          <w:szCs w:val="28"/>
        </w:rPr>
        <w:t>1.2参考材料</w:t>
      </w:r>
      <w:bookmarkEnd w:id="5"/>
      <w:bookmarkEnd w:id="6"/>
    </w:p>
    <w:p>
      <w:pPr>
        <w:spacing w:line="360" w:lineRule="auto"/>
        <w:ind w:firstLine="420" w:firstLineChars="200"/>
        <w:rPr>
          <w:rFonts w:ascii="宋体" w:hAnsi="宋体" w:eastAsia="宋体" w:cs="宋体"/>
          <w:szCs w:val="21"/>
        </w:rPr>
      </w:pPr>
      <w:r>
        <w:rPr>
          <w:rFonts w:hint="eastAsia" w:ascii="宋体" w:hAnsi="宋体" w:eastAsia="宋体" w:cs="宋体"/>
          <w:szCs w:val="21"/>
        </w:rPr>
        <w:t>本文档的编写工作参考了系统开发人员以及测试人员的座谈记录，系统需求分析报告，系统概要设计报告，系统详细设计报告以及系统测试报告。</w:t>
      </w:r>
    </w:p>
    <w:p>
      <w:pPr>
        <w:rPr>
          <w:rFonts w:ascii="宋体" w:hAnsi="宋体" w:eastAsia="宋体" w:cs="宋体"/>
          <w:sz w:val="28"/>
          <w:szCs w:val="28"/>
        </w:rPr>
      </w:pPr>
    </w:p>
    <w:p>
      <w:pPr>
        <w:rPr>
          <w:rFonts w:ascii="宋体" w:hAnsi="宋体" w:eastAsia="宋体" w:cs="宋体"/>
        </w:rPr>
      </w:pPr>
    </w:p>
    <w:p>
      <w:pPr>
        <w:widowControl/>
        <w:jc w:val="left"/>
        <w:rPr>
          <w:rFonts w:hint="eastAsia" w:ascii="宋体" w:hAnsi="宋体" w:eastAsia="宋体" w:cs="宋体"/>
        </w:rPr>
      </w:pPr>
      <w:r>
        <w:rPr>
          <w:rFonts w:hint="eastAsia" w:ascii="宋体" w:hAnsi="宋体" w:eastAsia="宋体" w:cs="宋体"/>
        </w:rPr>
        <w:br w:type="page"/>
      </w:r>
    </w:p>
    <w:p>
      <w:pPr>
        <w:pStyle w:val="2"/>
        <w:jc w:val="center"/>
        <w:rPr>
          <w:rFonts w:hint="eastAsia" w:ascii="宋体" w:hAnsi="宋体" w:eastAsia="宋体" w:cs="宋体"/>
          <w:sz w:val="32"/>
          <w:szCs w:val="32"/>
          <w:lang w:val="en-US" w:eastAsia="zh-CN"/>
        </w:rPr>
      </w:pPr>
      <w:bookmarkStart w:id="7" w:name="_Toc11987"/>
      <w:bookmarkStart w:id="8" w:name="_Toc91778647"/>
      <w:r>
        <w:rPr>
          <w:rFonts w:hint="eastAsia" w:ascii="宋体" w:hAnsi="宋体" w:eastAsia="宋体" w:cs="宋体"/>
          <w:sz w:val="32"/>
          <w:szCs w:val="32"/>
        </w:rPr>
        <w:t>第</w:t>
      </w:r>
      <w:r>
        <w:rPr>
          <w:rFonts w:hint="eastAsia" w:ascii="宋体" w:hAnsi="宋体" w:eastAsia="宋体" w:cs="宋体"/>
          <w:sz w:val="32"/>
          <w:szCs w:val="32"/>
          <w:lang w:val="en-US" w:eastAsia="zh-CN"/>
        </w:rPr>
        <w:t>二</w:t>
      </w:r>
      <w:r>
        <w:rPr>
          <w:rFonts w:hint="eastAsia" w:ascii="宋体" w:hAnsi="宋体" w:eastAsia="宋体" w:cs="宋体"/>
          <w:sz w:val="32"/>
          <w:szCs w:val="32"/>
        </w:rPr>
        <w:t>章 </w:t>
      </w:r>
      <w:r>
        <w:rPr>
          <w:rFonts w:hint="eastAsia" w:ascii="宋体" w:hAnsi="宋体" w:eastAsia="宋体" w:cs="宋体"/>
          <w:sz w:val="32"/>
          <w:szCs w:val="32"/>
          <w:lang w:val="en-US" w:eastAsia="zh-CN"/>
        </w:rPr>
        <w:t>镜像使用</w:t>
      </w:r>
      <w:bookmarkEnd w:id="7"/>
    </w:p>
    <w:p>
      <w:pPr>
        <w:pStyle w:val="2"/>
        <w:jc w:val="both"/>
        <w:rPr>
          <w:rFonts w:hint="default" w:ascii="宋体" w:hAnsi="宋体" w:eastAsia="宋体" w:cs="宋体"/>
          <w:b/>
          <w:bCs/>
          <w:kern w:val="2"/>
          <w:sz w:val="28"/>
          <w:szCs w:val="28"/>
          <w:lang w:val="en-US" w:eastAsia="zh-CN" w:bidi="ar-SA"/>
        </w:rPr>
      </w:pPr>
      <w:bookmarkStart w:id="9" w:name="_Toc8389"/>
      <w:r>
        <w:rPr>
          <w:rFonts w:hint="eastAsia" w:ascii="宋体" w:hAnsi="宋体" w:eastAsia="宋体" w:cs="宋体"/>
          <w:b/>
          <w:bCs/>
          <w:kern w:val="2"/>
          <w:sz w:val="28"/>
          <w:szCs w:val="28"/>
          <w:lang w:val="en-US" w:eastAsia="zh-CN" w:bidi="ar-SA"/>
        </w:rPr>
        <w:t>2.1 明镜像登录方式</w:t>
      </w:r>
      <w:bookmarkEnd w:id="9"/>
    </w:p>
    <w:p>
      <w:pPr>
        <w:keepNext w:val="0"/>
        <w:keepLines w:val="0"/>
        <w:pageBreakBefore w:val="0"/>
        <w:widowControl w:val="0"/>
        <w:kinsoku/>
        <w:wordWrap/>
        <w:overflowPunct/>
        <w:topLinePunct w:val="0"/>
        <w:autoSpaceDE/>
        <w:autoSpaceDN/>
        <w:bidi w:val="0"/>
        <w:adjustRightInd/>
        <w:snapToGrid/>
        <w:ind w:firstLine="420" w:firstLineChars="200"/>
        <w:textAlignment w:val="auto"/>
        <w:rPr>
          <w:rStyle w:val="17"/>
          <w:rFonts w:hint="default" w:ascii="宋体" w:hAnsi="宋体" w:eastAsia="宋体" w:cs="宋体"/>
          <w:b w:val="0"/>
          <w:bCs w:val="0"/>
          <w:i w:val="0"/>
          <w:iCs w:val="0"/>
          <w:szCs w:val="21"/>
          <w:lang w:val="en-US" w:eastAsia="zh-CN"/>
        </w:rPr>
      </w:pPr>
      <w:r>
        <w:rPr>
          <w:rStyle w:val="17"/>
          <w:rFonts w:hint="eastAsia" w:ascii="宋体" w:hAnsi="宋体" w:eastAsia="宋体" w:cs="宋体"/>
          <w:b w:val="0"/>
          <w:bCs w:val="0"/>
          <w:i w:val="0"/>
          <w:iCs w:val="0"/>
          <w:szCs w:val="21"/>
          <w:lang w:val="en-US" w:eastAsia="zh-CN"/>
        </w:rPr>
        <w:t>在使用该镜像时，可以自由选择密码登录或者秘钥登录，根据具体业务场景及用户要求灵活配置。</w:t>
      </w:r>
    </w:p>
    <w:p>
      <w:pPr>
        <w:rPr>
          <w:rStyle w:val="17"/>
          <w:rFonts w:hint="eastAsia" w:ascii="宋体" w:hAnsi="宋体" w:eastAsia="宋体" w:cs="宋体"/>
          <w:b/>
          <w:bCs/>
          <w:i w:val="0"/>
          <w:iCs w:val="0"/>
          <w:szCs w:val="21"/>
        </w:rPr>
      </w:pPr>
    </w:p>
    <w:p>
      <w:pPr>
        <w:pStyle w:val="2"/>
        <w:jc w:val="both"/>
        <w:rPr>
          <w:rFonts w:hint="default" w:ascii="宋体" w:hAnsi="宋体" w:eastAsia="宋体" w:cs="宋体"/>
          <w:b/>
          <w:bCs/>
          <w:kern w:val="2"/>
          <w:sz w:val="28"/>
          <w:szCs w:val="28"/>
          <w:lang w:val="en-US" w:eastAsia="zh-CN" w:bidi="ar-SA"/>
        </w:rPr>
      </w:pPr>
      <w:bookmarkStart w:id="10" w:name="_Toc25456"/>
      <w:r>
        <w:rPr>
          <w:rFonts w:hint="eastAsia" w:ascii="宋体" w:hAnsi="宋体" w:eastAsia="宋体" w:cs="宋体"/>
          <w:b/>
          <w:bCs/>
          <w:kern w:val="2"/>
          <w:sz w:val="28"/>
          <w:szCs w:val="28"/>
          <w:lang w:val="en-US" w:eastAsia="zh-CN" w:bidi="ar-SA"/>
        </w:rPr>
        <w:t>2.2 端口开放说明</w:t>
      </w:r>
      <w:bookmarkEnd w:id="10"/>
    </w:p>
    <w:p>
      <w:pPr>
        <w:keepNext w:val="0"/>
        <w:keepLines w:val="0"/>
        <w:pageBreakBefore w:val="0"/>
        <w:widowControl w:val="0"/>
        <w:kinsoku/>
        <w:wordWrap/>
        <w:overflowPunct/>
        <w:topLinePunct w:val="0"/>
        <w:autoSpaceDE/>
        <w:autoSpaceDN/>
        <w:bidi w:val="0"/>
        <w:adjustRightInd/>
        <w:snapToGrid/>
        <w:ind w:firstLine="420" w:firstLineChars="200"/>
        <w:textAlignment w:val="auto"/>
        <w:rPr>
          <w:rStyle w:val="17"/>
          <w:rFonts w:hint="default" w:ascii="宋体" w:hAnsi="宋体" w:eastAsia="宋体" w:cs="宋体"/>
          <w:b w:val="0"/>
          <w:bCs w:val="0"/>
          <w:i w:val="0"/>
          <w:iCs w:val="0"/>
          <w:szCs w:val="21"/>
          <w:lang w:val="en-US" w:eastAsia="zh-CN"/>
        </w:rPr>
      </w:pPr>
      <w:r>
        <w:rPr>
          <w:rStyle w:val="17"/>
          <w:rFonts w:hint="eastAsia" w:ascii="宋体" w:hAnsi="宋体" w:eastAsia="宋体" w:cs="宋体"/>
          <w:b w:val="0"/>
          <w:bCs w:val="0"/>
          <w:i w:val="0"/>
          <w:iCs w:val="0"/>
          <w:szCs w:val="21"/>
          <w:lang w:val="en-US" w:eastAsia="zh-CN"/>
        </w:rPr>
        <w:t>开放端口需要根据实际业务场景和客户服务器情况动态配置，在初始状态下，默认可开启8080端口。</w:t>
      </w:r>
    </w:p>
    <w:p>
      <w:pPr>
        <w:rPr>
          <w:rStyle w:val="17"/>
          <w:rFonts w:hint="eastAsia" w:ascii="宋体" w:hAnsi="宋体" w:eastAsia="宋体" w:cs="宋体"/>
          <w:b/>
          <w:bCs/>
          <w:i w:val="0"/>
          <w:iCs w:val="0"/>
          <w:szCs w:val="21"/>
        </w:rPr>
      </w:pPr>
    </w:p>
    <w:p>
      <w:pPr>
        <w:pStyle w:val="2"/>
        <w:jc w:val="both"/>
        <w:rPr>
          <w:rFonts w:hint="default" w:ascii="宋体" w:hAnsi="宋体" w:eastAsia="宋体" w:cs="宋体"/>
          <w:b/>
          <w:bCs/>
          <w:kern w:val="2"/>
          <w:sz w:val="28"/>
          <w:szCs w:val="28"/>
          <w:lang w:val="en-US" w:eastAsia="zh-CN" w:bidi="ar-SA"/>
        </w:rPr>
      </w:pPr>
      <w:bookmarkStart w:id="11" w:name="_Toc16987"/>
      <w:r>
        <w:rPr>
          <w:rFonts w:hint="eastAsia" w:ascii="宋体" w:hAnsi="宋体" w:eastAsia="宋体" w:cs="宋体"/>
          <w:b/>
          <w:bCs/>
          <w:kern w:val="2"/>
          <w:sz w:val="28"/>
          <w:szCs w:val="28"/>
          <w:lang w:val="en-US" w:eastAsia="zh-CN" w:bidi="ar-SA"/>
        </w:rPr>
        <w:t>2.2 登录使用说明</w:t>
      </w:r>
      <w:bookmarkEnd w:id="11"/>
    </w:p>
    <w:p>
      <w:pPr>
        <w:keepNext w:val="0"/>
        <w:keepLines w:val="0"/>
        <w:pageBreakBefore w:val="0"/>
        <w:widowControl w:val="0"/>
        <w:kinsoku/>
        <w:wordWrap/>
        <w:overflowPunct/>
        <w:topLinePunct w:val="0"/>
        <w:autoSpaceDE/>
        <w:autoSpaceDN/>
        <w:bidi w:val="0"/>
        <w:adjustRightInd/>
        <w:snapToGrid/>
        <w:ind w:firstLine="420" w:firstLineChars="200"/>
        <w:textAlignment w:val="auto"/>
        <w:rPr>
          <w:rStyle w:val="17"/>
          <w:rFonts w:hint="default" w:ascii="宋体" w:hAnsi="宋体" w:eastAsia="宋体" w:cs="宋体"/>
          <w:b w:val="0"/>
          <w:bCs w:val="0"/>
          <w:i w:val="0"/>
          <w:iCs w:val="0"/>
          <w:szCs w:val="21"/>
          <w:lang w:val="en-US" w:eastAsia="zh-CN"/>
        </w:rPr>
      </w:pPr>
      <w:r>
        <w:rPr>
          <w:rStyle w:val="17"/>
          <w:rFonts w:hint="eastAsia" w:ascii="宋体" w:hAnsi="宋体" w:eastAsia="宋体" w:cs="宋体"/>
          <w:b w:val="0"/>
          <w:bCs w:val="0"/>
          <w:i w:val="0"/>
          <w:iCs w:val="0"/>
          <w:szCs w:val="21"/>
          <w:lang w:val="en-US" w:eastAsia="zh-CN"/>
        </w:rPr>
        <w:t>该镜像为BIM智慧排水系统的系统运行环境进行，在还原该镜像后，无需进行二次配置。可根据商品信息内联系方式与我们联系，运维人员会根据客户实际服务器环境，部署BIM智慧排水系统。</w:t>
      </w:r>
    </w:p>
    <w:p>
      <w:pPr>
        <w:rPr>
          <w:rStyle w:val="17"/>
          <w:rFonts w:hint="eastAsia" w:ascii="宋体" w:hAnsi="宋体" w:eastAsia="宋体" w:cs="宋体"/>
          <w:b/>
          <w:bCs/>
          <w:i w:val="0"/>
          <w:iCs w:val="0"/>
          <w:szCs w:val="21"/>
          <w:lang w:val="en-US" w:eastAsia="zh-CN"/>
        </w:rPr>
      </w:pPr>
    </w:p>
    <w:p>
      <w:pPr>
        <w:pStyle w:val="2"/>
        <w:jc w:val="both"/>
        <w:rPr>
          <w:rFonts w:ascii="宋体" w:hAnsi="宋体" w:eastAsia="宋体" w:cs="宋体"/>
          <w:sz w:val="32"/>
          <w:szCs w:val="32"/>
        </w:rPr>
      </w:pPr>
      <w:r>
        <w:rPr>
          <w:rFonts w:hint="eastAsia" w:ascii="宋体" w:hAnsi="宋体" w:eastAsia="宋体" w:cs="宋体"/>
          <w:sz w:val="32"/>
          <w:szCs w:val="32"/>
        </w:rPr>
        <w:br w:type="page"/>
      </w:r>
    </w:p>
    <w:p>
      <w:pPr>
        <w:pStyle w:val="2"/>
        <w:jc w:val="center"/>
        <w:rPr>
          <w:rFonts w:ascii="宋体" w:hAnsi="宋体" w:eastAsia="宋体" w:cs="宋体"/>
          <w:sz w:val="32"/>
          <w:szCs w:val="32"/>
        </w:rPr>
      </w:pPr>
      <w:bookmarkStart w:id="12" w:name="_Toc8071"/>
      <w:r>
        <w:rPr>
          <w:rFonts w:hint="eastAsia" w:ascii="宋体" w:hAnsi="宋体" w:eastAsia="宋体" w:cs="宋体"/>
          <w:sz w:val="32"/>
          <w:szCs w:val="32"/>
        </w:rPr>
        <w:t>第三章 软件操作</w:t>
      </w:r>
      <w:bookmarkEnd w:id="8"/>
      <w:bookmarkEnd w:id="12"/>
    </w:p>
    <w:p>
      <w:pPr>
        <w:pStyle w:val="3"/>
        <w:rPr>
          <w:rFonts w:ascii="宋体" w:hAnsi="宋体" w:eastAsia="宋体" w:cs="宋体"/>
          <w:sz w:val="28"/>
          <w:szCs w:val="28"/>
        </w:rPr>
      </w:pPr>
      <w:bookmarkStart w:id="13" w:name="_Toc91778648"/>
      <w:bookmarkStart w:id="14" w:name="_Toc3630"/>
      <w:r>
        <w:rPr>
          <w:rFonts w:hint="eastAsia" w:ascii="宋体" w:hAnsi="宋体" w:eastAsia="宋体" w:cs="宋体"/>
          <w:sz w:val="28"/>
          <w:szCs w:val="28"/>
        </w:rPr>
        <w:t>3.1 系统登录</w:t>
      </w:r>
      <w:bookmarkEnd w:id="13"/>
      <w:bookmarkEnd w:id="14"/>
    </w:p>
    <w:p>
      <w:pPr>
        <w:spacing w:line="360" w:lineRule="auto"/>
        <w:ind w:firstLine="320" w:firstLineChars="100"/>
        <w:rPr>
          <w:rStyle w:val="17"/>
          <w:rFonts w:ascii="宋体" w:hAnsi="宋体" w:eastAsia="宋体" w:cs="宋体"/>
          <w:i w:val="0"/>
          <w:iCs w:val="0"/>
          <w:szCs w:val="21"/>
        </w:rPr>
      </w:pPr>
      <w:r>
        <w:rPr>
          <w:rStyle w:val="17"/>
          <w:rFonts w:hint="eastAsia" w:asciiTheme="minorEastAsia" w:hAnsiTheme="minorEastAsia" w:cstheme="minorEastAsia"/>
          <w:b/>
          <w:bCs/>
          <w:i w:val="0"/>
          <w:iCs w:val="0"/>
          <w:sz w:val="32"/>
          <w:szCs w:val="32"/>
        </w:rPr>
        <w:t xml:space="preserve"> </w:t>
      </w:r>
      <w:r>
        <w:rPr>
          <w:rStyle w:val="17"/>
          <w:rFonts w:hint="eastAsia" w:asciiTheme="minorEastAsia" w:hAnsiTheme="minorEastAsia" w:cstheme="minorEastAsia"/>
          <w:b/>
          <w:bCs/>
          <w:i w:val="0"/>
          <w:iCs w:val="0"/>
          <w:sz w:val="24"/>
          <w:szCs w:val="24"/>
        </w:rPr>
        <w:t xml:space="preserve"> </w:t>
      </w:r>
      <w:r>
        <w:rPr>
          <w:rStyle w:val="17"/>
          <w:rFonts w:hint="eastAsia" w:ascii="宋体" w:hAnsi="宋体" w:eastAsia="宋体" w:cs="宋体"/>
          <w:i w:val="0"/>
          <w:iCs w:val="0"/>
          <w:szCs w:val="21"/>
        </w:rPr>
        <w:t>在登录界面中输入用户名及密码，点击</w:t>
      </w:r>
      <w:r>
        <w:rPr>
          <w:rStyle w:val="17"/>
          <w:rFonts w:hint="eastAsia" w:ascii="宋体" w:hAnsi="宋体" w:eastAsia="宋体" w:cs="宋体"/>
          <w:b/>
          <w:bCs/>
          <w:i w:val="0"/>
          <w:iCs w:val="0"/>
          <w:szCs w:val="21"/>
        </w:rPr>
        <w:t>“登录”</w:t>
      </w:r>
      <w:r>
        <w:rPr>
          <w:rStyle w:val="17"/>
          <w:rFonts w:hint="eastAsia" w:ascii="宋体" w:hAnsi="宋体" w:eastAsia="宋体" w:cs="宋体"/>
          <w:i w:val="0"/>
          <w:iCs w:val="0"/>
          <w:szCs w:val="21"/>
        </w:rPr>
        <w:t xml:space="preserve">按钮。 </w:t>
      </w:r>
    </w:p>
    <w:p>
      <w:pPr>
        <w:rPr>
          <w:rStyle w:val="17"/>
          <w:rFonts w:asciiTheme="minorEastAsia" w:hAnsiTheme="minorEastAsia" w:cstheme="minorEastAsia"/>
          <w:i w:val="0"/>
          <w:iCs w:val="0"/>
          <w:sz w:val="26"/>
          <w:szCs w:val="26"/>
        </w:rPr>
      </w:pPr>
      <w:r>
        <w:drawing>
          <wp:inline distT="0" distB="0" distL="114300" distR="114300">
            <wp:extent cx="5258435" cy="2556510"/>
            <wp:effectExtent l="0" t="0" r="18415" b="1524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6"/>
                    <a:stretch>
                      <a:fillRect/>
                    </a:stretch>
                  </pic:blipFill>
                  <pic:spPr>
                    <a:xfrm>
                      <a:off x="0" y="0"/>
                      <a:ext cx="5258435" cy="2556510"/>
                    </a:xfrm>
                    <a:prstGeom prst="rect">
                      <a:avLst/>
                    </a:prstGeom>
                    <a:noFill/>
                    <a:ln>
                      <a:noFill/>
                    </a:ln>
                  </pic:spPr>
                </pic:pic>
              </a:graphicData>
            </a:graphic>
          </wp:inline>
        </w:drawing>
      </w:r>
    </w:p>
    <w:p>
      <w:pPr>
        <w:pStyle w:val="3"/>
        <w:rPr>
          <w:rFonts w:ascii="宋体" w:hAnsi="宋体" w:eastAsia="宋体" w:cs="宋体"/>
          <w:sz w:val="28"/>
          <w:szCs w:val="28"/>
        </w:rPr>
      </w:pPr>
      <w:bookmarkStart w:id="15" w:name="_Toc91778649"/>
      <w:bookmarkStart w:id="16" w:name="_Toc5095"/>
      <w:r>
        <w:rPr>
          <w:rFonts w:hint="eastAsia" w:ascii="宋体" w:hAnsi="宋体" w:eastAsia="宋体" w:cs="宋体"/>
          <w:sz w:val="28"/>
          <w:szCs w:val="28"/>
        </w:rPr>
        <w:t xml:space="preserve">3.2 </w:t>
      </w:r>
      <w:bookmarkEnd w:id="15"/>
      <w:r>
        <w:rPr>
          <w:rStyle w:val="17"/>
          <w:rFonts w:hint="eastAsia" w:ascii="宋体" w:hAnsi="宋体" w:eastAsia="宋体" w:cs="宋体"/>
          <w:i w:val="0"/>
          <w:iCs w:val="0"/>
          <w:sz w:val="28"/>
          <w:szCs w:val="28"/>
        </w:rPr>
        <w:t>生产动态管理系统</w:t>
      </w:r>
      <w:bookmarkEnd w:id="16"/>
    </w:p>
    <w:p>
      <w:pPr>
        <w:pStyle w:val="4"/>
        <w:rPr>
          <w:rFonts w:ascii="宋体" w:hAnsi="宋体" w:eastAsia="宋体" w:cs="宋体"/>
          <w:sz w:val="24"/>
          <w:szCs w:val="24"/>
        </w:rPr>
      </w:pPr>
      <w:bookmarkStart w:id="17" w:name="_Toc91778659"/>
      <w:bookmarkStart w:id="18" w:name="_Toc8481"/>
      <w:r>
        <w:rPr>
          <w:rFonts w:hint="eastAsia" w:ascii="宋体" w:hAnsi="宋体" w:eastAsia="宋体" w:cs="宋体"/>
          <w:sz w:val="24"/>
          <w:szCs w:val="24"/>
        </w:rPr>
        <w:t>3.</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.1 </w:t>
      </w:r>
      <w:bookmarkEnd w:id="17"/>
      <w:r>
        <w:rPr>
          <w:rFonts w:hint="eastAsia" w:ascii="宋体" w:hAnsi="宋体" w:eastAsia="宋体" w:cs="宋体"/>
          <w:sz w:val="24"/>
          <w:szCs w:val="24"/>
        </w:rPr>
        <w:t>巡检计划</w:t>
      </w:r>
      <w:bookmarkEnd w:id="18"/>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生产动态管理系统</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巡检计划</w:t>
      </w:r>
      <w:r>
        <w:rPr>
          <w:rStyle w:val="17"/>
          <w:rFonts w:hint="eastAsia" w:ascii="宋体" w:hAnsi="宋体" w:eastAsia="宋体" w:cs="宋体"/>
          <w:i w:val="0"/>
          <w:iCs w:val="0"/>
          <w:szCs w:val="21"/>
        </w:rPr>
        <w:t>按钮点击进入该功能模块。</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7"/>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w:t>
      </w:r>
      <w:r>
        <w:rPr>
          <w:rStyle w:val="17"/>
          <w:rFonts w:hint="eastAsia" w:ascii="宋体" w:hAnsi="宋体" w:eastAsia="宋体" w:cs="宋体"/>
          <w:b/>
          <w:bCs/>
          <w:i w:val="0"/>
          <w:iCs w:val="0"/>
          <w:szCs w:val="21"/>
        </w:rPr>
        <w:t>选择时间、状态</w:t>
      </w:r>
      <w:r>
        <w:rPr>
          <w:rStyle w:val="17"/>
          <w:rFonts w:hint="eastAsia" w:ascii="宋体" w:hAnsi="宋体" w:eastAsia="宋体" w:cs="宋体"/>
          <w:i w:val="0"/>
          <w:iCs w:val="0"/>
          <w:szCs w:val="21"/>
        </w:rPr>
        <w:t>筛选条件进行检索筛选，重新加载列表。</w:t>
      </w:r>
    </w:p>
    <w:p>
      <w:pPr>
        <w:spacing w:line="360" w:lineRule="auto"/>
        <w:rPr>
          <w:rFonts w:ascii="宋体" w:hAnsi="宋体" w:eastAsia="宋体" w:cs="宋体"/>
          <w:szCs w:val="21"/>
        </w:rPr>
      </w:pPr>
      <w:r>
        <w:drawing>
          <wp:inline distT="0" distB="0" distL="0" distR="0">
            <wp:extent cx="5274310" cy="2601595"/>
            <wp:effectExtent l="0" t="0" r="2540" b="825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8"/>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可通过单击列表中</w:t>
      </w:r>
      <w:r>
        <w:rPr>
          <w:rStyle w:val="17"/>
          <w:rFonts w:hint="eastAsia" w:ascii="宋体" w:hAnsi="宋体" w:eastAsia="宋体" w:cs="宋体"/>
          <w:b/>
          <w:bCs/>
          <w:i w:val="0"/>
          <w:iCs w:val="0"/>
          <w:szCs w:val="21"/>
        </w:rPr>
        <w:t>查看</w:t>
      </w:r>
      <w:r>
        <w:rPr>
          <w:rStyle w:val="17"/>
          <w:rFonts w:hint="eastAsia" w:ascii="宋体" w:hAnsi="宋体" w:eastAsia="宋体" w:cs="宋体"/>
          <w:i w:val="0"/>
          <w:iCs w:val="0"/>
          <w:szCs w:val="21"/>
        </w:rPr>
        <w:t>按钮，对巡检计划信息进行查看。</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9"/>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可通过单击列表中</w:t>
      </w:r>
      <w:r>
        <w:rPr>
          <w:rStyle w:val="17"/>
          <w:rFonts w:hint="eastAsia" w:ascii="宋体" w:hAnsi="宋体" w:eastAsia="宋体" w:cs="宋体"/>
          <w:b/>
          <w:bCs/>
          <w:i w:val="0"/>
          <w:iCs w:val="0"/>
          <w:szCs w:val="21"/>
        </w:rPr>
        <w:t>新增</w:t>
      </w:r>
      <w:r>
        <w:rPr>
          <w:rStyle w:val="17"/>
          <w:rFonts w:hint="eastAsia" w:ascii="宋体" w:hAnsi="宋体" w:eastAsia="宋体" w:cs="宋体"/>
          <w:i w:val="0"/>
          <w:iCs w:val="0"/>
          <w:szCs w:val="21"/>
        </w:rPr>
        <w:t>按钮，对巡检信息进行增加。</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10"/>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通过单击</w:t>
      </w:r>
      <w:r>
        <w:rPr>
          <w:rStyle w:val="17"/>
          <w:rFonts w:hint="eastAsia" w:ascii="宋体" w:hAnsi="宋体" w:eastAsia="宋体" w:cs="宋体"/>
          <w:b/>
          <w:bCs/>
          <w:i w:val="0"/>
          <w:iCs w:val="0"/>
          <w:szCs w:val="21"/>
        </w:rPr>
        <w:t>审核</w:t>
      </w:r>
      <w:r>
        <w:rPr>
          <w:rStyle w:val="17"/>
          <w:rFonts w:hint="eastAsia" w:ascii="宋体" w:hAnsi="宋体" w:eastAsia="宋体" w:cs="宋体"/>
          <w:i w:val="0"/>
          <w:iCs w:val="0"/>
          <w:szCs w:val="21"/>
        </w:rPr>
        <w:t>按钮，可以提交此次巡检计划进行审核。</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11"/>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审批</w:t>
      </w:r>
      <w:r>
        <w:rPr>
          <w:rStyle w:val="17"/>
          <w:rFonts w:hint="eastAsia" w:ascii="宋体" w:hAnsi="宋体" w:eastAsia="宋体" w:cs="宋体"/>
          <w:i w:val="0"/>
          <w:iCs w:val="0"/>
          <w:szCs w:val="21"/>
        </w:rPr>
        <w:t>按钮，可对该巡检进行审批。</w:t>
      </w:r>
    </w:p>
    <w:p>
      <w:pPr>
        <w:spacing w:line="360" w:lineRule="auto"/>
        <w:rPr>
          <w:rFonts w:ascii="宋体" w:hAnsi="宋体" w:eastAsia="宋体" w:cs="宋体"/>
          <w:szCs w:val="21"/>
        </w:rPr>
      </w:pPr>
      <w:r>
        <w:drawing>
          <wp:inline distT="0" distB="0" distL="0" distR="0">
            <wp:extent cx="5274310" cy="2601595"/>
            <wp:effectExtent l="0" t="0" r="2540" b="825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12"/>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Fonts w:ascii="宋体" w:hAnsi="宋体" w:eastAsia="宋体" w:cs="宋体"/>
          <w:szCs w:val="21"/>
        </w:rPr>
        <w:tab/>
      </w: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执行</w:t>
      </w:r>
      <w:r>
        <w:rPr>
          <w:rStyle w:val="17"/>
          <w:rFonts w:hint="eastAsia" w:ascii="宋体" w:hAnsi="宋体" w:eastAsia="宋体" w:cs="宋体"/>
          <w:i w:val="0"/>
          <w:iCs w:val="0"/>
          <w:szCs w:val="21"/>
        </w:rPr>
        <w:t>按钮，可对该巡检进行执行操作。</w:t>
      </w:r>
    </w:p>
    <w:p>
      <w:pPr>
        <w:spacing w:line="360" w:lineRule="auto"/>
        <w:rPr>
          <w:rFonts w:ascii="宋体" w:hAnsi="宋体" w:eastAsia="宋体" w:cs="宋体"/>
          <w:szCs w:val="21"/>
        </w:rPr>
      </w:pPr>
      <w:r>
        <w:drawing>
          <wp:inline distT="0" distB="0" distL="0" distR="0">
            <wp:extent cx="5274310" cy="2601595"/>
            <wp:effectExtent l="0" t="0" r="2540" b="825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13"/>
                    <a:stretch>
                      <a:fillRect/>
                    </a:stretch>
                  </pic:blipFill>
                  <pic:spPr>
                    <a:xfrm>
                      <a:off x="0" y="0"/>
                      <a:ext cx="5274310" cy="2601595"/>
                    </a:xfrm>
                    <a:prstGeom prst="rect">
                      <a:avLst/>
                    </a:prstGeom>
                  </pic:spPr>
                </pic:pic>
              </a:graphicData>
            </a:graphic>
          </wp:inline>
        </w:drawing>
      </w:r>
    </w:p>
    <w:p>
      <w:pPr>
        <w:pStyle w:val="20"/>
        <w:numPr>
          <w:ilvl w:val="0"/>
          <w:numId w:val="1"/>
        </w:numPr>
        <w:spacing w:line="360" w:lineRule="auto"/>
        <w:ind w:firstLineChars="0"/>
        <w:rPr>
          <w:rStyle w:val="17"/>
          <w:rFonts w:ascii="宋体" w:hAnsi="宋体" w:eastAsia="宋体" w:cs="宋体"/>
          <w:i w:val="0"/>
          <w:iCs w:val="0"/>
          <w:szCs w:val="21"/>
        </w:rPr>
      </w:pPr>
      <w:r>
        <w:rPr>
          <w:rFonts w:ascii="宋体" w:hAnsi="宋体" w:eastAsia="宋体" w:cs="宋体"/>
          <w:szCs w:val="21"/>
        </w:rPr>
        <w:tab/>
      </w: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完工</w:t>
      </w:r>
      <w:r>
        <w:rPr>
          <w:rStyle w:val="17"/>
          <w:rFonts w:hint="eastAsia" w:ascii="宋体" w:hAnsi="宋体" w:eastAsia="宋体" w:cs="宋体"/>
          <w:i w:val="0"/>
          <w:iCs w:val="0"/>
          <w:szCs w:val="21"/>
        </w:rPr>
        <w:t>按钮，可对该巡检进行关闭提交操作。</w:t>
      </w:r>
    </w:p>
    <w:p>
      <w:pPr>
        <w:spacing w:line="360" w:lineRule="auto"/>
        <w:rPr>
          <w:rFonts w:ascii="宋体" w:hAnsi="宋体" w:eastAsia="宋体" w:cs="宋体"/>
          <w:szCs w:val="21"/>
        </w:rPr>
      </w:pPr>
      <w:r>
        <w:drawing>
          <wp:inline distT="0" distB="0" distL="0" distR="0">
            <wp:extent cx="5274310" cy="2601595"/>
            <wp:effectExtent l="0" t="0" r="2540" b="825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14"/>
                    <a:stretch>
                      <a:fillRect/>
                    </a:stretch>
                  </pic:blipFill>
                  <pic:spPr>
                    <a:xfrm>
                      <a:off x="0" y="0"/>
                      <a:ext cx="5274310" cy="2601595"/>
                    </a:xfrm>
                    <a:prstGeom prst="rect">
                      <a:avLst/>
                    </a:prstGeom>
                  </pic:spPr>
                </pic:pic>
              </a:graphicData>
            </a:graphic>
          </wp:inline>
        </w:drawing>
      </w:r>
    </w:p>
    <w:p>
      <w:pPr>
        <w:spacing w:line="360" w:lineRule="auto"/>
        <w:rPr>
          <w:rFonts w:ascii="宋体" w:hAnsi="宋体" w:eastAsia="宋体" w:cs="宋体"/>
          <w:szCs w:val="21"/>
        </w:rPr>
      </w:pPr>
    </w:p>
    <w:p>
      <w:pPr>
        <w:pStyle w:val="4"/>
        <w:rPr>
          <w:rFonts w:ascii="宋体" w:hAnsi="宋体" w:eastAsia="宋体" w:cs="宋体"/>
          <w:sz w:val="24"/>
          <w:szCs w:val="24"/>
        </w:rPr>
      </w:pPr>
      <w:bookmarkStart w:id="19" w:name="_Toc91778660"/>
      <w:bookmarkStart w:id="20" w:name="_Toc9201"/>
      <w:r>
        <w:rPr>
          <w:rFonts w:hint="eastAsia" w:ascii="宋体" w:hAnsi="宋体" w:eastAsia="宋体" w:cs="宋体"/>
          <w:sz w:val="24"/>
          <w:szCs w:val="24"/>
        </w:rPr>
        <w:t>3.</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.2 </w:t>
      </w:r>
      <w:bookmarkEnd w:id="19"/>
      <w:r>
        <w:rPr>
          <w:rFonts w:hint="eastAsia" w:ascii="宋体" w:hAnsi="宋体" w:eastAsia="宋体" w:cs="宋体"/>
          <w:sz w:val="24"/>
          <w:szCs w:val="24"/>
        </w:rPr>
        <w:t>工单管理</w:t>
      </w:r>
      <w:bookmarkEnd w:id="20"/>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生产动态管理系统</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巡检计划</w:t>
      </w:r>
      <w:r>
        <w:rPr>
          <w:rStyle w:val="17"/>
          <w:rFonts w:hint="eastAsia" w:ascii="宋体" w:hAnsi="宋体" w:eastAsia="宋体" w:cs="宋体"/>
          <w:i w:val="0"/>
          <w:iCs w:val="0"/>
          <w:szCs w:val="21"/>
        </w:rPr>
        <w:t>按钮点击进入该功能模块。</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w:t>
      </w:r>
      <w:r>
        <w:rPr>
          <w:rStyle w:val="17"/>
          <w:rFonts w:hint="eastAsia" w:ascii="宋体" w:hAnsi="宋体" w:eastAsia="宋体" w:cs="宋体"/>
          <w:b/>
          <w:bCs/>
          <w:i w:val="0"/>
          <w:iCs w:val="0"/>
          <w:szCs w:val="21"/>
        </w:rPr>
        <w:t>选择时间、状态</w:t>
      </w:r>
      <w:r>
        <w:rPr>
          <w:rStyle w:val="17"/>
          <w:rFonts w:hint="eastAsia" w:ascii="宋体" w:hAnsi="宋体" w:eastAsia="宋体" w:cs="宋体"/>
          <w:i w:val="0"/>
          <w:iCs w:val="0"/>
          <w:szCs w:val="21"/>
        </w:rPr>
        <w:t>筛选条件进行检索筛选，重新加载列表。</w:t>
      </w:r>
    </w:p>
    <w:p>
      <w:pPr>
        <w:spacing w:line="360" w:lineRule="auto"/>
        <w:rPr>
          <w:rFonts w:ascii="宋体" w:hAnsi="宋体" w:eastAsia="宋体" w:cs="宋体"/>
          <w:szCs w:val="21"/>
        </w:rPr>
      </w:pPr>
      <w:r>
        <w:drawing>
          <wp:inline distT="0" distB="0" distL="0" distR="0">
            <wp:extent cx="5274310" cy="2601595"/>
            <wp:effectExtent l="0" t="0" r="2540" b="825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15"/>
                    <a:stretch>
                      <a:fillRect/>
                    </a:stretch>
                  </pic:blipFill>
                  <pic:spPr>
                    <a:xfrm>
                      <a:off x="0" y="0"/>
                      <a:ext cx="5274310" cy="2601595"/>
                    </a:xfrm>
                    <a:prstGeom prst="rect">
                      <a:avLst/>
                    </a:prstGeom>
                  </pic:spPr>
                </pic:pic>
              </a:graphicData>
            </a:graphic>
          </wp:inline>
        </w:drawing>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可通过单击列表中</w:t>
      </w:r>
      <w:r>
        <w:rPr>
          <w:rStyle w:val="17"/>
          <w:rFonts w:hint="eastAsia" w:ascii="宋体" w:hAnsi="宋体" w:eastAsia="宋体" w:cs="宋体"/>
          <w:b/>
          <w:bCs/>
          <w:i w:val="0"/>
          <w:iCs w:val="0"/>
          <w:szCs w:val="21"/>
        </w:rPr>
        <w:t>查看</w:t>
      </w:r>
      <w:r>
        <w:rPr>
          <w:rStyle w:val="17"/>
          <w:rFonts w:hint="eastAsia" w:ascii="宋体" w:hAnsi="宋体" w:eastAsia="宋体" w:cs="宋体"/>
          <w:i w:val="0"/>
          <w:iCs w:val="0"/>
          <w:szCs w:val="21"/>
        </w:rPr>
        <w:t>按钮，对工单信息进行查看。</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可通过单击列表中</w:t>
      </w:r>
      <w:r>
        <w:rPr>
          <w:rStyle w:val="17"/>
          <w:rFonts w:hint="eastAsia" w:ascii="宋体" w:hAnsi="宋体" w:eastAsia="宋体" w:cs="宋体"/>
          <w:b/>
          <w:bCs/>
          <w:i w:val="0"/>
          <w:iCs w:val="0"/>
          <w:szCs w:val="21"/>
        </w:rPr>
        <w:t>上报</w:t>
      </w:r>
      <w:r>
        <w:rPr>
          <w:rStyle w:val="17"/>
          <w:rFonts w:hint="eastAsia" w:ascii="宋体" w:hAnsi="宋体" w:eastAsia="宋体" w:cs="宋体"/>
          <w:i w:val="0"/>
          <w:iCs w:val="0"/>
          <w:szCs w:val="21"/>
        </w:rPr>
        <w:t>按钮，对工单信息进行上报提交。</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通过单击</w:t>
      </w:r>
      <w:r>
        <w:rPr>
          <w:rStyle w:val="17"/>
          <w:rFonts w:hint="eastAsia" w:ascii="宋体" w:hAnsi="宋体" w:eastAsia="宋体" w:cs="宋体"/>
          <w:b/>
          <w:bCs/>
          <w:i w:val="0"/>
          <w:iCs w:val="0"/>
          <w:szCs w:val="21"/>
        </w:rPr>
        <w:t>方案制定</w:t>
      </w:r>
      <w:r>
        <w:rPr>
          <w:rStyle w:val="17"/>
          <w:rFonts w:hint="eastAsia" w:ascii="宋体" w:hAnsi="宋体" w:eastAsia="宋体" w:cs="宋体"/>
          <w:i w:val="0"/>
          <w:iCs w:val="0"/>
          <w:szCs w:val="21"/>
        </w:rPr>
        <w:t>按钮，可以指定维修方案。</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审核</w:t>
      </w:r>
      <w:r>
        <w:rPr>
          <w:rStyle w:val="17"/>
          <w:rFonts w:hint="eastAsia" w:ascii="宋体" w:hAnsi="宋体" w:eastAsia="宋体" w:cs="宋体"/>
          <w:i w:val="0"/>
          <w:iCs w:val="0"/>
          <w:szCs w:val="21"/>
        </w:rPr>
        <w:t>按钮，可审核工单。</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审批</w:t>
      </w:r>
      <w:r>
        <w:rPr>
          <w:rStyle w:val="17"/>
          <w:rFonts w:hint="eastAsia" w:ascii="宋体" w:hAnsi="宋体" w:eastAsia="宋体" w:cs="宋体"/>
          <w:i w:val="0"/>
          <w:iCs w:val="0"/>
          <w:szCs w:val="21"/>
        </w:rPr>
        <w:t>按钮，可审批工单。</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领取</w:t>
      </w:r>
      <w:r>
        <w:rPr>
          <w:rStyle w:val="17"/>
          <w:rFonts w:hint="eastAsia" w:ascii="宋体" w:hAnsi="宋体" w:eastAsia="宋体" w:cs="宋体"/>
          <w:i w:val="0"/>
          <w:iCs w:val="0"/>
          <w:szCs w:val="21"/>
        </w:rPr>
        <w:t>按钮，可领取工单。</w:t>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完工</w:t>
      </w:r>
      <w:r>
        <w:rPr>
          <w:rStyle w:val="17"/>
          <w:rFonts w:hint="eastAsia" w:ascii="宋体" w:hAnsi="宋体" w:eastAsia="宋体" w:cs="宋体"/>
          <w:i w:val="0"/>
          <w:iCs w:val="0"/>
          <w:szCs w:val="21"/>
        </w:rPr>
        <w:t>按钮，可对工单进行完工。</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16"/>
                    <a:stretch>
                      <a:fillRect/>
                    </a:stretch>
                  </pic:blipFill>
                  <pic:spPr>
                    <a:xfrm>
                      <a:off x="0" y="0"/>
                      <a:ext cx="5274310" cy="2601595"/>
                    </a:xfrm>
                    <a:prstGeom prst="rect">
                      <a:avLst/>
                    </a:prstGeom>
                  </pic:spPr>
                </pic:pic>
              </a:graphicData>
            </a:graphic>
          </wp:inline>
        </w:drawing>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验收</w:t>
      </w:r>
      <w:r>
        <w:rPr>
          <w:rStyle w:val="17"/>
          <w:rFonts w:hint="eastAsia" w:ascii="宋体" w:hAnsi="宋体" w:eastAsia="宋体" w:cs="宋体"/>
          <w:i w:val="0"/>
          <w:iCs w:val="0"/>
          <w:szCs w:val="21"/>
        </w:rPr>
        <w:t>按钮，可对工单进行验收。</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17"/>
                    <a:stretch>
                      <a:fillRect/>
                    </a:stretch>
                  </pic:blipFill>
                  <pic:spPr>
                    <a:xfrm>
                      <a:off x="0" y="0"/>
                      <a:ext cx="5274310" cy="2601595"/>
                    </a:xfrm>
                    <a:prstGeom prst="rect">
                      <a:avLst/>
                    </a:prstGeom>
                  </pic:spPr>
                </pic:pic>
              </a:graphicData>
            </a:graphic>
          </wp:inline>
        </w:drawing>
      </w:r>
    </w:p>
    <w:p>
      <w:pPr>
        <w:pStyle w:val="20"/>
        <w:numPr>
          <w:ilvl w:val="0"/>
          <w:numId w:val="2"/>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可通过单击</w:t>
      </w:r>
      <w:r>
        <w:rPr>
          <w:rStyle w:val="17"/>
          <w:rFonts w:hint="eastAsia" w:ascii="宋体" w:hAnsi="宋体" w:eastAsia="宋体" w:cs="宋体"/>
          <w:b/>
          <w:bCs/>
          <w:i w:val="0"/>
          <w:iCs w:val="0"/>
          <w:szCs w:val="21"/>
        </w:rPr>
        <w:t>审计</w:t>
      </w:r>
      <w:r>
        <w:rPr>
          <w:rStyle w:val="17"/>
          <w:rFonts w:hint="eastAsia" w:ascii="宋体" w:hAnsi="宋体" w:eastAsia="宋体" w:cs="宋体"/>
          <w:i w:val="0"/>
          <w:iCs w:val="0"/>
          <w:szCs w:val="21"/>
        </w:rPr>
        <w:t>按钮，可对工单进行审计。</w:t>
      </w:r>
    </w:p>
    <w:p>
      <w:pPr>
        <w:spacing w:line="360" w:lineRule="auto"/>
        <w:rPr>
          <w:rStyle w:val="17"/>
          <w:rFonts w:ascii="宋体" w:hAnsi="宋体" w:eastAsia="宋体" w:cs="宋体"/>
          <w:i w:val="0"/>
          <w:iCs w:val="0"/>
          <w:szCs w:val="21"/>
        </w:rPr>
      </w:pPr>
      <w:r>
        <w:drawing>
          <wp:inline distT="0" distB="0" distL="0" distR="0">
            <wp:extent cx="5274310" cy="2601595"/>
            <wp:effectExtent l="0" t="0" r="2540" b="8255"/>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18"/>
                    <a:stretch>
                      <a:fillRect/>
                    </a:stretch>
                  </pic:blipFill>
                  <pic:spPr>
                    <a:xfrm>
                      <a:off x="0" y="0"/>
                      <a:ext cx="5274310" cy="2601595"/>
                    </a:xfrm>
                    <a:prstGeom prst="rect">
                      <a:avLst/>
                    </a:prstGeom>
                  </pic:spPr>
                </pic:pic>
              </a:graphicData>
            </a:graphic>
          </wp:inline>
        </w:drawing>
      </w:r>
    </w:p>
    <w:p>
      <w:pPr>
        <w:spacing w:line="360" w:lineRule="auto"/>
        <w:ind w:firstLine="420"/>
        <w:rPr>
          <w:rStyle w:val="17"/>
          <w:rFonts w:ascii="宋体" w:hAnsi="宋体" w:eastAsia="宋体" w:cs="宋体"/>
          <w:i w:val="0"/>
          <w:iCs w:val="0"/>
          <w:szCs w:val="21"/>
        </w:rPr>
      </w:pPr>
      <w:r>
        <w:rPr>
          <w:rStyle w:val="17"/>
          <w:rFonts w:hint="eastAsia" w:ascii="宋体" w:hAnsi="宋体" w:eastAsia="宋体" w:cs="宋体"/>
          <w:i w:val="0"/>
          <w:iCs w:val="0"/>
          <w:szCs w:val="21"/>
        </w:rPr>
        <w:t>巡检员提交问题后，由监理员审核，转到甲方进行审批。审批通过后由施工方领取任务进行维修，维修结束后提交该任务，合格后由监理进行验收，验收通过后转到审计员进行确认完工。如维修提交该任务不合格，则回到甲方进行重新审批，审批通过后施工方领取任务进行维修，直到任务完成结束。</w:t>
      </w:r>
    </w:p>
    <w:p>
      <w:pPr>
        <w:pStyle w:val="3"/>
        <w:rPr>
          <w:rStyle w:val="17"/>
          <w:rFonts w:ascii="宋体" w:hAnsi="宋体" w:eastAsia="宋体" w:cs="宋体"/>
          <w:i w:val="0"/>
          <w:iCs w:val="0"/>
          <w:sz w:val="28"/>
          <w:szCs w:val="28"/>
        </w:rPr>
      </w:pPr>
      <w:bookmarkStart w:id="21" w:name="_Toc19188"/>
      <w:r>
        <w:rPr>
          <w:rFonts w:hint="eastAsia" w:ascii="宋体" w:hAnsi="宋体" w:eastAsia="宋体" w:cs="宋体"/>
          <w:sz w:val="28"/>
          <w:szCs w:val="28"/>
        </w:rPr>
        <w:t>3.</w:t>
      </w:r>
      <w:r>
        <w:rPr>
          <w:rFonts w:hint="eastAsia" w:ascii="宋体" w:hAnsi="宋体" w:eastAsia="宋体" w:cs="宋体"/>
          <w:sz w:val="28"/>
          <w:szCs w:val="28"/>
          <w:lang w:val="en-US" w:eastAsia="zh-CN"/>
        </w:rPr>
        <w:t>3</w:t>
      </w:r>
      <w:r>
        <w:rPr>
          <w:rFonts w:hint="eastAsia" w:ascii="宋体" w:hAnsi="宋体" w:eastAsia="宋体" w:cs="宋体"/>
          <w:sz w:val="28"/>
          <w:szCs w:val="28"/>
        </w:rPr>
        <w:t xml:space="preserve"> </w:t>
      </w:r>
      <w:r>
        <w:rPr>
          <w:rStyle w:val="17"/>
          <w:rFonts w:hint="eastAsia" w:ascii="宋体" w:hAnsi="宋体" w:eastAsia="宋体" w:cs="宋体"/>
          <w:i w:val="0"/>
          <w:iCs w:val="0"/>
          <w:sz w:val="28"/>
          <w:szCs w:val="28"/>
        </w:rPr>
        <w:t>管网基础信息GIS</w:t>
      </w:r>
      <w:bookmarkEnd w:id="21"/>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a.鼠标放置在</w:t>
      </w:r>
      <w:r>
        <w:rPr>
          <w:rStyle w:val="17"/>
          <w:rFonts w:hint="eastAsia" w:ascii="宋体" w:hAnsi="宋体" w:eastAsia="宋体" w:cs="宋体"/>
          <w:b/>
          <w:bCs/>
          <w:i w:val="0"/>
          <w:iCs w:val="0"/>
          <w:szCs w:val="21"/>
        </w:rPr>
        <w:t>管网基础信息GIS</w:t>
      </w:r>
      <w:r>
        <w:rPr>
          <w:rStyle w:val="17"/>
          <w:rFonts w:hint="eastAsia" w:ascii="宋体" w:hAnsi="宋体" w:eastAsia="宋体" w:cs="宋体"/>
          <w:i w:val="0"/>
          <w:iCs w:val="0"/>
          <w:szCs w:val="21"/>
        </w:rPr>
        <w:t>按钮上，点击进入该功能模块。</w:t>
      </w:r>
    </w:p>
    <w:p>
      <w:r>
        <w:drawing>
          <wp:inline distT="0" distB="0" distL="114300" distR="114300">
            <wp:extent cx="5258435" cy="2559685"/>
            <wp:effectExtent l="0" t="0" r="18415" b="1206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9"/>
                    <a:stretch>
                      <a:fillRect/>
                    </a:stretch>
                  </pic:blipFill>
                  <pic:spPr>
                    <a:xfrm>
                      <a:off x="0" y="0"/>
                      <a:ext cx="5258435" cy="2559685"/>
                    </a:xfrm>
                    <a:prstGeom prst="rect">
                      <a:avLst/>
                    </a:prstGeom>
                    <a:noFill/>
                    <a:ln>
                      <a:noFill/>
                    </a:ln>
                  </pic:spPr>
                </pic:pic>
              </a:graphicData>
            </a:graphic>
          </wp:inline>
        </w:drawing>
      </w:r>
    </w:p>
    <w:p>
      <w:r>
        <w:drawing>
          <wp:inline distT="0" distB="0" distL="114300" distR="114300">
            <wp:extent cx="5261610" cy="2551430"/>
            <wp:effectExtent l="0" t="0" r="15240" b="127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20"/>
                    <a:stretch>
                      <a:fillRect/>
                    </a:stretch>
                  </pic:blipFill>
                  <pic:spPr>
                    <a:xfrm>
                      <a:off x="0" y="0"/>
                      <a:ext cx="5261610" cy="2551430"/>
                    </a:xfrm>
                    <a:prstGeom prst="rect">
                      <a:avLst/>
                    </a:prstGeom>
                    <a:noFill/>
                    <a:ln>
                      <a:noFill/>
                    </a:ln>
                  </pic:spPr>
                </pic:pic>
              </a:graphicData>
            </a:graphic>
          </wp:inline>
        </w:drawing>
      </w:r>
    </w:p>
    <w:p>
      <w:pPr>
        <w:pStyle w:val="20"/>
        <w:numPr>
          <w:ilvl w:val="2"/>
          <w:numId w:val="3"/>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管点/管线查询；</w:t>
      </w:r>
    </w:p>
    <w:p>
      <w:pPr>
        <w:pStyle w:val="20"/>
        <w:numPr>
          <w:ilvl w:val="2"/>
          <w:numId w:val="3"/>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集选列表。</w:t>
      </w:r>
    </w:p>
    <w:p>
      <w:pPr>
        <w:pStyle w:val="20"/>
        <w:numPr>
          <w:ilvl w:val="2"/>
          <w:numId w:val="3"/>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b/>
          <w:bCs/>
          <w:i w:val="0"/>
          <w:iCs w:val="0"/>
          <w:szCs w:val="21"/>
        </w:rPr>
        <w:t>测量/图表分析/上下游分析/清除</w:t>
      </w:r>
      <w:r>
        <w:rPr>
          <w:rStyle w:val="17"/>
          <w:rFonts w:hint="eastAsia" w:ascii="宋体" w:hAnsi="宋体" w:eastAsia="宋体" w:cs="宋体"/>
          <w:i w:val="0"/>
          <w:iCs w:val="0"/>
          <w:szCs w:val="21"/>
        </w:rPr>
        <w:t>按钮；</w:t>
      </w:r>
    </w:p>
    <w:p>
      <w:pPr>
        <w:pStyle w:val="20"/>
        <w:numPr>
          <w:ilvl w:val="2"/>
          <w:numId w:val="3"/>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三维展示界面</w:t>
      </w:r>
      <w:r>
        <w:rPr>
          <w:rStyle w:val="17"/>
          <w:rFonts w:hint="eastAsia" w:ascii="宋体" w:hAnsi="宋体" w:eastAsia="宋体" w:cs="宋体"/>
          <w:b/>
          <w:bCs/>
          <w:i w:val="0"/>
          <w:iCs w:val="0"/>
          <w:szCs w:val="21"/>
        </w:rPr>
        <w:t>初始/地图/卫星地图</w:t>
      </w:r>
      <w:r>
        <w:rPr>
          <w:rStyle w:val="17"/>
          <w:rFonts w:hint="eastAsia" w:ascii="宋体" w:hAnsi="宋体" w:eastAsia="宋体" w:cs="宋体"/>
          <w:i w:val="0"/>
          <w:iCs w:val="0"/>
          <w:szCs w:val="21"/>
        </w:rPr>
        <w:t>按钮；</w:t>
      </w:r>
    </w:p>
    <w:p>
      <w:pPr>
        <w:pStyle w:val="20"/>
        <w:numPr>
          <w:ilvl w:val="2"/>
          <w:numId w:val="3"/>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属性信息</w:t>
      </w:r>
    </w:p>
    <w:p>
      <w:pPr>
        <w:pStyle w:val="20"/>
        <w:numPr>
          <w:ilvl w:val="2"/>
          <w:numId w:val="3"/>
        </w:numPr>
        <w:spacing w:line="360" w:lineRule="auto"/>
        <w:ind w:firstLineChars="0"/>
      </w:pPr>
      <w:r>
        <w:rPr>
          <w:rStyle w:val="17"/>
          <w:rFonts w:hint="eastAsia" w:ascii="宋体" w:hAnsi="宋体" w:eastAsia="宋体" w:cs="宋体"/>
          <w:i w:val="0"/>
          <w:iCs w:val="0"/>
          <w:szCs w:val="21"/>
        </w:rPr>
        <w:t>概要地图；</w:t>
      </w:r>
    </w:p>
    <w:p>
      <w:pPr>
        <w:pStyle w:val="20"/>
        <w:numPr>
          <w:ilvl w:val="2"/>
          <w:numId w:val="3"/>
        </w:numPr>
        <w:spacing w:line="360" w:lineRule="auto"/>
        <w:ind w:firstLineChars="0"/>
      </w:pPr>
      <w:r>
        <w:rPr>
          <w:rStyle w:val="17"/>
          <w:rFonts w:hint="eastAsia" w:ascii="宋体" w:hAnsi="宋体" w:eastAsia="宋体" w:cs="宋体"/>
          <w:i w:val="0"/>
          <w:iCs w:val="0"/>
          <w:szCs w:val="21"/>
        </w:rPr>
        <w:t>指北针</w:t>
      </w:r>
    </w:p>
    <w:p>
      <w:pPr>
        <w:pStyle w:val="20"/>
        <w:numPr>
          <w:ilvl w:val="2"/>
          <w:numId w:val="3"/>
        </w:numPr>
        <w:spacing w:line="360" w:lineRule="auto"/>
        <w:ind w:firstLineChars="0"/>
      </w:pPr>
      <w:r>
        <w:rPr>
          <w:rStyle w:val="17"/>
          <w:rFonts w:hint="eastAsia" w:ascii="宋体" w:hAnsi="宋体" w:eastAsia="宋体" w:cs="宋体"/>
          <w:i w:val="0"/>
          <w:iCs w:val="0"/>
          <w:szCs w:val="21"/>
        </w:rPr>
        <w:t>透明条</w:t>
      </w:r>
    </w:p>
    <w:p>
      <w:pPr>
        <w:pStyle w:val="20"/>
        <w:numPr>
          <w:ilvl w:val="2"/>
          <w:numId w:val="3"/>
        </w:numPr>
        <w:spacing w:line="360" w:lineRule="auto"/>
        <w:ind w:firstLineChars="0"/>
      </w:pPr>
      <w:r>
        <w:rPr>
          <w:rFonts w:hint="eastAsia"/>
        </w:rPr>
        <w:t>框选</w:t>
      </w:r>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b. 可通过点击</w:t>
      </w:r>
      <w:r>
        <w:rPr>
          <w:rStyle w:val="17"/>
          <w:rFonts w:hint="eastAsia" w:ascii="宋体" w:hAnsi="宋体" w:eastAsia="宋体" w:cs="宋体"/>
          <w:b/>
          <w:bCs/>
          <w:i w:val="0"/>
          <w:iCs w:val="0"/>
          <w:szCs w:val="21"/>
        </w:rPr>
        <w:t>管点、管线</w:t>
      </w:r>
      <w:r>
        <w:rPr>
          <w:rStyle w:val="17"/>
          <w:rFonts w:hint="eastAsia" w:ascii="宋体" w:hAnsi="宋体" w:eastAsia="宋体" w:cs="宋体"/>
          <w:i w:val="0"/>
          <w:iCs w:val="0"/>
          <w:szCs w:val="21"/>
        </w:rPr>
        <w:t>按钮，切换管点、管线筛选搜索界面。</w:t>
      </w:r>
    </w:p>
    <w:p>
      <w:r>
        <w:drawing>
          <wp:inline distT="0" distB="0" distL="114300" distR="114300">
            <wp:extent cx="5264150" cy="2551430"/>
            <wp:effectExtent l="0" t="0" r="12700" b="127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21"/>
                    <a:stretch>
                      <a:fillRect/>
                    </a:stretch>
                  </pic:blipFill>
                  <pic:spPr>
                    <a:xfrm>
                      <a:off x="0" y="0"/>
                      <a:ext cx="5264150" cy="2551430"/>
                    </a:xfrm>
                    <a:prstGeom prst="rect">
                      <a:avLst/>
                    </a:prstGeom>
                    <a:noFill/>
                    <a:ln>
                      <a:noFill/>
                    </a:ln>
                  </pic:spPr>
                </pic:pic>
              </a:graphicData>
            </a:graphic>
          </wp:inline>
        </w:drawing>
      </w:r>
    </w:p>
    <w:p/>
    <w:p/>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c. 选择高级筛选，可实现对</w:t>
      </w:r>
      <w:r>
        <w:rPr>
          <w:rStyle w:val="17"/>
          <w:rFonts w:hint="eastAsia" w:ascii="宋体" w:hAnsi="宋体" w:eastAsia="宋体" w:cs="宋体"/>
          <w:b/>
          <w:bCs/>
          <w:i w:val="0"/>
          <w:iCs w:val="0"/>
          <w:szCs w:val="21"/>
        </w:rPr>
        <w:t>输入内容</w:t>
      </w:r>
      <w:r>
        <w:rPr>
          <w:rStyle w:val="17"/>
          <w:rFonts w:hint="eastAsia" w:ascii="宋体" w:hAnsi="宋体" w:eastAsia="宋体" w:cs="宋体"/>
          <w:i w:val="0"/>
          <w:iCs w:val="0"/>
          <w:szCs w:val="21"/>
        </w:rPr>
        <w:t>的</w:t>
      </w:r>
      <w:r>
        <w:rPr>
          <w:rStyle w:val="17"/>
          <w:rFonts w:hint="eastAsia" w:ascii="宋体" w:hAnsi="宋体" w:eastAsia="宋体" w:cs="宋体"/>
          <w:b/>
          <w:bCs/>
          <w:i w:val="0"/>
          <w:iCs w:val="0"/>
          <w:szCs w:val="21"/>
        </w:rPr>
        <w:t>筛选搜索</w:t>
      </w:r>
      <w:r>
        <w:rPr>
          <w:rStyle w:val="17"/>
          <w:rFonts w:hint="eastAsia" w:ascii="宋体" w:hAnsi="宋体" w:eastAsia="宋体" w:cs="宋体"/>
          <w:i w:val="0"/>
          <w:iCs w:val="0"/>
          <w:szCs w:val="21"/>
        </w:rPr>
        <w:t>。</w:t>
      </w:r>
    </w:p>
    <w:p>
      <w:pPr>
        <w:spacing w:line="360" w:lineRule="auto"/>
        <w:rPr>
          <w:rStyle w:val="17"/>
          <w:rFonts w:ascii="宋体" w:hAnsi="宋体" w:eastAsia="宋体" w:cs="宋体"/>
          <w:i w:val="0"/>
          <w:iCs w:val="0"/>
          <w:szCs w:val="21"/>
        </w:rPr>
      </w:pPr>
      <w:r>
        <w:drawing>
          <wp:inline distT="0" distB="0" distL="114300" distR="114300">
            <wp:extent cx="5263515" cy="2546350"/>
            <wp:effectExtent l="0" t="0" r="13335"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a:stretch>
                      <a:fillRect/>
                    </a:stretch>
                  </pic:blipFill>
                  <pic:spPr>
                    <a:xfrm>
                      <a:off x="0" y="0"/>
                      <a:ext cx="5263515" cy="2546350"/>
                    </a:xfrm>
                    <a:prstGeom prst="rect">
                      <a:avLst/>
                    </a:prstGeom>
                    <a:noFill/>
                    <a:ln>
                      <a:noFill/>
                    </a:ln>
                  </pic:spPr>
                </pic:pic>
              </a:graphicData>
            </a:graphic>
          </wp:inline>
        </w:drawing>
      </w:r>
    </w:p>
    <w:p>
      <w:pPr>
        <w:spacing w:line="360" w:lineRule="auto"/>
        <w:ind w:firstLine="420" w:firstLineChars="200"/>
        <w:rPr>
          <w:rStyle w:val="17"/>
          <w:i w:val="0"/>
          <w:iCs w:val="0"/>
          <w:sz w:val="28"/>
        </w:rPr>
      </w:pPr>
      <w:r>
        <w:rPr>
          <w:rStyle w:val="17"/>
          <w:rFonts w:hint="eastAsia" w:ascii="宋体" w:hAnsi="宋体" w:eastAsia="宋体" w:cs="宋体"/>
          <w:i w:val="0"/>
          <w:iCs w:val="0"/>
          <w:szCs w:val="21"/>
        </w:rPr>
        <w:t>选择选项完成后，点击</w:t>
      </w:r>
      <w:r>
        <w:rPr>
          <w:rStyle w:val="17"/>
          <w:rFonts w:hint="eastAsia" w:ascii="宋体" w:hAnsi="宋体" w:eastAsia="宋体" w:cs="宋体"/>
          <w:b/>
          <w:bCs/>
          <w:i w:val="0"/>
          <w:iCs w:val="0"/>
          <w:szCs w:val="21"/>
        </w:rPr>
        <w:t>加入集选</w:t>
      </w:r>
      <w:r>
        <w:rPr>
          <w:rStyle w:val="17"/>
          <w:rFonts w:hint="eastAsia" w:ascii="宋体" w:hAnsi="宋体" w:eastAsia="宋体" w:cs="宋体"/>
          <w:i w:val="0"/>
          <w:iCs w:val="0"/>
          <w:szCs w:val="21"/>
        </w:rPr>
        <w:t>进行筛选确认。点击</w:t>
      </w:r>
      <w:r>
        <w:rPr>
          <w:rStyle w:val="17"/>
          <w:rFonts w:hint="eastAsia" w:ascii="宋体" w:hAnsi="宋体" w:eastAsia="宋体" w:cs="宋体"/>
          <w:b/>
          <w:bCs/>
          <w:i w:val="0"/>
          <w:iCs w:val="0"/>
          <w:szCs w:val="21"/>
        </w:rPr>
        <w:t>重置</w:t>
      </w:r>
      <w:r>
        <w:rPr>
          <w:rFonts w:hint="eastAsia" w:ascii="宋体" w:hAnsi="宋体" w:eastAsia="宋体"/>
          <w:szCs w:val="21"/>
        </w:rPr>
        <w:t>按钮</w:t>
      </w:r>
      <w:r>
        <w:rPr>
          <w:rFonts w:hint="eastAsia"/>
          <w:sz w:val="28"/>
        </w:rPr>
        <w:t>，</w:t>
      </w:r>
      <w:r>
        <w:rPr>
          <w:rFonts w:hint="eastAsia" w:ascii="宋体" w:hAnsi="宋体" w:eastAsia="宋体"/>
          <w:szCs w:val="21"/>
        </w:rPr>
        <w:t>重置选择项</w:t>
      </w:r>
      <w:r>
        <w:rPr>
          <w:rFonts w:hint="eastAsia"/>
          <w:sz w:val="28"/>
        </w:rPr>
        <w:t>。</w:t>
      </w:r>
    </w:p>
    <w:p>
      <w:pPr>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d. 点击</w:t>
      </w:r>
      <w:r>
        <w:rPr>
          <w:rStyle w:val="17"/>
          <w:rFonts w:hint="eastAsia" w:ascii="宋体" w:hAnsi="宋体" w:eastAsia="宋体" w:cs="宋体"/>
          <w:b/>
          <w:bCs/>
          <w:i w:val="0"/>
          <w:iCs w:val="0"/>
          <w:szCs w:val="21"/>
        </w:rPr>
        <w:t>图表分析</w:t>
      </w:r>
      <w:r>
        <w:rPr>
          <w:rStyle w:val="17"/>
          <w:rFonts w:hint="eastAsia" w:ascii="宋体" w:hAnsi="宋体" w:eastAsia="宋体" w:cs="宋体"/>
          <w:i w:val="0"/>
          <w:iCs w:val="0"/>
          <w:szCs w:val="21"/>
        </w:rPr>
        <w:t>。进入图表分析页面。对当前集选列表中数据进行统计分析。点击返回按钮，返回上一页。</w:t>
      </w:r>
    </w:p>
    <w:p>
      <w:pPr>
        <w:rPr>
          <w:rStyle w:val="17"/>
          <w:i w:val="0"/>
          <w:iCs w:val="0"/>
        </w:rPr>
      </w:pPr>
      <w:r>
        <w:drawing>
          <wp:inline distT="0" distB="0" distL="114300" distR="114300">
            <wp:extent cx="5263515" cy="2565400"/>
            <wp:effectExtent l="0" t="0" r="13335" b="635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23"/>
                    <a:stretch>
                      <a:fillRect/>
                    </a:stretch>
                  </pic:blipFill>
                  <pic:spPr>
                    <a:xfrm>
                      <a:off x="0" y="0"/>
                      <a:ext cx="5263515" cy="2565400"/>
                    </a:xfrm>
                    <a:prstGeom prst="rect">
                      <a:avLst/>
                    </a:prstGeom>
                    <a:noFill/>
                    <a:ln>
                      <a:noFill/>
                    </a:ln>
                  </pic:spPr>
                </pic:pic>
              </a:graphicData>
            </a:graphic>
          </wp:inline>
        </w:drawing>
      </w:r>
    </w:p>
    <w:p>
      <w:pPr>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e. 选中某一管线，点击</w:t>
      </w:r>
      <w:r>
        <w:rPr>
          <w:rStyle w:val="17"/>
          <w:rFonts w:hint="eastAsia" w:ascii="宋体" w:hAnsi="宋体" w:eastAsia="宋体" w:cs="宋体"/>
          <w:b/>
          <w:bCs/>
          <w:i w:val="0"/>
          <w:iCs w:val="0"/>
          <w:szCs w:val="21"/>
        </w:rPr>
        <w:t>上下游分析</w:t>
      </w:r>
      <w:r>
        <w:rPr>
          <w:rStyle w:val="17"/>
          <w:rFonts w:hint="eastAsia" w:ascii="宋体" w:hAnsi="宋体" w:eastAsia="宋体" w:cs="宋体"/>
          <w:i w:val="0"/>
          <w:iCs w:val="0"/>
          <w:szCs w:val="21"/>
        </w:rPr>
        <w:t>。显示该管线的上下游详情。</w:t>
      </w:r>
    </w:p>
    <w:p>
      <w:pPr>
        <w:rPr>
          <w:rStyle w:val="17"/>
          <w:rFonts w:ascii="宋体" w:hAnsi="宋体" w:eastAsia="宋体" w:cs="宋体"/>
          <w:i w:val="0"/>
          <w:iCs w:val="0"/>
          <w:szCs w:val="21"/>
        </w:rPr>
      </w:pPr>
      <w:r>
        <w:drawing>
          <wp:inline distT="0" distB="0" distL="114300" distR="114300">
            <wp:extent cx="5271770" cy="2552065"/>
            <wp:effectExtent l="0" t="0" r="5080" b="635"/>
            <wp:docPr id="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1"/>
                    </pic:cNvPicPr>
                  </pic:nvPicPr>
                  <pic:blipFill>
                    <a:blip r:embed="rId24"/>
                    <a:stretch>
                      <a:fillRect/>
                    </a:stretch>
                  </pic:blipFill>
                  <pic:spPr>
                    <a:xfrm>
                      <a:off x="0" y="0"/>
                      <a:ext cx="5271770" cy="2552065"/>
                    </a:xfrm>
                    <a:prstGeom prst="rect">
                      <a:avLst/>
                    </a:prstGeom>
                    <a:noFill/>
                    <a:ln>
                      <a:noFill/>
                    </a:ln>
                  </pic:spPr>
                </pic:pic>
              </a:graphicData>
            </a:graphic>
          </wp:inline>
        </w:drawing>
      </w:r>
    </w:p>
    <w:p>
      <w:pPr>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f. 点击</w:t>
      </w:r>
      <w:r>
        <w:rPr>
          <w:rStyle w:val="17"/>
          <w:rFonts w:hint="eastAsia" w:ascii="宋体" w:hAnsi="宋体" w:eastAsia="宋体" w:cs="宋体"/>
          <w:b/>
          <w:bCs/>
          <w:i w:val="0"/>
          <w:iCs w:val="0"/>
          <w:szCs w:val="21"/>
        </w:rPr>
        <w:t>清除</w:t>
      </w:r>
      <w:r>
        <w:rPr>
          <w:rStyle w:val="17"/>
          <w:rFonts w:hint="eastAsia" w:ascii="宋体" w:hAnsi="宋体" w:eastAsia="宋体" w:cs="宋体"/>
          <w:i w:val="0"/>
          <w:iCs w:val="0"/>
          <w:szCs w:val="21"/>
        </w:rPr>
        <w:t>按钮，清除地图操作。</w:t>
      </w:r>
    </w:p>
    <w:p>
      <w:pPr>
        <w:spacing w:line="360" w:lineRule="auto"/>
      </w:pPr>
      <w:r>
        <w:drawing>
          <wp:inline distT="0" distB="0" distL="114300" distR="114300">
            <wp:extent cx="5266055" cy="2557145"/>
            <wp:effectExtent l="0" t="0" r="10795" b="14605"/>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25"/>
                    <a:stretch>
                      <a:fillRect/>
                    </a:stretch>
                  </pic:blipFill>
                  <pic:spPr>
                    <a:xfrm>
                      <a:off x="0" y="0"/>
                      <a:ext cx="5266055" cy="2557145"/>
                    </a:xfrm>
                    <a:prstGeom prst="rect">
                      <a:avLst/>
                    </a:prstGeom>
                    <a:noFill/>
                    <a:ln>
                      <a:noFill/>
                    </a:ln>
                  </pic:spPr>
                </pic:pic>
              </a:graphicData>
            </a:graphic>
          </wp:inline>
        </w:drawing>
      </w:r>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 xml:space="preserve">g. </w:t>
      </w:r>
      <w:r>
        <w:rPr>
          <w:rStyle w:val="17"/>
          <w:rFonts w:hint="eastAsia" w:ascii="宋体" w:hAnsi="宋体" w:eastAsia="宋体" w:cs="宋体"/>
          <w:b/>
          <w:bCs/>
          <w:i w:val="0"/>
          <w:iCs w:val="0"/>
          <w:szCs w:val="21"/>
        </w:rPr>
        <w:t>以特征为例</w:t>
      </w:r>
      <w:r>
        <w:rPr>
          <w:rStyle w:val="17"/>
          <w:rFonts w:hint="eastAsia" w:ascii="宋体" w:hAnsi="宋体" w:eastAsia="宋体" w:cs="宋体"/>
          <w:i w:val="0"/>
          <w:iCs w:val="0"/>
          <w:szCs w:val="21"/>
        </w:rPr>
        <w:t>。点击</w:t>
      </w:r>
      <w:r>
        <w:rPr>
          <w:rStyle w:val="17"/>
          <w:rFonts w:hint="eastAsia" w:ascii="宋体" w:hAnsi="宋体" w:eastAsia="宋体" w:cs="宋体"/>
          <w:b/>
          <w:bCs/>
          <w:i w:val="0"/>
          <w:iCs w:val="0"/>
          <w:szCs w:val="21"/>
        </w:rPr>
        <w:t>特征</w:t>
      </w:r>
      <w:r>
        <w:rPr>
          <w:rStyle w:val="17"/>
          <w:rFonts w:hint="eastAsia" w:ascii="宋体" w:hAnsi="宋体" w:eastAsia="宋体" w:cs="宋体"/>
          <w:i w:val="0"/>
          <w:iCs w:val="0"/>
          <w:szCs w:val="21"/>
        </w:rPr>
        <w:t>选项下的</w:t>
      </w:r>
      <w:r>
        <w:rPr>
          <w:rStyle w:val="17"/>
          <w:rFonts w:hint="eastAsia" w:ascii="宋体" w:hAnsi="宋体" w:eastAsia="宋体" w:cs="宋体"/>
          <w:b/>
          <w:bCs/>
          <w:i w:val="0"/>
          <w:iCs w:val="0"/>
          <w:szCs w:val="21"/>
        </w:rPr>
        <w:t>全部/起止点/变化点/三通/四通/五通/多通/未连接</w:t>
      </w:r>
      <w:r>
        <w:rPr>
          <w:rStyle w:val="17"/>
          <w:rFonts w:hint="eastAsia" w:ascii="宋体" w:hAnsi="宋体" w:eastAsia="宋体" w:cs="宋体"/>
          <w:i w:val="0"/>
          <w:iCs w:val="0"/>
          <w:szCs w:val="21"/>
        </w:rPr>
        <w:t>，下方集选列表将对该路段所有</w:t>
      </w:r>
      <w:r>
        <w:rPr>
          <w:rStyle w:val="17"/>
          <w:rFonts w:hint="eastAsia" w:ascii="宋体" w:hAnsi="宋体" w:eastAsia="宋体" w:cs="宋体"/>
          <w:b/>
          <w:bCs/>
          <w:i w:val="0"/>
          <w:iCs w:val="0"/>
          <w:szCs w:val="21"/>
        </w:rPr>
        <w:t>全部/起止点/变化点/三通/四通/五通/多通/未连接</w:t>
      </w:r>
      <w:r>
        <w:rPr>
          <w:rStyle w:val="17"/>
          <w:rFonts w:hint="eastAsia" w:ascii="宋体" w:hAnsi="宋体" w:eastAsia="宋体" w:cs="宋体"/>
          <w:i w:val="0"/>
          <w:iCs w:val="0"/>
          <w:szCs w:val="21"/>
        </w:rPr>
        <w:t>进行筛选展示。点击集选列表中的选项可对选中项进行</w:t>
      </w:r>
      <w:r>
        <w:rPr>
          <w:rStyle w:val="17"/>
          <w:rFonts w:hint="eastAsia" w:ascii="宋体" w:hAnsi="宋体" w:eastAsia="宋体" w:cs="宋体"/>
          <w:b/>
          <w:bCs/>
          <w:i w:val="0"/>
          <w:iCs w:val="0"/>
          <w:szCs w:val="21"/>
        </w:rPr>
        <w:t>定位高亮闪烁展示</w:t>
      </w:r>
      <w:r>
        <w:rPr>
          <w:rStyle w:val="17"/>
          <w:rFonts w:hint="eastAsia" w:ascii="宋体" w:hAnsi="宋体" w:eastAsia="宋体" w:cs="宋体"/>
          <w:i w:val="0"/>
          <w:iCs w:val="0"/>
          <w:szCs w:val="21"/>
        </w:rPr>
        <w:t>，并在</w:t>
      </w:r>
      <w:r>
        <w:rPr>
          <w:rStyle w:val="17"/>
          <w:rFonts w:hint="eastAsia" w:ascii="宋体" w:hAnsi="宋体" w:eastAsia="宋体" w:cs="宋体"/>
          <w:b/>
          <w:bCs/>
          <w:i w:val="0"/>
          <w:iCs w:val="0"/>
          <w:szCs w:val="21"/>
        </w:rPr>
        <w:t>三维展示界面</w:t>
      </w:r>
      <w:r>
        <w:rPr>
          <w:rStyle w:val="17"/>
          <w:rFonts w:hint="eastAsia" w:ascii="宋体" w:hAnsi="宋体" w:eastAsia="宋体" w:cs="宋体"/>
          <w:i w:val="0"/>
          <w:iCs w:val="0"/>
          <w:szCs w:val="21"/>
        </w:rPr>
        <w:t>展示选中项</w:t>
      </w:r>
      <w:r>
        <w:rPr>
          <w:rStyle w:val="17"/>
          <w:rFonts w:hint="eastAsia" w:ascii="宋体" w:hAnsi="宋体" w:eastAsia="宋体" w:cs="宋体"/>
          <w:b/>
          <w:bCs/>
          <w:i w:val="0"/>
          <w:iCs w:val="0"/>
          <w:szCs w:val="21"/>
        </w:rPr>
        <w:t>属性信息</w:t>
      </w:r>
      <w:r>
        <w:rPr>
          <w:rStyle w:val="17"/>
          <w:rFonts w:hint="eastAsia" w:ascii="宋体" w:hAnsi="宋体" w:eastAsia="宋体" w:cs="宋体"/>
          <w:i w:val="0"/>
          <w:iCs w:val="0"/>
          <w:szCs w:val="21"/>
        </w:rPr>
        <w:t>。</w:t>
      </w:r>
    </w:p>
    <w:p>
      <w:pPr>
        <w:spacing w:line="360" w:lineRule="auto"/>
      </w:pPr>
      <w:r>
        <w:drawing>
          <wp:inline distT="0" distB="0" distL="114300" distR="114300">
            <wp:extent cx="5268595" cy="2546350"/>
            <wp:effectExtent l="0" t="0" r="8255" b="635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26"/>
                    <a:stretch>
                      <a:fillRect/>
                    </a:stretch>
                  </pic:blipFill>
                  <pic:spPr>
                    <a:xfrm>
                      <a:off x="0" y="0"/>
                      <a:ext cx="5268595" cy="2546350"/>
                    </a:xfrm>
                    <a:prstGeom prst="rect">
                      <a:avLst/>
                    </a:prstGeom>
                    <a:noFill/>
                    <a:ln>
                      <a:noFill/>
                    </a:ln>
                  </pic:spPr>
                </pic:pic>
              </a:graphicData>
            </a:graphic>
          </wp:inline>
        </w:drawing>
      </w:r>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h. 点击</w:t>
      </w:r>
      <w:r>
        <w:rPr>
          <w:rStyle w:val="17"/>
          <w:rFonts w:hint="eastAsia" w:ascii="宋体" w:hAnsi="宋体" w:eastAsia="宋体" w:cs="宋体"/>
          <w:b/>
          <w:bCs/>
          <w:i w:val="0"/>
          <w:iCs w:val="0"/>
          <w:szCs w:val="21"/>
        </w:rPr>
        <w:t>左右箭头</w:t>
      </w:r>
      <w:r>
        <w:rPr>
          <w:rStyle w:val="17"/>
          <w:rFonts w:hint="eastAsia" w:ascii="宋体" w:hAnsi="宋体" w:eastAsia="宋体" w:cs="宋体"/>
          <w:i w:val="0"/>
          <w:iCs w:val="0"/>
          <w:szCs w:val="21"/>
        </w:rPr>
        <w:t>可实现翻页功能。</w:t>
      </w:r>
    </w:p>
    <w:p>
      <w:pPr>
        <w:spacing w:line="360" w:lineRule="auto"/>
        <w:ind w:firstLine="630" w:firstLineChars="300"/>
        <w:rPr>
          <w:rStyle w:val="17"/>
          <w:rFonts w:ascii="宋体" w:hAnsi="宋体" w:eastAsia="宋体" w:cs="宋体"/>
          <w:i w:val="0"/>
          <w:iCs w:val="0"/>
          <w:szCs w:val="21"/>
        </w:rPr>
      </w:pPr>
      <w:r>
        <w:rPr>
          <w:rStyle w:val="17"/>
          <w:rFonts w:hint="eastAsia" w:ascii="宋体" w:hAnsi="宋体" w:eastAsia="宋体" w:cs="宋体"/>
          <w:i w:val="0"/>
          <w:iCs w:val="0"/>
          <w:szCs w:val="21"/>
        </w:rPr>
        <w:t>点击</w:t>
      </w:r>
      <w:r>
        <w:rPr>
          <w:rStyle w:val="17"/>
          <w:rFonts w:hint="eastAsia" w:ascii="宋体" w:hAnsi="宋体" w:eastAsia="宋体" w:cs="宋体"/>
          <w:b/>
          <w:bCs/>
          <w:i w:val="0"/>
          <w:iCs w:val="0"/>
          <w:szCs w:val="21"/>
        </w:rPr>
        <w:t>清空</w:t>
      </w:r>
      <w:r>
        <w:rPr>
          <w:rStyle w:val="17"/>
          <w:rFonts w:hint="eastAsia" w:ascii="宋体" w:hAnsi="宋体" w:eastAsia="宋体" w:cs="宋体"/>
          <w:i w:val="0"/>
          <w:iCs w:val="0"/>
          <w:szCs w:val="21"/>
        </w:rPr>
        <w:t>按钮，可对所选集批量清空集选列表。</w:t>
      </w:r>
    </w:p>
    <w:p>
      <w:pPr>
        <w:spacing w:line="360" w:lineRule="auto"/>
        <w:ind w:firstLine="630" w:firstLineChars="300"/>
        <w:rPr>
          <w:rStyle w:val="17"/>
          <w:rFonts w:ascii="宋体" w:hAnsi="宋体" w:eastAsia="宋体" w:cs="宋体"/>
          <w:i w:val="0"/>
          <w:iCs w:val="0"/>
          <w:szCs w:val="21"/>
        </w:rPr>
      </w:pPr>
      <w:r>
        <w:rPr>
          <w:rStyle w:val="17"/>
          <w:rFonts w:hint="eastAsia" w:ascii="宋体" w:hAnsi="宋体" w:eastAsia="宋体" w:cs="宋体"/>
          <w:i w:val="0"/>
          <w:iCs w:val="0"/>
          <w:szCs w:val="21"/>
        </w:rPr>
        <w:t>点击</w:t>
      </w:r>
      <w:r>
        <w:rPr>
          <w:rStyle w:val="17"/>
          <w:rFonts w:hint="eastAsia" w:ascii="宋体" w:hAnsi="宋体" w:eastAsia="宋体" w:cs="宋体"/>
          <w:b/>
          <w:bCs/>
          <w:i w:val="0"/>
          <w:iCs w:val="0"/>
          <w:szCs w:val="21"/>
        </w:rPr>
        <w:t>下载</w:t>
      </w:r>
      <w:r>
        <w:rPr>
          <w:rStyle w:val="17"/>
          <w:rFonts w:hint="eastAsia" w:ascii="宋体" w:hAnsi="宋体" w:eastAsia="宋体" w:cs="宋体"/>
          <w:i w:val="0"/>
          <w:iCs w:val="0"/>
          <w:szCs w:val="21"/>
        </w:rPr>
        <w:t>按钮，下载管点信息。若勾选图纸，则将图纸一同下载。</w:t>
      </w:r>
    </w:p>
    <w:p>
      <w:pPr>
        <w:spacing w:line="360" w:lineRule="auto"/>
        <w:rPr>
          <w:rStyle w:val="17"/>
          <w:rFonts w:ascii="宋体" w:hAnsi="宋体" w:eastAsia="宋体" w:cs="宋体"/>
          <w:i w:val="0"/>
          <w:iCs w:val="0"/>
          <w:szCs w:val="21"/>
        </w:rPr>
      </w:pPr>
      <w:r>
        <w:drawing>
          <wp:inline distT="0" distB="0" distL="114300" distR="114300">
            <wp:extent cx="2359660" cy="3853815"/>
            <wp:effectExtent l="0" t="0" r="2540" b="13335"/>
            <wp:docPr id="1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pic:cNvPicPr>
                      <a:picLocks noChangeAspect="1"/>
                    </pic:cNvPicPr>
                  </pic:nvPicPr>
                  <pic:blipFill>
                    <a:blip r:embed="rId27"/>
                    <a:stretch>
                      <a:fillRect/>
                    </a:stretch>
                  </pic:blipFill>
                  <pic:spPr>
                    <a:xfrm>
                      <a:off x="0" y="0"/>
                      <a:ext cx="2359660" cy="3853815"/>
                    </a:xfrm>
                    <a:prstGeom prst="rect">
                      <a:avLst/>
                    </a:prstGeom>
                    <a:noFill/>
                    <a:ln>
                      <a:noFill/>
                    </a:ln>
                  </pic:spPr>
                </pic:pic>
              </a:graphicData>
            </a:graphic>
          </wp:inline>
        </w:drawing>
      </w:r>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点击集选列表中单项信息的</w:t>
      </w:r>
      <w:r>
        <w:rPr>
          <w:rStyle w:val="17"/>
          <w:rFonts w:hint="eastAsia" w:ascii="宋体" w:hAnsi="宋体" w:eastAsia="宋体" w:cs="宋体"/>
          <w:b/>
          <w:bCs/>
          <w:i w:val="0"/>
          <w:iCs w:val="0"/>
          <w:szCs w:val="21"/>
        </w:rPr>
        <w:t>删除/下载</w:t>
      </w:r>
      <w:r>
        <w:rPr>
          <w:rStyle w:val="17"/>
          <w:rFonts w:hint="eastAsia" w:ascii="宋体" w:hAnsi="宋体" w:eastAsia="宋体" w:cs="宋体"/>
          <w:i w:val="0"/>
          <w:iCs w:val="0"/>
          <w:szCs w:val="21"/>
        </w:rPr>
        <w:t>按钮，可对该项信息进行删除/下载操作。</w:t>
      </w:r>
    </w:p>
    <w:p>
      <w:pPr>
        <w:pStyle w:val="3"/>
        <w:rPr>
          <w:rFonts w:ascii="宋体" w:hAnsi="宋体" w:eastAsia="宋体" w:cs="宋体"/>
          <w:sz w:val="28"/>
          <w:szCs w:val="28"/>
        </w:rPr>
      </w:pPr>
      <w:bookmarkStart w:id="22" w:name="_Toc31428"/>
      <w:r>
        <w:rPr>
          <w:rFonts w:hint="eastAsia" w:ascii="宋体" w:hAnsi="宋体" w:eastAsia="宋体" w:cs="宋体"/>
          <w:sz w:val="28"/>
          <w:szCs w:val="28"/>
        </w:rPr>
        <w:t>3.</w:t>
      </w:r>
      <w:r>
        <w:rPr>
          <w:rFonts w:hint="eastAsia" w:ascii="宋体" w:hAnsi="宋体" w:eastAsia="宋体" w:cs="宋体"/>
          <w:sz w:val="28"/>
          <w:szCs w:val="28"/>
          <w:lang w:val="en-US" w:eastAsia="zh-CN"/>
        </w:rPr>
        <w:t>4</w:t>
      </w:r>
      <w:r>
        <w:rPr>
          <w:rFonts w:hint="eastAsia" w:ascii="宋体" w:hAnsi="宋体" w:eastAsia="宋体" w:cs="宋体"/>
          <w:sz w:val="28"/>
          <w:szCs w:val="28"/>
        </w:rPr>
        <w:t xml:space="preserve"> 管网监测信息GIS</w:t>
      </w:r>
      <w:bookmarkEnd w:id="22"/>
    </w:p>
    <w:p>
      <w:pPr>
        <w:spacing w:line="360" w:lineRule="auto"/>
        <w:ind w:firstLine="420" w:firstLineChars="200"/>
      </w:pPr>
      <w:r>
        <w:rPr>
          <w:rStyle w:val="17"/>
          <w:rFonts w:hint="eastAsia" w:ascii="宋体" w:hAnsi="宋体" w:eastAsia="宋体" w:cs="宋体"/>
          <w:i w:val="0"/>
          <w:iCs w:val="0"/>
          <w:szCs w:val="21"/>
        </w:rPr>
        <w:t>a. 鼠标放在</w:t>
      </w:r>
      <w:r>
        <w:rPr>
          <w:rStyle w:val="17"/>
          <w:rFonts w:hint="eastAsia" w:ascii="宋体" w:hAnsi="宋体" w:eastAsia="宋体" w:cs="宋体"/>
          <w:b/>
          <w:bCs/>
          <w:i w:val="0"/>
          <w:iCs w:val="0"/>
          <w:szCs w:val="21"/>
        </w:rPr>
        <w:t>管网检测信息GIS</w:t>
      </w:r>
      <w:r>
        <w:rPr>
          <w:rStyle w:val="17"/>
          <w:rFonts w:hint="eastAsia" w:ascii="宋体" w:hAnsi="宋体" w:eastAsia="宋体" w:cs="宋体"/>
          <w:i w:val="0"/>
          <w:iCs w:val="0"/>
          <w:szCs w:val="21"/>
        </w:rPr>
        <w:t>按钮上，点击进入该功能模块。</w:t>
      </w:r>
    </w:p>
    <w:p>
      <w:pPr>
        <w:rPr>
          <w:rStyle w:val="17"/>
          <w:rFonts w:ascii="宋体" w:hAnsi="宋体" w:eastAsia="宋体" w:cs="宋体"/>
          <w:i w:val="0"/>
          <w:iCs w:val="0"/>
          <w:szCs w:val="21"/>
        </w:rPr>
      </w:pPr>
      <w:r>
        <w:drawing>
          <wp:inline distT="0" distB="0" distL="114300" distR="114300">
            <wp:extent cx="5274310" cy="2565400"/>
            <wp:effectExtent l="0" t="0" r="2540" b="635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8"/>
                    <a:stretch>
                      <a:fillRect/>
                    </a:stretch>
                  </pic:blipFill>
                  <pic:spPr>
                    <a:xfrm>
                      <a:off x="0" y="0"/>
                      <a:ext cx="5274310" cy="2565400"/>
                    </a:xfrm>
                    <a:prstGeom prst="rect">
                      <a:avLst/>
                    </a:prstGeom>
                    <a:noFill/>
                    <a:ln>
                      <a:noFill/>
                    </a:ln>
                  </pic:spPr>
                </pic:pic>
              </a:graphicData>
            </a:graphic>
          </wp:inline>
        </w:drawing>
      </w:r>
    </w:p>
    <w:p>
      <w:pPr>
        <w:rPr>
          <w:rFonts w:ascii="宋体" w:hAnsi="宋体" w:eastAsia="宋体" w:cs="宋体"/>
          <w:szCs w:val="21"/>
        </w:rPr>
      </w:pPr>
    </w:p>
    <w:p>
      <w:r>
        <w:drawing>
          <wp:inline distT="0" distB="0" distL="114300" distR="114300">
            <wp:extent cx="5257800" cy="2571115"/>
            <wp:effectExtent l="0" t="0" r="0" b="6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9"/>
                    <a:stretch>
                      <a:fillRect/>
                    </a:stretch>
                  </pic:blipFill>
                  <pic:spPr>
                    <a:xfrm>
                      <a:off x="0" y="0"/>
                      <a:ext cx="5257800" cy="2571115"/>
                    </a:xfrm>
                    <a:prstGeom prst="rect">
                      <a:avLst/>
                    </a:prstGeom>
                    <a:noFill/>
                    <a:ln>
                      <a:noFill/>
                    </a:ln>
                  </pic:spPr>
                </pic:pic>
              </a:graphicData>
            </a:graphic>
          </wp:inline>
        </w:drawing>
      </w:r>
    </w:p>
    <w:p>
      <w:pPr>
        <w:pStyle w:val="20"/>
        <w:numPr>
          <w:ilvl w:val="2"/>
          <w:numId w:val="4"/>
        </w:numPr>
        <w:spacing w:line="360" w:lineRule="auto"/>
        <w:ind w:firstLineChars="0"/>
        <w:rPr>
          <w:rStyle w:val="17"/>
          <w:rFonts w:ascii="宋体" w:hAnsi="宋体" w:eastAsia="宋体" w:cs="宋体"/>
          <w:i w:val="0"/>
          <w:iCs w:val="0"/>
          <w:szCs w:val="21"/>
        </w:rPr>
      </w:pPr>
      <w:r>
        <w:rPr>
          <w:rStyle w:val="17"/>
          <w:rFonts w:hint="eastAsia" w:ascii="宋体" w:hAnsi="宋体" w:eastAsia="宋体" w:cs="宋体"/>
          <w:i w:val="0"/>
          <w:iCs w:val="0"/>
          <w:szCs w:val="21"/>
        </w:rPr>
        <w:t>结构性缺陷、功能性缺陷图例以及缺陷详情</w:t>
      </w:r>
    </w:p>
    <w:p>
      <w:pPr>
        <w:spacing w:line="360" w:lineRule="auto"/>
        <w:ind w:firstLine="420" w:firstLineChars="200"/>
        <w:rPr>
          <w:rFonts w:ascii="宋体" w:hAnsi="宋体" w:eastAsia="宋体" w:cs="宋体"/>
          <w:szCs w:val="21"/>
        </w:rPr>
      </w:pPr>
      <w:r>
        <w:rPr>
          <w:rStyle w:val="17"/>
          <w:rFonts w:hint="eastAsia" w:ascii="宋体" w:hAnsi="宋体" w:eastAsia="宋体" w:cs="宋体"/>
          <w:i w:val="0"/>
          <w:iCs w:val="0"/>
          <w:szCs w:val="21"/>
        </w:rPr>
        <w:t>b.输入筛选条件，点击</w:t>
      </w:r>
      <w:r>
        <w:rPr>
          <w:rStyle w:val="17"/>
          <w:rFonts w:hint="eastAsia" w:ascii="宋体" w:hAnsi="宋体" w:eastAsia="宋体" w:cs="宋体"/>
          <w:b/>
          <w:bCs/>
          <w:i w:val="0"/>
          <w:iCs w:val="0"/>
          <w:szCs w:val="21"/>
        </w:rPr>
        <w:t>查询</w:t>
      </w:r>
      <w:r>
        <w:rPr>
          <w:rStyle w:val="17"/>
          <w:rFonts w:hint="eastAsia" w:ascii="宋体" w:hAnsi="宋体" w:eastAsia="宋体" w:cs="宋体"/>
          <w:i w:val="0"/>
          <w:iCs w:val="0"/>
          <w:szCs w:val="21"/>
        </w:rPr>
        <w:t>按钮，重新加载列表。</w:t>
      </w:r>
    </w:p>
    <w:p>
      <w:pPr>
        <w:rPr>
          <w:rStyle w:val="17"/>
          <w:rFonts w:ascii="宋体" w:hAnsi="宋体" w:eastAsia="宋体" w:cs="宋体"/>
          <w:i w:val="0"/>
          <w:iCs w:val="0"/>
          <w:szCs w:val="21"/>
        </w:rPr>
      </w:pPr>
      <w:r>
        <w:drawing>
          <wp:inline distT="0" distB="0" distL="114300" distR="114300">
            <wp:extent cx="5263515" cy="2565400"/>
            <wp:effectExtent l="0" t="0" r="13335" b="635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30"/>
                    <a:stretch>
                      <a:fillRect/>
                    </a:stretch>
                  </pic:blipFill>
                  <pic:spPr>
                    <a:xfrm>
                      <a:off x="0" y="0"/>
                      <a:ext cx="5263515" cy="2565400"/>
                    </a:xfrm>
                    <a:prstGeom prst="rect">
                      <a:avLst/>
                    </a:prstGeom>
                    <a:noFill/>
                    <a:ln>
                      <a:noFill/>
                    </a:ln>
                  </pic:spPr>
                </pic:pic>
              </a:graphicData>
            </a:graphic>
          </wp:inline>
        </w:drawing>
      </w:r>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c.在列表框里，点击一条管线信息，页面跳转到该管线的健康报告页面。界面左侧同时显示结构性缺陷/功能性缺陷指标和缩略地图。</w:t>
      </w:r>
    </w:p>
    <w:p>
      <w:r>
        <w:drawing>
          <wp:inline distT="0" distB="0" distL="114300" distR="114300">
            <wp:extent cx="5274310" cy="2560320"/>
            <wp:effectExtent l="0" t="0" r="2540" b="11430"/>
            <wp:docPr id="2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
                    <pic:cNvPicPr>
                      <a:picLocks noChangeAspect="1"/>
                    </pic:cNvPicPr>
                  </pic:nvPicPr>
                  <pic:blipFill>
                    <a:blip r:embed="rId31"/>
                    <a:stretch>
                      <a:fillRect/>
                    </a:stretch>
                  </pic:blipFill>
                  <pic:spPr>
                    <a:xfrm>
                      <a:off x="0" y="0"/>
                      <a:ext cx="5274310" cy="2560320"/>
                    </a:xfrm>
                    <a:prstGeom prst="rect">
                      <a:avLst/>
                    </a:prstGeom>
                    <a:noFill/>
                    <a:ln>
                      <a:noFill/>
                    </a:ln>
                  </pic:spPr>
                </pic:pic>
              </a:graphicData>
            </a:graphic>
          </wp:inline>
        </w:drawing>
      </w:r>
    </w:p>
    <w:p>
      <w:pPr>
        <w:spacing w:line="360" w:lineRule="auto"/>
        <w:ind w:firstLine="420" w:firstLineChars="200"/>
      </w:pPr>
      <w:r>
        <w:rPr>
          <w:rStyle w:val="17"/>
          <w:rFonts w:ascii="宋体" w:hAnsi="宋体" w:eastAsia="宋体" w:cs="宋体"/>
          <w:i w:val="0"/>
          <w:iCs w:val="0"/>
          <w:szCs w:val="21"/>
        </w:rPr>
        <w:t>d</w:t>
      </w:r>
      <w:r>
        <w:rPr>
          <w:rStyle w:val="17"/>
          <w:rFonts w:hint="eastAsia" w:ascii="宋体" w:hAnsi="宋体" w:eastAsia="宋体" w:cs="宋体"/>
          <w:i w:val="0"/>
          <w:iCs w:val="0"/>
          <w:szCs w:val="21"/>
        </w:rPr>
        <w:t>.点击</w:t>
      </w:r>
      <w:r>
        <w:rPr>
          <w:rStyle w:val="17"/>
          <w:rFonts w:hint="eastAsia" w:ascii="宋体" w:hAnsi="宋体" w:eastAsia="宋体" w:cs="宋体"/>
          <w:b/>
          <w:bCs/>
          <w:i w:val="0"/>
          <w:iCs w:val="0"/>
          <w:szCs w:val="21"/>
        </w:rPr>
        <w:t>返回上一页</w:t>
      </w:r>
      <w:r>
        <w:rPr>
          <w:rStyle w:val="17"/>
          <w:rFonts w:hint="eastAsia" w:ascii="宋体" w:hAnsi="宋体" w:eastAsia="宋体" w:cs="宋体"/>
          <w:i w:val="0"/>
          <w:iCs w:val="0"/>
          <w:szCs w:val="21"/>
        </w:rPr>
        <w:t>可以返回上一页。</w:t>
      </w:r>
    </w:p>
    <w:p>
      <w:r>
        <w:drawing>
          <wp:inline distT="0" distB="0" distL="114300" distR="114300">
            <wp:extent cx="5262245" cy="2563495"/>
            <wp:effectExtent l="0" t="0" r="14605" b="8255"/>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32"/>
                    <a:stretch>
                      <a:fillRect/>
                    </a:stretch>
                  </pic:blipFill>
                  <pic:spPr>
                    <a:xfrm>
                      <a:off x="0" y="0"/>
                      <a:ext cx="5262245" cy="2563495"/>
                    </a:xfrm>
                    <a:prstGeom prst="rect">
                      <a:avLst/>
                    </a:prstGeom>
                    <a:noFill/>
                    <a:ln>
                      <a:noFill/>
                    </a:ln>
                  </pic:spPr>
                </pic:pic>
              </a:graphicData>
            </a:graphic>
          </wp:inline>
        </w:drawing>
      </w:r>
    </w:p>
    <w:p>
      <w:pPr>
        <w:pStyle w:val="3"/>
        <w:rPr>
          <w:rFonts w:ascii="宋体" w:hAnsi="宋体" w:eastAsia="宋体" w:cs="宋体"/>
          <w:szCs w:val="21"/>
        </w:rPr>
      </w:pPr>
      <w:bookmarkStart w:id="23" w:name="_Toc9022"/>
      <w:r>
        <w:rPr>
          <w:rFonts w:hint="eastAsia" w:ascii="宋体" w:hAnsi="宋体" w:eastAsia="宋体" w:cs="宋体"/>
          <w:sz w:val="28"/>
          <w:szCs w:val="28"/>
        </w:rPr>
        <w:t>3.</w:t>
      </w:r>
      <w:r>
        <w:rPr>
          <w:rFonts w:hint="eastAsia" w:ascii="宋体" w:hAnsi="宋体" w:eastAsia="宋体" w:cs="宋体"/>
          <w:sz w:val="28"/>
          <w:szCs w:val="28"/>
          <w:lang w:val="en-US" w:eastAsia="zh-CN"/>
        </w:rPr>
        <w:t>5</w:t>
      </w:r>
      <w:r>
        <w:rPr>
          <w:rFonts w:hint="eastAsia" w:ascii="宋体" w:hAnsi="宋体" w:eastAsia="宋体" w:cs="宋体"/>
          <w:sz w:val="28"/>
          <w:szCs w:val="28"/>
        </w:rPr>
        <w:t xml:space="preserve"> </w:t>
      </w:r>
      <w:r>
        <w:rPr>
          <w:rStyle w:val="17"/>
          <w:rFonts w:hint="eastAsia" w:ascii="宋体" w:hAnsi="宋体" w:eastAsia="宋体" w:cs="宋体"/>
          <w:i w:val="0"/>
          <w:iCs w:val="0"/>
          <w:sz w:val="28"/>
          <w:szCs w:val="28"/>
        </w:rPr>
        <w:t>数据管理</w:t>
      </w:r>
      <w:bookmarkEnd w:id="23"/>
    </w:p>
    <w:p>
      <w:pPr>
        <w:pStyle w:val="4"/>
        <w:rPr>
          <w:rFonts w:ascii="宋体" w:hAnsi="宋体" w:eastAsia="宋体" w:cs="宋体"/>
          <w:sz w:val="24"/>
          <w:szCs w:val="24"/>
        </w:rPr>
      </w:pPr>
      <w:bookmarkStart w:id="24" w:name="_Toc20157"/>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管网监测数据</w:t>
      </w:r>
      <w:bookmarkEnd w:id="24"/>
    </w:p>
    <w:p>
      <w:pPr>
        <w:tabs>
          <w:tab w:val="left" w:pos="409"/>
        </w:tabs>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数据管理</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管网监测数据</w:t>
      </w:r>
      <w:r>
        <w:rPr>
          <w:rStyle w:val="17"/>
          <w:rFonts w:hint="eastAsia" w:ascii="宋体" w:hAnsi="宋体" w:eastAsia="宋体" w:cs="宋体"/>
          <w:i w:val="0"/>
          <w:iCs w:val="0"/>
          <w:szCs w:val="21"/>
        </w:rPr>
        <w:t>按钮点击进入该功能模块。</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a.可通过</w:t>
      </w:r>
      <w:r>
        <w:rPr>
          <w:rStyle w:val="17"/>
          <w:rFonts w:hint="eastAsia" w:ascii="宋体" w:hAnsi="宋体" w:eastAsia="宋体" w:cs="宋体"/>
          <w:b/>
          <w:bCs/>
          <w:i w:val="0"/>
          <w:iCs w:val="0"/>
          <w:szCs w:val="21"/>
        </w:rPr>
        <w:t>所在道路、监测点、开始日期、结束日期</w:t>
      </w:r>
      <w:r>
        <w:rPr>
          <w:rStyle w:val="17"/>
          <w:rFonts w:hint="eastAsia" w:ascii="宋体" w:hAnsi="宋体" w:eastAsia="宋体" w:cs="宋体"/>
          <w:i w:val="0"/>
          <w:iCs w:val="0"/>
          <w:szCs w:val="21"/>
        </w:rPr>
        <w:t>等筛选条件进行检索筛选，重新加载数据列表。</w:t>
      </w:r>
    </w:p>
    <w:p>
      <w:pPr>
        <w:spacing w:line="360" w:lineRule="auto"/>
        <w:jc w:val="left"/>
        <w:rPr>
          <w:rFonts w:ascii="宋体" w:hAnsi="宋体" w:cs="宋体"/>
          <w:szCs w:val="21"/>
        </w:rPr>
      </w:pPr>
      <w:r>
        <w:drawing>
          <wp:inline distT="0" distB="0" distL="114300" distR="114300">
            <wp:extent cx="5257800" cy="2557145"/>
            <wp:effectExtent l="0" t="0" r="0" b="1460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33"/>
                    <a:stretch>
                      <a:fillRect/>
                    </a:stretch>
                  </pic:blipFill>
                  <pic:spPr>
                    <a:xfrm>
                      <a:off x="0" y="0"/>
                      <a:ext cx="5257800" cy="2557145"/>
                    </a:xfrm>
                    <a:prstGeom prst="rect">
                      <a:avLst/>
                    </a:prstGeom>
                    <a:noFill/>
                    <a:ln>
                      <a:noFill/>
                    </a:ln>
                  </pic:spPr>
                </pic:pic>
              </a:graphicData>
            </a:graphic>
          </wp:inline>
        </w:drawing>
      </w:r>
      <w:r>
        <w:rPr>
          <w:rFonts w:hint="eastAsia"/>
        </w:rPr>
        <w:t xml:space="preserve">   </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b.点击</w:t>
      </w:r>
      <w:r>
        <w:rPr>
          <w:rStyle w:val="17"/>
          <w:rFonts w:hint="eastAsia" w:ascii="宋体" w:hAnsi="宋体" w:eastAsia="宋体" w:cs="宋体"/>
          <w:b/>
          <w:bCs/>
          <w:i w:val="0"/>
          <w:iCs w:val="0"/>
          <w:szCs w:val="21"/>
        </w:rPr>
        <w:t>统计</w:t>
      </w:r>
      <w:r>
        <w:rPr>
          <w:rStyle w:val="17"/>
          <w:rFonts w:hint="eastAsia" w:ascii="宋体" w:hAnsi="宋体" w:eastAsia="宋体" w:cs="宋体"/>
          <w:i w:val="0"/>
          <w:iCs w:val="0"/>
          <w:szCs w:val="21"/>
        </w:rPr>
        <w:t>按钮，可以查看该监测点的历史数据和实时监测数据，其中包括液位监测、PH值监测、流速监测、流量监测等信息，并且可以根据道路名称进行搜索，以及概要地图上显示其监测点位置，点击“更多”返回列表页。</w:t>
      </w:r>
    </w:p>
    <w:p>
      <w:pPr>
        <w:spacing w:line="360" w:lineRule="auto"/>
        <w:rPr>
          <w:rStyle w:val="17"/>
          <w:rFonts w:ascii="宋体" w:hAnsi="宋体" w:eastAsia="宋体" w:cs="宋体"/>
          <w:i w:val="0"/>
          <w:iCs w:val="0"/>
          <w:szCs w:val="21"/>
        </w:rPr>
      </w:pPr>
      <w:r>
        <w:drawing>
          <wp:inline distT="0" distB="0" distL="114300" distR="114300">
            <wp:extent cx="5266690" cy="2573020"/>
            <wp:effectExtent l="0" t="0" r="10160" b="1778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pPr>
        <w:pStyle w:val="4"/>
      </w:pPr>
      <w:bookmarkStart w:id="25" w:name="_Toc14185"/>
      <w:bookmarkStart w:id="26" w:name="_Toc91778662"/>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管点数据维护</w:t>
      </w:r>
      <w:bookmarkEnd w:id="25"/>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数据管理</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管点数据维护</w:t>
      </w:r>
      <w:r>
        <w:rPr>
          <w:rStyle w:val="17"/>
          <w:rFonts w:hint="eastAsia" w:ascii="宋体" w:hAnsi="宋体" w:eastAsia="宋体" w:cs="宋体"/>
          <w:i w:val="0"/>
          <w:iCs w:val="0"/>
          <w:szCs w:val="21"/>
        </w:rPr>
        <w:t>按钮点击进入该功能模块。</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a.在搜索位置可通过</w:t>
      </w:r>
      <w:r>
        <w:rPr>
          <w:rStyle w:val="17"/>
          <w:rFonts w:hint="eastAsia" w:ascii="宋体" w:hAnsi="宋体" w:eastAsia="宋体" w:cs="宋体"/>
          <w:b/>
          <w:bCs/>
          <w:i w:val="0"/>
          <w:iCs w:val="0"/>
          <w:szCs w:val="21"/>
        </w:rPr>
        <w:t>所在道路、用途、特征、附属物、高程、埋深</w:t>
      </w:r>
      <w:r>
        <w:rPr>
          <w:rStyle w:val="17"/>
          <w:rFonts w:hint="eastAsia" w:ascii="宋体" w:hAnsi="宋体" w:eastAsia="宋体" w:cs="宋体"/>
          <w:i w:val="0"/>
          <w:iCs w:val="0"/>
          <w:szCs w:val="21"/>
        </w:rPr>
        <w:t>作为筛选条件进行筛选，重新加载管点数据维护列表。</w:t>
      </w:r>
    </w:p>
    <w:p>
      <w:pPr>
        <w:spacing w:line="360" w:lineRule="auto"/>
        <w:rPr>
          <w:rFonts w:ascii="宋体" w:hAnsi="宋体" w:eastAsia="宋体" w:cs="宋体"/>
          <w:szCs w:val="21"/>
        </w:rPr>
      </w:pPr>
      <w:r>
        <w:drawing>
          <wp:inline distT="0" distB="0" distL="114300" distR="114300">
            <wp:extent cx="5271770" cy="2566670"/>
            <wp:effectExtent l="0" t="0" r="5080" b="5080"/>
            <wp:docPr id="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6"/>
                    <pic:cNvPicPr>
                      <a:picLocks noChangeAspect="1"/>
                    </pic:cNvPicPr>
                  </pic:nvPicPr>
                  <pic:blipFill>
                    <a:blip r:embed="rId35"/>
                    <a:stretch>
                      <a:fillRect/>
                    </a:stretch>
                  </pic:blipFill>
                  <pic:spPr>
                    <a:xfrm>
                      <a:off x="0" y="0"/>
                      <a:ext cx="5271770" cy="2566670"/>
                    </a:xfrm>
                    <a:prstGeom prst="rect">
                      <a:avLst/>
                    </a:prstGeom>
                    <a:noFill/>
                    <a:ln>
                      <a:noFill/>
                    </a:ln>
                  </pic:spPr>
                </pic:pic>
              </a:graphicData>
            </a:graphic>
          </wp:inline>
        </w:drawing>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f.点击</w:t>
      </w:r>
      <w:r>
        <w:rPr>
          <w:rStyle w:val="17"/>
          <w:rFonts w:hint="eastAsia" w:ascii="宋体" w:hAnsi="宋体" w:eastAsia="宋体" w:cs="宋体"/>
          <w:b/>
          <w:bCs/>
          <w:i w:val="0"/>
          <w:iCs w:val="0"/>
          <w:szCs w:val="21"/>
        </w:rPr>
        <w:t>导入数据</w:t>
      </w:r>
      <w:r>
        <w:rPr>
          <w:rStyle w:val="17"/>
          <w:rFonts w:hint="eastAsia" w:ascii="宋体" w:hAnsi="宋体" w:eastAsia="宋体" w:cs="宋体"/>
          <w:i w:val="0"/>
          <w:iCs w:val="0"/>
          <w:szCs w:val="21"/>
        </w:rPr>
        <w:t>按钮，可以将数据通过模板导入到列表中。</w:t>
      </w:r>
    </w:p>
    <w:p>
      <w:pPr>
        <w:pStyle w:val="20"/>
        <w:spacing w:line="360" w:lineRule="auto"/>
        <w:ind w:firstLine="0" w:firstLineChars="0"/>
        <w:rPr>
          <w:rStyle w:val="17"/>
          <w:rFonts w:ascii="宋体" w:hAnsi="宋体" w:eastAsia="宋体" w:cs="宋体"/>
          <w:i w:val="0"/>
          <w:iCs w:val="0"/>
          <w:szCs w:val="21"/>
        </w:rPr>
      </w:pPr>
      <w:r>
        <w:drawing>
          <wp:inline distT="0" distB="0" distL="114300" distR="114300">
            <wp:extent cx="5271770" cy="2552065"/>
            <wp:effectExtent l="0" t="0" r="5080" b="635"/>
            <wp:docPr id="1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2"/>
                    <pic:cNvPicPr>
                      <a:picLocks noChangeAspect="1"/>
                    </pic:cNvPicPr>
                  </pic:nvPicPr>
                  <pic:blipFill>
                    <a:blip r:embed="rId36"/>
                    <a:stretch>
                      <a:fillRect/>
                    </a:stretch>
                  </pic:blipFill>
                  <pic:spPr>
                    <a:xfrm>
                      <a:off x="0" y="0"/>
                      <a:ext cx="5271770" cy="2552065"/>
                    </a:xfrm>
                    <a:prstGeom prst="rect">
                      <a:avLst/>
                    </a:prstGeom>
                    <a:noFill/>
                    <a:ln>
                      <a:noFill/>
                    </a:ln>
                  </pic:spPr>
                </pic:pic>
              </a:graphicData>
            </a:graphic>
          </wp:inline>
        </w:drawing>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g.点击</w:t>
      </w:r>
      <w:r>
        <w:rPr>
          <w:rStyle w:val="17"/>
          <w:rFonts w:hint="eastAsia" w:ascii="宋体" w:hAnsi="宋体" w:eastAsia="宋体" w:cs="宋体"/>
          <w:b/>
          <w:bCs/>
          <w:i w:val="0"/>
          <w:iCs w:val="0"/>
          <w:szCs w:val="21"/>
        </w:rPr>
        <w:t>下载模板</w:t>
      </w:r>
      <w:r>
        <w:rPr>
          <w:rStyle w:val="17"/>
          <w:rFonts w:hint="eastAsia" w:ascii="宋体" w:hAnsi="宋体" w:eastAsia="宋体" w:cs="宋体"/>
          <w:i w:val="0"/>
          <w:iCs w:val="0"/>
          <w:szCs w:val="21"/>
        </w:rPr>
        <w:t>按钮，可以将模板下载到本地。</w:t>
      </w:r>
    </w:p>
    <w:p>
      <w:pPr>
        <w:pStyle w:val="20"/>
        <w:spacing w:line="360" w:lineRule="auto"/>
        <w:ind w:firstLine="0" w:firstLineChars="0"/>
        <w:rPr>
          <w:rStyle w:val="17"/>
          <w:rFonts w:ascii="宋体" w:hAnsi="宋体" w:eastAsia="宋体" w:cs="宋体"/>
          <w:i w:val="0"/>
          <w:iCs w:val="0"/>
          <w:szCs w:val="21"/>
        </w:rPr>
      </w:pPr>
      <w:r>
        <w:drawing>
          <wp:inline distT="0" distB="0" distL="114300" distR="114300">
            <wp:extent cx="5260340" cy="2535555"/>
            <wp:effectExtent l="0" t="0" r="16510" b="17145"/>
            <wp:docPr id="10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3"/>
                    <pic:cNvPicPr>
                      <a:picLocks noChangeAspect="1"/>
                    </pic:cNvPicPr>
                  </pic:nvPicPr>
                  <pic:blipFill>
                    <a:blip r:embed="rId37"/>
                    <a:stretch>
                      <a:fillRect/>
                    </a:stretch>
                  </pic:blipFill>
                  <pic:spPr>
                    <a:xfrm>
                      <a:off x="0" y="0"/>
                      <a:ext cx="5260340" cy="2535555"/>
                    </a:xfrm>
                    <a:prstGeom prst="rect">
                      <a:avLst/>
                    </a:prstGeom>
                    <a:noFill/>
                    <a:ln>
                      <a:noFill/>
                    </a:ln>
                  </pic:spPr>
                </pic:pic>
              </a:graphicData>
            </a:graphic>
          </wp:inline>
        </w:drawing>
      </w:r>
    </w:p>
    <w:p>
      <w:pPr>
        <w:pStyle w:val="4"/>
      </w:pPr>
      <w:bookmarkStart w:id="27" w:name="_Toc28191"/>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管线数据维护</w:t>
      </w:r>
      <w:bookmarkEnd w:id="27"/>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数据管理</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管线数据维护</w:t>
      </w:r>
      <w:r>
        <w:rPr>
          <w:rStyle w:val="17"/>
          <w:rFonts w:hint="eastAsia" w:ascii="宋体" w:hAnsi="宋体" w:eastAsia="宋体" w:cs="宋体"/>
          <w:i w:val="0"/>
          <w:iCs w:val="0"/>
          <w:szCs w:val="21"/>
        </w:rPr>
        <w:t>按钮点击进入该功能模块。</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a.在搜索位置可通过</w:t>
      </w:r>
      <w:r>
        <w:rPr>
          <w:rStyle w:val="17"/>
          <w:rFonts w:hint="eastAsia" w:ascii="宋体" w:hAnsi="宋体" w:eastAsia="宋体" w:cs="宋体"/>
          <w:b/>
          <w:bCs/>
          <w:i w:val="0"/>
          <w:iCs w:val="0"/>
          <w:szCs w:val="21"/>
        </w:rPr>
        <w:t>所在道路、用途、埋设方式、材质、管径</w:t>
      </w:r>
      <w:r>
        <w:rPr>
          <w:rStyle w:val="17"/>
          <w:rFonts w:hint="eastAsia" w:ascii="宋体" w:hAnsi="宋体" w:eastAsia="宋体" w:cs="宋体"/>
          <w:i w:val="0"/>
          <w:iCs w:val="0"/>
          <w:szCs w:val="21"/>
        </w:rPr>
        <w:t>作为筛选条件进行筛选，重新加载管线数据维护列表。</w:t>
      </w:r>
    </w:p>
    <w:p>
      <w:pPr>
        <w:spacing w:line="360" w:lineRule="auto"/>
        <w:rPr>
          <w:rFonts w:ascii="宋体" w:hAnsi="宋体" w:eastAsia="宋体" w:cs="宋体"/>
          <w:szCs w:val="21"/>
        </w:rPr>
      </w:pPr>
      <w:r>
        <w:drawing>
          <wp:inline distT="0" distB="0" distL="114300" distR="114300">
            <wp:extent cx="5264150" cy="2534920"/>
            <wp:effectExtent l="0" t="0" r="12700" b="17780"/>
            <wp:docPr id="1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4"/>
                    <pic:cNvPicPr>
                      <a:picLocks noChangeAspect="1"/>
                    </pic:cNvPicPr>
                  </pic:nvPicPr>
                  <pic:blipFill>
                    <a:blip r:embed="rId38"/>
                    <a:stretch>
                      <a:fillRect/>
                    </a:stretch>
                  </pic:blipFill>
                  <pic:spPr>
                    <a:xfrm>
                      <a:off x="0" y="0"/>
                      <a:ext cx="5264150" cy="2534920"/>
                    </a:xfrm>
                    <a:prstGeom prst="rect">
                      <a:avLst/>
                    </a:prstGeom>
                    <a:noFill/>
                    <a:ln>
                      <a:noFill/>
                    </a:ln>
                  </pic:spPr>
                </pic:pic>
              </a:graphicData>
            </a:graphic>
          </wp:inline>
        </w:drawing>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f.点击</w:t>
      </w:r>
      <w:r>
        <w:rPr>
          <w:rStyle w:val="17"/>
          <w:rFonts w:hint="eastAsia" w:ascii="宋体" w:hAnsi="宋体" w:eastAsia="宋体" w:cs="宋体"/>
          <w:b/>
          <w:bCs/>
          <w:i w:val="0"/>
          <w:iCs w:val="0"/>
          <w:szCs w:val="21"/>
        </w:rPr>
        <w:t>导入数据</w:t>
      </w:r>
      <w:r>
        <w:rPr>
          <w:rStyle w:val="17"/>
          <w:rFonts w:hint="eastAsia" w:ascii="宋体" w:hAnsi="宋体" w:eastAsia="宋体" w:cs="宋体"/>
          <w:i w:val="0"/>
          <w:iCs w:val="0"/>
          <w:szCs w:val="21"/>
        </w:rPr>
        <w:t>按钮，可以将数据通过模板导入到列表中。</w:t>
      </w:r>
    </w:p>
    <w:p>
      <w:pPr>
        <w:pStyle w:val="20"/>
        <w:spacing w:line="360" w:lineRule="auto"/>
        <w:ind w:firstLine="0" w:firstLineChars="0"/>
        <w:rPr>
          <w:rStyle w:val="17"/>
          <w:rFonts w:ascii="宋体" w:hAnsi="宋体" w:eastAsia="宋体" w:cs="宋体"/>
          <w:i w:val="0"/>
          <w:iCs w:val="0"/>
          <w:szCs w:val="21"/>
        </w:rPr>
      </w:pPr>
      <w:r>
        <w:drawing>
          <wp:inline distT="0" distB="0" distL="114300" distR="114300">
            <wp:extent cx="5264150" cy="2545715"/>
            <wp:effectExtent l="0" t="0" r="12700" b="6985"/>
            <wp:docPr id="11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9"/>
                    <pic:cNvPicPr>
                      <a:picLocks noChangeAspect="1"/>
                    </pic:cNvPicPr>
                  </pic:nvPicPr>
                  <pic:blipFill>
                    <a:blip r:embed="rId39"/>
                    <a:stretch>
                      <a:fillRect/>
                    </a:stretch>
                  </pic:blipFill>
                  <pic:spPr>
                    <a:xfrm>
                      <a:off x="0" y="0"/>
                      <a:ext cx="5264150" cy="2545715"/>
                    </a:xfrm>
                    <a:prstGeom prst="rect">
                      <a:avLst/>
                    </a:prstGeom>
                    <a:noFill/>
                    <a:ln>
                      <a:noFill/>
                    </a:ln>
                  </pic:spPr>
                </pic:pic>
              </a:graphicData>
            </a:graphic>
          </wp:inline>
        </w:drawing>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g.点击</w:t>
      </w:r>
      <w:r>
        <w:rPr>
          <w:rStyle w:val="17"/>
          <w:rFonts w:hint="eastAsia" w:ascii="宋体" w:hAnsi="宋体" w:eastAsia="宋体" w:cs="宋体"/>
          <w:b/>
          <w:bCs/>
          <w:i w:val="0"/>
          <w:iCs w:val="0"/>
          <w:szCs w:val="21"/>
        </w:rPr>
        <w:t>下载模板</w:t>
      </w:r>
      <w:r>
        <w:rPr>
          <w:rStyle w:val="17"/>
          <w:rFonts w:hint="eastAsia" w:ascii="宋体" w:hAnsi="宋体" w:eastAsia="宋体" w:cs="宋体"/>
          <w:i w:val="0"/>
          <w:iCs w:val="0"/>
          <w:szCs w:val="21"/>
        </w:rPr>
        <w:t>按钮，可以将模板下载到本地。</w:t>
      </w:r>
    </w:p>
    <w:p>
      <w:pPr>
        <w:pStyle w:val="20"/>
        <w:spacing w:line="360" w:lineRule="auto"/>
        <w:ind w:firstLine="0" w:firstLineChars="0"/>
      </w:pPr>
      <w:r>
        <w:drawing>
          <wp:inline distT="0" distB="0" distL="114300" distR="114300">
            <wp:extent cx="5274310" cy="2568575"/>
            <wp:effectExtent l="0" t="0" r="2540" b="3175"/>
            <wp:docPr id="11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0"/>
                    <pic:cNvPicPr>
                      <a:picLocks noChangeAspect="1"/>
                    </pic:cNvPicPr>
                  </pic:nvPicPr>
                  <pic:blipFill>
                    <a:blip r:embed="rId40"/>
                    <a:stretch>
                      <a:fillRect/>
                    </a:stretch>
                  </pic:blipFill>
                  <pic:spPr>
                    <a:xfrm>
                      <a:off x="0" y="0"/>
                      <a:ext cx="5274310" cy="2568575"/>
                    </a:xfrm>
                    <a:prstGeom prst="rect">
                      <a:avLst/>
                    </a:prstGeom>
                    <a:noFill/>
                    <a:ln>
                      <a:noFill/>
                    </a:ln>
                  </pic:spPr>
                </pic:pic>
              </a:graphicData>
            </a:graphic>
          </wp:inline>
        </w:drawing>
      </w:r>
    </w:p>
    <w:p>
      <w:pPr>
        <w:pStyle w:val="4"/>
      </w:pPr>
      <w:bookmarkStart w:id="28" w:name="_Toc8505"/>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t>.</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养护数据维护</w:t>
      </w:r>
      <w:bookmarkEnd w:id="28"/>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数据管理</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养护数据维护</w:t>
      </w:r>
      <w:r>
        <w:rPr>
          <w:rStyle w:val="17"/>
          <w:rFonts w:hint="eastAsia" w:ascii="宋体" w:hAnsi="宋体" w:eastAsia="宋体" w:cs="宋体"/>
          <w:i w:val="0"/>
          <w:iCs w:val="0"/>
          <w:szCs w:val="21"/>
        </w:rPr>
        <w:t>按钮点击进入该功能模块。</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a.在搜索位置可通过</w:t>
      </w:r>
      <w:r>
        <w:rPr>
          <w:rStyle w:val="17"/>
          <w:rFonts w:hint="eastAsia" w:ascii="宋体" w:hAnsi="宋体" w:eastAsia="宋体" w:cs="宋体"/>
          <w:b/>
          <w:bCs/>
          <w:i w:val="0"/>
          <w:iCs w:val="0"/>
          <w:szCs w:val="21"/>
        </w:rPr>
        <w:t>开始日期、结束日期、养护类别</w:t>
      </w:r>
      <w:r>
        <w:rPr>
          <w:rStyle w:val="17"/>
          <w:rFonts w:hint="eastAsia" w:ascii="宋体" w:hAnsi="宋体" w:eastAsia="宋体" w:cs="宋体"/>
          <w:i w:val="0"/>
          <w:iCs w:val="0"/>
          <w:szCs w:val="21"/>
        </w:rPr>
        <w:t>作为筛选条件进行筛选，重新加载养护数据维护列表。</w:t>
      </w:r>
    </w:p>
    <w:p>
      <w:pPr>
        <w:spacing w:line="360" w:lineRule="auto"/>
        <w:rPr>
          <w:rFonts w:ascii="宋体" w:hAnsi="宋体" w:eastAsia="宋体" w:cs="宋体"/>
          <w:szCs w:val="21"/>
        </w:rPr>
      </w:pPr>
      <w:r>
        <w:drawing>
          <wp:inline distT="0" distB="0" distL="114300" distR="114300">
            <wp:extent cx="5274310" cy="2554605"/>
            <wp:effectExtent l="0" t="0" r="2540" b="17145"/>
            <wp:docPr id="16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6"/>
                    <pic:cNvPicPr>
                      <a:picLocks noChangeAspect="1"/>
                    </pic:cNvPicPr>
                  </pic:nvPicPr>
                  <pic:blipFill>
                    <a:blip r:embed="rId41"/>
                    <a:stretch>
                      <a:fillRect/>
                    </a:stretch>
                  </pic:blipFill>
                  <pic:spPr>
                    <a:xfrm>
                      <a:off x="0" y="0"/>
                      <a:ext cx="5274310" cy="2554605"/>
                    </a:xfrm>
                    <a:prstGeom prst="rect">
                      <a:avLst/>
                    </a:prstGeom>
                    <a:noFill/>
                    <a:ln>
                      <a:noFill/>
                    </a:ln>
                  </pic:spPr>
                </pic:pic>
              </a:graphicData>
            </a:graphic>
          </wp:inline>
        </w:drawing>
      </w:r>
    </w:p>
    <w:p>
      <w:pPr>
        <w:pStyle w:val="4"/>
      </w:pPr>
      <w:bookmarkStart w:id="29" w:name="_Toc17892"/>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t>.</w:t>
      </w:r>
      <w:r>
        <w:rPr>
          <w:rFonts w:hint="eastAsia" w:ascii="宋体" w:hAnsi="宋体" w:eastAsia="宋体" w:cs="宋体"/>
          <w:sz w:val="24"/>
          <w:szCs w:val="24"/>
          <w:lang w:val="en-US" w:eastAsia="zh-CN"/>
        </w:rPr>
        <w:t>5</w:t>
      </w:r>
      <w:r>
        <w:rPr>
          <w:rFonts w:hint="eastAsia" w:ascii="宋体" w:hAnsi="宋体" w:eastAsia="宋体" w:cs="宋体"/>
          <w:sz w:val="24"/>
          <w:szCs w:val="24"/>
        </w:rPr>
        <w:t xml:space="preserve"> 传感器监测数据</w:t>
      </w:r>
      <w:bookmarkEnd w:id="29"/>
    </w:p>
    <w:p>
      <w:pPr>
        <w:spacing w:line="360" w:lineRule="auto"/>
        <w:ind w:firstLine="420" w:firstLineChars="200"/>
        <w:rPr>
          <w:rStyle w:val="17"/>
          <w:rFonts w:ascii="宋体" w:hAnsi="宋体" w:eastAsia="宋体" w:cs="宋体"/>
          <w:i w:val="0"/>
          <w:iCs w:val="0"/>
          <w:szCs w:val="21"/>
        </w:rPr>
      </w:pPr>
      <w:r>
        <w:rPr>
          <w:rStyle w:val="17"/>
          <w:rFonts w:hint="eastAsia" w:ascii="宋体" w:hAnsi="宋体" w:eastAsia="宋体" w:cs="宋体"/>
          <w:i w:val="0"/>
          <w:iCs w:val="0"/>
          <w:szCs w:val="21"/>
        </w:rPr>
        <w:t>在</w:t>
      </w:r>
      <w:r>
        <w:rPr>
          <w:rStyle w:val="17"/>
          <w:rFonts w:hint="eastAsia" w:ascii="宋体" w:hAnsi="宋体" w:eastAsia="宋体" w:cs="宋体"/>
          <w:b/>
          <w:bCs/>
          <w:i w:val="0"/>
          <w:iCs w:val="0"/>
          <w:szCs w:val="21"/>
        </w:rPr>
        <w:t>数据管理</w:t>
      </w:r>
      <w:r>
        <w:rPr>
          <w:rStyle w:val="17"/>
          <w:rFonts w:hint="eastAsia" w:ascii="宋体" w:hAnsi="宋体" w:eastAsia="宋体" w:cs="宋体"/>
          <w:i w:val="0"/>
          <w:iCs w:val="0"/>
          <w:szCs w:val="21"/>
        </w:rPr>
        <w:t>菜单中，选择</w:t>
      </w:r>
      <w:r>
        <w:rPr>
          <w:rStyle w:val="17"/>
          <w:rFonts w:hint="eastAsia" w:ascii="宋体" w:hAnsi="宋体" w:eastAsia="宋体" w:cs="宋体"/>
          <w:b/>
          <w:bCs/>
          <w:i w:val="0"/>
          <w:iCs w:val="0"/>
          <w:szCs w:val="21"/>
        </w:rPr>
        <w:t>传感器监测数据</w:t>
      </w:r>
      <w:r>
        <w:rPr>
          <w:rStyle w:val="17"/>
          <w:rFonts w:hint="eastAsia" w:ascii="宋体" w:hAnsi="宋体" w:eastAsia="宋体" w:cs="宋体"/>
          <w:i w:val="0"/>
          <w:iCs w:val="0"/>
          <w:szCs w:val="21"/>
        </w:rPr>
        <w:t>按钮点击进入该功能模块。</w:t>
      </w:r>
    </w:p>
    <w:p>
      <w:pPr>
        <w:pStyle w:val="20"/>
        <w:spacing w:line="360" w:lineRule="auto"/>
        <w:rPr>
          <w:rStyle w:val="17"/>
          <w:rFonts w:ascii="宋体" w:hAnsi="宋体" w:eastAsia="宋体" w:cs="宋体"/>
          <w:i w:val="0"/>
          <w:iCs w:val="0"/>
          <w:szCs w:val="21"/>
        </w:rPr>
      </w:pPr>
      <w:r>
        <w:rPr>
          <w:rStyle w:val="17"/>
          <w:rFonts w:hint="eastAsia" w:ascii="宋体" w:hAnsi="宋体" w:eastAsia="宋体" w:cs="宋体"/>
          <w:i w:val="0"/>
          <w:iCs w:val="0"/>
          <w:szCs w:val="21"/>
        </w:rPr>
        <w:t>a.在搜索位置可通过</w:t>
      </w:r>
      <w:r>
        <w:rPr>
          <w:rStyle w:val="17"/>
          <w:rFonts w:hint="eastAsia" w:ascii="宋体" w:hAnsi="宋体" w:eastAsia="宋体" w:cs="宋体"/>
          <w:b/>
          <w:bCs/>
          <w:i w:val="0"/>
          <w:iCs w:val="0"/>
          <w:szCs w:val="21"/>
        </w:rPr>
        <w:t>传感器名称</w:t>
      </w:r>
      <w:r>
        <w:rPr>
          <w:rStyle w:val="17"/>
          <w:rFonts w:hint="eastAsia" w:ascii="宋体" w:hAnsi="宋体" w:eastAsia="宋体" w:cs="宋体"/>
          <w:i w:val="0"/>
          <w:iCs w:val="0"/>
          <w:szCs w:val="21"/>
        </w:rPr>
        <w:t>作为筛选条件进行筛选，重新加载传感器监测数据列表。</w:t>
      </w:r>
    </w:p>
    <w:p>
      <w:pPr>
        <w:spacing w:line="360" w:lineRule="auto"/>
        <w:rPr>
          <w:rFonts w:ascii="宋体" w:hAnsi="宋体" w:eastAsia="宋体" w:cs="宋体"/>
          <w:szCs w:val="21"/>
        </w:rPr>
      </w:pPr>
      <w:r>
        <w:drawing>
          <wp:inline distT="0" distB="0" distL="114300" distR="114300">
            <wp:extent cx="5261610" cy="2545715"/>
            <wp:effectExtent l="0" t="0" r="15240" b="6985"/>
            <wp:docPr id="20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2"/>
                    <pic:cNvPicPr>
                      <a:picLocks noChangeAspect="1"/>
                    </pic:cNvPicPr>
                  </pic:nvPicPr>
                  <pic:blipFill>
                    <a:blip r:embed="rId42"/>
                    <a:stretch>
                      <a:fillRect/>
                    </a:stretch>
                  </pic:blipFill>
                  <pic:spPr>
                    <a:xfrm>
                      <a:off x="0" y="0"/>
                      <a:ext cx="5261610" cy="2545715"/>
                    </a:xfrm>
                    <a:prstGeom prst="rect">
                      <a:avLst/>
                    </a:prstGeom>
                    <a:noFill/>
                    <a:ln>
                      <a:noFill/>
                    </a:ln>
                  </pic:spPr>
                </pic:pic>
              </a:graphicData>
            </a:graphic>
          </wp:inline>
        </w:drawing>
      </w:r>
    </w:p>
    <w:bookmarkEnd w:id="26"/>
    <w:p>
      <w:pPr>
        <w:jc w:val="left"/>
      </w:pPr>
      <w:bookmarkStart w:id="30" w:name="_Toc91778666"/>
    </w:p>
    <w:bookmarkEnd w:id="30"/>
    <w:p>
      <w:pPr>
        <w:rPr>
          <w:rFonts w:ascii="宋体" w:hAnsi="宋体" w:eastAsia="宋体" w:cs="宋体"/>
          <w:szCs w:val="21"/>
        </w:rPr>
      </w:pPr>
    </w:p>
    <w:sectPr>
      <w:pgSz w:w="11906" w:h="16838"/>
      <w:pgMar w:top="1440" w:right="1800" w:bottom="1440" w:left="1800" w:header="119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6060241"/>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ascii="黑体" w:hAnsi="黑体" w:eastAsia="黑体"/>
      </w:rPr>
    </w:pPr>
    <w:r>
      <w:rPr>
        <w:rFonts w:hint="eastAsia" w:ascii="黑体" w:hAnsi="黑体" w:eastAsia="黑体"/>
      </w:rPr>
      <w:t>聊城市经济技术开发区排水管网信息管理系统</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6D3592"/>
    <w:multiLevelType w:val="multilevel"/>
    <w:tmpl w:val="FA6D35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decimal"/>
      <w:lvlText w:val="%3)"/>
      <w:lvlJc w:val="lef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35D5DBC"/>
    <w:multiLevelType w:val="multilevel"/>
    <w:tmpl w:val="235D5DB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decimal"/>
      <w:lvlText w:val="%3)"/>
      <w:lvlJc w:val="lef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24EA50BE"/>
    <w:multiLevelType w:val="multilevel"/>
    <w:tmpl w:val="24EA50BE"/>
    <w:lvl w:ilvl="0" w:tentative="0">
      <w:start w:val="1"/>
      <w:numFmt w:val="lowerLetter"/>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AD75E77"/>
    <w:multiLevelType w:val="multilevel"/>
    <w:tmpl w:val="7AD75E77"/>
    <w:lvl w:ilvl="0" w:tentative="0">
      <w:start w:val="1"/>
      <w:numFmt w:val="lowerLetter"/>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A3MTdkMzIxYWM1NTY2ZDM1NWE5NTYyMDBkODMzMGIifQ=="/>
  </w:docVars>
  <w:rsids>
    <w:rsidRoot w:val="009F1A39"/>
    <w:rsid w:val="00001628"/>
    <w:rsid w:val="00002256"/>
    <w:rsid w:val="000327F6"/>
    <w:rsid w:val="00037EA0"/>
    <w:rsid w:val="00042298"/>
    <w:rsid w:val="000830B2"/>
    <w:rsid w:val="000A1B28"/>
    <w:rsid w:val="000A799C"/>
    <w:rsid w:val="000B04CA"/>
    <w:rsid w:val="000B0C77"/>
    <w:rsid w:val="000B2B48"/>
    <w:rsid w:val="000B692C"/>
    <w:rsid w:val="000E139E"/>
    <w:rsid w:val="00121CB4"/>
    <w:rsid w:val="00121F78"/>
    <w:rsid w:val="00136E47"/>
    <w:rsid w:val="0015314B"/>
    <w:rsid w:val="0019162A"/>
    <w:rsid w:val="001966AD"/>
    <w:rsid w:val="001B5E0E"/>
    <w:rsid w:val="001C373B"/>
    <w:rsid w:val="002100F5"/>
    <w:rsid w:val="00211AC8"/>
    <w:rsid w:val="00213231"/>
    <w:rsid w:val="002162C0"/>
    <w:rsid w:val="00233F57"/>
    <w:rsid w:val="0024121D"/>
    <w:rsid w:val="00243D00"/>
    <w:rsid w:val="00243DBB"/>
    <w:rsid w:val="0026180D"/>
    <w:rsid w:val="002623E9"/>
    <w:rsid w:val="002739E2"/>
    <w:rsid w:val="00280108"/>
    <w:rsid w:val="00283308"/>
    <w:rsid w:val="002848DF"/>
    <w:rsid w:val="002A1B81"/>
    <w:rsid w:val="002C292C"/>
    <w:rsid w:val="002C6DC4"/>
    <w:rsid w:val="00327A02"/>
    <w:rsid w:val="00330D51"/>
    <w:rsid w:val="003336F7"/>
    <w:rsid w:val="003428D6"/>
    <w:rsid w:val="00344DC4"/>
    <w:rsid w:val="00345443"/>
    <w:rsid w:val="0036664F"/>
    <w:rsid w:val="003716D9"/>
    <w:rsid w:val="00372093"/>
    <w:rsid w:val="00377F39"/>
    <w:rsid w:val="003B2193"/>
    <w:rsid w:val="003F737B"/>
    <w:rsid w:val="00412D98"/>
    <w:rsid w:val="00416EC5"/>
    <w:rsid w:val="0042343F"/>
    <w:rsid w:val="00437011"/>
    <w:rsid w:val="00441F96"/>
    <w:rsid w:val="00442D2F"/>
    <w:rsid w:val="00451CED"/>
    <w:rsid w:val="00470599"/>
    <w:rsid w:val="00476976"/>
    <w:rsid w:val="00476BD8"/>
    <w:rsid w:val="004810F4"/>
    <w:rsid w:val="00481745"/>
    <w:rsid w:val="00487BE3"/>
    <w:rsid w:val="004A2070"/>
    <w:rsid w:val="004A2BA4"/>
    <w:rsid w:val="004B6C0A"/>
    <w:rsid w:val="004C06D3"/>
    <w:rsid w:val="004C4094"/>
    <w:rsid w:val="004C534B"/>
    <w:rsid w:val="004D7104"/>
    <w:rsid w:val="004E2A34"/>
    <w:rsid w:val="005354BD"/>
    <w:rsid w:val="00535FA4"/>
    <w:rsid w:val="0053627E"/>
    <w:rsid w:val="00561605"/>
    <w:rsid w:val="00565BB8"/>
    <w:rsid w:val="005971AF"/>
    <w:rsid w:val="005A53B3"/>
    <w:rsid w:val="005B587D"/>
    <w:rsid w:val="005C1E99"/>
    <w:rsid w:val="005E55D7"/>
    <w:rsid w:val="005E560F"/>
    <w:rsid w:val="00613A9A"/>
    <w:rsid w:val="006274AC"/>
    <w:rsid w:val="00627E88"/>
    <w:rsid w:val="006351FF"/>
    <w:rsid w:val="00655A28"/>
    <w:rsid w:val="00656054"/>
    <w:rsid w:val="00694697"/>
    <w:rsid w:val="006C2706"/>
    <w:rsid w:val="006C4FF6"/>
    <w:rsid w:val="006D2BD9"/>
    <w:rsid w:val="006D6988"/>
    <w:rsid w:val="006D6F35"/>
    <w:rsid w:val="006E37CE"/>
    <w:rsid w:val="006E5D01"/>
    <w:rsid w:val="006F49B2"/>
    <w:rsid w:val="0070402E"/>
    <w:rsid w:val="00761846"/>
    <w:rsid w:val="0076619A"/>
    <w:rsid w:val="0077544C"/>
    <w:rsid w:val="0078077F"/>
    <w:rsid w:val="007B29EF"/>
    <w:rsid w:val="007B49A0"/>
    <w:rsid w:val="007C51F4"/>
    <w:rsid w:val="007D2B24"/>
    <w:rsid w:val="007D5A51"/>
    <w:rsid w:val="007E1D4F"/>
    <w:rsid w:val="00816A0D"/>
    <w:rsid w:val="00831560"/>
    <w:rsid w:val="00836EBD"/>
    <w:rsid w:val="008405FE"/>
    <w:rsid w:val="00844154"/>
    <w:rsid w:val="008535AA"/>
    <w:rsid w:val="008603F1"/>
    <w:rsid w:val="00867589"/>
    <w:rsid w:val="00876509"/>
    <w:rsid w:val="00876B53"/>
    <w:rsid w:val="008A0EC1"/>
    <w:rsid w:val="008A551B"/>
    <w:rsid w:val="008A7343"/>
    <w:rsid w:val="008C36A9"/>
    <w:rsid w:val="008C65EE"/>
    <w:rsid w:val="008E14C4"/>
    <w:rsid w:val="008E7C42"/>
    <w:rsid w:val="008F74A8"/>
    <w:rsid w:val="00913FC2"/>
    <w:rsid w:val="00923D2F"/>
    <w:rsid w:val="0093317A"/>
    <w:rsid w:val="00944C4B"/>
    <w:rsid w:val="00947AE4"/>
    <w:rsid w:val="00953C44"/>
    <w:rsid w:val="00977533"/>
    <w:rsid w:val="0097796D"/>
    <w:rsid w:val="0098492B"/>
    <w:rsid w:val="00985446"/>
    <w:rsid w:val="009921C4"/>
    <w:rsid w:val="00994A01"/>
    <w:rsid w:val="009A1224"/>
    <w:rsid w:val="009D617B"/>
    <w:rsid w:val="009F1A39"/>
    <w:rsid w:val="00A345B4"/>
    <w:rsid w:val="00A51E7C"/>
    <w:rsid w:val="00A56B53"/>
    <w:rsid w:val="00AD2967"/>
    <w:rsid w:val="00AE56EC"/>
    <w:rsid w:val="00B0091E"/>
    <w:rsid w:val="00B24BAC"/>
    <w:rsid w:val="00B25E9A"/>
    <w:rsid w:val="00B302C6"/>
    <w:rsid w:val="00B359D6"/>
    <w:rsid w:val="00B44405"/>
    <w:rsid w:val="00B60FC7"/>
    <w:rsid w:val="00B67B13"/>
    <w:rsid w:val="00B86EE3"/>
    <w:rsid w:val="00BB1B4B"/>
    <w:rsid w:val="00BD00F5"/>
    <w:rsid w:val="00BD174B"/>
    <w:rsid w:val="00BE2C03"/>
    <w:rsid w:val="00BE3EA3"/>
    <w:rsid w:val="00C016CB"/>
    <w:rsid w:val="00C268D9"/>
    <w:rsid w:val="00C37BB5"/>
    <w:rsid w:val="00C41A61"/>
    <w:rsid w:val="00C42AB9"/>
    <w:rsid w:val="00C53235"/>
    <w:rsid w:val="00C74416"/>
    <w:rsid w:val="00C96D2F"/>
    <w:rsid w:val="00CC7E75"/>
    <w:rsid w:val="00CD7AEE"/>
    <w:rsid w:val="00D01CCB"/>
    <w:rsid w:val="00D14455"/>
    <w:rsid w:val="00D24304"/>
    <w:rsid w:val="00D37112"/>
    <w:rsid w:val="00D42FF4"/>
    <w:rsid w:val="00D44F2A"/>
    <w:rsid w:val="00D6458E"/>
    <w:rsid w:val="00D65053"/>
    <w:rsid w:val="00D6705B"/>
    <w:rsid w:val="00D815E0"/>
    <w:rsid w:val="00D86036"/>
    <w:rsid w:val="00D86DF3"/>
    <w:rsid w:val="00D9126B"/>
    <w:rsid w:val="00DA380F"/>
    <w:rsid w:val="00DB2E84"/>
    <w:rsid w:val="00DE0907"/>
    <w:rsid w:val="00DE0FB9"/>
    <w:rsid w:val="00DE32BC"/>
    <w:rsid w:val="00E00B88"/>
    <w:rsid w:val="00E119DC"/>
    <w:rsid w:val="00E2593C"/>
    <w:rsid w:val="00E463EC"/>
    <w:rsid w:val="00E74B20"/>
    <w:rsid w:val="00E8244A"/>
    <w:rsid w:val="00E9117F"/>
    <w:rsid w:val="00EB5BE1"/>
    <w:rsid w:val="00EB6BB7"/>
    <w:rsid w:val="00EC2BDC"/>
    <w:rsid w:val="00EF5669"/>
    <w:rsid w:val="00F13DD6"/>
    <w:rsid w:val="00F1774A"/>
    <w:rsid w:val="00F21615"/>
    <w:rsid w:val="00F25532"/>
    <w:rsid w:val="00F26075"/>
    <w:rsid w:val="00F26C2C"/>
    <w:rsid w:val="00F31682"/>
    <w:rsid w:val="00F3663F"/>
    <w:rsid w:val="00F41FE9"/>
    <w:rsid w:val="00F63C16"/>
    <w:rsid w:val="00F701A5"/>
    <w:rsid w:val="00F73DE5"/>
    <w:rsid w:val="00F877F5"/>
    <w:rsid w:val="00F9302B"/>
    <w:rsid w:val="00F963F3"/>
    <w:rsid w:val="00FC274B"/>
    <w:rsid w:val="00FD3B75"/>
    <w:rsid w:val="00FD7A8E"/>
    <w:rsid w:val="01270FF4"/>
    <w:rsid w:val="01370494"/>
    <w:rsid w:val="01B125FA"/>
    <w:rsid w:val="01B779C4"/>
    <w:rsid w:val="021B23C0"/>
    <w:rsid w:val="02950A12"/>
    <w:rsid w:val="02CE034C"/>
    <w:rsid w:val="02E21FE4"/>
    <w:rsid w:val="02FD78C9"/>
    <w:rsid w:val="03051FA9"/>
    <w:rsid w:val="037C7BFD"/>
    <w:rsid w:val="03C8000A"/>
    <w:rsid w:val="044A01A7"/>
    <w:rsid w:val="0456202A"/>
    <w:rsid w:val="046636E0"/>
    <w:rsid w:val="0491673B"/>
    <w:rsid w:val="049E4D38"/>
    <w:rsid w:val="052D790B"/>
    <w:rsid w:val="05514090"/>
    <w:rsid w:val="0600207A"/>
    <w:rsid w:val="062B6A4D"/>
    <w:rsid w:val="06AC7E38"/>
    <w:rsid w:val="06BE37B4"/>
    <w:rsid w:val="071134A7"/>
    <w:rsid w:val="071B551C"/>
    <w:rsid w:val="072741EB"/>
    <w:rsid w:val="07316F87"/>
    <w:rsid w:val="07892C03"/>
    <w:rsid w:val="07956756"/>
    <w:rsid w:val="07B072BB"/>
    <w:rsid w:val="07D87E67"/>
    <w:rsid w:val="089F7525"/>
    <w:rsid w:val="08A1656E"/>
    <w:rsid w:val="08B97424"/>
    <w:rsid w:val="08F03313"/>
    <w:rsid w:val="090C0018"/>
    <w:rsid w:val="09122AB4"/>
    <w:rsid w:val="09320970"/>
    <w:rsid w:val="095B3DBE"/>
    <w:rsid w:val="09972220"/>
    <w:rsid w:val="09972BCC"/>
    <w:rsid w:val="09A024C2"/>
    <w:rsid w:val="09D771D4"/>
    <w:rsid w:val="0A174D93"/>
    <w:rsid w:val="0A2140C0"/>
    <w:rsid w:val="0A615A34"/>
    <w:rsid w:val="0A861C40"/>
    <w:rsid w:val="0AAC4799"/>
    <w:rsid w:val="0AAF2B9F"/>
    <w:rsid w:val="0B1D533C"/>
    <w:rsid w:val="0BCF0E2A"/>
    <w:rsid w:val="0C7E2173"/>
    <w:rsid w:val="0CC35911"/>
    <w:rsid w:val="0D1E5A7C"/>
    <w:rsid w:val="0D325C15"/>
    <w:rsid w:val="0DED6425"/>
    <w:rsid w:val="0E084B01"/>
    <w:rsid w:val="0E4C268E"/>
    <w:rsid w:val="0E8C67F5"/>
    <w:rsid w:val="0EB86DCD"/>
    <w:rsid w:val="0ECB5753"/>
    <w:rsid w:val="0ED73673"/>
    <w:rsid w:val="0EDB3276"/>
    <w:rsid w:val="0F2B2875"/>
    <w:rsid w:val="0F643715"/>
    <w:rsid w:val="0F9F2CAA"/>
    <w:rsid w:val="0FD4441B"/>
    <w:rsid w:val="10763A56"/>
    <w:rsid w:val="10D801B0"/>
    <w:rsid w:val="10E24559"/>
    <w:rsid w:val="110B4174"/>
    <w:rsid w:val="120731D9"/>
    <w:rsid w:val="12124591"/>
    <w:rsid w:val="12681311"/>
    <w:rsid w:val="12BE13D3"/>
    <w:rsid w:val="12DA772E"/>
    <w:rsid w:val="132206E2"/>
    <w:rsid w:val="13862E67"/>
    <w:rsid w:val="14124572"/>
    <w:rsid w:val="14423C50"/>
    <w:rsid w:val="14D272ED"/>
    <w:rsid w:val="14D5759C"/>
    <w:rsid w:val="151E656C"/>
    <w:rsid w:val="15642329"/>
    <w:rsid w:val="160206B8"/>
    <w:rsid w:val="169D7916"/>
    <w:rsid w:val="16B53A30"/>
    <w:rsid w:val="17FF01CE"/>
    <w:rsid w:val="183A2B11"/>
    <w:rsid w:val="19101815"/>
    <w:rsid w:val="198669FB"/>
    <w:rsid w:val="1A56233D"/>
    <w:rsid w:val="1A6D74D6"/>
    <w:rsid w:val="1AB003CE"/>
    <w:rsid w:val="1AF14F8D"/>
    <w:rsid w:val="1AF70F32"/>
    <w:rsid w:val="1B0B774C"/>
    <w:rsid w:val="1B371DBA"/>
    <w:rsid w:val="1B620178"/>
    <w:rsid w:val="1B9405AB"/>
    <w:rsid w:val="1BB80390"/>
    <w:rsid w:val="1C7D094A"/>
    <w:rsid w:val="1CA15061"/>
    <w:rsid w:val="1CAA45A6"/>
    <w:rsid w:val="1CC324FA"/>
    <w:rsid w:val="1CC845B8"/>
    <w:rsid w:val="1CCC44AF"/>
    <w:rsid w:val="1CD825D3"/>
    <w:rsid w:val="1D051B81"/>
    <w:rsid w:val="1D084496"/>
    <w:rsid w:val="1DDF5315"/>
    <w:rsid w:val="1DE63F18"/>
    <w:rsid w:val="1DEA1CE9"/>
    <w:rsid w:val="1DEB7BCA"/>
    <w:rsid w:val="1E1D57E3"/>
    <w:rsid w:val="1E9E3157"/>
    <w:rsid w:val="1EB87D4C"/>
    <w:rsid w:val="1EE84A6D"/>
    <w:rsid w:val="1F113900"/>
    <w:rsid w:val="1F4D259B"/>
    <w:rsid w:val="1F606C1A"/>
    <w:rsid w:val="203D23F5"/>
    <w:rsid w:val="207E3E6C"/>
    <w:rsid w:val="20814CF6"/>
    <w:rsid w:val="20D9164A"/>
    <w:rsid w:val="20E427EA"/>
    <w:rsid w:val="20EC577B"/>
    <w:rsid w:val="212614A0"/>
    <w:rsid w:val="215E497D"/>
    <w:rsid w:val="219146F5"/>
    <w:rsid w:val="21B32AA4"/>
    <w:rsid w:val="21BF4D9E"/>
    <w:rsid w:val="21C242A7"/>
    <w:rsid w:val="21DC2E0D"/>
    <w:rsid w:val="21E06C50"/>
    <w:rsid w:val="22116E69"/>
    <w:rsid w:val="22EC23A5"/>
    <w:rsid w:val="23014F55"/>
    <w:rsid w:val="23546356"/>
    <w:rsid w:val="23555278"/>
    <w:rsid w:val="23A67A89"/>
    <w:rsid w:val="2419579E"/>
    <w:rsid w:val="2513622B"/>
    <w:rsid w:val="253E4CEF"/>
    <w:rsid w:val="25D660F4"/>
    <w:rsid w:val="25DF004B"/>
    <w:rsid w:val="26E870F6"/>
    <w:rsid w:val="26EC6A3C"/>
    <w:rsid w:val="272811CC"/>
    <w:rsid w:val="277D3B09"/>
    <w:rsid w:val="27F67613"/>
    <w:rsid w:val="2863237D"/>
    <w:rsid w:val="28927E39"/>
    <w:rsid w:val="29337AC4"/>
    <w:rsid w:val="2949406C"/>
    <w:rsid w:val="29C756AB"/>
    <w:rsid w:val="29CE042B"/>
    <w:rsid w:val="2A9911C9"/>
    <w:rsid w:val="2AB029B8"/>
    <w:rsid w:val="2AB74A4E"/>
    <w:rsid w:val="2AC65FCC"/>
    <w:rsid w:val="2BBC3F24"/>
    <w:rsid w:val="2BF565F7"/>
    <w:rsid w:val="2C3B5D2B"/>
    <w:rsid w:val="2C725FCD"/>
    <w:rsid w:val="2C9767B6"/>
    <w:rsid w:val="2CA606B8"/>
    <w:rsid w:val="2D10583D"/>
    <w:rsid w:val="2D6D646E"/>
    <w:rsid w:val="2E212732"/>
    <w:rsid w:val="2E4E142F"/>
    <w:rsid w:val="2EA31EB4"/>
    <w:rsid w:val="2ED923FC"/>
    <w:rsid w:val="2F393C8F"/>
    <w:rsid w:val="2F525D67"/>
    <w:rsid w:val="30082AAC"/>
    <w:rsid w:val="30CD4DA9"/>
    <w:rsid w:val="30F07E04"/>
    <w:rsid w:val="30FB1E2D"/>
    <w:rsid w:val="312D2A93"/>
    <w:rsid w:val="315A565F"/>
    <w:rsid w:val="3162756D"/>
    <w:rsid w:val="323C581B"/>
    <w:rsid w:val="327F6BB9"/>
    <w:rsid w:val="328E11D6"/>
    <w:rsid w:val="328F0D08"/>
    <w:rsid w:val="331A1328"/>
    <w:rsid w:val="331E25C6"/>
    <w:rsid w:val="33E305AF"/>
    <w:rsid w:val="3455225D"/>
    <w:rsid w:val="34CF5BA3"/>
    <w:rsid w:val="35F75D5E"/>
    <w:rsid w:val="36274A71"/>
    <w:rsid w:val="367B7D33"/>
    <w:rsid w:val="368D0512"/>
    <w:rsid w:val="37005A07"/>
    <w:rsid w:val="37007DB3"/>
    <w:rsid w:val="3755524A"/>
    <w:rsid w:val="37C87037"/>
    <w:rsid w:val="37D21F46"/>
    <w:rsid w:val="380A0CEE"/>
    <w:rsid w:val="39612899"/>
    <w:rsid w:val="397C217B"/>
    <w:rsid w:val="39996AE6"/>
    <w:rsid w:val="3A527333"/>
    <w:rsid w:val="3AB10093"/>
    <w:rsid w:val="3AD82E10"/>
    <w:rsid w:val="3AD9795D"/>
    <w:rsid w:val="3B0456A0"/>
    <w:rsid w:val="3B7C2260"/>
    <w:rsid w:val="3B9D1AA8"/>
    <w:rsid w:val="3C9720BA"/>
    <w:rsid w:val="3CD10C12"/>
    <w:rsid w:val="3D017E37"/>
    <w:rsid w:val="3D432727"/>
    <w:rsid w:val="3D46271D"/>
    <w:rsid w:val="3D693041"/>
    <w:rsid w:val="3E2E0DA5"/>
    <w:rsid w:val="3E3F5F05"/>
    <w:rsid w:val="3EB3732C"/>
    <w:rsid w:val="3EBE5862"/>
    <w:rsid w:val="3EBE6234"/>
    <w:rsid w:val="3F9562FB"/>
    <w:rsid w:val="3FAD3F6B"/>
    <w:rsid w:val="3FCA2144"/>
    <w:rsid w:val="404542A8"/>
    <w:rsid w:val="41903455"/>
    <w:rsid w:val="419C467D"/>
    <w:rsid w:val="419F09A5"/>
    <w:rsid w:val="41F945EC"/>
    <w:rsid w:val="421015E8"/>
    <w:rsid w:val="423E208C"/>
    <w:rsid w:val="42504E27"/>
    <w:rsid w:val="42565ECA"/>
    <w:rsid w:val="42C6383C"/>
    <w:rsid w:val="42C7159E"/>
    <w:rsid w:val="43D5237A"/>
    <w:rsid w:val="43E61257"/>
    <w:rsid w:val="43E85B39"/>
    <w:rsid w:val="44300270"/>
    <w:rsid w:val="44734139"/>
    <w:rsid w:val="44BF5950"/>
    <w:rsid w:val="44E40D86"/>
    <w:rsid w:val="44EE49A4"/>
    <w:rsid w:val="450E427B"/>
    <w:rsid w:val="45DA1D59"/>
    <w:rsid w:val="46CF0095"/>
    <w:rsid w:val="46EB4A13"/>
    <w:rsid w:val="474464AC"/>
    <w:rsid w:val="47732519"/>
    <w:rsid w:val="47FE4D33"/>
    <w:rsid w:val="480C30A4"/>
    <w:rsid w:val="485C5D26"/>
    <w:rsid w:val="48933AAD"/>
    <w:rsid w:val="48F86083"/>
    <w:rsid w:val="49176237"/>
    <w:rsid w:val="495B088E"/>
    <w:rsid w:val="49693D95"/>
    <w:rsid w:val="4A466F3B"/>
    <w:rsid w:val="4A546A0A"/>
    <w:rsid w:val="4AC23692"/>
    <w:rsid w:val="4B215F59"/>
    <w:rsid w:val="4B5E3C78"/>
    <w:rsid w:val="4B69361A"/>
    <w:rsid w:val="4BBA2547"/>
    <w:rsid w:val="4BFC05EF"/>
    <w:rsid w:val="4BFE4B0E"/>
    <w:rsid w:val="4C0902F2"/>
    <w:rsid w:val="4D7A7B6F"/>
    <w:rsid w:val="4D96608E"/>
    <w:rsid w:val="4E530CC6"/>
    <w:rsid w:val="4EAA7CF0"/>
    <w:rsid w:val="4F4D1375"/>
    <w:rsid w:val="4FAE3C3A"/>
    <w:rsid w:val="50007ACA"/>
    <w:rsid w:val="502C068B"/>
    <w:rsid w:val="506A6BBA"/>
    <w:rsid w:val="509A5ADE"/>
    <w:rsid w:val="50BD7717"/>
    <w:rsid w:val="50D00538"/>
    <w:rsid w:val="51220D30"/>
    <w:rsid w:val="5145588A"/>
    <w:rsid w:val="517A2EFB"/>
    <w:rsid w:val="520347C8"/>
    <w:rsid w:val="521F238D"/>
    <w:rsid w:val="52586487"/>
    <w:rsid w:val="527C3F47"/>
    <w:rsid w:val="530C0042"/>
    <w:rsid w:val="53604576"/>
    <w:rsid w:val="53890DC0"/>
    <w:rsid w:val="53BE22F7"/>
    <w:rsid w:val="53F44844"/>
    <w:rsid w:val="54524291"/>
    <w:rsid w:val="54922F30"/>
    <w:rsid w:val="54C9646A"/>
    <w:rsid w:val="55217271"/>
    <w:rsid w:val="556D18DE"/>
    <w:rsid w:val="557C0E4B"/>
    <w:rsid w:val="55AB5093"/>
    <w:rsid w:val="55C00AC9"/>
    <w:rsid w:val="55CB2857"/>
    <w:rsid w:val="56761BDE"/>
    <w:rsid w:val="568E59A1"/>
    <w:rsid w:val="56F634FC"/>
    <w:rsid w:val="5720779C"/>
    <w:rsid w:val="575C50B2"/>
    <w:rsid w:val="57966131"/>
    <w:rsid w:val="591E4BEC"/>
    <w:rsid w:val="592E3A6C"/>
    <w:rsid w:val="59337184"/>
    <w:rsid w:val="598E3E62"/>
    <w:rsid w:val="5B084CD7"/>
    <w:rsid w:val="5B863B40"/>
    <w:rsid w:val="5CDA6F9A"/>
    <w:rsid w:val="5D926567"/>
    <w:rsid w:val="5DE3185E"/>
    <w:rsid w:val="5E064554"/>
    <w:rsid w:val="5E0E7D17"/>
    <w:rsid w:val="5E2B369A"/>
    <w:rsid w:val="5E873155"/>
    <w:rsid w:val="5EBF3B9B"/>
    <w:rsid w:val="5FE94C39"/>
    <w:rsid w:val="600C42F7"/>
    <w:rsid w:val="602B0CB6"/>
    <w:rsid w:val="602D2C0A"/>
    <w:rsid w:val="6054369A"/>
    <w:rsid w:val="60EF7131"/>
    <w:rsid w:val="61153B76"/>
    <w:rsid w:val="612E5430"/>
    <w:rsid w:val="614E43CA"/>
    <w:rsid w:val="622B6DAA"/>
    <w:rsid w:val="624D7BF7"/>
    <w:rsid w:val="625F1960"/>
    <w:rsid w:val="63233C00"/>
    <w:rsid w:val="63592E48"/>
    <w:rsid w:val="63CB1E94"/>
    <w:rsid w:val="63CD7DC2"/>
    <w:rsid w:val="64492CAB"/>
    <w:rsid w:val="64B00CA4"/>
    <w:rsid w:val="65B12309"/>
    <w:rsid w:val="65E43AD3"/>
    <w:rsid w:val="66576014"/>
    <w:rsid w:val="66874268"/>
    <w:rsid w:val="66AB55BA"/>
    <w:rsid w:val="66E13B9A"/>
    <w:rsid w:val="66E74B55"/>
    <w:rsid w:val="674068B6"/>
    <w:rsid w:val="6782309E"/>
    <w:rsid w:val="678D1C98"/>
    <w:rsid w:val="67CE6F5C"/>
    <w:rsid w:val="680F5DD3"/>
    <w:rsid w:val="68AA363D"/>
    <w:rsid w:val="68D4094B"/>
    <w:rsid w:val="696247B7"/>
    <w:rsid w:val="696B3B56"/>
    <w:rsid w:val="697C38C2"/>
    <w:rsid w:val="69AF5372"/>
    <w:rsid w:val="6A185FF7"/>
    <w:rsid w:val="6A920B78"/>
    <w:rsid w:val="6B015E25"/>
    <w:rsid w:val="6BE97DB3"/>
    <w:rsid w:val="6BF83DA9"/>
    <w:rsid w:val="6C7F5F07"/>
    <w:rsid w:val="6D700DF1"/>
    <w:rsid w:val="6DA56D15"/>
    <w:rsid w:val="6DA70718"/>
    <w:rsid w:val="6E442B2B"/>
    <w:rsid w:val="6E9469A5"/>
    <w:rsid w:val="6F1934D4"/>
    <w:rsid w:val="6F2563B4"/>
    <w:rsid w:val="6F47649E"/>
    <w:rsid w:val="6F832791"/>
    <w:rsid w:val="6FB1242A"/>
    <w:rsid w:val="6FC43150"/>
    <w:rsid w:val="70C053C5"/>
    <w:rsid w:val="719F6768"/>
    <w:rsid w:val="71F15B6C"/>
    <w:rsid w:val="721E5ED0"/>
    <w:rsid w:val="727B2A58"/>
    <w:rsid w:val="72F830D4"/>
    <w:rsid w:val="730D7322"/>
    <w:rsid w:val="73160178"/>
    <w:rsid w:val="733C59CF"/>
    <w:rsid w:val="734210FC"/>
    <w:rsid w:val="73957B2D"/>
    <w:rsid w:val="739E29FF"/>
    <w:rsid w:val="73DC1382"/>
    <w:rsid w:val="74D82FA9"/>
    <w:rsid w:val="74D84C10"/>
    <w:rsid w:val="750F4902"/>
    <w:rsid w:val="756C031E"/>
    <w:rsid w:val="757B13C3"/>
    <w:rsid w:val="75F6250D"/>
    <w:rsid w:val="760B4747"/>
    <w:rsid w:val="76AC66A3"/>
    <w:rsid w:val="77132543"/>
    <w:rsid w:val="77663FB3"/>
    <w:rsid w:val="776C714C"/>
    <w:rsid w:val="77E66C06"/>
    <w:rsid w:val="784976D1"/>
    <w:rsid w:val="78F26FC6"/>
    <w:rsid w:val="79043684"/>
    <w:rsid w:val="79235D85"/>
    <w:rsid w:val="793C19AC"/>
    <w:rsid w:val="794176DE"/>
    <w:rsid w:val="799C1B9D"/>
    <w:rsid w:val="79DD031F"/>
    <w:rsid w:val="7B4F25C9"/>
    <w:rsid w:val="7B9E028C"/>
    <w:rsid w:val="7BA74E7A"/>
    <w:rsid w:val="7BCA37C0"/>
    <w:rsid w:val="7C077CBA"/>
    <w:rsid w:val="7C495EC1"/>
    <w:rsid w:val="7D0629E5"/>
    <w:rsid w:val="7D317F1E"/>
    <w:rsid w:val="7D476641"/>
    <w:rsid w:val="7D8D0A38"/>
    <w:rsid w:val="7DA950D7"/>
    <w:rsid w:val="7E0D3F64"/>
    <w:rsid w:val="7E203E36"/>
    <w:rsid w:val="7E452B33"/>
    <w:rsid w:val="7E5659DE"/>
    <w:rsid w:val="7E6B5D52"/>
    <w:rsid w:val="7E834E9C"/>
    <w:rsid w:val="7EA83D88"/>
    <w:rsid w:val="7F15230C"/>
    <w:rsid w:val="7F1B4F0E"/>
    <w:rsid w:val="7F2C670A"/>
    <w:rsid w:val="7F456A29"/>
    <w:rsid w:val="7F497A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1"/>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2"/>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3"/>
    <w:unhideWhenUsed/>
    <w:qFormat/>
    <w:uiPriority w:val="9"/>
    <w:pPr>
      <w:keepNext/>
      <w:keepLines/>
      <w:spacing w:before="260" w:after="260" w:line="416" w:lineRule="auto"/>
      <w:outlineLvl w:val="2"/>
    </w:pPr>
    <w:rPr>
      <w:b/>
      <w:bCs/>
      <w:sz w:val="32"/>
      <w:szCs w:val="32"/>
    </w:rPr>
  </w:style>
  <w:style w:type="character" w:default="1" w:styleId="1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semiHidden/>
    <w:unhideWhenUsed/>
    <w:qFormat/>
    <w:uiPriority w:val="99"/>
    <w:pPr>
      <w:jc w:val="left"/>
    </w:pPr>
  </w:style>
  <w:style w:type="paragraph" w:styleId="6">
    <w:name w:val="toc 3"/>
    <w:basedOn w:val="1"/>
    <w:next w:val="1"/>
    <w:unhideWhenUsed/>
    <w:qFormat/>
    <w:uiPriority w:val="39"/>
    <w:pPr>
      <w:ind w:left="840" w:leftChars="400"/>
    </w:pPr>
  </w:style>
  <w:style w:type="paragraph" w:styleId="7">
    <w:name w:val="Date"/>
    <w:basedOn w:val="1"/>
    <w:next w:val="1"/>
    <w:link w:val="31"/>
    <w:semiHidden/>
    <w:unhideWhenUsed/>
    <w:qFormat/>
    <w:uiPriority w:val="99"/>
    <w:pPr>
      <w:ind w:left="100" w:leftChars="2500"/>
    </w:pPr>
  </w:style>
  <w:style w:type="paragraph" w:styleId="8">
    <w:name w:val="footer"/>
    <w:basedOn w:val="1"/>
    <w:link w:val="25"/>
    <w:unhideWhenUsed/>
    <w:qFormat/>
    <w:uiPriority w:val="99"/>
    <w:pPr>
      <w:tabs>
        <w:tab w:val="center" w:pos="4153"/>
        <w:tab w:val="right" w:pos="8306"/>
      </w:tabs>
      <w:snapToGrid w:val="0"/>
      <w:jc w:val="left"/>
    </w:pPr>
    <w:rPr>
      <w:sz w:val="18"/>
      <w:szCs w:val="18"/>
    </w:rPr>
  </w:style>
  <w:style w:type="paragraph" w:styleId="9">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style>
  <w:style w:type="paragraph" w:styleId="11">
    <w:name w:val="Subtitle"/>
    <w:basedOn w:val="1"/>
    <w:next w:val="1"/>
    <w:link w:val="29"/>
    <w:qFormat/>
    <w:uiPriority w:val="11"/>
    <w:pPr>
      <w:widowControl/>
      <w:spacing w:after="160" w:line="259" w:lineRule="auto"/>
      <w:jc w:val="left"/>
    </w:pPr>
    <w:rPr>
      <w:rFonts w:cs="Times New Roman"/>
      <w:color w:val="595959" w:themeColor="text1" w:themeTint="A6"/>
      <w:spacing w:val="15"/>
      <w:kern w:val="0"/>
      <w:sz w:val="22"/>
      <w14:textFill>
        <w14:solidFill>
          <w14:schemeClr w14:val="tx1">
            <w14:lumMod w14:val="65000"/>
            <w14:lumOff w14:val="35000"/>
          </w14:schemeClr>
        </w14:solidFill>
      </w14:textFill>
    </w:rPr>
  </w:style>
  <w:style w:type="paragraph" w:styleId="12">
    <w:name w:val="toc 2"/>
    <w:basedOn w:val="1"/>
    <w:next w:val="1"/>
    <w:unhideWhenUsed/>
    <w:qFormat/>
    <w:uiPriority w:val="39"/>
    <w:pPr>
      <w:ind w:left="420" w:leftChars="200"/>
    </w:pPr>
  </w:style>
  <w:style w:type="paragraph" w:styleId="13">
    <w:name w:val="Title"/>
    <w:basedOn w:val="1"/>
    <w:next w:val="1"/>
    <w:link w:val="28"/>
    <w:qFormat/>
    <w:uiPriority w:val="10"/>
    <w:pPr>
      <w:widowControl/>
      <w:spacing w:line="216" w:lineRule="auto"/>
      <w:contextualSpacing/>
      <w:jc w:val="left"/>
    </w:pPr>
    <w:rPr>
      <w:rFonts w:asciiTheme="majorHAnsi" w:hAnsiTheme="majorHAnsi" w:eastAsiaTheme="majorEastAsia" w:cstheme="majorBidi"/>
      <w:color w:val="404040" w:themeColor="text1" w:themeTint="BF"/>
      <w:spacing w:val="-10"/>
      <w:kern w:val="28"/>
      <w:sz w:val="56"/>
      <w:szCs w:val="56"/>
      <w14:textFill>
        <w14:solidFill>
          <w14:schemeClr w14:val="tx1">
            <w14:lumMod w14:val="75000"/>
            <w14:lumOff w14:val="25000"/>
          </w14:schemeClr>
        </w14:solidFill>
      </w14:textFill>
    </w:rPr>
  </w:style>
  <w:style w:type="character" w:styleId="16">
    <w:name w:val="Strong"/>
    <w:basedOn w:val="15"/>
    <w:qFormat/>
    <w:uiPriority w:val="22"/>
    <w:rPr>
      <w:b/>
      <w:bCs/>
    </w:rPr>
  </w:style>
  <w:style w:type="character" w:styleId="17">
    <w:name w:val="Emphasis"/>
    <w:basedOn w:val="15"/>
    <w:qFormat/>
    <w:uiPriority w:val="20"/>
    <w:rPr>
      <w:i/>
      <w:iCs/>
    </w:rPr>
  </w:style>
  <w:style w:type="character" w:styleId="18">
    <w:name w:val="Hyperlink"/>
    <w:basedOn w:val="15"/>
    <w:unhideWhenUsed/>
    <w:qFormat/>
    <w:uiPriority w:val="99"/>
    <w:rPr>
      <w:color w:val="0563C1" w:themeColor="hyperlink"/>
      <w:u w:val="single"/>
      <w14:textFill>
        <w14:solidFill>
          <w14:schemeClr w14:val="hlink"/>
        </w14:solidFill>
      </w14:textFill>
    </w:rPr>
  </w:style>
  <w:style w:type="character" w:styleId="19">
    <w:name w:val="annotation reference"/>
    <w:basedOn w:val="15"/>
    <w:semiHidden/>
    <w:unhideWhenUsed/>
    <w:qFormat/>
    <w:uiPriority w:val="99"/>
    <w:rPr>
      <w:sz w:val="21"/>
      <w:szCs w:val="21"/>
    </w:rPr>
  </w:style>
  <w:style w:type="paragraph" w:styleId="20">
    <w:name w:val="List Paragraph"/>
    <w:basedOn w:val="1"/>
    <w:qFormat/>
    <w:uiPriority w:val="34"/>
    <w:pPr>
      <w:ind w:firstLine="420" w:firstLineChars="200"/>
    </w:pPr>
  </w:style>
  <w:style w:type="character" w:customStyle="1" w:styleId="21">
    <w:name w:val="标题 1 字符"/>
    <w:basedOn w:val="15"/>
    <w:link w:val="2"/>
    <w:qFormat/>
    <w:uiPriority w:val="9"/>
    <w:rPr>
      <w:b/>
      <w:bCs/>
      <w:kern w:val="44"/>
      <w:sz w:val="44"/>
      <w:szCs w:val="44"/>
    </w:rPr>
  </w:style>
  <w:style w:type="character" w:customStyle="1" w:styleId="22">
    <w:name w:val="标题 2 字符"/>
    <w:basedOn w:val="15"/>
    <w:link w:val="3"/>
    <w:qFormat/>
    <w:uiPriority w:val="9"/>
    <w:rPr>
      <w:rFonts w:asciiTheme="majorHAnsi" w:hAnsiTheme="majorHAnsi" w:eastAsiaTheme="majorEastAsia" w:cstheme="majorBidi"/>
      <w:b/>
      <w:bCs/>
      <w:sz w:val="32"/>
      <w:szCs w:val="32"/>
    </w:rPr>
  </w:style>
  <w:style w:type="character" w:customStyle="1" w:styleId="23">
    <w:name w:val="标题 3 字符"/>
    <w:basedOn w:val="15"/>
    <w:link w:val="4"/>
    <w:qFormat/>
    <w:uiPriority w:val="9"/>
    <w:rPr>
      <w:b/>
      <w:bCs/>
      <w:sz w:val="32"/>
      <w:szCs w:val="32"/>
    </w:rPr>
  </w:style>
  <w:style w:type="character" w:customStyle="1" w:styleId="24">
    <w:name w:val="页眉 字符"/>
    <w:basedOn w:val="15"/>
    <w:link w:val="9"/>
    <w:qFormat/>
    <w:uiPriority w:val="99"/>
    <w:rPr>
      <w:sz w:val="18"/>
      <w:szCs w:val="18"/>
    </w:rPr>
  </w:style>
  <w:style w:type="character" w:customStyle="1" w:styleId="25">
    <w:name w:val="页脚 字符"/>
    <w:basedOn w:val="15"/>
    <w:link w:val="8"/>
    <w:qFormat/>
    <w:uiPriority w:val="99"/>
    <w:rPr>
      <w:sz w:val="18"/>
      <w:szCs w:val="18"/>
    </w:rPr>
  </w:style>
  <w:style w:type="paragraph" w:styleId="26">
    <w:name w:val="No Spacing"/>
    <w:link w:val="27"/>
    <w:qFormat/>
    <w:uiPriority w:val="1"/>
    <w:rPr>
      <w:rFonts w:asciiTheme="minorHAnsi" w:hAnsiTheme="minorHAnsi" w:eastAsiaTheme="minorEastAsia" w:cstheme="minorBidi"/>
      <w:sz w:val="22"/>
      <w:szCs w:val="22"/>
      <w:lang w:val="en-US" w:eastAsia="zh-CN" w:bidi="ar-SA"/>
    </w:rPr>
  </w:style>
  <w:style w:type="character" w:customStyle="1" w:styleId="27">
    <w:name w:val="无间隔 字符"/>
    <w:basedOn w:val="15"/>
    <w:link w:val="26"/>
    <w:qFormat/>
    <w:uiPriority w:val="1"/>
    <w:rPr>
      <w:kern w:val="0"/>
      <w:sz w:val="22"/>
    </w:rPr>
  </w:style>
  <w:style w:type="character" w:customStyle="1" w:styleId="28">
    <w:name w:val="标题 字符"/>
    <w:basedOn w:val="15"/>
    <w:link w:val="13"/>
    <w:qFormat/>
    <w:uiPriority w:val="10"/>
    <w:rPr>
      <w:rFonts w:asciiTheme="majorHAnsi" w:hAnsiTheme="majorHAnsi" w:eastAsiaTheme="majorEastAsia" w:cstheme="majorBidi"/>
      <w:color w:val="404040" w:themeColor="text1" w:themeTint="BF"/>
      <w:spacing w:val="-10"/>
      <w:kern w:val="28"/>
      <w:sz w:val="56"/>
      <w:szCs w:val="56"/>
      <w14:textFill>
        <w14:solidFill>
          <w14:schemeClr w14:val="tx1">
            <w14:lumMod w14:val="75000"/>
            <w14:lumOff w14:val="25000"/>
          </w14:schemeClr>
        </w14:solidFill>
      </w14:textFill>
    </w:rPr>
  </w:style>
  <w:style w:type="character" w:customStyle="1" w:styleId="29">
    <w:name w:val="副标题 字符"/>
    <w:basedOn w:val="15"/>
    <w:link w:val="11"/>
    <w:qFormat/>
    <w:uiPriority w:val="11"/>
    <w:rPr>
      <w:rFonts w:cs="Times New Roman"/>
      <w:color w:val="595959" w:themeColor="text1" w:themeTint="A6"/>
      <w:spacing w:val="15"/>
      <w:kern w:val="0"/>
      <w:sz w:val="22"/>
      <w14:textFill>
        <w14:solidFill>
          <w14:schemeClr w14:val="tx1">
            <w14:lumMod w14:val="65000"/>
            <w14:lumOff w14:val="35000"/>
          </w14:schemeClr>
        </w14:solidFill>
      </w14:textFill>
    </w:rPr>
  </w:style>
  <w:style w:type="character" w:customStyle="1" w:styleId="30">
    <w:name w:val="未处理的提及1"/>
    <w:basedOn w:val="15"/>
    <w:semiHidden/>
    <w:unhideWhenUsed/>
    <w:qFormat/>
    <w:uiPriority w:val="99"/>
    <w:rPr>
      <w:color w:val="605E5C"/>
      <w:shd w:val="clear" w:color="auto" w:fill="E1DFDD"/>
    </w:rPr>
  </w:style>
  <w:style w:type="character" w:customStyle="1" w:styleId="31">
    <w:name w:val="日期 字符"/>
    <w:basedOn w:val="15"/>
    <w:link w:val="7"/>
    <w:semiHidden/>
    <w:qFormat/>
    <w:uiPriority w:val="99"/>
  </w:style>
  <w:style w:type="paragraph" w:customStyle="1" w:styleId="32">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7" Type="http://schemas.openxmlformats.org/officeDocument/2006/relationships/fontTable" Target="fontTable.xml"/><Relationship Id="rId46" Type="http://schemas.openxmlformats.org/officeDocument/2006/relationships/customXml" Target="../customXml/item3.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verPageProperties xmlns="http://schemas.microsoft.com/office/2006/coverPageProps">
  <PublishDate/>
  <Abstract>使用说明书</Abstract>
  <CompanyAddress/>
  <CompanyPhone/>
  <CompanyFax/>
  <CompanyEmail/>
</CoverPage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A059ED9-CF7E-41CF-82E2-65D6F3963D10}">
  <ds:schemaRefs/>
</ds:datastoreItem>
</file>

<file path=customXml/itemProps3.xml><?xml version="1.0" encoding="utf-8"?>
<ds:datastoreItem xmlns:ds="http://schemas.openxmlformats.org/officeDocument/2006/customXml" ds:itemID="{55AF091B-3C7A-41E3-B477-F2FDAA23CFDA}">
  <ds:schemaRefs/>
</ds:datastoreItem>
</file>

<file path=docProps/app.xml><?xml version="1.0" encoding="utf-8"?>
<Properties xmlns="http://schemas.openxmlformats.org/officeDocument/2006/extended-properties" xmlns:vt="http://schemas.openxmlformats.org/officeDocument/2006/docPropsVTypes">
  <Template>Normal</Template>
  <Pages>22</Pages>
  <Words>2338</Words>
  <Characters>2477</Characters>
  <Lines>94</Lines>
  <Paragraphs>26</Paragraphs>
  <TotalTime>6</TotalTime>
  <ScaleCrop>false</ScaleCrop>
  <LinksUpToDate>false</LinksUpToDate>
  <CharactersWithSpaces>2904</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2022-04-07T06:07:00Z</dcterms:created>
  <dc:creator>王 嘉</dc:creator>
  <cp:lastModifiedBy>雅文baby</cp:lastModifiedBy>
  <cp:lastPrinted>2020-07-13T01:31:00Z</cp:lastPrinted>
  <dcterms:modified xsi:type="dcterms:W3CDTF">2022-06-30T10:58:10Z</dcterms:modified>
  <dc:subject>版本：V1.0</dc:subject>
  <dc:title>管理系统</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ED414769FAAC4F148727BCF9207A5904</vt:lpwstr>
  </property>
</Properties>
</file>