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CD" w:rsidRDefault="000978A1">
      <w:pPr>
        <w:pStyle w:val="2"/>
        <w:spacing w:before="156" w:after="156"/>
        <w:ind w:firstLineChars="0" w:firstLine="0"/>
      </w:pPr>
      <w:r>
        <w:rPr>
          <w:rFonts w:hint="eastAsia"/>
        </w:rPr>
        <w:t>2.</w:t>
      </w:r>
      <w:r>
        <w:rPr>
          <w:rFonts w:hint="eastAsia"/>
        </w:rPr>
        <w:t>无线节点</w:t>
      </w:r>
    </w:p>
    <w:tbl>
      <w:tblPr>
        <w:tblStyle w:val="a6"/>
        <w:tblW w:w="523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718"/>
      </w:tblGrid>
      <w:tr w:rsidR="005A77CD">
        <w:tc>
          <w:tcPr>
            <w:tcW w:w="2518" w:type="dxa"/>
            <w:gridSpan w:val="2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718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作用</w:t>
            </w:r>
          </w:p>
        </w:tc>
      </w:tr>
      <w:tr w:rsidR="005A77CD">
        <w:tc>
          <w:tcPr>
            <w:tcW w:w="2518" w:type="dxa"/>
            <w:gridSpan w:val="2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天线</w:t>
            </w:r>
          </w:p>
        </w:tc>
        <w:tc>
          <w:tcPr>
            <w:tcW w:w="2718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接收及发送信号</w:t>
            </w:r>
          </w:p>
        </w:tc>
      </w:tr>
      <w:tr w:rsidR="005A77CD">
        <w:tc>
          <w:tcPr>
            <w:tcW w:w="2518" w:type="dxa"/>
            <w:gridSpan w:val="2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专用接口</w:t>
            </w:r>
          </w:p>
        </w:tc>
        <w:tc>
          <w:tcPr>
            <w:tcW w:w="2718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传输数据</w:t>
            </w:r>
          </w:p>
        </w:tc>
      </w:tr>
      <w:tr w:rsidR="005A77CD">
        <w:trPr>
          <w:trHeight w:val="980"/>
        </w:trPr>
        <w:tc>
          <w:tcPr>
            <w:tcW w:w="959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配置按键</w:t>
            </w:r>
          </w:p>
        </w:tc>
        <w:tc>
          <w:tcPr>
            <w:tcW w:w="1559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5s&lt;</w:t>
            </w:r>
            <w:proofErr w:type="gramStart"/>
            <w:r>
              <w:rPr>
                <w:rFonts w:hint="eastAsia"/>
              </w:rPr>
              <w:t>长按</w:t>
            </w:r>
            <w:proofErr w:type="gramEnd"/>
            <w:r>
              <w:rPr>
                <w:rFonts w:hint="eastAsia"/>
              </w:rPr>
              <w:t>&lt;10s</w:t>
            </w:r>
          </w:p>
        </w:tc>
        <w:tc>
          <w:tcPr>
            <w:tcW w:w="2718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配置节点参数</w:t>
            </w:r>
          </w:p>
        </w:tc>
      </w:tr>
      <w:tr w:rsidR="005A77CD">
        <w:tc>
          <w:tcPr>
            <w:tcW w:w="959" w:type="dxa"/>
            <w:vMerge w:val="restart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指示灯</w:t>
            </w:r>
          </w:p>
        </w:tc>
        <w:tc>
          <w:tcPr>
            <w:tcW w:w="1559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绿色</w:t>
            </w:r>
          </w:p>
        </w:tc>
        <w:tc>
          <w:tcPr>
            <w:tcW w:w="2718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传成功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配置节点</w:t>
            </w:r>
          </w:p>
        </w:tc>
      </w:tr>
      <w:tr w:rsidR="005A77CD">
        <w:tc>
          <w:tcPr>
            <w:tcW w:w="959" w:type="dxa"/>
            <w:vMerge/>
            <w:vAlign w:val="center"/>
          </w:tcPr>
          <w:p w:rsidR="005A77CD" w:rsidRDefault="005A77CD">
            <w:pPr>
              <w:pStyle w:val="11"/>
              <w:spacing w:before="93" w:after="93"/>
              <w:jc w:val="center"/>
            </w:pPr>
          </w:p>
        </w:tc>
        <w:tc>
          <w:tcPr>
            <w:tcW w:w="1559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红色</w:t>
            </w:r>
          </w:p>
        </w:tc>
        <w:tc>
          <w:tcPr>
            <w:tcW w:w="2718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传失败</w:t>
            </w:r>
            <w:proofErr w:type="gramEnd"/>
          </w:p>
        </w:tc>
      </w:tr>
      <w:tr w:rsidR="005A77CD">
        <w:tc>
          <w:tcPr>
            <w:tcW w:w="959" w:type="dxa"/>
            <w:vMerge w:val="restart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蜂鸣器</w:t>
            </w:r>
          </w:p>
        </w:tc>
        <w:tc>
          <w:tcPr>
            <w:tcW w:w="1559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嘀</w:t>
            </w:r>
          </w:p>
        </w:tc>
        <w:tc>
          <w:tcPr>
            <w:tcW w:w="2718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传成功</w:t>
            </w:r>
            <w:proofErr w:type="gramEnd"/>
          </w:p>
        </w:tc>
      </w:tr>
      <w:tr w:rsidR="005A77CD">
        <w:tc>
          <w:tcPr>
            <w:tcW w:w="959" w:type="dxa"/>
            <w:vMerge/>
            <w:vAlign w:val="center"/>
          </w:tcPr>
          <w:p w:rsidR="005A77CD" w:rsidRDefault="005A77CD">
            <w:pPr>
              <w:pStyle w:val="11"/>
              <w:spacing w:before="93" w:after="93"/>
              <w:jc w:val="center"/>
            </w:pPr>
          </w:p>
        </w:tc>
        <w:tc>
          <w:tcPr>
            <w:tcW w:w="1559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嘀嘀</w:t>
            </w:r>
          </w:p>
        </w:tc>
        <w:tc>
          <w:tcPr>
            <w:tcW w:w="2718" w:type="dxa"/>
            <w:vAlign w:val="center"/>
          </w:tcPr>
          <w:p w:rsidR="005A77CD" w:rsidRDefault="000978A1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传失败</w:t>
            </w:r>
            <w:proofErr w:type="gramEnd"/>
          </w:p>
        </w:tc>
      </w:tr>
    </w:tbl>
    <w:p w:rsidR="005A77CD" w:rsidRDefault="000978A1">
      <w:pPr>
        <w:spacing w:before="156" w:after="156"/>
        <w:ind w:firstLineChars="0" w:firstLine="0"/>
      </w:pPr>
      <w:r>
        <w:rPr>
          <w:rFonts w:hint="eastAsia"/>
          <w:noProof/>
        </w:rPr>
        <w:drawing>
          <wp:inline distT="0" distB="0" distL="114300" distR="114300">
            <wp:extent cx="3239135" cy="2830830"/>
            <wp:effectExtent l="0" t="0" r="18415" b="7620"/>
            <wp:docPr id="2" name="图片 2" descr="F64CF8B0-CAAF-4250-934A-96C9360B1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4CF8B0-CAAF-4250-934A-96C9360B1C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CD" w:rsidRDefault="005A77CD">
      <w:pPr>
        <w:spacing w:before="156" w:after="156"/>
        <w:ind w:firstLine="480"/>
      </w:pPr>
    </w:p>
    <w:p w:rsidR="005A77CD" w:rsidRDefault="005A77CD">
      <w:pPr>
        <w:spacing w:before="156" w:after="156"/>
        <w:ind w:firstLine="480"/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  <w:bookmarkStart w:id="0" w:name="_GoBack"/>
      <w:bookmarkEnd w:id="0"/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5A77CD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5A77CD" w:rsidRDefault="000978A1">
      <w:pPr>
        <w:pStyle w:val="1"/>
        <w:spacing w:before="312" w:after="312"/>
        <w:jc w:val="left"/>
        <w:rPr>
          <w:color w:val="00B0F0"/>
          <w:sz w:val="36"/>
          <w:szCs w:val="36"/>
        </w:rPr>
      </w:pPr>
      <w:r>
        <w:rPr>
          <w:rFonts w:hint="eastAsia"/>
          <w:color w:val="00B0F0"/>
          <w:sz w:val="36"/>
          <w:szCs w:val="36"/>
        </w:rPr>
        <w:t>快速入门</w:t>
      </w:r>
    </w:p>
    <w:p w:rsidR="005A77CD" w:rsidRDefault="000978A1">
      <w:pPr>
        <w:pStyle w:val="2"/>
        <w:spacing w:before="156" w:after="156"/>
        <w:ind w:firstLineChars="0" w:firstLine="0"/>
      </w:pPr>
      <w:r>
        <w:rPr>
          <w:rFonts w:hint="eastAsia"/>
        </w:rPr>
        <w:lastRenderedPageBreak/>
        <w:t>无线接收器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color w:val="000000" w:themeColor="text1"/>
        </w:rPr>
        <w:t>http://www.ftdichip.com/Drivers/VCP.htm</w:t>
      </w:r>
      <w:r>
        <w:rPr>
          <w:rFonts w:hint="eastAsia"/>
        </w:rPr>
        <w:t>打</w:t>
      </w:r>
      <w:r>
        <w:rPr>
          <w:rFonts w:ascii="宋体" w:eastAsia="宋体" w:hAnsi="宋体" w:cs="宋体" w:hint="eastAsia"/>
          <w:szCs w:val="24"/>
        </w:rPr>
        <w:t>开链接</w:t>
      </w:r>
      <w:r>
        <w:rPr>
          <w:rFonts w:ascii="宋体" w:eastAsia="宋体" w:hAnsi="宋体" w:cs="宋体" w:hint="eastAsia"/>
          <w:szCs w:val="24"/>
        </w:rPr>
        <w:t>,</w:t>
      </w:r>
      <w:r>
        <w:rPr>
          <w:rFonts w:ascii="宋体" w:eastAsia="宋体" w:hAnsi="宋体" w:cs="宋体" w:hint="eastAsia"/>
          <w:szCs w:val="24"/>
        </w:rPr>
        <w:t>请根据电脑操作系统下载安装相对应的</w:t>
      </w:r>
      <w:r>
        <w:rPr>
          <w:rFonts w:ascii="宋体" w:eastAsia="宋体" w:hAnsi="宋体" w:cs="宋体" w:hint="eastAsia"/>
          <w:szCs w:val="24"/>
        </w:rPr>
        <w:t>USB</w:t>
      </w:r>
      <w:r>
        <w:rPr>
          <w:rFonts w:ascii="宋体" w:eastAsia="宋体" w:hAnsi="宋体" w:cs="宋体" w:hint="eastAsia"/>
          <w:szCs w:val="24"/>
        </w:rPr>
        <w:t>接收器驱动</w:t>
      </w:r>
      <w:r>
        <w:rPr>
          <w:rFonts w:ascii="宋体" w:eastAsia="宋体" w:hAnsi="宋体" w:cs="宋体" w:hint="eastAsia"/>
          <w:szCs w:val="24"/>
        </w:rPr>
        <w:t>(</w:t>
      </w:r>
      <w:r>
        <w:rPr>
          <w:rFonts w:ascii="宋体" w:eastAsia="宋体" w:hAnsi="宋体" w:cs="宋体" w:hint="eastAsia"/>
          <w:szCs w:val="24"/>
        </w:rPr>
        <w:t>如图</w:t>
      </w:r>
      <w:r>
        <w:rPr>
          <w:rFonts w:ascii="宋体" w:eastAsia="宋体" w:hAnsi="宋体" w:cs="宋体" w:hint="eastAsia"/>
          <w:szCs w:val="24"/>
        </w:rPr>
        <w:t>1)</w:t>
      </w:r>
      <w:r>
        <w:rPr>
          <w:rFonts w:ascii="宋体" w:eastAsia="宋体" w:hAnsi="宋体" w:cs="宋体" w:hint="eastAsia"/>
          <w:szCs w:val="24"/>
        </w:rPr>
        <w:t>，将接收器与电脑通过</w:t>
      </w:r>
      <w:r>
        <w:rPr>
          <w:rFonts w:ascii="宋体" w:eastAsia="宋体" w:hAnsi="宋体" w:cs="宋体" w:hint="eastAsia"/>
          <w:szCs w:val="24"/>
        </w:rPr>
        <w:t>USB</w:t>
      </w:r>
      <w:r>
        <w:rPr>
          <w:rFonts w:ascii="宋体" w:eastAsia="宋体" w:hAnsi="宋体" w:cs="宋体" w:hint="eastAsia"/>
          <w:szCs w:val="24"/>
        </w:rPr>
        <w:t>相连</w:t>
      </w:r>
      <w:r>
        <w:rPr>
          <w:rFonts w:ascii="宋体" w:eastAsia="宋体" w:hAnsi="宋体" w:cs="宋体" w:hint="eastAsia"/>
          <w:szCs w:val="24"/>
        </w:rPr>
        <w:t>(</w:t>
      </w:r>
      <w:r>
        <w:rPr>
          <w:rFonts w:ascii="宋体" w:eastAsia="宋体" w:hAnsi="宋体" w:cs="宋体" w:hint="eastAsia"/>
          <w:szCs w:val="24"/>
        </w:rPr>
        <w:t>如图</w:t>
      </w:r>
      <w:r>
        <w:rPr>
          <w:rFonts w:ascii="宋体" w:eastAsia="宋体" w:hAnsi="宋体" w:cs="宋体" w:hint="eastAsia"/>
          <w:szCs w:val="24"/>
        </w:rPr>
        <w:t>2)</w:t>
      </w:r>
      <w:r>
        <w:rPr>
          <w:rFonts w:ascii="宋体" w:eastAsia="宋体" w:hAnsi="宋体" w:cs="宋体" w:hint="eastAsia"/>
          <w:szCs w:val="24"/>
        </w:rPr>
        <w:t>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打开</w:t>
      </w:r>
      <w:r w:rsidR="00F770EF">
        <w:rPr>
          <w:rFonts w:ascii="宋体" w:eastAsia="宋体" w:hAnsi="宋体" w:cs="宋体" w:hint="eastAsia"/>
          <w:szCs w:val="24"/>
        </w:rPr>
        <w:t>配置</w:t>
      </w:r>
      <w:r>
        <w:rPr>
          <w:rFonts w:ascii="宋体" w:eastAsia="宋体" w:hAnsi="宋体" w:cs="宋体" w:hint="eastAsia"/>
          <w:szCs w:val="24"/>
        </w:rPr>
        <w:t>软件，选择设备类型—网络节点—配置模式。连接串口通讯，确保接收器已连接</w:t>
      </w:r>
      <w:r>
        <w:rPr>
          <w:rFonts w:ascii="宋体" w:eastAsia="宋体" w:hAnsi="宋体" w:cs="宋体" w:hint="eastAsia"/>
          <w:szCs w:val="24"/>
        </w:rPr>
        <w:t>PC</w:t>
      </w:r>
      <w:r>
        <w:rPr>
          <w:rFonts w:ascii="宋体" w:eastAsia="宋体" w:hAnsi="宋体" w:cs="宋体" w:hint="eastAsia"/>
          <w:szCs w:val="24"/>
        </w:rPr>
        <w:t>机。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用</w:t>
      </w:r>
      <w:r>
        <w:rPr>
          <w:rFonts w:ascii="宋体" w:eastAsia="宋体" w:hAnsi="宋体" w:cs="宋体" w:hint="eastAsia"/>
          <w:szCs w:val="24"/>
        </w:rPr>
        <w:t>软件配置接收器参数（详细配置步骤请参考《</w:t>
      </w:r>
      <w:r w:rsidR="00F770EF">
        <w:rPr>
          <w:rFonts w:ascii="宋体" w:eastAsia="宋体" w:hAnsi="宋体" w:cs="宋体" w:hint="eastAsia"/>
          <w:color w:val="000000" w:themeColor="text1"/>
          <w:szCs w:val="24"/>
        </w:rPr>
        <w:t>无线配置</w:t>
      </w:r>
      <w:r>
        <w:rPr>
          <w:rFonts w:ascii="宋体" w:eastAsia="宋体" w:hAnsi="宋体" w:cs="宋体" w:hint="eastAsia"/>
          <w:color w:val="000000" w:themeColor="text1"/>
          <w:szCs w:val="24"/>
        </w:rPr>
        <w:t>无线模块配置软件说明书</w:t>
      </w:r>
      <w:r>
        <w:rPr>
          <w:rFonts w:ascii="宋体" w:eastAsia="宋体" w:hAnsi="宋体" w:cs="宋体" w:hint="eastAsia"/>
          <w:szCs w:val="24"/>
        </w:rPr>
        <w:t>》）。配置完后，点击</w:t>
      </w:r>
      <w:r>
        <w:rPr>
          <w:rFonts w:ascii="宋体" w:eastAsia="宋体" w:hAnsi="宋体" w:cs="宋体" w:hint="eastAsia"/>
          <w:szCs w:val="24"/>
        </w:rPr>
        <w:t>接收器设置页面的全部发送，将配置好的参数发送到接收器，页面显示“配置多条接收器指令完成”，为配置成功（如图</w:t>
      </w:r>
      <w:r>
        <w:rPr>
          <w:rFonts w:ascii="宋体" w:eastAsia="宋体" w:hAnsi="宋体" w:cs="宋体" w:hint="eastAsia"/>
          <w:szCs w:val="24"/>
        </w:rPr>
        <w:t>3</w:t>
      </w:r>
      <w:r>
        <w:rPr>
          <w:rFonts w:ascii="宋体" w:eastAsia="宋体" w:hAnsi="宋体" w:cs="宋体" w:hint="eastAsia"/>
          <w:szCs w:val="24"/>
        </w:rPr>
        <w:t>）。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点击</w:t>
      </w:r>
      <w:r w:rsidR="00F770EF">
        <w:rPr>
          <w:rFonts w:ascii="宋体" w:eastAsia="宋体" w:hAnsi="宋体" w:cs="宋体" w:hint="eastAsia"/>
          <w:szCs w:val="24"/>
        </w:rPr>
        <w:t>配置</w:t>
      </w:r>
      <w:r w:rsidR="00F770EF">
        <w:rPr>
          <w:rFonts w:ascii="宋体" w:eastAsia="宋体" w:hAnsi="宋体" w:cs="宋体"/>
          <w:szCs w:val="24"/>
        </w:rPr>
        <w:t>软件</w:t>
      </w:r>
      <w:r>
        <w:rPr>
          <w:rFonts w:ascii="宋体" w:eastAsia="宋体" w:hAnsi="宋体" w:cs="宋体" w:hint="eastAsia"/>
          <w:szCs w:val="24"/>
        </w:rPr>
        <w:t>接收器设置页面的读取，可以读取到接收器硬件里的参数。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接收器置高，且接收器周围尽量没有屏蔽物。</w:t>
      </w:r>
    </w:p>
    <w:p w:rsidR="005A77CD" w:rsidRDefault="000978A1">
      <w:pPr>
        <w:pStyle w:val="2"/>
        <w:spacing w:before="156" w:after="156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无线节点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节点通过数据接口插在</w:t>
      </w:r>
      <w:r>
        <w:rPr>
          <w:rFonts w:ascii="宋体" w:eastAsia="宋体" w:hAnsi="宋体" w:cs="宋体" w:hint="eastAsia"/>
          <w:szCs w:val="24"/>
        </w:rPr>
        <w:t>FRD</w:t>
      </w:r>
      <w:r>
        <w:rPr>
          <w:rFonts w:ascii="宋体" w:eastAsia="宋体" w:hAnsi="宋体" w:cs="宋体" w:hint="eastAsia"/>
          <w:szCs w:val="24"/>
        </w:rPr>
        <w:t>电子</w:t>
      </w:r>
      <w:r>
        <w:rPr>
          <w:rFonts w:ascii="宋体" w:eastAsia="宋体" w:hAnsi="宋体" w:cs="宋体" w:hint="eastAsia"/>
          <w:szCs w:val="24"/>
        </w:rPr>
        <w:t>柱或气电量仪上。</w:t>
      </w:r>
    </w:p>
    <w:p w:rsidR="005A77CD" w:rsidRDefault="00F770EF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无线</w:t>
      </w:r>
      <w:r>
        <w:rPr>
          <w:rFonts w:ascii="宋体" w:eastAsia="宋体" w:hAnsi="宋体" w:cs="宋体"/>
          <w:szCs w:val="24"/>
        </w:rPr>
        <w:t>配置</w:t>
      </w:r>
      <w:r w:rsidR="000978A1">
        <w:rPr>
          <w:rFonts w:ascii="宋体" w:eastAsia="宋体" w:hAnsi="宋体" w:cs="宋体" w:hint="eastAsia"/>
          <w:szCs w:val="24"/>
        </w:rPr>
        <w:t>软件切换到节点设置页面（串口通信已连接）。</w:t>
      </w:r>
    </w:p>
    <w:p w:rsidR="005A77CD" w:rsidRDefault="005A77CD">
      <w:pPr>
        <w:spacing w:before="156" w:after="156"/>
        <w:ind w:firstLine="480"/>
        <w:rPr>
          <w:rFonts w:ascii="宋体" w:eastAsia="宋体" w:hAnsi="宋体" w:cs="宋体"/>
          <w:szCs w:val="24"/>
        </w:rPr>
      </w:pP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lastRenderedPageBreak/>
        <w:drawing>
          <wp:inline distT="0" distB="0" distL="0" distR="0">
            <wp:extent cx="2560320" cy="1542415"/>
            <wp:effectExtent l="0" t="0" r="11430" b="635"/>
            <wp:docPr id="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917" cy="154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1</w:t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1893570" cy="1111250"/>
            <wp:effectExtent l="0" t="0" r="11430" b="12700"/>
            <wp:docPr id="9" name="图片 9" descr="电脑和中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电脑和中继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895" cy="11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2</w:t>
      </w:r>
    </w:p>
    <w:p w:rsidR="005A77CD" w:rsidRDefault="000978A1">
      <w:pPr>
        <w:spacing w:before="156" w:after="156"/>
        <w:ind w:firstLine="480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3054985" cy="2159000"/>
            <wp:effectExtent l="0" t="0" r="12065" b="12700"/>
            <wp:docPr id="3" name="图片 1" descr="C:\Users\7\Desktop\助手\配置zhong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7\Desktop\助手\配置zhongji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6763" cy="216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>3</w:t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1252220" cy="1076325"/>
            <wp:effectExtent l="0" t="0" r="5080" b="9525"/>
            <wp:docPr id="1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188" cy="108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4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用</w:t>
      </w:r>
      <w:r w:rsidR="00F770EF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软件配置节点参数（详细配置步</w:t>
      </w:r>
      <w:r>
        <w:rPr>
          <w:rFonts w:ascii="宋体" w:eastAsia="宋体" w:hAnsi="宋体" w:cs="宋体" w:hint="eastAsia"/>
          <w:szCs w:val="24"/>
        </w:rPr>
        <w:lastRenderedPageBreak/>
        <w:t>骤请参考《</w:t>
      </w:r>
      <w:r w:rsidR="00F770EF">
        <w:rPr>
          <w:rFonts w:ascii="宋体" w:eastAsia="宋体" w:hAnsi="宋体" w:cs="宋体" w:hint="eastAsia"/>
          <w:color w:val="000000" w:themeColor="text1"/>
          <w:szCs w:val="24"/>
        </w:rPr>
        <w:t>无线配置</w:t>
      </w:r>
      <w:r>
        <w:rPr>
          <w:rFonts w:ascii="宋体" w:eastAsia="宋体" w:hAnsi="宋体" w:cs="宋体" w:hint="eastAsia"/>
          <w:color w:val="000000" w:themeColor="text1"/>
          <w:szCs w:val="24"/>
        </w:rPr>
        <w:t>无线模块配置软件说明书</w:t>
      </w:r>
      <w:r>
        <w:rPr>
          <w:rFonts w:ascii="宋体" w:eastAsia="宋体" w:hAnsi="宋体" w:cs="宋体" w:hint="eastAsia"/>
          <w:szCs w:val="24"/>
        </w:rPr>
        <w:t>》）。配置完后，</w:t>
      </w:r>
      <w:proofErr w:type="gramStart"/>
      <w:r>
        <w:rPr>
          <w:rFonts w:ascii="宋体" w:eastAsia="宋体" w:hAnsi="宋体" w:cs="宋体" w:hint="eastAsia"/>
          <w:szCs w:val="24"/>
        </w:rPr>
        <w:t>长按节点</w:t>
      </w:r>
      <w:proofErr w:type="gramEnd"/>
      <w:r>
        <w:rPr>
          <w:rFonts w:ascii="宋体" w:eastAsia="宋体" w:hAnsi="宋体" w:cs="宋体" w:hint="eastAsia"/>
          <w:szCs w:val="24"/>
        </w:rPr>
        <w:t>上的配置按键</w:t>
      </w:r>
      <w:r>
        <w:rPr>
          <w:rFonts w:ascii="宋体" w:eastAsia="宋体" w:hAnsi="宋体" w:cs="宋体" w:hint="eastAsia"/>
          <w:szCs w:val="24"/>
        </w:rPr>
        <w:t>5</w:t>
      </w:r>
      <w:r>
        <w:rPr>
          <w:rFonts w:ascii="宋体" w:eastAsia="宋体" w:hAnsi="宋体" w:cs="宋体" w:hint="eastAsia"/>
          <w:szCs w:val="24"/>
        </w:rPr>
        <w:t>秒及</w:t>
      </w:r>
      <w:proofErr w:type="gramStart"/>
      <w:r>
        <w:rPr>
          <w:rFonts w:ascii="宋体" w:eastAsia="宋体" w:hAnsi="宋体" w:cs="宋体" w:hint="eastAsia"/>
          <w:szCs w:val="24"/>
        </w:rPr>
        <w:t>以上但</w:t>
      </w:r>
      <w:proofErr w:type="gramEnd"/>
      <w:r>
        <w:rPr>
          <w:rFonts w:ascii="宋体" w:eastAsia="宋体" w:hAnsi="宋体" w:cs="宋体" w:hint="eastAsia"/>
          <w:szCs w:val="24"/>
        </w:rPr>
        <w:t>不超过</w:t>
      </w:r>
      <w:r>
        <w:rPr>
          <w:rFonts w:ascii="宋体" w:eastAsia="宋体" w:hAnsi="宋体" w:cs="宋体" w:hint="eastAsia"/>
          <w:szCs w:val="24"/>
        </w:rPr>
        <w:t>10</w:t>
      </w:r>
      <w:r>
        <w:rPr>
          <w:rFonts w:ascii="宋体" w:eastAsia="宋体" w:hAnsi="宋体" w:cs="宋体" w:hint="eastAsia"/>
          <w:szCs w:val="24"/>
        </w:rPr>
        <w:t>秒（黄色指示灯亮），然后点击</w:t>
      </w:r>
      <w:r w:rsidR="00F770EF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节点设置页面的全部发送，将配置好的参数发送到接收器，页面显示“配置节点多条命令完成”，为配置成功（如图</w:t>
      </w:r>
      <w:r>
        <w:rPr>
          <w:rFonts w:ascii="宋体" w:eastAsia="宋体" w:hAnsi="宋体" w:cs="宋体" w:hint="eastAsia"/>
          <w:szCs w:val="24"/>
        </w:rPr>
        <w:t>5</w:t>
      </w:r>
      <w:r>
        <w:rPr>
          <w:rFonts w:ascii="宋体" w:eastAsia="宋体" w:hAnsi="宋体" w:cs="宋体" w:hint="eastAsia"/>
          <w:szCs w:val="24"/>
        </w:rPr>
        <w:t>）。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proofErr w:type="gramStart"/>
      <w:r>
        <w:rPr>
          <w:rFonts w:ascii="宋体" w:eastAsia="宋体" w:hAnsi="宋体" w:cs="宋体" w:hint="eastAsia"/>
          <w:szCs w:val="24"/>
        </w:rPr>
        <w:t>长按节点</w:t>
      </w:r>
      <w:proofErr w:type="gramEnd"/>
      <w:r>
        <w:rPr>
          <w:rFonts w:ascii="宋体" w:eastAsia="宋体" w:hAnsi="宋体" w:cs="宋体" w:hint="eastAsia"/>
          <w:szCs w:val="24"/>
        </w:rPr>
        <w:t>上的配置按键</w:t>
      </w:r>
      <w:r>
        <w:rPr>
          <w:rFonts w:ascii="宋体" w:eastAsia="宋体" w:hAnsi="宋体" w:cs="宋体" w:hint="eastAsia"/>
          <w:szCs w:val="24"/>
        </w:rPr>
        <w:t>5</w:t>
      </w:r>
      <w:r>
        <w:rPr>
          <w:rFonts w:ascii="宋体" w:eastAsia="宋体" w:hAnsi="宋体" w:cs="宋体" w:hint="eastAsia"/>
          <w:szCs w:val="24"/>
        </w:rPr>
        <w:t>秒及</w:t>
      </w:r>
      <w:proofErr w:type="gramStart"/>
      <w:r>
        <w:rPr>
          <w:rFonts w:ascii="宋体" w:eastAsia="宋体" w:hAnsi="宋体" w:cs="宋体" w:hint="eastAsia"/>
          <w:szCs w:val="24"/>
        </w:rPr>
        <w:t>以上但</w:t>
      </w:r>
      <w:proofErr w:type="gramEnd"/>
      <w:r>
        <w:rPr>
          <w:rFonts w:ascii="宋体" w:eastAsia="宋体" w:hAnsi="宋体" w:cs="宋体" w:hint="eastAsia"/>
          <w:szCs w:val="24"/>
        </w:rPr>
        <w:t>不超过</w:t>
      </w:r>
      <w:r>
        <w:rPr>
          <w:rFonts w:ascii="宋体" w:eastAsia="宋体" w:hAnsi="宋体" w:cs="宋体" w:hint="eastAsia"/>
          <w:szCs w:val="24"/>
        </w:rPr>
        <w:t>10</w:t>
      </w:r>
      <w:r>
        <w:rPr>
          <w:rFonts w:ascii="宋体" w:eastAsia="宋体" w:hAnsi="宋体" w:cs="宋体" w:hint="eastAsia"/>
          <w:szCs w:val="24"/>
        </w:rPr>
        <w:t>秒（黄色指示灯亮），点击</w:t>
      </w:r>
      <w:r w:rsidR="00F770EF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节点设置页面的读取，可以读取到节点硬件里的参数。</w:t>
      </w:r>
    </w:p>
    <w:p w:rsidR="005A77CD" w:rsidRDefault="00F770EF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无线配置</w:t>
      </w:r>
      <w:r w:rsidR="000978A1">
        <w:rPr>
          <w:rFonts w:ascii="宋体" w:eastAsia="宋体" w:hAnsi="宋体" w:cs="宋体" w:hint="eastAsia"/>
          <w:szCs w:val="24"/>
        </w:rPr>
        <w:t>软件切换到测点设置页面可以对测点进行配置（如图</w:t>
      </w:r>
      <w:r w:rsidR="000978A1">
        <w:rPr>
          <w:rFonts w:ascii="宋体" w:eastAsia="宋体" w:hAnsi="宋体" w:cs="宋体" w:hint="eastAsia"/>
          <w:szCs w:val="24"/>
        </w:rPr>
        <w:t>6</w:t>
      </w:r>
      <w:r w:rsidR="000978A1">
        <w:rPr>
          <w:rFonts w:ascii="宋体" w:eastAsia="宋体" w:hAnsi="宋体" w:cs="宋体" w:hint="eastAsia"/>
          <w:szCs w:val="24"/>
        </w:rPr>
        <w:t>）。</w:t>
      </w:r>
    </w:p>
    <w:p w:rsidR="005A77CD" w:rsidRDefault="000978A1">
      <w:pPr>
        <w:spacing w:before="156" w:after="156"/>
        <w:ind w:firstLineChars="0" w:firstLine="0"/>
        <w:rPr>
          <w:rFonts w:ascii="宋体" w:eastAsia="宋体" w:hAnsi="宋体" w:cs="宋体"/>
          <w:b/>
          <w:color w:val="00B0F0"/>
          <w:szCs w:val="24"/>
        </w:rPr>
      </w:pPr>
      <w:r>
        <w:rPr>
          <w:rFonts w:ascii="宋体" w:eastAsia="宋体" w:hAnsi="宋体" w:cs="宋体" w:hint="eastAsia"/>
          <w:b/>
          <w:szCs w:val="24"/>
        </w:rPr>
        <w:t>注：</w:t>
      </w:r>
      <w:r>
        <w:rPr>
          <w:rFonts w:ascii="宋体" w:eastAsia="宋体" w:hAnsi="宋体" w:cs="宋体" w:hint="eastAsia"/>
          <w:szCs w:val="24"/>
        </w:rPr>
        <w:t>1.</w:t>
      </w:r>
      <w:r>
        <w:rPr>
          <w:rFonts w:ascii="宋体" w:eastAsia="宋体" w:hAnsi="宋体" w:cs="宋体" w:hint="eastAsia"/>
          <w:szCs w:val="24"/>
        </w:rPr>
        <w:t>配置节点参数时</w:t>
      </w:r>
      <w:r>
        <w:rPr>
          <w:rFonts w:ascii="宋体" w:eastAsia="宋体" w:hAnsi="宋体" w:cs="宋体" w:hint="eastAsia"/>
          <w:szCs w:val="24"/>
        </w:rPr>
        <w:t>根据不同</w:t>
      </w:r>
      <w:r>
        <w:rPr>
          <w:rFonts w:ascii="宋体" w:eastAsia="宋体" w:hAnsi="宋体" w:cs="宋体" w:hint="eastAsia"/>
          <w:szCs w:val="24"/>
        </w:rPr>
        <w:t>设备类型</w:t>
      </w:r>
      <w:r>
        <w:rPr>
          <w:rFonts w:ascii="宋体" w:eastAsia="宋体" w:hAnsi="宋体" w:cs="宋体" w:hint="eastAsia"/>
          <w:szCs w:val="24"/>
        </w:rPr>
        <w:t>选择</w:t>
      </w:r>
      <w:r>
        <w:rPr>
          <w:rFonts w:ascii="宋体" w:eastAsia="宋体" w:hAnsi="宋体" w:cs="宋体" w:hint="eastAsia"/>
          <w:b/>
          <w:color w:val="00B0F0"/>
          <w:szCs w:val="24"/>
        </w:rPr>
        <w:t>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2.</w:t>
      </w:r>
      <w:r>
        <w:rPr>
          <w:rFonts w:ascii="宋体" w:eastAsia="宋体" w:hAnsi="宋体" w:cs="宋体" w:hint="eastAsia"/>
          <w:szCs w:val="24"/>
        </w:rPr>
        <w:t>节点配置时部分参数需与接收器配置相同，包括：信道、组号、速率、接收器</w:t>
      </w:r>
      <w:r>
        <w:rPr>
          <w:rFonts w:ascii="宋体" w:eastAsia="宋体" w:hAnsi="宋体" w:cs="宋体" w:hint="eastAsia"/>
          <w:szCs w:val="24"/>
        </w:rPr>
        <w:t>ID</w:t>
      </w:r>
      <w:r>
        <w:rPr>
          <w:rFonts w:ascii="宋体" w:eastAsia="宋体" w:hAnsi="宋体" w:cs="宋体" w:hint="eastAsia"/>
          <w:szCs w:val="24"/>
        </w:rPr>
        <w:t>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3.</w:t>
      </w:r>
      <w:r>
        <w:rPr>
          <w:rFonts w:ascii="宋体" w:eastAsia="宋体" w:hAnsi="宋体" w:cs="宋体" w:hint="eastAsia"/>
          <w:szCs w:val="24"/>
        </w:rPr>
        <w:t>测点设置的参数不会下发到节点硬件上。</w:t>
      </w:r>
    </w:p>
    <w:p w:rsidR="005A77CD" w:rsidRDefault="000978A1">
      <w:pPr>
        <w:pStyle w:val="2"/>
        <w:spacing w:before="156" w:after="156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测量操作</w:t>
      </w:r>
    </w:p>
    <w:p w:rsidR="005A77CD" w:rsidRDefault="00F770EF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无线配置</w:t>
      </w:r>
      <w:r w:rsidR="000978A1">
        <w:rPr>
          <w:rFonts w:ascii="宋体" w:eastAsia="宋体" w:hAnsi="宋体" w:cs="宋体" w:hint="eastAsia"/>
          <w:szCs w:val="24"/>
        </w:rPr>
        <w:t>软件切换到数据监控页面，点击开始监控（如图</w:t>
      </w:r>
      <w:r w:rsidR="000978A1">
        <w:rPr>
          <w:rFonts w:ascii="宋体" w:eastAsia="宋体" w:hAnsi="宋体" w:cs="宋体" w:hint="eastAsia"/>
          <w:szCs w:val="24"/>
        </w:rPr>
        <w:t>7</w:t>
      </w:r>
      <w:r w:rsidR="000978A1">
        <w:rPr>
          <w:rFonts w:ascii="宋体" w:eastAsia="宋体" w:hAnsi="宋体" w:cs="宋体" w:hint="eastAsia"/>
          <w:szCs w:val="24"/>
        </w:rPr>
        <w:t>）。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通过按发送键传输测量数据。</w:t>
      </w:r>
    </w:p>
    <w:p w:rsidR="005A77CD" w:rsidRDefault="000978A1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操作者可以通过观察节点上的指示灯或听蜂鸣器声响判断本次上</w:t>
      </w:r>
      <w:proofErr w:type="gramStart"/>
      <w:r>
        <w:rPr>
          <w:rFonts w:ascii="宋体" w:eastAsia="宋体" w:hAnsi="宋体" w:cs="宋体" w:hint="eastAsia"/>
          <w:szCs w:val="24"/>
        </w:rPr>
        <w:t>传是否</w:t>
      </w:r>
      <w:proofErr w:type="gramEnd"/>
      <w:r>
        <w:rPr>
          <w:rFonts w:ascii="宋体" w:eastAsia="宋体" w:hAnsi="宋体" w:cs="宋体" w:hint="eastAsia"/>
          <w:szCs w:val="24"/>
        </w:rPr>
        <w:t>成功。每发送一次，绿色指示灯闪亮同时蜂鸣器</w:t>
      </w:r>
      <w:proofErr w:type="gramStart"/>
      <w:r>
        <w:rPr>
          <w:rFonts w:ascii="宋体" w:eastAsia="宋体" w:hAnsi="宋体" w:cs="宋体" w:hint="eastAsia"/>
          <w:szCs w:val="24"/>
        </w:rPr>
        <w:t>嘀</w:t>
      </w:r>
      <w:proofErr w:type="gramEnd"/>
      <w:r>
        <w:rPr>
          <w:rFonts w:ascii="宋体" w:eastAsia="宋体" w:hAnsi="宋体" w:cs="宋体" w:hint="eastAsia"/>
          <w:szCs w:val="24"/>
        </w:rPr>
        <w:t>一声为上传成功，红色指示灯闪亮同时蜂鸣器嘀嘀两声为上传失败。</w:t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lastRenderedPageBreak/>
        <w:drawing>
          <wp:inline distT="0" distB="0" distL="0" distR="0">
            <wp:extent cx="3030855" cy="2755265"/>
            <wp:effectExtent l="0" t="0" r="17145" b="6985"/>
            <wp:docPr id="22" name="图片 22" descr="C:\Users\7\Desktop\截图\节点写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7\Desktop\截图\节点写入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950" cy="275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5</w:t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2854325" cy="1864995"/>
            <wp:effectExtent l="0" t="0" r="3175" b="1905"/>
            <wp:docPr id="35" name="图片 35" descr="C:\Users\7\Desktop\Feige图片2017081710494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7\Desktop\Feige图片20170817104948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322" cy="186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CD" w:rsidRDefault="000978A1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6</w:t>
      </w:r>
    </w:p>
    <w:p w:rsidR="005A77CD" w:rsidRDefault="000978A1">
      <w:pPr>
        <w:spacing w:before="156" w:after="156"/>
        <w:ind w:firstLine="480"/>
        <w:jc w:val="center"/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2257425" cy="1692275"/>
            <wp:effectExtent l="0" t="0" r="9525" b="3175"/>
            <wp:docPr id="40" name="图片 40" descr="C:\Users\7\Desktop\截图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7\Desktop\截图\捕获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CD" w:rsidRDefault="000978A1">
      <w:pPr>
        <w:spacing w:before="156" w:after="156"/>
        <w:ind w:firstLine="48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7</w:t>
      </w:r>
    </w:p>
    <w:p w:rsidR="005A77CD" w:rsidRDefault="005A77CD">
      <w:pPr>
        <w:spacing w:before="156" w:after="156"/>
        <w:ind w:firstLine="480"/>
        <w:rPr>
          <w:color w:val="0000FF"/>
        </w:rPr>
      </w:pPr>
    </w:p>
    <w:sectPr w:rsidR="005A77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A1" w:rsidRDefault="000978A1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0978A1" w:rsidRDefault="000978A1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CD" w:rsidRDefault="005A77CD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CD" w:rsidRDefault="005A77CD">
    <w:pPr>
      <w:pStyle w:val="a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CD" w:rsidRDefault="005A77CD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A1" w:rsidRDefault="000978A1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0978A1" w:rsidRDefault="000978A1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CD" w:rsidRDefault="005A77CD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CD" w:rsidRDefault="00F770EF">
    <w:pPr>
      <w:spacing w:before="120" w:after="120"/>
      <w:ind w:firstLine="643"/>
      <w:jc w:val="left"/>
      <w:rPr>
        <w:rFonts w:hint="eastAsia"/>
      </w:rPr>
    </w:pPr>
    <w:r>
      <w:rPr>
        <w:b/>
        <w:noProof/>
        <w:sz w:val="32"/>
        <w:szCs w:val="32"/>
      </w:rPr>
      <w:drawing>
        <wp:inline distT="0" distB="0" distL="0" distR="0">
          <wp:extent cx="617220" cy="257175"/>
          <wp:effectExtent l="0" t="0" r="0" b="952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56" cy="2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78A1">
      <w:rPr>
        <w:b/>
        <w:sz w:val="32"/>
        <w:szCs w:val="32"/>
      </w:rPr>
      <w:tab/>
    </w:r>
    <w:r w:rsidR="000978A1">
      <w:rPr>
        <w:b/>
        <w:sz w:val="32"/>
        <w:szCs w:val="32"/>
      </w:rPr>
      <w:tab/>
    </w:r>
    <w:r w:rsidR="000978A1">
      <w:rPr>
        <w:b/>
        <w:sz w:val="32"/>
        <w:szCs w:val="32"/>
      </w:rPr>
      <w:tab/>
    </w:r>
    <w:r w:rsidR="000978A1">
      <w:rPr>
        <w:b/>
        <w:sz w:val="32"/>
        <w:szCs w:val="32"/>
      </w:rPr>
      <w:tab/>
    </w:r>
    <w:r>
      <w:rPr>
        <w:b/>
        <w:sz w:val="32"/>
        <w:szCs w:val="32"/>
      </w:rPr>
      <w:t xml:space="preserve">                                   </w:t>
    </w:r>
    <w:r w:rsidR="000978A1">
      <w:rPr>
        <w:b/>
        <w:sz w:val="32"/>
        <w:szCs w:val="32"/>
      </w:rPr>
      <w:tab/>
    </w:r>
    <w:r>
      <w:rPr>
        <w:rFonts w:hint="eastAsia"/>
        <w:b/>
        <w:sz w:val="32"/>
        <w:szCs w:val="32"/>
      </w:rPr>
      <w:t>使用</w:t>
    </w:r>
    <w:r>
      <w:rPr>
        <w:b/>
        <w:sz w:val="32"/>
        <w:szCs w:val="32"/>
      </w:rPr>
      <w:t>说明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CD" w:rsidRDefault="005A77CD">
    <w:pPr>
      <w:pStyle w:val="a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2C"/>
    <w:rsid w:val="00022C32"/>
    <w:rsid w:val="000276AF"/>
    <w:rsid w:val="000559A2"/>
    <w:rsid w:val="00091C7F"/>
    <w:rsid w:val="000978A1"/>
    <w:rsid w:val="000F4594"/>
    <w:rsid w:val="00103626"/>
    <w:rsid w:val="001709CF"/>
    <w:rsid w:val="001916C2"/>
    <w:rsid w:val="001E3FB8"/>
    <w:rsid w:val="001E4972"/>
    <w:rsid w:val="001F5FF6"/>
    <w:rsid w:val="00211C8C"/>
    <w:rsid w:val="0021215D"/>
    <w:rsid w:val="002E78DD"/>
    <w:rsid w:val="003026BF"/>
    <w:rsid w:val="0035222C"/>
    <w:rsid w:val="00365106"/>
    <w:rsid w:val="00371806"/>
    <w:rsid w:val="003A2587"/>
    <w:rsid w:val="003A4C22"/>
    <w:rsid w:val="003E2A7D"/>
    <w:rsid w:val="00423C69"/>
    <w:rsid w:val="0044787E"/>
    <w:rsid w:val="00485F5A"/>
    <w:rsid w:val="00492B0C"/>
    <w:rsid w:val="004C17D9"/>
    <w:rsid w:val="004C6DCE"/>
    <w:rsid w:val="00502290"/>
    <w:rsid w:val="005131A2"/>
    <w:rsid w:val="00531742"/>
    <w:rsid w:val="00534436"/>
    <w:rsid w:val="00534CFE"/>
    <w:rsid w:val="00557F21"/>
    <w:rsid w:val="00562CE8"/>
    <w:rsid w:val="005940F5"/>
    <w:rsid w:val="005A77CD"/>
    <w:rsid w:val="005B5996"/>
    <w:rsid w:val="005B66A0"/>
    <w:rsid w:val="005D33D1"/>
    <w:rsid w:val="005D762B"/>
    <w:rsid w:val="00600AF1"/>
    <w:rsid w:val="006731D3"/>
    <w:rsid w:val="006800EA"/>
    <w:rsid w:val="006C4BBF"/>
    <w:rsid w:val="006D10D4"/>
    <w:rsid w:val="006E50E4"/>
    <w:rsid w:val="0070744F"/>
    <w:rsid w:val="00725DC6"/>
    <w:rsid w:val="0074497A"/>
    <w:rsid w:val="00753557"/>
    <w:rsid w:val="007767D0"/>
    <w:rsid w:val="00784336"/>
    <w:rsid w:val="007A79B6"/>
    <w:rsid w:val="007E0B8E"/>
    <w:rsid w:val="007E2EEC"/>
    <w:rsid w:val="007E6973"/>
    <w:rsid w:val="007F6A99"/>
    <w:rsid w:val="008403EA"/>
    <w:rsid w:val="008752B9"/>
    <w:rsid w:val="008A18DF"/>
    <w:rsid w:val="0093140B"/>
    <w:rsid w:val="00967C90"/>
    <w:rsid w:val="0097512B"/>
    <w:rsid w:val="0099215B"/>
    <w:rsid w:val="009A0A34"/>
    <w:rsid w:val="00A00A94"/>
    <w:rsid w:val="00A1645D"/>
    <w:rsid w:val="00A22C5A"/>
    <w:rsid w:val="00A24027"/>
    <w:rsid w:val="00A80417"/>
    <w:rsid w:val="00A9428A"/>
    <w:rsid w:val="00AB34B2"/>
    <w:rsid w:val="00AC4304"/>
    <w:rsid w:val="00AF4DE3"/>
    <w:rsid w:val="00B04FF6"/>
    <w:rsid w:val="00B07E07"/>
    <w:rsid w:val="00B9026F"/>
    <w:rsid w:val="00B93603"/>
    <w:rsid w:val="00BD7E8A"/>
    <w:rsid w:val="00BF6B81"/>
    <w:rsid w:val="00C1469D"/>
    <w:rsid w:val="00C17E31"/>
    <w:rsid w:val="00C44796"/>
    <w:rsid w:val="00C74339"/>
    <w:rsid w:val="00C87C98"/>
    <w:rsid w:val="00C9064C"/>
    <w:rsid w:val="00C943EA"/>
    <w:rsid w:val="00CB330F"/>
    <w:rsid w:val="00CB6898"/>
    <w:rsid w:val="00CC0150"/>
    <w:rsid w:val="00CC4F01"/>
    <w:rsid w:val="00CD5C7A"/>
    <w:rsid w:val="00D02C54"/>
    <w:rsid w:val="00D07704"/>
    <w:rsid w:val="00D21880"/>
    <w:rsid w:val="00D22DF0"/>
    <w:rsid w:val="00D56F38"/>
    <w:rsid w:val="00D6194F"/>
    <w:rsid w:val="00D7074F"/>
    <w:rsid w:val="00D817EF"/>
    <w:rsid w:val="00D84607"/>
    <w:rsid w:val="00D945EB"/>
    <w:rsid w:val="00D96A4A"/>
    <w:rsid w:val="00DA1331"/>
    <w:rsid w:val="00DB21BB"/>
    <w:rsid w:val="00DC7DC3"/>
    <w:rsid w:val="00DF5A43"/>
    <w:rsid w:val="00E167DA"/>
    <w:rsid w:val="00E90D13"/>
    <w:rsid w:val="00E9430C"/>
    <w:rsid w:val="00EE481B"/>
    <w:rsid w:val="00EF1249"/>
    <w:rsid w:val="00F02506"/>
    <w:rsid w:val="00F62990"/>
    <w:rsid w:val="00F770EF"/>
    <w:rsid w:val="00F77A87"/>
    <w:rsid w:val="00F826B9"/>
    <w:rsid w:val="00FC2089"/>
    <w:rsid w:val="00FD5C49"/>
    <w:rsid w:val="00FF6911"/>
    <w:rsid w:val="04E55EB3"/>
    <w:rsid w:val="07DD486B"/>
    <w:rsid w:val="0A540BC8"/>
    <w:rsid w:val="18790B4E"/>
    <w:rsid w:val="1BEF4EA6"/>
    <w:rsid w:val="1D907509"/>
    <w:rsid w:val="2281250D"/>
    <w:rsid w:val="23B836A9"/>
    <w:rsid w:val="29567EE9"/>
    <w:rsid w:val="2B12185A"/>
    <w:rsid w:val="2B67536E"/>
    <w:rsid w:val="30D865EC"/>
    <w:rsid w:val="32937DBA"/>
    <w:rsid w:val="3BE3434A"/>
    <w:rsid w:val="3DC406C8"/>
    <w:rsid w:val="44B03DDD"/>
    <w:rsid w:val="46C67AFB"/>
    <w:rsid w:val="493274CB"/>
    <w:rsid w:val="4AE01152"/>
    <w:rsid w:val="51793559"/>
    <w:rsid w:val="55B76CB3"/>
    <w:rsid w:val="571F416A"/>
    <w:rsid w:val="5F1C3387"/>
    <w:rsid w:val="67453E0C"/>
    <w:rsid w:val="67964305"/>
    <w:rsid w:val="6ACD4DCC"/>
    <w:rsid w:val="6C8A3D2A"/>
    <w:rsid w:val="6FC91DD8"/>
    <w:rsid w:val="73BD304D"/>
    <w:rsid w:val="78F5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99D47-6D24-46A2-A9DB-55F90F74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afterLines="10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00" w:after="100" w:line="415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无间隔1"/>
    <w:uiPriority w:val="1"/>
    <w:qFormat/>
    <w:pPr>
      <w:widowControl w:val="0"/>
      <w:spacing w:beforeLines="30" w:afterLines="3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93953-B59A-4B04-8A23-2FDF7933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ui</cp:lastModifiedBy>
  <cp:revision>3</cp:revision>
  <dcterms:created xsi:type="dcterms:W3CDTF">2017-08-23T07:36:00Z</dcterms:created>
  <dcterms:modified xsi:type="dcterms:W3CDTF">2022-07-19T06:30:00Z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