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keepLines/>
        <w:pageBreakBefore w:val="0"/>
        <w:widowControl w:val="0"/>
        <w:numPr>
          <w:ilvl w:val="0"/>
          <w:numId w:val="0"/>
        </w:numPr>
        <w:kinsoku/>
        <w:wordWrap/>
        <w:overflowPunct/>
        <w:topLinePunct w:val="0"/>
        <w:autoSpaceDE/>
        <w:autoSpaceDN/>
        <w:bidi w:val="0"/>
        <w:adjustRightInd/>
        <w:snapToGrid/>
        <w:spacing w:before="0" w:after="60" w:line="360" w:lineRule="auto"/>
        <w:ind w:leftChars="0"/>
        <w:jc w:val="center"/>
        <w:textAlignment w:val="auto"/>
        <w:rPr>
          <w:rFonts w:hint="eastAsia" w:ascii="黑体" w:hAnsi="黑体" w:eastAsia="黑体" w:cs="黑体"/>
          <w:b w:val="0"/>
          <w:bCs w:val="0"/>
          <w:sz w:val="36"/>
          <w:szCs w:val="36"/>
          <w:lang w:eastAsia="zh-CN"/>
        </w:rPr>
      </w:pPr>
      <w:r>
        <w:rPr>
          <w:rFonts w:hint="eastAsia" w:ascii="黑体" w:hAnsi="黑体" w:eastAsia="黑体" w:cs="黑体"/>
          <w:b w:val="0"/>
          <w:bCs w:val="0"/>
          <w:sz w:val="36"/>
          <w:szCs w:val="36"/>
          <w:lang w:val="en-US" w:eastAsia="zh-CN"/>
        </w:rPr>
        <w:t>KMX100单相</w:t>
      </w:r>
      <w:r>
        <w:rPr>
          <w:rFonts w:hint="eastAsia" w:ascii="黑体" w:hAnsi="黑体" w:eastAsia="黑体" w:cs="黑体"/>
          <w:b w:val="0"/>
          <w:bCs w:val="0"/>
          <w:sz w:val="36"/>
          <w:szCs w:val="36"/>
          <w:lang w:eastAsia="zh-CN"/>
        </w:rPr>
        <w:t>电能表智能现场校验仪</w:t>
      </w:r>
    </w:p>
    <w:p>
      <w:pPr>
        <w:pStyle w:val="2"/>
        <w:keepNext/>
        <w:keepLines/>
        <w:pageBreakBefore w:val="0"/>
        <w:widowControl w:val="0"/>
        <w:numPr>
          <w:ilvl w:val="0"/>
          <w:numId w:val="0"/>
        </w:numPr>
        <w:kinsoku/>
        <w:wordWrap/>
        <w:overflowPunct/>
        <w:topLinePunct w:val="0"/>
        <w:autoSpaceDE/>
        <w:autoSpaceDN/>
        <w:bidi w:val="0"/>
        <w:adjustRightInd/>
        <w:snapToGrid/>
        <w:spacing w:before="0" w:after="60" w:line="360" w:lineRule="auto"/>
        <w:ind w:leftChars="0"/>
        <w:jc w:val="center"/>
        <w:textAlignment w:val="auto"/>
        <w:rPr>
          <w:rFonts w:hint="default" w:ascii="黑体" w:hAnsi="黑体" w:eastAsia="黑体" w:cs="黑体"/>
          <w:b w:val="0"/>
          <w:bCs w:val="0"/>
          <w:sz w:val="36"/>
          <w:szCs w:val="36"/>
          <w:lang w:val="en-US" w:eastAsia="zh-CN"/>
        </w:rPr>
      </w:pPr>
      <w:r>
        <w:rPr>
          <w:rFonts w:hint="eastAsia" w:ascii="黑体" w:hAnsi="黑体" w:eastAsia="黑体" w:cs="黑体"/>
          <w:b w:val="0"/>
          <w:bCs w:val="0"/>
          <w:sz w:val="36"/>
          <w:szCs w:val="36"/>
          <w:lang w:eastAsia="zh-CN"/>
        </w:rPr>
        <w:t>操作说明</w:t>
      </w:r>
      <w:r>
        <w:rPr>
          <w:rFonts w:hint="eastAsia" w:ascii="黑体" w:hAnsi="黑体" w:eastAsia="黑体" w:cs="黑体"/>
          <w:b w:val="0"/>
          <w:bCs w:val="0"/>
          <w:sz w:val="36"/>
          <w:szCs w:val="36"/>
          <w:lang w:val="en-US" w:eastAsia="zh-CN"/>
        </w:rPr>
        <w:t>V1.0</w:t>
      </w:r>
    </w:p>
    <w:p>
      <w:pPr>
        <w:pStyle w:val="2"/>
        <w:numPr>
          <w:ilvl w:val="0"/>
          <w:numId w:val="1"/>
        </w:numPr>
        <w:spacing w:before="0" w:after="60"/>
        <w:ind w:left="425" w:leftChars="0" w:hanging="425" w:firstLineChars="0"/>
        <w:rPr>
          <w:rFonts w:hint="eastAsia"/>
          <w:sz w:val="30"/>
          <w:szCs w:val="30"/>
          <w:lang w:eastAsia="zh-CN"/>
        </w:rPr>
      </w:pPr>
      <w:r>
        <w:rPr>
          <w:rFonts w:hint="eastAsia"/>
          <w:sz w:val="30"/>
          <w:szCs w:val="30"/>
        </w:rPr>
        <w:t>技术</w:t>
      </w:r>
      <w:r>
        <w:rPr>
          <w:rFonts w:hint="eastAsia"/>
          <w:sz w:val="30"/>
          <w:szCs w:val="30"/>
          <w:lang w:eastAsia="zh-CN"/>
        </w:rPr>
        <w:t>指标</w:t>
      </w:r>
    </w:p>
    <w:tbl>
      <w:tblPr>
        <w:tblStyle w:val="9"/>
        <w:tblW w:w="84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7"/>
        <w:gridCol w:w="377"/>
        <w:gridCol w:w="1435"/>
        <w:gridCol w:w="1198"/>
        <w:gridCol w:w="3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8436" w:type="dxa"/>
            <w:gridSpan w:val="5"/>
            <w:shd w:val="clear" w:color="auto" w:fill="EEECE1"/>
            <w:vAlign w:val="top"/>
          </w:tcPr>
          <w:p>
            <w:pPr>
              <w:spacing w:line="360" w:lineRule="auto"/>
              <w:jc w:val="center"/>
              <w:rPr>
                <w:rFonts w:hint="eastAsia" w:ascii="宋体" w:hAnsi="宋体" w:eastAsiaTheme="minorEastAsia"/>
                <w:lang w:val="en-US" w:eastAsia="zh-CN"/>
              </w:rPr>
            </w:pPr>
            <w:r>
              <w:rPr>
                <w:rFonts w:hint="eastAsia" w:ascii="宋体" w:hAnsi="宋体"/>
                <w:b/>
                <w:bCs/>
                <w:color w:val="0000FF"/>
                <w:lang w:val="en-US" w:eastAsia="zh-CN"/>
              </w:rPr>
              <w:t>计量性能参数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1984" w:type="dxa"/>
            <w:gridSpan w:val="2"/>
            <w:shd w:val="clear" w:color="auto" w:fill="EEECE1"/>
            <w:vAlign w:val="top"/>
          </w:tcPr>
          <w:p>
            <w:pPr>
              <w:spacing w:line="360" w:lineRule="auto"/>
              <w:rPr>
                <w:rFonts w:hint="eastAsia" w:ascii="宋体" w:hAnsi="宋体"/>
                <w:lang w:val="en-US" w:eastAsia="zh-CN"/>
              </w:rPr>
            </w:pPr>
            <w:r>
              <w:rPr>
                <w:rFonts w:hint="eastAsia" w:ascii="宋体" w:hAnsi="宋体"/>
                <w:lang w:val="en-US" w:eastAsia="zh-CN"/>
              </w:rPr>
              <w:t>电压量程</w:t>
            </w:r>
          </w:p>
        </w:tc>
        <w:tc>
          <w:tcPr>
            <w:tcW w:w="6452" w:type="dxa"/>
            <w:gridSpan w:val="3"/>
            <w:vAlign w:val="top"/>
          </w:tcPr>
          <w:p>
            <w:pPr>
              <w:spacing w:line="360" w:lineRule="auto"/>
              <w:rPr>
                <w:rFonts w:hint="eastAsia" w:ascii="宋体" w:hAnsi="宋体"/>
                <w:lang w:val="en-US" w:eastAsia="zh-CN"/>
              </w:rPr>
            </w:pPr>
            <w:r>
              <w:rPr>
                <w:rFonts w:ascii="宋体" w:hAnsi="宋体" w:cs="宋体"/>
              </w:rPr>
              <w:t xml:space="preserve">AC </w:t>
            </w:r>
            <w:r>
              <w:rPr>
                <w:rFonts w:hint="eastAsia" w:ascii="宋体" w:hAnsi="宋体" w:cs="宋体"/>
                <w:lang w:val="en-US" w:eastAsia="zh-CN"/>
              </w:rPr>
              <w:t>30V</w:t>
            </w:r>
            <w:r>
              <w:rPr>
                <w:rFonts w:ascii="宋体" w:hAnsi="宋体" w:cs="宋体"/>
              </w:rPr>
              <w:t>-</w:t>
            </w:r>
            <w:r>
              <w:rPr>
                <w:rFonts w:hint="eastAsia" w:ascii="宋体" w:hAnsi="宋体" w:cs="宋体"/>
                <w:lang w:val="en-US" w:eastAsia="zh-CN"/>
              </w:rPr>
              <w:t>285</w:t>
            </w:r>
            <w:r>
              <w:rPr>
                <w:rFonts w:ascii="宋体" w:hAnsi="宋体" w:cs="宋体"/>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1984" w:type="dxa"/>
            <w:gridSpan w:val="2"/>
            <w:shd w:val="clear" w:color="auto" w:fill="EEECE1"/>
            <w:vAlign w:val="center"/>
          </w:tcPr>
          <w:p>
            <w:pPr>
              <w:spacing w:line="360" w:lineRule="auto"/>
              <w:rPr>
                <w:rFonts w:hint="eastAsia" w:ascii="宋体" w:hAnsi="宋体"/>
                <w:lang w:val="en-US" w:eastAsia="zh-CN"/>
              </w:rPr>
            </w:pPr>
            <w:r>
              <w:rPr>
                <w:rFonts w:ascii="宋体" w:hAnsi="宋体" w:cs="宋体"/>
              </w:rPr>
              <w:t>频率</w:t>
            </w:r>
            <w:r>
              <w:rPr>
                <w:rFonts w:hint="eastAsia" w:ascii="宋体" w:hAnsi="宋体" w:cs="宋体"/>
              </w:rPr>
              <w:t>范围</w:t>
            </w:r>
          </w:p>
        </w:tc>
        <w:tc>
          <w:tcPr>
            <w:tcW w:w="6452" w:type="dxa"/>
            <w:gridSpan w:val="3"/>
            <w:vAlign w:val="center"/>
          </w:tcPr>
          <w:p>
            <w:pPr>
              <w:spacing w:line="360" w:lineRule="auto"/>
              <w:rPr>
                <w:rFonts w:hint="eastAsia" w:ascii="宋体" w:hAnsi="宋体"/>
                <w:lang w:val="en-US" w:eastAsia="zh-CN"/>
              </w:rPr>
            </w:pPr>
            <w:r>
              <w:rPr>
                <w:rFonts w:ascii="宋体" w:hAnsi="宋体" w:cs="宋体"/>
              </w:rPr>
              <w:t>45</w:t>
            </w:r>
            <w:r>
              <w:rPr>
                <w:rFonts w:hint="eastAsia" w:ascii="宋体" w:hAnsi="宋体" w:cs="宋体"/>
                <w:lang w:val="en-US" w:eastAsia="zh-CN"/>
              </w:rPr>
              <w:t>Hz</w:t>
            </w:r>
            <w:r>
              <w:rPr>
                <w:rFonts w:hint="eastAsia" w:ascii="宋体" w:hAnsi="宋体" w:cs="宋体"/>
              </w:rPr>
              <w:t>—6</w:t>
            </w:r>
            <w:r>
              <w:rPr>
                <w:rFonts w:ascii="宋体" w:hAnsi="宋体" w:cs="宋体"/>
              </w:rPr>
              <w:t xml:space="preserve">5Hz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984" w:type="dxa"/>
            <w:gridSpan w:val="2"/>
            <w:shd w:val="clear" w:color="auto" w:fill="EEECE1"/>
            <w:vAlign w:val="center"/>
          </w:tcPr>
          <w:p>
            <w:pPr>
              <w:spacing w:line="360" w:lineRule="auto"/>
              <w:rPr>
                <w:rFonts w:hint="eastAsia" w:ascii="宋体" w:hAnsi="宋体"/>
                <w:lang w:eastAsia="zh-CN"/>
              </w:rPr>
            </w:pPr>
            <w:r>
              <w:rPr>
                <w:rFonts w:ascii="宋体" w:hAnsi="宋体" w:cs="宋体"/>
              </w:rPr>
              <w:t>电流量程</w:t>
            </w:r>
          </w:p>
        </w:tc>
        <w:tc>
          <w:tcPr>
            <w:tcW w:w="2633" w:type="dxa"/>
            <w:gridSpan w:val="2"/>
            <w:vAlign w:val="center"/>
          </w:tcPr>
          <w:p>
            <w:pPr>
              <w:spacing w:line="360" w:lineRule="auto"/>
              <w:rPr>
                <w:rFonts w:hint="eastAsia" w:ascii="宋体" w:hAnsi="宋体"/>
                <w:lang w:val="en-US" w:eastAsia="zh-CN"/>
              </w:rPr>
            </w:pPr>
            <w:r>
              <w:rPr>
                <w:rFonts w:ascii="宋体" w:hAnsi="宋体" w:cs="宋体"/>
              </w:rPr>
              <w:t>钳表输入</w:t>
            </w:r>
            <w:r>
              <w:rPr>
                <w:rFonts w:ascii="宋体" w:hAnsi="宋体" w:cs="宋体"/>
                <w:bCs/>
              </w:rPr>
              <w:t>(一倍过载)</w:t>
            </w:r>
          </w:p>
        </w:tc>
        <w:tc>
          <w:tcPr>
            <w:tcW w:w="3819" w:type="dxa"/>
            <w:vAlign w:val="center"/>
          </w:tcPr>
          <w:p>
            <w:pPr>
              <w:spacing w:line="360" w:lineRule="auto"/>
              <w:rPr>
                <w:rFonts w:hint="eastAsia" w:ascii="宋体" w:hAnsi="宋体"/>
                <w:lang w:val="en-US" w:eastAsia="zh-CN"/>
              </w:rPr>
            </w:pPr>
            <w:r>
              <w:rPr>
                <w:rFonts w:hint="eastAsia" w:ascii="宋体" w:hAnsi="宋体" w:cs="宋体"/>
              </w:rPr>
              <w:t>5A，10A，2</w:t>
            </w:r>
            <w:r>
              <w:rPr>
                <w:rFonts w:ascii="宋体" w:hAnsi="宋体" w:cs="宋体"/>
              </w:rPr>
              <w:t>0A</w:t>
            </w:r>
            <w:r>
              <w:rPr>
                <w:rFonts w:hint="eastAsia" w:ascii="宋体" w:hAnsi="宋体" w:cs="宋体"/>
              </w:rPr>
              <w:t>，50A，100A</w:t>
            </w:r>
            <w:r>
              <w:rPr>
                <w:rFonts w:hint="eastAsia" w:ascii="宋体" w:hAnsi="宋体" w:cs="宋体"/>
                <w:lang w:eastAsia="zh-CN"/>
              </w:rPr>
              <w:t>（</w:t>
            </w:r>
            <w:r>
              <w:rPr>
                <w:rFonts w:hint="eastAsia" w:ascii="宋体" w:hAnsi="宋体" w:cs="宋体"/>
                <w:lang w:val="en-US" w:eastAsia="zh-CN"/>
              </w:rPr>
              <w:t>可选</w:t>
            </w:r>
            <w:r>
              <w:rPr>
                <w:rFonts w:hint="eastAsia" w:ascii="宋体" w:hAnsi="宋体" w:cs="宋体"/>
                <w:lang w:eastAsia="zh-CN"/>
              </w:rPr>
              <w:t>）</w:t>
            </w: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gridSpan w:val="2"/>
            <w:vMerge w:val="restart"/>
            <w:shd w:val="clear" w:color="auto" w:fill="EEECE1"/>
            <w:vAlign w:val="center"/>
          </w:tcPr>
          <w:p>
            <w:pPr>
              <w:spacing w:line="360" w:lineRule="auto"/>
              <w:rPr>
                <w:rFonts w:hint="eastAsia" w:ascii="宋体" w:hAnsi="宋体"/>
                <w:lang w:eastAsia="zh-CN"/>
              </w:rPr>
            </w:pPr>
            <w:r>
              <w:rPr>
                <w:rFonts w:hint="eastAsia" w:ascii="宋体" w:hAnsi="宋体"/>
              </w:rPr>
              <w:t>端子输入误差</w:t>
            </w:r>
          </w:p>
        </w:tc>
        <w:tc>
          <w:tcPr>
            <w:tcW w:w="2633" w:type="dxa"/>
            <w:gridSpan w:val="2"/>
            <w:vAlign w:val="center"/>
          </w:tcPr>
          <w:p>
            <w:pPr>
              <w:spacing w:line="360" w:lineRule="auto"/>
              <w:rPr>
                <w:rFonts w:hint="eastAsia" w:ascii="宋体" w:hAnsi="宋体"/>
                <w:lang w:val="en-US" w:eastAsia="zh-CN"/>
              </w:rPr>
            </w:pPr>
            <w:r>
              <w:rPr>
                <w:rFonts w:hint="eastAsia" w:ascii="宋体" w:hAnsi="宋体"/>
              </w:rPr>
              <w:t>有功电能</w:t>
            </w:r>
          </w:p>
        </w:tc>
        <w:tc>
          <w:tcPr>
            <w:tcW w:w="3819" w:type="dxa"/>
            <w:vAlign w:val="center"/>
          </w:tcPr>
          <w:p>
            <w:pPr>
              <w:spacing w:line="360" w:lineRule="auto"/>
              <w:rPr>
                <w:rFonts w:hint="eastAsia" w:ascii="宋体" w:hAnsi="宋体"/>
                <w:lang w:val="en-US" w:eastAsia="zh-CN"/>
              </w:rPr>
            </w:pPr>
            <w:r>
              <w:rPr>
                <w:rFonts w:ascii="宋体" w:hAnsi="宋体" w:cs="宋体"/>
              </w:rPr>
              <w:t>±0.</w:t>
            </w:r>
            <w:r>
              <w:rPr>
                <w:rFonts w:hint="eastAsia" w:ascii="宋体" w:hAnsi="宋体" w:cs="宋体"/>
                <w:lang w:val="en-US" w:eastAsia="zh-CN"/>
              </w:rPr>
              <w:t>2</w:t>
            </w:r>
            <w:r>
              <w:rPr>
                <w:rFonts w:ascii="宋体" w:hAnsi="宋体" w:cs="宋体"/>
              </w:rPr>
              <w:t>%</w:t>
            </w:r>
            <w:r>
              <w:rPr>
                <w:rFonts w:hint="eastAsia" w:ascii="宋体" w:hAnsi="宋体" w:cs="宋体"/>
              </w:rPr>
              <w:t>（0.</w:t>
            </w:r>
            <w:r>
              <w:rPr>
                <w:rFonts w:hint="eastAsia" w:ascii="宋体" w:hAnsi="宋体" w:cs="宋体"/>
                <w:lang w:val="en-US" w:eastAsia="zh-CN"/>
              </w:rPr>
              <w:t>2</w:t>
            </w:r>
            <w:r>
              <w:rPr>
                <w:rFonts w:hint="eastAsia" w:ascii="宋体" w:hAnsi="宋体" w:cs="宋体"/>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gridSpan w:val="2"/>
            <w:vMerge w:val="continue"/>
            <w:shd w:val="clear" w:color="auto" w:fill="EEECE1"/>
            <w:vAlign w:val="center"/>
          </w:tcPr>
          <w:p>
            <w:pPr>
              <w:spacing w:line="360" w:lineRule="auto"/>
              <w:rPr>
                <w:rFonts w:hint="eastAsia" w:ascii="宋体" w:hAnsi="宋体"/>
                <w:lang w:eastAsia="zh-CN"/>
              </w:rPr>
            </w:pPr>
          </w:p>
        </w:tc>
        <w:tc>
          <w:tcPr>
            <w:tcW w:w="2633" w:type="dxa"/>
            <w:gridSpan w:val="2"/>
            <w:vAlign w:val="center"/>
          </w:tcPr>
          <w:p>
            <w:pPr>
              <w:spacing w:line="360" w:lineRule="auto"/>
              <w:rPr>
                <w:rFonts w:hint="eastAsia" w:ascii="宋体" w:hAnsi="宋体"/>
                <w:lang w:val="en-US" w:eastAsia="zh-CN"/>
              </w:rPr>
            </w:pPr>
            <w:r>
              <w:rPr>
                <w:rFonts w:hint="eastAsia" w:ascii="宋体" w:hAnsi="宋体"/>
              </w:rPr>
              <w:t>无功电能</w:t>
            </w:r>
          </w:p>
        </w:tc>
        <w:tc>
          <w:tcPr>
            <w:tcW w:w="3819" w:type="dxa"/>
            <w:vAlign w:val="center"/>
          </w:tcPr>
          <w:p>
            <w:pPr>
              <w:spacing w:line="360" w:lineRule="auto"/>
              <w:rPr>
                <w:rFonts w:hint="eastAsia" w:ascii="宋体" w:hAnsi="宋体"/>
                <w:lang w:val="en-US" w:eastAsia="zh-CN"/>
              </w:rPr>
            </w:pPr>
            <w:r>
              <w:rPr>
                <w:rFonts w:ascii="宋体" w:hAnsi="宋体" w:cs="宋体"/>
              </w:rPr>
              <w:t>±0.</w:t>
            </w:r>
            <w:r>
              <w:rPr>
                <w:rFonts w:hint="eastAsia" w:ascii="宋体" w:hAnsi="宋体" w:cs="宋体"/>
                <w:lang w:val="en-US" w:eastAsia="zh-CN"/>
              </w:rPr>
              <w:t>5</w:t>
            </w:r>
            <w:r>
              <w:rPr>
                <w:rFonts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gridSpan w:val="2"/>
            <w:vMerge w:val="continue"/>
            <w:shd w:val="clear" w:color="auto" w:fill="EEECE1"/>
            <w:vAlign w:val="center"/>
          </w:tcPr>
          <w:p>
            <w:pPr>
              <w:spacing w:line="360" w:lineRule="auto"/>
              <w:rPr>
                <w:rFonts w:hint="eastAsia" w:ascii="宋体" w:hAnsi="宋体"/>
                <w:lang w:eastAsia="zh-CN"/>
              </w:rPr>
            </w:pPr>
          </w:p>
        </w:tc>
        <w:tc>
          <w:tcPr>
            <w:tcW w:w="2633" w:type="dxa"/>
            <w:gridSpan w:val="2"/>
            <w:vAlign w:val="center"/>
          </w:tcPr>
          <w:p>
            <w:pPr>
              <w:spacing w:line="360" w:lineRule="auto"/>
              <w:rPr>
                <w:rFonts w:hint="eastAsia" w:ascii="宋体" w:hAnsi="宋体"/>
                <w:lang w:val="en-US" w:eastAsia="zh-CN"/>
              </w:rPr>
            </w:pPr>
            <w:r>
              <w:rPr>
                <w:rFonts w:hint="eastAsia" w:ascii="宋体" w:hAnsi="宋体"/>
              </w:rPr>
              <w:t>电压</w:t>
            </w:r>
          </w:p>
        </w:tc>
        <w:tc>
          <w:tcPr>
            <w:tcW w:w="3819" w:type="dxa"/>
            <w:vAlign w:val="center"/>
          </w:tcPr>
          <w:p>
            <w:pPr>
              <w:spacing w:line="360" w:lineRule="auto"/>
              <w:rPr>
                <w:rFonts w:hint="eastAsia" w:ascii="宋体" w:hAnsi="宋体"/>
                <w:lang w:val="en-US" w:eastAsia="zh-CN"/>
              </w:rPr>
            </w:pPr>
            <w:r>
              <w:rPr>
                <w:rFonts w:ascii="宋体" w:hAnsi="宋体" w:cs="宋体"/>
              </w:rPr>
              <w:t>±0.</w:t>
            </w:r>
            <w:r>
              <w:rPr>
                <w:rFonts w:hint="eastAsia" w:ascii="宋体" w:hAnsi="宋体" w:cs="宋体"/>
                <w:lang w:val="en-US" w:eastAsia="zh-CN"/>
              </w:rPr>
              <w:t>1</w:t>
            </w:r>
            <w:r>
              <w:rPr>
                <w:rFonts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gridSpan w:val="2"/>
            <w:vMerge w:val="continue"/>
            <w:shd w:val="clear" w:color="auto" w:fill="EEECE1"/>
            <w:vAlign w:val="center"/>
          </w:tcPr>
          <w:p>
            <w:pPr>
              <w:spacing w:line="360" w:lineRule="auto"/>
              <w:rPr>
                <w:rFonts w:hint="eastAsia" w:ascii="宋体" w:hAnsi="宋体"/>
                <w:lang w:eastAsia="zh-CN"/>
              </w:rPr>
            </w:pPr>
          </w:p>
        </w:tc>
        <w:tc>
          <w:tcPr>
            <w:tcW w:w="2633" w:type="dxa"/>
            <w:gridSpan w:val="2"/>
            <w:vAlign w:val="center"/>
          </w:tcPr>
          <w:p>
            <w:pPr>
              <w:spacing w:line="360" w:lineRule="auto"/>
              <w:rPr>
                <w:rFonts w:hint="eastAsia" w:ascii="宋体" w:hAnsi="宋体"/>
                <w:lang w:val="en-US" w:eastAsia="zh-CN"/>
              </w:rPr>
            </w:pPr>
            <w:r>
              <w:rPr>
                <w:rFonts w:hint="eastAsia" w:ascii="宋体" w:hAnsi="宋体"/>
              </w:rPr>
              <w:t>电流</w:t>
            </w:r>
          </w:p>
        </w:tc>
        <w:tc>
          <w:tcPr>
            <w:tcW w:w="3819" w:type="dxa"/>
            <w:vAlign w:val="center"/>
          </w:tcPr>
          <w:p>
            <w:pPr>
              <w:spacing w:line="360" w:lineRule="auto"/>
              <w:rPr>
                <w:rFonts w:hint="eastAsia" w:ascii="宋体" w:hAnsi="宋体"/>
                <w:lang w:val="en-US" w:eastAsia="zh-CN"/>
              </w:rPr>
            </w:pPr>
            <w:r>
              <w:rPr>
                <w:rFonts w:ascii="宋体" w:hAnsi="宋体" w:cs="宋体"/>
              </w:rPr>
              <w:t>±0.</w:t>
            </w:r>
            <w:r>
              <w:rPr>
                <w:rFonts w:hint="eastAsia" w:ascii="宋体" w:hAnsi="宋体" w:cs="宋体"/>
                <w:lang w:val="en-US" w:eastAsia="zh-CN"/>
              </w:rPr>
              <w:t>2</w:t>
            </w:r>
            <w:r>
              <w:rPr>
                <w:rFonts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gridSpan w:val="2"/>
            <w:vMerge w:val="continue"/>
            <w:shd w:val="clear" w:color="auto" w:fill="EEECE1"/>
            <w:vAlign w:val="center"/>
          </w:tcPr>
          <w:p>
            <w:pPr>
              <w:spacing w:line="360" w:lineRule="auto"/>
              <w:rPr>
                <w:rFonts w:hint="eastAsia" w:ascii="宋体" w:hAnsi="宋体"/>
                <w:lang w:eastAsia="zh-CN"/>
              </w:rPr>
            </w:pPr>
          </w:p>
        </w:tc>
        <w:tc>
          <w:tcPr>
            <w:tcW w:w="2633" w:type="dxa"/>
            <w:gridSpan w:val="2"/>
            <w:vAlign w:val="center"/>
          </w:tcPr>
          <w:p>
            <w:pPr>
              <w:spacing w:line="360" w:lineRule="auto"/>
              <w:rPr>
                <w:rFonts w:hint="eastAsia" w:ascii="宋体" w:hAnsi="宋体"/>
              </w:rPr>
            </w:pPr>
            <w:r>
              <w:rPr>
                <w:rFonts w:hint="eastAsia" w:ascii="宋体" w:hAnsi="宋体"/>
              </w:rPr>
              <w:t>有功功率</w:t>
            </w:r>
          </w:p>
        </w:tc>
        <w:tc>
          <w:tcPr>
            <w:tcW w:w="3819" w:type="dxa"/>
            <w:vAlign w:val="center"/>
          </w:tcPr>
          <w:p>
            <w:pPr>
              <w:spacing w:line="360" w:lineRule="auto"/>
              <w:rPr>
                <w:rFonts w:ascii="宋体" w:hAnsi="宋体" w:cs="宋体"/>
              </w:rPr>
            </w:pPr>
            <w:r>
              <w:rPr>
                <w:rFonts w:ascii="宋体" w:hAnsi="宋体" w:cs="宋体"/>
              </w:rPr>
              <w:t>±0.</w:t>
            </w:r>
            <w:r>
              <w:rPr>
                <w:rFonts w:hint="eastAsia" w:ascii="宋体" w:hAnsi="宋体" w:cs="宋体"/>
                <w:lang w:val="en-US" w:eastAsia="zh-CN"/>
              </w:rPr>
              <w:t>2</w:t>
            </w:r>
            <w:r>
              <w:rPr>
                <w:rFonts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gridSpan w:val="2"/>
            <w:vMerge w:val="continue"/>
            <w:shd w:val="clear" w:color="auto" w:fill="EEECE1"/>
            <w:vAlign w:val="center"/>
          </w:tcPr>
          <w:p>
            <w:pPr>
              <w:spacing w:line="360" w:lineRule="auto"/>
              <w:rPr>
                <w:rFonts w:hint="eastAsia" w:ascii="宋体" w:hAnsi="宋体"/>
                <w:lang w:eastAsia="zh-CN"/>
              </w:rPr>
            </w:pPr>
          </w:p>
        </w:tc>
        <w:tc>
          <w:tcPr>
            <w:tcW w:w="2633" w:type="dxa"/>
            <w:gridSpan w:val="2"/>
            <w:vAlign w:val="center"/>
          </w:tcPr>
          <w:p>
            <w:pPr>
              <w:spacing w:line="360" w:lineRule="auto"/>
              <w:rPr>
                <w:rFonts w:hint="eastAsia" w:ascii="宋体" w:hAnsi="宋体"/>
                <w:lang w:val="en-US" w:eastAsia="zh-CN"/>
              </w:rPr>
            </w:pPr>
            <w:r>
              <w:rPr>
                <w:rFonts w:hint="eastAsia" w:ascii="宋体" w:hAnsi="宋体"/>
              </w:rPr>
              <w:t>无功功率</w:t>
            </w:r>
          </w:p>
        </w:tc>
        <w:tc>
          <w:tcPr>
            <w:tcW w:w="3819" w:type="dxa"/>
            <w:vAlign w:val="center"/>
          </w:tcPr>
          <w:p>
            <w:pPr>
              <w:spacing w:line="360" w:lineRule="auto"/>
              <w:rPr>
                <w:rFonts w:hint="eastAsia" w:ascii="宋体" w:hAnsi="宋体"/>
                <w:lang w:val="en-US" w:eastAsia="zh-CN"/>
              </w:rPr>
            </w:pPr>
            <w:r>
              <w:rPr>
                <w:rFonts w:ascii="宋体" w:hAnsi="宋体" w:cs="宋体"/>
              </w:rPr>
              <w:t>±</w:t>
            </w:r>
            <w:r>
              <w:rPr>
                <w:rFonts w:hint="eastAsia" w:ascii="宋体" w:hAnsi="宋体" w:cs="宋体"/>
                <w:lang w:val="en-US" w:eastAsia="zh-CN"/>
              </w:rPr>
              <w:t>0.5</w:t>
            </w:r>
            <w:r>
              <w:rPr>
                <w:rFonts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gridSpan w:val="2"/>
            <w:vMerge w:val="continue"/>
            <w:shd w:val="clear" w:color="auto" w:fill="EEECE1"/>
            <w:vAlign w:val="center"/>
          </w:tcPr>
          <w:p>
            <w:pPr>
              <w:spacing w:line="360" w:lineRule="auto"/>
              <w:rPr>
                <w:rFonts w:hint="eastAsia" w:ascii="宋体" w:hAnsi="宋体"/>
                <w:lang w:eastAsia="zh-CN"/>
              </w:rPr>
            </w:pPr>
          </w:p>
        </w:tc>
        <w:tc>
          <w:tcPr>
            <w:tcW w:w="2633" w:type="dxa"/>
            <w:gridSpan w:val="2"/>
            <w:vAlign w:val="center"/>
          </w:tcPr>
          <w:p>
            <w:pPr>
              <w:spacing w:line="360" w:lineRule="auto"/>
              <w:rPr>
                <w:rFonts w:hint="eastAsia" w:ascii="宋体" w:hAnsi="宋体"/>
                <w:lang w:val="en-US" w:eastAsia="zh-CN"/>
              </w:rPr>
            </w:pPr>
            <w:r>
              <w:rPr>
                <w:rFonts w:hint="eastAsia" w:ascii="宋体" w:hAnsi="宋体"/>
              </w:rPr>
              <w:t>频    率</w:t>
            </w:r>
          </w:p>
        </w:tc>
        <w:tc>
          <w:tcPr>
            <w:tcW w:w="3819" w:type="dxa"/>
            <w:vAlign w:val="center"/>
          </w:tcPr>
          <w:p>
            <w:pPr>
              <w:spacing w:line="360" w:lineRule="auto"/>
              <w:rPr>
                <w:rFonts w:hint="eastAsia" w:ascii="宋体" w:hAnsi="宋体"/>
                <w:lang w:val="en-US" w:eastAsia="zh-CN"/>
              </w:rPr>
            </w:pPr>
            <w:r>
              <w:rPr>
                <w:rFonts w:ascii="宋体" w:hAnsi="宋体" w:cs="宋体"/>
              </w:rPr>
              <w:t>±0.05Hz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gridSpan w:val="2"/>
            <w:vMerge w:val="continue"/>
            <w:shd w:val="clear" w:color="auto" w:fill="EEECE1"/>
            <w:vAlign w:val="center"/>
          </w:tcPr>
          <w:p>
            <w:pPr>
              <w:spacing w:line="360" w:lineRule="auto"/>
              <w:rPr>
                <w:rFonts w:hint="eastAsia" w:ascii="宋体" w:hAnsi="宋体"/>
                <w:lang w:eastAsia="zh-CN"/>
              </w:rPr>
            </w:pPr>
          </w:p>
        </w:tc>
        <w:tc>
          <w:tcPr>
            <w:tcW w:w="2633" w:type="dxa"/>
            <w:gridSpan w:val="2"/>
            <w:vAlign w:val="top"/>
          </w:tcPr>
          <w:p>
            <w:pPr>
              <w:spacing w:line="360" w:lineRule="auto"/>
              <w:rPr>
                <w:rFonts w:hint="eastAsia" w:ascii="宋体" w:hAnsi="宋体"/>
                <w:lang w:val="en-US" w:eastAsia="zh-CN"/>
              </w:rPr>
            </w:pPr>
            <w:r>
              <w:rPr>
                <w:rFonts w:hint="eastAsia" w:ascii="宋体" w:hAnsi="宋体"/>
                <w:lang w:eastAsia="zh-CN"/>
              </w:rPr>
              <w:t>电流互感器钳表</w:t>
            </w:r>
          </w:p>
        </w:tc>
        <w:tc>
          <w:tcPr>
            <w:tcW w:w="3819" w:type="dxa"/>
            <w:vAlign w:val="top"/>
          </w:tcPr>
          <w:p>
            <w:pPr>
              <w:spacing w:line="360" w:lineRule="auto"/>
              <w:rPr>
                <w:rFonts w:hint="eastAsia" w:ascii="宋体" w:hAnsi="宋体"/>
                <w:lang w:val="en-US" w:eastAsia="zh-CN"/>
              </w:rPr>
            </w:pPr>
            <w:r>
              <w:rPr>
                <w:rFonts w:hint="eastAsia" w:ascii="宋体" w:hAnsi="宋体"/>
              </w:rPr>
              <w:t>±</w:t>
            </w:r>
            <w:r>
              <w:rPr>
                <w:rFonts w:hint="eastAsia" w:ascii="宋体" w:hAnsi="宋体"/>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gridSpan w:val="2"/>
            <w:vMerge w:val="restart"/>
            <w:shd w:val="clear" w:color="auto" w:fill="EEECE1"/>
            <w:vAlign w:val="center"/>
          </w:tcPr>
          <w:p>
            <w:pPr>
              <w:spacing w:line="360" w:lineRule="auto"/>
              <w:rPr>
                <w:rFonts w:hint="eastAsia" w:ascii="宋体" w:hAnsi="宋体"/>
                <w:lang w:eastAsia="zh-CN"/>
              </w:rPr>
            </w:pPr>
            <w:r>
              <w:rPr>
                <w:rFonts w:hint="eastAsia" w:ascii="宋体" w:hAnsi="宋体" w:cs="宋体"/>
                <w:bCs/>
              </w:rPr>
              <w:t>UI</w:t>
            </w:r>
            <w:r>
              <w:rPr>
                <w:rFonts w:ascii="宋体" w:hAnsi="宋体" w:cs="宋体"/>
                <w:bCs/>
              </w:rPr>
              <w:t>谐波测量</w:t>
            </w:r>
          </w:p>
        </w:tc>
        <w:tc>
          <w:tcPr>
            <w:tcW w:w="2633" w:type="dxa"/>
            <w:gridSpan w:val="2"/>
            <w:vAlign w:val="center"/>
          </w:tcPr>
          <w:p>
            <w:pPr>
              <w:spacing w:line="360" w:lineRule="auto"/>
              <w:rPr>
                <w:rFonts w:hint="eastAsia" w:ascii="宋体" w:hAnsi="宋体"/>
                <w:lang w:val="en-US" w:eastAsia="zh-CN"/>
              </w:rPr>
            </w:pPr>
            <w:r>
              <w:rPr>
                <w:rFonts w:ascii="宋体" w:hAnsi="宋体" w:cs="宋体"/>
              </w:rPr>
              <w:t>测量范围</w:t>
            </w:r>
          </w:p>
        </w:tc>
        <w:tc>
          <w:tcPr>
            <w:tcW w:w="3819" w:type="dxa"/>
            <w:vAlign w:val="center"/>
          </w:tcPr>
          <w:p>
            <w:pPr>
              <w:spacing w:line="360" w:lineRule="auto"/>
              <w:rPr>
                <w:rFonts w:hint="eastAsia" w:ascii="宋体" w:hAnsi="宋体"/>
                <w:lang w:val="en-US" w:eastAsia="zh-CN"/>
              </w:rPr>
            </w:pPr>
            <w:r>
              <w:rPr>
                <w:rFonts w:ascii="宋体" w:hAnsi="宋体" w:cs="宋体"/>
              </w:rPr>
              <w:t>2-</w:t>
            </w:r>
            <w:r>
              <w:rPr>
                <w:rFonts w:hint="eastAsia" w:ascii="宋体" w:hAnsi="宋体" w:cs="宋体"/>
                <w:lang w:val="en-US" w:eastAsia="zh-CN"/>
              </w:rPr>
              <w:t>5</w:t>
            </w:r>
            <w:r>
              <w:rPr>
                <w:rFonts w:ascii="宋体" w:hAnsi="宋体" w:cs="宋体"/>
              </w:rPr>
              <w:t>1次谐波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gridSpan w:val="2"/>
            <w:vMerge w:val="continue"/>
            <w:shd w:val="clear" w:color="auto" w:fill="EEECE1"/>
            <w:vAlign w:val="center"/>
          </w:tcPr>
          <w:p>
            <w:pPr>
              <w:spacing w:line="360" w:lineRule="auto"/>
              <w:rPr>
                <w:rFonts w:hint="eastAsia" w:ascii="宋体" w:hAnsi="宋体"/>
                <w:lang w:eastAsia="zh-CN"/>
              </w:rPr>
            </w:pPr>
          </w:p>
        </w:tc>
        <w:tc>
          <w:tcPr>
            <w:tcW w:w="2633" w:type="dxa"/>
            <w:gridSpan w:val="2"/>
            <w:vAlign w:val="center"/>
          </w:tcPr>
          <w:p>
            <w:pPr>
              <w:spacing w:line="360" w:lineRule="auto"/>
              <w:rPr>
                <w:rFonts w:hint="eastAsia" w:ascii="宋体" w:hAnsi="宋体"/>
                <w:lang w:val="en-US" w:eastAsia="zh-CN"/>
              </w:rPr>
            </w:pPr>
            <w:r>
              <w:rPr>
                <w:rFonts w:ascii="宋体" w:hAnsi="宋体" w:cs="宋体"/>
              </w:rPr>
              <w:t>测量精度</w:t>
            </w:r>
          </w:p>
        </w:tc>
        <w:tc>
          <w:tcPr>
            <w:tcW w:w="3819" w:type="dxa"/>
            <w:vAlign w:val="center"/>
          </w:tcPr>
          <w:p>
            <w:pPr>
              <w:spacing w:line="360" w:lineRule="auto"/>
              <w:rPr>
                <w:rFonts w:hint="eastAsia" w:ascii="宋体" w:hAnsi="宋体"/>
                <w:lang w:val="en-US" w:eastAsia="zh-CN"/>
              </w:rPr>
            </w:pPr>
            <w:r>
              <w:rPr>
                <w:rFonts w:ascii="宋体" w:hAnsi="宋体" w:cs="宋体"/>
              </w:rPr>
              <w:t xml:space="preserve">±0.1%（相对于100%基波)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gridSpan w:val="2"/>
            <w:vMerge w:val="continue"/>
            <w:shd w:val="clear" w:color="auto" w:fill="EEECE1"/>
            <w:vAlign w:val="center"/>
          </w:tcPr>
          <w:p>
            <w:pPr>
              <w:spacing w:line="360" w:lineRule="auto"/>
              <w:rPr>
                <w:rFonts w:hint="eastAsia" w:ascii="宋体" w:hAnsi="宋体"/>
                <w:lang w:eastAsia="zh-CN"/>
              </w:rPr>
            </w:pPr>
          </w:p>
        </w:tc>
        <w:tc>
          <w:tcPr>
            <w:tcW w:w="2633" w:type="dxa"/>
            <w:gridSpan w:val="2"/>
            <w:vAlign w:val="center"/>
          </w:tcPr>
          <w:p>
            <w:pPr>
              <w:spacing w:line="360" w:lineRule="auto"/>
              <w:rPr>
                <w:rFonts w:hint="eastAsia" w:ascii="宋体" w:hAnsi="宋体"/>
                <w:lang w:val="en-US" w:eastAsia="zh-CN"/>
              </w:rPr>
            </w:pPr>
            <w:r>
              <w:rPr>
                <w:rFonts w:hint="eastAsia" w:ascii="宋体" w:hAnsi="宋体"/>
                <w:szCs w:val="21"/>
              </w:rPr>
              <w:t>谐波电压含有率测量误差</w:t>
            </w:r>
          </w:p>
        </w:tc>
        <w:tc>
          <w:tcPr>
            <w:tcW w:w="3819" w:type="dxa"/>
            <w:vAlign w:val="center"/>
          </w:tcPr>
          <w:p>
            <w:pPr>
              <w:spacing w:line="360" w:lineRule="auto"/>
              <w:rPr>
                <w:rFonts w:hint="eastAsia" w:ascii="宋体" w:hAnsi="宋体"/>
                <w:lang w:val="en-US" w:eastAsia="zh-CN"/>
              </w:rPr>
            </w:pPr>
            <w:r>
              <w:rPr>
                <w:rFonts w:ascii="宋体" w:hAnsi="宋体"/>
                <w:szCs w:val="21"/>
              </w:rPr>
              <w:t>≤0.</w:t>
            </w:r>
            <w:r>
              <w:rPr>
                <w:rFonts w:hint="eastAsia" w:ascii="宋体" w:hAnsi="宋体"/>
                <w:szCs w:val="21"/>
                <w:lang w:val="en-US" w:eastAsia="zh-CN"/>
              </w:rPr>
              <w:t>2</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gridSpan w:val="2"/>
            <w:vMerge w:val="continue"/>
            <w:shd w:val="clear" w:color="auto" w:fill="EEECE1"/>
            <w:vAlign w:val="center"/>
          </w:tcPr>
          <w:p>
            <w:pPr>
              <w:spacing w:line="360" w:lineRule="auto"/>
              <w:rPr>
                <w:rFonts w:hint="eastAsia" w:ascii="宋体" w:hAnsi="宋体"/>
                <w:lang w:eastAsia="zh-CN"/>
              </w:rPr>
            </w:pPr>
          </w:p>
        </w:tc>
        <w:tc>
          <w:tcPr>
            <w:tcW w:w="2633" w:type="dxa"/>
            <w:gridSpan w:val="2"/>
            <w:vAlign w:val="center"/>
          </w:tcPr>
          <w:p>
            <w:pPr>
              <w:spacing w:line="360" w:lineRule="auto"/>
              <w:rPr>
                <w:rFonts w:hint="eastAsia" w:ascii="宋体" w:hAnsi="宋体"/>
                <w:lang w:val="en-US" w:eastAsia="zh-CN"/>
              </w:rPr>
            </w:pPr>
            <w:r>
              <w:rPr>
                <w:rFonts w:hint="eastAsia" w:ascii="宋体" w:hAnsi="宋体"/>
                <w:szCs w:val="21"/>
              </w:rPr>
              <w:t>谐波电流含有率测量误差</w:t>
            </w:r>
          </w:p>
        </w:tc>
        <w:tc>
          <w:tcPr>
            <w:tcW w:w="3819" w:type="dxa"/>
            <w:vAlign w:val="center"/>
          </w:tcPr>
          <w:p>
            <w:pPr>
              <w:spacing w:line="360" w:lineRule="auto"/>
              <w:rPr>
                <w:rFonts w:hint="eastAsia" w:ascii="宋体" w:hAnsi="宋体"/>
                <w:lang w:val="en-US" w:eastAsia="zh-CN"/>
              </w:rPr>
            </w:pPr>
            <w:r>
              <w:rPr>
                <w:rFonts w:ascii="宋体" w:hAnsi="宋体"/>
                <w:szCs w:val="21"/>
              </w:rPr>
              <w:t>≤0.</w:t>
            </w:r>
            <w:r>
              <w:rPr>
                <w:rFonts w:hint="eastAsia" w:ascii="宋体" w:hAnsi="宋体"/>
                <w:szCs w:val="21"/>
                <w:lang w:val="en-US" w:eastAsia="zh-CN"/>
              </w:rPr>
              <w:t>5</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gridSpan w:val="2"/>
            <w:shd w:val="clear" w:color="auto" w:fill="EEECE1"/>
            <w:vAlign w:val="center"/>
          </w:tcPr>
          <w:p>
            <w:pPr>
              <w:spacing w:line="360" w:lineRule="auto"/>
              <w:rPr>
                <w:rFonts w:hint="eastAsia" w:ascii="宋体" w:hAnsi="宋体"/>
                <w:lang w:eastAsia="zh-CN"/>
              </w:rPr>
            </w:pPr>
            <w:r>
              <w:rPr>
                <w:rFonts w:ascii="宋体" w:hAnsi="宋体" w:cs="宋体"/>
              </w:rPr>
              <w:t>电压影响</w:t>
            </w:r>
          </w:p>
        </w:tc>
        <w:tc>
          <w:tcPr>
            <w:tcW w:w="6452" w:type="dxa"/>
            <w:gridSpan w:val="3"/>
            <w:vAlign w:val="center"/>
          </w:tcPr>
          <w:p>
            <w:pPr>
              <w:spacing w:line="360" w:lineRule="auto"/>
              <w:rPr>
                <w:rFonts w:hint="eastAsia" w:ascii="宋体" w:hAnsi="宋体"/>
                <w:lang w:val="en-US" w:eastAsia="zh-CN"/>
              </w:rPr>
            </w:pPr>
            <w:r>
              <w:rPr>
                <w:rFonts w:hint="eastAsia" w:ascii="宋体" w:hAnsi="宋体" w:cs="宋体"/>
              </w:rPr>
              <w:t>＜</w:t>
            </w:r>
            <w:r>
              <w:rPr>
                <w:rFonts w:ascii="宋体" w:hAnsi="宋体" w:cs="宋体"/>
              </w:rPr>
              <w:t>±0.0</w:t>
            </w:r>
            <w:r>
              <w:rPr>
                <w:rFonts w:hint="eastAsia" w:ascii="宋体" w:hAnsi="宋体" w:cs="宋体"/>
                <w:lang w:val="en-US" w:eastAsia="zh-CN"/>
              </w:rPr>
              <w:t>5</w:t>
            </w:r>
            <w:r>
              <w:rPr>
                <w:rFonts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gridSpan w:val="2"/>
            <w:shd w:val="clear" w:color="auto" w:fill="EEECE1"/>
            <w:vAlign w:val="center"/>
          </w:tcPr>
          <w:p>
            <w:pPr>
              <w:spacing w:line="360" w:lineRule="auto"/>
              <w:rPr>
                <w:rFonts w:hint="eastAsia" w:ascii="宋体" w:hAnsi="宋体"/>
                <w:lang w:eastAsia="zh-CN"/>
              </w:rPr>
            </w:pPr>
            <w:r>
              <w:rPr>
                <w:rFonts w:ascii="宋体" w:hAnsi="宋体" w:cs="宋体"/>
              </w:rPr>
              <w:t>频率影响</w:t>
            </w:r>
          </w:p>
        </w:tc>
        <w:tc>
          <w:tcPr>
            <w:tcW w:w="6452" w:type="dxa"/>
            <w:gridSpan w:val="3"/>
            <w:vAlign w:val="center"/>
          </w:tcPr>
          <w:p>
            <w:pPr>
              <w:spacing w:line="360" w:lineRule="auto"/>
              <w:rPr>
                <w:rFonts w:hint="eastAsia" w:ascii="宋体" w:hAnsi="宋体"/>
                <w:lang w:val="en-US" w:eastAsia="zh-CN"/>
              </w:rPr>
            </w:pPr>
            <w:r>
              <w:rPr>
                <w:rFonts w:hint="eastAsia" w:ascii="宋体" w:hAnsi="宋体" w:cs="宋体"/>
              </w:rPr>
              <w:t>＜</w:t>
            </w:r>
            <w:r>
              <w:rPr>
                <w:rFonts w:ascii="宋体" w:hAnsi="宋体" w:cs="宋体"/>
              </w:rPr>
              <w:t>±0.0</w:t>
            </w:r>
            <w:r>
              <w:rPr>
                <w:rFonts w:hint="eastAsia" w:ascii="宋体" w:hAnsi="宋体" w:cs="宋体"/>
                <w:lang w:val="en-US" w:eastAsia="zh-CN"/>
              </w:rPr>
              <w:t>5</w:t>
            </w:r>
            <w:r>
              <w:rPr>
                <w:rFonts w:ascii="宋体" w:hAnsi="宋体" w:cs="宋体"/>
              </w:rPr>
              <w:t>%(45-</w:t>
            </w:r>
            <w:r>
              <w:rPr>
                <w:rFonts w:hint="eastAsia" w:ascii="宋体" w:hAnsi="宋体" w:cs="宋体"/>
              </w:rPr>
              <w:t>6</w:t>
            </w:r>
            <w:r>
              <w:rPr>
                <w:rFonts w:ascii="宋体" w:hAnsi="宋体" w:cs="宋体"/>
              </w:rPr>
              <w:t>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gridSpan w:val="2"/>
            <w:shd w:val="clear" w:color="auto" w:fill="EEECE1"/>
            <w:vAlign w:val="center"/>
          </w:tcPr>
          <w:p>
            <w:pPr>
              <w:spacing w:line="360" w:lineRule="auto"/>
              <w:rPr>
                <w:rFonts w:hint="eastAsia" w:ascii="宋体" w:hAnsi="宋体"/>
                <w:lang w:eastAsia="zh-CN"/>
              </w:rPr>
            </w:pPr>
            <w:r>
              <w:rPr>
                <w:rFonts w:ascii="宋体" w:hAnsi="宋体" w:cs="宋体"/>
              </w:rPr>
              <w:t>温度影响</w:t>
            </w:r>
          </w:p>
        </w:tc>
        <w:tc>
          <w:tcPr>
            <w:tcW w:w="6452" w:type="dxa"/>
            <w:gridSpan w:val="3"/>
            <w:vAlign w:val="center"/>
          </w:tcPr>
          <w:p>
            <w:pPr>
              <w:spacing w:line="360" w:lineRule="auto"/>
              <w:rPr>
                <w:rFonts w:hint="eastAsia" w:ascii="宋体" w:hAnsi="宋体"/>
                <w:lang w:val="en-US" w:eastAsia="zh-CN"/>
              </w:rPr>
            </w:pPr>
            <w:r>
              <w:rPr>
                <w:rFonts w:hint="eastAsia" w:ascii="宋体" w:hAnsi="宋体" w:cs="宋体"/>
              </w:rPr>
              <w:t>＜</w:t>
            </w:r>
            <w:r>
              <w:rPr>
                <w:rFonts w:ascii="宋体" w:hAnsi="宋体" w:cs="宋体"/>
              </w:rPr>
              <w:t>±</w:t>
            </w:r>
            <w:r>
              <w:rPr>
                <w:rFonts w:hint="eastAsia" w:ascii="宋体" w:hAnsi="宋体" w:cs="宋体"/>
              </w:rPr>
              <w:t>3</w:t>
            </w:r>
            <w:r>
              <w:rPr>
                <w:rFonts w:ascii="宋体" w:hAnsi="宋体" w:cs="宋体"/>
              </w:rPr>
              <w:t>ppm/</w:t>
            </w:r>
            <w:r>
              <w:rPr>
                <w:rFonts w:hint="eastAsia" w:ascii="宋体" w:hAnsi="宋体" w:cs="宋体"/>
              </w:rPr>
              <w:t>℃</w:t>
            </w:r>
            <w:r>
              <w:rPr>
                <w:rFonts w:ascii="宋体" w:hAnsi="宋体" w:cs="宋体"/>
              </w:rPr>
              <w:t>(典型）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gridSpan w:val="2"/>
            <w:shd w:val="clear" w:color="auto" w:fill="EEECE1"/>
            <w:vAlign w:val="center"/>
          </w:tcPr>
          <w:p>
            <w:pPr>
              <w:spacing w:line="360" w:lineRule="auto"/>
              <w:rPr>
                <w:rFonts w:hint="eastAsia" w:ascii="宋体" w:hAnsi="宋体"/>
                <w:lang w:eastAsia="zh-CN"/>
              </w:rPr>
            </w:pPr>
            <w:r>
              <w:rPr>
                <w:rFonts w:ascii="宋体" w:hAnsi="宋体" w:cs="宋体"/>
              </w:rPr>
              <w:t>24小时变差</w:t>
            </w:r>
          </w:p>
        </w:tc>
        <w:tc>
          <w:tcPr>
            <w:tcW w:w="6452" w:type="dxa"/>
            <w:gridSpan w:val="3"/>
            <w:vAlign w:val="center"/>
          </w:tcPr>
          <w:p>
            <w:pPr>
              <w:spacing w:line="360" w:lineRule="auto"/>
              <w:rPr>
                <w:rFonts w:hint="eastAsia" w:ascii="宋体" w:hAnsi="宋体"/>
                <w:lang w:val="en-US" w:eastAsia="zh-CN"/>
              </w:rPr>
            </w:pPr>
            <w:r>
              <w:rPr>
                <w:rFonts w:hint="eastAsia" w:ascii="宋体" w:hAnsi="宋体" w:cs="宋体"/>
              </w:rPr>
              <w:t>＜</w:t>
            </w:r>
            <w:r>
              <w:rPr>
                <w:rFonts w:ascii="宋体" w:hAnsi="宋体" w:cs="宋体"/>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6" w:type="dxa"/>
            <w:gridSpan w:val="5"/>
            <w:shd w:val="clear" w:color="auto" w:fill="EEECE1"/>
            <w:vAlign w:val="top"/>
          </w:tcPr>
          <w:p>
            <w:pPr>
              <w:spacing w:line="360" w:lineRule="auto"/>
              <w:jc w:val="center"/>
              <w:rPr>
                <w:rFonts w:hint="default" w:ascii="宋体" w:hAnsi="宋体"/>
                <w:lang w:val="en-US" w:eastAsia="zh-CN"/>
              </w:rPr>
            </w:pPr>
            <w:r>
              <w:rPr>
                <w:rFonts w:hint="eastAsia" w:ascii="宋体" w:hAnsi="宋体"/>
                <w:b/>
                <w:bCs/>
                <w:color w:val="0000FF"/>
                <w:lang w:val="en-US" w:eastAsia="zh-CN"/>
              </w:rPr>
              <w:t>作业终端技术参数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6" w:type="dxa"/>
            <w:gridSpan w:val="5"/>
            <w:shd w:val="clear" w:color="auto" w:fill="EEECE1"/>
            <w:vAlign w:val="center"/>
          </w:tcPr>
          <w:p>
            <w:pPr>
              <w:spacing w:line="300" w:lineRule="auto"/>
              <w:rPr>
                <w:rFonts w:hint="eastAsia" w:ascii="宋体" w:hAnsi="宋体"/>
                <w:b/>
                <w:bCs/>
                <w:color w:val="0000FF"/>
                <w:lang w:val="en-US" w:eastAsia="zh-CN"/>
              </w:rPr>
            </w:pPr>
            <w:r>
              <w:rPr>
                <w:rFonts w:hint="eastAsia" w:ascii="宋体" w:hAnsi="宋体" w:eastAsia="宋体"/>
                <w:b/>
                <w:bCs/>
                <w:szCs w:val="21"/>
              </w:rPr>
              <w:t>功能特性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dxa"/>
            <w:shd w:val="clear" w:color="auto" w:fill="EEECE1"/>
            <w:vAlign w:val="center"/>
          </w:tcPr>
          <w:p>
            <w:pPr>
              <w:spacing w:line="300" w:lineRule="auto"/>
              <w:jc w:val="center"/>
              <w:rPr>
                <w:rFonts w:hint="eastAsia" w:ascii="宋体" w:hAnsi="宋体"/>
                <w:b/>
                <w:bCs/>
                <w:color w:val="0000FF"/>
                <w:lang w:val="en-US" w:eastAsia="zh-CN"/>
              </w:rPr>
            </w:pPr>
            <w:r>
              <w:rPr>
                <w:rFonts w:hint="eastAsia" w:ascii="宋体" w:hAnsi="宋体" w:eastAsia="宋体"/>
                <w:sz w:val="22"/>
              </w:rPr>
              <w:t>处理器</w:t>
            </w:r>
          </w:p>
        </w:tc>
        <w:tc>
          <w:tcPr>
            <w:tcW w:w="6829" w:type="dxa"/>
            <w:gridSpan w:val="4"/>
            <w:shd w:val="clear" w:color="auto" w:fill="EEECE1"/>
            <w:vAlign w:val="center"/>
          </w:tcPr>
          <w:p>
            <w:pPr>
              <w:spacing w:line="300" w:lineRule="auto"/>
            </w:pPr>
            <w:r>
              <w:rPr>
                <w:rFonts w:ascii="宋体" w:hAnsi="宋体" w:eastAsia="宋体"/>
                <w:sz w:val="22"/>
              </w:rPr>
              <w:t>64</w:t>
            </w:r>
            <w:r>
              <w:rPr>
                <w:rFonts w:hint="eastAsia" w:ascii="宋体" w:hAnsi="宋体" w:eastAsia="宋体"/>
                <w:sz w:val="22"/>
              </w:rPr>
              <w:t>位，八核，</w:t>
            </w:r>
            <w:r>
              <w:rPr>
                <w:rFonts w:ascii="宋体" w:hAnsi="宋体" w:eastAsia="宋体"/>
                <w:sz w:val="22"/>
              </w:rPr>
              <w:t>1.5GHz</w:t>
            </w:r>
            <w:r>
              <w:rPr>
                <w:rFonts w:hint="eastAsia" w:ascii="宋体" w:hAnsi="宋体" w:eastAsia="宋体"/>
                <w:sz w:val="22"/>
              </w:rPr>
              <w:t>/1.8</w:t>
            </w:r>
            <w:r>
              <w:rPr>
                <w:rFonts w:ascii="宋体" w:hAnsi="宋体" w:eastAsia="宋体"/>
                <w:sz w:val="22"/>
              </w:rPr>
              <w:t xml:space="preserve"> GHz</w:t>
            </w:r>
            <w:r>
              <w:rPr>
                <w:rFonts w:hint="eastAsia" w:ascii="宋体" w:hAnsi="宋体" w:eastAsia="宋体"/>
                <w:sz w:val="22"/>
              </w:rPr>
              <w:t>处理器。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dxa"/>
            <w:shd w:val="clear" w:color="auto" w:fill="EEECE1"/>
            <w:vAlign w:val="center"/>
          </w:tcPr>
          <w:p>
            <w:pPr>
              <w:spacing w:line="300" w:lineRule="auto"/>
              <w:jc w:val="center"/>
              <w:rPr>
                <w:rFonts w:hint="eastAsia" w:ascii="宋体" w:hAnsi="宋体"/>
                <w:b/>
                <w:bCs/>
                <w:color w:val="0000FF"/>
                <w:lang w:val="en-US" w:eastAsia="zh-CN"/>
              </w:rPr>
            </w:pPr>
            <w:r>
              <w:rPr>
                <w:rFonts w:hint="eastAsia" w:ascii="宋体" w:hAnsi="宋体" w:eastAsia="宋体"/>
                <w:sz w:val="22"/>
              </w:rPr>
              <w:t>存储容量</w:t>
            </w:r>
          </w:p>
        </w:tc>
        <w:tc>
          <w:tcPr>
            <w:tcW w:w="6829" w:type="dxa"/>
            <w:gridSpan w:val="4"/>
            <w:shd w:val="clear" w:color="auto" w:fill="EEECE1"/>
            <w:vAlign w:val="center"/>
          </w:tcPr>
          <w:p>
            <w:pPr>
              <w:spacing w:line="300" w:lineRule="auto"/>
            </w:pPr>
            <w:r>
              <w:rPr>
                <w:rFonts w:ascii="宋体" w:hAnsi="宋体" w:eastAsia="宋体"/>
                <w:sz w:val="22"/>
              </w:rPr>
              <w:t>RAM</w:t>
            </w:r>
            <w:r>
              <w:rPr>
                <w:rFonts w:hint="eastAsia" w:ascii="宋体" w:hAnsi="宋体" w:eastAsia="宋体"/>
                <w:sz w:val="22"/>
              </w:rPr>
              <w:t>：</w:t>
            </w:r>
            <w:r>
              <w:rPr>
                <w:rFonts w:ascii="宋体" w:hAnsi="宋体" w:eastAsia="宋体"/>
                <w:sz w:val="22"/>
              </w:rPr>
              <w:t>LPDDR3 3GB</w:t>
            </w:r>
            <w:r>
              <w:rPr>
                <w:rFonts w:hint="eastAsia" w:ascii="宋体" w:hAnsi="宋体" w:eastAsia="宋体"/>
                <w:sz w:val="22"/>
              </w:rPr>
              <w:t>，</w:t>
            </w:r>
            <w:r>
              <w:rPr>
                <w:rFonts w:ascii="宋体" w:hAnsi="宋体" w:eastAsia="宋体"/>
                <w:sz w:val="22"/>
              </w:rPr>
              <w:t>ROM</w:t>
            </w:r>
            <w:r>
              <w:rPr>
                <w:rFonts w:hint="eastAsia" w:ascii="宋体" w:hAnsi="宋体" w:eastAsia="宋体"/>
                <w:sz w:val="22"/>
              </w:rPr>
              <w:t>：</w:t>
            </w:r>
            <w:r>
              <w:rPr>
                <w:rFonts w:ascii="宋体" w:hAnsi="宋体" w:eastAsia="宋体"/>
                <w:sz w:val="22"/>
              </w:rPr>
              <w:t>EMMC 32GB</w:t>
            </w:r>
            <w:r>
              <w:rPr>
                <w:rFonts w:hint="eastAsia" w:ascii="宋体" w:hAnsi="宋体" w:eastAsia="宋体"/>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dxa"/>
            <w:shd w:val="clear" w:color="auto" w:fill="EEECE1"/>
            <w:vAlign w:val="center"/>
          </w:tcPr>
          <w:p>
            <w:pPr>
              <w:spacing w:line="300" w:lineRule="auto"/>
              <w:jc w:val="center"/>
              <w:rPr>
                <w:rFonts w:hint="eastAsia" w:ascii="宋体" w:hAnsi="宋体"/>
                <w:b/>
                <w:bCs/>
                <w:color w:val="0000FF"/>
                <w:lang w:val="en-US" w:eastAsia="zh-CN"/>
              </w:rPr>
            </w:pPr>
            <w:r>
              <w:rPr>
                <w:rFonts w:hint="eastAsia" w:ascii="宋体" w:hAnsi="宋体" w:eastAsia="宋体"/>
                <w:sz w:val="22"/>
              </w:rPr>
              <w:t>操作系统</w:t>
            </w:r>
          </w:p>
        </w:tc>
        <w:tc>
          <w:tcPr>
            <w:tcW w:w="6829" w:type="dxa"/>
            <w:gridSpan w:val="4"/>
            <w:shd w:val="clear" w:color="auto" w:fill="EEECE1"/>
            <w:vAlign w:val="center"/>
          </w:tcPr>
          <w:p>
            <w:pPr>
              <w:spacing w:line="300" w:lineRule="auto"/>
            </w:pPr>
            <w:r>
              <w:rPr>
                <w:rFonts w:ascii="宋体" w:hAnsi="宋体" w:eastAsia="宋体"/>
                <w:sz w:val="22"/>
              </w:rPr>
              <w:t>Android 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dxa"/>
            <w:vMerge w:val="restart"/>
            <w:shd w:val="clear" w:color="auto" w:fill="EEECE1"/>
            <w:vAlign w:val="center"/>
          </w:tcPr>
          <w:p>
            <w:pPr>
              <w:spacing w:line="300" w:lineRule="auto"/>
              <w:jc w:val="center"/>
              <w:rPr>
                <w:rFonts w:hint="eastAsia" w:ascii="宋体" w:hAnsi="宋体"/>
                <w:b/>
                <w:bCs/>
                <w:color w:val="0000FF"/>
                <w:lang w:val="en-US" w:eastAsia="zh-CN"/>
              </w:rPr>
            </w:pPr>
            <w:r>
              <w:rPr>
                <w:rFonts w:hint="eastAsia" w:ascii="宋体" w:hAnsi="宋体" w:eastAsia="宋体"/>
                <w:sz w:val="22"/>
              </w:rPr>
              <w:t>无线通讯</w:t>
            </w:r>
          </w:p>
        </w:tc>
        <w:tc>
          <w:tcPr>
            <w:tcW w:w="1812" w:type="dxa"/>
            <w:gridSpan w:val="2"/>
            <w:shd w:val="clear" w:color="auto" w:fill="EEECE1"/>
            <w:vAlign w:val="center"/>
          </w:tcPr>
          <w:p>
            <w:pPr>
              <w:spacing w:line="300" w:lineRule="auto"/>
            </w:pPr>
            <w:r>
              <w:rPr>
                <w:rFonts w:hint="eastAsia" w:ascii="宋体" w:hAnsi="宋体" w:eastAsia="宋体"/>
                <w:sz w:val="22"/>
              </w:rPr>
              <w:t>公网无线通讯</w:t>
            </w:r>
          </w:p>
        </w:tc>
        <w:tc>
          <w:tcPr>
            <w:tcW w:w="5017" w:type="dxa"/>
            <w:gridSpan w:val="2"/>
            <w:shd w:val="clear" w:color="auto" w:fill="EEECE1"/>
            <w:vAlign w:val="center"/>
          </w:tcPr>
          <w:p>
            <w:pPr>
              <w:spacing w:line="300" w:lineRule="auto"/>
              <w:jc w:val="left"/>
            </w:pPr>
            <w:r>
              <w:rPr>
                <w:rFonts w:hint="eastAsia" w:ascii="宋体" w:hAnsi="宋体" w:eastAsia="宋体"/>
                <w:sz w:val="22"/>
              </w:rPr>
              <w:t>支持TD-LTE/FDD-LTE，TD-SCDMA/WCDMA，CDMA2000/GPRS等移动、联通、电信4G/3G/2G全网通无线网络通讯，实现远程数据交换。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dxa"/>
            <w:vMerge w:val="continue"/>
            <w:vAlign w:val="center"/>
          </w:tcPr>
          <w:p>
            <w:pPr>
              <w:spacing w:line="300" w:lineRule="auto"/>
              <w:jc w:val="center"/>
              <w:rPr>
                <w:rFonts w:hint="eastAsia" w:ascii="宋体" w:hAnsi="宋体"/>
                <w:b/>
                <w:bCs/>
                <w:color w:val="0000FF"/>
                <w:lang w:val="en-US" w:eastAsia="zh-CN"/>
              </w:rPr>
            </w:pPr>
            <w:bookmarkStart w:id="0" w:name="_Toc334013624"/>
            <w:bookmarkStart w:id="1" w:name="OLE_LINK2"/>
          </w:p>
        </w:tc>
        <w:tc>
          <w:tcPr>
            <w:tcW w:w="1812" w:type="dxa"/>
            <w:gridSpan w:val="2"/>
            <w:vAlign w:val="center"/>
          </w:tcPr>
          <w:p>
            <w:pPr>
              <w:spacing w:line="300" w:lineRule="auto"/>
            </w:pPr>
            <w:r>
              <w:rPr>
                <w:rFonts w:hint="eastAsia" w:ascii="宋体" w:hAnsi="宋体" w:eastAsia="宋体"/>
                <w:sz w:val="22"/>
              </w:rPr>
              <w:t>WIFI接口</w:t>
            </w:r>
          </w:p>
        </w:tc>
        <w:tc>
          <w:tcPr>
            <w:tcW w:w="5017" w:type="dxa"/>
            <w:gridSpan w:val="2"/>
            <w:vAlign w:val="center"/>
          </w:tcPr>
          <w:p>
            <w:pPr>
              <w:spacing w:line="300" w:lineRule="auto"/>
              <w:rPr>
                <w:rFonts w:hint="default" w:eastAsiaTheme="minorEastAsia"/>
                <w:lang w:val="en-US" w:eastAsia="zh-CN"/>
              </w:rPr>
            </w:pPr>
            <w:r>
              <w:rPr>
                <w:rFonts w:hint="eastAsia" w:ascii="宋体" w:hAnsi="宋体" w:eastAsia="宋体"/>
                <w:sz w:val="22"/>
                <w:lang w:val="en-US" w:eastAsia="zh-CN"/>
              </w:rPr>
              <w:t>2.4G WIFI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dxa"/>
            <w:vMerge w:val="continue"/>
            <w:vAlign w:val="center"/>
          </w:tcPr>
          <w:p>
            <w:pPr>
              <w:spacing w:line="300" w:lineRule="auto"/>
              <w:jc w:val="center"/>
              <w:rPr>
                <w:rFonts w:hint="eastAsia" w:ascii="宋体" w:hAnsi="宋体"/>
                <w:b/>
                <w:bCs/>
                <w:color w:val="0000FF"/>
                <w:lang w:val="en-US" w:eastAsia="zh-CN"/>
              </w:rPr>
            </w:pPr>
          </w:p>
        </w:tc>
        <w:tc>
          <w:tcPr>
            <w:tcW w:w="1812" w:type="dxa"/>
            <w:gridSpan w:val="2"/>
            <w:vAlign w:val="center"/>
          </w:tcPr>
          <w:p>
            <w:pPr>
              <w:spacing w:line="300" w:lineRule="auto"/>
            </w:pPr>
            <w:r>
              <w:rPr>
                <w:rFonts w:hint="eastAsia" w:ascii="宋体" w:hAnsi="宋体" w:eastAsia="宋体"/>
                <w:sz w:val="22"/>
              </w:rPr>
              <w:t>蓝牙接口</w:t>
            </w:r>
          </w:p>
        </w:tc>
        <w:tc>
          <w:tcPr>
            <w:tcW w:w="5017" w:type="dxa"/>
            <w:gridSpan w:val="2"/>
            <w:vAlign w:val="center"/>
          </w:tcPr>
          <w:p>
            <w:pPr>
              <w:tabs>
                <w:tab w:val="left" w:pos="840"/>
              </w:tabs>
              <w:spacing w:line="300" w:lineRule="auto"/>
            </w:pPr>
            <w:r>
              <w:rPr>
                <w:rFonts w:hint="eastAsia" w:ascii="宋体" w:hAnsi="宋体"/>
                <w:sz w:val="22"/>
              </w:rPr>
              <w:t>1)支持</w:t>
            </w:r>
            <w:r>
              <w:rPr>
                <w:rFonts w:ascii="宋体" w:hAnsi="宋体"/>
                <w:sz w:val="22"/>
              </w:rPr>
              <w:t>Bluetooth4.0及以上，连接范围10m及以上。</w:t>
            </w:r>
            <w:r>
              <w:rPr>
                <w:rFonts w:hint="eastAsia" w:ascii="宋体" w:hAnsi="宋体"/>
                <w:sz w:val="22"/>
              </w:rPr>
              <w:t>2)支持对采集故障识别模块、计量故障识别模块、超高频R</w:t>
            </w:r>
            <w:r>
              <w:rPr>
                <w:rFonts w:ascii="宋体" w:hAnsi="宋体"/>
                <w:sz w:val="22"/>
              </w:rPr>
              <w:t>FID</w:t>
            </w:r>
            <w:r>
              <w:rPr>
                <w:rFonts w:hint="eastAsia" w:ascii="宋体" w:hAnsi="宋体"/>
                <w:sz w:val="22"/>
              </w:rPr>
              <w:t>模块的连接功能。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dxa"/>
            <w:vAlign w:val="center"/>
          </w:tcPr>
          <w:p>
            <w:pPr>
              <w:spacing w:line="300" w:lineRule="auto"/>
              <w:jc w:val="center"/>
              <w:rPr>
                <w:rFonts w:hint="eastAsia" w:ascii="宋体" w:hAnsi="宋体"/>
                <w:b/>
                <w:bCs/>
                <w:color w:val="0000FF"/>
                <w:lang w:val="en-US" w:eastAsia="zh-CN"/>
              </w:rPr>
            </w:pPr>
            <w:r>
              <w:rPr>
                <w:rFonts w:hint="eastAsia" w:ascii="宋体" w:hAnsi="宋体" w:eastAsia="宋体"/>
                <w:sz w:val="22"/>
              </w:rPr>
              <w:t>显示屏</w:t>
            </w:r>
          </w:p>
        </w:tc>
        <w:tc>
          <w:tcPr>
            <w:tcW w:w="6829" w:type="dxa"/>
            <w:gridSpan w:val="4"/>
            <w:vAlign w:val="center"/>
          </w:tcPr>
          <w:p>
            <w:pPr>
              <w:spacing w:line="300" w:lineRule="auto"/>
              <w:rPr>
                <w:rFonts w:ascii="宋体" w:hAnsi="宋体" w:eastAsia="宋体"/>
                <w:sz w:val="22"/>
              </w:rPr>
            </w:pPr>
            <w:r>
              <w:rPr>
                <w:rFonts w:hint="eastAsia" w:ascii="宋体" w:hAnsi="宋体" w:eastAsia="宋体"/>
                <w:sz w:val="22"/>
              </w:rPr>
              <w:t>1)</w:t>
            </w:r>
            <w:r>
              <w:rPr>
                <w:rFonts w:ascii="宋体" w:hAnsi="宋体" w:eastAsia="宋体"/>
                <w:sz w:val="22"/>
              </w:rPr>
              <w:t>5.5</w:t>
            </w:r>
            <w:r>
              <w:rPr>
                <w:rFonts w:hint="eastAsia" w:ascii="宋体" w:hAnsi="宋体" w:eastAsia="宋体"/>
                <w:sz w:val="22"/>
              </w:rPr>
              <w:t>寸屏，分辨率1080*1920，全视角，阳光下可见，</w:t>
            </w:r>
          </w:p>
          <w:p>
            <w:pPr>
              <w:spacing w:line="300" w:lineRule="auto"/>
            </w:pPr>
            <w:r>
              <w:rPr>
                <w:rFonts w:hint="eastAsia" w:ascii="宋体" w:hAnsi="宋体" w:eastAsia="宋体"/>
                <w:sz w:val="22"/>
              </w:rPr>
              <w:t>2)支持手指操作（支持中性触点笔）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dxa"/>
            <w:vAlign w:val="center"/>
          </w:tcPr>
          <w:p>
            <w:pPr>
              <w:spacing w:line="300" w:lineRule="auto"/>
              <w:jc w:val="center"/>
              <w:rPr>
                <w:rFonts w:hint="eastAsia" w:ascii="宋体" w:hAnsi="宋体"/>
                <w:b/>
                <w:bCs/>
                <w:color w:val="0000FF"/>
                <w:lang w:val="en-US" w:eastAsia="zh-CN"/>
              </w:rPr>
            </w:pPr>
            <w:r>
              <w:rPr>
                <w:rFonts w:hint="eastAsia" w:ascii="宋体" w:hAnsi="宋体" w:eastAsia="宋体"/>
                <w:sz w:val="22"/>
              </w:rPr>
              <w:t>触摸屏</w:t>
            </w:r>
          </w:p>
        </w:tc>
        <w:tc>
          <w:tcPr>
            <w:tcW w:w="6829" w:type="dxa"/>
            <w:gridSpan w:val="4"/>
            <w:vAlign w:val="center"/>
          </w:tcPr>
          <w:p>
            <w:pPr>
              <w:spacing w:line="300" w:lineRule="auto"/>
              <w:rPr>
                <w:rFonts w:ascii="宋体" w:hAnsi="宋体" w:eastAsia="宋体"/>
                <w:sz w:val="22"/>
              </w:rPr>
            </w:pPr>
            <w:r>
              <w:rPr>
                <w:rFonts w:hint="eastAsia" w:ascii="宋体" w:hAnsi="宋体" w:eastAsia="宋体"/>
                <w:sz w:val="22"/>
              </w:rPr>
              <w:t>1)支持</w:t>
            </w:r>
            <w:r>
              <w:rPr>
                <w:rFonts w:ascii="宋体" w:hAnsi="宋体" w:eastAsia="宋体"/>
                <w:sz w:val="22"/>
              </w:rPr>
              <w:t>5</w:t>
            </w:r>
            <w:r>
              <w:rPr>
                <w:rFonts w:hint="eastAsia" w:ascii="宋体" w:hAnsi="宋体" w:eastAsia="宋体"/>
                <w:sz w:val="22"/>
              </w:rPr>
              <w:t>点电容触摸，</w:t>
            </w:r>
          </w:p>
          <w:p>
            <w:pPr>
              <w:spacing w:line="300" w:lineRule="auto"/>
            </w:pPr>
            <w:r>
              <w:rPr>
                <w:rFonts w:hint="eastAsia" w:ascii="宋体" w:hAnsi="宋体" w:eastAsia="宋体"/>
                <w:sz w:val="22"/>
              </w:rPr>
              <w:t>2)透光率不小于95%，正常使用情况下，单点触摸寿命不少于30万次。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dxa"/>
            <w:vAlign w:val="center"/>
          </w:tcPr>
          <w:p>
            <w:pPr>
              <w:spacing w:line="300" w:lineRule="auto"/>
              <w:jc w:val="center"/>
              <w:rPr>
                <w:rFonts w:hint="eastAsia" w:ascii="宋体" w:hAnsi="宋体"/>
                <w:b/>
                <w:bCs/>
                <w:color w:val="0000FF"/>
                <w:lang w:val="en-US" w:eastAsia="zh-CN"/>
              </w:rPr>
            </w:pPr>
            <w:r>
              <w:rPr>
                <w:rFonts w:hint="eastAsia" w:ascii="宋体" w:hAnsi="宋体" w:eastAsia="宋体"/>
                <w:sz w:val="22"/>
              </w:rPr>
              <w:t>指示灯</w:t>
            </w:r>
          </w:p>
        </w:tc>
        <w:tc>
          <w:tcPr>
            <w:tcW w:w="6829" w:type="dxa"/>
            <w:gridSpan w:val="4"/>
            <w:vAlign w:val="center"/>
          </w:tcPr>
          <w:p>
            <w:pPr>
              <w:spacing w:line="300" w:lineRule="auto"/>
            </w:pPr>
            <w:r>
              <w:rPr>
                <w:rFonts w:hint="eastAsia" w:ascii="宋体" w:hAnsi="宋体" w:eastAsia="宋体"/>
                <w:sz w:val="22"/>
              </w:rPr>
              <w:t>充电指示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dxa"/>
            <w:vAlign w:val="center"/>
          </w:tcPr>
          <w:p>
            <w:pPr>
              <w:spacing w:line="300" w:lineRule="auto"/>
              <w:jc w:val="center"/>
              <w:rPr>
                <w:rFonts w:hint="eastAsia" w:ascii="宋体" w:hAnsi="宋体"/>
                <w:b/>
                <w:bCs/>
                <w:color w:val="0000FF"/>
                <w:lang w:val="en-US" w:eastAsia="zh-CN"/>
              </w:rPr>
            </w:pPr>
            <w:r>
              <w:rPr>
                <w:rFonts w:hint="eastAsia" w:ascii="宋体" w:hAnsi="宋体" w:eastAsia="宋体"/>
                <w:sz w:val="22"/>
              </w:rPr>
              <w:t>音频</w:t>
            </w:r>
          </w:p>
        </w:tc>
        <w:tc>
          <w:tcPr>
            <w:tcW w:w="6829" w:type="dxa"/>
            <w:gridSpan w:val="4"/>
            <w:vAlign w:val="center"/>
          </w:tcPr>
          <w:p>
            <w:pPr>
              <w:spacing w:line="300" w:lineRule="auto"/>
            </w:pPr>
            <w:r>
              <w:rPr>
                <w:rFonts w:hint="eastAsia" w:ascii="宋体" w:hAnsi="宋体" w:eastAsia="宋体"/>
                <w:sz w:val="22"/>
              </w:rPr>
              <w:t>喇叭输出,支持语音播报，带麦克风MIC和听筒。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dxa"/>
            <w:vAlign w:val="center"/>
          </w:tcPr>
          <w:p>
            <w:pPr>
              <w:spacing w:line="300" w:lineRule="auto"/>
              <w:jc w:val="center"/>
              <w:rPr>
                <w:rFonts w:hint="eastAsia" w:ascii="宋体" w:hAnsi="宋体"/>
                <w:b/>
                <w:bCs/>
                <w:color w:val="0000FF"/>
                <w:lang w:val="en-US" w:eastAsia="zh-CN"/>
              </w:rPr>
            </w:pPr>
            <w:r>
              <w:rPr>
                <w:rFonts w:hint="eastAsia" w:ascii="宋体" w:hAnsi="宋体" w:eastAsia="宋体"/>
                <w:sz w:val="22"/>
              </w:rPr>
              <w:t>扩展存储器</w:t>
            </w:r>
          </w:p>
        </w:tc>
        <w:tc>
          <w:tcPr>
            <w:tcW w:w="6829" w:type="dxa"/>
            <w:gridSpan w:val="4"/>
            <w:vAlign w:val="center"/>
          </w:tcPr>
          <w:p>
            <w:pPr>
              <w:spacing w:line="300" w:lineRule="auto"/>
            </w:pPr>
            <w:r>
              <w:rPr>
                <w:rFonts w:hint="eastAsia" w:ascii="宋体" w:hAnsi="宋体" w:eastAsia="宋体"/>
                <w:sz w:val="22"/>
              </w:rPr>
              <w:t>支持</w:t>
            </w:r>
            <w:r>
              <w:rPr>
                <w:rFonts w:ascii="宋体" w:hAnsi="宋体" w:eastAsia="宋体"/>
                <w:sz w:val="22"/>
              </w:rPr>
              <w:t>TF</w:t>
            </w:r>
            <w:r>
              <w:rPr>
                <w:rFonts w:hint="eastAsia" w:ascii="宋体" w:hAnsi="宋体" w:eastAsia="宋体"/>
                <w:sz w:val="22"/>
              </w:rPr>
              <w:t>卡，最大</w:t>
            </w:r>
            <w:r>
              <w:rPr>
                <w:rFonts w:ascii="宋体" w:hAnsi="宋体" w:eastAsia="宋体"/>
                <w:sz w:val="22"/>
              </w:rPr>
              <w:t>32G</w:t>
            </w:r>
            <w:r>
              <w:rPr>
                <w:rFonts w:hint="eastAsia" w:ascii="宋体" w:hAnsi="宋体" w:eastAsia="宋体"/>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dxa"/>
            <w:vAlign w:val="center"/>
          </w:tcPr>
          <w:p>
            <w:pPr>
              <w:spacing w:line="300" w:lineRule="auto"/>
              <w:jc w:val="center"/>
              <w:rPr>
                <w:rFonts w:hint="eastAsia" w:ascii="宋体" w:hAnsi="宋体"/>
                <w:b/>
                <w:bCs/>
                <w:color w:val="0000FF"/>
                <w:lang w:val="en-US" w:eastAsia="zh-CN"/>
              </w:rPr>
            </w:pPr>
            <w:r>
              <w:rPr>
                <w:rFonts w:hint="eastAsia" w:ascii="宋体" w:hAnsi="宋体" w:eastAsia="宋体"/>
                <w:sz w:val="22"/>
              </w:rPr>
              <w:t>卫星定位</w:t>
            </w:r>
          </w:p>
        </w:tc>
        <w:tc>
          <w:tcPr>
            <w:tcW w:w="6829" w:type="dxa"/>
            <w:gridSpan w:val="4"/>
            <w:vAlign w:val="center"/>
          </w:tcPr>
          <w:p>
            <w:pPr>
              <w:spacing w:line="300" w:lineRule="auto"/>
              <w:rPr>
                <w:rFonts w:ascii="宋体" w:hAnsi="宋体" w:eastAsia="宋体"/>
                <w:sz w:val="22"/>
              </w:rPr>
            </w:pPr>
            <w:r>
              <w:rPr>
                <w:rFonts w:hint="eastAsia" w:ascii="宋体" w:hAnsi="宋体" w:eastAsia="宋体"/>
                <w:sz w:val="22"/>
              </w:rPr>
              <w:t>1)支持GPS、AGPS双重定位系统。支持GPS加北斗或GPS加GLONASS；</w:t>
            </w:r>
            <w:r>
              <w:rPr>
                <w:rFonts w:ascii="宋体" w:hAnsi="宋体" w:eastAsia="宋体"/>
                <w:sz w:val="22"/>
              </w:rPr>
              <w:t>定位精度小于5m；</w:t>
            </w:r>
          </w:p>
          <w:p>
            <w:pPr>
              <w:tabs>
                <w:tab w:val="left" w:pos="840"/>
              </w:tabs>
              <w:spacing w:line="300" w:lineRule="auto"/>
              <w:rPr>
                <w:rFonts w:ascii="宋体" w:hAnsi="宋体" w:eastAsia="宋体"/>
                <w:sz w:val="22"/>
              </w:rPr>
            </w:pPr>
            <w:r>
              <w:rPr>
                <w:rFonts w:hint="eastAsia" w:ascii="宋体" w:hAnsi="宋体" w:eastAsia="宋体"/>
                <w:sz w:val="22"/>
              </w:rPr>
              <w:t>2)</w:t>
            </w:r>
            <w:r>
              <w:rPr>
                <w:rFonts w:ascii="宋体" w:hAnsi="宋体" w:eastAsia="宋体"/>
                <w:sz w:val="22"/>
              </w:rPr>
              <w:t>同步时间误差不大于0.1</w:t>
            </w:r>
            <w:r>
              <w:rPr>
                <w:rFonts w:hint="eastAsia" w:ascii="宋体" w:hAnsi="宋体" w:eastAsia="宋体"/>
                <w:sz w:val="22"/>
              </w:rPr>
              <w:t>μ</w:t>
            </w:r>
            <w:r>
              <w:rPr>
                <w:rFonts w:ascii="宋体" w:hAnsi="宋体" w:eastAsia="宋体"/>
                <w:sz w:val="22"/>
              </w:rPr>
              <w:t>s；</w:t>
            </w:r>
          </w:p>
          <w:p>
            <w:pPr>
              <w:tabs>
                <w:tab w:val="left" w:pos="840"/>
              </w:tabs>
              <w:spacing w:line="300" w:lineRule="auto"/>
            </w:pPr>
            <w:r>
              <w:rPr>
                <w:rFonts w:hint="eastAsia" w:ascii="宋体" w:hAnsi="宋体" w:eastAsia="宋体"/>
                <w:sz w:val="22"/>
              </w:rPr>
              <w:t>3)</w:t>
            </w:r>
            <w:r>
              <w:rPr>
                <w:rFonts w:ascii="宋体" w:hAnsi="宋体" w:eastAsia="宋体"/>
                <w:sz w:val="22"/>
              </w:rPr>
              <w:t>时间在冷启动情况下不大于60s。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dxa"/>
            <w:vAlign w:val="center"/>
          </w:tcPr>
          <w:p>
            <w:pPr>
              <w:spacing w:line="300" w:lineRule="auto"/>
              <w:jc w:val="center"/>
              <w:rPr>
                <w:rFonts w:hint="eastAsia" w:ascii="宋体" w:hAnsi="宋体"/>
                <w:b/>
                <w:bCs/>
                <w:color w:val="0000FF"/>
                <w:lang w:val="en-US" w:eastAsia="zh-CN"/>
              </w:rPr>
            </w:pPr>
            <w:r>
              <w:rPr>
                <w:rFonts w:hint="eastAsia" w:ascii="宋体" w:hAnsi="宋体" w:eastAsia="宋体"/>
                <w:sz w:val="22"/>
              </w:rPr>
              <w:t>导航地图</w:t>
            </w:r>
          </w:p>
        </w:tc>
        <w:tc>
          <w:tcPr>
            <w:tcW w:w="6829" w:type="dxa"/>
            <w:gridSpan w:val="4"/>
            <w:vAlign w:val="center"/>
          </w:tcPr>
          <w:p>
            <w:pPr>
              <w:spacing w:line="300" w:lineRule="auto"/>
            </w:pPr>
            <w:r>
              <w:rPr>
                <w:rFonts w:hint="eastAsia" w:ascii="宋体" w:hAnsi="宋体" w:eastAsia="宋体"/>
                <w:sz w:val="22"/>
              </w:rPr>
              <w:t>支持凯立德、百度、谷歌、高德等导航地图。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dxa"/>
            <w:vAlign w:val="center"/>
          </w:tcPr>
          <w:p>
            <w:pPr>
              <w:spacing w:line="300" w:lineRule="auto"/>
              <w:jc w:val="center"/>
              <w:rPr>
                <w:rFonts w:hint="eastAsia" w:ascii="宋体" w:hAnsi="宋体"/>
                <w:b/>
                <w:bCs/>
                <w:color w:val="0000FF"/>
                <w:lang w:val="en-US" w:eastAsia="zh-CN"/>
              </w:rPr>
            </w:pPr>
            <w:r>
              <w:rPr>
                <w:rFonts w:hint="eastAsia" w:ascii="宋体" w:hAnsi="宋体" w:eastAsia="宋体"/>
                <w:sz w:val="22"/>
              </w:rPr>
              <w:t>输入法</w:t>
            </w:r>
          </w:p>
        </w:tc>
        <w:tc>
          <w:tcPr>
            <w:tcW w:w="6829" w:type="dxa"/>
            <w:gridSpan w:val="4"/>
            <w:vAlign w:val="center"/>
          </w:tcPr>
          <w:p>
            <w:pPr>
              <w:spacing w:line="300" w:lineRule="auto"/>
            </w:pPr>
            <w:r>
              <w:rPr>
                <w:rFonts w:hint="eastAsia" w:ascii="宋体" w:hAnsi="宋体" w:eastAsia="宋体"/>
                <w:sz w:val="22"/>
              </w:rPr>
              <w:t>全屏手写，半屏手写，笔划，拼音，</w:t>
            </w:r>
            <w:r>
              <w:rPr>
                <w:rFonts w:hint="eastAsia" w:ascii="宋体" w:hAnsi="宋体"/>
                <w:sz w:val="22"/>
              </w:rPr>
              <w:t>中文、英文、数字、符号切换。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dxa"/>
            <w:vAlign w:val="center"/>
          </w:tcPr>
          <w:p>
            <w:pPr>
              <w:spacing w:line="300" w:lineRule="auto"/>
              <w:jc w:val="center"/>
              <w:rPr>
                <w:rFonts w:hint="eastAsia" w:ascii="宋体" w:hAnsi="宋体"/>
                <w:b/>
                <w:bCs/>
                <w:color w:val="0000FF"/>
                <w:lang w:val="en-US" w:eastAsia="zh-CN"/>
              </w:rPr>
            </w:pPr>
            <w:r>
              <w:rPr>
                <w:rFonts w:hint="eastAsia" w:ascii="宋体" w:hAnsi="宋体" w:eastAsia="宋体"/>
                <w:sz w:val="22"/>
              </w:rPr>
              <w:t>物理接口</w:t>
            </w:r>
          </w:p>
        </w:tc>
        <w:tc>
          <w:tcPr>
            <w:tcW w:w="6829" w:type="dxa"/>
            <w:gridSpan w:val="4"/>
            <w:vAlign w:val="center"/>
          </w:tcPr>
          <w:p>
            <w:pPr>
              <w:spacing w:line="300" w:lineRule="auto"/>
            </w:pPr>
            <w:r>
              <w:rPr>
                <w:rFonts w:ascii="宋体" w:hAnsi="宋体" w:eastAsia="宋体"/>
                <w:sz w:val="22"/>
              </w:rPr>
              <w:t>USB Type-C</w:t>
            </w:r>
            <w:r>
              <w:rPr>
                <w:rFonts w:hint="eastAsia" w:ascii="宋体" w:hAnsi="宋体" w:eastAsia="宋体"/>
                <w:sz w:val="22"/>
              </w:rPr>
              <w:t>接口，可充电和通信。</w:t>
            </w:r>
            <w:r>
              <w:rPr>
                <w:rFonts w:hint="eastAsia" w:ascii="宋体" w:hAnsi="宋体"/>
                <w:sz w:val="22"/>
              </w:rPr>
              <w:t>具有防静电电路及外部攻击保护电路。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dxa"/>
            <w:vAlign w:val="center"/>
          </w:tcPr>
          <w:p>
            <w:pPr>
              <w:spacing w:line="300" w:lineRule="auto"/>
              <w:jc w:val="center"/>
              <w:rPr>
                <w:rFonts w:hint="eastAsia" w:ascii="宋体" w:hAnsi="宋体"/>
                <w:b/>
                <w:bCs/>
                <w:color w:val="0000FF"/>
                <w:lang w:val="en-US" w:eastAsia="zh-CN"/>
              </w:rPr>
            </w:pPr>
            <w:r>
              <w:rPr>
                <w:rFonts w:hint="eastAsia" w:ascii="宋体" w:hAnsi="宋体" w:eastAsia="宋体"/>
                <w:sz w:val="22"/>
              </w:rPr>
              <w:t>摄像头</w:t>
            </w:r>
          </w:p>
        </w:tc>
        <w:tc>
          <w:tcPr>
            <w:tcW w:w="6829" w:type="dxa"/>
            <w:gridSpan w:val="4"/>
            <w:vAlign w:val="center"/>
          </w:tcPr>
          <w:p>
            <w:pPr>
              <w:spacing w:line="300" w:lineRule="auto"/>
            </w:pPr>
            <w:r>
              <w:rPr>
                <w:rFonts w:hint="eastAsia" w:ascii="宋体" w:hAnsi="宋体" w:eastAsia="宋体"/>
                <w:sz w:val="22"/>
              </w:rPr>
              <w:t>后置</w:t>
            </w:r>
            <w:r>
              <w:rPr>
                <w:rFonts w:ascii="宋体" w:hAnsi="宋体" w:eastAsia="宋体"/>
                <w:sz w:val="22"/>
              </w:rPr>
              <w:t>800</w:t>
            </w:r>
            <w:r>
              <w:rPr>
                <w:rFonts w:hint="eastAsia" w:ascii="宋体" w:hAnsi="宋体" w:eastAsia="宋体"/>
                <w:sz w:val="22"/>
              </w:rPr>
              <w:t>万像素自动聚焦，</w:t>
            </w:r>
            <w:r>
              <w:rPr>
                <w:rFonts w:hint="eastAsia" w:ascii="宋体" w:hAnsi="宋体"/>
                <w:color w:val="000000"/>
                <w:sz w:val="22"/>
              </w:rPr>
              <w:t>带补光灯（支持手电筒功能），曝光有效距离</w:t>
            </w:r>
            <w:r>
              <w:rPr>
                <w:rFonts w:hint="eastAsia" w:ascii="宋体" w:hAnsi="宋体" w:eastAsia="宋体"/>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dxa"/>
            <w:vAlign w:val="center"/>
          </w:tcPr>
          <w:p>
            <w:pPr>
              <w:spacing w:line="300" w:lineRule="auto"/>
              <w:jc w:val="center"/>
              <w:rPr>
                <w:rFonts w:hint="eastAsia" w:ascii="宋体" w:hAnsi="宋体"/>
                <w:b/>
                <w:bCs/>
                <w:color w:val="0000FF"/>
                <w:lang w:val="en-US" w:eastAsia="zh-CN"/>
              </w:rPr>
            </w:pPr>
            <w:r>
              <w:rPr>
                <w:rFonts w:hint="eastAsia" w:ascii="宋体" w:hAnsi="宋体" w:eastAsia="宋体"/>
                <w:sz w:val="22"/>
              </w:rPr>
              <w:t>手电筒</w:t>
            </w:r>
          </w:p>
        </w:tc>
        <w:tc>
          <w:tcPr>
            <w:tcW w:w="6829" w:type="dxa"/>
            <w:gridSpan w:val="4"/>
            <w:vAlign w:val="center"/>
          </w:tcPr>
          <w:p>
            <w:pPr>
              <w:spacing w:line="300" w:lineRule="auto"/>
            </w:pPr>
            <w:r>
              <w:rPr>
                <w:rFonts w:hint="eastAsia" w:ascii="宋体" w:hAnsi="宋体" w:eastAsia="宋体"/>
                <w:sz w:val="22"/>
              </w:rPr>
              <w:t>低功率</w:t>
            </w:r>
            <w:r>
              <w:rPr>
                <w:rFonts w:ascii="宋体" w:hAnsi="宋体" w:eastAsia="宋体"/>
                <w:sz w:val="22"/>
              </w:rPr>
              <w:t>LED</w:t>
            </w:r>
            <w:r>
              <w:rPr>
                <w:rFonts w:hint="eastAsia" w:ascii="宋体" w:hAnsi="宋体" w:eastAsia="宋体"/>
                <w:sz w:val="22"/>
              </w:rPr>
              <w:t>灯照明，应急使用。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dxa"/>
            <w:vAlign w:val="center"/>
          </w:tcPr>
          <w:p>
            <w:pPr>
              <w:spacing w:line="300" w:lineRule="auto"/>
              <w:jc w:val="center"/>
              <w:rPr>
                <w:rFonts w:hint="eastAsia" w:ascii="宋体" w:hAnsi="宋体"/>
                <w:b/>
                <w:bCs/>
                <w:color w:val="0000FF"/>
                <w:lang w:val="en-US" w:eastAsia="zh-CN"/>
              </w:rPr>
            </w:pPr>
            <w:r>
              <w:rPr>
                <w:rFonts w:hint="eastAsia" w:ascii="宋体" w:hAnsi="宋体" w:eastAsia="宋体"/>
                <w:sz w:val="22"/>
              </w:rPr>
              <w:t>重力传感器</w:t>
            </w:r>
          </w:p>
        </w:tc>
        <w:tc>
          <w:tcPr>
            <w:tcW w:w="6829" w:type="dxa"/>
            <w:gridSpan w:val="4"/>
            <w:vAlign w:val="center"/>
          </w:tcPr>
          <w:p>
            <w:pPr>
              <w:spacing w:line="300" w:lineRule="auto"/>
            </w:pPr>
            <w:r>
              <w:rPr>
                <w:rFonts w:hint="eastAsia" w:ascii="宋体" w:hAnsi="宋体" w:eastAsia="宋体"/>
                <w:sz w:val="22"/>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dxa"/>
            <w:vAlign w:val="center"/>
          </w:tcPr>
          <w:p>
            <w:pPr>
              <w:spacing w:line="300" w:lineRule="auto"/>
              <w:jc w:val="center"/>
              <w:rPr>
                <w:rFonts w:hint="eastAsia" w:ascii="宋体" w:hAnsi="宋体"/>
                <w:b/>
                <w:bCs/>
                <w:color w:val="0000FF"/>
                <w:lang w:val="en-US" w:eastAsia="zh-CN"/>
              </w:rPr>
            </w:pPr>
            <w:r>
              <w:rPr>
                <w:rFonts w:hint="eastAsia" w:ascii="宋体" w:hAnsi="宋体" w:eastAsia="宋体"/>
                <w:sz w:val="22"/>
              </w:rPr>
              <w:t>电子罗盘</w:t>
            </w:r>
          </w:p>
        </w:tc>
        <w:tc>
          <w:tcPr>
            <w:tcW w:w="6829" w:type="dxa"/>
            <w:gridSpan w:val="4"/>
            <w:vAlign w:val="center"/>
          </w:tcPr>
          <w:p>
            <w:pPr>
              <w:spacing w:line="300" w:lineRule="auto"/>
            </w:pPr>
            <w:r>
              <w:rPr>
                <w:rFonts w:hint="eastAsia" w:ascii="宋体" w:hAnsi="宋体" w:eastAsia="宋体"/>
                <w:sz w:val="22"/>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dxa"/>
            <w:vAlign w:val="center"/>
          </w:tcPr>
          <w:p>
            <w:pPr>
              <w:spacing w:line="300" w:lineRule="auto"/>
              <w:jc w:val="center"/>
              <w:rPr>
                <w:rFonts w:hint="eastAsia" w:ascii="宋体" w:hAnsi="宋体"/>
                <w:b/>
                <w:bCs/>
                <w:color w:val="0000FF"/>
                <w:lang w:val="en-US" w:eastAsia="zh-CN"/>
              </w:rPr>
            </w:pPr>
            <w:r>
              <w:rPr>
                <w:rFonts w:hint="eastAsia" w:ascii="宋体" w:hAnsi="宋体" w:eastAsia="宋体"/>
                <w:sz w:val="22"/>
              </w:rPr>
              <w:t>锂聚合物电池</w:t>
            </w:r>
          </w:p>
        </w:tc>
        <w:tc>
          <w:tcPr>
            <w:tcW w:w="6829" w:type="dxa"/>
            <w:gridSpan w:val="4"/>
            <w:vAlign w:val="center"/>
          </w:tcPr>
          <w:p>
            <w:pPr>
              <w:spacing w:line="300" w:lineRule="auto"/>
              <w:rPr>
                <w:rFonts w:ascii="宋体" w:hAnsi="宋体" w:eastAsia="宋体"/>
                <w:sz w:val="22"/>
              </w:rPr>
            </w:pPr>
            <w:r>
              <w:rPr>
                <w:rFonts w:ascii="宋体" w:hAnsi="宋体" w:eastAsia="宋体"/>
                <w:sz w:val="22"/>
              </w:rPr>
              <w:t>1</w:t>
            </w:r>
            <w:r>
              <w:rPr>
                <w:rFonts w:hint="eastAsia" w:ascii="宋体" w:hAnsi="宋体" w:eastAsia="宋体"/>
                <w:sz w:val="22"/>
              </w:rPr>
              <w:t>）电池</w:t>
            </w:r>
            <w:r>
              <w:rPr>
                <w:rFonts w:hint="eastAsia" w:ascii="宋体" w:hAnsi="宋体" w:eastAsia="宋体"/>
                <w:sz w:val="22"/>
                <w:lang w:val="en-US" w:eastAsia="zh-CN"/>
              </w:rPr>
              <w:t>10</w:t>
            </w:r>
            <w:r>
              <w:rPr>
                <w:rFonts w:ascii="宋体" w:hAnsi="宋体" w:eastAsia="宋体"/>
                <w:sz w:val="22"/>
              </w:rPr>
              <w:t>000mAh</w:t>
            </w:r>
            <w:r>
              <w:rPr>
                <w:rFonts w:hint="eastAsia" w:ascii="宋体" w:hAnsi="宋体" w:eastAsia="宋体"/>
                <w:sz w:val="22"/>
              </w:rPr>
              <w:t>容量；</w:t>
            </w:r>
          </w:p>
          <w:p>
            <w:pPr>
              <w:spacing w:line="300" w:lineRule="auto"/>
              <w:rPr>
                <w:rFonts w:ascii="宋体" w:hAnsi="宋体" w:eastAsia="宋体"/>
                <w:sz w:val="22"/>
              </w:rPr>
            </w:pPr>
            <w:r>
              <w:rPr>
                <w:rFonts w:hint="eastAsia" w:ascii="宋体" w:hAnsi="宋体" w:eastAsia="宋体"/>
                <w:sz w:val="22"/>
              </w:rPr>
              <w:t>2）待机时间：大于</w:t>
            </w:r>
            <w:r>
              <w:rPr>
                <w:rFonts w:ascii="宋体" w:hAnsi="宋体" w:eastAsia="宋体"/>
                <w:sz w:val="22"/>
              </w:rPr>
              <w:t>200</w:t>
            </w:r>
            <w:r>
              <w:rPr>
                <w:rFonts w:hint="eastAsia" w:ascii="宋体" w:hAnsi="宋体" w:eastAsia="宋体"/>
                <w:sz w:val="22"/>
              </w:rPr>
              <w:t>小时；</w:t>
            </w:r>
          </w:p>
          <w:p>
            <w:pPr>
              <w:spacing w:line="300" w:lineRule="auto"/>
              <w:rPr>
                <w:rFonts w:ascii="宋体" w:hAnsi="宋体" w:eastAsia="宋体"/>
                <w:sz w:val="22"/>
              </w:rPr>
            </w:pPr>
            <w:r>
              <w:rPr>
                <w:rFonts w:ascii="宋体" w:hAnsi="宋体" w:eastAsia="宋体"/>
                <w:sz w:val="22"/>
              </w:rPr>
              <w:t>3</w:t>
            </w:r>
            <w:r>
              <w:rPr>
                <w:rFonts w:hint="eastAsia" w:ascii="宋体" w:hAnsi="宋体" w:eastAsia="宋体"/>
                <w:sz w:val="22"/>
              </w:rPr>
              <w:t>）工作时间：大于</w:t>
            </w:r>
            <w:r>
              <w:rPr>
                <w:rFonts w:hint="eastAsia" w:ascii="宋体" w:hAnsi="宋体" w:eastAsia="宋体"/>
                <w:sz w:val="22"/>
                <w:lang w:val="en-US" w:eastAsia="zh-CN"/>
              </w:rPr>
              <w:t>8</w:t>
            </w:r>
            <w:r>
              <w:rPr>
                <w:rFonts w:hint="eastAsia" w:ascii="宋体" w:hAnsi="宋体" w:eastAsia="宋体"/>
                <w:sz w:val="22"/>
              </w:rPr>
              <w:t>小时；</w:t>
            </w:r>
          </w:p>
          <w:p>
            <w:pPr>
              <w:spacing w:line="300" w:lineRule="auto"/>
              <w:rPr>
                <w:rFonts w:ascii="宋体" w:hAnsi="宋体" w:eastAsia="宋体"/>
                <w:sz w:val="22"/>
              </w:rPr>
            </w:pPr>
            <w:r>
              <w:rPr>
                <w:rFonts w:hint="eastAsia" w:ascii="宋体" w:hAnsi="宋体" w:eastAsia="宋体"/>
                <w:sz w:val="22"/>
              </w:rPr>
              <w:t>4）支持交流适配器2A充电；</w:t>
            </w:r>
          </w:p>
          <w:p>
            <w:pPr>
              <w:spacing w:line="300" w:lineRule="auto"/>
            </w:pPr>
            <w:r>
              <w:rPr>
                <w:rFonts w:hint="eastAsia" w:ascii="宋体" w:hAnsi="宋体" w:eastAsia="宋体"/>
                <w:sz w:val="22"/>
              </w:rPr>
              <w:t>5）</w:t>
            </w:r>
            <w:r>
              <w:rPr>
                <w:rFonts w:hint="eastAsia" w:ascii="宋体" w:hAnsi="宋体"/>
                <w:sz w:val="22"/>
              </w:rPr>
              <w:t>符合电池国标</w:t>
            </w:r>
            <w:r>
              <w:rPr>
                <w:rFonts w:ascii="宋体" w:hAnsi="宋体"/>
                <w:sz w:val="22"/>
              </w:rPr>
              <w:t>GB/</w:t>
            </w:r>
            <w:r>
              <w:rPr>
                <w:rFonts w:hint="eastAsia" w:ascii="宋体" w:hAnsi="宋体"/>
                <w:sz w:val="22"/>
              </w:rPr>
              <w:t>31241-2014《便携式电子产品用锂电子电池和电池组安全要求》标准。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dxa"/>
            <w:vAlign w:val="center"/>
          </w:tcPr>
          <w:p>
            <w:pPr>
              <w:spacing w:line="300" w:lineRule="auto"/>
              <w:jc w:val="center"/>
              <w:rPr>
                <w:rFonts w:hint="eastAsia" w:ascii="宋体" w:hAnsi="宋体"/>
                <w:b/>
                <w:bCs/>
                <w:color w:val="0000FF"/>
                <w:lang w:val="en-US" w:eastAsia="zh-CN"/>
              </w:rPr>
            </w:pPr>
            <w:r>
              <w:rPr>
                <w:rFonts w:hint="eastAsia" w:ascii="宋体" w:hAnsi="宋体" w:eastAsia="宋体"/>
                <w:sz w:val="22"/>
              </w:rPr>
              <w:t>电池充电时间</w:t>
            </w:r>
          </w:p>
        </w:tc>
        <w:tc>
          <w:tcPr>
            <w:tcW w:w="6829" w:type="dxa"/>
            <w:gridSpan w:val="4"/>
            <w:vAlign w:val="center"/>
          </w:tcPr>
          <w:p>
            <w:pPr>
              <w:spacing w:line="300" w:lineRule="auto"/>
            </w:pPr>
            <w:r>
              <w:rPr>
                <w:rFonts w:hint="eastAsia" w:ascii="宋体" w:hAnsi="宋体" w:eastAsia="宋体"/>
                <w:sz w:val="22"/>
              </w:rPr>
              <w:t>充电时间</w:t>
            </w:r>
            <w:r>
              <w:rPr>
                <w:rFonts w:ascii="宋体" w:hAnsi="宋体" w:eastAsia="宋体"/>
                <w:sz w:val="22"/>
              </w:rPr>
              <w:t>&lt;</w:t>
            </w:r>
            <w:r>
              <w:rPr>
                <w:rFonts w:hint="eastAsia" w:ascii="宋体" w:hAnsi="宋体" w:eastAsia="宋体"/>
                <w:sz w:val="22"/>
                <w:lang w:val="en-US" w:eastAsia="zh-CN"/>
              </w:rPr>
              <w:t>6</w:t>
            </w:r>
            <w:r>
              <w:rPr>
                <w:rFonts w:hint="eastAsia" w:ascii="宋体" w:hAnsi="宋体" w:eastAsia="宋体"/>
                <w:sz w:val="22"/>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6" w:type="dxa"/>
            <w:gridSpan w:val="5"/>
            <w:vAlign w:val="center"/>
          </w:tcPr>
          <w:p>
            <w:pPr>
              <w:spacing w:line="300" w:lineRule="auto"/>
            </w:pPr>
            <w:r>
              <w:rPr>
                <w:rFonts w:hint="eastAsia" w:ascii="宋体" w:hAnsi="宋体" w:eastAsia="宋体"/>
                <w:b/>
                <w:bCs/>
                <w:szCs w:val="21"/>
              </w:rPr>
              <w:t>工作环境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dxa"/>
            <w:vAlign w:val="center"/>
          </w:tcPr>
          <w:p>
            <w:pPr>
              <w:spacing w:line="300" w:lineRule="auto"/>
              <w:jc w:val="center"/>
            </w:pPr>
            <w:r>
              <w:rPr>
                <w:rFonts w:hint="eastAsia" w:ascii="宋体" w:hAnsi="宋体" w:eastAsia="宋体"/>
                <w:sz w:val="22"/>
              </w:rPr>
              <w:t>操作温度</w:t>
            </w:r>
          </w:p>
        </w:tc>
        <w:tc>
          <w:tcPr>
            <w:tcW w:w="6829" w:type="dxa"/>
            <w:gridSpan w:val="4"/>
            <w:vAlign w:val="center"/>
          </w:tcPr>
          <w:p>
            <w:pPr>
              <w:spacing w:line="300" w:lineRule="auto"/>
            </w:pPr>
            <w:r>
              <w:rPr>
                <w:rFonts w:ascii="宋体" w:hAnsi="宋体" w:eastAsia="宋体"/>
                <w:sz w:val="22"/>
              </w:rPr>
              <w:t>-20</w:t>
            </w:r>
            <w:r>
              <w:rPr>
                <w:rFonts w:hint="eastAsia" w:ascii="宋体" w:hAnsi="宋体" w:eastAsia="宋体" w:cs="宋体"/>
                <w:sz w:val="22"/>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dxa"/>
            <w:vAlign w:val="center"/>
          </w:tcPr>
          <w:p>
            <w:pPr>
              <w:spacing w:line="300" w:lineRule="auto"/>
              <w:jc w:val="center"/>
            </w:pPr>
            <w:r>
              <w:rPr>
                <w:rFonts w:hint="eastAsia" w:ascii="宋体" w:hAnsi="宋体" w:eastAsia="宋体"/>
                <w:sz w:val="22"/>
              </w:rPr>
              <w:t>存储温度</w:t>
            </w:r>
          </w:p>
        </w:tc>
        <w:tc>
          <w:tcPr>
            <w:tcW w:w="6829" w:type="dxa"/>
            <w:gridSpan w:val="4"/>
            <w:vAlign w:val="center"/>
          </w:tcPr>
          <w:p>
            <w:pPr>
              <w:spacing w:line="300" w:lineRule="auto"/>
            </w:pPr>
            <w:r>
              <w:rPr>
                <w:rFonts w:ascii="宋体" w:hAnsi="宋体" w:eastAsia="宋体"/>
                <w:sz w:val="22"/>
              </w:rPr>
              <w:t>-25</w:t>
            </w:r>
            <w:r>
              <w:rPr>
                <w:rFonts w:hint="eastAsia" w:ascii="宋体" w:hAnsi="宋体" w:eastAsia="宋体" w:cs="宋体"/>
                <w:sz w:val="22"/>
              </w:rPr>
              <w:t>℃～</w:t>
            </w:r>
            <w:r>
              <w:rPr>
                <w:rFonts w:ascii="宋体" w:hAnsi="宋体" w:eastAsia="宋体" w:cs="宋体"/>
                <w:sz w:val="22"/>
              </w:rPr>
              <w:t>6</w:t>
            </w:r>
            <w:r>
              <w:rPr>
                <w:rFonts w:hint="eastAsia" w:ascii="宋体" w:hAnsi="宋体" w:eastAsia="宋体" w:cs="宋体"/>
                <w:sz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dxa"/>
            <w:vAlign w:val="center"/>
          </w:tcPr>
          <w:p>
            <w:pPr>
              <w:spacing w:line="300" w:lineRule="auto"/>
              <w:jc w:val="center"/>
            </w:pPr>
            <w:r>
              <w:rPr>
                <w:rFonts w:hint="eastAsia" w:ascii="宋体" w:hAnsi="宋体" w:eastAsia="宋体"/>
                <w:sz w:val="22"/>
              </w:rPr>
              <w:t>相对湿度</w:t>
            </w:r>
          </w:p>
        </w:tc>
        <w:tc>
          <w:tcPr>
            <w:tcW w:w="6829" w:type="dxa"/>
            <w:gridSpan w:val="4"/>
            <w:vAlign w:val="center"/>
          </w:tcPr>
          <w:p>
            <w:pPr>
              <w:spacing w:line="300" w:lineRule="auto"/>
            </w:pPr>
            <w:r>
              <w:rPr>
                <w:rFonts w:hint="eastAsia" w:ascii="宋体" w:hAnsi="宋体" w:cs="宋体"/>
                <w:sz w:val="22"/>
              </w:rPr>
              <w:t>参比温度为2</w:t>
            </w:r>
            <w:r>
              <w:rPr>
                <w:rFonts w:ascii="宋体" w:hAnsi="宋体" w:cs="宋体"/>
                <w:sz w:val="22"/>
              </w:rPr>
              <w:t>5</w:t>
            </w:r>
            <w:r>
              <w:rPr>
                <w:rFonts w:ascii="宋体" w:hAnsi="宋体"/>
                <w:sz w:val="22"/>
              </w:rPr>
              <w:t>℃</w:t>
            </w:r>
            <w:r>
              <w:rPr>
                <w:rFonts w:hint="eastAsia" w:ascii="宋体" w:hAnsi="宋体"/>
                <w:sz w:val="22"/>
              </w:rPr>
              <w:t>，</w:t>
            </w:r>
            <w:r>
              <w:rPr>
                <w:rFonts w:hint="eastAsia" w:ascii="宋体" w:hAnsi="宋体" w:cs="宋体"/>
                <w:color w:val="000000"/>
                <w:sz w:val="22"/>
              </w:rPr>
              <w:t>5%至95%相对湿度、无凝露状态。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6" w:type="dxa"/>
            <w:gridSpan w:val="5"/>
            <w:vAlign w:val="center"/>
          </w:tcPr>
          <w:p>
            <w:pPr>
              <w:spacing w:line="300" w:lineRule="auto"/>
            </w:pPr>
            <w:r>
              <w:rPr>
                <w:rFonts w:hint="eastAsia" w:ascii="宋体" w:hAnsi="宋体" w:eastAsia="宋体"/>
                <w:b/>
                <w:bCs/>
                <w:szCs w:val="21"/>
              </w:rPr>
              <w:t>可选配功能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dxa"/>
            <w:vAlign w:val="center"/>
          </w:tcPr>
          <w:p>
            <w:pPr>
              <w:spacing w:line="300" w:lineRule="auto"/>
              <w:jc w:val="center"/>
              <w:rPr>
                <w:rFonts w:ascii="宋体" w:hAnsi="宋体" w:eastAsia="宋体"/>
                <w:bCs/>
                <w:sz w:val="22"/>
              </w:rPr>
            </w:pPr>
            <w:r>
              <w:rPr>
                <w:rFonts w:hint="eastAsia" w:ascii="宋体" w:hAnsi="宋体" w:eastAsia="宋体"/>
                <w:bCs/>
                <w:sz w:val="22"/>
              </w:rPr>
              <w:t>一维条码</w:t>
            </w:r>
          </w:p>
          <w:p>
            <w:pPr>
              <w:spacing w:line="300" w:lineRule="auto"/>
              <w:jc w:val="center"/>
            </w:pPr>
            <w:r>
              <w:rPr>
                <w:rFonts w:hint="eastAsia" w:ascii="宋体" w:hAnsi="宋体" w:eastAsia="宋体"/>
                <w:sz w:val="22"/>
              </w:rPr>
              <w:t>识读码制</w:t>
            </w:r>
          </w:p>
        </w:tc>
        <w:tc>
          <w:tcPr>
            <w:tcW w:w="6829" w:type="dxa"/>
            <w:gridSpan w:val="4"/>
            <w:vAlign w:val="center"/>
          </w:tcPr>
          <w:p>
            <w:pPr>
              <w:spacing w:line="300" w:lineRule="auto"/>
            </w:pPr>
            <w:r>
              <w:rPr>
                <w:rFonts w:ascii="宋体" w:hAnsi="宋体" w:eastAsia="宋体"/>
                <w:color w:val="000000"/>
                <w:sz w:val="22"/>
              </w:rPr>
              <w:t>UPC/EAN、带有补充码的 UPC/EAN、UCC.EAN 128、JAN 8 &amp; 13、Code 39、Code 39 、Full ASCII、Code 39 Trioptic、Code 128、Code 128 Full ASCII、Codabar (NW7)、Interleaved 2 of 5、Discrete 2 of 5、Code 93、MSI、Code 11、Code 32、Bookland EAN、IATA、UCC/EAN RSS 和 RSS。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dxa"/>
            <w:vAlign w:val="center"/>
          </w:tcPr>
          <w:p>
            <w:pPr>
              <w:spacing w:line="300" w:lineRule="auto"/>
              <w:jc w:val="center"/>
              <w:rPr>
                <w:rFonts w:ascii="宋体" w:hAnsi="宋体" w:eastAsia="宋体"/>
                <w:sz w:val="22"/>
              </w:rPr>
            </w:pPr>
            <w:r>
              <w:rPr>
                <w:rFonts w:hint="eastAsia" w:ascii="宋体" w:hAnsi="宋体" w:eastAsia="宋体"/>
                <w:sz w:val="22"/>
              </w:rPr>
              <w:t>二维码</w:t>
            </w:r>
          </w:p>
          <w:p>
            <w:pPr>
              <w:spacing w:line="300" w:lineRule="auto"/>
              <w:jc w:val="center"/>
            </w:pPr>
            <w:r>
              <w:rPr>
                <w:rFonts w:hint="eastAsia" w:ascii="宋体" w:hAnsi="宋体" w:eastAsia="宋体"/>
                <w:sz w:val="22"/>
              </w:rPr>
              <w:t>识读码制</w:t>
            </w:r>
          </w:p>
        </w:tc>
        <w:tc>
          <w:tcPr>
            <w:tcW w:w="6829" w:type="dxa"/>
            <w:gridSpan w:val="4"/>
            <w:vAlign w:val="center"/>
          </w:tcPr>
          <w:p>
            <w:pPr>
              <w:spacing w:line="300" w:lineRule="auto"/>
            </w:pPr>
            <w:r>
              <w:rPr>
                <w:rFonts w:ascii="宋体" w:hAnsi="宋体" w:eastAsia="宋体"/>
                <w:color w:val="000000"/>
                <w:sz w:val="22"/>
              </w:rPr>
              <w:t>PDF417、microPDF417、MaxiCode, DataMatrix (ECC 2000)、Composite Codes 和 QR Code</w:t>
            </w:r>
            <w:r>
              <w:rPr>
                <w:rFonts w:hint="eastAsia" w:ascii="宋体" w:hAnsi="宋体" w:eastAsia="宋体"/>
                <w:color w:val="000000"/>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dxa"/>
            <w:vAlign w:val="center"/>
          </w:tcPr>
          <w:p>
            <w:pPr>
              <w:spacing w:line="300" w:lineRule="auto"/>
              <w:jc w:val="center"/>
            </w:pPr>
            <w:r>
              <w:rPr>
                <w:rFonts w:hint="eastAsia" w:ascii="宋体" w:hAnsi="宋体" w:eastAsia="宋体"/>
                <w:sz w:val="22"/>
              </w:rPr>
              <w:t>红外通讯</w:t>
            </w:r>
          </w:p>
        </w:tc>
        <w:tc>
          <w:tcPr>
            <w:tcW w:w="6829" w:type="dxa"/>
            <w:gridSpan w:val="4"/>
            <w:vAlign w:val="center"/>
          </w:tcPr>
          <w:p>
            <w:pPr>
              <w:topLinePunct/>
              <w:spacing w:line="300" w:lineRule="auto"/>
              <w:rPr>
                <w:rFonts w:ascii="宋体" w:hAnsi="宋体" w:eastAsia="宋体" w:cs="华文楷体"/>
                <w:color w:val="000000"/>
                <w:sz w:val="22"/>
              </w:rPr>
            </w:pPr>
            <w:r>
              <w:rPr>
                <w:rFonts w:hint="eastAsia" w:ascii="宋体" w:hAnsi="宋体" w:eastAsia="宋体" w:cs="华文楷体"/>
                <w:color w:val="000000"/>
                <w:sz w:val="22"/>
              </w:rPr>
              <w:t>1）红外发射载波中心频率为38±1kHz；</w:t>
            </w:r>
          </w:p>
          <w:p>
            <w:pPr>
              <w:topLinePunct/>
              <w:spacing w:line="300" w:lineRule="auto"/>
              <w:rPr>
                <w:rFonts w:ascii="宋体" w:hAnsi="宋体" w:eastAsia="宋体" w:cs="华文楷体"/>
                <w:color w:val="000000"/>
                <w:sz w:val="22"/>
              </w:rPr>
            </w:pPr>
            <w:r>
              <w:rPr>
                <w:rFonts w:hint="eastAsia" w:ascii="宋体" w:hAnsi="宋体" w:eastAsia="宋体" w:cs="华文楷体"/>
                <w:color w:val="000000"/>
                <w:sz w:val="22"/>
              </w:rPr>
              <w:t>2）发射红外波长为940nm；</w:t>
            </w:r>
          </w:p>
          <w:p>
            <w:pPr>
              <w:topLinePunct/>
              <w:spacing w:line="300" w:lineRule="auto"/>
            </w:pPr>
            <w:r>
              <w:rPr>
                <w:rFonts w:hint="eastAsia" w:ascii="宋体" w:hAnsi="宋体" w:eastAsia="宋体" w:cs="华文楷体"/>
                <w:color w:val="000000"/>
                <w:sz w:val="22"/>
              </w:rPr>
              <w:t>3）</w:t>
            </w:r>
            <w:r>
              <w:rPr>
                <w:rFonts w:hint="eastAsia" w:ascii="宋体" w:hAnsi="宋体"/>
                <w:color w:val="000000"/>
                <w:sz w:val="22"/>
              </w:rPr>
              <w:t>符合DL/T645-1997、DL/T645-2007标准中的红外要求。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dxa"/>
            <w:vAlign w:val="center"/>
          </w:tcPr>
          <w:p>
            <w:pPr>
              <w:spacing w:line="300" w:lineRule="auto"/>
              <w:jc w:val="center"/>
              <w:rPr>
                <w:rFonts w:ascii="宋体" w:hAnsi="宋体" w:eastAsia="宋体"/>
                <w:bCs/>
                <w:sz w:val="22"/>
              </w:rPr>
            </w:pPr>
            <w:r>
              <w:rPr>
                <w:rFonts w:hint="eastAsia" w:ascii="宋体" w:hAnsi="宋体" w:eastAsia="宋体"/>
                <w:bCs/>
                <w:sz w:val="22"/>
              </w:rPr>
              <w:t>激光定点</w:t>
            </w:r>
          </w:p>
          <w:p>
            <w:pPr>
              <w:spacing w:line="300" w:lineRule="auto"/>
              <w:jc w:val="center"/>
            </w:pPr>
            <w:r>
              <w:rPr>
                <w:rFonts w:hint="eastAsia" w:ascii="宋体" w:hAnsi="宋体" w:eastAsia="宋体"/>
                <w:bCs/>
                <w:sz w:val="22"/>
              </w:rPr>
              <w:t>红外通讯</w:t>
            </w:r>
          </w:p>
        </w:tc>
        <w:tc>
          <w:tcPr>
            <w:tcW w:w="6829" w:type="dxa"/>
            <w:gridSpan w:val="4"/>
            <w:vAlign w:val="center"/>
          </w:tcPr>
          <w:p>
            <w:pPr>
              <w:pStyle w:val="11"/>
              <w:numPr>
                <w:ilvl w:val="0"/>
                <w:numId w:val="2"/>
              </w:numPr>
              <w:topLinePunct/>
              <w:spacing w:line="300" w:lineRule="auto"/>
              <w:ind w:firstLineChars="0"/>
              <w:rPr>
                <w:rFonts w:ascii="宋体" w:hAnsi="宋体" w:eastAsia="宋体" w:cs="华文楷体"/>
                <w:color w:val="000000"/>
                <w:sz w:val="22"/>
              </w:rPr>
            </w:pPr>
            <w:r>
              <w:rPr>
                <w:rFonts w:hint="eastAsia" w:ascii="宋体" w:hAnsi="宋体" w:eastAsia="宋体" w:cs="华文楷体"/>
                <w:color w:val="000000"/>
                <w:sz w:val="22"/>
              </w:rPr>
              <w:t>红外激光发射管的波长为980nm，光学输出功率不大于7mW；</w:t>
            </w:r>
          </w:p>
          <w:p>
            <w:pPr>
              <w:topLinePunct/>
              <w:spacing w:line="300" w:lineRule="auto"/>
              <w:rPr>
                <w:rFonts w:ascii="宋体" w:hAnsi="宋体" w:eastAsia="宋体" w:cs="华文楷体"/>
                <w:color w:val="000000"/>
                <w:sz w:val="22"/>
              </w:rPr>
            </w:pPr>
            <w:r>
              <w:rPr>
                <w:rFonts w:hint="eastAsia" w:ascii="宋体" w:hAnsi="宋体" w:eastAsia="宋体" w:cs="华文楷体"/>
                <w:color w:val="000000"/>
                <w:sz w:val="22"/>
              </w:rPr>
              <w:t>2）红色激光瞄准管的波长650nm，光学输出功率不大于5mW；</w:t>
            </w:r>
          </w:p>
          <w:p>
            <w:pPr>
              <w:topLinePunct/>
              <w:spacing w:line="300" w:lineRule="auto"/>
            </w:pPr>
            <w:r>
              <w:rPr>
                <w:rFonts w:hint="eastAsia" w:ascii="宋体" w:hAnsi="宋体" w:eastAsia="宋体" w:cs="华文楷体"/>
                <w:color w:val="000000"/>
                <w:sz w:val="22"/>
              </w:rPr>
              <w:t>3） 激光平行FFP偏向角为±2.5°，垂直FFP偏向角为±2.5°。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dxa"/>
            <w:vAlign w:val="center"/>
          </w:tcPr>
          <w:p>
            <w:pPr>
              <w:spacing w:line="300" w:lineRule="auto"/>
              <w:jc w:val="center"/>
            </w:pPr>
            <w:r>
              <w:rPr>
                <w:rFonts w:hint="eastAsia" w:ascii="宋体" w:hAnsi="宋体" w:eastAsia="宋体"/>
                <w:bCs/>
                <w:sz w:val="22"/>
              </w:rPr>
              <w:t>高频</w:t>
            </w:r>
            <w:r>
              <w:rPr>
                <w:rFonts w:ascii="宋体" w:hAnsi="宋体" w:eastAsia="宋体"/>
                <w:bCs/>
                <w:sz w:val="22"/>
              </w:rPr>
              <w:t>RFID</w:t>
            </w:r>
            <w:r>
              <w:rPr>
                <w:rFonts w:hint="eastAsia" w:ascii="宋体" w:hAnsi="宋体" w:eastAsia="宋体"/>
                <w:bCs/>
                <w:sz w:val="22"/>
              </w:rPr>
              <w:t>接口</w:t>
            </w:r>
          </w:p>
        </w:tc>
        <w:tc>
          <w:tcPr>
            <w:tcW w:w="6829" w:type="dxa"/>
            <w:gridSpan w:val="4"/>
            <w:vAlign w:val="center"/>
          </w:tcPr>
          <w:p>
            <w:pPr>
              <w:pStyle w:val="11"/>
              <w:numPr>
                <w:ilvl w:val="0"/>
                <w:numId w:val="3"/>
              </w:numPr>
              <w:spacing w:line="300" w:lineRule="auto"/>
              <w:ind w:firstLineChars="0"/>
              <w:rPr>
                <w:rFonts w:ascii="宋体" w:hAnsi="宋体" w:eastAsia="宋体"/>
                <w:sz w:val="22"/>
              </w:rPr>
            </w:pPr>
            <w:r>
              <w:rPr>
                <w:rFonts w:hint="eastAsia" w:ascii="宋体" w:hAnsi="宋体" w:eastAsia="宋体"/>
                <w:sz w:val="22"/>
              </w:rPr>
              <w:t>射频工作频率为13.56MHz；</w:t>
            </w:r>
          </w:p>
          <w:p>
            <w:pPr>
              <w:pStyle w:val="11"/>
              <w:numPr>
                <w:ilvl w:val="0"/>
                <w:numId w:val="3"/>
              </w:numPr>
              <w:spacing w:line="300" w:lineRule="auto"/>
              <w:ind w:firstLineChars="0"/>
              <w:rPr>
                <w:rFonts w:ascii="宋体" w:hAnsi="宋体" w:eastAsia="宋体"/>
                <w:sz w:val="22"/>
              </w:rPr>
            </w:pPr>
            <w:r>
              <w:rPr>
                <w:rFonts w:hint="eastAsia" w:ascii="宋体" w:hAnsi="宋体" w:eastAsia="宋体"/>
                <w:sz w:val="22"/>
              </w:rPr>
              <w:t>符合ISO/IEC14443-1中规定的交变电磁场的要求；</w:t>
            </w:r>
          </w:p>
          <w:p>
            <w:pPr>
              <w:pStyle w:val="11"/>
              <w:numPr>
                <w:ilvl w:val="0"/>
                <w:numId w:val="3"/>
              </w:numPr>
              <w:spacing w:line="300" w:lineRule="auto"/>
              <w:ind w:firstLineChars="0"/>
              <w:rPr>
                <w:rFonts w:ascii="宋体" w:hAnsi="宋体" w:eastAsia="宋体"/>
                <w:sz w:val="22"/>
              </w:rPr>
            </w:pPr>
            <w:r>
              <w:rPr>
                <w:rFonts w:hint="eastAsia" w:ascii="宋体" w:hAnsi="宋体" w:eastAsia="宋体"/>
                <w:sz w:val="22"/>
              </w:rPr>
              <w:t>传输协议支持ISO14443 type A协议或ISO 15693协议；</w:t>
            </w:r>
          </w:p>
          <w:p>
            <w:pPr>
              <w:pStyle w:val="11"/>
              <w:numPr>
                <w:ilvl w:val="0"/>
                <w:numId w:val="3"/>
              </w:numPr>
              <w:spacing w:line="300" w:lineRule="auto"/>
              <w:ind w:firstLineChars="0"/>
              <w:rPr>
                <w:rFonts w:ascii="宋体" w:hAnsi="宋体" w:eastAsia="宋体"/>
                <w:sz w:val="22"/>
              </w:rPr>
            </w:pPr>
            <w:r>
              <w:rPr>
                <w:rFonts w:hint="eastAsia" w:ascii="宋体" w:hAnsi="宋体" w:eastAsia="宋体"/>
                <w:sz w:val="22"/>
              </w:rPr>
              <w:t>有效识读距离可达5cm，至少2cm以上，视标签大小而定；</w:t>
            </w:r>
          </w:p>
          <w:p>
            <w:pPr>
              <w:spacing w:line="300" w:lineRule="auto"/>
            </w:pPr>
            <w:r>
              <w:rPr>
                <w:rFonts w:hint="eastAsia" w:ascii="宋体" w:hAnsi="宋体" w:eastAsia="宋体"/>
                <w:sz w:val="22"/>
              </w:rPr>
              <w:t>5）采用内置式天线。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dxa"/>
            <w:vAlign w:val="center"/>
          </w:tcPr>
          <w:p>
            <w:pPr>
              <w:spacing w:line="300" w:lineRule="auto"/>
              <w:jc w:val="center"/>
            </w:pPr>
            <w:r>
              <w:rPr>
                <w:rFonts w:hint="eastAsia" w:ascii="宋体" w:hAnsi="宋体" w:eastAsia="宋体"/>
                <w:bCs/>
                <w:sz w:val="22"/>
              </w:rPr>
              <w:t>安全模块</w:t>
            </w:r>
          </w:p>
        </w:tc>
        <w:tc>
          <w:tcPr>
            <w:tcW w:w="6829" w:type="dxa"/>
            <w:gridSpan w:val="4"/>
            <w:vAlign w:val="center"/>
          </w:tcPr>
          <w:p>
            <w:pPr>
              <w:spacing w:line="300" w:lineRule="auto"/>
              <w:rPr>
                <w:rFonts w:ascii="宋体" w:hAnsi="宋体" w:eastAsia="宋体"/>
                <w:color w:val="000000"/>
                <w:sz w:val="22"/>
              </w:rPr>
            </w:pPr>
            <w:r>
              <w:rPr>
                <w:rFonts w:hint="eastAsia" w:ascii="宋体" w:hAnsi="宋体" w:eastAsia="宋体"/>
                <w:color w:val="000000"/>
                <w:sz w:val="22"/>
              </w:rPr>
              <w:t>1）安全单元所使用的加密芯片都具备国家密码管理局商用密码产品型号，都可以实现对称和非对称密码算法。对称算法使用国密SM1、SM7算法，非对称算法使用国密SM2算法。安全单元的密钥符合密钥管理要求；</w:t>
            </w:r>
          </w:p>
          <w:p>
            <w:pPr>
              <w:spacing w:line="300" w:lineRule="auto"/>
            </w:pPr>
            <w:r>
              <w:rPr>
                <w:rFonts w:hint="eastAsia" w:ascii="宋体" w:hAnsi="宋体" w:eastAsia="宋体"/>
                <w:color w:val="000000"/>
                <w:sz w:val="22"/>
              </w:rPr>
              <w:t>2）能与各种设备进行加密数据交互，实现安全认证、数据采集、参数设置、应急停复电、密钥更新等操作。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dxa"/>
            <w:vAlign w:val="center"/>
          </w:tcPr>
          <w:p>
            <w:pPr>
              <w:spacing w:line="300" w:lineRule="auto"/>
              <w:jc w:val="center"/>
            </w:pPr>
            <w:r>
              <w:rPr>
                <w:rFonts w:hint="eastAsia" w:ascii="宋体" w:hAnsi="宋体"/>
                <w:sz w:val="22"/>
              </w:rPr>
              <w:t>安全接入</w:t>
            </w:r>
          </w:p>
        </w:tc>
        <w:tc>
          <w:tcPr>
            <w:tcW w:w="6829" w:type="dxa"/>
            <w:gridSpan w:val="4"/>
            <w:vAlign w:val="center"/>
          </w:tcPr>
          <w:p>
            <w:pPr>
              <w:tabs>
                <w:tab w:val="left" w:pos="840"/>
              </w:tabs>
              <w:spacing w:line="300" w:lineRule="auto"/>
            </w:pPr>
            <w:r>
              <w:rPr>
                <w:rFonts w:hint="eastAsia" w:ascii="宋体" w:hAnsi="宋体"/>
                <w:sz w:val="22"/>
              </w:rPr>
              <w:t>支持SD卡/TF卡扩展，兼容国家电网安全加密卡。能够</w:t>
            </w:r>
            <w:r>
              <w:rPr>
                <w:rFonts w:ascii="宋体" w:hAnsi="宋体"/>
                <w:sz w:val="22"/>
              </w:rPr>
              <w:t>与采集终端</w:t>
            </w:r>
            <w:r>
              <w:rPr>
                <w:rFonts w:hint="eastAsia" w:ascii="宋体" w:hAnsi="宋体"/>
                <w:sz w:val="22"/>
              </w:rPr>
              <w:t>等</w:t>
            </w:r>
            <w:r>
              <w:rPr>
                <w:rFonts w:ascii="宋体" w:hAnsi="宋体"/>
                <w:sz w:val="22"/>
              </w:rPr>
              <w:t>设备</w:t>
            </w:r>
            <w:r>
              <w:rPr>
                <w:rFonts w:hint="eastAsia" w:ascii="宋体" w:hAnsi="宋体"/>
                <w:sz w:val="22"/>
              </w:rPr>
              <w:t>进行</w:t>
            </w:r>
            <w:r>
              <w:rPr>
                <w:rFonts w:ascii="宋体" w:hAnsi="宋体"/>
                <w:sz w:val="22"/>
              </w:rPr>
              <w:t>加密数据交互，实现</w:t>
            </w:r>
            <w:r>
              <w:rPr>
                <w:rFonts w:hint="eastAsia" w:ascii="宋体" w:hAnsi="宋体"/>
                <w:sz w:val="22"/>
              </w:rPr>
              <w:t>安全认证</w:t>
            </w:r>
            <w:r>
              <w:rPr>
                <w:rFonts w:ascii="宋体" w:hAnsi="宋体"/>
                <w:sz w:val="22"/>
              </w:rPr>
              <w:t>、数据采集</w:t>
            </w:r>
            <w:r>
              <w:rPr>
                <w:rFonts w:hint="eastAsia" w:ascii="宋体" w:hAnsi="宋体"/>
                <w:sz w:val="22"/>
              </w:rPr>
              <w:t>等</w:t>
            </w:r>
            <w:r>
              <w:rPr>
                <w:rFonts w:ascii="宋体" w:hAnsi="宋体"/>
                <w:sz w:val="22"/>
              </w:rPr>
              <w:t>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dxa"/>
            <w:vAlign w:val="center"/>
          </w:tcPr>
          <w:p>
            <w:pPr>
              <w:spacing w:line="300" w:lineRule="auto"/>
              <w:jc w:val="center"/>
            </w:pPr>
            <w:r>
              <w:rPr>
                <w:rFonts w:ascii="宋体" w:hAnsi="宋体" w:cs="宋体"/>
                <w:sz w:val="22"/>
              </w:rPr>
              <w:t>二次开发</w:t>
            </w:r>
          </w:p>
        </w:tc>
        <w:tc>
          <w:tcPr>
            <w:tcW w:w="6829" w:type="dxa"/>
            <w:gridSpan w:val="4"/>
            <w:vAlign w:val="center"/>
          </w:tcPr>
          <w:p>
            <w:pPr>
              <w:tabs>
                <w:tab w:val="left" w:pos="840"/>
              </w:tabs>
              <w:spacing w:line="300" w:lineRule="auto"/>
            </w:pPr>
            <w:r>
              <w:rPr>
                <w:rFonts w:hint="eastAsia" w:ascii="宋体" w:hAnsi="宋体"/>
                <w:sz w:val="22"/>
              </w:rPr>
              <w:t>支持二次开发</w:t>
            </w:r>
          </w:p>
        </w:tc>
      </w:tr>
      <w:bookmarkEnd w:id="0"/>
      <w:bookmarkEnd w:id="1"/>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sz w:val="28"/>
          <w:szCs w:val="28"/>
          <w:lang w:eastAsia="zh-CN"/>
        </w:rPr>
      </w:pPr>
    </w:p>
    <w:p>
      <w:pPr>
        <w:pStyle w:val="2"/>
        <w:numPr>
          <w:ilvl w:val="0"/>
          <w:numId w:val="1"/>
        </w:numPr>
        <w:spacing w:before="0" w:after="60"/>
        <w:ind w:left="425" w:leftChars="0" w:hanging="425" w:firstLineChars="0"/>
        <w:rPr>
          <w:rFonts w:hint="eastAsia"/>
          <w:sz w:val="30"/>
          <w:szCs w:val="30"/>
          <w:lang w:eastAsia="zh-CN"/>
        </w:rPr>
      </w:pPr>
      <w:r>
        <w:rPr>
          <w:sz w:val="30"/>
        </w:rPr>
        <mc:AlternateContent>
          <mc:Choice Requires="wps">
            <w:drawing>
              <wp:anchor distT="0" distB="0" distL="114300" distR="114300" simplePos="0" relativeHeight="251823104" behindDoc="1" locked="0" layoutInCell="1" allowOverlap="1">
                <wp:simplePos x="0" y="0"/>
                <wp:positionH relativeFrom="column">
                  <wp:posOffset>-147955</wp:posOffset>
                </wp:positionH>
                <wp:positionV relativeFrom="paragraph">
                  <wp:posOffset>480060</wp:posOffset>
                </wp:positionV>
                <wp:extent cx="4213860" cy="622300"/>
                <wp:effectExtent l="6350" t="6350" r="8890" b="19050"/>
                <wp:wrapNone/>
                <wp:docPr id="15" name="圆角矩形 15"/>
                <wp:cNvGraphicFramePr/>
                <a:graphic xmlns:a="http://schemas.openxmlformats.org/drawingml/2006/main">
                  <a:graphicData uri="http://schemas.microsoft.com/office/word/2010/wordprocessingShape">
                    <wps:wsp>
                      <wps:cNvSpPr/>
                      <wps:spPr>
                        <a:xfrm>
                          <a:off x="931545" y="3948430"/>
                          <a:ext cx="4213860" cy="62230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1.65pt;margin-top:37.8pt;height:49pt;width:331.8pt;z-index:-251493376;v-text-anchor:middle;mso-width-relative:page;mso-height-relative:page;" fillcolor="#FFC000 [3207]" filled="t" stroked="t" coordsize="21600,21600" arcsize="0.166666666666667" o:gfxdata="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4UBy52QAAAAoBAAAPAAAAAAAAAAEA&#10;IAAAACIAAABkcnMvZG93bnJldi54bWxQSwECFAAUAAAACACHTuJA9yhNZYACAADfBAAADgAAAAAA&#10;AAABACAAAAAoAQAAZHJzL2Uyb0RvYy54bWxQSwUGAAAAAAYABgBZAQAAGgYAAAAA&#10;">
                <v:fill on="t" focussize="0,0"/>
                <v:stroke weight="1pt" color="#BC8C00 [3207]" miterlimit="8" joinstyle="miter"/>
                <v:imagedata o:title=""/>
                <o:lock v:ext="edit" aspectratio="f"/>
              </v:roundrect>
            </w:pict>
          </mc:Fallback>
        </mc:AlternateContent>
      </w:r>
      <w:r>
        <w:rPr>
          <w:rFonts w:hint="eastAsia"/>
          <w:sz w:val="30"/>
          <w:szCs w:val="30"/>
          <w:lang w:eastAsia="zh-CN"/>
        </w:rPr>
        <w:t>操作指南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黑体" w:hAnsi="黑体" w:eastAsia="黑体" w:cs="黑体"/>
          <w:b/>
          <w:bCs/>
          <w:color w:val="FF0000"/>
          <w:sz w:val="24"/>
          <w:szCs w:val="24"/>
          <w:lang w:eastAsia="zh-CN"/>
        </w:rPr>
      </w:pPr>
      <w:r>
        <w:rPr>
          <w:rFonts w:hint="eastAsia" w:ascii="黑体" w:hAnsi="黑体" w:eastAsia="黑体" w:cs="黑体"/>
          <w:b/>
          <w:bCs/>
          <w:color w:val="FF0000"/>
          <w:sz w:val="24"/>
          <w:szCs w:val="24"/>
          <w:lang w:eastAsia="zh-CN"/>
        </w:rPr>
        <w:t>警告：</w:t>
      </w:r>
      <w:r>
        <w:rPr>
          <w:rFonts w:hint="eastAsia" w:ascii="黑体" w:hAnsi="黑体" w:eastAsia="黑体" w:cs="黑体"/>
          <w:b/>
          <w:bCs/>
          <w:color w:val="FF0000"/>
          <w:sz w:val="24"/>
          <w:szCs w:val="24"/>
          <w:lang w:val="en-US" w:eastAsia="zh-CN"/>
        </w:rPr>
        <w:tab/>
      </w:r>
      <w:r>
        <w:rPr>
          <w:rFonts w:hint="eastAsia" w:ascii="黑体" w:hAnsi="黑体" w:eastAsia="黑体" w:cs="黑体"/>
          <w:b/>
          <w:bCs/>
          <w:color w:val="FF0000"/>
          <w:sz w:val="24"/>
          <w:szCs w:val="24"/>
          <w:lang w:eastAsia="zh-CN"/>
        </w:rPr>
        <w:t>本产品的主要功能是在线测量计量装置，带电操作。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firstLine="420" w:firstLineChars="0"/>
        <w:textAlignment w:val="auto"/>
        <w:rPr>
          <w:rFonts w:hint="eastAsia" w:ascii="黑体" w:hAnsi="黑体" w:eastAsia="黑体" w:cs="黑体"/>
          <w:b/>
          <w:bCs/>
          <w:color w:val="FF0000"/>
          <w:sz w:val="24"/>
          <w:szCs w:val="24"/>
          <w:lang w:eastAsia="zh-CN"/>
        </w:rPr>
      </w:pPr>
      <w:r>
        <w:rPr>
          <w:rFonts w:hint="eastAsia" w:ascii="黑体" w:hAnsi="黑体" w:eastAsia="黑体" w:cs="黑体"/>
          <w:b/>
          <w:bCs/>
          <w:color w:val="FF0000"/>
          <w:sz w:val="24"/>
          <w:szCs w:val="24"/>
          <w:lang w:eastAsia="zh-CN"/>
        </w:rPr>
        <w:t>对人身安全有危险，请千万注意安全！</w:t>
      </w:r>
    </w:p>
    <w:p>
      <w:pPr>
        <w:bidi w:val="0"/>
        <w:rPr>
          <w:rFonts w:hint="eastAsia"/>
          <w:sz w:val="24"/>
          <w:szCs w:val="24"/>
          <w:lang w:val="en-US" w:eastAsia="zh-CN"/>
        </w:rPr>
      </w:pPr>
    </w:p>
    <w:p>
      <w:pPr>
        <w:pStyle w:val="2"/>
        <w:keepNext/>
        <w:keepLines/>
        <w:pageBreakBefore w:val="0"/>
        <w:widowControl w:val="0"/>
        <w:numPr>
          <w:ilvl w:val="1"/>
          <w:numId w:val="1"/>
        </w:numPr>
        <w:kinsoku/>
        <w:wordWrap/>
        <w:overflowPunct/>
        <w:topLinePunct w:val="0"/>
        <w:autoSpaceDE/>
        <w:autoSpaceDN/>
        <w:bidi w:val="0"/>
        <w:adjustRightInd/>
        <w:snapToGrid/>
        <w:spacing w:before="0" w:after="0" w:line="360" w:lineRule="auto"/>
        <w:ind w:left="567" w:leftChars="0" w:hanging="567"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操作流程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操作流程见图1所示。</w:t>
      </w:r>
    </w:p>
    <w:p>
      <w:pPr>
        <w:rPr>
          <w:rFonts w:hint="eastAsia"/>
          <w:sz w:val="28"/>
          <w:szCs w:val="28"/>
          <w:lang w:eastAsia="zh-CN"/>
        </w:rPr>
      </w:pPr>
      <w:r>
        <mc:AlternateContent>
          <mc:Choice Requires="wpg">
            <w:drawing>
              <wp:anchor distT="0" distB="0" distL="114300" distR="114300" simplePos="0" relativeHeight="251658240" behindDoc="0" locked="0" layoutInCell="1" allowOverlap="1">
                <wp:simplePos x="0" y="0"/>
                <wp:positionH relativeFrom="column">
                  <wp:posOffset>17780</wp:posOffset>
                </wp:positionH>
                <wp:positionV relativeFrom="paragraph">
                  <wp:posOffset>38735</wp:posOffset>
                </wp:positionV>
                <wp:extent cx="4789170" cy="1840865"/>
                <wp:effectExtent l="4445" t="5080" r="6985" b="20955"/>
                <wp:wrapNone/>
                <wp:docPr id="39941" name="组合 18"/>
                <wp:cNvGraphicFramePr/>
                <a:graphic xmlns:a="http://schemas.openxmlformats.org/drawingml/2006/main">
                  <a:graphicData uri="http://schemas.microsoft.com/office/word/2010/wordprocessingGroup">
                    <wpg:wgp>
                      <wpg:cNvGrpSpPr/>
                      <wpg:grpSpPr>
                        <a:xfrm>
                          <a:off x="0" y="0"/>
                          <a:ext cx="4789170" cy="1840744"/>
                          <a:chOff x="1453109" y="3463570"/>
                          <a:chExt cx="5361139" cy="2493476"/>
                        </a:xfrm>
                      </wpg:grpSpPr>
                      <wps:wsp>
                        <wps:cNvPr id="39944" name="AutoShape 11"/>
                        <wps:cNvSpPr/>
                        <wps:spPr>
                          <a:xfrm>
                            <a:off x="1476567" y="3479912"/>
                            <a:ext cx="1170750" cy="612403"/>
                          </a:xfrm>
                          <a:prstGeom prst="flowChartAlternateProcess">
                            <a:avLst/>
                          </a:prstGeom>
                          <a:solidFill>
                            <a:srgbClr val="99CC00"/>
                          </a:solidFill>
                          <a:ln w="9525" cap="flat" cmpd="sng">
                            <a:solidFill>
                              <a:schemeClr val="tx1"/>
                            </a:solidFill>
                            <a:prstDash val="solid"/>
                            <a:miter/>
                            <a:headEnd type="none" w="med" len="med"/>
                            <a:tailEnd type="none" w="med" len="med"/>
                          </a:ln>
                        </wps:spPr>
                        <wps:txbx>
                          <w:txbxContent>
                            <w:p>
                              <w:pPr>
                                <w:pStyle w:val="7"/>
                                <w:keepNext w:val="0"/>
                                <w:keepLines w:val="0"/>
                                <w:pageBreakBefore w:val="0"/>
                                <w:widowControl w:val="0"/>
                                <w:kinsoku/>
                                <w:wordWrap/>
                                <w:overflowPunct w:val="0"/>
                                <w:topLinePunct w:val="0"/>
                                <w:autoSpaceDE/>
                                <w:autoSpaceDN/>
                                <w:bidi w:val="0"/>
                                <w:adjustRightInd/>
                                <w:snapToGrid/>
                                <w:ind w:left="0"/>
                                <w:jc w:val="center"/>
                                <w:textAlignment w:val="auto"/>
                                <w:rPr>
                                  <w:rFonts w:hint="eastAsia" w:ascii="Times New Roman" w:hAnsiTheme="minorBidi"/>
                                  <w:color w:val="000000" w:themeColor="text1"/>
                                  <w:kern w:val="24"/>
                                  <w:sz w:val="36"/>
                                  <w:szCs w:val="36"/>
                                  <w:lang w:eastAsia="zh-CN"/>
                                  <w14:textFill>
                                    <w14:solidFill>
                                      <w14:schemeClr w14:val="tx1"/>
                                    </w14:solidFill>
                                  </w14:textFill>
                                </w:rPr>
                              </w:pPr>
                              <w:r>
                                <w:rPr>
                                  <w:rFonts w:hint="eastAsia" w:ascii="Times New Roman" w:hAnsiTheme="minorBidi"/>
                                  <w:color w:val="000000" w:themeColor="text1"/>
                                  <w:kern w:val="24"/>
                                  <w:sz w:val="28"/>
                                  <w:szCs w:val="28"/>
                                  <w:lang w:eastAsia="zh-CN"/>
                                  <w14:textFill>
                                    <w14:solidFill>
                                      <w14:schemeClr w14:val="tx1"/>
                                    </w14:solidFill>
                                  </w14:textFill>
                                </w:rPr>
                                <w:t>关机接线</w:t>
                              </w:r>
                            </w:p>
                          </w:txbxContent>
                        </wps:txbx>
                        <wps:bodyPr wrap="square" anchor="ctr">
                          <a:noAutofit/>
                        </wps:bodyPr>
                      </wps:wsp>
                      <wps:wsp>
                        <wps:cNvPr id="39945" name="AutoShape 12"/>
                        <wps:cNvSpPr/>
                        <wps:spPr>
                          <a:xfrm>
                            <a:off x="3492503" y="3480610"/>
                            <a:ext cx="771970" cy="609002"/>
                          </a:xfrm>
                          <a:prstGeom prst="flowChartAlternateProcess">
                            <a:avLst/>
                          </a:prstGeom>
                          <a:solidFill>
                            <a:srgbClr val="99CC00"/>
                          </a:solidFill>
                          <a:ln w="9525" cap="flat" cmpd="sng">
                            <a:solidFill>
                              <a:schemeClr val="tx1"/>
                            </a:solidFill>
                            <a:prstDash val="solid"/>
                            <a:miter/>
                            <a:headEnd type="none" w="med" len="med"/>
                            <a:tailEnd type="none" w="med" len="med"/>
                          </a:ln>
                        </wps:spPr>
                        <wps:txbx>
                          <w:txbxContent>
                            <w:p>
                              <w:pPr>
                                <w:pStyle w:val="7"/>
                                <w:keepNext w:val="0"/>
                                <w:keepLines w:val="0"/>
                                <w:pageBreakBefore w:val="0"/>
                                <w:widowControl w:val="0"/>
                                <w:kinsoku/>
                                <w:wordWrap/>
                                <w:overflowPunct w:val="0"/>
                                <w:topLinePunct w:val="0"/>
                                <w:autoSpaceDE/>
                                <w:autoSpaceDN/>
                                <w:bidi w:val="0"/>
                                <w:adjustRightInd/>
                                <w:snapToGrid/>
                                <w:ind w:left="0"/>
                                <w:jc w:val="center"/>
                                <w:textAlignment w:val="auto"/>
                              </w:pPr>
                              <w:r>
                                <w:rPr>
                                  <w:rFonts w:hint="eastAsia" w:ascii="Times New Roman" w:hAnsiTheme="minorBidi"/>
                                  <w:color w:val="000000" w:themeColor="text1"/>
                                  <w:kern w:val="24"/>
                                  <w:sz w:val="28"/>
                                  <w:szCs w:val="28"/>
                                  <w:lang w:eastAsia="zh-CN"/>
                                  <w14:textFill>
                                    <w14:solidFill>
                                      <w14:schemeClr w14:val="tx1"/>
                                    </w14:solidFill>
                                  </w14:textFill>
                                </w:rPr>
                                <w:t>开机</w:t>
                              </w:r>
                            </w:p>
                          </w:txbxContent>
                        </wps:txbx>
                        <wps:bodyPr wrap="square" anchor="ctr">
                          <a:noAutofit/>
                        </wps:bodyPr>
                      </wps:wsp>
                      <wps:wsp>
                        <wps:cNvPr id="39946" name="AutoShape 13"/>
                        <wps:cNvSpPr/>
                        <wps:spPr>
                          <a:xfrm>
                            <a:off x="3792476" y="4340028"/>
                            <a:ext cx="1181413" cy="621864"/>
                          </a:xfrm>
                          <a:prstGeom prst="flowChartAlternateProcess">
                            <a:avLst/>
                          </a:prstGeom>
                          <a:solidFill>
                            <a:srgbClr val="99CC00"/>
                          </a:solidFill>
                          <a:ln w="9525" cap="flat" cmpd="sng">
                            <a:solidFill>
                              <a:schemeClr val="tx1"/>
                            </a:solidFill>
                            <a:prstDash val="solid"/>
                            <a:miter/>
                            <a:headEnd type="none" w="med" len="med"/>
                            <a:tailEnd type="none" w="med" len="med"/>
                          </a:ln>
                        </wps:spPr>
                        <wps:txbx>
                          <w:txbxContent>
                            <w:p>
                              <w:pPr>
                                <w:pStyle w:val="7"/>
                                <w:keepNext w:val="0"/>
                                <w:keepLines w:val="0"/>
                                <w:pageBreakBefore w:val="0"/>
                                <w:widowControl w:val="0"/>
                                <w:kinsoku/>
                                <w:wordWrap/>
                                <w:overflowPunct w:val="0"/>
                                <w:topLinePunct w:val="0"/>
                                <w:autoSpaceDE/>
                                <w:autoSpaceDN/>
                                <w:bidi w:val="0"/>
                                <w:adjustRightInd/>
                                <w:snapToGrid/>
                                <w:ind w:left="0"/>
                                <w:jc w:val="center"/>
                                <w:textAlignment w:val="auto"/>
                                <w:rPr>
                                  <w:sz w:val="28"/>
                                  <w:szCs w:val="28"/>
                                </w:rPr>
                              </w:pPr>
                              <w:r>
                                <w:rPr>
                                  <w:rFonts w:ascii="Times New Roman" w:hAnsiTheme="minorBidi" w:eastAsiaTheme="minorEastAsia"/>
                                  <w:color w:val="000000" w:themeColor="text1"/>
                                  <w:kern w:val="24"/>
                                  <w:sz w:val="28"/>
                                  <w:szCs w:val="28"/>
                                  <w14:textFill>
                                    <w14:solidFill>
                                      <w14:schemeClr w14:val="tx1"/>
                                    </w14:solidFill>
                                  </w14:textFill>
                                </w:rPr>
                                <w:t>误差测试</w:t>
                              </w:r>
                            </w:p>
                          </w:txbxContent>
                        </wps:txbx>
                        <wps:bodyPr wrap="square" anchor="ctr">
                          <a:noAutofit/>
                        </wps:bodyPr>
                      </wps:wsp>
                      <wps:wsp>
                        <wps:cNvPr id="39947" name="AutoShape 14"/>
                        <wps:cNvSpPr/>
                        <wps:spPr>
                          <a:xfrm>
                            <a:off x="1469458" y="4318525"/>
                            <a:ext cx="1854576" cy="647667"/>
                          </a:xfrm>
                          <a:prstGeom prst="flowChartAlternateProcess">
                            <a:avLst/>
                          </a:prstGeom>
                          <a:solidFill>
                            <a:srgbClr val="99CC00"/>
                          </a:solidFill>
                          <a:ln w="9525" cap="flat" cmpd="sng">
                            <a:solidFill>
                              <a:schemeClr val="tx1"/>
                            </a:solidFill>
                            <a:prstDash val="solid"/>
                            <a:miter/>
                            <a:headEnd type="none" w="med" len="med"/>
                            <a:tailEnd type="none" w="med" len="med"/>
                          </a:ln>
                        </wps:spPr>
                        <wps:txbx>
                          <w:txbxContent>
                            <w:p>
                              <w:pPr>
                                <w:pStyle w:val="7"/>
                                <w:keepNext w:val="0"/>
                                <w:keepLines w:val="0"/>
                                <w:pageBreakBefore w:val="0"/>
                                <w:widowControl w:val="0"/>
                                <w:kinsoku/>
                                <w:wordWrap/>
                                <w:overflowPunct w:val="0"/>
                                <w:topLinePunct w:val="0"/>
                                <w:autoSpaceDE/>
                                <w:autoSpaceDN/>
                                <w:bidi w:val="0"/>
                                <w:adjustRightInd/>
                                <w:snapToGrid/>
                                <w:ind w:left="0"/>
                                <w:jc w:val="center"/>
                                <w:textAlignment w:val="auto"/>
                                <w:rPr>
                                  <w:rFonts w:hint="eastAsia" w:eastAsiaTheme="minorEastAsia"/>
                                  <w:sz w:val="28"/>
                                  <w:szCs w:val="28"/>
                                  <w:lang w:eastAsia="zh-CN"/>
                                </w:rPr>
                              </w:pPr>
                              <w:r>
                                <w:rPr>
                                  <w:rFonts w:hint="eastAsia" w:ascii="Times New Roman" w:hAnsiTheme="minorBidi"/>
                                  <w:color w:val="000000" w:themeColor="text1"/>
                                  <w:kern w:val="24"/>
                                  <w:sz w:val="28"/>
                                  <w:szCs w:val="28"/>
                                  <w:lang w:eastAsia="zh-CN"/>
                                  <w14:textFill>
                                    <w14:solidFill>
                                      <w14:schemeClr w14:val="tx1"/>
                                    </w14:solidFill>
                                  </w14:textFill>
                                </w:rPr>
                                <w:t>数据处理与通讯</w:t>
                              </w:r>
                            </w:p>
                          </w:txbxContent>
                        </wps:txbx>
                        <wps:bodyPr wrap="square" anchor="ctr">
                          <a:noAutofit/>
                        </wps:bodyPr>
                      </wps:wsp>
                      <wps:wsp>
                        <wps:cNvPr id="39948" name="AutoShape 23"/>
                        <wps:cNvSpPr/>
                        <wps:spPr>
                          <a:xfrm>
                            <a:off x="5613449" y="4365538"/>
                            <a:ext cx="1200799" cy="622877"/>
                          </a:xfrm>
                          <a:prstGeom prst="flowChartAlternateProcess">
                            <a:avLst/>
                          </a:prstGeom>
                          <a:solidFill>
                            <a:srgbClr val="99CC00"/>
                          </a:solidFill>
                          <a:ln w="9525" cap="flat" cmpd="sng">
                            <a:solidFill>
                              <a:schemeClr val="tx1"/>
                            </a:solidFill>
                            <a:prstDash val="solid"/>
                            <a:miter/>
                            <a:headEnd type="none" w="med" len="med"/>
                            <a:tailEnd type="none" w="med" len="med"/>
                          </a:ln>
                        </wps:spPr>
                        <wps:txbx>
                          <w:txbxContent>
                            <w:p>
                              <w:pPr>
                                <w:pStyle w:val="7"/>
                                <w:keepNext w:val="0"/>
                                <w:keepLines w:val="0"/>
                                <w:pageBreakBefore w:val="0"/>
                                <w:widowControl w:val="0"/>
                                <w:kinsoku/>
                                <w:wordWrap/>
                                <w:overflowPunct w:val="0"/>
                                <w:topLinePunct w:val="0"/>
                                <w:autoSpaceDE/>
                                <w:autoSpaceDN/>
                                <w:bidi w:val="0"/>
                                <w:adjustRightInd/>
                                <w:snapToGrid/>
                                <w:ind w:left="0"/>
                                <w:jc w:val="center"/>
                                <w:textAlignment w:val="auto"/>
                              </w:pPr>
                              <w:r>
                                <w:rPr>
                                  <w:rFonts w:ascii="Times New Roman" w:hAnsiTheme="minorBidi" w:eastAsiaTheme="minorEastAsia"/>
                                  <w:color w:val="000000" w:themeColor="text1"/>
                                  <w:kern w:val="24"/>
                                  <w:sz w:val="28"/>
                                  <w:szCs w:val="28"/>
                                  <w14:textFill>
                                    <w14:solidFill>
                                      <w14:schemeClr w14:val="tx1"/>
                                    </w14:solidFill>
                                  </w14:textFill>
                                </w:rPr>
                                <w:t>参数设置</w:t>
                              </w:r>
                            </w:p>
                          </w:txbxContent>
                        </wps:txbx>
                        <wps:bodyPr wrap="square" anchor="ctr">
                          <a:noAutofit/>
                        </wps:bodyPr>
                      </wps:wsp>
                      <wps:wsp>
                        <wps:cNvPr id="39949" name="AutoShape 24"/>
                        <wps:cNvSpPr/>
                        <wps:spPr>
                          <a:xfrm>
                            <a:off x="5183586" y="3463570"/>
                            <a:ext cx="1330689" cy="601221"/>
                          </a:xfrm>
                          <a:prstGeom prst="flowChartAlternateProcess">
                            <a:avLst/>
                          </a:prstGeom>
                          <a:solidFill>
                            <a:srgbClr val="99CC00"/>
                          </a:solidFill>
                          <a:ln w="9525" cap="flat" cmpd="sng">
                            <a:solidFill>
                              <a:schemeClr val="tx1"/>
                            </a:solidFill>
                            <a:prstDash val="solid"/>
                            <a:miter/>
                            <a:headEnd type="none" w="med" len="med"/>
                            <a:tailEnd type="none" w="med" len="med"/>
                          </a:ln>
                        </wps:spPr>
                        <wps:txbx>
                          <w:txbxContent>
                            <w:p>
                              <w:pPr>
                                <w:pStyle w:val="7"/>
                                <w:keepNext w:val="0"/>
                                <w:keepLines w:val="0"/>
                                <w:pageBreakBefore w:val="0"/>
                                <w:widowControl w:val="0"/>
                                <w:kinsoku/>
                                <w:wordWrap/>
                                <w:overflowPunct w:val="0"/>
                                <w:topLinePunct w:val="0"/>
                                <w:autoSpaceDE/>
                                <w:autoSpaceDN/>
                                <w:bidi w:val="0"/>
                                <w:adjustRightInd/>
                                <w:snapToGrid/>
                                <w:ind w:left="0"/>
                                <w:jc w:val="center"/>
                                <w:textAlignment w:val="auto"/>
                                <w:rPr>
                                  <w:rFonts w:hint="eastAsia" w:eastAsiaTheme="minorEastAsia"/>
                                  <w:sz w:val="28"/>
                                  <w:szCs w:val="28"/>
                                  <w:lang w:eastAsia="zh-CN"/>
                                </w:rPr>
                              </w:pPr>
                              <w:r>
                                <w:rPr>
                                  <w:rFonts w:hint="eastAsia" w:ascii="Times New Roman" w:hAnsiTheme="minorBidi"/>
                                  <w:color w:val="000000" w:themeColor="text1"/>
                                  <w:kern w:val="24"/>
                                  <w:sz w:val="28"/>
                                  <w:szCs w:val="28"/>
                                  <w:lang w:eastAsia="zh-CN"/>
                                  <w14:textFill>
                                    <w14:solidFill>
                                      <w14:schemeClr w14:val="tx1"/>
                                    </w14:solidFill>
                                  </w14:textFill>
                                </w:rPr>
                                <w:t>通讯连接</w:t>
                              </w:r>
                            </w:p>
                          </w:txbxContent>
                        </wps:txbx>
                        <wps:bodyPr wrap="square" anchor="ctr">
                          <a:noAutofit/>
                        </wps:bodyPr>
                      </wps:wsp>
                      <wps:wsp>
                        <wps:cNvPr id="39950" name="AutoShape 14"/>
                        <wps:cNvSpPr/>
                        <wps:spPr>
                          <a:xfrm>
                            <a:off x="1453109" y="5309379"/>
                            <a:ext cx="1169328" cy="647667"/>
                          </a:xfrm>
                          <a:prstGeom prst="flowChartAlternateProcess">
                            <a:avLst/>
                          </a:prstGeom>
                          <a:solidFill>
                            <a:srgbClr val="99CC00"/>
                          </a:solidFill>
                          <a:ln w="9525" cap="flat" cmpd="sng">
                            <a:solidFill>
                              <a:schemeClr val="tx1"/>
                            </a:solidFill>
                            <a:prstDash val="solid"/>
                            <a:miter/>
                            <a:headEnd type="none" w="med" len="med"/>
                            <a:tailEnd type="none" w="med" len="med"/>
                          </a:ln>
                        </wps:spPr>
                        <wps:txbx>
                          <w:txbxContent>
                            <w:p>
                              <w:pPr>
                                <w:pStyle w:val="7"/>
                                <w:keepNext w:val="0"/>
                                <w:keepLines w:val="0"/>
                                <w:pageBreakBefore w:val="0"/>
                                <w:widowControl w:val="0"/>
                                <w:kinsoku/>
                                <w:wordWrap/>
                                <w:overflowPunct w:val="0"/>
                                <w:topLinePunct w:val="0"/>
                                <w:autoSpaceDE/>
                                <w:autoSpaceDN/>
                                <w:bidi w:val="0"/>
                                <w:adjustRightInd/>
                                <w:snapToGrid/>
                                <w:ind w:left="0"/>
                                <w:jc w:val="center"/>
                                <w:textAlignment w:val="auto"/>
                              </w:pPr>
                              <w:r>
                                <w:rPr>
                                  <w:rFonts w:ascii="Times New Roman" w:hAnsiTheme="minorBidi" w:eastAsiaTheme="minorEastAsia"/>
                                  <w:color w:val="000000" w:themeColor="text1"/>
                                  <w:kern w:val="24"/>
                                  <w:sz w:val="28"/>
                                  <w:szCs w:val="28"/>
                                  <w14:textFill>
                                    <w14:solidFill>
                                      <w14:schemeClr w14:val="tx1"/>
                                    </w14:solidFill>
                                  </w14:textFill>
                                </w:rPr>
                                <w:t>关机拆线</w:t>
                              </w:r>
                            </w:p>
                          </w:txbxContent>
                        </wps:txbx>
                        <wps:bodyPr wrap="square" anchor="ctr">
                          <a:noAutofit/>
                        </wps:bodyPr>
                      </wps:wsp>
                      <wps:wsp>
                        <wps:cNvPr id="39951" name="Line 18"/>
                        <wps:cNvCnPr>
                          <a:stCxn id="39944" idx="3"/>
                          <a:endCxn id="39945" idx="1"/>
                        </wps:cNvCnPr>
                        <wps:spPr>
                          <a:xfrm flipV="1">
                            <a:off x="2647317" y="3785274"/>
                            <a:ext cx="845186" cy="860"/>
                          </a:xfrm>
                          <a:prstGeom prst="line">
                            <a:avLst/>
                          </a:prstGeom>
                          <a:ln w="9525" cap="flat" cmpd="sng">
                            <a:solidFill>
                              <a:schemeClr val="tx1"/>
                            </a:solidFill>
                            <a:prstDash val="solid"/>
                            <a:headEnd type="none" w="med" len="med"/>
                            <a:tailEnd type="triangle" w="med" len="med"/>
                          </a:ln>
                        </wps:spPr>
                        <wps:bodyPr/>
                      </wps:wsp>
                      <wps:wsp>
                        <wps:cNvPr id="39952" name="Line 19"/>
                        <wps:cNvCnPr>
                          <a:stCxn id="39945" idx="3"/>
                          <a:endCxn id="39949" idx="1"/>
                        </wps:cNvCnPr>
                        <wps:spPr>
                          <a:xfrm flipV="1">
                            <a:off x="4264661" y="3764996"/>
                            <a:ext cx="919113" cy="20644"/>
                          </a:xfrm>
                          <a:prstGeom prst="line">
                            <a:avLst/>
                          </a:prstGeom>
                          <a:ln w="9525" cap="flat" cmpd="sng">
                            <a:solidFill>
                              <a:schemeClr val="tx1"/>
                            </a:solidFill>
                            <a:prstDash val="solid"/>
                            <a:headEnd type="none" w="med" len="med"/>
                            <a:tailEnd type="triangle" w="med" len="med"/>
                          </a:ln>
                        </wps:spPr>
                        <wps:bodyPr/>
                      </wps:wsp>
                      <wps:wsp>
                        <wps:cNvPr id="39953" name="Line 20"/>
                        <wps:cNvCnPr/>
                        <wps:spPr>
                          <a:xfrm>
                            <a:off x="6079952" y="4076013"/>
                            <a:ext cx="0" cy="301060"/>
                          </a:xfrm>
                          <a:prstGeom prst="line">
                            <a:avLst/>
                          </a:prstGeom>
                          <a:ln w="9525" cap="flat" cmpd="sng">
                            <a:solidFill>
                              <a:schemeClr val="tx1"/>
                            </a:solidFill>
                            <a:prstDash val="solid"/>
                            <a:headEnd type="none" w="med" len="med"/>
                            <a:tailEnd type="triangle" w="med" len="med"/>
                          </a:ln>
                        </wps:spPr>
                        <wps:bodyPr/>
                      </wps:wsp>
                      <wps:wsp>
                        <wps:cNvPr id="39954" name="Line 21"/>
                        <wps:cNvCnPr>
                          <a:endCxn id="39946" idx="3"/>
                        </wps:cNvCnPr>
                        <wps:spPr>
                          <a:xfrm flipH="1" flipV="1">
                            <a:off x="4973956" y="4651830"/>
                            <a:ext cx="632460" cy="3175"/>
                          </a:xfrm>
                          <a:prstGeom prst="line">
                            <a:avLst/>
                          </a:prstGeom>
                          <a:ln w="9525" cap="flat" cmpd="sng">
                            <a:solidFill>
                              <a:schemeClr val="tx1"/>
                            </a:solidFill>
                            <a:prstDash val="solid"/>
                            <a:headEnd type="none" w="med" len="med"/>
                            <a:tailEnd type="triangle" w="med" len="med"/>
                          </a:ln>
                        </wps:spPr>
                        <wps:bodyPr/>
                      </wps:wsp>
                      <wps:wsp>
                        <wps:cNvPr id="39955" name="Line 22"/>
                        <wps:cNvCnPr/>
                        <wps:spPr>
                          <a:xfrm flipH="1">
                            <a:off x="3320415" y="4660900"/>
                            <a:ext cx="458470" cy="0"/>
                          </a:xfrm>
                          <a:prstGeom prst="line">
                            <a:avLst/>
                          </a:prstGeom>
                          <a:ln w="9525" cap="flat" cmpd="sng">
                            <a:solidFill>
                              <a:schemeClr val="tx1"/>
                            </a:solidFill>
                            <a:prstDash val="solid"/>
                            <a:headEnd type="none" w="med" len="med"/>
                            <a:tailEnd type="triangle" w="med" len="med"/>
                          </a:ln>
                        </wps:spPr>
                        <wps:bodyPr/>
                      </wps:wsp>
                      <wps:wsp>
                        <wps:cNvPr id="39956" name="Line 23"/>
                        <wps:cNvCnPr>
                          <a:endCxn id="39950" idx="0"/>
                        </wps:cNvCnPr>
                        <wps:spPr>
                          <a:xfrm>
                            <a:off x="2035285" y="4987796"/>
                            <a:ext cx="2843" cy="321704"/>
                          </a:xfrm>
                          <a:prstGeom prst="line">
                            <a:avLst/>
                          </a:prstGeom>
                          <a:ln w="9525" cap="flat" cmpd="sng">
                            <a:solidFill>
                              <a:schemeClr val="tx1"/>
                            </a:solidFill>
                            <a:prstDash val="solid"/>
                            <a:headEnd type="none" w="med" len="med"/>
                            <a:tailEnd type="triangle" w="med" len="med"/>
                          </a:ln>
                        </wps:spPr>
                        <wps:bodyPr/>
                      </wps:wsp>
                    </wpg:wgp>
                  </a:graphicData>
                </a:graphic>
              </wp:anchor>
            </w:drawing>
          </mc:Choice>
          <mc:Fallback>
            <w:pict>
              <v:group id="组合 18" o:spid="_x0000_s1026" o:spt="203" style="position:absolute;left:0pt;margin-left:1.4pt;margin-top:3.05pt;height:144.95pt;width:377.1pt;z-index:251658240;mso-width-relative:page;mso-height-relative:page;" coordorigin="1453109,3463570" coordsize="5361139,2493476" o:gfxdata="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">
                <o:lock v:ext="edit" aspectratio="f"/>
                <v:shape id="AutoShape 11" o:spid="_x0000_s1026" o:spt="176" type="#_x0000_t176" style="position:absolute;left:1476567;top:3479912;height:612403;width:1170750;v-text-anchor:middle;" fillcolor="#99CC00" filled="t" stroked="t" coordsize="21600,21600" o:gfxdata="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5Ia&#10;PcEAAADeAAAADwAAAAAAAAABACAAAAAiAAAAZHJzL2Rvd25yZXYueG1sUEsBAhQAFAAAAAgAh07i&#10;QDMvBZ47AAAAOQAAABAAAAAAAAAAAQAgAAAAEAEAAGRycy9zaGFwZXhtbC54bWxQSwUGAAAAAAYA&#10;BgBbAQAAugMAAAAA&#10;">
                  <v:fill on="t" focussize="0,0"/>
                  <v:stroke color="#000000 [3213]" joinstyle="miter"/>
                  <v:imagedata o:title=""/>
                  <o:lock v:ext="edit" aspectratio="f"/>
                  <v:textbox>
                    <w:txbxContent>
                      <w:p>
                        <w:pPr>
                          <w:pStyle w:val="7"/>
                          <w:keepNext w:val="0"/>
                          <w:keepLines w:val="0"/>
                          <w:pageBreakBefore w:val="0"/>
                          <w:widowControl w:val="0"/>
                          <w:kinsoku/>
                          <w:wordWrap/>
                          <w:overflowPunct w:val="0"/>
                          <w:topLinePunct w:val="0"/>
                          <w:autoSpaceDE/>
                          <w:autoSpaceDN/>
                          <w:bidi w:val="0"/>
                          <w:adjustRightInd/>
                          <w:snapToGrid/>
                          <w:ind w:left="0"/>
                          <w:jc w:val="center"/>
                          <w:textAlignment w:val="auto"/>
                          <w:rPr>
                            <w:rFonts w:hint="eastAsia" w:ascii="Times New Roman" w:hAnsiTheme="minorBidi"/>
                            <w:color w:val="000000" w:themeColor="text1"/>
                            <w:kern w:val="24"/>
                            <w:sz w:val="36"/>
                            <w:szCs w:val="36"/>
                            <w:lang w:eastAsia="zh-CN"/>
                            <w14:textFill>
                              <w14:solidFill>
                                <w14:schemeClr w14:val="tx1"/>
                              </w14:solidFill>
                            </w14:textFill>
                          </w:rPr>
                        </w:pPr>
                        <w:r>
                          <w:rPr>
                            <w:rFonts w:hint="eastAsia" w:ascii="Times New Roman" w:hAnsiTheme="minorBidi"/>
                            <w:color w:val="000000" w:themeColor="text1"/>
                            <w:kern w:val="24"/>
                            <w:sz w:val="28"/>
                            <w:szCs w:val="28"/>
                            <w:lang w:eastAsia="zh-CN"/>
                            <w14:textFill>
                              <w14:solidFill>
                                <w14:schemeClr w14:val="tx1"/>
                              </w14:solidFill>
                            </w14:textFill>
                          </w:rPr>
                          <w:t>关机接线</w:t>
                        </w:r>
                      </w:p>
                    </w:txbxContent>
                  </v:textbox>
                </v:shape>
                <v:shape id="AutoShape 12" o:spid="_x0000_s1026" o:spt="176" type="#_x0000_t176" style="position:absolute;left:3492503;top:3480610;height:609002;width:771970;v-text-anchor:middle;" fillcolor="#99CC00" filled="t" stroked="t" coordsize="21600,21600" o:gfxdata="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N6/&#10;psEAAADeAAAADwAAAAAAAAABACAAAAAiAAAAZHJzL2Rvd25yZXYueG1sUEsBAhQAFAAAAAgAh07i&#10;QDMvBZ47AAAAOQAAABAAAAAAAAAAAQAgAAAAEAEAAGRycy9zaGFwZXhtbC54bWxQSwUGAAAAAAYA&#10;BgBbAQAAugMAAAAA&#10;">
                  <v:fill on="t" focussize="0,0"/>
                  <v:stroke color="#000000 [3213]" joinstyle="miter"/>
                  <v:imagedata o:title=""/>
                  <o:lock v:ext="edit" aspectratio="f"/>
                  <v:textbox>
                    <w:txbxContent>
                      <w:p>
                        <w:pPr>
                          <w:pStyle w:val="7"/>
                          <w:keepNext w:val="0"/>
                          <w:keepLines w:val="0"/>
                          <w:pageBreakBefore w:val="0"/>
                          <w:widowControl w:val="0"/>
                          <w:kinsoku/>
                          <w:wordWrap/>
                          <w:overflowPunct w:val="0"/>
                          <w:topLinePunct w:val="0"/>
                          <w:autoSpaceDE/>
                          <w:autoSpaceDN/>
                          <w:bidi w:val="0"/>
                          <w:adjustRightInd/>
                          <w:snapToGrid/>
                          <w:ind w:left="0"/>
                          <w:jc w:val="center"/>
                          <w:textAlignment w:val="auto"/>
                        </w:pPr>
                        <w:r>
                          <w:rPr>
                            <w:rFonts w:hint="eastAsia" w:ascii="Times New Roman" w:hAnsiTheme="minorBidi"/>
                            <w:color w:val="000000" w:themeColor="text1"/>
                            <w:kern w:val="24"/>
                            <w:sz w:val="28"/>
                            <w:szCs w:val="28"/>
                            <w:lang w:eastAsia="zh-CN"/>
                            <w14:textFill>
                              <w14:solidFill>
                                <w14:schemeClr w14:val="tx1"/>
                              </w14:solidFill>
                            </w14:textFill>
                          </w:rPr>
                          <w:t>开机</w:t>
                        </w:r>
                      </w:p>
                    </w:txbxContent>
                  </v:textbox>
                </v:shape>
                <v:shape id="AutoShape 13" o:spid="_x0000_s1026" o:spt="176" type="#_x0000_t176" style="position:absolute;left:3792476;top:4340028;height:621864;width:1181413;v-text-anchor:middle;" fillcolor="#99CC00" filled="t" stroked="t" coordsize="21600,21600" o:gfxdata="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Awh&#10;0cEAAADeAAAADwAAAAAAAAABACAAAAAiAAAAZHJzL2Rvd25yZXYueG1sUEsBAhQAFAAAAAgAh07i&#10;QDMvBZ47AAAAOQAAABAAAAAAAAAAAQAgAAAAEAEAAGRycy9zaGFwZXhtbC54bWxQSwUGAAAAAAYA&#10;BgBbAQAAugMAAAAA&#10;">
                  <v:fill on="t" focussize="0,0"/>
                  <v:stroke color="#000000 [3213]" joinstyle="miter"/>
                  <v:imagedata o:title=""/>
                  <o:lock v:ext="edit" aspectratio="f"/>
                  <v:textbox>
                    <w:txbxContent>
                      <w:p>
                        <w:pPr>
                          <w:pStyle w:val="7"/>
                          <w:keepNext w:val="0"/>
                          <w:keepLines w:val="0"/>
                          <w:pageBreakBefore w:val="0"/>
                          <w:widowControl w:val="0"/>
                          <w:kinsoku/>
                          <w:wordWrap/>
                          <w:overflowPunct w:val="0"/>
                          <w:topLinePunct w:val="0"/>
                          <w:autoSpaceDE/>
                          <w:autoSpaceDN/>
                          <w:bidi w:val="0"/>
                          <w:adjustRightInd/>
                          <w:snapToGrid/>
                          <w:ind w:left="0"/>
                          <w:jc w:val="center"/>
                          <w:textAlignment w:val="auto"/>
                          <w:rPr>
                            <w:sz w:val="28"/>
                            <w:szCs w:val="28"/>
                          </w:rPr>
                        </w:pPr>
                        <w:r>
                          <w:rPr>
                            <w:rFonts w:ascii="Times New Roman" w:hAnsiTheme="minorBidi" w:eastAsiaTheme="minorEastAsia"/>
                            <w:color w:val="000000" w:themeColor="text1"/>
                            <w:kern w:val="24"/>
                            <w:sz w:val="28"/>
                            <w:szCs w:val="28"/>
                            <w14:textFill>
                              <w14:solidFill>
                                <w14:schemeClr w14:val="tx1"/>
                              </w14:solidFill>
                            </w14:textFill>
                          </w:rPr>
                          <w:t>误差测试</w:t>
                        </w:r>
                      </w:p>
                    </w:txbxContent>
                  </v:textbox>
                </v:shape>
                <v:shape id="AutoShape 14" o:spid="_x0000_s1026" o:spt="176" type="#_x0000_t176" style="position:absolute;left:1469458;top:4318525;height:647667;width:1854576;v-text-anchor:middle;" fillcolor="#99CC00" filled="t" stroked="t" coordsize="21600,21600" o:gfxdata="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0CE&#10;SsEAAADeAAAADwAAAAAAAAABACAAAAAiAAAAZHJzL2Rvd25yZXYueG1sUEsBAhQAFAAAAAgAh07i&#10;QDMvBZ47AAAAOQAAABAAAAAAAAAAAQAgAAAAEAEAAGRycy9zaGFwZXhtbC54bWxQSwUGAAAAAAYA&#10;BgBbAQAAugMAAAAA&#10;">
                  <v:fill on="t" focussize="0,0"/>
                  <v:stroke color="#000000 [3213]" joinstyle="miter"/>
                  <v:imagedata o:title=""/>
                  <o:lock v:ext="edit" aspectratio="f"/>
                  <v:textbox>
                    <w:txbxContent>
                      <w:p>
                        <w:pPr>
                          <w:pStyle w:val="7"/>
                          <w:keepNext w:val="0"/>
                          <w:keepLines w:val="0"/>
                          <w:pageBreakBefore w:val="0"/>
                          <w:widowControl w:val="0"/>
                          <w:kinsoku/>
                          <w:wordWrap/>
                          <w:overflowPunct w:val="0"/>
                          <w:topLinePunct w:val="0"/>
                          <w:autoSpaceDE/>
                          <w:autoSpaceDN/>
                          <w:bidi w:val="0"/>
                          <w:adjustRightInd/>
                          <w:snapToGrid/>
                          <w:ind w:left="0"/>
                          <w:jc w:val="center"/>
                          <w:textAlignment w:val="auto"/>
                          <w:rPr>
                            <w:rFonts w:hint="eastAsia" w:eastAsiaTheme="minorEastAsia"/>
                            <w:sz w:val="28"/>
                            <w:szCs w:val="28"/>
                            <w:lang w:eastAsia="zh-CN"/>
                          </w:rPr>
                        </w:pPr>
                        <w:r>
                          <w:rPr>
                            <w:rFonts w:hint="eastAsia" w:ascii="Times New Roman" w:hAnsiTheme="minorBidi"/>
                            <w:color w:val="000000" w:themeColor="text1"/>
                            <w:kern w:val="24"/>
                            <w:sz w:val="28"/>
                            <w:szCs w:val="28"/>
                            <w:lang w:eastAsia="zh-CN"/>
                            <w14:textFill>
                              <w14:solidFill>
                                <w14:schemeClr w14:val="tx1"/>
                              </w14:solidFill>
                            </w14:textFill>
                          </w:rPr>
                          <w:t>数据处理与通讯</w:t>
                        </w:r>
                      </w:p>
                    </w:txbxContent>
                  </v:textbox>
                </v:shape>
                <v:shape id="AutoShape 23" o:spid="_x0000_s1026" o:spt="176" type="#_x0000_t176" style="position:absolute;left:5613449;top:4365538;height:622877;width:1200799;v-text-anchor:middle;" fillcolor="#99CC00" filled="t" stroked="t" coordsize="21600,21600" o:gfxdata="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8QOL4A&#10;AADeAAAADwAAAAAAAAABACAAAAAiAAAAZHJzL2Rvd25yZXYueG1sUEsBAhQAFAAAAAgAh07iQDMv&#10;BZ47AAAAOQAAABAAAAAAAAAAAQAgAAAADQEAAGRycy9zaGFwZXhtbC54bWxQSwUGAAAAAAYABgBb&#10;AQAAtwMAAAAA&#10;">
                  <v:fill on="t" focussize="0,0"/>
                  <v:stroke color="#000000 [3213]" joinstyle="miter"/>
                  <v:imagedata o:title=""/>
                  <o:lock v:ext="edit" aspectratio="f"/>
                  <v:textbox>
                    <w:txbxContent>
                      <w:p>
                        <w:pPr>
                          <w:pStyle w:val="7"/>
                          <w:keepNext w:val="0"/>
                          <w:keepLines w:val="0"/>
                          <w:pageBreakBefore w:val="0"/>
                          <w:widowControl w:val="0"/>
                          <w:kinsoku/>
                          <w:wordWrap/>
                          <w:overflowPunct w:val="0"/>
                          <w:topLinePunct w:val="0"/>
                          <w:autoSpaceDE/>
                          <w:autoSpaceDN/>
                          <w:bidi w:val="0"/>
                          <w:adjustRightInd/>
                          <w:snapToGrid/>
                          <w:ind w:left="0"/>
                          <w:jc w:val="center"/>
                          <w:textAlignment w:val="auto"/>
                        </w:pPr>
                        <w:r>
                          <w:rPr>
                            <w:rFonts w:ascii="Times New Roman" w:hAnsiTheme="minorBidi" w:eastAsiaTheme="minorEastAsia"/>
                            <w:color w:val="000000" w:themeColor="text1"/>
                            <w:kern w:val="24"/>
                            <w:sz w:val="28"/>
                            <w:szCs w:val="28"/>
                            <w14:textFill>
                              <w14:solidFill>
                                <w14:schemeClr w14:val="tx1"/>
                              </w14:solidFill>
                            </w14:textFill>
                          </w:rPr>
                          <w:t>参数设置</w:t>
                        </w:r>
                      </w:p>
                    </w:txbxContent>
                  </v:textbox>
                </v:shape>
                <v:shape id="AutoShape 24" o:spid="_x0000_s1026" o:spt="176" type="#_x0000_t176" style="position:absolute;left:5183586;top:3463570;height:601221;width:1330689;v-text-anchor:middle;" fillcolor="#99CC00" filled="t" stroked="t" coordsize="21600,21600" o:gfxdata="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k7Wj&#10;wAAAAN4AAAAPAAAAAAAAAAEAIAAAACIAAABkcnMvZG93bnJldi54bWxQSwECFAAUAAAACACHTuJA&#10;My8FnjsAAAA5AAAAEAAAAAAAAAABACAAAAAPAQAAZHJzL3NoYXBleG1sLnhtbFBLBQYAAAAABgAG&#10;AFsBAAC5AwAAAAA=&#10;">
                  <v:fill on="t" focussize="0,0"/>
                  <v:stroke color="#000000 [3213]" joinstyle="miter"/>
                  <v:imagedata o:title=""/>
                  <o:lock v:ext="edit" aspectratio="f"/>
                  <v:textbox>
                    <w:txbxContent>
                      <w:p>
                        <w:pPr>
                          <w:pStyle w:val="7"/>
                          <w:keepNext w:val="0"/>
                          <w:keepLines w:val="0"/>
                          <w:pageBreakBefore w:val="0"/>
                          <w:widowControl w:val="0"/>
                          <w:kinsoku/>
                          <w:wordWrap/>
                          <w:overflowPunct w:val="0"/>
                          <w:topLinePunct w:val="0"/>
                          <w:autoSpaceDE/>
                          <w:autoSpaceDN/>
                          <w:bidi w:val="0"/>
                          <w:adjustRightInd/>
                          <w:snapToGrid/>
                          <w:ind w:left="0"/>
                          <w:jc w:val="center"/>
                          <w:textAlignment w:val="auto"/>
                          <w:rPr>
                            <w:rFonts w:hint="eastAsia" w:eastAsiaTheme="minorEastAsia"/>
                            <w:sz w:val="28"/>
                            <w:szCs w:val="28"/>
                            <w:lang w:eastAsia="zh-CN"/>
                          </w:rPr>
                        </w:pPr>
                        <w:r>
                          <w:rPr>
                            <w:rFonts w:hint="eastAsia" w:ascii="Times New Roman" w:hAnsiTheme="minorBidi"/>
                            <w:color w:val="000000" w:themeColor="text1"/>
                            <w:kern w:val="24"/>
                            <w:sz w:val="28"/>
                            <w:szCs w:val="28"/>
                            <w:lang w:eastAsia="zh-CN"/>
                            <w14:textFill>
                              <w14:solidFill>
                                <w14:schemeClr w14:val="tx1"/>
                              </w14:solidFill>
                            </w14:textFill>
                          </w:rPr>
                          <w:t>通讯连接</w:t>
                        </w:r>
                      </w:p>
                    </w:txbxContent>
                  </v:textbox>
                </v:shape>
                <v:shape id="AutoShape 14" o:spid="_x0000_s1026" o:spt="176" type="#_x0000_t176" style="position:absolute;left:1453109;top:5309379;height:647667;width:1169328;v-text-anchor:middle;" fillcolor="#99CC00" filled="t" stroked="t" coordsize="21600,21600" o:gfxdata="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wiuO/&#10;AAAA3gAAAA8AAAAAAAAAAQAgAAAAIgAAAGRycy9kb3ducmV2LnhtbFBLAQIUABQAAAAIAIdO4kAz&#10;LwWeOwAAADkAAAAQAAAAAAAAAAEAIAAAAA4BAABkcnMvc2hhcGV4bWwueG1sUEsFBgAAAAAGAAYA&#10;WwEAALgDAAAAAA==&#10;">
                  <v:fill on="t" focussize="0,0"/>
                  <v:stroke color="#000000 [3213]" joinstyle="miter"/>
                  <v:imagedata o:title=""/>
                  <o:lock v:ext="edit" aspectratio="f"/>
                  <v:textbox>
                    <w:txbxContent>
                      <w:p>
                        <w:pPr>
                          <w:pStyle w:val="7"/>
                          <w:keepNext w:val="0"/>
                          <w:keepLines w:val="0"/>
                          <w:pageBreakBefore w:val="0"/>
                          <w:widowControl w:val="0"/>
                          <w:kinsoku/>
                          <w:wordWrap/>
                          <w:overflowPunct w:val="0"/>
                          <w:topLinePunct w:val="0"/>
                          <w:autoSpaceDE/>
                          <w:autoSpaceDN/>
                          <w:bidi w:val="0"/>
                          <w:adjustRightInd/>
                          <w:snapToGrid/>
                          <w:ind w:left="0"/>
                          <w:jc w:val="center"/>
                          <w:textAlignment w:val="auto"/>
                        </w:pPr>
                        <w:r>
                          <w:rPr>
                            <w:rFonts w:ascii="Times New Roman" w:hAnsiTheme="minorBidi" w:eastAsiaTheme="minorEastAsia"/>
                            <w:color w:val="000000" w:themeColor="text1"/>
                            <w:kern w:val="24"/>
                            <w:sz w:val="28"/>
                            <w:szCs w:val="28"/>
                            <w14:textFill>
                              <w14:solidFill>
                                <w14:schemeClr w14:val="tx1"/>
                              </w14:solidFill>
                            </w14:textFill>
                          </w:rPr>
                          <w:t>关机拆线</w:t>
                        </w:r>
                      </w:p>
                    </w:txbxContent>
                  </v:textbox>
                </v:shape>
                <v:line id="Line 18" o:spid="_x0000_s1026" o:spt="20" style="position:absolute;left:2647317;top:3785274;flip:y;height:860;width:845186;" filled="f" stroked="t" coordsize="21600,21600" o:gfxdata="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qM&#10;XcEAAADeAAAADwAAAAAAAAABACAAAAAiAAAAZHJzL2Rvd25yZXYueG1sUEsBAhQAFAAAAAgAh07i&#10;QDMvBZ47AAAAOQAAABAAAAAAAAAAAQAgAAAAEAEAAGRycy9zaGFwZXhtbC54bWxQSwUGAAAAAAYA&#10;BgBbAQAAugMAAAAA&#10;">
                  <v:fill on="f" focussize="0,0"/>
                  <v:stroke color="#000000 [3213]" joinstyle="round" endarrow="block"/>
                  <v:imagedata o:title=""/>
                  <o:lock v:ext="edit" aspectratio="f"/>
                </v:line>
                <v:line id="Line 19" o:spid="_x0000_s1026" o:spt="20" style="position:absolute;left:4264661;top:3764996;flip:y;height:20644;width:919113;" filled="f" stroked="t" coordsize="21600,21600" o:gfxdata="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gS&#10;KsEAAADeAAAADwAAAAAAAAABACAAAAAiAAAAZHJzL2Rvd25yZXYueG1sUEsBAhQAFAAAAAgAh07i&#10;QDMvBZ47AAAAOQAAABAAAAAAAAAAAQAgAAAAEAEAAGRycy9zaGFwZXhtbC54bWxQSwUGAAAAAAYA&#10;BgBbAQAAugMAAAAA&#10;">
                  <v:fill on="f" focussize="0,0"/>
                  <v:stroke color="#000000 [3213]" joinstyle="round" endarrow="block"/>
                  <v:imagedata o:title=""/>
                  <o:lock v:ext="edit" aspectratio="f"/>
                </v:line>
                <v:line id="Line 20" o:spid="_x0000_s1026" o:spt="20" style="position:absolute;left:6079952;top:4076013;height:301060;width:0;" filled="f" stroked="t" coordsize="21600,21600" o:gfxdata="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fA&#10;EFjCAAAA3gAAAA8AAAAAAAAAAQAgAAAAIgAAAGRycy9kb3ducmV2LnhtbFBLAQIUABQAAAAIAIdO&#10;4kAzLwWeOwAAADkAAAAQAAAAAAAAAAEAIAAAABEBAABkcnMvc2hhcGV4bWwueG1sUEsFBgAAAAAG&#10;AAYAWwEAALsDAAAAAA==&#10;">
                  <v:fill on="f" focussize="0,0"/>
                  <v:stroke color="#000000 [3213]" joinstyle="round" endarrow="block"/>
                  <v:imagedata o:title=""/>
                  <o:lock v:ext="edit" aspectratio="f"/>
                </v:line>
                <v:line id="Line 21" o:spid="_x0000_s1026" o:spt="20" style="position:absolute;left:4973956;top:4651830;flip:x y;height:3175;width:632460;" filled="f" stroked="t" coordsize="21600,21600" o:gfxdata="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e9/&#10;zMEAAADeAAAADwAAAAAAAAABACAAAAAiAAAAZHJzL2Rvd25yZXYueG1sUEsBAhQAFAAAAAgAh07i&#10;QDMvBZ47AAAAOQAAABAAAAAAAAAAAQAgAAAAEAEAAGRycy9zaGFwZXhtbC54bWxQSwUGAAAAAAYA&#10;BgBbAQAAugMAAAAA&#10;">
                  <v:fill on="f" focussize="0,0"/>
                  <v:stroke color="#000000 [3213]" joinstyle="round" endarrow="block"/>
                  <v:imagedata o:title=""/>
                  <o:lock v:ext="edit" aspectratio="f"/>
                </v:line>
                <v:line id="Line 22" o:spid="_x0000_s1026" o:spt="20" style="position:absolute;left:3320415;top:4660900;flip:x;height:0;width:458470;" filled="f" stroked="t" coordsize="21600,21600" o:gfxdata="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BGK&#10;XsEAAADeAAAADwAAAAAAAAABACAAAAAiAAAAZHJzL2Rvd25yZXYueG1sUEsBAhQAFAAAAAgAh07i&#10;QDMvBZ47AAAAOQAAABAAAAAAAAAAAQAgAAAAEAEAAGRycy9zaGFwZXhtbC54bWxQSwUGAAAAAAYA&#10;BgBbAQAAugMAAAAA&#10;">
                  <v:fill on="f" focussize="0,0"/>
                  <v:stroke color="#000000 [3213]" joinstyle="round" endarrow="block"/>
                  <v:imagedata o:title=""/>
                  <o:lock v:ext="edit" aspectratio="f"/>
                </v:line>
                <v:line id="Line 23" o:spid="_x0000_s1026" o:spt="20" style="position:absolute;left:2035285;top:4987796;height:321704;width:2843;" filled="f" stroked="t" coordsize="21600,21600" o:gfxdata="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e3&#10;s8DCAAAA3gAAAA8AAAAAAAAAAQAgAAAAIgAAAGRycy9kb3ducmV2LnhtbFBLAQIUABQAAAAIAIdO&#10;4kAzLwWeOwAAADkAAAAQAAAAAAAAAAEAIAAAABEBAABkcnMvc2hhcGV4bWwueG1sUEsFBgAAAAAG&#10;AAYAWwEAALsDAAAAAA==&#10;">
                  <v:fill on="f" focussize="0,0"/>
                  <v:stroke color="#000000 [3213]" joinstyle="round" endarrow="block"/>
                  <v:imagedata o:title=""/>
                  <o:lock v:ext="edit" aspectratio="f"/>
                </v:line>
              </v:group>
            </w:pict>
          </mc:Fallback>
        </mc:AlternateContent>
      </w:r>
    </w:p>
    <w:p>
      <w:pPr>
        <w:rPr>
          <w:rFonts w:hint="eastAsia"/>
          <w:sz w:val="28"/>
          <w:szCs w:val="28"/>
          <w:lang w:eastAsia="zh-CN"/>
        </w:rPr>
      </w:pPr>
    </w:p>
    <w:p>
      <w:pPr>
        <w:rPr>
          <w:rFonts w:hint="eastAsia"/>
          <w:sz w:val="28"/>
          <w:szCs w:val="28"/>
          <w:lang w:val="en-US" w:eastAsia="zh-CN"/>
        </w:rPr>
      </w:pPr>
    </w:p>
    <w:p/>
    <w:p/>
    <w:p/>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center"/>
        <w:textAlignment w:val="auto"/>
        <w:rPr>
          <w:rFonts w:hint="default" w:eastAsiaTheme="minorEastAsia"/>
          <w:lang w:val="en-US" w:eastAsia="zh-CN"/>
        </w:rPr>
      </w:pPr>
      <w:r>
        <w:rPr>
          <w:rFonts w:hint="eastAsia"/>
          <w:lang w:eastAsia="zh-CN"/>
        </w:rPr>
        <w:t>图</w:t>
      </w:r>
      <w:r>
        <w:rPr>
          <w:rFonts w:hint="eastAsia"/>
          <w:lang w:val="en-US" w:eastAsia="zh-CN"/>
        </w:rPr>
        <w:t>1 操作流程图</w:t>
      </w:r>
    </w:p>
    <w:p>
      <w:pPr>
        <w:rPr>
          <w:rFonts w:hint="eastAsia"/>
        </w:rPr>
      </w:pPr>
      <w:r>
        <w:rPr>
          <w:sz w:val="28"/>
        </w:rPr>
        <mc:AlternateContent>
          <mc:Choice Requires="wps">
            <w:drawing>
              <wp:anchor distT="0" distB="0" distL="114300" distR="114300" simplePos="0" relativeHeight="251658240" behindDoc="1" locked="0" layoutInCell="1" allowOverlap="1">
                <wp:simplePos x="0" y="0"/>
                <wp:positionH relativeFrom="column">
                  <wp:posOffset>-183515</wp:posOffset>
                </wp:positionH>
                <wp:positionV relativeFrom="paragraph">
                  <wp:posOffset>187325</wp:posOffset>
                </wp:positionV>
                <wp:extent cx="4899660" cy="838200"/>
                <wp:effectExtent l="0" t="0" r="15240" b="0"/>
                <wp:wrapNone/>
                <wp:docPr id="6" name="圆角矩形 6"/>
                <wp:cNvGraphicFramePr/>
                <a:graphic xmlns:a="http://schemas.openxmlformats.org/drawingml/2006/main">
                  <a:graphicData uri="http://schemas.microsoft.com/office/word/2010/wordprocessingShape">
                    <wps:wsp>
                      <wps:cNvSpPr/>
                      <wps:spPr>
                        <a:xfrm>
                          <a:off x="1217930" y="8074660"/>
                          <a:ext cx="4899660" cy="838200"/>
                        </a:xfrm>
                        <a:prstGeom prst="roundRect">
                          <a:avLst/>
                        </a:prstGeom>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4.45pt;margin-top:14.75pt;height:66pt;width:385.8pt;z-index:-251658240;v-text-anchor:middle;mso-width-relative:page;mso-height-relative:page;" fillcolor="#FFC000 [3207]" filled="t" stroked="f" coordsize="21600,21600" arcsize="0.166666666666667" o:gfxdata="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LsW5QvYAAAACgEAAA8AAAAAAAAAAQAgAAAAIgAAAGRycy9kb3ducmV2LnhtbFBL&#10;AQIUABQAAAAIAIdO4kDLZqGgaAIAAJQEAAAOAAAAAAAAAAEAIAAAACcBAABkcnMvZTJvRG9jLnht&#10;bFBLBQYAAAAABgAGAFkBAAABBgAAAAA=&#10;">
                <v:fill on="t" focussize="0,0"/>
                <v:stroke on="f" weight="1pt" miterlimit="8" joinstyle="miter"/>
                <v:imagedata o:title=""/>
                <o:lock v:ext="edit" aspectratio="f"/>
              </v:roundrect>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黑体" w:hAnsi="黑体" w:eastAsia="黑体" w:cs="黑体"/>
          <w:b/>
          <w:bCs/>
          <w:color w:val="FF0000"/>
          <w:sz w:val="24"/>
          <w:szCs w:val="24"/>
          <w:lang w:eastAsia="zh-CN"/>
        </w:rPr>
      </w:pPr>
      <w:r>
        <w:rPr>
          <w:rFonts w:hint="eastAsia" w:ascii="黑体" w:hAnsi="黑体" w:eastAsia="黑体" w:cs="黑体"/>
          <w:b/>
          <w:bCs/>
          <w:color w:val="FF0000"/>
          <w:sz w:val="24"/>
          <w:szCs w:val="24"/>
          <w:lang w:eastAsia="zh-CN"/>
        </w:rPr>
        <w:t>注意：</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黑体" w:hAnsi="黑体" w:eastAsia="黑体" w:cs="黑体"/>
          <w:b/>
          <w:bCs/>
          <w:color w:val="FF0000"/>
          <w:sz w:val="24"/>
          <w:szCs w:val="24"/>
          <w:lang w:eastAsia="zh-CN"/>
        </w:rPr>
      </w:pPr>
      <w:r>
        <w:rPr>
          <w:rFonts w:hint="eastAsia" w:ascii="黑体" w:hAnsi="黑体" w:eastAsia="黑体" w:cs="黑体"/>
          <w:b/>
          <w:bCs/>
          <w:color w:val="FF0000"/>
          <w:sz w:val="24"/>
          <w:szCs w:val="24"/>
          <w:lang w:val="en-US" w:eastAsia="zh-CN"/>
        </w:rPr>
        <w:t>1）</w:t>
      </w:r>
      <w:r>
        <w:rPr>
          <w:rFonts w:hint="eastAsia" w:ascii="黑体" w:hAnsi="黑体" w:eastAsia="黑体" w:cs="黑体"/>
          <w:b/>
          <w:bCs/>
          <w:color w:val="FF0000"/>
          <w:sz w:val="24"/>
          <w:szCs w:val="24"/>
          <w:lang w:eastAsia="zh-CN"/>
        </w:rPr>
        <w:t>接线：</w:t>
      </w:r>
      <w:r>
        <w:rPr>
          <w:rFonts w:hint="eastAsia" w:ascii="黑体" w:hAnsi="黑体" w:eastAsia="黑体" w:cs="黑体"/>
          <w:b/>
          <w:bCs/>
          <w:color w:val="FF0000"/>
          <w:sz w:val="24"/>
          <w:szCs w:val="24"/>
        </w:rPr>
        <w:t>先接仪器端后</w:t>
      </w:r>
      <w:r>
        <w:rPr>
          <w:rFonts w:hint="eastAsia" w:ascii="黑体" w:hAnsi="黑体" w:eastAsia="黑体" w:cs="黑体"/>
          <w:b/>
          <w:bCs/>
          <w:color w:val="FF0000"/>
          <w:sz w:val="24"/>
          <w:szCs w:val="24"/>
          <w:lang w:eastAsia="zh-CN"/>
        </w:rPr>
        <w:t>接</w:t>
      </w:r>
      <w:r>
        <w:rPr>
          <w:rFonts w:hint="eastAsia" w:ascii="黑体" w:hAnsi="黑体" w:eastAsia="黑体" w:cs="黑体"/>
          <w:b/>
          <w:bCs/>
          <w:color w:val="FF0000"/>
          <w:sz w:val="24"/>
          <w:szCs w:val="24"/>
        </w:rPr>
        <w:t>电</w:t>
      </w:r>
      <w:r>
        <w:rPr>
          <w:rFonts w:hint="eastAsia" w:ascii="黑体" w:hAnsi="黑体" w:eastAsia="黑体" w:cs="黑体"/>
          <w:b/>
          <w:bCs/>
          <w:color w:val="FF0000"/>
          <w:sz w:val="24"/>
          <w:szCs w:val="24"/>
          <w:lang w:eastAsia="zh-CN"/>
        </w:rPr>
        <w:t>能</w:t>
      </w:r>
      <w:r>
        <w:rPr>
          <w:rFonts w:hint="eastAsia" w:ascii="黑体" w:hAnsi="黑体" w:eastAsia="黑体" w:cs="黑体"/>
          <w:b/>
          <w:bCs/>
          <w:color w:val="FF0000"/>
          <w:sz w:val="24"/>
          <w:szCs w:val="24"/>
        </w:rPr>
        <w:t>表端</w:t>
      </w:r>
      <w:r>
        <w:rPr>
          <w:rFonts w:hint="eastAsia" w:ascii="黑体" w:hAnsi="黑体" w:eastAsia="黑体" w:cs="黑体"/>
          <w:b/>
          <w:bCs/>
          <w:color w:val="FF0000"/>
          <w:sz w:val="24"/>
          <w:szCs w:val="24"/>
          <w:lang w:eastAsia="zh-CN"/>
        </w:rPr>
        <w:t>，</w:t>
      </w:r>
      <w:r>
        <w:rPr>
          <w:rFonts w:hint="eastAsia" w:ascii="黑体" w:hAnsi="黑体" w:eastAsia="黑体" w:cs="黑体"/>
          <w:b/>
          <w:bCs/>
          <w:color w:val="FF0000"/>
          <w:sz w:val="24"/>
          <w:szCs w:val="24"/>
        </w:rPr>
        <w:t>先电流后电压</w:t>
      </w:r>
      <w:r>
        <w:rPr>
          <w:rFonts w:hint="eastAsia" w:ascii="黑体" w:hAnsi="黑体" w:eastAsia="黑体" w:cs="黑体"/>
          <w:b/>
          <w:bCs/>
          <w:color w:val="FF0000"/>
          <w:sz w:val="24"/>
          <w:szCs w:val="24"/>
          <w:lang w:eastAsia="zh-CN"/>
        </w:rPr>
        <w:t>、</w:t>
      </w:r>
      <w:r>
        <w:rPr>
          <w:rFonts w:hint="eastAsia" w:ascii="黑体" w:hAnsi="黑体" w:eastAsia="黑体" w:cs="黑体"/>
          <w:b/>
          <w:bCs/>
          <w:color w:val="FF0000"/>
          <w:sz w:val="24"/>
          <w:szCs w:val="24"/>
        </w:rPr>
        <w:t>先零线后火线</w:t>
      </w:r>
      <w:r>
        <w:rPr>
          <w:rFonts w:hint="eastAsia" w:ascii="黑体" w:hAnsi="黑体" w:eastAsia="黑体" w:cs="黑体"/>
          <w:b/>
          <w:bCs/>
          <w:color w:val="FF000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黑体" w:hAnsi="黑体" w:eastAsia="黑体" w:cs="黑体"/>
          <w:b/>
          <w:bCs/>
          <w:color w:val="FF0000"/>
          <w:sz w:val="28"/>
          <w:szCs w:val="28"/>
          <w:lang w:eastAsia="zh-CN"/>
        </w:rPr>
      </w:pPr>
      <w:r>
        <w:rPr>
          <w:rFonts w:hint="eastAsia" w:ascii="黑体" w:hAnsi="黑体" w:eastAsia="黑体" w:cs="黑体"/>
          <w:b/>
          <w:bCs/>
          <w:color w:val="FF0000"/>
          <w:sz w:val="24"/>
          <w:szCs w:val="24"/>
          <w:lang w:val="en-US" w:eastAsia="zh-CN"/>
        </w:rPr>
        <w:t>2）</w:t>
      </w:r>
      <w:r>
        <w:rPr>
          <w:rFonts w:hint="eastAsia" w:ascii="黑体" w:hAnsi="黑体" w:eastAsia="黑体" w:cs="黑体"/>
          <w:b/>
          <w:bCs/>
          <w:color w:val="FF0000"/>
          <w:sz w:val="24"/>
          <w:szCs w:val="24"/>
          <w:lang w:eastAsia="zh-CN"/>
        </w:rPr>
        <w:t>拆线：</w:t>
      </w:r>
      <w:r>
        <w:rPr>
          <w:rFonts w:hint="eastAsia" w:ascii="黑体" w:hAnsi="黑体" w:eastAsia="黑体" w:cs="黑体"/>
          <w:b/>
          <w:bCs/>
          <w:color w:val="FF0000"/>
          <w:sz w:val="24"/>
          <w:szCs w:val="24"/>
        </w:rPr>
        <w:t>先拆电</w:t>
      </w:r>
      <w:r>
        <w:rPr>
          <w:rFonts w:hint="eastAsia" w:ascii="黑体" w:hAnsi="黑体" w:eastAsia="黑体" w:cs="黑体"/>
          <w:b/>
          <w:bCs/>
          <w:color w:val="FF0000"/>
          <w:sz w:val="24"/>
          <w:szCs w:val="24"/>
          <w:lang w:eastAsia="zh-CN"/>
        </w:rPr>
        <w:t>能</w:t>
      </w:r>
      <w:r>
        <w:rPr>
          <w:rFonts w:hint="eastAsia" w:ascii="黑体" w:hAnsi="黑体" w:eastAsia="黑体" w:cs="黑体"/>
          <w:b/>
          <w:bCs/>
          <w:color w:val="FF0000"/>
          <w:sz w:val="24"/>
          <w:szCs w:val="24"/>
        </w:rPr>
        <w:t>表端后仪器端</w:t>
      </w:r>
      <w:r>
        <w:rPr>
          <w:rFonts w:hint="eastAsia" w:ascii="黑体" w:hAnsi="黑体" w:eastAsia="黑体" w:cs="黑体"/>
          <w:b/>
          <w:bCs/>
          <w:color w:val="FF0000"/>
          <w:sz w:val="24"/>
          <w:szCs w:val="24"/>
          <w:lang w:eastAsia="zh-CN"/>
        </w:rPr>
        <w:t>，</w:t>
      </w:r>
      <w:r>
        <w:rPr>
          <w:rFonts w:hint="eastAsia" w:ascii="黑体" w:hAnsi="黑体" w:eastAsia="黑体" w:cs="黑体"/>
          <w:b/>
          <w:bCs/>
          <w:color w:val="FF0000"/>
          <w:sz w:val="24"/>
          <w:szCs w:val="24"/>
        </w:rPr>
        <w:t>先电压后电流</w:t>
      </w:r>
      <w:r>
        <w:rPr>
          <w:rFonts w:hint="eastAsia" w:ascii="黑体" w:hAnsi="黑体" w:eastAsia="黑体" w:cs="黑体"/>
          <w:b/>
          <w:bCs/>
          <w:color w:val="FF0000"/>
          <w:sz w:val="24"/>
          <w:szCs w:val="24"/>
          <w:lang w:eastAsia="zh-CN"/>
        </w:rPr>
        <w:t>、</w:t>
      </w:r>
      <w:r>
        <w:rPr>
          <w:rFonts w:hint="eastAsia" w:ascii="黑体" w:hAnsi="黑体" w:eastAsia="黑体" w:cs="黑体"/>
          <w:b/>
          <w:bCs/>
          <w:color w:val="FF0000"/>
          <w:sz w:val="24"/>
          <w:szCs w:val="24"/>
        </w:rPr>
        <w:t>先火线后零线</w:t>
      </w:r>
      <w:r>
        <w:rPr>
          <w:rFonts w:hint="eastAsia" w:ascii="黑体" w:hAnsi="黑体" w:eastAsia="黑体" w:cs="黑体"/>
          <w:b/>
          <w:bCs/>
          <w:color w:val="FF000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b/>
          <w:bCs/>
          <w:color w:val="C00000"/>
          <w:sz w:val="28"/>
          <w:szCs w:val="28"/>
          <w:lang w:eastAsia="zh-CN"/>
        </w:rPr>
      </w:pPr>
    </w:p>
    <w:p>
      <w:pPr>
        <w:pStyle w:val="2"/>
        <w:keepNext/>
        <w:keepLines/>
        <w:pageBreakBefore w:val="0"/>
        <w:widowControl w:val="0"/>
        <w:numPr>
          <w:ilvl w:val="1"/>
          <w:numId w:val="1"/>
        </w:numPr>
        <w:kinsoku/>
        <w:wordWrap/>
        <w:overflowPunct/>
        <w:topLinePunct w:val="0"/>
        <w:autoSpaceDE/>
        <w:autoSpaceDN/>
        <w:bidi w:val="0"/>
        <w:adjustRightInd/>
        <w:snapToGrid/>
        <w:spacing w:before="0" w:after="0" w:line="360" w:lineRule="auto"/>
        <w:ind w:left="567" w:leftChars="0" w:hanging="567"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接口定义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接口定义见图2所示。</w:t>
      </w:r>
    </w:p>
    <w:p>
      <w:pPr>
        <w:numPr>
          <w:ilvl w:val="0"/>
          <w:numId w:val="0"/>
        </w:numPr>
        <w:jc w:val="center"/>
        <w:rPr>
          <w:rFonts w:hint="eastAsia"/>
          <w:sz w:val="28"/>
          <w:szCs w:val="28"/>
          <w:lang w:val="en-US" w:eastAsia="zh-CN"/>
        </w:rPr>
      </w:pPr>
      <w:r>
        <w:drawing>
          <wp:inline distT="0" distB="0" distL="114300" distR="114300">
            <wp:extent cx="5272405" cy="2432685"/>
            <wp:effectExtent l="0" t="0" r="4445"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272405" cy="2432685"/>
                    </a:xfrm>
                    <a:prstGeom prst="rect">
                      <a:avLst/>
                    </a:prstGeom>
                    <a:noFill/>
                    <a:ln>
                      <a:noFill/>
                    </a:ln>
                  </pic:spPr>
                </pic:pic>
              </a:graphicData>
            </a:graphic>
          </wp:inline>
        </w:drawing>
      </w:r>
    </w:p>
    <w:p>
      <w:pPr>
        <w:numPr>
          <w:ilvl w:val="0"/>
          <w:numId w:val="0"/>
        </w:num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图2 接口视图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sz w:val="24"/>
          <w:szCs w:val="24"/>
          <w:lang w:val="en-US" w:eastAsia="zh-CN"/>
        </w:rPr>
      </w:pPr>
      <w:r>
        <w:rPr>
          <w:sz w:val="24"/>
        </w:rPr>
        <mc:AlternateContent>
          <mc:Choice Requires="wps">
            <w:drawing>
              <wp:anchor distT="0" distB="0" distL="114300" distR="114300" simplePos="0" relativeHeight="251823104" behindDoc="0" locked="0" layoutInCell="1" allowOverlap="1">
                <wp:simplePos x="0" y="0"/>
                <wp:positionH relativeFrom="column">
                  <wp:posOffset>99695</wp:posOffset>
                </wp:positionH>
                <wp:positionV relativeFrom="paragraph">
                  <wp:posOffset>165735</wp:posOffset>
                </wp:positionV>
                <wp:extent cx="165100" cy="6350"/>
                <wp:effectExtent l="0" t="0" r="0" b="0"/>
                <wp:wrapNone/>
                <wp:docPr id="16" name="直接连接符 16"/>
                <wp:cNvGraphicFramePr/>
                <a:graphic xmlns:a="http://schemas.openxmlformats.org/drawingml/2006/main">
                  <a:graphicData uri="http://schemas.microsoft.com/office/word/2010/wordprocessingShape">
                    <wps:wsp>
                      <wps:cNvCnPr/>
                      <wps:spPr>
                        <a:xfrm flipV="1">
                          <a:off x="2474595" y="3147695"/>
                          <a:ext cx="165100" cy="6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flip:y;margin-left:7.85pt;margin-top:13.05pt;height:0.5pt;width:13pt;z-index:251823104;mso-width-relative:page;mso-height-relative:page;" filled="f" stroked="t" coordsize="21600,21600" o:gfxdata="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G79q5vSAAAABwEAAA8AAAAA&#10;AAAAAQAgAAAAIgAAAGRycy9kb3ducmV2LnhtbFBLAQIUABQAAAAIAIdO4kAocdhm4QEAAH4DAAAO&#10;AAAAAAAAAAEAIAAAACEBAABkcnMvZTJvRG9jLnhtbFBLBQYAAAAABgAGAFkBAAB0BQAAAAA=&#10;">
                <v:fill on="f" focussize="0,0"/>
                <v:stroke weight="1.5pt" color="#000000 [3200]" miterlimit="8" joinstyle="miter"/>
                <v:imagedata o:title=""/>
                <o:lock v:ext="edit" aspectratio="f"/>
              </v:line>
            </w:pict>
          </mc:Fallback>
        </mc:AlternateContent>
      </w:r>
      <w:r>
        <w:rPr>
          <w:rFonts w:hint="eastAsia"/>
          <w:sz w:val="24"/>
          <w:szCs w:val="24"/>
          <w:lang w:val="en-US" w:eastAsia="zh-CN"/>
        </w:rPr>
        <w:t>1   钳表电流接口</w:t>
      </w:r>
      <w:r>
        <w:rPr>
          <w:rFonts w:hint="eastAsia"/>
          <w:sz w:val="24"/>
          <w:szCs w:val="24"/>
          <w:lang w:val="en-US" w:eastAsia="zh-CN"/>
        </w:rPr>
        <w:tab/>
      </w:r>
      <w:r>
        <w:rPr>
          <w:rFonts w:hint="eastAsia"/>
          <w:sz w:val="24"/>
          <w:szCs w:val="24"/>
          <w:lang w:val="en-US" w:eastAsia="zh-CN"/>
        </w:rPr>
        <w:tab/>
      </w:r>
      <w:r>
        <w:rPr>
          <w:rFonts w:hint="eastAsia"/>
          <w:sz w:val="24"/>
          <w:szCs w:val="24"/>
          <w:lang w:val="en-US" w:eastAsia="zh-CN"/>
        </w:rPr>
        <w:tab/>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sz w:val="24"/>
          <w:szCs w:val="24"/>
          <w:lang w:val="en-US" w:eastAsia="zh-CN"/>
        </w:rPr>
      </w:pPr>
      <w:r>
        <w:rPr>
          <w:sz w:val="24"/>
        </w:rPr>
        <mc:AlternateContent>
          <mc:Choice Requires="wps">
            <w:drawing>
              <wp:anchor distT="0" distB="0" distL="114300" distR="114300" simplePos="0" relativeHeight="252154880" behindDoc="0" locked="0" layoutInCell="1" allowOverlap="1">
                <wp:simplePos x="0" y="0"/>
                <wp:positionH relativeFrom="column">
                  <wp:posOffset>99695</wp:posOffset>
                </wp:positionH>
                <wp:positionV relativeFrom="paragraph">
                  <wp:posOffset>155575</wp:posOffset>
                </wp:positionV>
                <wp:extent cx="165100" cy="6350"/>
                <wp:effectExtent l="635" t="9525" r="5715" b="12700"/>
                <wp:wrapNone/>
                <wp:docPr id="21" name="直接连接符 21"/>
                <wp:cNvGraphicFramePr/>
                <a:graphic xmlns:a="http://schemas.openxmlformats.org/drawingml/2006/main">
                  <a:graphicData uri="http://schemas.microsoft.com/office/word/2010/wordprocessingShape">
                    <wps:wsp>
                      <wps:cNvCnPr/>
                      <wps:spPr>
                        <a:xfrm flipV="1">
                          <a:off x="0" y="0"/>
                          <a:ext cx="165100" cy="6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flip:y;margin-left:7.85pt;margin-top:12.25pt;height:0.5pt;width:13pt;z-index:252154880;mso-width-relative:page;mso-height-relative:page;" filled="f" stroked="t" coordsize="21600,21600" o:gfxdata="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&#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JegfB0gAAAAcBAAAPAAAAAAAAAAEAIAAAACIAAABk&#10;cnMvZG93bnJldi54bWxQSwECFAAUAAAACACHTuJAJu08xtMBAAByAwAADgAAAAAAAAABACAAAAAh&#10;AQAAZHJzL2Uyb0RvYy54bWxQSwUGAAAAAAYABgBZAQAAZgUAAAAA&#10;">
                <v:fill on="f" focussize="0,0"/>
                <v:stroke weight="1.5pt" color="#000000 [3200]" miterlimit="8" joinstyle="miter"/>
                <v:imagedata o:title=""/>
                <o:lock v:ext="edit" aspectratio="f"/>
              </v:line>
            </w:pict>
          </mc:Fallback>
        </mc:AlternateContent>
      </w:r>
      <w:r>
        <w:rPr>
          <w:rFonts w:hint="eastAsia"/>
          <w:sz w:val="24"/>
          <w:lang w:val="en-US" w:eastAsia="zh-CN"/>
        </w:rPr>
        <w:t>2</w:t>
      </w:r>
      <w:r>
        <w:rPr>
          <w:rFonts w:hint="eastAsia"/>
          <w:sz w:val="24"/>
          <w:szCs w:val="24"/>
          <w:lang w:val="en-US" w:eastAsia="zh-CN"/>
        </w:rPr>
        <w:t xml:space="preserve">   脉冲输入/输出接口</w:t>
      </w:r>
      <w:r>
        <w:rPr>
          <w:rFonts w:hint="eastAsia"/>
          <w:sz w:val="24"/>
          <w:szCs w:val="24"/>
          <w:lang w:val="en-US" w:eastAsia="zh-CN"/>
        </w:rPr>
        <w:tab/>
      </w:r>
      <w:r>
        <w:rPr>
          <w:rFonts w:hint="eastAsia"/>
          <w:sz w:val="24"/>
          <w:szCs w:val="24"/>
          <w:lang w:val="en-US" w:eastAsia="zh-CN"/>
        </w:rPr>
        <w:tab/>
      </w:r>
      <w:r>
        <w:rPr>
          <w:rFonts w:hint="eastAsia"/>
          <w:sz w:val="24"/>
          <w:szCs w:val="24"/>
          <w:lang w:val="en-US" w:eastAsia="zh-CN"/>
        </w:rPr>
        <w:tab/>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sz w:val="24"/>
          <w:szCs w:val="24"/>
          <w:lang w:val="en-US" w:eastAsia="zh-CN"/>
        </w:rPr>
      </w:pPr>
      <w:r>
        <w:rPr>
          <w:sz w:val="24"/>
        </w:rPr>
        <mc:AlternateContent>
          <mc:Choice Requires="wps">
            <w:drawing>
              <wp:anchor distT="0" distB="0" distL="114300" distR="114300" simplePos="0" relativeHeight="251988992" behindDoc="0" locked="0" layoutInCell="1" allowOverlap="1">
                <wp:simplePos x="0" y="0"/>
                <wp:positionH relativeFrom="column">
                  <wp:posOffset>112395</wp:posOffset>
                </wp:positionH>
                <wp:positionV relativeFrom="paragraph">
                  <wp:posOffset>155575</wp:posOffset>
                </wp:positionV>
                <wp:extent cx="165100" cy="6350"/>
                <wp:effectExtent l="635" t="9525" r="5715" b="12700"/>
                <wp:wrapNone/>
                <wp:docPr id="18" name="直接连接符 18"/>
                <wp:cNvGraphicFramePr/>
                <a:graphic xmlns:a="http://schemas.openxmlformats.org/drawingml/2006/main">
                  <a:graphicData uri="http://schemas.microsoft.com/office/word/2010/wordprocessingShape">
                    <wps:wsp>
                      <wps:cNvCnPr/>
                      <wps:spPr>
                        <a:xfrm flipV="1">
                          <a:off x="0" y="0"/>
                          <a:ext cx="165100" cy="6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flip:y;margin-left:8.85pt;margin-top:12.25pt;height:0.5pt;width:13pt;z-index:251988992;mso-width-relative:page;mso-height-relative:page;" filled="f" stroked="t" coordsize="21600,21600" o:gfxdata="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&#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38DyW0wAAAAcBAAAPAAAAAAAAAAEAIAAAACIAAABk&#10;cnMvZG93bnJldi54bWxQSwECFAAUAAAACACHTuJAko0gpdIBAAByAwAADgAAAAAAAAABACAAAAAi&#10;AQAAZHJzL2Uyb0RvYy54bWxQSwUGAAAAAAYABgBZAQAAZgUAAAAA&#10;">
                <v:fill on="f" focussize="0,0"/>
                <v:stroke weight="1.5pt" color="#000000 [3200]" miterlimit="8" joinstyle="miter"/>
                <v:imagedata o:title=""/>
                <o:lock v:ext="edit" aspectratio="f"/>
              </v:line>
            </w:pict>
          </mc:Fallback>
        </mc:AlternateContent>
      </w:r>
      <w:r>
        <w:rPr>
          <w:rFonts w:hint="eastAsia"/>
          <w:sz w:val="24"/>
          <w:lang w:val="en-US" w:eastAsia="zh-CN"/>
        </w:rPr>
        <w:t>3</w:t>
      </w:r>
      <w:r>
        <w:rPr>
          <w:rFonts w:hint="eastAsia"/>
          <w:sz w:val="24"/>
          <w:szCs w:val="24"/>
          <w:lang w:val="en-US" w:eastAsia="zh-CN"/>
        </w:rPr>
        <w:t xml:space="preserve">   电压接口</w:t>
      </w:r>
      <w:r>
        <w:rPr>
          <w:rFonts w:hint="eastAsia"/>
          <w:sz w:val="24"/>
          <w:szCs w:val="24"/>
          <w:lang w:val="en-US" w:eastAsia="zh-CN"/>
        </w:rPr>
        <w:tab/>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黑体" w:hAnsi="黑体" w:eastAsia="黑体" w:cs="黑体"/>
          <w:b/>
          <w:bCs/>
          <w:color w:val="FF0000"/>
          <w:sz w:val="24"/>
          <w:szCs w:val="24"/>
          <w:lang w:val="en-US" w:eastAsia="zh-CN"/>
        </w:rPr>
      </w:pPr>
      <w:r>
        <w:rPr>
          <w:rFonts w:hint="eastAsia" w:ascii="黑体" w:hAnsi="黑体" w:eastAsia="黑体" w:cs="黑体"/>
          <w:b/>
          <w:bCs/>
          <w:color w:val="FF0000"/>
          <w:sz w:val="24"/>
          <w:szCs w:val="24"/>
          <w:lang w:val="en-US" w:eastAsia="zh-CN"/>
        </w:rPr>
        <w:t>注意：</w:t>
      </w:r>
      <w:r>
        <w:rPr>
          <w:rFonts w:hint="eastAsia" w:ascii="黑体" w:hAnsi="黑体" w:eastAsia="黑体" w:cs="黑体"/>
          <w:b/>
          <w:bCs/>
          <w:color w:val="FF0000"/>
          <w:sz w:val="24"/>
          <w:szCs w:val="24"/>
          <w:lang w:val="en-US" w:eastAsia="zh-CN"/>
        </w:rPr>
        <w:tab/>
      </w:r>
      <w:r>
        <w:rPr>
          <w:rFonts w:hint="eastAsia" w:ascii="黑体" w:hAnsi="黑体" w:eastAsia="黑体" w:cs="黑体"/>
          <w:b/>
          <w:bCs/>
          <w:color w:val="FF0000"/>
          <w:sz w:val="24"/>
          <w:szCs w:val="24"/>
          <w:lang w:val="en-US" w:eastAsia="zh-CN"/>
        </w:rPr>
        <w:t>使用时请分清楚各自的接口，强制插入会损坏接口。</w:t>
      </w:r>
    </w:p>
    <w:p>
      <w:pPr>
        <w:pStyle w:val="2"/>
        <w:keepNext/>
        <w:keepLines/>
        <w:pageBreakBefore w:val="0"/>
        <w:widowControl w:val="0"/>
        <w:numPr>
          <w:ilvl w:val="1"/>
          <w:numId w:val="1"/>
        </w:numPr>
        <w:kinsoku/>
        <w:wordWrap/>
        <w:overflowPunct/>
        <w:topLinePunct w:val="0"/>
        <w:autoSpaceDE/>
        <w:autoSpaceDN/>
        <w:bidi w:val="0"/>
        <w:adjustRightInd/>
        <w:snapToGrid/>
        <w:spacing w:before="0" w:after="0" w:line="360" w:lineRule="auto"/>
        <w:ind w:left="567" w:leftChars="0" w:hanging="567"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配件说明</w:t>
      </w:r>
    </w:p>
    <w:p>
      <w:pPr>
        <w:pStyle w:val="2"/>
        <w:keepNext/>
        <w:keepLines/>
        <w:pageBreakBefore w:val="0"/>
        <w:widowControl w:val="0"/>
        <w:numPr>
          <w:ilvl w:val="2"/>
          <w:numId w:val="1"/>
        </w:numPr>
        <w:kinsoku/>
        <w:wordWrap/>
        <w:overflowPunct/>
        <w:topLinePunct w:val="0"/>
        <w:autoSpaceDE/>
        <w:autoSpaceDN/>
        <w:bidi w:val="0"/>
        <w:adjustRightInd/>
        <w:snapToGrid/>
        <w:spacing w:before="0" w:after="0" w:line="360" w:lineRule="auto"/>
        <w:ind w:left="0" w:leftChars="0" w:firstLine="0" w:firstLineChars="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电压线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连接被校电能表的电压端，依次按绿色（火线）、黑色（零线）表示区分，见图3所示。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center"/>
        <w:textAlignment w:val="auto"/>
        <w:rPr>
          <w:rFonts w:hint="default" w:ascii="宋体" w:hAnsi="宋体" w:eastAsia="宋体" w:cs="宋体"/>
          <w:sz w:val="24"/>
          <w:szCs w:val="24"/>
          <w:lang w:val="en-US" w:eastAsia="zh-CN"/>
        </w:rPr>
      </w:pPr>
      <w:r>
        <w:drawing>
          <wp:inline distT="0" distB="0" distL="114300" distR="114300">
            <wp:extent cx="3403600" cy="2343785"/>
            <wp:effectExtent l="0" t="0" r="6350" b="1841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7"/>
                    <a:stretch>
                      <a:fillRect/>
                    </a:stretch>
                  </pic:blipFill>
                  <pic:spPr>
                    <a:xfrm>
                      <a:off x="0" y="0"/>
                      <a:ext cx="3403600" cy="2343785"/>
                    </a:xfrm>
                    <a:prstGeom prst="rect">
                      <a:avLst/>
                    </a:prstGeom>
                    <a:noFill/>
                    <a:ln>
                      <a:noFill/>
                    </a:ln>
                  </pic:spPr>
                </pic:pic>
              </a:graphicData>
            </a:graphic>
          </wp:inline>
        </w:drawing>
      </w:r>
    </w:p>
    <w:p>
      <w:pPr>
        <w:numPr>
          <w:ilvl w:val="0"/>
          <w:numId w:val="0"/>
        </w:numPr>
        <w:jc w:val="center"/>
        <w:rPr>
          <w:rFonts w:hint="default"/>
          <w:sz w:val="21"/>
          <w:szCs w:val="21"/>
          <w:lang w:val="en-US" w:eastAsia="zh-CN"/>
        </w:rPr>
      </w:pPr>
      <w:r>
        <w:rPr>
          <w:rFonts w:hint="eastAsia"/>
          <w:sz w:val="21"/>
          <w:szCs w:val="21"/>
          <w:lang w:val="en-US" w:eastAsia="zh-CN"/>
        </w:rPr>
        <w:t xml:space="preserve">图3 </w:t>
      </w:r>
      <w:r>
        <w:rPr>
          <w:rFonts w:hint="eastAsia"/>
          <w:sz w:val="21"/>
          <w:szCs w:val="21"/>
          <w:lang w:val="en-US" w:eastAsia="zh-CN"/>
        </w:rPr>
        <w:tab/>
      </w:r>
      <w:r>
        <w:rPr>
          <w:rFonts w:hint="eastAsia"/>
          <w:sz w:val="21"/>
          <w:szCs w:val="21"/>
          <w:lang w:val="en-US" w:eastAsia="zh-CN"/>
        </w:rPr>
        <w:t xml:space="preserve"> 电压线</w:t>
      </w:r>
    </w:p>
    <w:p>
      <w:pPr>
        <w:numPr>
          <w:ilvl w:val="0"/>
          <w:numId w:val="0"/>
        </w:numPr>
        <w:rPr>
          <w:rFonts w:hint="eastAsia"/>
          <w:sz w:val="21"/>
          <w:szCs w:val="21"/>
          <w:lang w:val="en-US" w:eastAsia="zh-CN"/>
        </w:rPr>
      </w:pPr>
    </w:p>
    <w:p>
      <w:pPr>
        <w:pStyle w:val="2"/>
        <w:keepNext/>
        <w:keepLines/>
        <w:pageBreakBefore w:val="0"/>
        <w:widowControl w:val="0"/>
        <w:numPr>
          <w:ilvl w:val="2"/>
          <w:numId w:val="1"/>
        </w:numPr>
        <w:kinsoku/>
        <w:wordWrap/>
        <w:overflowPunct/>
        <w:topLinePunct w:val="0"/>
        <w:autoSpaceDE/>
        <w:autoSpaceDN/>
        <w:bidi w:val="0"/>
        <w:adjustRightInd/>
        <w:snapToGrid/>
        <w:spacing w:before="0" w:after="0" w:line="360" w:lineRule="auto"/>
        <w:ind w:left="0" w:leftChars="0"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电流钳表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钳表是通过感应方式采集被检单相电能表的电流，如图6所示。</w:t>
      </w:r>
    </w:p>
    <w:p>
      <w:pPr>
        <w:numPr>
          <w:ilvl w:val="0"/>
          <w:numId w:val="0"/>
        </w:numPr>
        <w:jc w:val="center"/>
        <w:rPr>
          <w:rFonts w:hint="eastAsia"/>
          <w:sz w:val="21"/>
          <w:szCs w:val="21"/>
          <w:lang w:val="en-US" w:eastAsia="zh-CN"/>
        </w:rPr>
      </w:pPr>
    </w:p>
    <w:p>
      <w:pPr>
        <w:numPr>
          <w:ilvl w:val="0"/>
          <w:numId w:val="0"/>
        </w:numPr>
        <w:jc w:val="center"/>
        <w:rPr>
          <w:rFonts w:hint="eastAsia"/>
          <w:sz w:val="21"/>
          <w:szCs w:val="21"/>
          <w:lang w:val="en-US" w:eastAsia="zh-CN"/>
        </w:rPr>
      </w:pPr>
      <w:r>
        <w:drawing>
          <wp:inline distT="0" distB="0" distL="114300" distR="114300">
            <wp:extent cx="3486785" cy="2370455"/>
            <wp:effectExtent l="0" t="0" r="18415" b="1079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8"/>
                    <a:stretch>
                      <a:fillRect/>
                    </a:stretch>
                  </pic:blipFill>
                  <pic:spPr>
                    <a:xfrm>
                      <a:off x="0" y="0"/>
                      <a:ext cx="3486785" cy="2370455"/>
                    </a:xfrm>
                    <a:prstGeom prst="rect">
                      <a:avLst/>
                    </a:prstGeom>
                    <a:noFill/>
                    <a:ln>
                      <a:noFill/>
                    </a:ln>
                  </pic:spPr>
                </pic:pic>
              </a:graphicData>
            </a:graphic>
          </wp:inline>
        </w:drawing>
      </w:r>
    </w:p>
    <w:p>
      <w:pPr>
        <w:numPr>
          <w:ilvl w:val="0"/>
          <w:numId w:val="0"/>
        </w:numPr>
        <w:jc w:val="center"/>
        <w:rPr>
          <w:rFonts w:hint="default"/>
          <w:sz w:val="21"/>
          <w:szCs w:val="21"/>
          <w:lang w:val="en-US" w:eastAsia="zh-CN"/>
        </w:rPr>
      </w:pPr>
      <w:r>
        <w:rPr>
          <w:rFonts w:hint="eastAsia"/>
          <w:sz w:val="21"/>
          <w:szCs w:val="21"/>
          <w:lang w:val="en-US" w:eastAsia="zh-CN"/>
        </w:rPr>
        <w:t>图6  钳表</w:t>
      </w:r>
    </w:p>
    <w:p>
      <w:pPr>
        <w:pStyle w:val="2"/>
        <w:keepNext/>
        <w:keepLines/>
        <w:pageBreakBefore w:val="0"/>
        <w:widowControl w:val="0"/>
        <w:numPr>
          <w:ilvl w:val="2"/>
          <w:numId w:val="1"/>
        </w:numPr>
        <w:kinsoku/>
        <w:wordWrap/>
        <w:overflowPunct/>
        <w:topLinePunct w:val="0"/>
        <w:autoSpaceDE/>
        <w:autoSpaceDN/>
        <w:bidi w:val="0"/>
        <w:adjustRightInd/>
        <w:snapToGrid/>
        <w:spacing w:before="0" w:after="0" w:line="360" w:lineRule="auto"/>
        <w:ind w:left="0" w:leftChars="0"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脉冲输入线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采集电能表的输出脉冲，对于校验仪来说是脉冲输入。分主脉冲输入线和辅助脉冲输入线，如图7和图8所示。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132965" cy="2424430"/>
            <wp:effectExtent l="0" t="0" r="635" b="13970"/>
            <wp:docPr id="59" name="图片 59" descr="P54配件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P54配件006"/>
                    <pic:cNvPicPr>
                      <a:picLocks noChangeAspect="1"/>
                    </pic:cNvPicPr>
                  </pic:nvPicPr>
                  <pic:blipFill>
                    <a:blip r:embed="rId9"/>
                    <a:stretch>
                      <a:fillRect/>
                    </a:stretch>
                  </pic:blipFill>
                  <pic:spPr>
                    <a:xfrm>
                      <a:off x="0" y="0"/>
                      <a:ext cx="2132965" cy="242443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center"/>
        <w:textAlignment w:val="auto"/>
        <w:rPr>
          <w:rFonts w:hint="default" w:ascii="宋体" w:hAnsi="宋体" w:eastAsia="宋体" w:cs="宋体"/>
          <w:sz w:val="24"/>
          <w:szCs w:val="24"/>
          <w:lang w:val="en-US" w:eastAsia="zh-CN"/>
        </w:rPr>
      </w:pPr>
      <w:r>
        <w:rPr>
          <w:rFonts w:hint="eastAsia" w:ascii="宋体" w:hAnsi="宋体" w:eastAsia="宋体" w:cs="宋体"/>
          <w:sz w:val="21"/>
          <w:szCs w:val="21"/>
          <w:lang w:val="en-US" w:eastAsia="zh-CN"/>
        </w:rPr>
        <w:t>图7  主脉冲输入线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center"/>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黑体" w:hAnsi="黑体" w:eastAsia="黑体" w:cs="黑体"/>
          <w:color w:val="FF0000"/>
          <w:sz w:val="24"/>
          <w:szCs w:val="24"/>
          <w:lang w:val="en-US" w:eastAsia="zh-CN"/>
        </w:rPr>
      </w:pPr>
      <w:r>
        <w:rPr>
          <w:rFonts w:hint="eastAsia" w:ascii="黑体" w:hAnsi="黑体" w:eastAsia="黑体" w:cs="黑体"/>
          <w:color w:val="FF0000"/>
          <w:sz w:val="24"/>
        </w:rPr>
        <mc:AlternateContent>
          <mc:Choice Requires="wps">
            <w:drawing>
              <wp:anchor distT="0" distB="0" distL="114300" distR="114300" simplePos="0" relativeHeight="254145536" behindDoc="1" locked="0" layoutInCell="1" allowOverlap="1">
                <wp:simplePos x="0" y="0"/>
                <wp:positionH relativeFrom="column">
                  <wp:posOffset>82550</wp:posOffset>
                </wp:positionH>
                <wp:positionV relativeFrom="paragraph">
                  <wp:posOffset>635</wp:posOffset>
                </wp:positionV>
                <wp:extent cx="4813935" cy="923290"/>
                <wp:effectExtent l="0" t="0" r="5715" b="10160"/>
                <wp:wrapNone/>
                <wp:docPr id="9" name="圆角矩形 9"/>
                <wp:cNvGraphicFramePr/>
                <a:graphic xmlns:a="http://schemas.openxmlformats.org/drawingml/2006/main">
                  <a:graphicData uri="http://schemas.microsoft.com/office/word/2010/wordprocessingShape">
                    <wps:wsp>
                      <wps:cNvSpPr/>
                      <wps:spPr>
                        <a:xfrm>
                          <a:off x="0" y="0"/>
                          <a:ext cx="4813935" cy="923290"/>
                        </a:xfrm>
                        <a:prstGeom prst="roundRect">
                          <a:avLst/>
                        </a:prstGeom>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6.5pt;margin-top:0.05pt;height:72.7pt;width:379.05pt;z-index:-249170944;v-text-anchor:middle;mso-width-relative:page;mso-height-relative:page;" fillcolor="#FFC000 [3207]" filled="t" stroked="f" coordsize="21600,21600" arcsize="0.166666666666667" o:gfxdata="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1L&#10;mL7UAAAABwEAAA8AAAAAAAAAAQAgAAAAIgAAAGRycy9kb3ducmV2LnhtbFBLAQIUABQAAAAIAIdO&#10;4kBxWb1bYAIAAIgEAAAOAAAAAAAAAAEAIAAAACMBAABkcnMvZTJvRG9jLnhtbFBLBQYAAAAABgAG&#10;AFkBAAD1BQAAAAA=&#10;">
                <v:fill on="t" focussize="0,0"/>
                <v:stroke on="f" weight="1pt" miterlimit="8" joinstyle="miter"/>
                <v:imagedata o:title=""/>
                <o:lock v:ext="edit" aspectratio="f"/>
              </v:roundrect>
            </w:pict>
          </mc:Fallback>
        </mc:AlternateContent>
      </w:r>
      <w:r>
        <w:rPr>
          <w:rFonts w:hint="eastAsia" w:ascii="黑体" w:hAnsi="黑体" w:eastAsia="黑体" w:cs="黑体"/>
          <w:color w:val="FF0000"/>
          <w:sz w:val="24"/>
          <w:szCs w:val="24"/>
          <w:lang w:val="en-US" w:eastAsia="zh-CN"/>
        </w:rPr>
        <w:t>注意：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黑体" w:hAnsi="黑体" w:eastAsia="黑体" w:cs="黑体"/>
          <w:color w:val="FF0000"/>
          <w:sz w:val="24"/>
          <w:szCs w:val="24"/>
          <w:lang w:val="en-US" w:eastAsia="zh-CN"/>
        </w:rPr>
      </w:pPr>
      <w:r>
        <w:rPr>
          <w:rFonts w:hint="eastAsia" w:ascii="黑体" w:hAnsi="黑体" w:eastAsia="黑体" w:cs="黑体"/>
          <w:color w:val="FF0000"/>
          <w:sz w:val="24"/>
          <w:szCs w:val="24"/>
          <w:lang w:val="en-US" w:eastAsia="zh-CN"/>
        </w:rPr>
        <w:t>黄色为脉冲正极，黑色为脉冲负极。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黑体" w:hAnsi="黑体" w:eastAsia="黑体" w:cs="黑体"/>
          <w:color w:val="FF0000"/>
          <w:sz w:val="24"/>
          <w:szCs w:val="24"/>
          <w:lang w:val="en-US" w:eastAsia="zh-CN"/>
        </w:rPr>
      </w:pPr>
      <w:r>
        <w:rPr>
          <w:rFonts w:hint="eastAsia" w:ascii="黑体" w:hAnsi="黑体" w:eastAsia="黑体" w:cs="黑体"/>
          <w:color w:val="FF0000"/>
          <w:sz w:val="24"/>
          <w:szCs w:val="24"/>
          <w:lang w:val="en-US" w:eastAsia="zh-CN"/>
        </w:rPr>
        <w:t>脉冲线绿色线与黑色配合输出，为仪器校准使用的脉冲输出接口。</w:t>
      </w:r>
    </w:p>
    <w:p>
      <w:pPr>
        <w:pStyle w:val="2"/>
        <w:keepNext/>
        <w:keepLines/>
        <w:pageBreakBefore w:val="0"/>
        <w:widowControl w:val="0"/>
        <w:numPr>
          <w:ilvl w:val="2"/>
          <w:numId w:val="1"/>
        </w:numPr>
        <w:kinsoku/>
        <w:wordWrap/>
        <w:overflowPunct/>
        <w:topLinePunct w:val="0"/>
        <w:autoSpaceDE/>
        <w:autoSpaceDN/>
        <w:bidi w:val="0"/>
        <w:adjustRightInd/>
        <w:snapToGrid/>
        <w:spacing w:before="0" w:after="0" w:line="360" w:lineRule="auto"/>
        <w:ind w:left="0" w:leftChars="0" w:firstLine="0" w:firstLineChars="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脉冲光电头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从电能表脉冲指示灯采集脉冲进行脉冲输入（不使用脉冲输入线，二者选一），如图9所示。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068195" cy="2350770"/>
            <wp:effectExtent l="0" t="0" r="8255" b="11430"/>
            <wp:docPr id="65" name="图片 65" descr="P54配件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P54配件004"/>
                    <pic:cNvPicPr>
                      <a:picLocks noChangeAspect="1"/>
                    </pic:cNvPicPr>
                  </pic:nvPicPr>
                  <pic:blipFill>
                    <a:blip r:embed="rId10"/>
                    <a:stretch>
                      <a:fillRect/>
                    </a:stretch>
                  </pic:blipFill>
                  <pic:spPr>
                    <a:xfrm>
                      <a:off x="0" y="0"/>
                      <a:ext cx="2068195" cy="235077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图9  脉冲光电头</w:t>
      </w:r>
    </w:p>
    <w:p>
      <w:pPr>
        <w:numPr>
          <w:ilvl w:val="0"/>
          <w:numId w:val="0"/>
        </w:numPr>
        <w:jc w:val="center"/>
        <w:rPr>
          <w:rFonts w:hint="eastAsia"/>
          <w:sz w:val="21"/>
          <w:szCs w:val="21"/>
          <w:lang w:val="en-US" w:eastAsia="zh-CN"/>
        </w:rPr>
      </w:pPr>
    </w:p>
    <w:p>
      <w:pPr>
        <w:pStyle w:val="2"/>
        <w:keepNext/>
        <w:keepLines/>
        <w:pageBreakBefore w:val="0"/>
        <w:widowControl w:val="0"/>
        <w:numPr>
          <w:ilvl w:val="2"/>
          <w:numId w:val="1"/>
        </w:numPr>
        <w:kinsoku/>
        <w:wordWrap/>
        <w:overflowPunct/>
        <w:topLinePunct w:val="0"/>
        <w:autoSpaceDE/>
        <w:autoSpaceDN/>
        <w:bidi w:val="0"/>
        <w:adjustRightInd/>
        <w:snapToGrid/>
        <w:spacing w:before="0" w:after="0" w:line="360" w:lineRule="auto"/>
        <w:ind w:left="0" w:leftChars="0"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连接器压紧专用螺钉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可以拧入电压线和电流线的连接孔中，起到紧固的作用，如图10所示。</w:t>
      </w:r>
    </w:p>
    <w:p>
      <w:pPr>
        <w:numPr>
          <w:ilvl w:val="0"/>
          <w:numId w:val="0"/>
        </w:numPr>
        <w:jc w:val="center"/>
        <w:rPr>
          <w:rFonts w:hint="eastAsia"/>
          <w:sz w:val="21"/>
          <w:szCs w:val="21"/>
          <w:lang w:val="en-US" w:eastAsia="zh-CN"/>
        </w:rPr>
      </w:pPr>
      <w:r>
        <w:rPr>
          <w:rFonts w:hint="eastAsia"/>
          <w:sz w:val="21"/>
          <w:szCs w:val="21"/>
          <w:lang w:val="en-US" w:eastAsia="zh-CN"/>
        </w:rPr>
        <w:drawing>
          <wp:inline distT="0" distB="0" distL="114300" distR="114300">
            <wp:extent cx="1884045" cy="1656715"/>
            <wp:effectExtent l="0" t="0" r="1905" b="635"/>
            <wp:docPr id="56" name="图片 56" descr="P54配件002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P54配件002_WPS图片"/>
                    <pic:cNvPicPr>
                      <a:picLocks noChangeAspect="1"/>
                    </pic:cNvPicPr>
                  </pic:nvPicPr>
                  <pic:blipFill>
                    <a:blip r:embed="rId11"/>
                    <a:stretch>
                      <a:fillRect/>
                    </a:stretch>
                  </pic:blipFill>
                  <pic:spPr>
                    <a:xfrm>
                      <a:off x="0" y="0"/>
                      <a:ext cx="1884045" cy="1656715"/>
                    </a:xfrm>
                    <a:prstGeom prst="rect">
                      <a:avLst/>
                    </a:prstGeom>
                  </pic:spPr>
                </pic:pic>
              </a:graphicData>
            </a:graphic>
          </wp:inline>
        </w:drawing>
      </w:r>
    </w:p>
    <w:p>
      <w:pPr>
        <w:numPr>
          <w:ilvl w:val="0"/>
          <w:numId w:val="0"/>
        </w:numPr>
        <w:jc w:val="center"/>
        <w:rPr>
          <w:rFonts w:hint="eastAsia"/>
          <w:sz w:val="21"/>
          <w:szCs w:val="21"/>
          <w:lang w:val="en-US" w:eastAsia="zh-CN"/>
        </w:rPr>
      </w:pPr>
      <w:r>
        <w:rPr>
          <w:rFonts w:hint="eastAsia"/>
          <w:sz w:val="21"/>
          <w:szCs w:val="21"/>
          <w:lang w:val="en-US" w:eastAsia="zh-CN"/>
        </w:rPr>
        <w:t>图10  连接器压紧专用螺钉</w:t>
      </w:r>
    </w:p>
    <w:p>
      <w:pPr>
        <w:pStyle w:val="2"/>
        <w:keepNext/>
        <w:keepLines/>
        <w:pageBreakBefore w:val="0"/>
        <w:widowControl w:val="0"/>
        <w:numPr>
          <w:ilvl w:val="2"/>
          <w:numId w:val="1"/>
        </w:numPr>
        <w:kinsoku/>
        <w:wordWrap/>
        <w:overflowPunct/>
        <w:topLinePunct w:val="0"/>
        <w:autoSpaceDE/>
        <w:autoSpaceDN/>
        <w:bidi w:val="0"/>
        <w:adjustRightInd/>
        <w:snapToGrid/>
        <w:spacing w:before="0" w:after="0" w:line="360" w:lineRule="auto"/>
        <w:ind w:left="0" w:leftChars="0" w:firstLine="0" w:firstLineChars="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转换头和转换线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可以将香蕉插头转换为鳄鱼夹和U形片，如图10所示。</w:t>
      </w:r>
    </w:p>
    <w:p>
      <w:pPr>
        <w:numPr>
          <w:ilvl w:val="0"/>
          <w:numId w:val="0"/>
        </w:numPr>
        <w:jc w:val="center"/>
        <w:rPr>
          <w:rFonts w:hint="eastAsia"/>
          <w:sz w:val="21"/>
          <w:szCs w:val="21"/>
          <w:lang w:val="en-US" w:eastAsia="zh-CN"/>
        </w:rPr>
      </w:pPr>
      <w:r>
        <w:rPr>
          <w:rFonts w:hint="eastAsia"/>
          <w:sz w:val="21"/>
          <w:szCs w:val="21"/>
          <w:lang w:val="en-US" w:eastAsia="zh-CN"/>
        </w:rPr>
        <w:drawing>
          <wp:inline distT="0" distB="0" distL="114300" distR="114300">
            <wp:extent cx="1621790" cy="1843405"/>
            <wp:effectExtent l="0" t="0" r="16510" b="4445"/>
            <wp:docPr id="64" name="图片 64" descr="P54配件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P54配件003"/>
                    <pic:cNvPicPr>
                      <a:picLocks noChangeAspect="1"/>
                    </pic:cNvPicPr>
                  </pic:nvPicPr>
                  <pic:blipFill>
                    <a:blip r:embed="rId12"/>
                    <a:stretch>
                      <a:fillRect/>
                    </a:stretch>
                  </pic:blipFill>
                  <pic:spPr>
                    <a:xfrm>
                      <a:off x="0" y="0"/>
                      <a:ext cx="1621790" cy="1843405"/>
                    </a:xfrm>
                    <a:prstGeom prst="rect">
                      <a:avLst/>
                    </a:prstGeom>
                  </pic:spPr>
                </pic:pic>
              </a:graphicData>
            </a:graphic>
          </wp:inline>
        </w:drawing>
      </w:r>
    </w:p>
    <w:p>
      <w:pPr>
        <w:numPr>
          <w:ilvl w:val="0"/>
          <w:numId w:val="0"/>
        </w:numPr>
        <w:jc w:val="center"/>
        <w:rPr>
          <w:rFonts w:hint="default"/>
          <w:sz w:val="21"/>
          <w:szCs w:val="21"/>
          <w:lang w:val="en-US" w:eastAsia="zh-CN"/>
        </w:rPr>
      </w:pPr>
      <w:r>
        <w:rPr>
          <w:rFonts w:hint="eastAsia"/>
          <w:sz w:val="21"/>
          <w:szCs w:val="21"/>
          <w:lang w:val="en-US" w:eastAsia="zh-CN"/>
        </w:rPr>
        <w:t>图11 转换为鳄鱼夹的转接线</w:t>
      </w:r>
    </w:p>
    <w:p>
      <w:pPr>
        <w:numPr>
          <w:ilvl w:val="0"/>
          <w:numId w:val="0"/>
        </w:numPr>
        <w:jc w:val="center"/>
        <w:rPr>
          <w:rFonts w:hint="eastAsia"/>
          <w:sz w:val="21"/>
          <w:szCs w:val="21"/>
          <w:lang w:val="en-US" w:eastAsia="zh-CN"/>
        </w:rPr>
      </w:pPr>
      <w:r>
        <w:rPr>
          <w:rFonts w:hint="eastAsia"/>
          <w:sz w:val="21"/>
          <w:szCs w:val="21"/>
          <w:lang w:val="en-US" w:eastAsia="zh-CN"/>
        </w:rPr>
        <w:drawing>
          <wp:inline distT="0" distB="0" distL="114300" distR="114300">
            <wp:extent cx="1719580" cy="1656080"/>
            <wp:effectExtent l="0" t="0" r="13970" b="1270"/>
            <wp:docPr id="66" name="图片 66" descr="P54配件001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P54配件001_WPS图片"/>
                    <pic:cNvPicPr>
                      <a:picLocks noChangeAspect="1"/>
                    </pic:cNvPicPr>
                  </pic:nvPicPr>
                  <pic:blipFill>
                    <a:blip r:embed="rId13"/>
                    <a:stretch>
                      <a:fillRect/>
                    </a:stretch>
                  </pic:blipFill>
                  <pic:spPr>
                    <a:xfrm>
                      <a:off x="0" y="0"/>
                      <a:ext cx="1719580" cy="1656080"/>
                    </a:xfrm>
                    <a:prstGeom prst="rect">
                      <a:avLst/>
                    </a:prstGeom>
                  </pic:spPr>
                </pic:pic>
              </a:graphicData>
            </a:graphic>
          </wp:inline>
        </w:drawing>
      </w:r>
    </w:p>
    <w:p>
      <w:pPr>
        <w:numPr>
          <w:ilvl w:val="0"/>
          <w:numId w:val="0"/>
        </w:numPr>
        <w:jc w:val="center"/>
        <w:rPr>
          <w:rFonts w:hint="default"/>
          <w:sz w:val="21"/>
          <w:szCs w:val="21"/>
          <w:lang w:val="en-US" w:eastAsia="zh-CN"/>
        </w:rPr>
      </w:pPr>
      <w:r>
        <w:rPr>
          <w:rFonts w:hint="eastAsia"/>
          <w:sz w:val="21"/>
          <w:szCs w:val="21"/>
          <w:lang w:val="en-US" w:eastAsia="zh-CN"/>
        </w:rPr>
        <w:t>图12 转换为U形片的连接片</w:t>
      </w:r>
    </w:p>
    <w:p>
      <w:pPr>
        <w:numPr>
          <w:ilvl w:val="0"/>
          <w:numId w:val="0"/>
        </w:numPr>
        <w:jc w:val="center"/>
        <w:rPr>
          <w:rFonts w:hint="eastAsia"/>
          <w:sz w:val="21"/>
          <w:szCs w:val="21"/>
          <w:lang w:val="en-US" w:eastAsia="zh-CN"/>
        </w:rPr>
      </w:pPr>
    </w:p>
    <w:p>
      <w:pPr>
        <w:pStyle w:val="2"/>
        <w:keepNext/>
        <w:keepLines/>
        <w:pageBreakBefore w:val="0"/>
        <w:widowControl w:val="0"/>
        <w:numPr>
          <w:ilvl w:val="1"/>
          <w:numId w:val="1"/>
        </w:numPr>
        <w:kinsoku/>
        <w:wordWrap/>
        <w:overflowPunct/>
        <w:topLinePunct w:val="0"/>
        <w:autoSpaceDE/>
        <w:autoSpaceDN/>
        <w:bidi w:val="0"/>
        <w:adjustRightInd/>
        <w:snapToGrid/>
        <w:spacing w:before="0" w:after="0" w:line="360" w:lineRule="auto"/>
        <w:ind w:left="567" w:leftChars="0" w:hanging="567"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电气连接 </w:t>
      </w:r>
    </w:p>
    <w:p>
      <w:pPr>
        <w:pStyle w:val="2"/>
        <w:keepNext/>
        <w:keepLines/>
        <w:pageBreakBefore w:val="0"/>
        <w:widowControl w:val="0"/>
        <w:numPr>
          <w:ilvl w:val="2"/>
          <w:numId w:val="1"/>
        </w:numPr>
        <w:kinsoku/>
        <w:wordWrap/>
        <w:overflowPunct/>
        <w:topLinePunct w:val="0"/>
        <w:autoSpaceDE/>
        <w:autoSpaceDN/>
        <w:bidi w:val="0"/>
        <w:adjustRightInd/>
        <w:snapToGrid/>
        <w:spacing w:before="0" w:after="0" w:line="360" w:lineRule="auto"/>
        <w:ind w:left="709" w:leftChars="0" w:hanging="709"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单相接线</w:t>
      </w:r>
    </w:p>
    <w:p>
      <w:pPr>
        <w:pageBreakBefore w:val="0"/>
        <w:widowControl w:val="0"/>
        <w:numPr>
          <w:ilvl w:val="0"/>
          <w:numId w:val="4"/>
        </w:numPr>
        <w:kinsoku/>
        <w:wordWrap/>
        <w:overflowPunct/>
        <w:topLinePunct w:val="0"/>
        <w:autoSpaceDE/>
        <w:autoSpaceDN/>
        <w:bidi w:val="0"/>
        <w:adjustRightInd/>
        <w:snapToGrid/>
        <w:spacing w:line="360" w:lineRule="auto"/>
        <w:ind w:left="425" w:leftChars="0" w:hanging="425" w:firstLineChars="0"/>
        <w:textAlignment w:val="auto"/>
        <w:rPr>
          <w:rFonts w:hint="eastAsia"/>
          <w:b/>
          <w:bCs/>
          <w:sz w:val="28"/>
          <w:szCs w:val="28"/>
          <w:lang w:val="en-US" w:eastAsia="zh-CN"/>
        </w:rPr>
      </w:pPr>
      <w:r>
        <w:rPr>
          <w:rFonts w:hint="eastAsia"/>
          <w:b/>
          <w:bCs/>
          <w:sz w:val="28"/>
          <w:szCs w:val="28"/>
          <w:lang w:val="en-US" w:eastAsia="zh-CN"/>
        </w:rPr>
        <w:t>仪器端：</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240" w:firstLineChars="1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电流接线：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sz w:val="24"/>
          <w:szCs w:val="24"/>
          <w:lang w:val="en-US" w:eastAsia="zh-CN"/>
        </w:rPr>
      </w:pPr>
      <w:r>
        <w:rPr>
          <w:rFonts w:hint="eastAsia"/>
          <w:sz w:val="24"/>
          <w:szCs w:val="24"/>
          <w:lang w:val="en-US" w:eastAsia="zh-CN"/>
        </w:rPr>
        <w:t>将电流钳表A 接口插入仪器的钳表A接口插座。</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240" w:firstLineChars="1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电压接线：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sz w:val="24"/>
          <w:szCs w:val="24"/>
          <w:lang w:val="en-US" w:eastAsia="zh-CN"/>
        </w:rPr>
      </w:pPr>
      <w:r>
        <w:rPr>
          <w:rFonts w:hint="eastAsia"/>
          <w:sz w:val="24"/>
          <w:szCs w:val="24"/>
          <w:lang w:val="en-US" w:eastAsia="zh-CN"/>
        </w:rPr>
        <w:t>将电压线绿、黑线接口插入到仪器的Ua 和N接口插座。</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240" w:firstLineChars="1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脉冲接线：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sz w:val="24"/>
          <w:szCs w:val="24"/>
          <w:lang w:val="en-US" w:eastAsia="zh-CN"/>
        </w:rPr>
      </w:pPr>
      <w:r>
        <w:rPr>
          <w:rFonts w:hint="eastAsia"/>
          <w:sz w:val="24"/>
          <w:szCs w:val="24"/>
          <w:lang w:val="en-US" w:eastAsia="zh-CN"/>
        </w:rPr>
        <w:t>将脉冲线接口插入到仪器的主脉冲输入口插座，如果同时接两个表，则把辅脉冲线也接到辅脉冲输入口插座。</w:t>
      </w:r>
    </w:p>
    <w:p>
      <w:pPr>
        <w:pageBreakBefore w:val="0"/>
        <w:widowControl w:val="0"/>
        <w:numPr>
          <w:ilvl w:val="0"/>
          <w:numId w:val="4"/>
        </w:numPr>
        <w:kinsoku/>
        <w:wordWrap/>
        <w:overflowPunct/>
        <w:topLinePunct w:val="0"/>
        <w:autoSpaceDE/>
        <w:autoSpaceDN/>
        <w:bidi w:val="0"/>
        <w:adjustRightInd/>
        <w:snapToGrid/>
        <w:spacing w:line="360" w:lineRule="auto"/>
        <w:ind w:left="425" w:leftChars="0" w:hanging="425" w:firstLineChars="0"/>
        <w:textAlignment w:val="auto"/>
        <w:rPr>
          <w:rFonts w:hint="eastAsia"/>
          <w:b/>
          <w:bCs/>
          <w:sz w:val="28"/>
          <w:szCs w:val="28"/>
          <w:lang w:val="en-US" w:eastAsia="zh-CN"/>
        </w:rPr>
      </w:pPr>
      <w:r>
        <w:rPr>
          <w:rFonts w:hint="eastAsia"/>
          <w:b/>
          <w:bCs/>
          <w:sz w:val="28"/>
          <w:szCs w:val="28"/>
          <w:lang w:val="en-US" w:eastAsia="zh-CN"/>
        </w:rPr>
        <w:t>电能表端：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sz w:val="24"/>
          <w:szCs w:val="24"/>
          <w:lang w:val="en-US" w:eastAsia="zh-CN"/>
        </w:rPr>
      </w:pPr>
      <w:r>
        <w:rPr>
          <w:rFonts w:hint="eastAsia"/>
          <w:sz w:val="24"/>
          <w:szCs w:val="24"/>
          <w:lang w:val="en-US" w:eastAsia="zh-CN"/>
        </w:rPr>
        <w:t>接线时要在关机状态下接线，先电流，后电压。电压先零线后火线。钳表要注意极性端。拆线时应该先关机，先电压后电流最后拆其它线。如图15所示。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outlineLvl w:val="9"/>
        <w:rPr>
          <w:rFonts w:hint="eastAsia"/>
          <w:sz w:val="24"/>
          <w:szCs w:val="24"/>
          <w:lang w:val="en-US" w:eastAsia="zh-CN"/>
        </w:rPr>
      </w:pPr>
      <w:r>
        <w:rPr>
          <w:rFonts w:hint="eastAsia"/>
          <w:sz w:val="24"/>
          <w:szCs w:val="24"/>
          <w:lang w:val="en-US" w:eastAsia="zh-CN"/>
        </w:rPr>
        <w:drawing>
          <wp:inline distT="0" distB="0" distL="114300" distR="114300">
            <wp:extent cx="3792855" cy="4004310"/>
            <wp:effectExtent l="0" t="0" r="17145" b="15240"/>
            <wp:docPr id="5" name="图片 5" descr="单相电能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单相电能表 "/>
                    <pic:cNvPicPr>
                      <a:picLocks noChangeAspect="1"/>
                    </pic:cNvPicPr>
                  </pic:nvPicPr>
                  <pic:blipFill>
                    <a:blip r:embed="rId14"/>
                    <a:stretch>
                      <a:fillRect/>
                    </a:stretch>
                  </pic:blipFill>
                  <pic:spPr>
                    <a:xfrm>
                      <a:off x="0" y="0"/>
                      <a:ext cx="3792855" cy="4004310"/>
                    </a:xfrm>
                    <a:prstGeom prst="rect">
                      <a:avLst/>
                    </a:prstGeom>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lang w:val="en-US" w:eastAsia="zh-CN"/>
        </w:rPr>
      </w:pPr>
      <w:r>
        <w:rPr>
          <w:rFonts w:hint="eastAsia"/>
          <w:lang w:val="en-US" w:eastAsia="zh-CN"/>
        </w:rPr>
        <w:t>图15 单相电能表校验接线示意图</w:t>
      </w:r>
    </w:p>
    <w:p>
      <w:pPr>
        <w:pStyle w:val="2"/>
        <w:keepNext/>
        <w:keepLines/>
        <w:pageBreakBefore w:val="0"/>
        <w:widowControl w:val="0"/>
        <w:numPr>
          <w:ilvl w:val="1"/>
          <w:numId w:val="1"/>
        </w:numPr>
        <w:kinsoku/>
        <w:wordWrap/>
        <w:overflowPunct/>
        <w:topLinePunct w:val="0"/>
        <w:autoSpaceDE/>
        <w:autoSpaceDN/>
        <w:bidi w:val="0"/>
        <w:adjustRightInd/>
        <w:snapToGrid/>
        <w:spacing w:before="0" w:after="0" w:line="360" w:lineRule="auto"/>
        <w:ind w:left="567" w:leftChars="0" w:hanging="567"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光电头和脉冲线表端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sz w:val="24"/>
          <w:szCs w:val="24"/>
          <w:lang w:val="en-US" w:eastAsia="zh-CN"/>
        </w:rPr>
      </w:pPr>
      <w:r>
        <w:rPr>
          <w:rFonts w:hint="eastAsia"/>
          <w:sz w:val="24"/>
          <w:szCs w:val="24"/>
          <w:lang w:val="en-US" w:eastAsia="zh-CN"/>
        </w:rPr>
        <w:t>使用光电头作为脉冲输入或脉冲线方式的对比。其它接线都是相同的，只是采集信号区域不同。具体接线如图16所示。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pPr>
      <w:r>
        <w:drawing>
          <wp:inline distT="0" distB="0" distL="114300" distR="114300">
            <wp:extent cx="2541270" cy="2898775"/>
            <wp:effectExtent l="0" t="0" r="11430" b="15875"/>
            <wp:docPr id="49156" name="Picture 6" descr="光电头接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6" name="Picture 6" descr="光电头接线图"/>
                    <pic:cNvPicPr>
                      <a:picLocks noChangeAspect="1"/>
                    </pic:cNvPicPr>
                  </pic:nvPicPr>
                  <pic:blipFill>
                    <a:blip r:embed="rId15">
                      <a:lum bright="23999" contrast="6000"/>
                    </a:blip>
                    <a:stretch>
                      <a:fillRect/>
                    </a:stretch>
                  </pic:blipFill>
                  <pic:spPr>
                    <a:xfrm>
                      <a:off x="0" y="0"/>
                      <a:ext cx="2541270" cy="2898775"/>
                    </a:xfrm>
                    <a:prstGeom prst="rect">
                      <a:avLst/>
                    </a:prstGeom>
                    <a:noFill/>
                    <a:ln w="9525">
                      <a:noFill/>
                    </a:ln>
                  </pic:spPr>
                </pic:pic>
              </a:graphicData>
            </a:graphic>
          </wp:inline>
        </w:drawing>
      </w:r>
      <w:r>
        <w:drawing>
          <wp:inline distT="0" distB="0" distL="114300" distR="114300">
            <wp:extent cx="2468880" cy="2847340"/>
            <wp:effectExtent l="0" t="0" r="7620" b="10160"/>
            <wp:docPr id="49155" name="Picture 5" descr="脉冲线接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5" name="Picture 5" descr="脉冲线接线图"/>
                    <pic:cNvPicPr>
                      <a:picLocks noChangeAspect="1"/>
                    </pic:cNvPicPr>
                  </pic:nvPicPr>
                  <pic:blipFill>
                    <a:blip r:embed="rId16">
                      <a:lum bright="17999" contrast="6000"/>
                    </a:blip>
                    <a:stretch>
                      <a:fillRect/>
                    </a:stretch>
                  </pic:blipFill>
                  <pic:spPr>
                    <a:xfrm>
                      <a:off x="0" y="0"/>
                      <a:ext cx="2468880" cy="284734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eastAsiaTheme="minorEastAsia"/>
          <w:lang w:val="en-US" w:eastAsia="zh-CN"/>
        </w:rPr>
      </w:pPr>
      <w:r>
        <w:rPr>
          <w:rFonts w:hint="eastAsia"/>
          <w:lang w:eastAsia="zh-CN"/>
        </w:rPr>
        <w:t>图</w:t>
      </w:r>
      <w:r>
        <w:rPr>
          <w:rFonts w:hint="eastAsia"/>
          <w:lang w:val="en-US" w:eastAsia="zh-CN"/>
        </w:rPr>
        <w:t>16 光电头和脉冲线连接说明图</w:t>
      </w:r>
    </w:p>
    <w:p>
      <w:pPr>
        <w:pStyle w:val="2"/>
        <w:numPr>
          <w:ilvl w:val="0"/>
          <w:numId w:val="1"/>
        </w:numPr>
        <w:spacing w:before="0" w:after="60"/>
        <w:ind w:left="425" w:leftChars="0" w:hanging="425" w:firstLineChars="0"/>
        <w:rPr>
          <w:rFonts w:hint="eastAsia"/>
          <w:sz w:val="30"/>
          <w:szCs w:val="30"/>
          <w:lang w:val="en-US" w:eastAsia="zh-CN"/>
        </w:rPr>
      </w:pPr>
      <w:r>
        <w:rPr>
          <w:rFonts w:hint="eastAsia"/>
          <w:sz w:val="30"/>
          <w:szCs w:val="30"/>
          <w:lang w:val="en-US" w:eastAsia="zh-CN"/>
        </w:rPr>
        <w:t>应用软件接入后台服务器操作</w:t>
      </w:r>
    </w:p>
    <w:p>
      <w:pPr>
        <w:pStyle w:val="2"/>
        <w:keepNext/>
        <w:keepLines/>
        <w:pageBreakBefore w:val="0"/>
        <w:widowControl w:val="0"/>
        <w:numPr>
          <w:ilvl w:val="1"/>
          <w:numId w:val="1"/>
        </w:numPr>
        <w:kinsoku/>
        <w:wordWrap/>
        <w:overflowPunct/>
        <w:topLinePunct w:val="0"/>
        <w:autoSpaceDE/>
        <w:autoSpaceDN/>
        <w:bidi w:val="0"/>
        <w:adjustRightInd/>
        <w:snapToGrid/>
        <w:spacing w:before="0" w:after="0" w:line="360" w:lineRule="auto"/>
        <w:ind w:left="0" w:leftChars="0" w:firstLine="0" w:firstLineChars="0"/>
        <w:textAlignment w:val="auto"/>
        <w:rPr>
          <w:rFonts w:hint="eastAsia"/>
          <w:sz w:val="28"/>
          <w:szCs w:val="28"/>
          <w:lang w:val="en-US" w:eastAsia="zh-CN"/>
        </w:rPr>
      </w:pPr>
      <w:r>
        <w:rPr>
          <w:rFonts w:hint="eastAsia"/>
          <w:sz w:val="28"/>
          <w:szCs w:val="28"/>
          <w:lang w:val="en-US" w:eastAsia="zh-CN"/>
        </w:rPr>
        <w:t>登录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打开应用软件，初始化数据后进入登录界面，用户名就是MDS账号，密码当前未校验，输入6位密码（000000）后自动登录，在登录之前先点击设置图标设置IP端口，访问地址等。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pPr>
      <w:r>
        <w:rPr>
          <w:rFonts w:hint="eastAsia" w:ascii="宋体" w:hAnsi="宋体" w:eastAsia="宋体" w:cs="宋体"/>
          <w:sz w:val="24"/>
          <w:szCs w:val="24"/>
          <w:lang w:val="en-US" w:eastAsia="zh-CN"/>
        </w:rPr>
        <w:t>无网络的情况下不会访问后台服务器，直接进入主页。</w:t>
      </w:r>
    </w:p>
    <w:p>
      <w:pPr>
        <w:pStyle w:val="2"/>
        <w:keepNext/>
        <w:keepLines/>
        <w:pageBreakBefore w:val="0"/>
        <w:widowControl w:val="0"/>
        <w:numPr>
          <w:ilvl w:val="1"/>
          <w:numId w:val="1"/>
        </w:numPr>
        <w:kinsoku/>
        <w:wordWrap/>
        <w:overflowPunct/>
        <w:topLinePunct w:val="0"/>
        <w:autoSpaceDE/>
        <w:autoSpaceDN/>
        <w:bidi w:val="0"/>
        <w:adjustRightInd/>
        <w:snapToGrid/>
        <w:spacing w:before="0" w:after="0" w:line="360" w:lineRule="auto"/>
        <w:ind w:left="0" w:leftChars="0" w:firstLine="0" w:firstLineChars="0"/>
        <w:textAlignment w:val="auto"/>
        <w:rPr>
          <w:rFonts w:hint="eastAsia"/>
          <w:sz w:val="28"/>
          <w:szCs w:val="28"/>
          <w:lang w:val="en-US" w:eastAsia="zh-CN"/>
        </w:rPr>
      </w:pPr>
      <w:r>
        <w:rPr>
          <w:rFonts w:hint="eastAsia"/>
          <w:sz w:val="28"/>
          <w:szCs w:val="28"/>
          <w:lang w:val="en-US" w:eastAsia="zh-CN"/>
        </w:rPr>
        <w:t>设置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pPr>
      <w:r>
        <w:rPr>
          <w:rFonts w:hint="eastAsia" w:ascii="宋体" w:hAnsi="宋体" w:eastAsia="宋体" w:cs="宋体"/>
          <w:sz w:val="24"/>
          <w:szCs w:val="24"/>
          <w:lang w:val="en-US" w:eastAsia="zh-CN"/>
        </w:rPr>
        <w:t>设置包含后台服务器的ip、端口、服务器地址、检验仪和平板的连接方式，无线连接的时候需要设置热点名称，扫描校验仪上面的二维码即可，设置完成后点击保存，提示成功后退出该页面。</w:t>
      </w:r>
    </w:p>
    <w:p>
      <w:pPr>
        <w:pStyle w:val="2"/>
        <w:keepNext/>
        <w:keepLines/>
        <w:pageBreakBefore w:val="0"/>
        <w:widowControl w:val="0"/>
        <w:numPr>
          <w:ilvl w:val="1"/>
          <w:numId w:val="1"/>
        </w:numPr>
        <w:kinsoku/>
        <w:wordWrap/>
        <w:overflowPunct/>
        <w:topLinePunct w:val="0"/>
        <w:autoSpaceDE/>
        <w:autoSpaceDN/>
        <w:bidi w:val="0"/>
        <w:adjustRightInd/>
        <w:snapToGrid/>
        <w:spacing w:before="0" w:after="0" w:line="360" w:lineRule="auto"/>
        <w:ind w:left="0" w:leftChars="0" w:firstLine="0" w:firstLineChars="0"/>
        <w:textAlignment w:val="auto"/>
        <w:rPr>
          <w:rFonts w:hint="eastAsia"/>
          <w:sz w:val="28"/>
          <w:szCs w:val="28"/>
          <w:lang w:val="en-US" w:eastAsia="zh-CN"/>
        </w:rPr>
      </w:pPr>
      <w:r>
        <w:rPr>
          <w:rFonts w:hint="eastAsia"/>
          <w:sz w:val="28"/>
          <w:szCs w:val="28"/>
          <w:lang w:val="en-US" w:eastAsia="zh-CN"/>
        </w:rPr>
        <w:t>主页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登录成功后进入主页，主页分为工单、工具和设置三大板块。重点关注的是工单板块，工单又分为待办工单、关注工单、完成工单和失准更换。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待办工单页面下拉同步工单，根据登录的MDS账号，将该账号下的所有工单同步至平板。由于一个MDS账号会多人使用（1个MDS账号对应多个平板），长按任务列表可以将改条工单加入关注工单。长按关注工单下的列表也可以将该条工单移除至待办工单。已经处理完并且上传的后台服务器的工单会显示在完成工单列表中，点击列表进入完成工单的详情中，可以查看完成的情况、检测值，同时也可以从后台导出检测结果文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校验仪显示屏幕右上角两个图标，一个是连接标志，标志着平板与校验仪连接与否，一个是搜索图标，可以通过工单编号、计量点号、电能表号搜索工单。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eastAsiaTheme="minorEastAsia"/>
          <w:lang w:eastAsia="zh-CN"/>
        </w:rPr>
      </w:pPr>
      <w:r>
        <w:rPr>
          <w:rFonts w:hint="eastAsia" w:ascii="宋体" w:hAnsi="宋体" w:eastAsia="宋体" w:cs="宋体"/>
          <w:sz w:val="24"/>
          <w:szCs w:val="24"/>
          <w:lang w:val="en-US" w:eastAsia="zh-CN"/>
        </w:rPr>
        <w:t>无工单的情况下，可点击加号按钮录入电能表表号手动创建一条工单。</w:t>
      </w:r>
    </w:p>
    <w:p>
      <w:pPr>
        <w:pStyle w:val="2"/>
        <w:keepNext/>
        <w:keepLines/>
        <w:pageBreakBefore w:val="0"/>
        <w:widowControl w:val="0"/>
        <w:numPr>
          <w:ilvl w:val="1"/>
          <w:numId w:val="1"/>
        </w:numPr>
        <w:kinsoku/>
        <w:wordWrap/>
        <w:overflowPunct/>
        <w:topLinePunct w:val="0"/>
        <w:autoSpaceDE/>
        <w:autoSpaceDN/>
        <w:bidi w:val="0"/>
        <w:adjustRightInd/>
        <w:snapToGrid/>
        <w:spacing w:before="0" w:after="0" w:line="360" w:lineRule="auto"/>
        <w:ind w:left="0" w:leftChars="0" w:firstLine="0" w:firstLineChars="0"/>
        <w:textAlignment w:val="auto"/>
        <w:rPr>
          <w:rFonts w:hint="eastAsia"/>
          <w:sz w:val="28"/>
          <w:szCs w:val="28"/>
          <w:lang w:val="en-US" w:eastAsia="zh-CN"/>
        </w:rPr>
      </w:pPr>
      <w:r>
        <w:rPr>
          <w:rFonts w:hint="eastAsia"/>
          <w:sz w:val="28"/>
          <w:szCs w:val="28"/>
          <w:lang w:val="en-US" w:eastAsia="zh-CN"/>
        </w:rPr>
        <w:t>工单详情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pPr>
      <w:r>
        <w:rPr>
          <w:rFonts w:hint="eastAsia" w:ascii="宋体" w:hAnsi="宋体" w:eastAsia="宋体" w:cs="宋体"/>
          <w:sz w:val="24"/>
          <w:szCs w:val="24"/>
          <w:lang w:val="en-US" w:eastAsia="zh-CN"/>
        </w:rPr>
        <w:t>点击待办工单列表或者关注工单列表进入工单详情，此处可根据当前环境自行决定终止工单还是继续执行，终止工单需要选择原因并签名。点击校验会先进行设备自检，待自检完成后进入正式的检测流程。</w:t>
      </w:r>
    </w:p>
    <w:p>
      <w:pPr>
        <w:pStyle w:val="2"/>
        <w:keepNext/>
        <w:keepLines/>
        <w:pageBreakBefore w:val="0"/>
        <w:widowControl w:val="0"/>
        <w:numPr>
          <w:ilvl w:val="1"/>
          <w:numId w:val="1"/>
        </w:numPr>
        <w:kinsoku/>
        <w:wordWrap/>
        <w:overflowPunct/>
        <w:topLinePunct w:val="0"/>
        <w:autoSpaceDE/>
        <w:autoSpaceDN/>
        <w:bidi w:val="0"/>
        <w:adjustRightInd/>
        <w:snapToGrid/>
        <w:spacing w:before="0" w:after="0" w:line="360" w:lineRule="auto"/>
        <w:ind w:left="0" w:leftChars="0" w:firstLine="0" w:firstLineChars="0"/>
        <w:textAlignment w:val="auto"/>
        <w:rPr>
          <w:rFonts w:hint="eastAsia"/>
          <w:sz w:val="28"/>
          <w:szCs w:val="28"/>
          <w:lang w:val="en-US" w:eastAsia="zh-CN"/>
        </w:rPr>
      </w:pPr>
      <w:r>
        <w:rPr>
          <w:rFonts w:hint="eastAsia"/>
          <w:sz w:val="28"/>
          <w:szCs w:val="28"/>
          <w:lang w:val="en-US" w:eastAsia="zh-CN"/>
        </w:rPr>
        <w:t>检测流程</w:t>
      </w:r>
    </w:p>
    <w:p>
      <w:pPr>
        <w:pStyle w:val="2"/>
        <w:keepNext/>
        <w:keepLines/>
        <w:pageBreakBefore w:val="0"/>
        <w:widowControl w:val="0"/>
        <w:numPr>
          <w:ilvl w:val="2"/>
          <w:numId w:val="1"/>
        </w:numPr>
        <w:kinsoku/>
        <w:wordWrap/>
        <w:overflowPunct/>
        <w:topLinePunct w:val="0"/>
        <w:autoSpaceDE/>
        <w:autoSpaceDN/>
        <w:bidi w:val="0"/>
        <w:adjustRightInd/>
        <w:snapToGrid/>
        <w:spacing w:before="0" w:after="0" w:line="360" w:lineRule="auto"/>
        <w:ind w:left="0" w:leftChars="0" w:firstLine="0" w:firstLineChars="0"/>
        <w:textAlignment w:val="auto"/>
        <w:rPr>
          <w:rFonts w:hint="default"/>
          <w:sz w:val="24"/>
          <w:szCs w:val="24"/>
          <w:lang w:val="en-US" w:eastAsia="zh-CN"/>
        </w:rPr>
      </w:pPr>
      <w:r>
        <w:rPr>
          <w:rFonts w:hint="eastAsia"/>
          <w:sz w:val="24"/>
          <w:szCs w:val="24"/>
          <w:lang w:val="en-US" w:eastAsia="zh-CN"/>
        </w:rPr>
        <w:t>封印信息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eastAsia" w:ascii="宋体" w:hAnsi="宋体" w:eastAsia="宋体" w:cs="宋体"/>
          <w:sz w:val="24"/>
          <w:szCs w:val="24"/>
          <w:lang w:val="en-US" w:eastAsia="zh-CN"/>
        </w:rPr>
        <w:t>将电能表、接线盒、计量柜封印信息录入系统，并选择电能表的外观和铅封结论。</w:t>
      </w:r>
    </w:p>
    <w:p>
      <w:pPr>
        <w:pStyle w:val="2"/>
        <w:keepNext/>
        <w:keepLines/>
        <w:pageBreakBefore w:val="0"/>
        <w:widowControl w:val="0"/>
        <w:numPr>
          <w:ilvl w:val="2"/>
          <w:numId w:val="1"/>
        </w:numPr>
        <w:kinsoku/>
        <w:wordWrap/>
        <w:overflowPunct/>
        <w:topLinePunct w:val="0"/>
        <w:autoSpaceDE/>
        <w:autoSpaceDN/>
        <w:bidi w:val="0"/>
        <w:adjustRightInd/>
        <w:snapToGrid/>
        <w:spacing w:before="0" w:after="0" w:line="360" w:lineRule="auto"/>
        <w:ind w:left="0" w:leftChars="0" w:firstLine="0" w:firstLineChars="0"/>
        <w:textAlignment w:val="auto"/>
        <w:rPr>
          <w:rFonts w:hint="eastAsia"/>
          <w:sz w:val="24"/>
          <w:szCs w:val="24"/>
          <w:lang w:val="en-US" w:eastAsia="zh-CN"/>
        </w:rPr>
      </w:pPr>
      <w:r>
        <w:rPr>
          <w:rFonts w:hint="eastAsia"/>
          <w:sz w:val="24"/>
          <w:szCs w:val="24"/>
          <w:lang w:val="en-US" w:eastAsia="zh-CN"/>
        </w:rPr>
        <w:t>设备接线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eastAsia="zh-CN"/>
        </w:rPr>
      </w:pPr>
      <w:r>
        <w:rPr>
          <w:rFonts w:hint="eastAsia" w:ascii="宋体" w:hAnsi="宋体" w:eastAsia="宋体" w:cs="宋体"/>
          <w:sz w:val="24"/>
          <w:szCs w:val="24"/>
          <w:lang w:val="en-US" w:eastAsia="zh-CN"/>
        </w:rPr>
        <w:t>按照提供的接线图进行参考，然后接线。接线完成确保无误后点击右上角箭头进入下一步。</w:t>
      </w:r>
    </w:p>
    <w:p>
      <w:pPr>
        <w:pStyle w:val="2"/>
        <w:keepNext/>
        <w:keepLines/>
        <w:pageBreakBefore w:val="0"/>
        <w:widowControl w:val="0"/>
        <w:numPr>
          <w:ilvl w:val="2"/>
          <w:numId w:val="1"/>
        </w:numPr>
        <w:kinsoku/>
        <w:wordWrap/>
        <w:overflowPunct/>
        <w:topLinePunct w:val="0"/>
        <w:autoSpaceDE/>
        <w:autoSpaceDN/>
        <w:bidi w:val="0"/>
        <w:adjustRightInd/>
        <w:snapToGrid/>
        <w:spacing w:before="0" w:after="0" w:line="360" w:lineRule="auto"/>
        <w:ind w:left="0" w:leftChars="0" w:firstLine="0" w:firstLineChars="0"/>
        <w:textAlignment w:val="auto"/>
        <w:rPr>
          <w:rFonts w:hint="eastAsia"/>
          <w:sz w:val="24"/>
          <w:szCs w:val="24"/>
          <w:lang w:val="en-US" w:eastAsia="zh-CN"/>
        </w:rPr>
      </w:pPr>
      <w:r>
        <w:rPr>
          <w:rFonts w:hint="eastAsia"/>
          <w:sz w:val="24"/>
          <w:szCs w:val="24"/>
          <w:lang w:val="en-US" w:eastAsia="zh-CN"/>
        </w:rPr>
        <w:t>误差检测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先点击左下角的设置，弹出需要设置的参数，正常情况下后台提供的数据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完整，会包含该电能表的接线方式、常数、等级等，不需要修改。只需要选择接入方式：内接还是钳表。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参数无误后点击弹出框的设置将参数下发给现校仪。</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eastAsia="zh-CN"/>
        </w:rPr>
      </w:pPr>
      <w:r>
        <w:rPr>
          <w:rFonts w:hint="eastAsia" w:ascii="宋体" w:hAnsi="宋体" w:eastAsia="宋体" w:cs="宋体"/>
          <w:sz w:val="24"/>
          <w:szCs w:val="24"/>
          <w:lang w:val="en-US" w:eastAsia="zh-CN"/>
        </w:rPr>
        <w:t>最后再点击检测按钮，屏幕上会显示电能表的电压、电流、功率等电参量，相位，误差等。</w:t>
      </w:r>
    </w:p>
    <w:p>
      <w:pPr>
        <w:pStyle w:val="2"/>
        <w:keepNext/>
        <w:keepLines/>
        <w:pageBreakBefore w:val="0"/>
        <w:widowControl w:val="0"/>
        <w:numPr>
          <w:ilvl w:val="2"/>
          <w:numId w:val="1"/>
        </w:numPr>
        <w:kinsoku/>
        <w:wordWrap/>
        <w:overflowPunct/>
        <w:topLinePunct w:val="0"/>
        <w:autoSpaceDE/>
        <w:autoSpaceDN/>
        <w:bidi w:val="0"/>
        <w:adjustRightInd/>
        <w:snapToGrid/>
        <w:spacing w:before="0" w:after="0" w:line="360" w:lineRule="auto"/>
        <w:ind w:left="0" w:leftChars="0" w:firstLine="0" w:firstLineChars="0"/>
        <w:textAlignment w:val="auto"/>
        <w:rPr>
          <w:rFonts w:hint="eastAsia"/>
          <w:sz w:val="24"/>
          <w:szCs w:val="24"/>
          <w:lang w:val="en-US" w:eastAsia="zh-CN"/>
        </w:rPr>
      </w:pPr>
      <w:r>
        <w:rPr>
          <w:rFonts w:hint="eastAsia"/>
          <w:sz w:val="24"/>
          <w:szCs w:val="24"/>
          <w:lang w:val="en-US" w:eastAsia="zh-CN"/>
        </w:rPr>
        <w:t>时钟偏差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点击检测按钮读取当前电能表的时间，并与平板的时间做比对，平板的时间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eastAsia="zh-CN"/>
        </w:rPr>
      </w:pPr>
      <w:r>
        <w:rPr>
          <w:rFonts w:hint="eastAsia" w:ascii="宋体" w:hAnsi="宋体" w:eastAsia="宋体" w:cs="宋体"/>
          <w:sz w:val="24"/>
          <w:szCs w:val="24"/>
          <w:lang w:val="en-US" w:eastAsia="zh-CN"/>
        </w:rPr>
        <w:t>与后台时间同步。时间检测完成后，点击右上角箭头进入下一步。</w:t>
      </w:r>
    </w:p>
    <w:p>
      <w:pPr>
        <w:pStyle w:val="2"/>
        <w:keepNext/>
        <w:keepLines/>
        <w:pageBreakBefore w:val="0"/>
        <w:widowControl w:val="0"/>
        <w:numPr>
          <w:ilvl w:val="2"/>
          <w:numId w:val="1"/>
        </w:numPr>
        <w:kinsoku/>
        <w:wordWrap/>
        <w:overflowPunct/>
        <w:topLinePunct w:val="0"/>
        <w:autoSpaceDE/>
        <w:autoSpaceDN/>
        <w:bidi w:val="0"/>
        <w:adjustRightInd/>
        <w:snapToGrid/>
        <w:spacing w:before="0" w:after="0" w:line="360" w:lineRule="auto"/>
        <w:ind w:left="0" w:leftChars="0" w:firstLine="0" w:firstLineChars="0"/>
        <w:textAlignment w:val="auto"/>
        <w:rPr>
          <w:rFonts w:hint="eastAsia"/>
          <w:sz w:val="24"/>
          <w:szCs w:val="24"/>
          <w:lang w:val="en-US" w:eastAsia="zh-CN"/>
        </w:rPr>
      </w:pPr>
      <w:r>
        <w:rPr>
          <w:rFonts w:hint="eastAsia"/>
          <w:sz w:val="24"/>
          <w:szCs w:val="24"/>
          <w:lang w:val="en-US" w:eastAsia="zh-CN"/>
        </w:rPr>
        <w:t>电量读取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点击检测按钮，读取当前电能表的电量，包括正向、反向、总、尖、峰、平、谷电量。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pPr>
      <w:r>
        <w:rPr>
          <w:rFonts w:hint="eastAsia" w:ascii="宋体" w:hAnsi="宋体" w:eastAsia="宋体" w:cs="宋体"/>
          <w:sz w:val="24"/>
          <w:szCs w:val="24"/>
          <w:lang w:val="en-US" w:eastAsia="zh-CN"/>
        </w:rPr>
        <w:t>电量全部读取成功后，点击右上角箭头进入下一步。</w:t>
      </w:r>
    </w:p>
    <w:p>
      <w:pPr>
        <w:pStyle w:val="2"/>
        <w:keepNext/>
        <w:keepLines/>
        <w:pageBreakBefore w:val="0"/>
        <w:widowControl w:val="0"/>
        <w:numPr>
          <w:ilvl w:val="2"/>
          <w:numId w:val="1"/>
        </w:numPr>
        <w:kinsoku/>
        <w:wordWrap/>
        <w:overflowPunct/>
        <w:topLinePunct w:val="0"/>
        <w:autoSpaceDE/>
        <w:autoSpaceDN/>
        <w:bidi w:val="0"/>
        <w:adjustRightInd/>
        <w:snapToGrid/>
        <w:spacing w:before="0" w:after="0" w:line="360" w:lineRule="auto"/>
        <w:ind w:left="0" w:leftChars="0" w:firstLine="0" w:firstLineChars="0"/>
        <w:textAlignment w:val="auto"/>
        <w:rPr>
          <w:rFonts w:hint="eastAsia"/>
          <w:sz w:val="24"/>
          <w:szCs w:val="24"/>
          <w:lang w:val="en-US" w:eastAsia="zh-CN"/>
        </w:rPr>
      </w:pPr>
      <w:r>
        <w:rPr>
          <w:rFonts w:hint="eastAsia"/>
          <w:sz w:val="24"/>
          <w:szCs w:val="24"/>
          <w:lang w:val="en-US" w:eastAsia="zh-CN"/>
        </w:rPr>
        <w:t>状态评价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根据前面的检测结果，通过算法给该电能表一个评分分数，再根据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eastAsia="zh-CN"/>
        </w:rPr>
      </w:pPr>
      <w:r>
        <w:rPr>
          <w:rFonts w:hint="eastAsia" w:ascii="宋体" w:hAnsi="宋体" w:eastAsia="宋体" w:cs="宋体"/>
          <w:sz w:val="24"/>
          <w:szCs w:val="24"/>
          <w:lang w:val="en-US" w:eastAsia="zh-CN"/>
        </w:rPr>
        <w:t>电能表类型和客户类型制定检验策略。</w:t>
      </w:r>
    </w:p>
    <w:p>
      <w:pPr>
        <w:pStyle w:val="2"/>
        <w:keepNext/>
        <w:keepLines/>
        <w:pageBreakBefore w:val="0"/>
        <w:widowControl w:val="0"/>
        <w:numPr>
          <w:ilvl w:val="2"/>
          <w:numId w:val="1"/>
        </w:numPr>
        <w:kinsoku/>
        <w:wordWrap/>
        <w:overflowPunct/>
        <w:topLinePunct w:val="0"/>
        <w:autoSpaceDE/>
        <w:autoSpaceDN/>
        <w:bidi w:val="0"/>
        <w:adjustRightInd/>
        <w:snapToGrid/>
        <w:spacing w:before="0" w:after="0" w:line="360" w:lineRule="auto"/>
        <w:ind w:left="0" w:leftChars="0" w:firstLine="0" w:firstLineChars="0"/>
        <w:textAlignment w:val="auto"/>
        <w:rPr>
          <w:rFonts w:hint="eastAsia"/>
          <w:sz w:val="24"/>
          <w:szCs w:val="24"/>
          <w:lang w:val="en-US" w:eastAsia="zh-CN"/>
        </w:rPr>
      </w:pPr>
      <w:r>
        <w:rPr>
          <w:rFonts w:hint="eastAsia"/>
          <w:sz w:val="24"/>
          <w:szCs w:val="24"/>
          <w:lang w:val="en-US" w:eastAsia="zh-CN"/>
        </w:rPr>
        <w:t>恢复现场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eastAsia="zh-CN"/>
        </w:rPr>
      </w:pPr>
      <w:r>
        <w:rPr>
          <w:rFonts w:hint="eastAsia" w:ascii="宋体" w:hAnsi="宋体" w:eastAsia="宋体" w:cs="宋体"/>
          <w:sz w:val="24"/>
          <w:szCs w:val="24"/>
          <w:lang w:val="en-US" w:eastAsia="zh-CN"/>
        </w:rPr>
        <w:t>到这一步的检测已经完成，将现场恢复，拍照。点击右上角箭头进入下一步。</w:t>
      </w:r>
    </w:p>
    <w:p>
      <w:pPr>
        <w:pStyle w:val="2"/>
        <w:keepNext/>
        <w:keepLines/>
        <w:pageBreakBefore w:val="0"/>
        <w:widowControl w:val="0"/>
        <w:numPr>
          <w:ilvl w:val="2"/>
          <w:numId w:val="1"/>
        </w:numPr>
        <w:kinsoku/>
        <w:wordWrap/>
        <w:overflowPunct/>
        <w:topLinePunct w:val="0"/>
        <w:autoSpaceDE/>
        <w:autoSpaceDN/>
        <w:bidi w:val="0"/>
        <w:adjustRightInd/>
        <w:snapToGrid/>
        <w:spacing w:before="0" w:after="0" w:line="360" w:lineRule="auto"/>
        <w:ind w:left="0" w:leftChars="0" w:firstLine="0" w:firstLineChars="0"/>
        <w:textAlignment w:val="auto"/>
        <w:rPr>
          <w:rFonts w:hint="eastAsia"/>
          <w:sz w:val="24"/>
          <w:szCs w:val="24"/>
          <w:lang w:val="en-US" w:eastAsia="zh-CN"/>
        </w:rPr>
      </w:pPr>
      <w:r>
        <w:rPr>
          <w:rFonts w:hint="eastAsia"/>
          <w:sz w:val="24"/>
          <w:szCs w:val="24"/>
          <w:lang w:val="en-US" w:eastAsia="zh-CN"/>
        </w:rPr>
        <w:t>结果上传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该页面显示检测的数据，先选择检测结论铅封和接线，再点击上传按钮，弹出提示框签字，签字完成后，再将检测的结果上传到后台服务器。至此一套流程结束，如果由于网络原因上传失败，该工单将保存至待上传，等到有网络的时候，刷新工单，会将待上传的工单全部上传至后台服务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bookmarkStart w:id="2" w:name="_GoBack"/>
      <w:bookmarkEnd w:id="2"/>
    </w:p>
    <w:p>
      <w:pPr>
        <w:pStyle w:val="2"/>
        <w:numPr>
          <w:ilvl w:val="0"/>
          <w:numId w:val="1"/>
        </w:numPr>
        <w:spacing w:before="0" w:after="60"/>
        <w:ind w:left="425" w:leftChars="0" w:hanging="425" w:firstLineChars="0"/>
        <w:rPr>
          <w:rFonts w:hint="eastAsia"/>
          <w:sz w:val="30"/>
          <w:szCs w:val="30"/>
          <w:lang w:val="en-US" w:eastAsia="zh-CN"/>
        </w:rPr>
      </w:pPr>
      <w:r>
        <w:rPr>
          <w:rFonts w:hint="eastAsia"/>
          <w:sz w:val="30"/>
          <w:szCs w:val="30"/>
          <w:lang w:val="en-US" w:eastAsia="zh-CN"/>
        </w:rPr>
        <w:t>应用软件本地操作</w:t>
      </w:r>
    </w:p>
    <w:p>
      <w:pPr>
        <w:pStyle w:val="2"/>
        <w:keepNext/>
        <w:keepLines/>
        <w:pageBreakBefore w:val="0"/>
        <w:widowControl w:val="0"/>
        <w:numPr>
          <w:ilvl w:val="1"/>
          <w:numId w:val="1"/>
        </w:numPr>
        <w:kinsoku/>
        <w:wordWrap/>
        <w:overflowPunct/>
        <w:topLinePunct w:val="0"/>
        <w:autoSpaceDE/>
        <w:autoSpaceDN/>
        <w:bidi w:val="0"/>
        <w:adjustRightInd/>
        <w:snapToGrid/>
        <w:spacing w:before="0" w:after="0" w:line="360" w:lineRule="auto"/>
        <w:ind w:left="0" w:leftChars="0" w:firstLine="0" w:firstLineChars="0"/>
        <w:textAlignment w:val="auto"/>
        <w:rPr>
          <w:rFonts w:hint="eastAsia"/>
          <w:sz w:val="28"/>
          <w:szCs w:val="28"/>
          <w:lang w:val="en-US" w:eastAsia="zh-CN"/>
        </w:rPr>
      </w:pPr>
      <w:r>
        <w:rPr>
          <w:rFonts w:hint="eastAsia"/>
          <w:sz w:val="28"/>
          <w:szCs w:val="28"/>
          <w:lang w:val="en-US" w:eastAsia="zh-CN"/>
        </w:rPr>
        <w:t>登录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在离线模式下输入6位密码后自动登录。</w:t>
      </w:r>
    </w:p>
    <w:p>
      <w:pPr>
        <w:pageBreakBefore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p>
    <w:p>
      <w:pPr>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lang w:val="en-US" w:eastAsia="zh-CN"/>
        </w:rPr>
      </w:pPr>
      <w:r>
        <w:rPr>
          <w:rFonts w:hint="eastAsia"/>
          <w:lang w:val="en-US" w:eastAsia="zh-CN"/>
        </w:rPr>
        <w:drawing>
          <wp:inline distT="0" distB="0" distL="114300" distR="114300">
            <wp:extent cx="3097530" cy="5507990"/>
            <wp:effectExtent l="0" t="0" r="7620" b="16510"/>
            <wp:docPr id="1" name="图片 1" descr="登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登录"/>
                    <pic:cNvPicPr>
                      <a:picLocks noChangeAspect="1"/>
                    </pic:cNvPicPr>
                  </pic:nvPicPr>
                  <pic:blipFill>
                    <a:blip r:embed="rId17"/>
                    <a:stretch>
                      <a:fillRect/>
                    </a:stretch>
                  </pic:blipFill>
                  <pic:spPr>
                    <a:xfrm>
                      <a:off x="0" y="0"/>
                      <a:ext cx="3097530" cy="5507990"/>
                    </a:xfrm>
                    <a:prstGeom prst="rect">
                      <a:avLst/>
                    </a:prstGeom>
                  </pic:spPr>
                </pic:pic>
              </a:graphicData>
            </a:graphic>
          </wp:inline>
        </w:drawing>
      </w:r>
    </w:p>
    <w:p>
      <w:pPr>
        <w:pageBreakBefore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lang w:val="en-US" w:eastAsia="zh-CN"/>
        </w:rPr>
      </w:pPr>
    </w:p>
    <w:p>
      <w:pPr>
        <w:pStyle w:val="2"/>
        <w:keepNext/>
        <w:keepLines/>
        <w:pageBreakBefore w:val="0"/>
        <w:widowControl w:val="0"/>
        <w:numPr>
          <w:ilvl w:val="1"/>
          <w:numId w:val="1"/>
        </w:numPr>
        <w:kinsoku/>
        <w:wordWrap/>
        <w:overflowPunct/>
        <w:topLinePunct w:val="0"/>
        <w:autoSpaceDE/>
        <w:autoSpaceDN/>
        <w:bidi w:val="0"/>
        <w:adjustRightInd/>
        <w:snapToGrid/>
        <w:spacing w:before="0" w:after="0" w:line="360" w:lineRule="auto"/>
        <w:ind w:left="0" w:leftChars="0" w:firstLine="0" w:firstLineChars="0"/>
        <w:textAlignment w:val="auto"/>
        <w:rPr>
          <w:rFonts w:hint="eastAsia"/>
          <w:sz w:val="28"/>
          <w:szCs w:val="28"/>
          <w:lang w:val="en-US" w:eastAsia="zh-CN"/>
        </w:rPr>
      </w:pPr>
      <w:r>
        <w:rPr>
          <w:rFonts w:hint="eastAsia"/>
          <w:sz w:val="28"/>
          <w:szCs w:val="28"/>
          <w:lang w:val="en-US" w:eastAsia="zh-CN"/>
        </w:rPr>
        <w:t>主页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主页包含误差检测，时钟校验，校核常数，设备信息，波形/谐波显示，累计电能，系统设置等功能点。</w:t>
      </w:r>
    </w:p>
    <w:p>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eastAsiaTheme="minorEastAsia"/>
          <w:lang w:val="en-US" w:eastAsia="zh-CN"/>
        </w:rPr>
      </w:pPr>
      <w:r>
        <w:rPr>
          <w:sz w:val="21"/>
        </w:rPr>
        <w:drawing>
          <wp:inline distT="0" distB="0" distL="114300" distR="114300">
            <wp:extent cx="3156585" cy="5612130"/>
            <wp:effectExtent l="0" t="0" r="5715" b="7620"/>
            <wp:docPr id="4" name="图片 4" descr="主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主页"/>
                    <pic:cNvPicPr>
                      <a:picLocks noChangeAspect="1"/>
                    </pic:cNvPicPr>
                  </pic:nvPicPr>
                  <pic:blipFill>
                    <a:blip r:embed="rId18"/>
                    <a:stretch>
                      <a:fillRect/>
                    </a:stretch>
                  </pic:blipFill>
                  <pic:spPr>
                    <a:xfrm>
                      <a:off x="0" y="0"/>
                      <a:ext cx="3156585" cy="5612130"/>
                    </a:xfrm>
                    <a:prstGeom prst="rect">
                      <a:avLst/>
                    </a:prstGeom>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lang w:val="en-US" w:eastAsia="zh-CN"/>
        </w:rPr>
      </w:pPr>
    </w:p>
    <w:p>
      <w:pPr>
        <w:pStyle w:val="2"/>
        <w:keepNext/>
        <w:keepLines/>
        <w:pageBreakBefore w:val="0"/>
        <w:widowControl w:val="0"/>
        <w:numPr>
          <w:ilvl w:val="2"/>
          <w:numId w:val="1"/>
        </w:numPr>
        <w:kinsoku/>
        <w:wordWrap/>
        <w:overflowPunct/>
        <w:topLinePunct w:val="0"/>
        <w:autoSpaceDE/>
        <w:autoSpaceDN/>
        <w:bidi w:val="0"/>
        <w:adjustRightInd/>
        <w:snapToGrid/>
        <w:spacing w:before="0" w:after="0" w:line="360" w:lineRule="auto"/>
        <w:ind w:left="0" w:leftChars="0" w:firstLine="0" w:firstLineChars="0"/>
        <w:textAlignment w:val="auto"/>
        <w:rPr>
          <w:rFonts w:hint="eastAsia"/>
          <w:sz w:val="24"/>
          <w:szCs w:val="24"/>
          <w:lang w:val="en-US" w:eastAsia="zh-CN"/>
        </w:rPr>
      </w:pPr>
      <w:r>
        <w:rPr>
          <w:rFonts w:hint="eastAsia"/>
          <w:sz w:val="24"/>
          <w:szCs w:val="24"/>
          <w:lang w:val="en-US" w:eastAsia="zh-CN"/>
        </w:rPr>
        <w:t>误差检测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第一步先点击“设置参数”，根据现场信息设置校表参数。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sz w:val="24"/>
          <w:szCs w:val="24"/>
          <w:lang w:val="en-US" w:eastAsia="zh-CN"/>
        </w:rPr>
        <w:t>第二步点击“开始检测”（只需要点击一次），检测电能表误差、功率、电压、电流、相位等。</w:t>
      </w:r>
    </w:p>
    <w:p>
      <w:pPr>
        <w:jc w:val="center"/>
        <w:rPr>
          <w:rFonts w:hint="eastAsia"/>
          <w:lang w:val="en-US" w:eastAsia="zh-CN"/>
        </w:rPr>
      </w:pPr>
    </w:p>
    <w:p>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lang w:val="en-US" w:eastAsia="zh-CN"/>
        </w:rPr>
      </w:pPr>
    </w:p>
    <w:p>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lang w:val="en-US" w:eastAsia="zh-CN"/>
        </w:rPr>
      </w:pPr>
      <w:r>
        <w:rPr>
          <w:rFonts w:hint="eastAsia"/>
          <w:lang w:val="en-US" w:eastAsia="zh-CN"/>
        </w:rPr>
        <w:drawing>
          <wp:inline distT="0" distB="0" distL="114300" distR="114300">
            <wp:extent cx="3157220" cy="5612130"/>
            <wp:effectExtent l="0" t="0" r="5080" b="7620"/>
            <wp:docPr id="17" name="图片 17" descr="误差检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误差检测"/>
                    <pic:cNvPicPr>
                      <a:picLocks noChangeAspect="1"/>
                    </pic:cNvPicPr>
                  </pic:nvPicPr>
                  <pic:blipFill>
                    <a:blip r:embed="rId19"/>
                    <a:stretch>
                      <a:fillRect/>
                    </a:stretch>
                  </pic:blipFill>
                  <pic:spPr>
                    <a:xfrm>
                      <a:off x="0" y="0"/>
                      <a:ext cx="3157220" cy="5612130"/>
                    </a:xfrm>
                    <a:prstGeom prst="rect">
                      <a:avLst/>
                    </a:prstGeom>
                  </pic:spPr>
                </pic:pic>
              </a:graphicData>
            </a:graphic>
          </wp:inline>
        </w:drawing>
      </w:r>
      <w:r>
        <w:rPr>
          <w:rFonts w:hint="eastAsia"/>
          <w:lang w:val="en-US" w:eastAsia="zh-CN"/>
        </w:rPr>
        <w:drawing>
          <wp:inline distT="0" distB="0" distL="114300" distR="114300">
            <wp:extent cx="3157220" cy="5612130"/>
            <wp:effectExtent l="0" t="0" r="5080" b="7620"/>
            <wp:docPr id="19" name="图片 19" descr="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设置"/>
                    <pic:cNvPicPr>
                      <a:picLocks noChangeAspect="1"/>
                    </pic:cNvPicPr>
                  </pic:nvPicPr>
                  <pic:blipFill>
                    <a:blip r:embed="rId20"/>
                    <a:stretch>
                      <a:fillRect/>
                    </a:stretch>
                  </pic:blipFill>
                  <pic:spPr>
                    <a:xfrm>
                      <a:off x="0" y="0"/>
                      <a:ext cx="3157220" cy="5612130"/>
                    </a:xfrm>
                    <a:prstGeom prst="rect">
                      <a:avLst/>
                    </a:prstGeom>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lang w:val="en-US" w:eastAsia="zh-CN"/>
        </w:rPr>
      </w:pPr>
    </w:p>
    <w:p>
      <w:pPr>
        <w:pStyle w:val="2"/>
        <w:keepNext/>
        <w:keepLines/>
        <w:pageBreakBefore w:val="0"/>
        <w:widowControl w:val="0"/>
        <w:numPr>
          <w:ilvl w:val="2"/>
          <w:numId w:val="1"/>
        </w:numPr>
        <w:kinsoku/>
        <w:wordWrap/>
        <w:overflowPunct/>
        <w:topLinePunct w:val="0"/>
        <w:autoSpaceDE/>
        <w:autoSpaceDN/>
        <w:bidi w:val="0"/>
        <w:adjustRightInd/>
        <w:snapToGrid/>
        <w:spacing w:before="0" w:after="0" w:line="360" w:lineRule="auto"/>
        <w:ind w:left="0" w:leftChars="0" w:firstLine="0" w:firstLineChars="0"/>
        <w:textAlignment w:val="auto"/>
        <w:rPr>
          <w:rFonts w:hint="eastAsia"/>
          <w:sz w:val="24"/>
          <w:szCs w:val="24"/>
          <w:lang w:val="en-US" w:eastAsia="zh-CN"/>
        </w:rPr>
      </w:pPr>
      <w:r>
        <w:rPr>
          <w:rFonts w:hint="eastAsia"/>
          <w:sz w:val="24"/>
          <w:szCs w:val="24"/>
          <w:lang w:val="en-US" w:eastAsia="zh-CN"/>
        </w:rPr>
        <w:t>波形显示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点击主页的“波形显示”进入波形页面，可显示当前的电压、电流的波形图。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default" w:ascii="宋体" w:hAnsi="宋体" w:eastAsia="宋体" w:cs="宋体"/>
          <w:sz w:val="24"/>
          <w:szCs w:val="24"/>
          <w:lang w:val="en-US" w:eastAsia="zh-CN"/>
        </w:rPr>
        <w:drawing>
          <wp:inline distT="0" distB="0" distL="114300" distR="114300">
            <wp:extent cx="3157220" cy="5612130"/>
            <wp:effectExtent l="0" t="0" r="5080" b="7620"/>
            <wp:docPr id="42" name="图片 42" descr="波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波形"/>
                    <pic:cNvPicPr>
                      <a:picLocks noChangeAspect="1"/>
                    </pic:cNvPicPr>
                  </pic:nvPicPr>
                  <pic:blipFill>
                    <a:blip r:embed="rId21"/>
                    <a:stretch>
                      <a:fillRect/>
                    </a:stretch>
                  </pic:blipFill>
                  <pic:spPr>
                    <a:xfrm>
                      <a:off x="0" y="0"/>
                      <a:ext cx="3157220" cy="5612130"/>
                    </a:xfrm>
                    <a:prstGeom prst="rect">
                      <a:avLst/>
                    </a:prstGeom>
                  </pic:spPr>
                </pic:pic>
              </a:graphicData>
            </a:graphic>
          </wp:inline>
        </w:drawing>
      </w:r>
    </w:p>
    <w:p>
      <w:pPr>
        <w:pStyle w:val="2"/>
        <w:keepNext/>
        <w:keepLines/>
        <w:pageBreakBefore w:val="0"/>
        <w:widowControl w:val="0"/>
        <w:numPr>
          <w:ilvl w:val="2"/>
          <w:numId w:val="1"/>
        </w:numPr>
        <w:kinsoku/>
        <w:wordWrap/>
        <w:overflowPunct/>
        <w:topLinePunct w:val="0"/>
        <w:autoSpaceDE/>
        <w:autoSpaceDN/>
        <w:bidi w:val="0"/>
        <w:adjustRightInd/>
        <w:snapToGrid/>
        <w:spacing w:before="0" w:after="0" w:line="360" w:lineRule="auto"/>
        <w:ind w:left="0" w:leftChars="0" w:firstLine="0" w:firstLineChars="0"/>
        <w:textAlignment w:val="auto"/>
        <w:rPr>
          <w:rFonts w:hint="eastAsia"/>
          <w:sz w:val="24"/>
          <w:szCs w:val="24"/>
          <w:lang w:val="en-US" w:eastAsia="zh-CN"/>
        </w:rPr>
      </w:pPr>
      <w:r>
        <w:rPr>
          <w:rFonts w:hint="eastAsia"/>
          <w:sz w:val="24"/>
          <w:szCs w:val="24"/>
          <w:lang w:val="en-US" w:eastAsia="zh-CN"/>
        </w:rPr>
        <w:t>谐波显示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点击主页的“谐波显示”进入谐波页面，可显示当前的电压、电流的谐波柱状图和总谐波。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3157220" cy="5612130"/>
            <wp:effectExtent l="0" t="0" r="5080" b="7620"/>
            <wp:docPr id="43" name="图片 43" descr="谐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谐波"/>
                    <pic:cNvPicPr>
                      <a:picLocks noChangeAspect="1"/>
                    </pic:cNvPicPr>
                  </pic:nvPicPr>
                  <pic:blipFill>
                    <a:blip r:embed="rId22"/>
                    <a:stretch>
                      <a:fillRect/>
                    </a:stretch>
                  </pic:blipFill>
                  <pic:spPr>
                    <a:xfrm>
                      <a:off x="0" y="0"/>
                      <a:ext cx="3157220" cy="5612130"/>
                    </a:xfrm>
                    <a:prstGeom prst="rect">
                      <a:avLst/>
                    </a:prstGeom>
                  </pic:spPr>
                </pic:pic>
              </a:graphicData>
            </a:graphic>
          </wp:inline>
        </w:drawing>
      </w:r>
    </w:p>
    <w:p>
      <w:pPr>
        <w:rPr>
          <w:rFonts w:hint="default"/>
          <w:lang w:val="en-US" w:eastAsia="zh-CN"/>
        </w:rPr>
      </w:pPr>
    </w:p>
    <w:p>
      <w:pPr>
        <w:pStyle w:val="2"/>
        <w:keepNext/>
        <w:keepLines/>
        <w:pageBreakBefore w:val="0"/>
        <w:widowControl w:val="0"/>
        <w:numPr>
          <w:ilvl w:val="2"/>
          <w:numId w:val="1"/>
        </w:numPr>
        <w:kinsoku/>
        <w:wordWrap/>
        <w:overflowPunct/>
        <w:topLinePunct w:val="0"/>
        <w:autoSpaceDE/>
        <w:autoSpaceDN/>
        <w:bidi w:val="0"/>
        <w:adjustRightInd/>
        <w:snapToGrid/>
        <w:spacing w:before="0" w:after="0" w:line="360" w:lineRule="auto"/>
        <w:ind w:left="0" w:leftChars="0" w:firstLine="0" w:firstLineChars="0"/>
        <w:textAlignment w:val="auto"/>
        <w:rPr>
          <w:rFonts w:hint="eastAsia"/>
          <w:sz w:val="24"/>
          <w:szCs w:val="24"/>
          <w:lang w:val="en-US" w:eastAsia="zh-CN"/>
        </w:rPr>
      </w:pPr>
      <w:r>
        <w:rPr>
          <w:rFonts w:hint="eastAsia"/>
          <w:sz w:val="24"/>
          <w:szCs w:val="24"/>
          <w:lang w:val="en-US" w:eastAsia="zh-CN"/>
        </w:rPr>
        <w:t>时钟校验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点击主页“时钟检测”检测时钟误差，先设置参数，再检测。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3157220" cy="5612130"/>
            <wp:effectExtent l="0" t="0" r="5080" b="7620"/>
            <wp:docPr id="22" name="图片 22" descr="时钟检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时钟检测"/>
                    <pic:cNvPicPr>
                      <a:picLocks noChangeAspect="1"/>
                    </pic:cNvPicPr>
                  </pic:nvPicPr>
                  <pic:blipFill>
                    <a:blip r:embed="rId23"/>
                    <a:stretch>
                      <a:fillRect/>
                    </a:stretch>
                  </pic:blipFill>
                  <pic:spPr>
                    <a:xfrm>
                      <a:off x="0" y="0"/>
                      <a:ext cx="3157220" cy="5612130"/>
                    </a:xfrm>
                    <a:prstGeom prst="rect">
                      <a:avLst/>
                    </a:prstGeom>
                  </pic:spPr>
                </pic:pic>
              </a:graphicData>
            </a:graphic>
          </wp:inline>
        </w:drawing>
      </w:r>
    </w:p>
    <w:p>
      <w:pPr>
        <w:rPr>
          <w:rFonts w:hint="eastAsia"/>
          <w:lang w:val="en-US" w:eastAsia="zh-CN"/>
        </w:rPr>
      </w:pPr>
    </w:p>
    <w:p>
      <w:pPr>
        <w:jc w:val="center"/>
        <w:rPr>
          <w:rFonts w:hint="default"/>
          <w:lang w:val="en-US" w:eastAsia="zh-CN"/>
        </w:rPr>
      </w:pPr>
    </w:p>
    <w:p>
      <w:pPr>
        <w:numPr>
          <w:ilvl w:val="0"/>
          <w:numId w:val="0"/>
        </w:numPr>
        <w:ind w:leftChars="0"/>
        <w:rPr>
          <w:rFonts w:hint="eastAsia"/>
          <w:lang w:val="en-US" w:eastAsia="zh-CN"/>
        </w:rPr>
      </w:pPr>
    </w:p>
    <w:p>
      <w:pPr>
        <w:pStyle w:val="2"/>
        <w:numPr>
          <w:ilvl w:val="2"/>
          <w:numId w:val="1"/>
        </w:numPr>
        <w:bidi w:val="0"/>
        <w:ind w:left="0" w:leftChars="0" w:firstLine="0" w:firstLineChars="0"/>
        <w:rPr>
          <w:rFonts w:hint="eastAsia"/>
          <w:sz w:val="24"/>
          <w:szCs w:val="24"/>
          <w:lang w:val="en-US" w:eastAsia="zh-CN"/>
        </w:rPr>
      </w:pPr>
      <w:r>
        <w:rPr>
          <w:rFonts w:hint="eastAsia"/>
          <w:sz w:val="24"/>
          <w:szCs w:val="24"/>
          <w:lang w:val="en-US" w:eastAsia="zh-CN"/>
        </w:rPr>
        <w:t>校核常数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第一步：输入电表常数，校验圈数；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第二步：点击“开始校验”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第三步：过一段时间后点击“结束校验”；</w:t>
      </w:r>
    </w:p>
    <w:p>
      <w:pPr>
        <w:rPr>
          <w:rFonts w:hint="default"/>
          <w:lang w:val="en-US" w:eastAsia="zh-CN"/>
        </w:rPr>
      </w:pPr>
      <w:r>
        <w:rPr>
          <w:rFonts w:hint="eastAsia"/>
          <w:lang w:val="en-US" w:eastAsia="zh-CN"/>
        </w:rPr>
        <w:t xml:space="preserve">     第四步：输入电表计度器累计值，点击误差计算，计算常数和计度器误差</w:t>
      </w:r>
    </w:p>
    <w:p>
      <w:pPr>
        <w:rPr>
          <w:rFonts w:hint="default"/>
          <w:lang w:val="en-US" w:eastAsia="zh-CN"/>
        </w:rPr>
      </w:pPr>
      <w:r>
        <w:rPr>
          <w:rFonts w:hint="eastAsia"/>
          <w:sz w:val="24"/>
          <w:szCs w:val="24"/>
          <w:lang w:val="en-US" w:eastAsia="zh-CN"/>
        </w:rPr>
        <w:t xml:space="preserve">  </w:t>
      </w:r>
    </w:p>
    <w:p>
      <w:pPr>
        <w:jc w:val="center"/>
        <w:rPr>
          <w:rFonts w:hint="default"/>
          <w:lang w:val="en-US" w:eastAsia="zh-CN"/>
        </w:rPr>
      </w:pPr>
      <w:r>
        <w:rPr>
          <w:rFonts w:hint="default"/>
          <w:lang w:val="en-US" w:eastAsia="zh-CN"/>
        </w:rPr>
        <w:drawing>
          <wp:inline distT="0" distB="0" distL="114300" distR="114300">
            <wp:extent cx="3157220" cy="5612130"/>
            <wp:effectExtent l="0" t="0" r="5080" b="7620"/>
            <wp:docPr id="44" name="图片 44" descr="校核常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校核常数"/>
                    <pic:cNvPicPr>
                      <a:picLocks noChangeAspect="1"/>
                    </pic:cNvPicPr>
                  </pic:nvPicPr>
                  <pic:blipFill>
                    <a:blip r:embed="rId24"/>
                    <a:stretch>
                      <a:fillRect/>
                    </a:stretch>
                  </pic:blipFill>
                  <pic:spPr>
                    <a:xfrm>
                      <a:off x="0" y="0"/>
                      <a:ext cx="3157220" cy="5612130"/>
                    </a:xfrm>
                    <a:prstGeom prst="rect">
                      <a:avLst/>
                    </a:prstGeom>
                  </pic:spPr>
                </pic:pic>
              </a:graphicData>
            </a:graphic>
          </wp:inline>
        </w:drawing>
      </w:r>
    </w:p>
    <w:p>
      <w:pPr>
        <w:pStyle w:val="2"/>
        <w:numPr>
          <w:ilvl w:val="2"/>
          <w:numId w:val="1"/>
        </w:numPr>
        <w:bidi w:val="0"/>
        <w:ind w:left="0" w:leftChars="0" w:firstLine="0" w:firstLineChars="0"/>
        <w:rPr>
          <w:rFonts w:hint="eastAsia"/>
          <w:sz w:val="24"/>
          <w:szCs w:val="24"/>
          <w:lang w:val="en-US" w:eastAsia="zh-CN"/>
        </w:rPr>
      </w:pPr>
      <w:r>
        <w:rPr>
          <w:rFonts w:hint="eastAsia"/>
          <w:sz w:val="24"/>
          <w:szCs w:val="24"/>
          <w:lang w:val="en-US" w:eastAsia="zh-CN"/>
        </w:rPr>
        <w:t>设备信息</w:t>
      </w:r>
    </w:p>
    <w:p>
      <w:pPr>
        <w:rPr>
          <w:rFonts w:hint="eastAsia"/>
          <w:sz w:val="24"/>
          <w:szCs w:val="24"/>
          <w:lang w:val="en-US" w:eastAsia="zh-CN"/>
        </w:rPr>
      </w:pPr>
      <w:r>
        <w:rPr>
          <w:rFonts w:hint="eastAsia"/>
          <w:sz w:val="24"/>
          <w:szCs w:val="24"/>
          <w:lang w:val="en-US" w:eastAsia="zh-CN"/>
        </w:rPr>
        <w:t xml:space="preserve">  显示设备名称，描述，生产日期，产品编号等信息。点击“制作镜像”可将设备计量程序拷贝到sd卡中，点击“设备升级”可选择升级包下发给设备升级。</w:t>
      </w:r>
    </w:p>
    <w:p>
      <w:pPr>
        <w:rPr>
          <w:rFonts w:hint="default"/>
          <w:sz w:val="24"/>
          <w:szCs w:val="24"/>
          <w:lang w:val="en-US" w:eastAsia="zh-CN"/>
        </w:rPr>
      </w:pPr>
    </w:p>
    <w:p>
      <w:pPr>
        <w:jc w:val="center"/>
        <w:rPr>
          <w:rFonts w:hint="eastAsia"/>
          <w:lang w:val="en-US" w:eastAsia="zh-CN"/>
        </w:rPr>
      </w:pPr>
      <w:r>
        <w:rPr>
          <w:rFonts w:hint="eastAsia"/>
          <w:lang w:val="en-US" w:eastAsia="zh-CN"/>
        </w:rPr>
        <w:drawing>
          <wp:inline distT="0" distB="0" distL="114300" distR="114300">
            <wp:extent cx="3157220" cy="5612130"/>
            <wp:effectExtent l="0" t="0" r="5080" b="7620"/>
            <wp:docPr id="45" name="图片 45" descr="设备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设备信息"/>
                    <pic:cNvPicPr>
                      <a:picLocks noChangeAspect="1"/>
                    </pic:cNvPicPr>
                  </pic:nvPicPr>
                  <pic:blipFill>
                    <a:blip r:embed="rId25"/>
                    <a:stretch>
                      <a:fillRect/>
                    </a:stretch>
                  </pic:blipFill>
                  <pic:spPr>
                    <a:xfrm>
                      <a:off x="0" y="0"/>
                      <a:ext cx="3157220" cy="5612130"/>
                    </a:xfrm>
                    <a:prstGeom prst="rect">
                      <a:avLst/>
                    </a:prstGeom>
                  </pic:spPr>
                </pic:pic>
              </a:graphicData>
            </a:graphic>
          </wp:inline>
        </w:drawing>
      </w:r>
    </w:p>
    <w:p>
      <w:pPr>
        <w:pStyle w:val="2"/>
        <w:numPr>
          <w:ilvl w:val="2"/>
          <w:numId w:val="1"/>
        </w:numPr>
        <w:bidi w:val="0"/>
        <w:ind w:left="0" w:leftChars="0" w:firstLine="0" w:firstLineChars="0"/>
        <w:rPr>
          <w:rFonts w:hint="eastAsia"/>
          <w:sz w:val="24"/>
          <w:szCs w:val="24"/>
          <w:lang w:val="en-US" w:eastAsia="zh-CN"/>
        </w:rPr>
      </w:pPr>
      <w:r>
        <w:rPr>
          <w:rFonts w:hint="eastAsia"/>
          <w:sz w:val="24"/>
          <w:szCs w:val="24"/>
          <w:lang w:val="en-US" w:eastAsia="zh-CN"/>
        </w:rPr>
        <w:t>累积电能</w:t>
      </w:r>
    </w:p>
    <w:p>
      <w:pPr>
        <w:rPr>
          <w:rFonts w:hint="default"/>
          <w:lang w:val="en-US" w:eastAsia="zh-CN"/>
        </w:rPr>
      </w:pPr>
      <w:r>
        <w:rPr>
          <w:rFonts w:hint="eastAsia"/>
          <w:sz w:val="24"/>
          <w:szCs w:val="24"/>
          <w:lang w:val="en-US" w:eastAsia="zh-CN"/>
        </w:rPr>
        <w:t xml:space="preserve">     根据时间断计算设备消耗的电量。可选定“结束时间”，点击“自动开始”，也可“手动开始”，手动“结束”。</w:t>
      </w:r>
    </w:p>
    <w:p>
      <w:pPr>
        <w:rPr>
          <w:rFonts w:hint="eastAsia"/>
          <w:sz w:val="24"/>
          <w:szCs w:val="24"/>
          <w:lang w:val="en-US" w:eastAsia="zh-CN"/>
        </w:rPr>
      </w:pPr>
    </w:p>
    <w:p>
      <w:pPr>
        <w:jc w:val="center"/>
        <w:rPr>
          <w:rFonts w:hint="eastAsia"/>
          <w:sz w:val="24"/>
          <w:szCs w:val="24"/>
          <w:lang w:val="en-US" w:eastAsia="zh-CN"/>
        </w:rPr>
      </w:pPr>
      <w:r>
        <w:rPr>
          <w:rFonts w:hint="eastAsia"/>
          <w:sz w:val="24"/>
          <w:szCs w:val="24"/>
          <w:lang w:val="en-US" w:eastAsia="zh-CN"/>
        </w:rPr>
        <w:drawing>
          <wp:inline distT="0" distB="0" distL="114300" distR="114300">
            <wp:extent cx="3157220" cy="5612130"/>
            <wp:effectExtent l="0" t="0" r="5080" b="7620"/>
            <wp:docPr id="46" name="图片 46" descr="累计电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累计电能"/>
                    <pic:cNvPicPr>
                      <a:picLocks noChangeAspect="1"/>
                    </pic:cNvPicPr>
                  </pic:nvPicPr>
                  <pic:blipFill>
                    <a:blip r:embed="rId26"/>
                    <a:stretch>
                      <a:fillRect/>
                    </a:stretch>
                  </pic:blipFill>
                  <pic:spPr>
                    <a:xfrm>
                      <a:off x="0" y="0"/>
                      <a:ext cx="3157220" cy="5612130"/>
                    </a:xfrm>
                    <a:prstGeom prst="rect">
                      <a:avLst/>
                    </a:prstGeom>
                  </pic:spPr>
                </pic:pic>
              </a:graphicData>
            </a:graphic>
          </wp:inline>
        </w:drawing>
      </w:r>
    </w:p>
    <w:p>
      <w:pPr>
        <w:pStyle w:val="2"/>
        <w:numPr>
          <w:ilvl w:val="2"/>
          <w:numId w:val="1"/>
        </w:numPr>
        <w:bidi w:val="0"/>
        <w:ind w:left="0" w:leftChars="0" w:firstLine="0" w:firstLineChars="0"/>
        <w:rPr>
          <w:rFonts w:hint="eastAsia"/>
          <w:sz w:val="24"/>
          <w:szCs w:val="24"/>
          <w:lang w:val="en-US" w:eastAsia="zh-CN"/>
        </w:rPr>
      </w:pPr>
      <w:r>
        <w:rPr>
          <w:rFonts w:hint="eastAsia"/>
          <w:sz w:val="24"/>
          <w:szCs w:val="24"/>
          <w:lang w:val="en-US" w:eastAsia="zh-CN"/>
        </w:rPr>
        <w:t>系统设置</w:t>
      </w:r>
    </w:p>
    <w:p>
      <w:pPr>
        <w:rPr>
          <w:rFonts w:hint="eastAsia"/>
          <w:sz w:val="24"/>
          <w:szCs w:val="24"/>
          <w:lang w:val="en-US" w:eastAsia="zh-CN"/>
        </w:rPr>
      </w:pPr>
    </w:p>
    <w:p>
      <w:pPr>
        <w:rPr>
          <w:rFonts w:hint="default"/>
          <w:sz w:val="24"/>
          <w:szCs w:val="24"/>
          <w:lang w:val="en-US" w:eastAsia="zh-CN"/>
        </w:rPr>
      </w:pPr>
      <w:r>
        <w:rPr>
          <w:rFonts w:hint="eastAsia"/>
          <w:sz w:val="24"/>
          <w:szCs w:val="24"/>
          <w:lang w:val="en-US" w:eastAsia="zh-CN"/>
        </w:rPr>
        <w:t xml:space="preserve">   设置电流计算方式、电能输出方式，选定后，点击“设置参数”即可。</w:t>
      </w:r>
    </w:p>
    <w:p>
      <w:pPr>
        <w:pStyle w:val="2"/>
        <w:numPr>
          <w:ilvl w:val="0"/>
          <w:numId w:val="0"/>
        </w:numPr>
        <w:bidi w:val="0"/>
        <w:ind w:leftChars="0"/>
        <w:jc w:val="center"/>
        <w:rPr>
          <w:rFonts w:hint="eastAsia"/>
          <w:sz w:val="24"/>
          <w:szCs w:val="24"/>
          <w:lang w:val="en-US" w:eastAsia="zh-CN"/>
        </w:rPr>
      </w:pPr>
      <w:r>
        <w:rPr>
          <w:rFonts w:hint="eastAsia"/>
          <w:sz w:val="24"/>
          <w:szCs w:val="24"/>
          <w:lang w:val="en-US" w:eastAsia="zh-CN"/>
        </w:rPr>
        <w:drawing>
          <wp:inline distT="0" distB="0" distL="114300" distR="114300">
            <wp:extent cx="3157220" cy="5612130"/>
            <wp:effectExtent l="0" t="0" r="5080" b="7620"/>
            <wp:docPr id="47" name="图片 47" descr="系统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系统设置"/>
                    <pic:cNvPicPr>
                      <a:picLocks noChangeAspect="1"/>
                    </pic:cNvPicPr>
                  </pic:nvPicPr>
                  <pic:blipFill>
                    <a:blip r:embed="rId27"/>
                    <a:stretch>
                      <a:fillRect/>
                    </a:stretch>
                  </pic:blipFill>
                  <pic:spPr>
                    <a:xfrm>
                      <a:off x="0" y="0"/>
                      <a:ext cx="3157220" cy="5612130"/>
                    </a:xfrm>
                    <a:prstGeom prst="rect">
                      <a:avLst/>
                    </a:prstGeom>
                  </pic:spPr>
                </pic:pic>
              </a:graphicData>
            </a:graphic>
          </wp:inline>
        </w:drawing>
      </w:r>
    </w:p>
    <w:p>
      <w:pPr>
        <w:rPr>
          <w:rFonts w:hint="default"/>
          <w:lang w:val="en-US" w:eastAsia="zh-CN"/>
        </w:rPr>
      </w:pPr>
    </w:p>
    <w:p>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黑体" w:hAnsi="黑体" w:eastAsia="黑体" w:cs="黑体"/>
          <w:b w:val="0"/>
          <w:bCs w:val="0"/>
          <w:sz w:val="21"/>
          <w:szCs w:val="21"/>
          <w:lang w:val="en-US" w:eastAsia="zh-CN"/>
        </w:rPr>
      </w:pPr>
    </w:p>
    <w:p>
      <w:pPr>
        <w:pageBreakBefore w:val="0"/>
        <w:widowControl w:val="0"/>
        <w:numPr>
          <w:ilvl w:val="0"/>
          <w:numId w:val="0"/>
        </w:numPr>
        <w:kinsoku/>
        <w:wordWrap/>
        <w:overflowPunct/>
        <w:topLinePunct w:val="0"/>
        <w:autoSpaceDE/>
        <w:autoSpaceDN/>
        <w:bidi w:val="0"/>
        <w:adjustRightInd/>
        <w:snapToGrid/>
        <w:spacing w:line="360" w:lineRule="auto"/>
        <w:jc w:val="right"/>
        <w:textAlignment w:val="auto"/>
        <w:rPr>
          <w:rFonts w:hint="eastAsia" w:ascii="黑体" w:hAnsi="黑体" w:eastAsia="黑体" w:cs="黑体"/>
          <w:b w:val="0"/>
          <w:bCs w:val="0"/>
          <w:sz w:val="21"/>
          <w:szCs w:val="21"/>
          <w:lang w:val="en-US" w:eastAsia="zh-CN"/>
        </w:rPr>
      </w:pPr>
    </w:p>
    <w:p>
      <w:pPr>
        <w:pStyle w:val="2"/>
        <w:bidi w:val="0"/>
        <w:rPr>
          <w:rFonts w:hint="default"/>
          <w:lang w:val="en-US" w:eastAsia="zh-CN"/>
        </w:rPr>
      </w:pP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楷体">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19</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doX50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RtKNFPY0enH99PPh9OvbwQ6ANRaP4PfxsIzdO9MB+dB76GMc3eV&#10;U/HGRAR2QH28wCu6QHgMmk6m0xwmDtvwQP7sMdw6H94Lo0gUCuqwvwQrO6x96F0Hl1hNm1UjZdqh&#10;1KQt6NXrt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B2hfnRQCAAAVBAAADgAAAAAAAAAB&#10;ACAAAAAfAQAAZHJzL2Uyb0RvYy54bWxQSwUGAAAAAAYABgBZAQAApQU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19</w:t>
                    </w:r>
                    <w:r>
                      <w:rPr>
                        <w:rFonts w:hint="eastAsia"/>
                        <w:lang w:eastAsia="zh-CN"/>
                      </w:rPr>
                      <w:fldChar w:fldCharType="end"/>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6B2820D"/>
    <w:multiLevelType w:val="singleLevel"/>
    <w:tmpl w:val="A6B2820D"/>
    <w:lvl w:ilvl="0" w:tentative="0">
      <w:start w:val="1"/>
      <w:numFmt w:val="decimal"/>
      <w:lvlText w:val="%1)"/>
      <w:lvlJc w:val="left"/>
      <w:pPr>
        <w:ind w:left="425" w:hanging="425"/>
      </w:pPr>
      <w:rPr>
        <w:rFonts w:hint="default"/>
      </w:rPr>
    </w:lvl>
  </w:abstractNum>
  <w:abstractNum w:abstractNumId="1">
    <w:nsid w:val="F62B330B"/>
    <w:multiLevelType w:val="singleLevel"/>
    <w:tmpl w:val="F62B330B"/>
    <w:lvl w:ilvl="0" w:tentative="0">
      <w:start w:val="1"/>
      <w:numFmt w:val="decimal"/>
      <w:lvlText w:val="(%1)"/>
      <w:lvlJc w:val="left"/>
      <w:pPr>
        <w:ind w:left="425" w:hanging="425"/>
      </w:pPr>
      <w:rPr>
        <w:rFonts w:hint="default"/>
      </w:rPr>
    </w:lvl>
  </w:abstractNum>
  <w:abstractNum w:abstractNumId="2">
    <w:nsid w:val="3654056D"/>
    <w:multiLevelType w:val="multilevel"/>
    <w:tmpl w:val="3654056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80F5989"/>
    <w:multiLevelType w:val="multilevel"/>
    <w:tmpl w:val="380F598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D15F052"/>
    <w:multiLevelType w:val="multilevel"/>
    <w:tmpl w:val="4D15F052"/>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E9701EC"/>
    <w:rsid w:val="00322CBE"/>
    <w:rsid w:val="018F3997"/>
    <w:rsid w:val="02634230"/>
    <w:rsid w:val="02F61981"/>
    <w:rsid w:val="03047288"/>
    <w:rsid w:val="046B33D3"/>
    <w:rsid w:val="048604B2"/>
    <w:rsid w:val="04ED6D57"/>
    <w:rsid w:val="05C0607F"/>
    <w:rsid w:val="05E43A98"/>
    <w:rsid w:val="05E97B11"/>
    <w:rsid w:val="06910EC6"/>
    <w:rsid w:val="074F0180"/>
    <w:rsid w:val="08630ACB"/>
    <w:rsid w:val="08AE38E5"/>
    <w:rsid w:val="08E35C0E"/>
    <w:rsid w:val="09191790"/>
    <w:rsid w:val="095E7D48"/>
    <w:rsid w:val="0A1A77EF"/>
    <w:rsid w:val="0A714B16"/>
    <w:rsid w:val="0B567BA8"/>
    <w:rsid w:val="0C860D89"/>
    <w:rsid w:val="0D225584"/>
    <w:rsid w:val="0DCA539B"/>
    <w:rsid w:val="0EA1034E"/>
    <w:rsid w:val="0EFF667C"/>
    <w:rsid w:val="10FF7692"/>
    <w:rsid w:val="119912D8"/>
    <w:rsid w:val="11C75D3F"/>
    <w:rsid w:val="11FD60DB"/>
    <w:rsid w:val="124B2FE2"/>
    <w:rsid w:val="146F477C"/>
    <w:rsid w:val="14E45E83"/>
    <w:rsid w:val="168A455B"/>
    <w:rsid w:val="171A2782"/>
    <w:rsid w:val="18B165DF"/>
    <w:rsid w:val="198D46EA"/>
    <w:rsid w:val="19B128E7"/>
    <w:rsid w:val="1A4E7B2B"/>
    <w:rsid w:val="1B6623EC"/>
    <w:rsid w:val="1BA53C52"/>
    <w:rsid w:val="1C7A5F3F"/>
    <w:rsid w:val="1C94723E"/>
    <w:rsid w:val="1CC850FD"/>
    <w:rsid w:val="1CE902E4"/>
    <w:rsid w:val="1D5200C2"/>
    <w:rsid w:val="1D9B2773"/>
    <w:rsid w:val="1E607F70"/>
    <w:rsid w:val="1F003300"/>
    <w:rsid w:val="1F033AAC"/>
    <w:rsid w:val="1FBD7CC9"/>
    <w:rsid w:val="203670A3"/>
    <w:rsid w:val="2193640C"/>
    <w:rsid w:val="21F3513D"/>
    <w:rsid w:val="224B2EDD"/>
    <w:rsid w:val="227C3268"/>
    <w:rsid w:val="22A13230"/>
    <w:rsid w:val="245A01AD"/>
    <w:rsid w:val="24761834"/>
    <w:rsid w:val="24BE2EDD"/>
    <w:rsid w:val="24CF59E2"/>
    <w:rsid w:val="254662C9"/>
    <w:rsid w:val="255133EB"/>
    <w:rsid w:val="25E8670F"/>
    <w:rsid w:val="25E92509"/>
    <w:rsid w:val="2698672E"/>
    <w:rsid w:val="26D5274F"/>
    <w:rsid w:val="278F5A8D"/>
    <w:rsid w:val="282861E6"/>
    <w:rsid w:val="28546BEE"/>
    <w:rsid w:val="28903D72"/>
    <w:rsid w:val="29FF7CD0"/>
    <w:rsid w:val="2AEE21DE"/>
    <w:rsid w:val="2AFC33E5"/>
    <w:rsid w:val="2AFC7952"/>
    <w:rsid w:val="2B1A2005"/>
    <w:rsid w:val="2B5E7738"/>
    <w:rsid w:val="2C7665CF"/>
    <w:rsid w:val="2CB7787B"/>
    <w:rsid w:val="2CBF7023"/>
    <w:rsid w:val="2CCF1A12"/>
    <w:rsid w:val="2DAE5360"/>
    <w:rsid w:val="2FA5454F"/>
    <w:rsid w:val="31776EE6"/>
    <w:rsid w:val="31944FAA"/>
    <w:rsid w:val="34D54672"/>
    <w:rsid w:val="34FD1ED7"/>
    <w:rsid w:val="3544374F"/>
    <w:rsid w:val="35872170"/>
    <w:rsid w:val="36B87242"/>
    <w:rsid w:val="36C727FF"/>
    <w:rsid w:val="370C284A"/>
    <w:rsid w:val="37825466"/>
    <w:rsid w:val="37F23F49"/>
    <w:rsid w:val="388A01BD"/>
    <w:rsid w:val="38B21EC9"/>
    <w:rsid w:val="38FD0893"/>
    <w:rsid w:val="39DE264C"/>
    <w:rsid w:val="3B4C08DB"/>
    <w:rsid w:val="3D4D2892"/>
    <w:rsid w:val="3D553F0E"/>
    <w:rsid w:val="3E432A0F"/>
    <w:rsid w:val="3E775690"/>
    <w:rsid w:val="3E9701EC"/>
    <w:rsid w:val="3EC547A7"/>
    <w:rsid w:val="3EE329C3"/>
    <w:rsid w:val="402533EC"/>
    <w:rsid w:val="40D556ED"/>
    <w:rsid w:val="43112E17"/>
    <w:rsid w:val="451910A5"/>
    <w:rsid w:val="45A966DF"/>
    <w:rsid w:val="47324FC1"/>
    <w:rsid w:val="49566819"/>
    <w:rsid w:val="495723D9"/>
    <w:rsid w:val="49731A9F"/>
    <w:rsid w:val="4C730A77"/>
    <w:rsid w:val="4D7D4CCD"/>
    <w:rsid w:val="4DDB0EBF"/>
    <w:rsid w:val="4DF446F7"/>
    <w:rsid w:val="4E3C4A68"/>
    <w:rsid w:val="5078084A"/>
    <w:rsid w:val="50FA7E43"/>
    <w:rsid w:val="50FF6618"/>
    <w:rsid w:val="51A276AE"/>
    <w:rsid w:val="525B46D9"/>
    <w:rsid w:val="550E6A59"/>
    <w:rsid w:val="56FD2B8A"/>
    <w:rsid w:val="5709071A"/>
    <w:rsid w:val="570E4639"/>
    <w:rsid w:val="59986F59"/>
    <w:rsid w:val="59DD45F9"/>
    <w:rsid w:val="5A63661E"/>
    <w:rsid w:val="5B126FAD"/>
    <w:rsid w:val="5B82719F"/>
    <w:rsid w:val="5C337FCF"/>
    <w:rsid w:val="5CB02C5C"/>
    <w:rsid w:val="5D052433"/>
    <w:rsid w:val="5E0E6E0B"/>
    <w:rsid w:val="5EAD45DF"/>
    <w:rsid w:val="5F225085"/>
    <w:rsid w:val="5F6413B9"/>
    <w:rsid w:val="60FF71CA"/>
    <w:rsid w:val="61C0705E"/>
    <w:rsid w:val="61D44654"/>
    <w:rsid w:val="623461FE"/>
    <w:rsid w:val="62D16341"/>
    <w:rsid w:val="62D464EA"/>
    <w:rsid w:val="62EF4048"/>
    <w:rsid w:val="630102C1"/>
    <w:rsid w:val="636167FC"/>
    <w:rsid w:val="63A73EF7"/>
    <w:rsid w:val="64C71510"/>
    <w:rsid w:val="66041DB2"/>
    <w:rsid w:val="67786FE8"/>
    <w:rsid w:val="68777AE4"/>
    <w:rsid w:val="69881DF1"/>
    <w:rsid w:val="6AA94697"/>
    <w:rsid w:val="6AAD5613"/>
    <w:rsid w:val="6AD91EDA"/>
    <w:rsid w:val="6C53275F"/>
    <w:rsid w:val="6C7208AE"/>
    <w:rsid w:val="6D460C35"/>
    <w:rsid w:val="6D535020"/>
    <w:rsid w:val="6D6B3E51"/>
    <w:rsid w:val="6E49653E"/>
    <w:rsid w:val="6F3F4DB0"/>
    <w:rsid w:val="6F544A55"/>
    <w:rsid w:val="6F775F55"/>
    <w:rsid w:val="70526851"/>
    <w:rsid w:val="73127ED9"/>
    <w:rsid w:val="73DD54E7"/>
    <w:rsid w:val="73F76FB0"/>
    <w:rsid w:val="75FB4795"/>
    <w:rsid w:val="760918EF"/>
    <w:rsid w:val="76613A44"/>
    <w:rsid w:val="78376490"/>
    <w:rsid w:val="787160F4"/>
    <w:rsid w:val="78810F4A"/>
    <w:rsid w:val="7901767E"/>
    <w:rsid w:val="79911AAC"/>
    <w:rsid w:val="79D557F4"/>
    <w:rsid w:val="7A64242E"/>
    <w:rsid w:val="7BE2009E"/>
    <w:rsid w:val="7CA6500C"/>
    <w:rsid w:val="7CDC67A7"/>
    <w:rsid w:val="7D2C53F1"/>
    <w:rsid w:val="7EAA03EF"/>
    <w:rsid w:val="7F1610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rPr>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1</TotalTime>
  <ScaleCrop>false</ScaleCrop>
  <LinksUpToDate>false</LinksUpToDate>
  <CharactersWithSpaces>0</CharactersWithSpaces>
  <Application>WPS Office_11.1.0.9341_F1E327BC-269C-435d-A152-05C5408002CA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2018-10-24T02:34:00Z</dcterms:created>
  <dc:creator>宋家全</dc:creator>
  <cp:lastModifiedBy>严茂建</cp:lastModifiedBy>
  <cp:lastPrinted>2019-06-03T08:12:00Z</cp:lastPrinted>
  <dcterms:modified xsi:type="dcterms:W3CDTF">2020-03-18T08:15:12Z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2052-11.1.0.9341</vt:lpwstr>
  </property>
</Properties>
</file>