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微软雅黑" w:hAnsi="微软雅黑" w:cs="微软雅黑"/>
        </w:rPr>
      </w:pPr>
    </w:p>
    <w:p>
      <w:pPr>
        <w:spacing w:line="360" w:lineRule="auto"/>
        <w:rPr>
          <w:rFonts w:ascii="微软雅黑" w:hAnsi="微软雅黑" w:cs="微软雅黑"/>
        </w:rPr>
      </w:pPr>
    </w:p>
    <w:p>
      <w:pPr>
        <w:spacing w:line="360" w:lineRule="auto"/>
        <w:rPr>
          <w:rFonts w:ascii="微软雅黑" w:hAnsi="微软雅黑" w:cs="微软雅黑"/>
        </w:rPr>
      </w:pPr>
    </w:p>
    <w:p>
      <w:pPr>
        <w:spacing w:line="360" w:lineRule="auto"/>
        <w:rPr>
          <w:rFonts w:ascii="微软雅黑" w:hAnsi="微软雅黑" w:cs="微软雅黑"/>
        </w:rPr>
      </w:pPr>
    </w:p>
    <w:p>
      <w:pPr>
        <w:spacing w:line="360" w:lineRule="auto"/>
        <w:rPr>
          <w:rFonts w:ascii="微软雅黑" w:hAnsi="微软雅黑" w:cs="微软雅黑"/>
        </w:rPr>
      </w:pPr>
    </w:p>
    <w:p>
      <w:pPr>
        <w:spacing w:line="360" w:lineRule="auto"/>
        <w:rPr>
          <w:rFonts w:ascii="微软雅黑" w:hAnsi="微软雅黑" w:cs="微软雅黑"/>
        </w:rPr>
      </w:pPr>
    </w:p>
    <w:p>
      <w:pPr>
        <w:spacing w:line="360" w:lineRule="auto"/>
        <w:rPr>
          <w:rFonts w:ascii="微软雅黑" w:hAnsi="微软雅黑" w:cs="微软雅黑"/>
        </w:rPr>
      </w:pPr>
    </w:p>
    <w:p>
      <w:pPr>
        <w:pStyle w:val="23"/>
        <w:spacing w:before="0" w:beforeAutospacing="0" w:after="0" w:afterAutospacing="0"/>
        <w:jc w:val="center"/>
        <w:rPr>
          <w:rFonts w:ascii="微软雅黑" w:hAnsi="微软雅黑" w:eastAsia="微软雅黑" w:cs="微软雅黑"/>
          <w:b/>
          <w:color w:val="000000"/>
          <w:sz w:val="44"/>
          <w:szCs w:val="44"/>
        </w:rPr>
      </w:pPr>
      <w:r>
        <w:rPr>
          <w:rFonts w:hint="eastAsia" w:ascii="微软雅黑" w:hAnsi="微软雅黑" w:eastAsia="微软雅黑" w:cs="微软雅黑"/>
          <w:b/>
          <w:color w:val="000000"/>
          <w:sz w:val="44"/>
          <w:szCs w:val="44"/>
          <w:lang w:eastAsia="zh-CN"/>
        </w:rPr>
        <w:t>智慧招商平台</w:t>
      </w:r>
      <w:r>
        <w:rPr>
          <w:rFonts w:hint="eastAsia" w:ascii="微软雅黑" w:hAnsi="微软雅黑" w:eastAsia="微软雅黑" w:cs="微软雅黑"/>
          <w:b/>
          <w:color w:val="000000"/>
          <w:sz w:val="44"/>
          <w:szCs w:val="44"/>
        </w:rPr>
        <w:t>用户使用手册</w:t>
      </w:r>
    </w:p>
    <w:p>
      <w:pPr>
        <w:spacing w:line="360" w:lineRule="auto"/>
        <w:ind w:right="964"/>
        <w:rPr>
          <w:rFonts w:ascii="微软雅黑" w:hAnsi="微软雅黑" w:cs="微软雅黑"/>
          <w:b/>
          <w:sz w:val="36"/>
          <w:szCs w:val="36"/>
        </w:rPr>
      </w:pPr>
    </w:p>
    <w:p>
      <w:pPr>
        <w:spacing w:line="360" w:lineRule="auto"/>
        <w:ind w:right="964"/>
        <w:rPr>
          <w:rFonts w:ascii="微软雅黑" w:hAnsi="微软雅黑" w:cs="微软雅黑"/>
          <w:b/>
          <w:sz w:val="36"/>
          <w:szCs w:val="36"/>
        </w:rPr>
      </w:pPr>
    </w:p>
    <w:p>
      <w:pPr>
        <w:spacing w:line="360" w:lineRule="auto"/>
        <w:ind w:right="964"/>
        <w:rPr>
          <w:rFonts w:ascii="微软雅黑" w:hAnsi="微软雅黑" w:cs="微软雅黑"/>
          <w:b/>
          <w:sz w:val="36"/>
          <w:szCs w:val="36"/>
        </w:rPr>
      </w:pPr>
    </w:p>
    <w:p>
      <w:pPr>
        <w:spacing w:line="360" w:lineRule="auto"/>
        <w:ind w:right="964"/>
        <w:rPr>
          <w:rFonts w:ascii="微软雅黑" w:hAnsi="微软雅黑" w:cs="微软雅黑"/>
          <w:b/>
          <w:sz w:val="36"/>
          <w:szCs w:val="36"/>
        </w:rPr>
      </w:pPr>
    </w:p>
    <w:p>
      <w:pPr>
        <w:pStyle w:val="23"/>
        <w:spacing w:before="0" w:beforeAutospacing="0" w:after="0" w:afterAutospacing="0" w:line="360" w:lineRule="auto"/>
        <w:ind w:firstLine="3150" w:firstLineChars="1500"/>
        <w:rPr>
          <w:rFonts w:ascii="微软雅黑" w:hAnsi="微软雅黑" w:eastAsia="微软雅黑"/>
          <w:color w:val="000000"/>
          <w:sz w:val="21"/>
          <w:szCs w:val="21"/>
        </w:rPr>
      </w:pPr>
    </w:p>
    <w:p>
      <w:pPr>
        <w:pStyle w:val="23"/>
        <w:spacing w:before="0" w:beforeAutospacing="0" w:after="0" w:afterAutospacing="0" w:line="360" w:lineRule="auto"/>
        <w:ind w:firstLine="3780" w:firstLineChars="1800"/>
        <w:rPr>
          <w:rFonts w:ascii="微软雅黑" w:hAnsi="微软雅黑" w:eastAsia="微软雅黑"/>
          <w:color w:val="000000"/>
          <w:sz w:val="21"/>
          <w:szCs w:val="21"/>
        </w:rPr>
      </w:pPr>
      <w:r>
        <w:rPr>
          <w:rFonts w:hint="eastAsia" w:ascii="微软雅黑" w:hAnsi="微软雅黑" w:eastAsia="微软雅黑"/>
          <w:color w:val="000000"/>
          <w:sz w:val="21"/>
          <w:szCs w:val="21"/>
        </w:rPr>
        <w:t>文档版本： V1.0</w:t>
      </w:r>
    </w:p>
    <w:p>
      <w:pPr>
        <w:pStyle w:val="23"/>
        <w:spacing w:before="0" w:beforeAutospacing="0" w:after="0" w:afterAutospacing="0" w:line="360" w:lineRule="auto"/>
        <w:ind w:firstLine="3780" w:firstLineChars="1800"/>
        <w:rPr>
          <w:rFonts w:ascii="微软雅黑" w:hAnsi="微软雅黑" w:eastAsia="微软雅黑"/>
          <w:color w:val="000000"/>
          <w:sz w:val="21"/>
          <w:szCs w:val="21"/>
        </w:rPr>
      </w:pPr>
      <w:r>
        <w:rPr>
          <w:rFonts w:hint="eastAsia" w:ascii="微软雅黑" w:hAnsi="微软雅黑" w:eastAsia="微软雅黑"/>
          <w:color w:val="000000"/>
          <w:sz w:val="21"/>
          <w:szCs w:val="21"/>
        </w:rPr>
        <w:t>制定日期： 2</w:t>
      </w:r>
      <w:r>
        <w:rPr>
          <w:rFonts w:ascii="微软雅黑" w:hAnsi="微软雅黑" w:eastAsia="微软雅黑"/>
          <w:color w:val="000000"/>
          <w:sz w:val="21"/>
          <w:szCs w:val="21"/>
        </w:rPr>
        <w:t>0</w:t>
      </w:r>
      <w:r>
        <w:rPr>
          <w:rFonts w:hint="eastAsia" w:ascii="微软雅黑" w:hAnsi="微软雅黑" w:eastAsia="微软雅黑"/>
          <w:color w:val="000000"/>
          <w:sz w:val="21"/>
          <w:szCs w:val="21"/>
          <w:lang w:val="en-US" w:eastAsia="zh-CN"/>
        </w:rPr>
        <w:t>22</w:t>
      </w:r>
      <w:r>
        <w:rPr>
          <w:rFonts w:hint="eastAsia" w:ascii="微软雅黑" w:hAnsi="微软雅黑" w:eastAsia="微软雅黑"/>
          <w:color w:val="000000"/>
          <w:sz w:val="21"/>
          <w:szCs w:val="21"/>
        </w:rPr>
        <w:t>/</w:t>
      </w:r>
      <w:r>
        <w:rPr>
          <w:rFonts w:hint="eastAsia" w:ascii="微软雅黑" w:hAnsi="微软雅黑" w:eastAsia="微软雅黑"/>
          <w:color w:val="000000"/>
          <w:sz w:val="21"/>
          <w:szCs w:val="21"/>
          <w:lang w:val="en-US" w:eastAsia="zh-CN"/>
        </w:rPr>
        <w:t>7</w:t>
      </w:r>
      <w:r>
        <w:rPr>
          <w:rFonts w:hint="eastAsia" w:ascii="微软雅黑" w:hAnsi="微软雅黑" w:eastAsia="微软雅黑"/>
          <w:color w:val="000000"/>
          <w:sz w:val="21"/>
          <w:szCs w:val="21"/>
        </w:rPr>
        <w:t>/2</w:t>
      </w:r>
      <w:r>
        <w:rPr>
          <w:rFonts w:ascii="微软雅黑" w:hAnsi="微软雅黑" w:eastAsia="微软雅黑"/>
          <w:color w:val="000000"/>
          <w:sz w:val="21"/>
          <w:szCs w:val="21"/>
        </w:rPr>
        <w:t>5</w:t>
      </w:r>
    </w:p>
    <w:p>
      <w:pPr>
        <w:spacing w:after="0"/>
        <w:rPr>
          <w:rFonts w:cs="Arial" w:asciiTheme="minorEastAsia" w:hAnsiTheme="minorEastAsia" w:eastAsiaTheme="minorEastAsia"/>
          <w:bCs/>
          <w:sz w:val="28"/>
          <w:szCs w:val="28"/>
        </w:rPr>
      </w:pPr>
    </w:p>
    <w:p>
      <w:pPr>
        <w:adjustRightInd/>
        <w:snapToGrid/>
        <w:spacing w:after="0"/>
        <w:jc w:val="center"/>
        <w:rPr>
          <w:rFonts w:ascii="微软雅黑" w:hAnsi="微软雅黑" w:cs="微软雅黑"/>
          <w:bCs/>
          <w:szCs w:val="21"/>
        </w:rPr>
      </w:pPr>
      <w:r>
        <w:rPr>
          <w:rFonts w:cs="Arial" w:asciiTheme="minorEastAsia" w:hAnsiTheme="minorEastAsia" w:eastAsiaTheme="minorEastAsia"/>
          <w:bCs/>
          <w:sz w:val="28"/>
          <w:szCs w:val="28"/>
        </w:rPr>
        <w:br w:type="page"/>
      </w:r>
      <w:r>
        <w:rPr>
          <w:rFonts w:hint="eastAsia" w:ascii="微软雅黑" w:hAnsi="微软雅黑" w:cs="微软雅黑"/>
          <w:bCs/>
          <w:szCs w:val="21"/>
        </w:rPr>
        <w:t>修订记录</w:t>
      </w:r>
    </w:p>
    <w:tbl>
      <w:tblPr>
        <w:tblStyle w:val="25"/>
        <w:tblW w:w="4997"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02"/>
        <w:gridCol w:w="924"/>
        <w:gridCol w:w="3755"/>
        <w:gridCol w:w="1505"/>
        <w:gridCol w:w="1531"/>
        <w:gridCol w:w="143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403"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spacing w:line="360" w:lineRule="auto"/>
              <w:jc w:val="center"/>
              <w:rPr>
                <w:rFonts w:ascii="微软雅黑" w:hAnsi="微软雅黑" w:cs="微软雅黑"/>
                <w:sz w:val="18"/>
                <w:szCs w:val="18"/>
              </w:rPr>
            </w:pPr>
            <w:r>
              <w:rPr>
                <w:rFonts w:hint="eastAsia" w:ascii="微软雅黑" w:hAnsi="微软雅黑" w:cs="微软雅黑"/>
                <w:sz w:val="18"/>
                <w:szCs w:val="18"/>
              </w:rPr>
              <w:t>编号</w:t>
            </w:r>
          </w:p>
        </w:tc>
        <w:tc>
          <w:tcPr>
            <w:tcW w:w="464"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35"/>
              <w:widowControl w:val="0"/>
              <w:spacing w:before="0" w:beforeAutospacing="0" w:after="0" w:afterAutospacing="0" w:line="360" w:lineRule="auto"/>
              <w:textAlignment w:val="auto"/>
              <w:rPr>
                <w:rFonts w:hint="default" w:ascii="微软雅黑" w:hAnsi="微软雅黑" w:eastAsia="微软雅黑" w:cs="微软雅黑"/>
                <w:kern w:val="2"/>
                <w:sz w:val="18"/>
                <w:szCs w:val="18"/>
              </w:rPr>
            </w:pPr>
            <w:r>
              <w:rPr>
                <w:rFonts w:ascii="微软雅黑" w:hAnsi="微软雅黑" w:eastAsia="微软雅黑" w:cs="微软雅黑"/>
                <w:kern w:val="2"/>
                <w:sz w:val="18"/>
                <w:szCs w:val="18"/>
              </w:rPr>
              <w:t>章节</w:t>
            </w:r>
          </w:p>
        </w:tc>
        <w:tc>
          <w:tcPr>
            <w:tcW w:w="1886"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35"/>
              <w:widowControl w:val="0"/>
              <w:spacing w:before="0" w:beforeAutospacing="0" w:after="0" w:afterAutospacing="0" w:line="360" w:lineRule="auto"/>
              <w:textAlignment w:val="auto"/>
              <w:rPr>
                <w:rFonts w:hint="default" w:ascii="微软雅黑" w:hAnsi="微软雅黑" w:eastAsia="微软雅黑" w:cs="微软雅黑"/>
                <w:kern w:val="2"/>
                <w:sz w:val="18"/>
                <w:szCs w:val="18"/>
              </w:rPr>
            </w:pPr>
            <w:r>
              <w:rPr>
                <w:rFonts w:ascii="微软雅黑" w:hAnsi="微软雅黑" w:eastAsia="微软雅黑" w:cs="微软雅黑"/>
                <w:kern w:val="2"/>
                <w:sz w:val="18"/>
                <w:szCs w:val="18"/>
              </w:rPr>
              <w:t>修订内容</w:t>
            </w:r>
          </w:p>
        </w:tc>
        <w:tc>
          <w:tcPr>
            <w:tcW w:w="756"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spacing w:line="360" w:lineRule="auto"/>
              <w:jc w:val="center"/>
              <w:rPr>
                <w:rFonts w:ascii="微软雅黑" w:hAnsi="微软雅黑" w:cs="微软雅黑"/>
                <w:sz w:val="18"/>
                <w:szCs w:val="18"/>
              </w:rPr>
            </w:pPr>
            <w:r>
              <w:rPr>
                <w:rFonts w:hint="eastAsia" w:ascii="微软雅黑" w:hAnsi="微软雅黑" w:cs="微软雅黑"/>
                <w:sz w:val="18"/>
                <w:szCs w:val="18"/>
              </w:rPr>
              <w:t>修订后版本号</w:t>
            </w:r>
          </w:p>
        </w:tc>
        <w:tc>
          <w:tcPr>
            <w:tcW w:w="769"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spacing w:line="360" w:lineRule="auto"/>
              <w:jc w:val="center"/>
              <w:rPr>
                <w:rFonts w:ascii="微软雅黑" w:hAnsi="微软雅黑" w:cs="微软雅黑"/>
                <w:sz w:val="18"/>
                <w:szCs w:val="18"/>
              </w:rPr>
            </w:pPr>
            <w:r>
              <w:rPr>
                <w:rFonts w:hint="eastAsia" w:ascii="微软雅黑" w:hAnsi="微软雅黑" w:cs="微软雅黑"/>
                <w:sz w:val="18"/>
                <w:szCs w:val="18"/>
              </w:rPr>
              <w:t>修订人</w:t>
            </w:r>
          </w:p>
        </w:tc>
        <w:tc>
          <w:tcPr>
            <w:tcW w:w="722"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spacing w:line="360" w:lineRule="auto"/>
              <w:jc w:val="center"/>
              <w:rPr>
                <w:rFonts w:ascii="微软雅黑" w:hAnsi="微软雅黑" w:cs="微软雅黑"/>
                <w:sz w:val="18"/>
                <w:szCs w:val="18"/>
              </w:rPr>
            </w:pPr>
            <w:r>
              <w:rPr>
                <w:rFonts w:hint="eastAsia" w:ascii="微软雅黑" w:hAnsi="微软雅黑" w:cs="微软雅黑"/>
                <w:sz w:val="18"/>
                <w:szCs w:val="18"/>
              </w:rPr>
              <w:t>修订时间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40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微软雅黑" w:hAnsi="微软雅黑" w:cs="微软雅黑"/>
                <w:sz w:val="18"/>
                <w:szCs w:val="18"/>
              </w:rPr>
            </w:pPr>
            <w:r>
              <w:rPr>
                <w:rFonts w:hint="eastAsia" w:ascii="微软雅黑" w:hAnsi="微软雅黑" w:cs="微软雅黑"/>
                <w:sz w:val="18"/>
                <w:szCs w:val="18"/>
              </w:rPr>
              <w:t>1</w:t>
            </w:r>
          </w:p>
        </w:tc>
        <w:tc>
          <w:tcPr>
            <w:tcW w:w="46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微软雅黑" w:hAnsi="微软雅黑" w:cs="微软雅黑"/>
                <w:color w:val="000000"/>
                <w:sz w:val="18"/>
                <w:szCs w:val="18"/>
              </w:rPr>
            </w:pPr>
            <w:r>
              <w:rPr>
                <w:rFonts w:hint="eastAsia" w:ascii="微软雅黑" w:hAnsi="微软雅黑" w:cs="微软雅黑"/>
                <w:color w:val="000000"/>
                <w:sz w:val="18"/>
                <w:szCs w:val="18"/>
              </w:rPr>
              <w:t>all</w:t>
            </w:r>
          </w:p>
        </w:tc>
        <w:tc>
          <w:tcPr>
            <w:tcW w:w="188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微软雅黑" w:hAnsi="微软雅黑" w:cs="微软雅黑"/>
                <w:color w:val="000000"/>
                <w:sz w:val="18"/>
                <w:szCs w:val="18"/>
              </w:rPr>
            </w:pPr>
            <w:r>
              <w:rPr>
                <w:rFonts w:hint="eastAsia" w:ascii="微软雅黑" w:hAnsi="微软雅黑" w:cs="微软雅黑"/>
                <w:color w:val="000000"/>
                <w:sz w:val="18"/>
                <w:szCs w:val="18"/>
              </w:rPr>
              <w:t>创建全文</w:t>
            </w:r>
          </w:p>
        </w:tc>
        <w:tc>
          <w:tcPr>
            <w:tcW w:w="75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微软雅黑" w:hAnsi="微软雅黑" w:cs="微软雅黑"/>
                <w:color w:val="000000"/>
                <w:sz w:val="18"/>
                <w:szCs w:val="18"/>
              </w:rPr>
            </w:pPr>
            <w:r>
              <w:rPr>
                <w:rFonts w:hint="eastAsia" w:ascii="微软雅黑" w:hAnsi="微软雅黑" w:cs="微软雅黑"/>
                <w:sz w:val="18"/>
                <w:szCs w:val="18"/>
              </w:rPr>
              <w:t>V1.0</w:t>
            </w:r>
          </w:p>
        </w:tc>
        <w:tc>
          <w:tcPr>
            <w:tcW w:w="769" w:type="pct"/>
            <w:tcBorders>
              <w:top w:val="single" w:color="auto" w:sz="4" w:space="0"/>
              <w:left w:val="single" w:color="auto" w:sz="4" w:space="0"/>
              <w:bottom w:val="single" w:color="auto" w:sz="4" w:space="0"/>
              <w:right w:val="single" w:color="auto" w:sz="4" w:space="0"/>
            </w:tcBorders>
          </w:tcPr>
          <w:p>
            <w:pPr>
              <w:spacing w:line="360" w:lineRule="auto"/>
              <w:jc w:val="center"/>
              <w:rPr>
                <w:rFonts w:ascii="微软雅黑" w:hAnsi="微软雅黑" w:cs="微软雅黑"/>
                <w:color w:val="000000"/>
                <w:sz w:val="18"/>
                <w:szCs w:val="18"/>
              </w:rPr>
            </w:pPr>
            <w:r>
              <w:rPr>
                <w:rFonts w:hint="eastAsia" w:ascii="微软雅黑" w:hAnsi="微软雅黑" w:cs="微软雅黑"/>
                <w:color w:val="000000"/>
                <w:sz w:val="18"/>
                <w:szCs w:val="18"/>
              </w:rPr>
              <w:t xml:space="preserve">李聪 </w:t>
            </w:r>
          </w:p>
        </w:tc>
        <w:tc>
          <w:tcPr>
            <w:tcW w:w="722" w:type="pct"/>
            <w:tcBorders>
              <w:top w:val="single" w:color="auto" w:sz="4" w:space="0"/>
              <w:left w:val="single" w:color="auto" w:sz="4" w:space="0"/>
              <w:bottom w:val="single" w:color="auto" w:sz="4" w:space="0"/>
              <w:right w:val="single" w:color="auto" w:sz="4" w:space="0"/>
            </w:tcBorders>
          </w:tcPr>
          <w:p>
            <w:pPr>
              <w:spacing w:line="360" w:lineRule="auto"/>
              <w:jc w:val="both"/>
              <w:rPr>
                <w:rFonts w:ascii="微软雅黑" w:hAnsi="微软雅黑" w:cs="微软雅黑"/>
                <w:color w:val="000000"/>
                <w:sz w:val="18"/>
                <w:szCs w:val="18"/>
              </w:rPr>
            </w:pPr>
            <w:r>
              <w:rPr>
                <w:rFonts w:hint="eastAsia" w:ascii="微软雅黑" w:hAnsi="微软雅黑" w:cs="微软雅黑"/>
                <w:color w:val="000000"/>
                <w:sz w:val="18"/>
                <w:szCs w:val="18"/>
              </w:rPr>
              <w:t>202</w:t>
            </w:r>
            <w:r>
              <w:rPr>
                <w:rFonts w:hint="eastAsia" w:ascii="微软雅黑" w:hAnsi="微软雅黑" w:cs="微软雅黑"/>
                <w:color w:val="000000"/>
                <w:sz w:val="18"/>
                <w:szCs w:val="18"/>
                <w:lang w:val="en-US" w:eastAsia="zh-CN"/>
              </w:rPr>
              <w:t>2</w:t>
            </w:r>
            <w:r>
              <w:rPr>
                <w:rFonts w:hint="eastAsia" w:ascii="微软雅黑" w:hAnsi="微软雅黑" w:cs="微软雅黑"/>
                <w:color w:val="000000"/>
                <w:sz w:val="18"/>
                <w:szCs w:val="18"/>
              </w:rPr>
              <w:t>/7</w:t>
            </w:r>
            <w:r>
              <w:rPr>
                <w:rFonts w:ascii="微软雅黑" w:hAnsi="微软雅黑" w:cs="微软雅黑"/>
                <w:color w:val="000000"/>
                <w:sz w:val="18"/>
                <w:szCs w:val="18"/>
              </w:rPr>
              <w:t>/25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40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微软雅黑" w:hAnsi="微软雅黑" w:cs="微软雅黑"/>
                <w:sz w:val="18"/>
                <w:szCs w:val="18"/>
              </w:rPr>
            </w:pPr>
            <w:r>
              <w:rPr>
                <w:rFonts w:hint="eastAsia" w:ascii="微软雅黑" w:hAnsi="微软雅黑" w:cs="微软雅黑"/>
                <w:sz w:val="18"/>
                <w:szCs w:val="18"/>
              </w:rPr>
              <w:t>2</w:t>
            </w:r>
          </w:p>
        </w:tc>
        <w:tc>
          <w:tcPr>
            <w:tcW w:w="46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微软雅黑" w:hAnsi="微软雅黑" w:cs="微软雅黑"/>
                <w:sz w:val="18"/>
                <w:szCs w:val="18"/>
              </w:rPr>
            </w:pPr>
          </w:p>
        </w:tc>
        <w:tc>
          <w:tcPr>
            <w:tcW w:w="3670" w:type="dxa"/>
            <w:tcBorders>
              <w:top w:val="single" w:color="auto" w:sz="4" w:space="0"/>
              <w:left w:val="single" w:color="auto" w:sz="4" w:space="0"/>
              <w:bottom w:val="single" w:color="auto" w:sz="4" w:space="0"/>
              <w:right w:val="single" w:color="auto" w:sz="4" w:space="0"/>
            </w:tcBorders>
          </w:tcPr>
          <w:p>
            <w:pPr>
              <w:spacing w:after="0" w:line="400" w:lineRule="exact"/>
              <w:jc w:val="center"/>
              <w:rPr>
                <w:rFonts w:ascii="微软雅黑" w:hAnsi="微软雅黑" w:cs="微软雅黑"/>
                <w:sz w:val="18"/>
                <w:szCs w:val="18"/>
              </w:rPr>
            </w:pPr>
          </w:p>
        </w:tc>
        <w:tc>
          <w:tcPr>
            <w:tcW w:w="1471" w:type="dxa"/>
            <w:tcBorders>
              <w:top w:val="single" w:color="auto" w:sz="4" w:space="0"/>
              <w:left w:val="single" w:color="auto" w:sz="4" w:space="0"/>
              <w:bottom w:val="single" w:color="auto" w:sz="4" w:space="0"/>
              <w:right w:val="single" w:color="auto" w:sz="4" w:space="0"/>
            </w:tcBorders>
          </w:tcPr>
          <w:p>
            <w:pPr>
              <w:spacing w:after="0" w:line="400" w:lineRule="exact"/>
              <w:jc w:val="center"/>
              <w:rPr>
                <w:rFonts w:ascii="微软雅黑" w:hAnsi="微软雅黑" w:cs="微软雅黑"/>
                <w:color w:val="000000"/>
                <w:sz w:val="18"/>
                <w:szCs w:val="18"/>
              </w:rPr>
            </w:pPr>
          </w:p>
        </w:tc>
        <w:tc>
          <w:tcPr>
            <w:tcW w:w="1496" w:type="dxa"/>
            <w:tcBorders>
              <w:top w:val="single" w:color="auto" w:sz="4" w:space="0"/>
              <w:left w:val="single" w:color="auto" w:sz="4" w:space="0"/>
              <w:bottom w:val="single" w:color="auto" w:sz="4" w:space="0"/>
              <w:right w:val="single" w:color="auto" w:sz="4" w:space="0"/>
            </w:tcBorders>
          </w:tcPr>
          <w:p>
            <w:pPr>
              <w:spacing w:after="0" w:line="400" w:lineRule="exact"/>
              <w:jc w:val="center"/>
              <w:rPr>
                <w:rFonts w:ascii="微软雅黑" w:hAnsi="微软雅黑" w:cs="微软雅黑"/>
                <w:color w:val="000000"/>
                <w:sz w:val="18"/>
                <w:szCs w:val="18"/>
              </w:rPr>
            </w:pPr>
          </w:p>
        </w:tc>
        <w:tc>
          <w:tcPr>
            <w:tcW w:w="1405" w:type="dxa"/>
            <w:tcBorders>
              <w:top w:val="single" w:color="auto" w:sz="4" w:space="0"/>
              <w:left w:val="single" w:color="auto" w:sz="4" w:space="0"/>
              <w:bottom w:val="single" w:color="auto" w:sz="4" w:space="0"/>
              <w:right w:val="single" w:color="auto" w:sz="4" w:space="0"/>
            </w:tcBorders>
          </w:tcPr>
          <w:p>
            <w:pPr>
              <w:spacing w:after="0" w:line="400" w:lineRule="exact"/>
              <w:jc w:val="center"/>
              <w:rPr>
                <w:rFonts w:ascii="微软雅黑" w:hAnsi="微软雅黑" w:cs="微软雅黑"/>
                <w:color w:val="000000"/>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40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微软雅黑" w:hAnsi="微软雅黑" w:cs="微软雅黑"/>
                <w:sz w:val="18"/>
                <w:szCs w:val="18"/>
              </w:rPr>
            </w:pPr>
            <w:r>
              <w:rPr>
                <w:rFonts w:hint="eastAsia" w:ascii="微软雅黑" w:hAnsi="微软雅黑" w:cs="微软雅黑"/>
                <w:sz w:val="18"/>
                <w:szCs w:val="18"/>
              </w:rPr>
              <w:t>3</w:t>
            </w:r>
          </w:p>
        </w:tc>
        <w:tc>
          <w:tcPr>
            <w:tcW w:w="46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微软雅黑" w:hAnsi="微软雅黑" w:cs="微软雅黑"/>
                <w:color w:val="000000"/>
                <w:sz w:val="18"/>
                <w:szCs w:val="18"/>
              </w:rPr>
            </w:pPr>
          </w:p>
        </w:tc>
        <w:tc>
          <w:tcPr>
            <w:tcW w:w="188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微软雅黑" w:hAnsi="微软雅黑" w:cs="微软雅黑"/>
                <w:color w:val="000000"/>
                <w:sz w:val="18"/>
                <w:szCs w:val="18"/>
              </w:rPr>
            </w:pPr>
          </w:p>
        </w:tc>
        <w:tc>
          <w:tcPr>
            <w:tcW w:w="75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微软雅黑" w:hAnsi="微软雅黑" w:cs="微软雅黑"/>
                <w:color w:val="000000"/>
                <w:sz w:val="18"/>
                <w:szCs w:val="18"/>
              </w:rPr>
            </w:pPr>
          </w:p>
        </w:tc>
        <w:tc>
          <w:tcPr>
            <w:tcW w:w="76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微软雅黑" w:hAnsi="微软雅黑" w:cs="微软雅黑"/>
                <w:color w:val="000000"/>
                <w:sz w:val="18"/>
                <w:szCs w:val="18"/>
              </w:rPr>
            </w:pPr>
          </w:p>
        </w:tc>
        <w:tc>
          <w:tcPr>
            <w:tcW w:w="72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微软雅黑" w:hAnsi="微软雅黑" w:cs="微软雅黑"/>
                <w:color w:val="000000"/>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40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微软雅黑" w:hAnsi="微软雅黑" w:cs="微软雅黑"/>
                <w:sz w:val="18"/>
                <w:szCs w:val="18"/>
              </w:rPr>
            </w:pPr>
            <w:r>
              <w:rPr>
                <w:rFonts w:hint="eastAsia" w:ascii="微软雅黑" w:hAnsi="微软雅黑" w:cs="微软雅黑"/>
                <w:sz w:val="18"/>
                <w:szCs w:val="18"/>
              </w:rPr>
              <w:t>4</w:t>
            </w:r>
          </w:p>
        </w:tc>
        <w:tc>
          <w:tcPr>
            <w:tcW w:w="46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微软雅黑" w:hAnsi="微软雅黑" w:cs="微软雅黑"/>
                <w:color w:val="000000"/>
                <w:sz w:val="18"/>
                <w:szCs w:val="18"/>
              </w:rPr>
            </w:pPr>
          </w:p>
        </w:tc>
        <w:tc>
          <w:tcPr>
            <w:tcW w:w="188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微软雅黑" w:hAnsi="微软雅黑" w:cs="微软雅黑"/>
                <w:color w:val="000000"/>
                <w:sz w:val="18"/>
                <w:szCs w:val="18"/>
              </w:rPr>
            </w:pPr>
          </w:p>
        </w:tc>
        <w:tc>
          <w:tcPr>
            <w:tcW w:w="75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微软雅黑" w:hAnsi="微软雅黑" w:cs="微软雅黑"/>
                <w:color w:val="000000"/>
                <w:sz w:val="18"/>
                <w:szCs w:val="18"/>
              </w:rPr>
            </w:pPr>
          </w:p>
        </w:tc>
        <w:tc>
          <w:tcPr>
            <w:tcW w:w="76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微软雅黑" w:hAnsi="微软雅黑" w:cs="微软雅黑"/>
                <w:color w:val="000000"/>
                <w:sz w:val="18"/>
                <w:szCs w:val="18"/>
              </w:rPr>
            </w:pPr>
          </w:p>
        </w:tc>
        <w:tc>
          <w:tcPr>
            <w:tcW w:w="72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微软雅黑" w:hAnsi="微软雅黑" w:cs="微软雅黑"/>
                <w:color w:val="000000"/>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40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微软雅黑" w:hAnsi="微软雅黑" w:cs="微软雅黑"/>
                <w:sz w:val="18"/>
                <w:szCs w:val="18"/>
              </w:rPr>
            </w:pPr>
            <w:r>
              <w:rPr>
                <w:rFonts w:hint="eastAsia" w:ascii="微软雅黑" w:hAnsi="微软雅黑" w:cs="微软雅黑"/>
                <w:sz w:val="18"/>
                <w:szCs w:val="18"/>
              </w:rPr>
              <w:t>5</w:t>
            </w:r>
          </w:p>
        </w:tc>
        <w:tc>
          <w:tcPr>
            <w:tcW w:w="46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微软雅黑" w:hAnsi="微软雅黑" w:cs="微软雅黑"/>
                <w:color w:val="000000"/>
                <w:sz w:val="18"/>
                <w:szCs w:val="18"/>
              </w:rPr>
            </w:pPr>
          </w:p>
        </w:tc>
        <w:tc>
          <w:tcPr>
            <w:tcW w:w="188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微软雅黑" w:hAnsi="微软雅黑" w:cs="微软雅黑"/>
                <w:color w:val="000000"/>
                <w:sz w:val="18"/>
                <w:szCs w:val="18"/>
              </w:rPr>
            </w:pPr>
          </w:p>
        </w:tc>
        <w:tc>
          <w:tcPr>
            <w:tcW w:w="75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微软雅黑" w:hAnsi="微软雅黑" w:cs="微软雅黑"/>
                <w:color w:val="000000"/>
                <w:sz w:val="18"/>
                <w:szCs w:val="18"/>
              </w:rPr>
            </w:pPr>
          </w:p>
        </w:tc>
        <w:tc>
          <w:tcPr>
            <w:tcW w:w="76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微软雅黑" w:hAnsi="微软雅黑" w:cs="微软雅黑"/>
                <w:color w:val="000000"/>
                <w:sz w:val="18"/>
                <w:szCs w:val="18"/>
              </w:rPr>
            </w:pPr>
          </w:p>
        </w:tc>
        <w:tc>
          <w:tcPr>
            <w:tcW w:w="72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微软雅黑" w:hAnsi="微软雅黑" w:cs="微软雅黑"/>
                <w:color w:val="000000"/>
                <w:sz w:val="18"/>
                <w:szCs w:val="18"/>
              </w:rPr>
            </w:pPr>
          </w:p>
        </w:tc>
      </w:tr>
    </w:tbl>
    <w:p>
      <w:pPr>
        <w:spacing w:line="360" w:lineRule="auto"/>
        <w:rPr>
          <w:rFonts w:ascii="微软雅黑" w:hAnsi="微软雅黑" w:cs="微软雅黑"/>
        </w:rPr>
      </w:pPr>
    </w:p>
    <w:p>
      <w:pPr>
        <w:spacing w:after="0"/>
        <w:rPr>
          <w:rFonts w:cs="Arial" w:asciiTheme="minorEastAsia" w:hAnsiTheme="minorEastAsia" w:eastAsiaTheme="minorEastAsia"/>
        </w:rPr>
      </w:pPr>
    </w:p>
    <w:p>
      <w:pPr>
        <w:spacing w:after="0"/>
        <w:rPr>
          <w:rFonts w:cs="Arial" w:asciiTheme="minorEastAsia" w:hAnsiTheme="minorEastAsia" w:eastAsiaTheme="minorEastAsia"/>
        </w:rPr>
      </w:pPr>
    </w:p>
    <w:p>
      <w:pPr>
        <w:spacing w:after="0"/>
        <w:rPr>
          <w:rFonts w:cs="Arial" w:asciiTheme="minorEastAsia" w:hAnsiTheme="minorEastAsia" w:eastAsiaTheme="minorEastAsia"/>
        </w:rPr>
      </w:pPr>
    </w:p>
    <w:p>
      <w:pPr>
        <w:spacing w:after="0"/>
        <w:rPr>
          <w:rFonts w:cs="Arial" w:asciiTheme="minorEastAsia" w:hAnsiTheme="minorEastAsia" w:eastAsiaTheme="minorEastAsia"/>
        </w:rPr>
      </w:pPr>
    </w:p>
    <w:p>
      <w:pPr>
        <w:spacing w:after="0"/>
        <w:rPr>
          <w:rFonts w:cs="Arial" w:asciiTheme="minorEastAsia" w:hAnsiTheme="minorEastAsia" w:eastAsiaTheme="minorEastAsia"/>
        </w:rPr>
      </w:pPr>
    </w:p>
    <w:p>
      <w:pPr>
        <w:spacing w:after="0"/>
        <w:rPr>
          <w:rFonts w:cs="Arial" w:asciiTheme="minorEastAsia" w:hAnsiTheme="minorEastAsia" w:eastAsiaTheme="minorEastAsia"/>
        </w:rPr>
      </w:pPr>
    </w:p>
    <w:p>
      <w:pPr>
        <w:spacing w:after="0"/>
        <w:rPr>
          <w:rFonts w:cs="Arial" w:asciiTheme="minorEastAsia" w:hAnsiTheme="minorEastAsia" w:eastAsiaTheme="minorEastAsia"/>
        </w:rPr>
      </w:pPr>
    </w:p>
    <w:p>
      <w:pPr>
        <w:spacing w:after="0"/>
        <w:rPr>
          <w:rFonts w:cs="Arial" w:asciiTheme="minorEastAsia" w:hAnsiTheme="minorEastAsia" w:eastAsiaTheme="minorEastAsia"/>
        </w:rPr>
      </w:pPr>
    </w:p>
    <w:p>
      <w:pPr>
        <w:spacing w:after="0"/>
        <w:rPr>
          <w:rFonts w:cs="Arial" w:asciiTheme="minorEastAsia" w:hAnsiTheme="minorEastAsia" w:eastAsiaTheme="minorEastAsia"/>
        </w:rPr>
      </w:pPr>
    </w:p>
    <w:p>
      <w:pPr>
        <w:spacing w:after="0"/>
        <w:rPr>
          <w:rFonts w:cs="Arial" w:asciiTheme="minorEastAsia" w:hAnsiTheme="minorEastAsia" w:eastAsiaTheme="minorEastAsia"/>
        </w:rPr>
      </w:pPr>
    </w:p>
    <w:p>
      <w:pPr>
        <w:spacing w:after="0"/>
        <w:rPr>
          <w:rFonts w:cs="Arial" w:asciiTheme="minorEastAsia" w:hAnsiTheme="minorEastAsia" w:eastAsiaTheme="minorEastAsia"/>
        </w:rPr>
      </w:pPr>
    </w:p>
    <w:p>
      <w:pPr>
        <w:spacing w:after="0"/>
        <w:rPr>
          <w:rFonts w:cs="Arial" w:asciiTheme="minorEastAsia" w:hAnsiTheme="minorEastAsia" w:eastAsiaTheme="minorEastAsia"/>
        </w:rPr>
      </w:pPr>
    </w:p>
    <w:p>
      <w:pPr>
        <w:spacing w:after="0"/>
        <w:rPr>
          <w:rFonts w:cs="Arial" w:asciiTheme="minorEastAsia" w:hAnsiTheme="minorEastAsia" w:eastAsiaTheme="minorEastAsia"/>
        </w:rPr>
      </w:pPr>
    </w:p>
    <w:p>
      <w:pPr>
        <w:spacing w:after="0"/>
        <w:rPr>
          <w:rFonts w:cs="Arial" w:asciiTheme="minorEastAsia" w:hAnsiTheme="minorEastAsia" w:eastAsiaTheme="minorEastAsia"/>
        </w:rPr>
      </w:pPr>
    </w:p>
    <w:p>
      <w:pPr>
        <w:spacing w:after="0"/>
        <w:rPr>
          <w:rFonts w:cs="Arial" w:asciiTheme="minorEastAsia" w:hAnsiTheme="minorEastAsia" w:eastAsiaTheme="minorEastAsia"/>
        </w:rPr>
      </w:pPr>
    </w:p>
    <w:p>
      <w:pPr>
        <w:spacing w:after="0"/>
        <w:rPr>
          <w:rFonts w:cs="Arial" w:asciiTheme="minorEastAsia" w:hAnsiTheme="minorEastAsia" w:eastAsiaTheme="minorEastAsia"/>
        </w:rPr>
      </w:pPr>
    </w:p>
    <w:p>
      <w:pPr>
        <w:spacing w:after="0"/>
        <w:rPr>
          <w:rFonts w:cs="Arial" w:asciiTheme="minorEastAsia" w:hAnsiTheme="minorEastAsia" w:eastAsiaTheme="minorEastAsia"/>
        </w:rPr>
      </w:pPr>
    </w:p>
    <w:p>
      <w:pPr>
        <w:spacing w:after="0"/>
        <w:rPr>
          <w:rFonts w:cs="Arial" w:asciiTheme="minorEastAsia" w:hAnsiTheme="minorEastAsia" w:eastAsiaTheme="minorEastAsia"/>
        </w:rPr>
      </w:pPr>
    </w:p>
    <w:p>
      <w:pPr>
        <w:spacing w:after="0"/>
        <w:rPr>
          <w:rFonts w:cs="Arial" w:asciiTheme="minorEastAsia" w:hAnsiTheme="minorEastAsia" w:eastAsiaTheme="minorEastAsia"/>
        </w:rPr>
      </w:pPr>
    </w:p>
    <w:p>
      <w:pPr>
        <w:spacing w:after="0"/>
        <w:rPr>
          <w:rFonts w:cs="Arial" w:asciiTheme="minorEastAsia" w:hAnsiTheme="minorEastAsia" w:eastAsiaTheme="minorEastAsia"/>
        </w:rPr>
      </w:pPr>
    </w:p>
    <w:p>
      <w:pPr>
        <w:spacing w:after="0"/>
        <w:rPr>
          <w:rFonts w:cs="Arial" w:asciiTheme="minorEastAsia" w:hAnsiTheme="minorEastAsia" w:eastAsiaTheme="minorEastAsia"/>
        </w:rPr>
      </w:pPr>
    </w:p>
    <w:p>
      <w:pPr>
        <w:spacing w:after="0"/>
        <w:rPr>
          <w:rFonts w:cs="Arial" w:asciiTheme="minorEastAsia" w:hAnsiTheme="minorEastAsia" w:eastAsiaTheme="minorEastAsia"/>
        </w:rPr>
      </w:pPr>
    </w:p>
    <w:p>
      <w:pPr>
        <w:spacing w:after="0"/>
        <w:rPr>
          <w:rFonts w:cs="Arial" w:asciiTheme="minorEastAsia" w:hAnsiTheme="minorEastAsia" w:eastAsiaTheme="minorEastAsia"/>
        </w:rPr>
      </w:pPr>
    </w:p>
    <w:p>
      <w:pPr>
        <w:spacing w:after="0"/>
        <w:rPr>
          <w:rFonts w:cs="Arial" w:asciiTheme="minorEastAsia" w:hAnsiTheme="minorEastAsia" w:eastAsiaTheme="minorEastAsia"/>
        </w:rPr>
      </w:pPr>
    </w:p>
    <w:p>
      <w:pPr>
        <w:spacing w:after="0"/>
        <w:rPr>
          <w:rFonts w:cs="Arial" w:asciiTheme="minorEastAsia" w:hAnsiTheme="minorEastAsia" w:eastAsiaTheme="minorEastAsia"/>
        </w:rPr>
      </w:pPr>
    </w:p>
    <w:p>
      <w:pPr>
        <w:spacing w:after="0"/>
        <w:rPr>
          <w:rFonts w:cs="Arial" w:asciiTheme="minorEastAsia" w:hAnsiTheme="minorEastAsia" w:eastAsiaTheme="minorEastAsia"/>
        </w:rPr>
      </w:pPr>
    </w:p>
    <w:p>
      <w:pPr>
        <w:spacing w:after="0"/>
        <w:rPr>
          <w:rFonts w:cs="Arial" w:asciiTheme="minorEastAsia" w:hAnsiTheme="minorEastAsia" w:eastAsiaTheme="minorEastAsia"/>
        </w:rPr>
      </w:pPr>
    </w:p>
    <w:p>
      <w:pPr>
        <w:spacing w:after="0"/>
        <w:rPr>
          <w:rFonts w:cs="Arial" w:asciiTheme="minorEastAsia" w:hAnsiTheme="minorEastAsia" w:eastAsiaTheme="minorEastAsia"/>
        </w:rPr>
      </w:pPr>
    </w:p>
    <w:p>
      <w:pPr>
        <w:spacing w:after="0"/>
        <w:rPr>
          <w:rFonts w:cs="Arial" w:asciiTheme="minorEastAsia" w:hAnsiTheme="minorEastAsia" w:eastAsiaTheme="minorEastAsia"/>
        </w:rPr>
      </w:pPr>
    </w:p>
    <w:p>
      <w:pPr>
        <w:spacing w:after="0"/>
        <w:rPr>
          <w:rFonts w:cs="Arial" w:asciiTheme="minorEastAsia" w:hAnsiTheme="minorEastAsia" w:eastAsiaTheme="minorEastAsia"/>
        </w:rPr>
      </w:pPr>
    </w:p>
    <w:p>
      <w:pPr>
        <w:spacing w:after="0"/>
        <w:rPr>
          <w:rFonts w:cs="Arial" w:asciiTheme="minorEastAsia" w:hAnsiTheme="minorEastAsia" w:eastAsiaTheme="minorEastAsia"/>
        </w:rPr>
      </w:pPr>
    </w:p>
    <w:p>
      <w:pPr>
        <w:spacing w:after="0"/>
        <w:rPr>
          <w:rFonts w:ascii="微软雅黑" w:hAnsi="微软雅黑"/>
        </w:rPr>
      </w:pPr>
    </w:p>
    <w:p>
      <w:pPr>
        <w:spacing w:after="0"/>
        <w:rPr>
          <w:rFonts w:ascii="微软雅黑" w:hAnsi="微软雅黑"/>
        </w:rPr>
      </w:pPr>
    </w:p>
    <w:p>
      <w:pPr>
        <w:spacing w:after="0" w:line="360" w:lineRule="auto"/>
        <w:jc w:val="center"/>
        <w:rPr>
          <w:rFonts w:asciiTheme="minorEastAsia" w:hAnsiTheme="minorEastAsia" w:eastAsiaTheme="minorEastAsia"/>
          <w:sz w:val="21"/>
          <w:szCs w:val="21"/>
        </w:rPr>
      </w:pPr>
    </w:p>
    <w:p>
      <w:pPr>
        <w:spacing w:after="0" w:line="360" w:lineRule="auto"/>
        <w:jc w:val="center"/>
        <w:rPr>
          <w:rFonts w:ascii="微软雅黑" w:hAnsi="微软雅黑" w:cstheme="majorBidi"/>
          <w:color w:val="376092" w:themeColor="accent1" w:themeShade="BF"/>
          <w:sz w:val="24"/>
          <w:szCs w:val="24"/>
          <w:lang w:val="zh-CN"/>
        </w:rPr>
      </w:pPr>
      <w:r>
        <w:rPr>
          <w:rFonts w:ascii="微软雅黑" w:hAnsi="微软雅黑" w:cstheme="majorBidi"/>
          <w:color w:val="376092" w:themeColor="accent1" w:themeShade="BF"/>
          <w:sz w:val="24"/>
          <w:szCs w:val="24"/>
          <w:lang w:val="zh-CN"/>
        </w:rPr>
        <w:t>目    录</w:t>
      </w:r>
    </w:p>
    <w:p>
      <w:pPr>
        <w:pStyle w:val="17"/>
        <w:keepNext w:val="0"/>
        <w:keepLines w:val="0"/>
        <w:pageBreakBefore w:val="0"/>
        <w:widowControl/>
        <w:tabs>
          <w:tab w:val="left" w:pos="440"/>
          <w:tab w:val="right" w:leader="dot" w:pos="9736"/>
        </w:tabs>
        <w:kinsoku/>
        <w:wordWrap/>
        <w:overflowPunct/>
        <w:topLinePunct w:val="0"/>
        <w:autoSpaceDE/>
        <w:autoSpaceDN/>
        <w:bidi w:val="0"/>
        <w:adjustRightInd w:val="0"/>
        <w:snapToGrid w:val="0"/>
        <w:spacing w:line="360" w:lineRule="auto"/>
        <w:textAlignment w:val="auto"/>
        <w:rPr>
          <w:rFonts w:eastAsiaTheme="minorEastAsia"/>
          <w:b w:val="0"/>
          <w:bCs w:val="0"/>
          <w:caps w:val="0"/>
          <w:kern w:val="2"/>
          <w:sz w:val="21"/>
          <w:szCs w:val="22"/>
        </w:rPr>
      </w:pPr>
      <w:r>
        <w:rPr>
          <w:rFonts w:hint="eastAsia" w:ascii="宋体" w:hAnsi="宋体" w:eastAsia="宋体" w:cs="宋体"/>
          <w:b w:val="0"/>
          <w:bCs w:val="0"/>
          <w:sz w:val="21"/>
          <w:szCs w:val="21"/>
          <w:u w:val="single"/>
        </w:rPr>
        <w:fldChar w:fldCharType="begin"/>
      </w:r>
      <w:r>
        <w:rPr>
          <w:rFonts w:hint="eastAsia" w:ascii="宋体" w:hAnsi="宋体" w:eastAsia="宋体" w:cs="宋体"/>
          <w:b w:val="0"/>
          <w:bCs w:val="0"/>
          <w:sz w:val="21"/>
          <w:szCs w:val="21"/>
          <w:u w:val="single"/>
        </w:rPr>
        <w:instrText xml:space="preserve"> TOC \o "1-3" \h \z \u </w:instrText>
      </w:r>
      <w:r>
        <w:rPr>
          <w:rFonts w:hint="eastAsia" w:ascii="宋体" w:hAnsi="宋体" w:eastAsia="宋体" w:cs="宋体"/>
          <w:b w:val="0"/>
          <w:bCs w:val="0"/>
          <w:sz w:val="21"/>
          <w:szCs w:val="21"/>
          <w:u w:val="single"/>
        </w:rPr>
        <w:fldChar w:fldCharType="separate"/>
      </w:r>
      <w:r>
        <w:fldChar w:fldCharType="begin"/>
      </w:r>
      <w:r>
        <w:instrText xml:space="preserve"> HYPERLINK \l "_Toc83541219" </w:instrText>
      </w:r>
      <w:r>
        <w:fldChar w:fldCharType="separate"/>
      </w:r>
      <w:r>
        <w:rPr>
          <w:rStyle w:val="31"/>
          <w:rFonts w:ascii="微软雅黑" w:hAnsi="微软雅黑"/>
        </w:rPr>
        <w:t>1</w:t>
      </w:r>
      <w:r>
        <w:rPr>
          <w:rFonts w:eastAsiaTheme="minorEastAsia"/>
          <w:b w:val="0"/>
          <w:bCs w:val="0"/>
          <w:caps w:val="0"/>
          <w:kern w:val="2"/>
          <w:sz w:val="21"/>
          <w:szCs w:val="22"/>
        </w:rPr>
        <w:tab/>
      </w:r>
      <w:r>
        <w:rPr>
          <w:rStyle w:val="31"/>
          <w:rFonts w:hint="eastAsia" w:ascii="微软雅黑" w:hAnsi="微软雅黑"/>
        </w:rPr>
        <w:t>系统配置</w:t>
      </w:r>
      <w:r>
        <w:tab/>
      </w:r>
      <w:r>
        <w:fldChar w:fldCharType="begin"/>
      </w:r>
      <w:r>
        <w:instrText xml:space="preserve"> PAGEREF _Toc83541219 \h </w:instrText>
      </w:r>
      <w:r>
        <w:fldChar w:fldCharType="separate"/>
      </w:r>
      <w:r>
        <w:t>3</w:t>
      </w:r>
      <w:r>
        <w:fldChar w:fldCharType="end"/>
      </w:r>
      <w:r>
        <w:fldChar w:fldCharType="end"/>
      </w:r>
    </w:p>
    <w:p>
      <w:pPr>
        <w:pStyle w:val="21"/>
        <w:keepNext w:val="0"/>
        <w:keepLines w:val="0"/>
        <w:pageBreakBefore w:val="0"/>
        <w:widowControl/>
        <w:tabs>
          <w:tab w:val="left" w:pos="880"/>
          <w:tab w:val="right" w:leader="dot" w:pos="9736"/>
        </w:tabs>
        <w:kinsoku/>
        <w:wordWrap/>
        <w:overflowPunct/>
        <w:topLinePunct w:val="0"/>
        <w:autoSpaceDE/>
        <w:autoSpaceDN/>
        <w:bidi w:val="0"/>
        <w:adjustRightInd w:val="0"/>
        <w:snapToGrid w:val="0"/>
        <w:spacing w:line="360" w:lineRule="auto"/>
        <w:textAlignment w:val="auto"/>
        <w:rPr>
          <w:rFonts w:eastAsiaTheme="minorEastAsia"/>
          <w:smallCaps w:val="0"/>
          <w:kern w:val="2"/>
          <w:sz w:val="21"/>
          <w:szCs w:val="22"/>
        </w:rPr>
      </w:pPr>
      <w:r>
        <w:fldChar w:fldCharType="begin"/>
      </w:r>
      <w:r>
        <w:instrText xml:space="preserve"> HYPERLINK \l "_Toc83541220" </w:instrText>
      </w:r>
      <w:r>
        <w:fldChar w:fldCharType="separate"/>
      </w:r>
      <w:r>
        <w:rPr>
          <w:rStyle w:val="31"/>
          <w:rFonts w:ascii="微软雅黑" w:hAnsi="微软雅黑" w:cstheme="majorBidi"/>
        </w:rPr>
        <w:t>1.1</w:t>
      </w:r>
      <w:r>
        <w:rPr>
          <w:rFonts w:eastAsiaTheme="minorEastAsia"/>
          <w:smallCaps w:val="0"/>
          <w:kern w:val="2"/>
          <w:sz w:val="21"/>
          <w:szCs w:val="22"/>
        </w:rPr>
        <w:tab/>
      </w:r>
      <w:r>
        <w:rPr>
          <w:rStyle w:val="31"/>
          <w:rFonts w:hint="eastAsia" w:ascii="微软雅黑" w:hAnsi="微软雅黑" w:cstheme="majorBidi"/>
        </w:rPr>
        <w:t>硬件配置</w:t>
      </w:r>
      <w:r>
        <w:tab/>
      </w:r>
      <w:r>
        <w:fldChar w:fldCharType="begin"/>
      </w:r>
      <w:r>
        <w:instrText xml:space="preserve"> PAGEREF _Toc83541220 \h </w:instrText>
      </w:r>
      <w:r>
        <w:fldChar w:fldCharType="separate"/>
      </w:r>
      <w:r>
        <w:t>3</w:t>
      </w:r>
      <w:r>
        <w:fldChar w:fldCharType="end"/>
      </w:r>
      <w:r>
        <w:fldChar w:fldCharType="end"/>
      </w:r>
    </w:p>
    <w:p>
      <w:pPr>
        <w:pStyle w:val="21"/>
        <w:keepNext w:val="0"/>
        <w:keepLines w:val="0"/>
        <w:pageBreakBefore w:val="0"/>
        <w:widowControl/>
        <w:tabs>
          <w:tab w:val="left" w:pos="880"/>
          <w:tab w:val="right" w:leader="dot" w:pos="9736"/>
        </w:tabs>
        <w:kinsoku/>
        <w:wordWrap/>
        <w:overflowPunct/>
        <w:topLinePunct w:val="0"/>
        <w:autoSpaceDE/>
        <w:autoSpaceDN/>
        <w:bidi w:val="0"/>
        <w:adjustRightInd w:val="0"/>
        <w:snapToGrid w:val="0"/>
        <w:spacing w:line="360" w:lineRule="auto"/>
        <w:textAlignment w:val="auto"/>
        <w:rPr>
          <w:rFonts w:eastAsiaTheme="minorEastAsia"/>
          <w:smallCaps w:val="0"/>
          <w:kern w:val="2"/>
          <w:sz w:val="21"/>
          <w:szCs w:val="22"/>
        </w:rPr>
      </w:pPr>
      <w:r>
        <w:fldChar w:fldCharType="begin"/>
      </w:r>
      <w:r>
        <w:instrText xml:space="preserve"> HYPERLINK \l "_Toc83541221" </w:instrText>
      </w:r>
      <w:r>
        <w:fldChar w:fldCharType="separate"/>
      </w:r>
      <w:r>
        <w:rPr>
          <w:rStyle w:val="31"/>
          <w:rFonts w:ascii="微软雅黑" w:hAnsi="微软雅黑" w:cstheme="majorBidi"/>
        </w:rPr>
        <w:t>1.2</w:t>
      </w:r>
      <w:r>
        <w:rPr>
          <w:rFonts w:eastAsiaTheme="minorEastAsia"/>
          <w:smallCaps w:val="0"/>
          <w:kern w:val="2"/>
          <w:sz w:val="21"/>
          <w:szCs w:val="22"/>
        </w:rPr>
        <w:tab/>
      </w:r>
      <w:r>
        <w:rPr>
          <w:rStyle w:val="31"/>
          <w:rFonts w:hint="eastAsia" w:ascii="微软雅黑" w:hAnsi="微软雅黑" w:cstheme="majorBidi"/>
        </w:rPr>
        <w:t>软件配置</w:t>
      </w:r>
      <w:r>
        <w:tab/>
      </w:r>
      <w:r>
        <w:fldChar w:fldCharType="begin"/>
      </w:r>
      <w:r>
        <w:instrText xml:space="preserve"> PAGEREF _Toc83541221 \h </w:instrText>
      </w:r>
      <w:r>
        <w:fldChar w:fldCharType="separate"/>
      </w:r>
      <w:r>
        <w:t>3</w:t>
      </w:r>
      <w:r>
        <w:fldChar w:fldCharType="end"/>
      </w:r>
      <w:r>
        <w:fldChar w:fldCharType="end"/>
      </w:r>
    </w:p>
    <w:p>
      <w:pPr>
        <w:pStyle w:val="17"/>
        <w:keepNext w:val="0"/>
        <w:keepLines w:val="0"/>
        <w:pageBreakBefore w:val="0"/>
        <w:widowControl/>
        <w:tabs>
          <w:tab w:val="left" w:pos="440"/>
          <w:tab w:val="right" w:leader="dot" w:pos="9736"/>
        </w:tabs>
        <w:kinsoku/>
        <w:wordWrap/>
        <w:overflowPunct/>
        <w:topLinePunct w:val="0"/>
        <w:autoSpaceDE/>
        <w:autoSpaceDN/>
        <w:bidi w:val="0"/>
        <w:adjustRightInd w:val="0"/>
        <w:snapToGrid w:val="0"/>
        <w:spacing w:line="360" w:lineRule="auto"/>
        <w:textAlignment w:val="auto"/>
        <w:rPr>
          <w:rFonts w:eastAsiaTheme="minorEastAsia"/>
          <w:b w:val="0"/>
          <w:bCs w:val="0"/>
          <w:caps w:val="0"/>
          <w:kern w:val="2"/>
          <w:sz w:val="21"/>
          <w:szCs w:val="22"/>
        </w:rPr>
      </w:pPr>
      <w:r>
        <w:fldChar w:fldCharType="begin"/>
      </w:r>
      <w:r>
        <w:instrText xml:space="preserve"> HYPERLINK \l "_Toc83541222" </w:instrText>
      </w:r>
      <w:r>
        <w:fldChar w:fldCharType="separate"/>
      </w:r>
      <w:r>
        <w:rPr>
          <w:rStyle w:val="31"/>
          <w:rFonts w:ascii="微软雅黑" w:hAnsi="微软雅黑"/>
        </w:rPr>
        <w:t>2</w:t>
      </w:r>
      <w:r>
        <w:rPr>
          <w:rFonts w:eastAsiaTheme="minorEastAsia"/>
          <w:b w:val="0"/>
          <w:bCs w:val="0"/>
          <w:caps w:val="0"/>
          <w:kern w:val="2"/>
          <w:sz w:val="21"/>
          <w:szCs w:val="22"/>
        </w:rPr>
        <w:tab/>
      </w:r>
      <w:r>
        <w:rPr>
          <w:rStyle w:val="31"/>
          <w:rFonts w:hint="eastAsia" w:ascii="微软雅黑" w:hAnsi="微软雅黑"/>
        </w:rPr>
        <w:t>系统功能介绍</w:t>
      </w:r>
      <w:r>
        <w:tab/>
      </w:r>
      <w:r>
        <w:rPr>
          <w:rFonts w:hint="eastAsia"/>
          <w:lang w:val="en-US" w:eastAsia="zh-CN"/>
        </w:rPr>
        <w:t>3</w:t>
      </w:r>
      <w:r>
        <w:fldChar w:fldCharType="end"/>
      </w:r>
    </w:p>
    <w:p>
      <w:pPr>
        <w:pStyle w:val="21"/>
        <w:keepNext w:val="0"/>
        <w:keepLines w:val="0"/>
        <w:pageBreakBefore w:val="0"/>
        <w:widowControl/>
        <w:tabs>
          <w:tab w:val="left" w:pos="880"/>
          <w:tab w:val="right" w:leader="dot" w:pos="9736"/>
        </w:tabs>
        <w:kinsoku/>
        <w:wordWrap/>
        <w:overflowPunct/>
        <w:topLinePunct w:val="0"/>
        <w:autoSpaceDE/>
        <w:autoSpaceDN/>
        <w:bidi w:val="0"/>
        <w:adjustRightInd w:val="0"/>
        <w:snapToGrid w:val="0"/>
        <w:spacing w:line="360" w:lineRule="auto"/>
        <w:textAlignment w:val="auto"/>
        <w:rPr>
          <w:rFonts w:eastAsiaTheme="minorEastAsia"/>
          <w:smallCaps w:val="0"/>
          <w:kern w:val="2"/>
          <w:sz w:val="21"/>
          <w:szCs w:val="22"/>
        </w:rPr>
      </w:pPr>
      <w:r>
        <w:fldChar w:fldCharType="begin"/>
      </w:r>
      <w:r>
        <w:instrText xml:space="preserve"> HYPERLINK \l "_Toc83541223" </w:instrText>
      </w:r>
      <w:r>
        <w:fldChar w:fldCharType="separate"/>
      </w:r>
      <w:r>
        <w:rPr>
          <w:rStyle w:val="31"/>
          <w:rFonts w:ascii="微软雅黑" w:hAnsi="微软雅黑" w:cstheme="majorBidi"/>
        </w:rPr>
        <w:t>2.1</w:t>
      </w:r>
      <w:r>
        <w:rPr>
          <w:rFonts w:eastAsiaTheme="minorEastAsia"/>
          <w:smallCaps w:val="0"/>
          <w:kern w:val="2"/>
          <w:sz w:val="21"/>
          <w:szCs w:val="22"/>
        </w:rPr>
        <w:tab/>
      </w:r>
      <w:r>
        <w:rPr>
          <w:rStyle w:val="31"/>
          <w:rFonts w:hint="eastAsia" w:ascii="微软雅黑" w:hAnsi="微软雅黑" w:cstheme="majorBidi"/>
        </w:rPr>
        <w:t>登录</w:t>
      </w:r>
      <w:r>
        <w:tab/>
      </w:r>
      <w:r>
        <w:rPr>
          <w:rFonts w:hint="eastAsia"/>
          <w:lang w:val="en-US" w:eastAsia="zh-CN"/>
        </w:rPr>
        <w:t>3</w:t>
      </w:r>
      <w:r>
        <w:fldChar w:fldCharType="end"/>
      </w:r>
    </w:p>
    <w:p>
      <w:pPr>
        <w:pStyle w:val="21"/>
        <w:keepNext w:val="0"/>
        <w:keepLines w:val="0"/>
        <w:pageBreakBefore w:val="0"/>
        <w:widowControl/>
        <w:tabs>
          <w:tab w:val="left" w:pos="880"/>
          <w:tab w:val="right" w:leader="dot" w:pos="9736"/>
        </w:tabs>
        <w:kinsoku/>
        <w:wordWrap/>
        <w:overflowPunct/>
        <w:topLinePunct w:val="0"/>
        <w:autoSpaceDE/>
        <w:autoSpaceDN/>
        <w:bidi w:val="0"/>
        <w:adjustRightInd w:val="0"/>
        <w:snapToGrid w:val="0"/>
        <w:spacing w:line="360" w:lineRule="auto"/>
        <w:textAlignment w:val="auto"/>
        <w:rPr>
          <w:rFonts w:eastAsiaTheme="minorEastAsia"/>
          <w:smallCaps w:val="0"/>
          <w:kern w:val="2"/>
          <w:sz w:val="21"/>
          <w:szCs w:val="22"/>
        </w:rPr>
      </w:pPr>
      <w:r>
        <w:fldChar w:fldCharType="begin"/>
      </w:r>
      <w:r>
        <w:instrText xml:space="preserve"> HYPERLINK \l "_Toc83541226" </w:instrText>
      </w:r>
      <w:r>
        <w:fldChar w:fldCharType="separate"/>
      </w:r>
      <w:r>
        <w:rPr>
          <w:rStyle w:val="31"/>
          <w:rFonts w:ascii="微软雅黑" w:hAnsi="微软雅黑" w:cstheme="majorBidi"/>
        </w:rPr>
        <w:t>2.2</w:t>
      </w:r>
      <w:r>
        <w:rPr>
          <w:rFonts w:eastAsiaTheme="minorEastAsia"/>
          <w:smallCaps w:val="0"/>
          <w:kern w:val="2"/>
          <w:sz w:val="21"/>
          <w:szCs w:val="22"/>
        </w:rPr>
        <w:tab/>
      </w:r>
      <w:r>
        <w:rPr>
          <w:rStyle w:val="31"/>
          <w:rFonts w:hint="eastAsia" w:ascii="微软雅黑" w:hAnsi="微软雅黑" w:cstheme="majorBidi"/>
        </w:rPr>
        <w:t>首页</w:t>
      </w:r>
      <w:r>
        <w:tab/>
      </w:r>
      <w:r>
        <w:rPr>
          <w:rFonts w:hint="eastAsia"/>
          <w:lang w:val="en-US" w:eastAsia="zh-CN"/>
        </w:rPr>
        <w:t>4</w:t>
      </w:r>
      <w:r>
        <w:fldChar w:fldCharType="end"/>
      </w:r>
    </w:p>
    <w:p>
      <w:pPr>
        <w:pStyle w:val="21"/>
        <w:keepNext w:val="0"/>
        <w:keepLines w:val="0"/>
        <w:pageBreakBefore w:val="0"/>
        <w:widowControl/>
        <w:tabs>
          <w:tab w:val="left" w:pos="880"/>
          <w:tab w:val="right" w:leader="dot" w:pos="9736"/>
        </w:tabs>
        <w:kinsoku/>
        <w:wordWrap/>
        <w:overflowPunct/>
        <w:topLinePunct w:val="0"/>
        <w:autoSpaceDE/>
        <w:autoSpaceDN/>
        <w:bidi w:val="0"/>
        <w:adjustRightInd w:val="0"/>
        <w:snapToGrid w:val="0"/>
        <w:spacing w:line="360" w:lineRule="auto"/>
        <w:textAlignment w:val="auto"/>
        <w:rPr>
          <w:rFonts w:hint="eastAsia" w:ascii="微软雅黑" w:hAnsi="微软雅黑" w:eastAsia="微软雅黑" w:cs="微软雅黑"/>
          <w:smallCaps w:val="0"/>
          <w:kern w:val="2"/>
          <w:sz w:val="20"/>
          <w:szCs w:val="20"/>
        </w:rPr>
      </w:pPr>
      <w:r>
        <w:rPr>
          <w:rFonts w:hint="eastAsia" w:ascii="微软雅黑" w:hAnsi="微软雅黑" w:eastAsia="微软雅黑" w:cs="微软雅黑"/>
          <w:sz w:val="20"/>
          <w:szCs w:val="20"/>
        </w:rPr>
        <w:fldChar w:fldCharType="begin"/>
      </w:r>
      <w:r>
        <w:rPr>
          <w:rFonts w:hint="eastAsia" w:ascii="微软雅黑" w:hAnsi="微软雅黑" w:eastAsia="微软雅黑" w:cs="微软雅黑"/>
          <w:sz w:val="20"/>
          <w:szCs w:val="20"/>
        </w:rPr>
        <w:instrText xml:space="preserve"> HYPERLINK \l "_Toc83541229" </w:instrText>
      </w:r>
      <w:r>
        <w:rPr>
          <w:rFonts w:hint="eastAsia" w:ascii="微软雅黑" w:hAnsi="微软雅黑" w:eastAsia="微软雅黑" w:cs="微软雅黑"/>
          <w:sz w:val="20"/>
          <w:szCs w:val="20"/>
        </w:rPr>
        <w:fldChar w:fldCharType="separate"/>
      </w:r>
      <w:r>
        <w:rPr>
          <w:rStyle w:val="31"/>
          <w:rFonts w:hint="eastAsia" w:ascii="微软雅黑" w:hAnsi="微软雅黑" w:eastAsia="微软雅黑" w:cs="微软雅黑"/>
          <w:sz w:val="20"/>
          <w:szCs w:val="20"/>
        </w:rPr>
        <w:t>2.3</w:t>
      </w:r>
      <w:r>
        <w:rPr>
          <w:rFonts w:hint="eastAsia" w:ascii="微软雅黑" w:hAnsi="微软雅黑" w:eastAsia="微软雅黑" w:cs="微软雅黑"/>
          <w:smallCaps w:val="0"/>
          <w:kern w:val="2"/>
          <w:sz w:val="20"/>
          <w:szCs w:val="20"/>
        </w:rPr>
        <w:tab/>
      </w:r>
      <w:r>
        <w:rPr>
          <w:rFonts w:hint="eastAsia" w:ascii="微软雅黑" w:hAnsi="微软雅黑" w:eastAsia="微软雅黑" w:cs="微软雅黑"/>
          <w:smallCaps w:val="0"/>
          <w:kern w:val="2"/>
          <w:sz w:val="20"/>
          <w:szCs w:val="20"/>
          <w:lang w:eastAsia="zh-CN"/>
        </w:rPr>
        <w:t>产业链招商</w:t>
      </w:r>
      <w:r>
        <w:rPr>
          <w:rFonts w:hint="eastAsia" w:ascii="微软雅黑" w:hAnsi="微软雅黑" w:eastAsia="微软雅黑" w:cs="微软雅黑"/>
          <w:sz w:val="20"/>
          <w:szCs w:val="20"/>
        </w:rPr>
        <w:tab/>
      </w:r>
      <w:r>
        <w:rPr>
          <w:rFonts w:hint="eastAsia" w:ascii="微软雅黑" w:hAnsi="微软雅黑" w:cs="微软雅黑"/>
          <w:sz w:val="20"/>
          <w:szCs w:val="20"/>
          <w:lang w:val="en-US" w:eastAsia="zh-CN"/>
        </w:rPr>
        <w:t>5</w:t>
      </w:r>
      <w:r>
        <w:rPr>
          <w:rFonts w:hint="eastAsia" w:ascii="微软雅黑" w:hAnsi="微软雅黑" w:eastAsia="微软雅黑" w:cs="微软雅黑"/>
          <w:sz w:val="20"/>
          <w:szCs w:val="20"/>
        </w:rPr>
        <w:fldChar w:fldCharType="end"/>
      </w:r>
    </w:p>
    <w:p>
      <w:pPr>
        <w:pStyle w:val="12"/>
        <w:keepNext w:val="0"/>
        <w:keepLines w:val="0"/>
        <w:pageBreakBefore w:val="0"/>
        <w:widowControl/>
        <w:tabs>
          <w:tab w:val="left" w:pos="1320"/>
          <w:tab w:val="right" w:leader="dot" w:pos="9736"/>
        </w:tabs>
        <w:kinsoku/>
        <w:wordWrap/>
        <w:overflowPunct/>
        <w:topLinePunct w:val="0"/>
        <w:autoSpaceDE/>
        <w:autoSpaceDN/>
        <w:bidi w:val="0"/>
        <w:adjustRightInd w:val="0"/>
        <w:snapToGrid w:val="0"/>
        <w:spacing w:line="360" w:lineRule="auto"/>
        <w:textAlignment w:val="auto"/>
        <w:rPr>
          <w:rFonts w:hint="eastAsia" w:ascii="微软雅黑" w:hAnsi="微软雅黑" w:eastAsia="微软雅黑" w:cs="微软雅黑"/>
          <w:i w:val="0"/>
          <w:iCs w:val="0"/>
          <w:kern w:val="2"/>
          <w:sz w:val="20"/>
          <w:szCs w:val="20"/>
        </w:rPr>
      </w:pPr>
      <w:r>
        <w:rPr>
          <w:rFonts w:hint="eastAsia" w:ascii="微软雅黑" w:hAnsi="微软雅黑" w:eastAsia="微软雅黑" w:cs="微软雅黑"/>
          <w:sz w:val="20"/>
          <w:szCs w:val="20"/>
        </w:rPr>
        <w:fldChar w:fldCharType="begin"/>
      </w:r>
      <w:r>
        <w:rPr>
          <w:rFonts w:hint="eastAsia" w:ascii="微软雅黑" w:hAnsi="微软雅黑" w:eastAsia="微软雅黑" w:cs="微软雅黑"/>
          <w:sz w:val="20"/>
          <w:szCs w:val="20"/>
        </w:rPr>
        <w:instrText xml:space="preserve"> HYPERLINK \l "_Toc83541230" </w:instrText>
      </w:r>
      <w:r>
        <w:rPr>
          <w:rFonts w:hint="eastAsia" w:ascii="微软雅黑" w:hAnsi="微软雅黑" w:eastAsia="微软雅黑" w:cs="微软雅黑"/>
          <w:sz w:val="20"/>
          <w:szCs w:val="20"/>
        </w:rPr>
        <w:fldChar w:fldCharType="separate"/>
      </w:r>
      <w:r>
        <w:rPr>
          <w:rStyle w:val="31"/>
          <w:rFonts w:hint="eastAsia" w:ascii="微软雅黑" w:hAnsi="微软雅黑" w:eastAsia="微软雅黑" w:cs="微软雅黑"/>
          <w:sz w:val="20"/>
          <w:szCs w:val="20"/>
        </w:rPr>
        <w:t>2.3.1</w:t>
      </w:r>
      <w:r>
        <w:rPr>
          <w:rFonts w:hint="eastAsia" w:ascii="微软雅黑" w:hAnsi="微软雅黑" w:eastAsia="微软雅黑" w:cs="微软雅黑"/>
          <w:i w:val="0"/>
          <w:iCs w:val="0"/>
          <w:kern w:val="2"/>
          <w:sz w:val="20"/>
          <w:szCs w:val="20"/>
        </w:rPr>
        <w:tab/>
      </w:r>
      <w:r>
        <w:rPr>
          <w:rFonts w:hint="eastAsia" w:ascii="微软雅黑" w:hAnsi="微软雅黑" w:eastAsia="微软雅黑" w:cs="微软雅黑"/>
          <w:i w:val="0"/>
          <w:iCs w:val="0"/>
          <w:kern w:val="2"/>
          <w:sz w:val="20"/>
          <w:szCs w:val="20"/>
          <w:lang w:eastAsia="zh-CN"/>
        </w:rPr>
        <w:t>产业链总体布局</w:t>
      </w:r>
      <w:r>
        <w:rPr>
          <w:rFonts w:hint="eastAsia" w:ascii="微软雅黑" w:hAnsi="微软雅黑" w:eastAsia="微软雅黑" w:cs="微软雅黑"/>
          <w:sz w:val="20"/>
          <w:szCs w:val="20"/>
        </w:rPr>
        <w:tab/>
      </w:r>
      <w:r>
        <w:rPr>
          <w:rFonts w:hint="eastAsia" w:ascii="微软雅黑" w:hAnsi="微软雅黑" w:cs="微软雅黑"/>
          <w:sz w:val="20"/>
          <w:szCs w:val="20"/>
          <w:lang w:val="en-US" w:eastAsia="zh-CN"/>
        </w:rPr>
        <w:t>6</w:t>
      </w:r>
      <w:r>
        <w:rPr>
          <w:rFonts w:hint="eastAsia" w:ascii="微软雅黑" w:hAnsi="微软雅黑" w:eastAsia="微软雅黑" w:cs="微软雅黑"/>
          <w:sz w:val="20"/>
          <w:szCs w:val="20"/>
        </w:rPr>
        <w:fldChar w:fldCharType="end"/>
      </w:r>
    </w:p>
    <w:p>
      <w:pPr>
        <w:pStyle w:val="12"/>
        <w:keepNext w:val="0"/>
        <w:keepLines w:val="0"/>
        <w:pageBreakBefore w:val="0"/>
        <w:widowControl/>
        <w:tabs>
          <w:tab w:val="left" w:pos="1320"/>
          <w:tab w:val="right" w:leader="dot" w:pos="9736"/>
        </w:tabs>
        <w:kinsoku/>
        <w:wordWrap/>
        <w:overflowPunct/>
        <w:topLinePunct w:val="0"/>
        <w:autoSpaceDE/>
        <w:autoSpaceDN/>
        <w:bidi w:val="0"/>
        <w:adjustRightInd w:val="0"/>
        <w:snapToGrid w:val="0"/>
        <w:spacing w:line="360" w:lineRule="auto"/>
        <w:textAlignment w:val="auto"/>
        <w:rPr>
          <w:rFonts w:hint="eastAsia" w:ascii="微软雅黑" w:hAnsi="微软雅黑" w:eastAsia="微软雅黑" w:cs="微软雅黑"/>
          <w:i w:val="0"/>
          <w:iCs w:val="0"/>
          <w:kern w:val="2"/>
          <w:sz w:val="20"/>
          <w:szCs w:val="20"/>
        </w:rPr>
      </w:pPr>
      <w:r>
        <w:rPr>
          <w:rFonts w:hint="eastAsia" w:ascii="微软雅黑" w:hAnsi="微软雅黑" w:eastAsia="微软雅黑" w:cs="微软雅黑"/>
          <w:sz w:val="20"/>
          <w:szCs w:val="20"/>
        </w:rPr>
        <w:fldChar w:fldCharType="begin"/>
      </w:r>
      <w:r>
        <w:rPr>
          <w:rFonts w:hint="eastAsia" w:ascii="微软雅黑" w:hAnsi="微软雅黑" w:eastAsia="微软雅黑" w:cs="微软雅黑"/>
          <w:sz w:val="20"/>
          <w:szCs w:val="20"/>
        </w:rPr>
        <w:instrText xml:space="preserve"> HYPERLINK \l "_Toc83541231" </w:instrText>
      </w:r>
      <w:r>
        <w:rPr>
          <w:rFonts w:hint="eastAsia" w:ascii="微软雅黑" w:hAnsi="微软雅黑" w:eastAsia="微软雅黑" w:cs="微软雅黑"/>
          <w:sz w:val="20"/>
          <w:szCs w:val="20"/>
        </w:rPr>
        <w:fldChar w:fldCharType="separate"/>
      </w:r>
      <w:r>
        <w:rPr>
          <w:rStyle w:val="31"/>
          <w:rFonts w:hint="eastAsia" w:ascii="微软雅黑" w:hAnsi="微软雅黑" w:eastAsia="微软雅黑" w:cs="微软雅黑"/>
          <w:sz w:val="20"/>
          <w:szCs w:val="20"/>
        </w:rPr>
        <w:t>2.3.2</w:t>
      </w:r>
      <w:r>
        <w:rPr>
          <w:rFonts w:hint="eastAsia" w:ascii="微软雅黑" w:hAnsi="微软雅黑" w:eastAsia="微软雅黑" w:cs="微软雅黑"/>
          <w:i w:val="0"/>
          <w:iCs w:val="0"/>
          <w:kern w:val="2"/>
          <w:sz w:val="20"/>
          <w:szCs w:val="20"/>
        </w:rPr>
        <w:tab/>
      </w:r>
      <w:r>
        <w:rPr>
          <w:rStyle w:val="31"/>
          <w:rFonts w:hint="eastAsia" w:ascii="微软雅黑" w:hAnsi="微软雅黑" w:eastAsia="微软雅黑" w:cs="微软雅黑"/>
          <w:sz w:val="20"/>
          <w:szCs w:val="20"/>
        </w:rPr>
        <w:t>空间资源</w:t>
      </w:r>
      <w:r>
        <w:rPr>
          <w:rFonts w:hint="eastAsia" w:ascii="微软雅黑" w:hAnsi="微软雅黑" w:eastAsia="微软雅黑" w:cs="微软雅黑"/>
          <w:sz w:val="20"/>
          <w:szCs w:val="20"/>
        </w:rPr>
        <w:tab/>
      </w:r>
      <w:r>
        <w:rPr>
          <w:rFonts w:hint="eastAsia" w:ascii="微软雅黑" w:hAnsi="微软雅黑" w:cs="微软雅黑"/>
          <w:sz w:val="20"/>
          <w:szCs w:val="20"/>
          <w:lang w:val="en-US" w:eastAsia="zh-CN"/>
        </w:rPr>
        <w:t>7</w:t>
      </w:r>
      <w:r>
        <w:rPr>
          <w:rFonts w:hint="eastAsia" w:ascii="微软雅黑" w:hAnsi="微软雅黑" w:eastAsia="微软雅黑" w:cs="微软雅黑"/>
          <w:sz w:val="20"/>
          <w:szCs w:val="20"/>
        </w:rPr>
        <w:fldChar w:fldCharType="end"/>
      </w:r>
    </w:p>
    <w:p>
      <w:pPr>
        <w:pStyle w:val="12"/>
        <w:keepNext w:val="0"/>
        <w:keepLines w:val="0"/>
        <w:pageBreakBefore w:val="0"/>
        <w:widowControl/>
        <w:tabs>
          <w:tab w:val="left" w:pos="1320"/>
          <w:tab w:val="right" w:leader="dot" w:pos="9736"/>
        </w:tabs>
        <w:kinsoku/>
        <w:wordWrap/>
        <w:overflowPunct/>
        <w:topLinePunct w:val="0"/>
        <w:autoSpaceDE/>
        <w:autoSpaceDN/>
        <w:bidi w:val="0"/>
        <w:adjustRightInd w:val="0"/>
        <w:snapToGrid w:val="0"/>
        <w:spacing w:line="360" w:lineRule="auto"/>
        <w:textAlignment w:val="auto"/>
        <w:rPr>
          <w:rFonts w:hint="eastAsia" w:ascii="微软雅黑" w:hAnsi="微软雅黑" w:eastAsia="微软雅黑" w:cs="微软雅黑"/>
          <w:i w:val="0"/>
          <w:iCs w:val="0"/>
          <w:kern w:val="2"/>
          <w:sz w:val="20"/>
          <w:szCs w:val="20"/>
        </w:rPr>
      </w:pPr>
      <w:r>
        <w:rPr>
          <w:rFonts w:hint="eastAsia" w:ascii="微软雅黑" w:hAnsi="微软雅黑" w:eastAsia="微软雅黑" w:cs="微软雅黑"/>
          <w:sz w:val="20"/>
          <w:szCs w:val="20"/>
        </w:rPr>
        <w:fldChar w:fldCharType="begin"/>
      </w:r>
      <w:r>
        <w:rPr>
          <w:rFonts w:hint="eastAsia" w:ascii="微软雅黑" w:hAnsi="微软雅黑" w:eastAsia="微软雅黑" w:cs="微软雅黑"/>
          <w:sz w:val="20"/>
          <w:szCs w:val="20"/>
        </w:rPr>
        <w:instrText xml:space="preserve"> HYPERLINK \l "_Toc83541232" </w:instrText>
      </w:r>
      <w:r>
        <w:rPr>
          <w:rFonts w:hint="eastAsia" w:ascii="微软雅黑" w:hAnsi="微软雅黑" w:eastAsia="微软雅黑" w:cs="微软雅黑"/>
          <w:sz w:val="20"/>
          <w:szCs w:val="20"/>
        </w:rPr>
        <w:fldChar w:fldCharType="separate"/>
      </w:r>
      <w:r>
        <w:rPr>
          <w:rStyle w:val="31"/>
          <w:rFonts w:hint="eastAsia" w:ascii="微软雅黑" w:hAnsi="微软雅黑" w:eastAsia="微软雅黑" w:cs="微软雅黑"/>
          <w:sz w:val="20"/>
          <w:szCs w:val="20"/>
        </w:rPr>
        <w:t>2.3.3</w:t>
      </w:r>
      <w:r>
        <w:rPr>
          <w:rFonts w:hint="eastAsia" w:ascii="微软雅黑" w:hAnsi="微软雅黑" w:eastAsia="微软雅黑" w:cs="微软雅黑"/>
          <w:i w:val="0"/>
          <w:iCs w:val="0"/>
          <w:kern w:val="2"/>
          <w:sz w:val="20"/>
          <w:szCs w:val="20"/>
        </w:rPr>
        <w:tab/>
      </w:r>
      <w:r>
        <w:rPr>
          <w:rFonts w:hint="eastAsia" w:ascii="微软雅黑" w:hAnsi="微软雅黑" w:eastAsia="微软雅黑" w:cs="微软雅黑"/>
          <w:i w:val="0"/>
          <w:iCs w:val="0"/>
          <w:kern w:val="2"/>
          <w:sz w:val="20"/>
          <w:szCs w:val="20"/>
          <w:lang w:eastAsia="zh-CN"/>
        </w:rPr>
        <w:t>产业链全景图</w:t>
      </w:r>
      <w:r>
        <w:rPr>
          <w:rFonts w:hint="eastAsia" w:ascii="微软雅黑" w:hAnsi="微软雅黑" w:eastAsia="微软雅黑" w:cs="微软雅黑"/>
          <w:sz w:val="20"/>
          <w:szCs w:val="20"/>
        </w:rPr>
        <w:tab/>
      </w:r>
      <w:r>
        <w:rPr>
          <w:rFonts w:hint="eastAsia" w:ascii="微软雅黑" w:hAnsi="微软雅黑" w:cs="微软雅黑"/>
          <w:sz w:val="20"/>
          <w:szCs w:val="20"/>
          <w:lang w:val="en-US" w:eastAsia="zh-CN"/>
        </w:rPr>
        <w:t>8</w:t>
      </w:r>
      <w:r>
        <w:rPr>
          <w:rFonts w:hint="eastAsia" w:ascii="微软雅黑" w:hAnsi="微软雅黑" w:eastAsia="微软雅黑" w:cs="微软雅黑"/>
          <w:sz w:val="20"/>
          <w:szCs w:val="20"/>
        </w:rPr>
        <w:fldChar w:fldCharType="end"/>
      </w:r>
    </w:p>
    <w:p>
      <w:pPr>
        <w:pStyle w:val="21"/>
        <w:keepNext w:val="0"/>
        <w:keepLines w:val="0"/>
        <w:pageBreakBefore w:val="0"/>
        <w:widowControl/>
        <w:tabs>
          <w:tab w:val="left" w:pos="880"/>
          <w:tab w:val="right" w:leader="dot" w:pos="9736"/>
        </w:tabs>
        <w:kinsoku/>
        <w:wordWrap/>
        <w:overflowPunct/>
        <w:topLinePunct w:val="0"/>
        <w:autoSpaceDE/>
        <w:autoSpaceDN/>
        <w:bidi w:val="0"/>
        <w:adjustRightInd w:val="0"/>
        <w:snapToGrid w:val="0"/>
        <w:spacing w:line="360" w:lineRule="auto"/>
        <w:textAlignment w:val="auto"/>
        <w:rPr>
          <w:rFonts w:hint="eastAsia" w:ascii="微软雅黑" w:hAnsi="微软雅黑" w:eastAsia="微软雅黑" w:cs="微软雅黑"/>
          <w:smallCaps w:val="0"/>
          <w:kern w:val="2"/>
          <w:sz w:val="20"/>
          <w:szCs w:val="20"/>
          <w:lang w:val="en-US" w:eastAsia="zh-CN"/>
        </w:rPr>
      </w:pPr>
      <w:r>
        <w:rPr>
          <w:rFonts w:hint="eastAsia" w:ascii="微软雅黑" w:hAnsi="微软雅黑" w:eastAsia="微软雅黑" w:cs="微软雅黑"/>
          <w:sz w:val="20"/>
          <w:szCs w:val="20"/>
        </w:rPr>
        <w:fldChar w:fldCharType="begin"/>
      </w:r>
      <w:r>
        <w:rPr>
          <w:rFonts w:hint="eastAsia" w:ascii="微软雅黑" w:hAnsi="微软雅黑" w:eastAsia="微软雅黑" w:cs="微软雅黑"/>
          <w:sz w:val="20"/>
          <w:szCs w:val="20"/>
        </w:rPr>
        <w:instrText xml:space="preserve"> HYPERLINK \l "_Toc83541234" </w:instrText>
      </w:r>
      <w:r>
        <w:rPr>
          <w:rFonts w:hint="eastAsia" w:ascii="微软雅黑" w:hAnsi="微软雅黑" w:eastAsia="微软雅黑" w:cs="微软雅黑"/>
          <w:sz w:val="20"/>
          <w:szCs w:val="20"/>
        </w:rPr>
        <w:fldChar w:fldCharType="separate"/>
      </w:r>
      <w:r>
        <w:rPr>
          <w:rStyle w:val="31"/>
          <w:rFonts w:hint="eastAsia" w:ascii="微软雅黑" w:hAnsi="微软雅黑" w:eastAsia="微软雅黑" w:cs="微软雅黑"/>
          <w:sz w:val="20"/>
          <w:szCs w:val="20"/>
        </w:rPr>
        <w:t>2.4</w:t>
      </w:r>
      <w:r>
        <w:rPr>
          <w:rFonts w:hint="eastAsia" w:ascii="微软雅黑" w:hAnsi="微软雅黑" w:eastAsia="微软雅黑" w:cs="微软雅黑"/>
          <w:smallCaps w:val="0"/>
          <w:kern w:val="2"/>
          <w:sz w:val="20"/>
          <w:szCs w:val="20"/>
        </w:rPr>
        <w:tab/>
      </w:r>
      <w:r>
        <w:rPr>
          <w:rFonts w:hint="eastAsia" w:ascii="微软雅黑" w:hAnsi="微软雅黑" w:eastAsia="微软雅黑" w:cs="微软雅黑"/>
          <w:smallCaps w:val="0"/>
          <w:kern w:val="2"/>
          <w:sz w:val="20"/>
          <w:szCs w:val="20"/>
          <w:lang w:eastAsia="zh-CN"/>
        </w:rPr>
        <w:t>企业运行监测</w:t>
      </w:r>
      <w:r>
        <w:rPr>
          <w:rFonts w:hint="eastAsia" w:ascii="微软雅黑" w:hAnsi="微软雅黑" w:eastAsia="微软雅黑" w:cs="微软雅黑"/>
          <w:sz w:val="20"/>
          <w:szCs w:val="20"/>
        </w:rPr>
        <w:tab/>
      </w:r>
      <w:r>
        <w:rPr>
          <w:rFonts w:hint="eastAsia" w:ascii="微软雅黑" w:hAnsi="微软雅黑" w:cs="微软雅黑"/>
          <w:sz w:val="20"/>
          <w:szCs w:val="20"/>
          <w:lang w:val="en-US" w:eastAsia="zh-CN"/>
        </w:rPr>
        <w:t>1</w:t>
      </w:r>
      <w:r>
        <w:rPr>
          <w:rFonts w:hint="eastAsia" w:ascii="微软雅黑" w:hAnsi="微软雅黑" w:eastAsia="微软雅黑" w:cs="微软雅黑"/>
          <w:sz w:val="20"/>
          <w:szCs w:val="20"/>
        </w:rPr>
        <w:fldChar w:fldCharType="end"/>
      </w:r>
      <w:r>
        <w:rPr>
          <w:rFonts w:hint="eastAsia" w:ascii="微软雅黑" w:hAnsi="微软雅黑" w:cs="微软雅黑"/>
          <w:sz w:val="20"/>
          <w:szCs w:val="20"/>
          <w:lang w:val="en-US" w:eastAsia="zh-CN"/>
        </w:rPr>
        <w:t>0</w:t>
      </w:r>
    </w:p>
    <w:p>
      <w:pPr>
        <w:pStyle w:val="12"/>
        <w:keepNext w:val="0"/>
        <w:keepLines w:val="0"/>
        <w:pageBreakBefore w:val="0"/>
        <w:widowControl/>
        <w:tabs>
          <w:tab w:val="left" w:pos="1320"/>
          <w:tab w:val="right" w:leader="dot" w:pos="9736"/>
        </w:tabs>
        <w:kinsoku/>
        <w:wordWrap/>
        <w:overflowPunct/>
        <w:topLinePunct w:val="0"/>
        <w:autoSpaceDE/>
        <w:autoSpaceDN/>
        <w:bidi w:val="0"/>
        <w:adjustRightInd w:val="0"/>
        <w:snapToGrid w:val="0"/>
        <w:spacing w:line="360" w:lineRule="auto"/>
        <w:textAlignment w:val="auto"/>
        <w:rPr>
          <w:rFonts w:hint="eastAsia" w:ascii="微软雅黑" w:hAnsi="微软雅黑" w:eastAsia="微软雅黑" w:cs="微软雅黑"/>
          <w:i w:val="0"/>
          <w:iCs w:val="0"/>
          <w:kern w:val="2"/>
          <w:sz w:val="20"/>
          <w:szCs w:val="20"/>
          <w:highlight w:val="none"/>
        </w:rPr>
      </w:pPr>
      <w:r>
        <w:rPr>
          <w:rFonts w:hint="eastAsia" w:ascii="微软雅黑" w:hAnsi="微软雅黑" w:eastAsia="微软雅黑" w:cs="微软雅黑"/>
          <w:sz w:val="20"/>
          <w:szCs w:val="20"/>
          <w:highlight w:val="none"/>
        </w:rPr>
        <w:fldChar w:fldCharType="begin"/>
      </w:r>
      <w:r>
        <w:rPr>
          <w:rFonts w:hint="eastAsia" w:ascii="微软雅黑" w:hAnsi="微软雅黑" w:eastAsia="微软雅黑" w:cs="微软雅黑"/>
          <w:sz w:val="20"/>
          <w:szCs w:val="20"/>
          <w:highlight w:val="none"/>
        </w:rPr>
        <w:instrText xml:space="preserve"> HYPERLINK \l "_Toc83541235" </w:instrText>
      </w:r>
      <w:r>
        <w:rPr>
          <w:rFonts w:hint="eastAsia" w:ascii="微软雅黑" w:hAnsi="微软雅黑" w:eastAsia="微软雅黑" w:cs="微软雅黑"/>
          <w:sz w:val="20"/>
          <w:szCs w:val="20"/>
          <w:highlight w:val="none"/>
        </w:rPr>
        <w:fldChar w:fldCharType="separate"/>
      </w:r>
      <w:r>
        <w:rPr>
          <w:rStyle w:val="31"/>
          <w:rFonts w:hint="eastAsia" w:ascii="微软雅黑" w:hAnsi="微软雅黑" w:eastAsia="微软雅黑" w:cs="微软雅黑"/>
          <w:sz w:val="20"/>
          <w:szCs w:val="20"/>
          <w:highlight w:val="none"/>
        </w:rPr>
        <w:t>2.4.1</w:t>
      </w:r>
      <w:r>
        <w:rPr>
          <w:rFonts w:hint="eastAsia" w:ascii="微软雅黑" w:hAnsi="微软雅黑" w:eastAsia="微软雅黑" w:cs="微软雅黑"/>
          <w:i w:val="0"/>
          <w:iCs w:val="0"/>
          <w:kern w:val="2"/>
          <w:sz w:val="20"/>
          <w:szCs w:val="20"/>
          <w:highlight w:val="none"/>
        </w:rPr>
        <w:tab/>
      </w:r>
      <w:r>
        <w:rPr>
          <w:rFonts w:hint="eastAsia" w:ascii="微软雅黑" w:hAnsi="微软雅黑" w:eastAsia="微软雅黑" w:cs="微软雅黑"/>
          <w:i w:val="0"/>
          <w:iCs w:val="0"/>
          <w:kern w:val="2"/>
          <w:sz w:val="20"/>
          <w:szCs w:val="20"/>
          <w:highlight w:val="none"/>
          <w:lang w:eastAsia="zh-CN"/>
        </w:rPr>
        <w:t>企业库</w:t>
      </w:r>
      <w:r>
        <w:rPr>
          <w:rFonts w:hint="eastAsia" w:ascii="微软雅黑" w:hAnsi="微软雅黑" w:eastAsia="微软雅黑" w:cs="微软雅黑"/>
          <w:sz w:val="20"/>
          <w:szCs w:val="20"/>
          <w:highlight w:val="none"/>
        </w:rPr>
        <w:tab/>
      </w:r>
      <w:r>
        <w:rPr>
          <w:rFonts w:hint="eastAsia" w:ascii="微软雅黑" w:hAnsi="微软雅黑" w:eastAsia="微软雅黑" w:cs="微软雅黑"/>
          <w:sz w:val="20"/>
          <w:szCs w:val="20"/>
          <w:highlight w:val="none"/>
        </w:rPr>
        <w:fldChar w:fldCharType="begin"/>
      </w:r>
      <w:r>
        <w:rPr>
          <w:rFonts w:hint="eastAsia" w:ascii="微软雅黑" w:hAnsi="微软雅黑" w:eastAsia="微软雅黑" w:cs="微软雅黑"/>
          <w:sz w:val="20"/>
          <w:szCs w:val="20"/>
          <w:highlight w:val="none"/>
        </w:rPr>
        <w:instrText xml:space="preserve"> PAGEREF _Toc83541235 \h </w:instrText>
      </w:r>
      <w:r>
        <w:rPr>
          <w:rFonts w:hint="eastAsia" w:ascii="微软雅黑" w:hAnsi="微软雅黑" w:eastAsia="微软雅黑" w:cs="微软雅黑"/>
          <w:sz w:val="20"/>
          <w:szCs w:val="20"/>
          <w:highlight w:val="none"/>
        </w:rPr>
        <w:fldChar w:fldCharType="separate"/>
      </w:r>
      <w:r>
        <w:rPr>
          <w:rFonts w:hint="eastAsia" w:ascii="微软雅黑" w:hAnsi="微软雅黑" w:eastAsia="微软雅黑" w:cs="微软雅黑"/>
          <w:sz w:val="20"/>
          <w:szCs w:val="20"/>
          <w:highlight w:val="none"/>
        </w:rPr>
        <w:t>1</w:t>
      </w:r>
      <w:r>
        <w:rPr>
          <w:rFonts w:hint="eastAsia" w:ascii="微软雅黑" w:hAnsi="微软雅黑" w:cs="微软雅黑"/>
          <w:sz w:val="20"/>
          <w:szCs w:val="20"/>
          <w:highlight w:val="none"/>
          <w:lang w:val="en-US" w:eastAsia="zh-CN"/>
        </w:rPr>
        <w:t>1</w:t>
      </w:r>
      <w:r>
        <w:rPr>
          <w:rFonts w:hint="eastAsia" w:ascii="微软雅黑" w:hAnsi="微软雅黑" w:eastAsia="微软雅黑" w:cs="微软雅黑"/>
          <w:sz w:val="20"/>
          <w:szCs w:val="20"/>
          <w:highlight w:val="none"/>
        </w:rPr>
        <w:fldChar w:fldCharType="end"/>
      </w:r>
      <w:r>
        <w:rPr>
          <w:rFonts w:hint="eastAsia" w:ascii="微软雅黑" w:hAnsi="微软雅黑" w:eastAsia="微软雅黑" w:cs="微软雅黑"/>
          <w:sz w:val="20"/>
          <w:szCs w:val="20"/>
          <w:highlight w:val="none"/>
        </w:rPr>
        <w:fldChar w:fldCharType="end"/>
      </w:r>
    </w:p>
    <w:p>
      <w:pPr>
        <w:pStyle w:val="12"/>
        <w:keepNext w:val="0"/>
        <w:keepLines w:val="0"/>
        <w:pageBreakBefore w:val="0"/>
        <w:widowControl/>
        <w:tabs>
          <w:tab w:val="left" w:pos="1320"/>
          <w:tab w:val="right" w:leader="dot" w:pos="9736"/>
        </w:tabs>
        <w:kinsoku/>
        <w:wordWrap/>
        <w:overflowPunct/>
        <w:topLinePunct w:val="0"/>
        <w:autoSpaceDE/>
        <w:autoSpaceDN/>
        <w:bidi w:val="0"/>
        <w:adjustRightInd w:val="0"/>
        <w:snapToGrid w:val="0"/>
        <w:spacing w:line="360" w:lineRule="auto"/>
        <w:textAlignment w:val="auto"/>
        <w:rPr>
          <w:rFonts w:hint="eastAsia" w:ascii="微软雅黑" w:hAnsi="微软雅黑" w:eastAsia="微软雅黑" w:cs="微软雅黑"/>
          <w:i w:val="0"/>
          <w:iCs w:val="0"/>
          <w:kern w:val="2"/>
          <w:sz w:val="20"/>
          <w:szCs w:val="20"/>
          <w:highlight w:val="none"/>
        </w:rPr>
      </w:pPr>
      <w:r>
        <w:rPr>
          <w:rFonts w:hint="eastAsia" w:ascii="微软雅黑" w:hAnsi="微软雅黑" w:eastAsia="微软雅黑" w:cs="微软雅黑"/>
          <w:sz w:val="20"/>
          <w:szCs w:val="20"/>
          <w:highlight w:val="none"/>
        </w:rPr>
        <w:fldChar w:fldCharType="begin"/>
      </w:r>
      <w:r>
        <w:rPr>
          <w:rFonts w:hint="eastAsia" w:ascii="微软雅黑" w:hAnsi="微软雅黑" w:eastAsia="微软雅黑" w:cs="微软雅黑"/>
          <w:sz w:val="20"/>
          <w:szCs w:val="20"/>
          <w:highlight w:val="none"/>
        </w:rPr>
        <w:instrText xml:space="preserve"> HYPERLINK \l "_Toc83541236" </w:instrText>
      </w:r>
      <w:r>
        <w:rPr>
          <w:rFonts w:hint="eastAsia" w:ascii="微软雅黑" w:hAnsi="微软雅黑" w:eastAsia="微软雅黑" w:cs="微软雅黑"/>
          <w:sz w:val="20"/>
          <w:szCs w:val="20"/>
          <w:highlight w:val="none"/>
        </w:rPr>
        <w:fldChar w:fldCharType="separate"/>
      </w:r>
      <w:r>
        <w:rPr>
          <w:rStyle w:val="31"/>
          <w:rFonts w:hint="eastAsia" w:ascii="微软雅黑" w:hAnsi="微软雅黑" w:eastAsia="微软雅黑" w:cs="微软雅黑"/>
          <w:sz w:val="20"/>
          <w:szCs w:val="20"/>
          <w:highlight w:val="none"/>
        </w:rPr>
        <w:t>2.4.2</w:t>
      </w:r>
      <w:r>
        <w:rPr>
          <w:rFonts w:hint="eastAsia" w:ascii="微软雅黑" w:hAnsi="微软雅黑" w:eastAsia="微软雅黑" w:cs="微软雅黑"/>
          <w:i w:val="0"/>
          <w:iCs w:val="0"/>
          <w:kern w:val="2"/>
          <w:sz w:val="20"/>
          <w:szCs w:val="20"/>
          <w:highlight w:val="none"/>
        </w:rPr>
        <w:tab/>
      </w:r>
      <w:r>
        <w:rPr>
          <w:rFonts w:hint="eastAsia" w:ascii="微软雅黑" w:hAnsi="微软雅黑" w:eastAsia="微软雅黑" w:cs="微软雅黑"/>
          <w:i w:val="0"/>
          <w:iCs w:val="0"/>
          <w:kern w:val="2"/>
          <w:sz w:val="20"/>
          <w:szCs w:val="20"/>
          <w:highlight w:val="none"/>
          <w:lang w:eastAsia="zh-CN"/>
        </w:rPr>
        <w:t>靶向企业库</w:t>
      </w:r>
      <w:r>
        <w:rPr>
          <w:rFonts w:hint="eastAsia" w:ascii="微软雅黑" w:hAnsi="微软雅黑" w:eastAsia="微软雅黑" w:cs="微软雅黑"/>
          <w:sz w:val="20"/>
          <w:szCs w:val="20"/>
          <w:highlight w:val="none"/>
        </w:rPr>
        <w:tab/>
      </w:r>
      <w:r>
        <w:rPr>
          <w:rFonts w:hint="eastAsia" w:ascii="微软雅黑" w:hAnsi="微软雅黑" w:eastAsia="微软雅黑" w:cs="微软雅黑"/>
          <w:sz w:val="20"/>
          <w:szCs w:val="20"/>
          <w:highlight w:val="none"/>
        </w:rPr>
        <w:fldChar w:fldCharType="begin"/>
      </w:r>
      <w:r>
        <w:rPr>
          <w:rFonts w:hint="eastAsia" w:ascii="微软雅黑" w:hAnsi="微软雅黑" w:eastAsia="微软雅黑" w:cs="微软雅黑"/>
          <w:sz w:val="20"/>
          <w:szCs w:val="20"/>
          <w:highlight w:val="none"/>
        </w:rPr>
        <w:instrText xml:space="preserve"> PAGEREF _Toc83541236 \h </w:instrText>
      </w:r>
      <w:r>
        <w:rPr>
          <w:rFonts w:hint="eastAsia" w:ascii="微软雅黑" w:hAnsi="微软雅黑" w:eastAsia="微软雅黑" w:cs="微软雅黑"/>
          <w:sz w:val="20"/>
          <w:szCs w:val="20"/>
          <w:highlight w:val="none"/>
        </w:rPr>
        <w:fldChar w:fldCharType="separate"/>
      </w:r>
      <w:r>
        <w:rPr>
          <w:rFonts w:hint="eastAsia" w:ascii="微软雅黑" w:hAnsi="微软雅黑" w:eastAsia="微软雅黑" w:cs="微软雅黑"/>
          <w:sz w:val="20"/>
          <w:szCs w:val="20"/>
          <w:highlight w:val="none"/>
        </w:rPr>
        <w:t>1</w:t>
      </w:r>
      <w:r>
        <w:rPr>
          <w:rFonts w:hint="eastAsia" w:ascii="微软雅黑" w:hAnsi="微软雅黑" w:cs="微软雅黑"/>
          <w:sz w:val="20"/>
          <w:szCs w:val="20"/>
          <w:highlight w:val="none"/>
          <w:lang w:val="en-US" w:eastAsia="zh-CN"/>
        </w:rPr>
        <w:t>2</w:t>
      </w:r>
      <w:r>
        <w:rPr>
          <w:rFonts w:hint="eastAsia" w:ascii="微软雅黑" w:hAnsi="微软雅黑" w:eastAsia="微软雅黑" w:cs="微软雅黑"/>
          <w:sz w:val="20"/>
          <w:szCs w:val="20"/>
          <w:highlight w:val="none"/>
        </w:rPr>
        <w:fldChar w:fldCharType="end"/>
      </w:r>
      <w:r>
        <w:rPr>
          <w:rFonts w:hint="eastAsia" w:ascii="微软雅黑" w:hAnsi="微软雅黑" w:eastAsia="微软雅黑" w:cs="微软雅黑"/>
          <w:sz w:val="20"/>
          <w:szCs w:val="20"/>
          <w:highlight w:val="none"/>
        </w:rPr>
        <w:fldChar w:fldCharType="end"/>
      </w:r>
    </w:p>
    <w:p>
      <w:pPr>
        <w:pStyle w:val="12"/>
        <w:keepNext w:val="0"/>
        <w:keepLines w:val="0"/>
        <w:pageBreakBefore w:val="0"/>
        <w:widowControl/>
        <w:tabs>
          <w:tab w:val="left" w:pos="1320"/>
          <w:tab w:val="right" w:leader="dot" w:pos="9736"/>
        </w:tabs>
        <w:kinsoku/>
        <w:wordWrap/>
        <w:overflowPunct/>
        <w:topLinePunct w:val="0"/>
        <w:autoSpaceDE/>
        <w:autoSpaceDN/>
        <w:bidi w:val="0"/>
        <w:adjustRightInd w:val="0"/>
        <w:snapToGrid w:val="0"/>
        <w:spacing w:line="360" w:lineRule="auto"/>
        <w:textAlignment w:val="auto"/>
        <w:rPr>
          <w:rFonts w:hint="eastAsia" w:ascii="微软雅黑" w:hAnsi="微软雅黑" w:eastAsia="微软雅黑" w:cs="微软雅黑"/>
          <w:i w:val="0"/>
          <w:iCs w:val="0"/>
          <w:kern w:val="2"/>
          <w:sz w:val="20"/>
          <w:szCs w:val="20"/>
          <w:lang w:val="en-US" w:eastAsia="zh-CN"/>
        </w:rPr>
      </w:pPr>
      <w:r>
        <w:rPr>
          <w:rFonts w:hint="eastAsia" w:ascii="微软雅黑" w:hAnsi="微软雅黑" w:eastAsia="微软雅黑" w:cs="微软雅黑"/>
          <w:sz w:val="20"/>
          <w:szCs w:val="20"/>
          <w:highlight w:val="none"/>
        </w:rPr>
        <w:fldChar w:fldCharType="begin"/>
      </w:r>
      <w:r>
        <w:rPr>
          <w:rFonts w:hint="eastAsia" w:ascii="微软雅黑" w:hAnsi="微软雅黑" w:eastAsia="微软雅黑" w:cs="微软雅黑"/>
          <w:sz w:val="20"/>
          <w:szCs w:val="20"/>
          <w:highlight w:val="none"/>
        </w:rPr>
        <w:instrText xml:space="preserve"> HYPERLINK \l "_Toc83541237" </w:instrText>
      </w:r>
      <w:r>
        <w:rPr>
          <w:rFonts w:hint="eastAsia" w:ascii="微软雅黑" w:hAnsi="微软雅黑" w:eastAsia="微软雅黑" w:cs="微软雅黑"/>
          <w:sz w:val="20"/>
          <w:szCs w:val="20"/>
          <w:highlight w:val="none"/>
        </w:rPr>
        <w:fldChar w:fldCharType="separate"/>
      </w:r>
      <w:r>
        <w:rPr>
          <w:rStyle w:val="31"/>
          <w:rFonts w:hint="eastAsia" w:ascii="微软雅黑" w:hAnsi="微软雅黑" w:eastAsia="微软雅黑" w:cs="微软雅黑"/>
          <w:sz w:val="20"/>
          <w:szCs w:val="20"/>
          <w:highlight w:val="none"/>
        </w:rPr>
        <w:t>2.4.3</w:t>
      </w:r>
      <w:r>
        <w:rPr>
          <w:rFonts w:hint="eastAsia" w:ascii="微软雅黑" w:hAnsi="微软雅黑" w:eastAsia="微软雅黑" w:cs="微软雅黑"/>
          <w:i w:val="0"/>
          <w:iCs w:val="0"/>
          <w:kern w:val="2"/>
          <w:sz w:val="20"/>
          <w:szCs w:val="20"/>
          <w:highlight w:val="none"/>
        </w:rPr>
        <w:tab/>
      </w:r>
      <w:r>
        <w:rPr>
          <w:rStyle w:val="31"/>
          <w:rFonts w:hint="eastAsia" w:ascii="微软雅黑" w:hAnsi="微软雅黑" w:eastAsia="微软雅黑" w:cs="微软雅黑"/>
          <w:sz w:val="20"/>
          <w:szCs w:val="20"/>
          <w:highlight w:val="none"/>
        </w:rPr>
        <w:t>企业大数据</w:t>
      </w:r>
      <w:r>
        <w:rPr>
          <w:rFonts w:hint="eastAsia" w:ascii="微软雅黑" w:hAnsi="微软雅黑" w:eastAsia="微软雅黑" w:cs="微软雅黑"/>
          <w:sz w:val="20"/>
          <w:szCs w:val="20"/>
          <w:highlight w:val="none"/>
        </w:rPr>
        <w:tab/>
      </w:r>
      <w:r>
        <w:rPr>
          <w:rFonts w:hint="eastAsia" w:ascii="微软雅黑" w:hAnsi="微软雅黑" w:cs="微软雅黑"/>
          <w:sz w:val="20"/>
          <w:szCs w:val="20"/>
          <w:highlight w:val="none"/>
          <w:lang w:val="en-US" w:eastAsia="zh-CN"/>
        </w:rPr>
        <w:t>1</w:t>
      </w:r>
      <w:r>
        <w:rPr>
          <w:rFonts w:hint="eastAsia" w:ascii="微软雅黑" w:hAnsi="微软雅黑" w:eastAsia="微软雅黑" w:cs="微软雅黑"/>
          <w:sz w:val="20"/>
          <w:szCs w:val="20"/>
          <w:highlight w:val="none"/>
        </w:rPr>
        <w:fldChar w:fldCharType="end"/>
      </w:r>
      <w:r>
        <w:rPr>
          <w:rFonts w:hint="eastAsia" w:ascii="微软雅黑" w:hAnsi="微软雅黑" w:cs="微软雅黑"/>
          <w:sz w:val="20"/>
          <w:szCs w:val="20"/>
          <w:highlight w:val="none"/>
          <w:lang w:val="en-US" w:eastAsia="zh-CN"/>
        </w:rPr>
        <w:t>3</w:t>
      </w:r>
    </w:p>
    <w:p>
      <w:pPr>
        <w:pStyle w:val="21"/>
        <w:keepNext w:val="0"/>
        <w:keepLines w:val="0"/>
        <w:pageBreakBefore w:val="0"/>
        <w:widowControl/>
        <w:tabs>
          <w:tab w:val="left" w:pos="880"/>
          <w:tab w:val="right" w:leader="dot" w:pos="9736"/>
        </w:tabs>
        <w:kinsoku/>
        <w:wordWrap/>
        <w:overflowPunct/>
        <w:topLinePunct w:val="0"/>
        <w:autoSpaceDE/>
        <w:autoSpaceDN/>
        <w:bidi w:val="0"/>
        <w:adjustRightInd w:val="0"/>
        <w:snapToGrid w:val="0"/>
        <w:spacing w:line="360" w:lineRule="auto"/>
        <w:textAlignment w:val="auto"/>
        <w:rPr>
          <w:rFonts w:hint="eastAsia" w:ascii="微软雅黑" w:hAnsi="微软雅黑" w:eastAsia="微软雅黑" w:cs="微软雅黑"/>
          <w:smallCaps w:val="0"/>
          <w:kern w:val="2"/>
          <w:sz w:val="20"/>
          <w:szCs w:val="20"/>
          <w:lang w:val="en-US" w:eastAsia="zh-CN"/>
        </w:rPr>
      </w:pPr>
      <w:r>
        <w:rPr>
          <w:rFonts w:hint="eastAsia" w:ascii="微软雅黑" w:hAnsi="微软雅黑" w:eastAsia="微软雅黑" w:cs="微软雅黑"/>
          <w:sz w:val="20"/>
          <w:szCs w:val="20"/>
        </w:rPr>
        <w:fldChar w:fldCharType="begin"/>
      </w:r>
      <w:r>
        <w:rPr>
          <w:rFonts w:hint="eastAsia" w:ascii="微软雅黑" w:hAnsi="微软雅黑" w:eastAsia="微软雅黑" w:cs="微软雅黑"/>
          <w:sz w:val="20"/>
          <w:szCs w:val="20"/>
        </w:rPr>
        <w:instrText xml:space="preserve"> HYPERLINK \l "_Toc83541238" </w:instrText>
      </w:r>
      <w:r>
        <w:rPr>
          <w:rFonts w:hint="eastAsia" w:ascii="微软雅黑" w:hAnsi="微软雅黑" w:eastAsia="微软雅黑" w:cs="微软雅黑"/>
          <w:sz w:val="20"/>
          <w:szCs w:val="20"/>
        </w:rPr>
        <w:fldChar w:fldCharType="separate"/>
      </w:r>
      <w:r>
        <w:rPr>
          <w:rStyle w:val="31"/>
          <w:rFonts w:hint="eastAsia" w:ascii="微软雅黑" w:hAnsi="微软雅黑" w:eastAsia="微软雅黑" w:cs="微软雅黑"/>
          <w:sz w:val="20"/>
          <w:szCs w:val="20"/>
        </w:rPr>
        <w:t>2.5</w:t>
      </w:r>
      <w:r>
        <w:rPr>
          <w:rFonts w:hint="eastAsia" w:ascii="微软雅黑" w:hAnsi="微软雅黑" w:eastAsia="微软雅黑" w:cs="微软雅黑"/>
          <w:smallCaps w:val="0"/>
          <w:kern w:val="2"/>
          <w:sz w:val="20"/>
          <w:szCs w:val="20"/>
        </w:rPr>
        <w:tab/>
      </w:r>
      <w:r>
        <w:rPr>
          <w:rFonts w:hint="eastAsia" w:ascii="微软雅黑" w:hAnsi="微软雅黑" w:eastAsia="微软雅黑" w:cs="微软雅黑"/>
          <w:smallCaps w:val="0"/>
          <w:kern w:val="2"/>
          <w:sz w:val="20"/>
          <w:szCs w:val="20"/>
          <w:lang w:eastAsia="zh-CN"/>
        </w:rPr>
        <w:t>企业政策</w:t>
      </w:r>
      <w:r>
        <w:rPr>
          <w:rFonts w:hint="eastAsia" w:ascii="微软雅黑" w:hAnsi="微软雅黑" w:eastAsia="微软雅黑" w:cs="微软雅黑"/>
          <w:sz w:val="20"/>
          <w:szCs w:val="20"/>
        </w:rPr>
        <w:tab/>
      </w:r>
      <w:r>
        <w:rPr>
          <w:rFonts w:hint="eastAsia" w:ascii="微软雅黑" w:hAnsi="微软雅黑" w:cs="微软雅黑"/>
          <w:sz w:val="20"/>
          <w:szCs w:val="20"/>
          <w:lang w:val="en-US" w:eastAsia="zh-CN"/>
        </w:rPr>
        <w:t>1</w:t>
      </w:r>
      <w:r>
        <w:rPr>
          <w:rFonts w:hint="eastAsia" w:ascii="微软雅黑" w:hAnsi="微软雅黑" w:eastAsia="微软雅黑" w:cs="微软雅黑"/>
          <w:sz w:val="20"/>
          <w:szCs w:val="20"/>
        </w:rPr>
        <w:fldChar w:fldCharType="end"/>
      </w:r>
      <w:r>
        <w:rPr>
          <w:rFonts w:hint="eastAsia" w:ascii="微软雅黑" w:hAnsi="微软雅黑" w:cs="微软雅黑"/>
          <w:sz w:val="20"/>
          <w:szCs w:val="20"/>
          <w:lang w:val="en-US" w:eastAsia="zh-CN"/>
        </w:rPr>
        <w:t>4</w:t>
      </w:r>
    </w:p>
    <w:p>
      <w:pPr>
        <w:pStyle w:val="12"/>
        <w:keepNext w:val="0"/>
        <w:keepLines w:val="0"/>
        <w:pageBreakBefore w:val="0"/>
        <w:widowControl/>
        <w:tabs>
          <w:tab w:val="left" w:pos="1320"/>
          <w:tab w:val="right" w:leader="dot" w:pos="9736"/>
        </w:tabs>
        <w:kinsoku/>
        <w:wordWrap/>
        <w:overflowPunct/>
        <w:topLinePunct w:val="0"/>
        <w:autoSpaceDE/>
        <w:autoSpaceDN/>
        <w:bidi w:val="0"/>
        <w:adjustRightInd w:val="0"/>
        <w:snapToGrid w:val="0"/>
        <w:spacing w:line="360" w:lineRule="auto"/>
        <w:textAlignment w:val="auto"/>
        <w:rPr>
          <w:rFonts w:hint="eastAsia" w:ascii="微软雅黑" w:hAnsi="微软雅黑" w:eastAsia="微软雅黑" w:cs="微软雅黑"/>
          <w:i w:val="0"/>
          <w:iCs w:val="0"/>
          <w:kern w:val="2"/>
          <w:sz w:val="20"/>
          <w:szCs w:val="20"/>
          <w:lang w:val="en-US" w:eastAsia="zh-CN"/>
        </w:rPr>
      </w:pPr>
      <w:r>
        <w:rPr>
          <w:rFonts w:hint="eastAsia" w:ascii="微软雅黑" w:hAnsi="微软雅黑" w:eastAsia="微软雅黑" w:cs="微软雅黑"/>
          <w:sz w:val="20"/>
          <w:szCs w:val="20"/>
        </w:rPr>
        <w:fldChar w:fldCharType="begin"/>
      </w:r>
      <w:r>
        <w:rPr>
          <w:rFonts w:hint="eastAsia" w:ascii="微软雅黑" w:hAnsi="微软雅黑" w:eastAsia="微软雅黑" w:cs="微软雅黑"/>
          <w:sz w:val="20"/>
          <w:szCs w:val="20"/>
        </w:rPr>
        <w:instrText xml:space="preserve"> HYPERLINK \l "_Toc83541239" </w:instrText>
      </w:r>
      <w:r>
        <w:rPr>
          <w:rFonts w:hint="eastAsia" w:ascii="微软雅黑" w:hAnsi="微软雅黑" w:eastAsia="微软雅黑" w:cs="微软雅黑"/>
          <w:sz w:val="20"/>
          <w:szCs w:val="20"/>
        </w:rPr>
        <w:fldChar w:fldCharType="separate"/>
      </w:r>
      <w:r>
        <w:rPr>
          <w:rStyle w:val="31"/>
          <w:rFonts w:hint="eastAsia" w:ascii="微软雅黑" w:hAnsi="微软雅黑" w:eastAsia="微软雅黑" w:cs="微软雅黑"/>
          <w:sz w:val="20"/>
          <w:szCs w:val="20"/>
        </w:rPr>
        <w:t>2.5.1</w:t>
      </w:r>
      <w:r>
        <w:rPr>
          <w:rFonts w:hint="eastAsia" w:ascii="微软雅黑" w:hAnsi="微软雅黑" w:eastAsia="微软雅黑" w:cs="微软雅黑"/>
          <w:i w:val="0"/>
          <w:iCs w:val="0"/>
          <w:kern w:val="2"/>
          <w:sz w:val="20"/>
          <w:szCs w:val="20"/>
        </w:rPr>
        <w:tab/>
      </w:r>
      <w:r>
        <w:rPr>
          <w:rFonts w:hint="eastAsia" w:ascii="微软雅黑" w:hAnsi="微软雅黑" w:eastAsia="微软雅黑" w:cs="微软雅黑"/>
          <w:i w:val="0"/>
          <w:iCs w:val="0"/>
          <w:kern w:val="2"/>
          <w:sz w:val="20"/>
          <w:szCs w:val="20"/>
          <w:lang w:eastAsia="zh-CN"/>
        </w:rPr>
        <w:t>政策查询</w:t>
      </w:r>
      <w:r>
        <w:rPr>
          <w:rFonts w:hint="eastAsia" w:ascii="微软雅黑" w:hAnsi="微软雅黑" w:eastAsia="微软雅黑" w:cs="微软雅黑"/>
          <w:sz w:val="20"/>
          <w:szCs w:val="20"/>
        </w:rPr>
        <w:tab/>
      </w:r>
      <w:r>
        <w:rPr>
          <w:rFonts w:hint="eastAsia" w:ascii="微软雅黑" w:hAnsi="微软雅黑" w:cs="微软雅黑"/>
          <w:sz w:val="20"/>
          <w:szCs w:val="20"/>
          <w:lang w:val="en-US" w:eastAsia="zh-CN"/>
        </w:rPr>
        <w:t>1</w:t>
      </w:r>
      <w:r>
        <w:rPr>
          <w:rFonts w:hint="eastAsia" w:ascii="微软雅黑" w:hAnsi="微软雅黑" w:eastAsia="微软雅黑" w:cs="微软雅黑"/>
          <w:sz w:val="20"/>
          <w:szCs w:val="20"/>
        </w:rPr>
        <w:fldChar w:fldCharType="end"/>
      </w:r>
      <w:r>
        <w:rPr>
          <w:rFonts w:hint="eastAsia" w:ascii="微软雅黑" w:hAnsi="微软雅黑" w:cs="微软雅黑"/>
          <w:sz w:val="20"/>
          <w:szCs w:val="20"/>
          <w:lang w:val="en-US" w:eastAsia="zh-CN"/>
        </w:rPr>
        <w:t>5</w:t>
      </w:r>
    </w:p>
    <w:p>
      <w:pPr>
        <w:pStyle w:val="12"/>
        <w:keepNext w:val="0"/>
        <w:keepLines w:val="0"/>
        <w:pageBreakBefore w:val="0"/>
        <w:widowControl/>
        <w:tabs>
          <w:tab w:val="left" w:pos="1320"/>
          <w:tab w:val="right" w:leader="dot" w:pos="9736"/>
        </w:tabs>
        <w:kinsoku/>
        <w:wordWrap/>
        <w:overflowPunct/>
        <w:topLinePunct w:val="0"/>
        <w:autoSpaceDE/>
        <w:autoSpaceDN/>
        <w:bidi w:val="0"/>
        <w:adjustRightInd w:val="0"/>
        <w:snapToGrid w:val="0"/>
        <w:spacing w:line="360" w:lineRule="auto"/>
        <w:textAlignment w:val="auto"/>
        <w:rPr>
          <w:rFonts w:hint="eastAsia" w:ascii="微软雅黑" w:hAnsi="微软雅黑" w:eastAsia="微软雅黑" w:cs="微软雅黑"/>
          <w:i w:val="0"/>
          <w:iCs w:val="0"/>
          <w:kern w:val="2"/>
          <w:sz w:val="20"/>
          <w:szCs w:val="20"/>
          <w:lang w:val="en-US" w:eastAsia="zh-CN"/>
        </w:rPr>
      </w:pPr>
      <w:r>
        <w:rPr>
          <w:rFonts w:hint="eastAsia" w:ascii="微软雅黑" w:hAnsi="微软雅黑" w:eastAsia="微软雅黑" w:cs="微软雅黑"/>
          <w:sz w:val="20"/>
          <w:szCs w:val="20"/>
        </w:rPr>
        <w:fldChar w:fldCharType="begin"/>
      </w:r>
      <w:r>
        <w:rPr>
          <w:rFonts w:hint="eastAsia" w:ascii="微软雅黑" w:hAnsi="微软雅黑" w:eastAsia="微软雅黑" w:cs="微软雅黑"/>
          <w:sz w:val="20"/>
          <w:szCs w:val="20"/>
        </w:rPr>
        <w:instrText xml:space="preserve"> HYPERLINK \l "_Toc83541240" </w:instrText>
      </w:r>
      <w:r>
        <w:rPr>
          <w:rFonts w:hint="eastAsia" w:ascii="微软雅黑" w:hAnsi="微软雅黑" w:eastAsia="微软雅黑" w:cs="微软雅黑"/>
          <w:sz w:val="20"/>
          <w:szCs w:val="20"/>
        </w:rPr>
        <w:fldChar w:fldCharType="separate"/>
      </w:r>
      <w:r>
        <w:rPr>
          <w:rStyle w:val="31"/>
          <w:rFonts w:hint="eastAsia" w:ascii="微软雅黑" w:hAnsi="微软雅黑" w:eastAsia="微软雅黑" w:cs="微软雅黑"/>
          <w:sz w:val="20"/>
          <w:szCs w:val="20"/>
        </w:rPr>
        <w:t>2.5.2</w:t>
      </w:r>
      <w:r>
        <w:rPr>
          <w:rFonts w:hint="eastAsia" w:ascii="微软雅黑" w:hAnsi="微软雅黑" w:eastAsia="微软雅黑" w:cs="微软雅黑"/>
          <w:i w:val="0"/>
          <w:iCs w:val="0"/>
          <w:kern w:val="2"/>
          <w:sz w:val="20"/>
          <w:szCs w:val="20"/>
        </w:rPr>
        <w:tab/>
      </w:r>
      <w:r>
        <w:rPr>
          <w:rFonts w:hint="eastAsia" w:ascii="微软雅黑" w:hAnsi="微软雅黑" w:eastAsia="微软雅黑" w:cs="微软雅黑"/>
          <w:i w:val="0"/>
          <w:iCs w:val="0"/>
          <w:kern w:val="2"/>
          <w:sz w:val="20"/>
          <w:szCs w:val="20"/>
          <w:lang w:eastAsia="zh-CN"/>
        </w:rPr>
        <w:t>政策对比</w:t>
      </w:r>
      <w:r>
        <w:rPr>
          <w:rFonts w:hint="eastAsia" w:ascii="微软雅黑" w:hAnsi="微软雅黑" w:eastAsia="微软雅黑" w:cs="微软雅黑"/>
          <w:sz w:val="20"/>
          <w:szCs w:val="20"/>
        </w:rPr>
        <w:tab/>
      </w:r>
      <w:r>
        <w:rPr>
          <w:rFonts w:hint="eastAsia" w:ascii="微软雅黑" w:hAnsi="微软雅黑" w:cs="微软雅黑"/>
          <w:sz w:val="20"/>
          <w:szCs w:val="20"/>
          <w:lang w:val="en-US" w:eastAsia="zh-CN"/>
        </w:rPr>
        <w:t>1</w:t>
      </w:r>
      <w:r>
        <w:rPr>
          <w:rFonts w:hint="eastAsia" w:ascii="微软雅黑" w:hAnsi="微软雅黑" w:eastAsia="微软雅黑" w:cs="微软雅黑"/>
          <w:sz w:val="20"/>
          <w:szCs w:val="20"/>
        </w:rPr>
        <w:fldChar w:fldCharType="end"/>
      </w:r>
      <w:r>
        <w:rPr>
          <w:rFonts w:hint="eastAsia" w:ascii="微软雅黑" w:hAnsi="微软雅黑" w:cs="微软雅黑"/>
          <w:sz w:val="20"/>
          <w:szCs w:val="20"/>
          <w:lang w:val="en-US" w:eastAsia="zh-CN"/>
        </w:rPr>
        <w:t>6</w:t>
      </w:r>
    </w:p>
    <w:p>
      <w:pPr>
        <w:pStyle w:val="12"/>
        <w:keepNext w:val="0"/>
        <w:keepLines w:val="0"/>
        <w:pageBreakBefore w:val="0"/>
        <w:widowControl/>
        <w:tabs>
          <w:tab w:val="left" w:pos="1320"/>
          <w:tab w:val="right" w:leader="dot" w:pos="9736"/>
        </w:tabs>
        <w:kinsoku/>
        <w:wordWrap/>
        <w:overflowPunct/>
        <w:topLinePunct w:val="0"/>
        <w:autoSpaceDE/>
        <w:autoSpaceDN/>
        <w:bidi w:val="0"/>
        <w:adjustRightInd w:val="0"/>
        <w:snapToGrid w:val="0"/>
        <w:spacing w:line="360" w:lineRule="auto"/>
        <w:textAlignment w:val="auto"/>
        <w:rPr>
          <w:rFonts w:hint="eastAsia" w:ascii="微软雅黑" w:hAnsi="微软雅黑" w:eastAsia="微软雅黑" w:cs="微软雅黑"/>
          <w:i w:val="0"/>
          <w:iCs w:val="0"/>
          <w:kern w:val="2"/>
          <w:sz w:val="20"/>
          <w:szCs w:val="20"/>
          <w:lang w:val="en-US" w:eastAsia="zh-CN"/>
        </w:rPr>
      </w:pPr>
      <w:r>
        <w:rPr>
          <w:rFonts w:hint="eastAsia" w:ascii="微软雅黑" w:hAnsi="微软雅黑" w:eastAsia="微软雅黑" w:cs="微软雅黑"/>
          <w:sz w:val="20"/>
          <w:szCs w:val="20"/>
        </w:rPr>
        <w:fldChar w:fldCharType="begin"/>
      </w:r>
      <w:r>
        <w:rPr>
          <w:rFonts w:hint="eastAsia" w:ascii="微软雅黑" w:hAnsi="微软雅黑" w:eastAsia="微软雅黑" w:cs="微软雅黑"/>
          <w:sz w:val="20"/>
          <w:szCs w:val="20"/>
        </w:rPr>
        <w:instrText xml:space="preserve"> HYPERLINK \l "_Toc83541241" </w:instrText>
      </w:r>
      <w:r>
        <w:rPr>
          <w:rFonts w:hint="eastAsia" w:ascii="微软雅黑" w:hAnsi="微软雅黑" w:eastAsia="微软雅黑" w:cs="微软雅黑"/>
          <w:sz w:val="20"/>
          <w:szCs w:val="20"/>
        </w:rPr>
        <w:fldChar w:fldCharType="separate"/>
      </w:r>
      <w:r>
        <w:rPr>
          <w:rStyle w:val="31"/>
          <w:rFonts w:hint="eastAsia" w:ascii="微软雅黑" w:hAnsi="微软雅黑" w:eastAsia="微软雅黑" w:cs="微软雅黑"/>
          <w:sz w:val="20"/>
          <w:szCs w:val="20"/>
        </w:rPr>
        <w:t>2.5.1</w:t>
      </w:r>
      <w:r>
        <w:rPr>
          <w:rFonts w:hint="eastAsia" w:ascii="微软雅黑" w:hAnsi="微软雅黑" w:eastAsia="微软雅黑" w:cs="微软雅黑"/>
          <w:i w:val="0"/>
          <w:iCs w:val="0"/>
          <w:kern w:val="2"/>
          <w:sz w:val="20"/>
          <w:szCs w:val="20"/>
        </w:rPr>
        <w:tab/>
      </w:r>
      <w:r>
        <w:rPr>
          <w:rFonts w:hint="eastAsia" w:ascii="微软雅黑" w:hAnsi="微软雅黑" w:eastAsia="微软雅黑" w:cs="微软雅黑"/>
          <w:i w:val="0"/>
          <w:iCs w:val="0"/>
          <w:kern w:val="2"/>
          <w:sz w:val="20"/>
          <w:szCs w:val="20"/>
          <w:lang w:eastAsia="zh-CN"/>
        </w:rPr>
        <w:t>政策推送</w:t>
      </w:r>
      <w:r>
        <w:rPr>
          <w:rFonts w:hint="eastAsia" w:ascii="微软雅黑" w:hAnsi="微软雅黑" w:eastAsia="微软雅黑" w:cs="微软雅黑"/>
          <w:sz w:val="20"/>
          <w:szCs w:val="20"/>
        </w:rPr>
        <w:tab/>
      </w:r>
      <w:r>
        <w:rPr>
          <w:rFonts w:hint="eastAsia" w:ascii="微软雅黑" w:hAnsi="微软雅黑" w:cs="微软雅黑"/>
          <w:sz w:val="20"/>
          <w:szCs w:val="20"/>
          <w:lang w:val="en-US" w:eastAsia="zh-CN"/>
        </w:rPr>
        <w:t>1</w:t>
      </w:r>
      <w:r>
        <w:rPr>
          <w:rFonts w:hint="eastAsia" w:ascii="微软雅黑" w:hAnsi="微软雅黑" w:eastAsia="微软雅黑" w:cs="微软雅黑"/>
          <w:sz w:val="20"/>
          <w:szCs w:val="20"/>
        </w:rPr>
        <w:fldChar w:fldCharType="end"/>
      </w:r>
      <w:r>
        <w:rPr>
          <w:rFonts w:hint="eastAsia" w:ascii="微软雅黑" w:hAnsi="微软雅黑" w:cs="微软雅黑"/>
          <w:sz w:val="20"/>
          <w:szCs w:val="20"/>
          <w:lang w:val="en-US" w:eastAsia="zh-CN"/>
        </w:rPr>
        <w:t>7</w:t>
      </w:r>
    </w:p>
    <w:p>
      <w:pPr>
        <w:pStyle w:val="12"/>
        <w:keepNext w:val="0"/>
        <w:keepLines w:val="0"/>
        <w:pageBreakBefore w:val="0"/>
        <w:widowControl/>
        <w:tabs>
          <w:tab w:val="left" w:pos="1320"/>
          <w:tab w:val="right" w:leader="dot" w:pos="9736"/>
        </w:tabs>
        <w:kinsoku/>
        <w:wordWrap/>
        <w:overflowPunct/>
        <w:topLinePunct w:val="0"/>
        <w:autoSpaceDE/>
        <w:autoSpaceDN/>
        <w:bidi w:val="0"/>
        <w:adjustRightInd w:val="0"/>
        <w:snapToGrid w:val="0"/>
        <w:spacing w:line="360" w:lineRule="auto"/>
        <w:textAlignment w:val="auto"/>
        <w:rPr>
          <w:rFonts w:hint="eastAsia" w:ascii="微软雅黑" w:hAnsi="微软雅黑" w:eastAsia="微软雅黑" w:cs="微软雅黑"/>
          <w:i w:val="0"/>
          <w:iCs w:val="0"/>
          <w:kern w:val="2"/>
          <w:sz w:val="20"/>
          <w:szCs w:val="20"/>
          <w:lang w:val="en-US" w:eastAsia="zh-CN"/>
        </w:rPr>
      </w:pPr>
      <w:r>
        <w:rPr>
          <w:rFonts w:hint="eastAsia" w:ascii="微软雅黑" w:hAnsi="微软雅黑" w:eastAsia="微软雅黑" w:cs="微软雅黑"/>
          <w:sz w:val="20"/>
          <w:szCs w:val="20"/>
        </w:rPr>
        <w:fldChar w:fldCharType="begin"/>
      </w:r>
      <w:r>
        <w:rPr>
          <w:rFonts w:hint="eastAsia" w:ascii="微软雅黑" w:hAnsi="微软雅黑" w:eastAsia="微软雅黑" w:cs="微软雅黑"/>
          <w:sz w:val="20"/>
          <w:szCs w:val="20"/>
        </w:rPr>
        <w:instrText xml:space="preserve"> HYPERLINK \l "_Toc83541242" </w:instrText>
      </w:r>
      <w:r>
        <w:rPr>
          <w:rFonts w:hint="eastAsia" w:ascii="微软雅黑" w:hAnsi="微软雅黑" w:eastAsia="微软雅黑" w:cs="微软雅黑"/>
          <w:sz w:val="20"/>
          <w:szCs w:val="20"/>
        </w:rPr>
        <w:fldChar w:fldCharType="separate"/>
      </w:r>
      <w:r>
        <w:rPr>
          <w:rStyle w:val="31"/>
          <w:rFonts w:hint="eastAsia" w:ascii="微软雅黑" w:hAnsi="微软雅黑" w:eastAsia="微软雅黑" w:cs="微软雅黑"/>
          <w:sz w:val="20"/>
          <w:szCs w:val="20"/>
        </w:rPr>
        <w:t>2.5.2</w:t>
      </w:r>
      <w:r>
        <w:rPr>
          <w:rFonts w:hint="eastAsia" w:ascii="微软雅黑" w:hAnsi="微软雅黑" w:eastAsia="微软雅黑" w:cs="微软雅黑"/>
          <w:i w:val="0"/>
          <w:iCs w:val="0"/>
          <w:kern w:val="2"/>
          <w:sz w:val="20"/>
          <w:szCs w:val="20"/>
        </w:rPr>
        <w:tab/>
      </w:r>
      <w:r>
        <w:rPr>
          <w:rFonts w:hint="eastAsia" w:ascii="微软雅黑" w:hAnsi="微软雅黑" w:eastAsia="微软雅黑" w:cs="微软雅黑"/>
          <w:i w:val="0"/>
          <w:iCs w:val="0"/>
          <w:kern w:val="2"/>
          <w:sz w:val="20"/>
          <w:szCs w:val="20"/>
          <w:lang w:eastAsia="zh-CN"/>
        </w:rPr>
        <w:t>政策评估</w:t>
      </w:r>
      <w:r>
        <w:rPr>
          <w:rFonts w:hint="eastAsia" w:ascii="微软雅黑" w:hAnsi="微软雅黑" w:eastAsia="微软雅黑" w:cs="微软雅黑"/>
          <w:sz w:val="20"/>
          <w:szCs w:val="20"/>
        </w:rPr>
        <w:tab/>
      </w:r>
      <w:r>
        <w:rPr>
          <w:rFonts w:hint="eastAsia" w:ascii="微软雅黑" w:hAnsi="微软雅黑" w:cs="微软雅黑"/>
          <w:sz w:val="20"/>
          <w:szCs w:val="20"/>
          <w:lang w:val="en-US" w:eastAsia="zh-CN"/>
        </w:rPr>
        <w:t>1</w:t>
      </w:r>
      <w:r>
        <w:rPr>
          <w:rFonts w:hint="eastAsia" w:ascii="微软雅黑" w:hAnsi="微软雅黑" w:eastAsia="微软雅黑" w:cs="微软雅黑"/>
          <w:sz w:val="20"/>
          <w:szCs w:val="20"/>
        </w:rPr>
        <w:fldChar w:fldCharType="end"/>
      </w:r>
      <w:r>
        <w:rPr>
          <w:rFonts w:hint="eastAsia" w:ascii="微软雅黑" w:hAnsi="微软雅黑" w:cs="微软雅黑"/>
          <w:sz w:val="20"/>
          <w:szCs w:val="20"/>
          <w:lang w:val="en-US" w:eastAsia="zh-CN"/>
        </w:rPr>
        <w:t>8</w:t>
      </w:r>
    </w:p>
    <w:p>
      <w:pPr>
        <w:pStyle w:val="21"/>
        <w:keepNext w:val="0"/>
        <w:keepLines w:val="0"/>
        <w:pageBreakBefore w:val="0"/>
        <w:widowControl/>
        <w:tabs>
          <w:tab w:val="left" w:pos="880"/>
          <w:tab w:val="right" w:leader="dot" w:pos="9736"/>
        </w:tabs>
        <w:kinsoku/>
        <w:wordWrap/>
        <w:overflowPunct/>
        <w:topLinePunct w:val="0"/>
        <w:autoSpaceDE/>
        <w:autoSpaceDN/>
        <w:bidi w:val="0"/>
        <w:adjustRightInd w:val="0"/>
        <w:snapToGrid w:val="0"/>
        <w:spacing w:line="360" w:lineRule="auto"/>
        <w:textAlignment w:val="auto"/>
        <w:rPr>
          <w:rFonts w:hint="eastAsia" w:ascii="微软雅黑" w:hAnsi="微软雅黑" w:eastAsia="微软雅黑" w:cs="微软雅黑"/>
          <w:smallCaps w:val="0"/>
          <w:kern w:val="2"/>
          <w:sz w:val="20"/>
          <w:szCs w:val="20"/>
          <w:lang w:val="en-US" w:eastAsia="zh-CN"/>
        </w:rPr>
      </w:pPr>
      <w:r>
        <w:rPr>
          <w:rFonts w:hint="eastAsia" w:ascii="微软雅黑" w:hAnsi="微软雅黑" w:eastAsia="微软雅黑" w:cs="微软雅黑"/>
          <w:sz w:val="20"/>
          <w:szCs w:val="20"/>
        </w:rPr>
        <w:fldChar w:fldCharType="begin"/>
      </w:r>
      <w:r>
        <w:rPr>
          <w:rFonts w:hint="eastAsia" w:ascii="微软雅黑" w:hAnsi="微软雅黑" w:eastAsia="微软雅黑" w:cs="微软雅黑"/>
          <w:sz w:val="20"/>
          <w:szCs w:val="20"/>
        </w:rPr>
        <w:instrText xml:space="preserve"> HYPERLINK \l "_Toc83541245" </w:instrText>
      </w:r>
      <w:r>
        <w:rPr>
          <w:rFonts w:hint="eastAsia" w:ascii="微软雅黑" w:hAnsi="微软雅黑" w:eastAsia="微软雅黑" w:cs="微软雅黑"/>
          <w:sz w:val="20"/>
          <w:szCs w:val="20"/>
        </w:rPr>
        <w:fldChar w:fldCharType="separate"/>
      </w:r>
      <w:r>
        <w:rPr>
          <w:rStyle w:val="31"/>
          <w:rFonts w:hint="eastAsia" w:ascii="微软雅黑" w:hAnsi="微软雅黑" w:eastAsia="微软雅黑" w:cs="微软雅黑"/>
          <w:sz w:val="20"/>
          <w:szCs w:val="20"/>
        </w:rPr>
        <w:t>2.6</w:t>
      </w:r>
      <w:r>
        <w:rPr>
          <w:rFonts w:hint="eastAsia" w:ascii="微软雅黑" w:hAnsi="微软雅黑" w:eastAsia="微软雅黑" w:cs="微软雅黑"/>
          <w:smallCaps w:val="0"/>
          <w:kern w:val="2"/>
          <w:sz w:val="20"/>
          <w:szCs w:val="20"/>
        </w:rPr>
        <w:tab/>
      </w:r>
      <w:r>
        <w:rPr>
          <w:rFonts w:hint="eastAsia" w:ascii="微软雅黑" w:hAnsi="微软雅黑" w:eastAsia="微软雅黑" w:cs="微软雅黑"/>
          <w:smallCaps w:val="0"/>
          <w:kern w:val="2"/>
          <w:sz w:val="20"/>
          <w:szCs w:val="20"/>
          <w:lang w:eastAsia="zh-CN"/>
        </w:rPr>
        <w:t>我要投资</w:t>
      </w:r>
      <w:r>
        <w:rPr>
          <w:rFonts w:hint="eastAsia" w:ascii="微软雅黑" w:hAnsi="微软雅黑" w:eastAsia="微软雅黑" w:cs="微软雅黑"/>
          <w:sz w:val="20"/>
          <w:szCs w:val="20"/>
        </w:rPr>
        <w:tab/>
      </w:r>
      <w:r>
        <w:rPr>
          <w:rFonts w:hint="eastAsia" w:ascii="微软雅黑" w:hAnsi="微软雅黑" w:cs="微软雅黑"/>
          <w:sz w:val="20"/>
          <w:szCs w:val="20"/>
          <w:lang w:val="en-US" w:eastAsia="zh-CN"/>
        </w:rPr>
        <w:t>1</w:t>
      </w:r>
      <w:r>
        <w:rPr>
          <w:rFonts w:hint="eastAsia" w:ascii="微软雅黑" w:hAnsi="微软雅黑" w:eastAsia="微软雅黑" w:cs="微软雅黑"/>
          <w:sz w:val="20"/>
          <w:szCs w:val="20"/>
        </w:rPr>
        <w:fldChar w:fldCharType="end"/>
      </w:r>
      <w:r>
        <w:rPr>
          <w:rFonts w:hint="eastAsia" w:ascii="微软雅黑" w:hAnsi="微软雅黑" w:cs="微软雅黑"/>
          <w:sz w:val="20"/>
          <w:szCs w:val="20"/>
          <w:lang w:val="en-US" w:eastAsia="zh-CN"/>
        </w:rPr>
        <w:t>9</w:t>
      </w:r>
    </w:p>
    <w:p>
      <w:pPr>
        <w:pStyle w:val="12"/>
        <w:keepNext w:val="0"/>
        <w:keepLines w:val="0"/>
        <w:pageBreakBefore w:val="0"/>
        <w:widowControl/>
        <w:tabs>
          <w:tab w:val="left" w:pos="1320"/>
          <w:tab w:val="right" w:leader="dot" w:pos="9736"/>
        </w:tabs>
        <w:kinsoku/>
        <w:wordWrap/>
        <w:overflowPunct/>
        <w:topLinePunct w:val="0"/>
        <w:autoSpaceDE/>
        <w:autoSpaceDN/>
        <w:bidi w:val="0"/>
        <w:adjustRightInd w:val="0"/>
        <w:snapToGrid w:val="0"/>
        <w:spacing w:line="360" w:lineRule="auto"/>
        <w:textAlignment w:val="auto"/>
        <w:rPr>
          <w:rFonts w:hint="eastAsia" w:eastAsia="微软雅黑"/>
          <w:i w:val="0"/>
          <w:iCs w:val="0"/>
          <w:kern w:val="2"/>
          <w:sz w:val="21"/>
          <w:szCs w:val="22"/>
          <w:lang w:val="en-US" w:eastAsia="zh-CN"/>
        </w:rPr>
      </w:pPr>
      <w:r>
        <w:rPr>
          <w:rFonts w:hint="eastAsia" w:ascii="微软雅黑" w:hAnsi="微软雅黑" w:eastAsia="微软雅黑" w:cs="微软雅黑"/>
          <w:sz w:val="20"/>
          <w:szCs w:val="20"/>
        </w:rPr>
        <w:fldChar w:fldCharType="begin"/>
      </w:r>
      <w:r>
        <w:rPr>
          <w:rFonts w:hint="eastAsia" w:ascii="微软雅黑" w:hAnsi="微软雅黑" w:eastAsia="微软雅黑" w:cs="微软雅黑"/>
          <w:sz w:val="20"/>
          <w:szCs w:val="20"/>
        </w:rPr>
        <w:instrText xml:space="preserve"> HYPERLINK \l "_Toc83541246" </w:instrText>
      </w:r>
      <w:r>
        <w:rPr>
          <w:rFonts w:hint="eastAsia" w:ascii="微软雅黑" w:hAnsi="微软雅黑" w:eastAsia="微软雅黑" w:cs="微软雅黑"/>
          <w:sz w:val="20"/>
          <w:szCs w:val="20"/>
        </w:rPr>
        <w:fldChar w:fldCharType="separate"/>
      </w:r>
      <w:r>
        <w:rPr>
          <w:rStyle w:val="31"/>
          <w:rFonts w:hint="eastAsia" w:ascii="微软雅黑" w:hAnsi="微软雅黑" w:eastAsia="微软雅黑" w:cs="微软雅黑"/>
          <w:sz w:val="20"/>
          <w:szCs w:val="20"/>
        </w:rPr>
        <w:t>2.6.1</w:t>
      </w:r>
      <w:r>
        <w:rPr>
          <w:rFonts w:hint="eastAsia" w:ascii="微软雅黑" w:hAnsi="微软雅黑" w:eastAsia="微软雅黑" w:cs="微软雅黑"/>
          <w:i w:val="0"/>
          <w:iCs w:val="0"/>
          <w:kern w:val="2"/>
          <w:sz w:val="20"/>
          <w:szCs w:val="20"/>
        </w:rPr>
        <w:tab/>
      </w:r>
      <w:r>
        <w:rPr>
          <w:rFonts w:hint="eastAsia" w:ascii="微软雅黑" w:hAnsi="微软雅黑" w:eastAsia="微软雅黑" w:cs="微软雅黑"/>
          <w:i w:val="0"/>
          <w:iCs w:val="0"/>
          <w:kern w:val="2"/>
          <w:sz w:val="20"/>
          <w:szCs w:val="20"/>
          <w:lang w:eastAsia="zh-CN"/>
        </w:rPr>
        <w:t>我要投资</w:t>
      </w:r>
      <w:r>
        <w:rPr>
          <w:rFonts w:hint="eastAsia" w:ascii="微软雅黑" w:hAnsi="微软雅黑" w:eastAsia="微软雅黑" w:cs="微软雅黑"/>
          <w:sz w:val="20"/>
          <w:szCs w:val="20"/>
        </w:rPr>
        <w:tab/>
      </w:r>
      <w:r>
        <w:rPr>
          <w:rFonts w:hint="eastAsia" w:ascii="微软雅黑" w:hAnsi="微软雅黑" w:cs="微软雅黑"/>
          <w:sz w:val="20"/>
          <w:szCs w:val="20"/>
          <w:lang w:val="en-US" w:eastAsia="zh-CN"/>
        </w:rPr>
        <w:t>2</w:t>
      </w:r>
      <w:r>
        <w:rPr>
          <w:rFonts w:hint="eastAsia" w:ascii="微软雅黑" w:hAnsi="微软雅黑" w:eastAsia="微软雅黑" w:cs="微软雅黑"/>
          <w:sz w:val="20"/>
          <w:szCs w:val="20"/>
        </w:rPr>
        <w:fldChar w:fldCharType="end"/>
      </w:r>
      <w:r>
        <w:rPr>
          <w:rFonts w:hint="eastAsia" w:ascii="微软雅黑" w:hAnsi="微软雅黑" w:cs="微软雅黑"/>
          <w:sz w:val="20"/>
          <w:szCs w:val="20"/>
          <w:lang w:val="en-US" w:eastAsia="zh-CN"/>
        </w:rPr>
        <w:t>0</w:t>
      </w:r>
    </w:p>
    <w:p>
      <w:pPr>
        <w:spacing w:after="0" w:line="360" w:lineRule="auto"/>
        <w:rPr>
          <w:rFonts w:ascii="宋体" w:hAnsi="宋体" w:eastAsia="宋体" w:cs="宋体"/>
          <w:sz w:val="21"/>
          <w:szCs w:val="21"/>
          <w:u w:val="single"/>
        </w:rPr>
      </w:pPr>
      <w:r>
        <w:rPr>
          <w:rFonts w:hint="eastAsia" w:ascii="宋体" w:hAnsi="宋体" w:eastAsia="宋体" w:cs="宋体"/>
          <w:sz w:val="21"/>
          <w:szCs w:val="21"/>
          <w:u w:val="single"/>
        </w:rPr>
        <w:fldChar w:fldCharType="end"/>
      </w:r>
      <w:bookmarkStart w:id="13" w:name="_GoBack"/>
      <w:bookmarkEnd w:id="13"/>
    </w:p>
    <w:p>
      <w:pPr>
        <w:spacing w:after="0" w:line="360" w:lineRule="auto"/>
        <w:rPr>
          <w:rFonts w:ascii="宋体" w:hAnsi="宋体" w:eastAsia="宋体" w:cs="宋体"/>
          <w:sz w:val="21"/>
          <w:szCs w:val="21"/>
          <w:u w:val="single"/>
        </w:rPr>
      </w:pPr>
    </w:p>
    <w:p>
      <w:pPr>
        <w:spacing w:after="0" w:line="360" w:lineRule="auto"/>
        <w:rPr>
          <w:rFonts w:ascii="宋体" w:hAnsi="宋体" w:eastAsia="宋体" w:cs="宋体"/>
          <w:sz w:val="21"/>
          <w:szCs w:val="21"/>
          <w:u w:val="single"/>
        </w:rPr>
      </w:pPr>
    </w:p>
    <w:p>
      <w:pPr>
        <w:spacing w:after="0" w:line="360" w:lineRule="auto"/>
        <w:rPr>
          <w:rFonts w:ascii="宋体" w:hAnsi="宋体" w:eastAsia="宋体" w:cs="宋体"/>
          <w:sz w:val="21"/>
          <w:szCs w:val="21"/>
          <w:u w:val="single"/>
        </w:rPr>
      </w:pPr>
    </w:p>
    <w:p>
      <w:pPr>
        <w:tabs>
          <w:tab w:val="left" w:pos="1903"/>
        </w:tabs>
        <w:rPr>
          <w:rFonts w:ascii="微软雅黑" w:hAnsi="微软雅黑"/>
          <w:sz w:val="21"/>
          <w:szCs w:val="21"/>
        </w:rPr>
      </w:pPr>
      <w:r>
        <w:rPr>
          <w:rFonts w:ascii="微软雅黑" w:hAnsi="微软雅黑"/>
          <w:sz w:val="21"/>
          <w:szCs w:val="21"/>
        </w:rPr>
        <w:tab/>
      </w:r>
    </w:p>
    <w:p>
      <w:pPr>
        <w:pStyle w:val="2"/>
        <w:numPr>
          <w:ilvl w:val="0"/>
          <w:numId w:val="1"/>
        </w:numPr>
        <w:tabs>
          <w:tab w:val="clear" w:pos="432"/>
        </w:tabs>
        <w:ind w:left="431" w:hanging="431"/>
        <w:rPr>
          <w:rFonts w:ascii="微软雅黑" w:hAnsi="微软雅黑" w:eastAsia="微软雅黑" w:cstheme="minorBidi"/>
          <w:sz w:val="32"/>
          <w:szCs w:val="32"/>
        </w:rPr>
      </w:pPr>
      <w:r>
        <w:rPr>
          <w:rFonts w:hint="eastAsia" w:ascii="微软雅黑" w:hAnsi="微软雅黑" w:eastAsia="微软雅黑" w:cstheme="minorBidi"/>
          <w:sz w:val="32"/>
          <w:szCs w:val="32"/>
        </w:rPr>
        <w:t xml:space="preserve"> </w:t>
      </w:r>
      <w:bookmarkStart w:id="0" w:name="_Toc83541219"/>
      <w:r>
        <w:rPr>
          <w:rFonts w:hint="eastAsia" w:ascii="微软雅黑" w:hAnsi="微软雅黑" w:eastAsia="微软雅黑" w:cstheme="minorBidi"/>
          <w:sz w:val="32"/>
          <w:szCs w:val="32"/>
        </w:rPr>
        <w:t>系统配置</w:t>
      </w:r>
      <w:bookmarkEnd w:id="0"/>
    </w:p>
    <w:p>
      <w:pPr>
        <w:pStyle w:val="24"/>
        <w:numPr>
          <w:ilvl w:val="1"/>
          <w:numId w:val="1"/>
        </w:numPr>
        <w:tabs>
          <w:tab w:val="clear" w:pos="852"/>
        </w:tabs>
        <w:rPr>
          <w:rFonts w:ascii="微软雅黑" w:hAnsi="微软雅黑" w:eastAsia="微软雅黑" w:cstheme="majorBidi"/>
          <w:szCs w:val="28"/>
        </w:rPr>
      </w:pPr>
      <w:bookmarkStart w:id="1" w:name="_Toc83541220"/>
      <w:r>
        <w:rPr>
          <w:rFonts w:hint="eastAsia" w:ascii="微软雅黑" w:hAnsi="微软雅黑" w:eastAsia="微软雅黑" w:cstheme="majorBidi"/>
          <w:szCs w:val="28"/>
        </w:rPr>
        <w:t>硬件配置</w:t>
      </w:r>
      <w:bookmarkEnd w:id="1"/>
    </w:p>
    <w:p>
      <w:pPr>
        <w:ind w:firstLine="270"/>
      </w:pPr>
      <w:r>
        <w:rPr>
          <w:rFonts w:hint="eastAsia"/>
        </w:rPr>
        <w:t>CPU：双核CPU，主频2.2GHz</w:t>
      </w:r>
    </w:p>
    <w:p>
      <w:pPr>
        <w:ind w:firstLine="270"/>
      </w:pPr>
      <w:r>
        <w:rPr>
          <w:rFonts w:hint="eastAsia"/>
        </w:rPr>
        <w:t xml:space="preserve">内存：4G以上。  </w:t>
      </w:r>
    </w:p>
    <w:p>
      <w:pPr>
        <w:ind w:firstLine="270"/>
      </w:pPr>
      <w:r>
        <w:rPr>
          <w:rFonts w:hint="eastAsia"/>
        </w:rPr>
        <w:t xml:space="preserve">硬盘：50G以上。 </w:t>
      </w:r>
    </w:p>
    <w:p>
      <w:pPr>
        <w:ind w:firstLine="270"/>
      </w:pPr>
      <w:r>
        <w:rPr>
          <w:rFonts w:hint="eastAsia"/>
        </w:rPr>
        <w:t xml:space="preserve">分辨率：推荐使用1920*1080  </w:t>
      </w:r>
      <w:r>
        <w:t xml:space="preserve">                                                                   </w:t>
      </w:r>
    </w:p>
    <w:p>
      <w:pPr>
        <w:pStyle w:val="24"/>
        <w:numPr>
          <w:ilvl w:val="1"/>
          <w:numId w:val="1"/>
        </w:numPr>
        <w:tabs>
          <w:tab w:val="clear" w:pos="852"/>
        </w:tabs>
        <w:rPr>
          <w:rFonts w:ascii="微软雅黑" w:hAnsi="微软雅黑" w:eastAsia="微软雅黑" w:cstheme="majorBidi"/>
          <w:szCs w:val="28"/>
        </w:rPr>
      </w:pPr>
      <w:bookmarkStart w:id="2" w:name="_Toc83541221"/>
      <w:r>
        <w:rPr>
          <w:rFonts w:hint="eastAsia" w:ascii="微软雅黑" w:hAnsi="微软雅黑" w:eastAsia="微软雅黑" w:cstheme="majorBidi"/>
          <w:szCs w:val="28"/>
        </w:rPr>
        <w:t>软件配置</w:t>
      </w:r>
      <w:bookmarkEnd w:id="2"/>
    </w:p>
    <w:p>
      <w:pPr>
        <w:ind w:firstLine="270"/>
      </w:pPr>
      <w:r>
        <w:rPr>
          <w:rFonts w:hint="eastAsia"/>
        </w:rPr>
        <w:t xml:space="preserve">操作系统：Windows10/win7 </w:t>
      </w:r>
    </w:p>
    <w:p>
      <w:pPr>
        <w:ind w:firstLine="270"/>
      </w:pPr>
      <w:r>
        <w:rPr>
          <w:rFonts w:hint="eastAsia"/>
        </w:rPr>
        <w:t>运行环境： 360极速浏览器、谷歌浏览器、edge浏览器、QQ浏览器、Firefox 浏览器</w:t>
      </w:r>
    </w:p>
    <w:p>
      <w:pPr>
        <w:spacing w:after="0" w:line="360" w:lineRule="auto"/>
        <w:rPr>
          <w:rFonts w:asciiTheme="minorEastAsia" w:hAnsiTheme="minorEastAsia" w:eastAsiaTheme="minorEastAsia"/>
          <w:sz w:val="24"/>
        </w:rPr>
      </w:pPr>
    </w:p>
    <w:p>
      <w:pPr>
        <w:pStyle w:val="2"/>
        <w:numPr>
          <w:ilvl w:val="0"/>
          <w:numId w:val="1"/>
        </w:numPr>
        <w:tabs>
          <w:tab w:val="clear" w:pos="432"/>
        </w:tabs>
        <w:ind w:left="431" w:hanging="431"/>
        <w:rPr>
          <w:rFonts w:ascii="微软雅黑" w:hAnsi="微软雅黑" w:eastAsia="微软雅黑" w:cstheme="minorBidi"/>
          <w:sz w:val="32"/>
          <w:szCs w:val="32"/>
        </w:rPr>
      </w:pPr>
      <w:bookmarkStart w:id="3" w:name="_Toc308423366"/>
      <w:bookmarkStart w:id="4" w:name="_Toc440987870"/>
      <w:bookmarkStart w:id="5" w:name="_Toc308423390"/>
      <w:bookmarkStart w:id="6" w:name="_Toc142380255"/>
      <w:bookmarkStart w:id="7" w:name="_Toc179792381"/>
      <w:r>
        <w:rPr>
          <w:rFonts w:hint="eastAsia" w:ascii="微软雅黑" w:hAnsi="微软雅黑" w:eastAsia="微软雅黑" w:cstheme="minorBidi"/>
          <w:sz w:val="32"/>
          <w:szCs w:val="32"/>
        </w:rPr>
        <w:t xml:space="preserve"> </w:t>
      </w:r>
      <w:bookmarkEnd w:id="3"/>
      <w:bookmarkEnd w:id="4"/>
      <w:bookmarkEnd w:id="5"/>
      <w:bookmarkEnd w:id="6"/>
      <w:bookmarkEnd w:id="7"/>
      <w:bookmarkStart w:id="8" w:name="_Toc83541222"/>
      <w:r>
        <w:rPr>
          <w:rFonts w:hint="eastAsia" w:ascii="微软雅黑" w:hAnsi="微软雅黑" w:eastAsia="微软雅黑" w:cstheme="minorBidi"/>
          <w:sz w:val="32"/>
          <w:szCs w:val="32"/>
        </w:rPr>
        <w:t>系统功能介绍</w:t>
      </w:r>
      <w:bookmarkEnd w:id="8"/>
    </w:p>
    <w:p>
      <w:pPr>
        <w:pStyle w:val="24"/>
        <w:numPr>
          <w:ilvl w:val="1"/>
          <w:numId w:val="1"/>
        </w:numPr>
        <w:tabs>
          <w:tab w:val="clear" w:pos="852"/>
        </w:tabs>
      </w:pPr>
      <w:bookmarkStart w:id="9" w:name="_Toc83541223"/>
      <w:r>
        <w:rPr>
          <w:rFonts w:hint="eastAsia" w:ascii="微软雅黑" w:hAnsi="微软雅黑" w:eastAsia="微软雅黑" w:cstheme="majorBidi"/>
          <w:szCs w:val="28"/>
        </w:rPr>
        <w:t>登录</w:t>
      </w:r>
      <w:bookmarkEnd w:id="9"/>
    </w:p>
    <w:p>
      <w:pPr>
        <w:adjustRightInd/>
        <w:snapToGrid/>
      </w:pPr>
      <w:r>
        <w:drawing>
          <wp:inline distT="0" distB="0" distL="114300" distR="114300">
            <wp:extent cx="6171565" cy="2971800"/>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6171565" cy="2971800"/>
                    </a:xfrm>
                    <a:prstGeom prst="rect">
                      <a:avLst/>
                    </a:prstGeom>
                    <a:noFill/>
                    <a:ln>
                      <a:noFill/>
                    </a:ln>
                  </pic:spPr>
                </pic:pic>
              </a:graphicData>
            </a:graphic>
          </wp:inline>
        </w:drawing>
      </w:r>
    </w:p>
    <w:p>
      <w:r>
        <w:rPr>
          <w:rFonts w:hint="eastAsia" w:ascii="幼圆" w:eastAsia="幼圆"/>
          <w:color w:val="000000"/>
          <w:sz w:val="27"/>
          <w:szCs w:val="27"/>
          <w:shd w:val="clear" w:color="auto" w:fill="FFFFFF"/>
          <w:lang w:eastAsia="zh-CN"/>
        </w:rPr>
        <w:t>输入正确的用户名、密码和验证码，</w:t>
      </w:r>
      <w:r>
        <w:rPr>
          <w:rFonts w:hint="eastAsia" w:ascii="幼圆" w:eastAsia="幼圆"/>
          <w:color w:val="000000"/>
          <w:sz w:val="27"/>
          <w:szCs w:val="27"/>
          <w:shd w:val="clear" w:color="auto" w:fill="FFFFFF"/>
        </w:rPr>
        <w:t>点击 【登录】按钮进入到</w:t>
      </w:r>
      <w:r>
        <w:rPr>
          <w:rFonts w:hint="eastAsia" w:ascii="幼圆" w:eastAsia="幼圆"/>
          <w:color w:val="000000"/>
          <w:sz w:val="27"/>
          <w:szCs w:val="27"/>
          <w:shd w:val="clear" w:color="auto" w:fill="FFFFFF"/>
          <w:lang w:eastAsia="zh-CN"/>
        </w:rPr>
        <w:t>首</w:t>
      </w:r>
      <w:r>
        <w:rPr>
          <w:rFonts w:hint="eastAsia" w:ascii="幼圆" w:eastAsia="幼圆"/>
          <w:color w:val="000000"/>
          <w:sz w:val="27"/>
          <w:szCs w:val="27"/>
          <w:shd w:val="clear" w:color="auto" w:fill="FFFFFF"/>
        </w:rPr>
        <w:t>页面</w:t>
      </w:r>
    </w:p>
    <w:p>
      <w:pPr>
        <w:adjustRightInd/>
        <w:snapToGrid/>
        <w:rPr>
          <w:lang w:val="en-GB"/>
        </w:rPr>
      </w:pPr>
    </w:p>
    <w:p/>
    <w:p>
      <w:pPr>
        <w:pStyle w:val="24"/>
        <w:numPr>
          <w:ilvl w:val="1"/>
          <w:numId w:val="1"/>
        </w:numPr>
        <w:tabs>
          <w:tab w:val="clear" w:pos="852"/>
        </w:tabs>
        <w:rPr>
          <w:rFonts w:ascii="微软雅黑" w:hAnsi="微软雅黑" w:eastAsia="微软雅黑" w:cstheme="majorBidi"/>
          <w:szCs w:val="28"/>
        </w:rPr>
      </w:pPr>
      <w:bookmarkStart w:id="10" w:name="_Toc83541226"/>
      <w:r>
        <w:rPr>
          <w:rFonts w:hint="eastAsia" w:ascii="微软雅黑" w:hAnsi="微软雅黑" w:eastAsia="微软雅黑" w:cstheme="majorBidi"/>
          <w:szCs w:val="28"/>
        </w:rPr>
        <w:t>首页</w:t>
      </w:r>
      <w:bookmarkEnd w:id="10"/>
    </w:p>
    <w:p>
      <w:r>
        <w:drawing>
          <wp:inline distT="0" distB="0" distL="114300" distR="114300">
            <wp:extent cx="6171565" cy="2958465"/>
            <wp:effectExtent l="0" t="0" r="635"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6171565" cy="2958465"/>
                    </a:xfrm>
                    <a:prstGeom prst="rect">
                      <a:avLst/>
                    </a:prstGeom>
                    <a:noFill/>
                    <a:ln>
                      <a:noFill/>
                    </a:ln>
                  </pic:spPr>
                </pic:pic>
              </a:graphicData>
            </a:graphic>
          </wp:inline>
        </w:drawing>
      </w:r>
    </w:p>
    <w:p/>
    <w:p>
      <w:pPr>
        <w:ind w:firstLine="480" w:firstLineChars="200"/>
        <w:rPr>
          <w:lang w:val="de-DE"/>
        </w:rPr>
      </w:pPr>
      <w:r>
        <w:rPr>
          <w:rFonts w:hint="eastAsia" w:ascii="宋体" w:hAnsi="宋体" w:eastAsia="宋体" w:cs="宋体"/>
          <w:sz w:val="24"/>
          <w:szCs w:val="24"/>
          <w:lang w:eastAsia="zh-CN"/>
        </w:rPr>
        <w:t>智慧招商平台有产业链招商、企业运行监测、企业政策和我要投资四大模块，产业链招商模块有产业总体布局、空间资源和产业链全景图三个子模块，企业运行监测模块有企业库和靶向企业库两个子模块，企业政策模块有政策查询、政策对比、政策推送和政策评估四个子模块，我要投资模块下有我要投资子模块。</w:t>
      </w:r>
    </w:p>
    <w:p>
      <w:pPr>
        <w:pStyle w:val="24"/>
        <w:numPr>
          <w:ilvl w:val="1"/>
          <w:numId w:val="1"/>
        </w:numPr>
        <w:tabs>
          <w:tab w:val="clear" w:pos="852"/>
        </w:tabs>
        <w:rPr>
          <w:rFonts w:ascii="微软雅黑" w:hAnsi="微软雅黑" w:eastAsia="微软雅黑" w:cstheme="majorBidi"/>
          <w:szCs w:val="28"/>
        </w:rPr>
      </w:pPr>
      <w:r>
        <w:rPr>
          <w:rFonts w:hint="eastAsia" w:ascii="微软雅黑" w:hAnsi="微软雅黑" w:eastAsia="微软雅黑" w:cstheme="majorBidi"/>
          <w:szCs w:val="28"/>
          <w:lang w:eastAsia="zh-CN"/>
        </w:rPr>
        <w:t>产业链招商</w:t>
      </w:r>
    </w:p>
    <w:p>
      <w:pPr>
        <w:pStyle w:val="4"/>
      </w:pPr>
      <w:r>
        <w:rPr>
          <w:rFonts w:hint="eastAsia"/>
          <w:lang w:eastAsia="zh-CN"/>
        </w:rPr>
        <w:t>产业总体布局</w:t>
      </w:r>
    </w:p>
    <w:p>
      <w:r>
        <w:drawing>
          <wp:inline distT="0" distB="0" distL="114300" distR="114300">
            <wp:extent cx="6181090" cy="3003550"/>
            <wp:effectExtent l="0" t="0" r="1016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6181090" cy="3003550"/>
                    </a:xfrm>
                    <a:prstGeom prst="rect">
                      <a:avLst/>
                    </a:prstGeom>
                    <a:noFill/>
                    <a:ln>
                      <a:noFill/>
                    </a:ln>
                  </pic:spPr>
                </pic:pic>
              </a:graphicData>
            </a:graphic>
          </wp:inline>
        </w:drawing>
      </w:r>
    </w:p>
    <w:p/>
    <w:p>
      <w:pPr>
        <w:pStyle w:val="48"/>
        <w:numPr>
          <w:ilvl w:val="0"/>
          <w:numId w:val="0"/>
        </w:numPr>
        <w:spacing w:before="120" w:after="120"/>
        <w:ind w:leftChars="0" w:firstLine="480" w:firstLineChars="200"/>
        <w:rPr>
          <w:rFonts w:hint="eastAsia"/>
        </w:rPr>
      </w:pPr>
      <w:r>
        <w:rPr>
          <w:rFonts w:hint="eastAsia" w:ascii="微软雅黑" w:hAnsi="微软雅黑" w:eastAsia="微软雅黑"/>
          <w:sz w:val="24"/>
          <w:szCs w:val="24"/>
        </w:rPr>
        <w:t>产业决策者、产业运营者、投资创业者均可通过本模块功能页面了解区域经济的发展规划与相应的优惠政策，特别是投资创业者可以快速了解预投资项目是否符合本区域经济发展规划，查看项目相关的优惠政策，查询项目的上下游企业情况知晓本区域的交通运输优势</w:t>
      </w:r>
      <w:r>
        <w:rPr>
          <w:rFonts w:hint="eastAsia"/>
        </w:rPr>
        <w:t xml:space="preserve"> </w:t>
      </w:r>
    </w:p>
    <w:p>
      <w:pPr>
        <w:pStyle w:val="48"/>
        <w:numPr>
          <w:ilvl w:val="0"/>
          <w:numId w:val="0"/>
        </w:numPr>
        <w:spacing w:before="120" w:after="120"/>
        <w:ind w:leftChars="0" w:firstLine="480" w:firstLineChars="200"/>
        <w:rPr>
          <w:rFonts w:hint="eastAsia"/>
        </w:rPr>
      </w:pPr>
    </w:p>
    <w:p>
      <w:pPr>
        <w:pStyle w:val="5"/>
      </w:pPr>
      <w:r>
        <w:rPr>
          <w:rFonts w:hint="eastAsia"/>
          <w:lang w:eastAsia="zh-CN"/>
        </w:rPr>
        <w:t>重点企业</w:t>
      </w:r>
    </w:p>
    <w:p>
      <w:r>
        <w:drawing>
          <wp:inline distT="0" distB="0" distL="114300" distR="114300">
            <wp:extent cx="6181090" cy="2984500"/>
            <wp:effectExtent l="0" t="0" r="10160" b="6350"/>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11"/>
                    <a:stretch>
                      <a:fillRect/>
                    </a:stretch>
                  </pic:blipFill>
                  <pic:spPr>
                    <a:xfrm>
                      <a:off x="0" y="0"/>
                      <a:ext cx="6181090" cy="2984500"/>
                    </a:xfrm>
                    <a:prstGeom prst="rect">
                      <a:avLst/>
                    </a:prstGeom>
                    <a:noFill/>
                    <a:ln>
                      <a:noFill/>
                    </a:ln>
                  </pic:spPr>
                </pic:pic>
              </a:graphicData>
            </a:graphic>
          </wp:inline>
        </w:drawing>
      </w:r>
    </w:p>
    <w:p>
      <w:pPr>
        <w:ind w:firstLine="440" w:firstLineChars="200"/>
        <w:rPr>
          <w:rFonts w:hint="eastAsia" w:eastAsia="微软雅黑"/>
          <w:lang w:eastAsia="zh-CN"/>
        </w:rPr>
      </w:pPr>
      <w:r>
        <w:rPr>
          <w:rFonts w:hint="eastAsia"/>
          <w:lang w:eastAsia="zh-CN"/>
        </w:rPr>
        <w:t>查看“重点企业”模块左侧产业分类中的“生命健康产业”，地图展示和“生命健康产业”相关产业的区域，同时右侧显示“产业细分领域中企业数量”、“创新资源统计”、“产业政策”和“龙头企业”具体内容。</w:t>
      </w:r>
    </w:p>
    <w:p>
      <w:pPr>
        <w:pStyle w:val="5"/>
      </w:pPr>
      <w:r>
        <w:rPr>
          <w:rFonts w:hint="eastAsia"/>
          <w:lang w:eastAsia="zh-CN"/>
        </w:rPr>
        <w:t>规上企业</w:t>
      </w:r>
    </w:p>
    <w:p>
      <w:r>
        <w:drawing>
          <wp:inline distT="0" distB="0" distL="114300" distR="114300">
            <wp:extent cx="6180455" cy="2957830"/>
            <wp:effectExtent l="0" t="0" r="10795" b="13970"/>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12"/>
                    <a:stretch>
                      <a:fillRect/>
                    </a:stretch>
                  </pic:blipFill>
                  <pic:spPr>
                    <a:xfrm>
                      <a:off x="0" y="0"/>
                      <a:ext cx="6180455" cy="2957830"/>
                    </a:xfrm>
                    <a:prstGeom prst="rect">
                      <a:avLst/>
                    </a:prstGeom>
                    <a:noFill/>
                    <a:ln>
                      <a:noFill/>
                    </a:ln>
                  </pic:spPr>
                </pic:pic>
              </a:graphicData>
            </a:graphic>
          </wp:inline>
        </w:drawing>
      </w:r>
    </w:p>
    <w:p>
      <w:pPr>
        <w:ind w:firstLine="440" w:firstLineChars="200"/>
      </w:pPr>
      <w:r>
        <w:rPr>
          <w:rFonts w:hint="eastAsia"/>
          <w:lang w:eastAsia="zh-CN"/>
        </w:rPr>
        <w:t>查看“规上企业”模块左侧产业分类中的“生命健康产业”，</w:t>
      </w:r>
      <w:r>
        <w:rPr>
          <w:rFonts w:hint="eastAsia"/>
        </w:rPr>
        <w:t>右侧企业列表展示的企业属于“</w:t>
      </w:r>
      <w:r>
        <w:rPr>
          <w:rFonts w:hint="eastAsia"/>
          <w:lang w:eastAsia="zh-CN"/>
        </w:rPr>
        <w:t>生命健康产业</w:t>
      </w:r>
      <w:r>
        <w:rPr>
          <w:rFonts w:hint="eastAsia"/>
        </w:rPr>
        <w:t>”分类中，同时地图上显示企业的地理位置和热力图</w:t>
      </w:r>
    </w:p>
    <w:p/>
    <w:p>
      <w:pPr>
        <w:pStyle w:val="5"/>
        <w:bidi w:val="0"/>
        <w:ind w:left="1284" w:leftChars="0" w:hanging="864" w:firstLineChars="0"/>
        <w:rPr>
          <w:rFonts w:hint="eastAsia"/>
          <w:lang w:val="en-US" w:eastAsia="zh-CN"/>
        </w:rPr>
      </w:pPr>
      <w:r>
        <w:rPr>
          <w:rFonts w:hint="eastAsia"/>
          <w:lang w:val="en-US" w:eastAsia="zh-CN"/>
        </w:rPr>
        <w:t>重点项目</w:t>
      </w:r>
    </w:p>
    <w:p>
      <w:r>
        <w:drawing>
          <wp:inline distT="0" distB="0" distL="114300" distR="114300">
            <wp:extent cx="6177915" cy="2981325"/>
            <wp:effectExtent l="0" t="0" r="13335" b="9525"/>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13"/>
                    <a:stretch>
                      <a:fillRect/>
                    </a:stretch>
                  </pic:blipFill>
                  <pic:spPr>
                    <a:xfrm>
                      <a:off x="0" y="0"/>
                      <a:ext cx="6177915" cy="2981325"/>
                    </a:xfrm>
                    <a:prstGeom prst="rect">
                      <a:avLst/>
                    </a:prstGeom>
                    <a:noFill/>
                    <a:ln>
                      <a:noFill/>
                    </a:ln>
                  </pic:spPr>
                </pic:pic>
              </a:graphicData>
            </a:graphic>
          </wp:inline>
        </w:drawing>
      </w:r>
    </w:p>
    <w:p>
      <w:pPr>
        <w:ind w:firstLine="440" w:firstLineChars="200"/>
        <w:rPr>
          <w:rFonts w:hint="eastAsia"/>
          <w:lang w:val="en-US" w:eastAsia="zh-CN"/>
        </w:rPr>
      </w:pPr>
      <w:r>
        <w:rPr>
          <w:rFonts w:hint="eastAsia"/>
          <w:lang w:eastAsia="zh-CN"/>
        </w:rPr>
        <w:t>查看“重点项目”模块左侧产业分类中的“生命健康产业”，</w:t>
      </w:r>
      <w:r>
        <w:rPr>
          <w:rFonts w:hint="eastAsia"/>
          <w:lang w:val="en-US" w:eastAsia="zh-CN"/>
        </w:rPr>
        <w:t>右侧重点项目列表展示的项目属于“生命健康产业”分类中，同时“项目总数”、“100亿以上项目”、“50-100亿项目”、“总投资额”和“项目预计税收”进行相应变化</w:t>
      </w:r>
    </w:p>
    <w:p>
      <w:pPr>
        <w:pStyle w:val="5"/>
        <w:bidi w:val="0"/>
        <w:ind w:left="1284" w:leftChars="0" w:hanging="864" w:firstLineChars="0"/>
        <w:rPr>
          <w:rFonts w:hint="default"/>
          <w:lang w:val="en-US" w:eastAsia="zh-CN"/>
        </w:rPr>
      </w:pPr>
      <w:r>
        <w:rPr>
          <w:rFonts w:hint="eastAsia"/>
          <w:lang w:val="en-US" w:eastAsia="zh-CN"/>
        </w:rPr>
        <w:t>科研创新</w:t>
      </w:r>
    </w:p>
    <w:p>
      <w:r>
        <w:drawing>
          <wp:inline distT="0" distB="0" distL="114300" distR="114300">
            <wp:extent cx="6183630" cy="2976880"/>
            <wp:effectExtent l="0" t="0" r="7620" b="139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6183630" cy="2976880"/>
                    </a:xfrm>
                    <a:prstGeom prst="rect">
                      <a:avLst/>
                    </a:prstGeom>
                    <a:noFill/>
                    <a:ln>
                      <a:noFill/>
                    </a:ln>
                  </pic:spPr>
                </pic:pic>
              </a:graphicData>
            </a:graphic>
          </wp:inline>
        </w:drawing>
      </w:r>
    </w:p>
    <w:p>
      <w:pPr>
        <w:ind w:firstLine="440" w:firstLineChars="200"/>
      </w:pPr>
      <w:r>
        <w:rPr>
          <w:rFonts w:hint="eastAsia"/>
          <w:lang w:eastAsia="zh-CN"/>
        </w:rPr>
        <w:t>查看“科研项目”模块左侧产业分类中的“生命健康产业”，①</w:t>
      </w:r>
      <w:r>
        <w:rPr>
          <w:rFonts w:hint="eastAsia"/>
        </w:rPr>
        <w:t>显示“国家级重点实验室（座）”、“科研机构（个）”、“国家级科技孵化器（个）”和“国家级高新技术企业（个）”的数量</w:t>
      </w:r>
      <w:r>
        <w:rPr>
          <w:rFonts w:hint="eastAsia"/>
          <w:lang w:eastAsia="zh-CN"/>
        </w:rPr>
        <w:t>，②</w:t>
      </w:r>
      <w:r>
        <w:rPr>
          <w:rFonts w:hint="eastAsia"/>
        </w:rPr>
        <w:t>专利申请统计和PCT申请统计分别根据年份进行柱状图展示</w:t>
      </w:r>
    </w:p>
    <w:p>
      <w:pPr>
        <w:pStyle w:val="4"/>
      </w:pPr>
      <w:bookmarkStart w:id="11" w:name="_Toc83541231"/>
      <w:r>
        <w:rPr>
          <w:rFonts w:hint="eastAsia"/>
        </w:rPr>
        <w:t>空间资源</w:t>
      </w:r>
      <w:bookmarkEnd w:id="11"/>
      <w:r>
        <w:rPr>
          <w:rFonts w:hint="eastAsia"/>
        </w:rPr>
        <w:t xml:space="preserve"> </w:t>
      </w:r>
    </w:p>
    <w:p>
      <w:r>
        <w:drawing>
          <wp:inline distT="0" distB="0" distL="114300" distR="114300">
            <wp:extent cx="6174740" cy="2964815"/>
            <wp:effectExtent l="0" t="0" r="1651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6174740" cy="2964815"/>
                    </a:xfrm>
                    <a:prstGeom prst="rect">
                      <a:avLst/>
                    </a:prstGeom>
                    <a:noFill/>
                    <a:ln>
                      <a:noFill/>
                    </a:ln>
                  </pic:spPr>
                </pic:pic>
              </a:graphicData>
            </a:graphic>
          </wp:inline>
        </w:drawing>
      </w:r>
    </w:p>
    <w:p>
      <w:pPr>
        <w:ind w:firstLine="480" w:firstLineChars="200"/>
        <w:rPr>
          <w:rFonts w:hint="eastAsia" w:ascii="微软雅黑" w:hAnsi="微软雅黑" w:eastAsia="微软雅黑"/>
          <w:sz w:val="24"/>
          <w:szCs w:val="24"/>
        </w:rPr>
      </w:pPr>
      <w:r>
        <w:rPr>
          <w:rFonts w:hint="eastAsia" w:ascii="微软雅黑" w:hAnsi="微软雅黑" w:eastAsia="微软雅黑"/>
          <w:sz w:val="24"/>
          <w:szCs w:val="24"/>
        </w:rPr>
        <w:t>投资创业者可以通过本模块的智能选址快速</w:t>
      </w:r>
      <w:r>
        <w:rPr>
          <w:rFonts w:hint="eastAsia" w:ascii="微软雅黑" w:hAnsi="微软雅黑"/>
          <w:sz w:val="24"/>
          <w:szCs w:val="24"/>
          <w:lang w:eastAsia="zh-CN"/>
        </w:rPr>
        <w:t>选</w:t>
      </w:r>
      <w:r>
        <w:rPr>
          <w:rFonts w:hint="eastAsia" w:ascii="微软雅黑" w:hAnsi="微软雅黑" w:eastAsia="微软雅黑"/>
          <w:sz w:val="24"/>
          <w:szCs w:val="24"/>
        </w:rPr>
        <w:t>出符合预期的地址，并针对选对的地址进一步了解选定地址的基本信息与公共配置情况。</w:t>
      </w:r>
    </w:p>
    <w:p/>
    <w:p>
      <w:pPr>
        <w:pStyle w:val="5"/>
        <w:outlineLvl w:val="3"/>
      </w:pPr>
      <w:r>
        <w:rPr>
          <w:rFonts w:hint="eastAsia"/>
          <w:lang w:val="en-US" w:eastAsia="zh-CN"/>
        </w:rPr>
        <w:t xml:space="preserve"> </w:t>
      </w:r>
      <w:r>
        <w:rPr>
          <w:rFonts w:hint="eastAsia"/>
          <w:lang w:eastAsia="zh-CN"/>
        </w:rPr>
        <w:t>园区招商</w:t>
      </w:r>
    </w:p>
    <w:p>
      <w:r>
        <w:drawing>
          <wp:inline distT="0" distB="0" distL="114300" distR="114300">
            <wp:extent cx="6170295" cy="2983865"/>
            <wp:effectExtent l="0" t="0" r="1905" b="6985"/>
            <wp:docPr id="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pic:cNvPicPr>
                      <a:picLocks noChangeAspect="1"/>
                    </pic:cNvPicPr>
                  </pic:nvPicPr>
                  <pic:blipFill>
                    <a:blip r:embed="rId16"/>
                    <a:stretch>
                      <a:fillRect/>
                    </a:stretch>
                  </pic:blipFill>
                  <pic:spPr>
                    <a:xfrm>
                      <a:off x="0" y="0"/>
                      <a:ext cx="6170295" cy="2983865"/>
                    </a:xfrm>
                    <a:prstGeom prst="rect">
                      <a:avLst/>
                    </a:prstGeom>
                    <a:noFill/>
                    <a:ln>
                      <a:noFill/>
                    </a:ln>
                  </pic:spPr>
                </pic:pic>
              </a:graphicData>
            </a:graphic>
          </wp:inline>
        </w:drawing>
      </w:r>
    </w:p>
    <w:p/>
    <w:p>
      <w:r>
        <w:drawing>
          <wp:inline distT="0" distB="0" distL="114300" distR="114300">
            <wp:extent cx="6186805" cy="2938145"/>
            <wp:effectExtent l="0" t="0" r="4445" b="14605"/>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17"/>
                    <a:stretch>
                      <a:fillRect/>
                    </a:stretch>
                  </pic:blipFill>
                  <pic:spPr>
                    <a:xfrm>
                      <a:off x="0" y="0"/>
                      <a:ext cx="6186805" cy="2938145"/>
                    </a:xfrm>
                    <a:prstGeom prst="rect">
                      <a:avLst/>
                    </a:prstGeom>
                    <a:noFill/>
                    <a:ln>
                      <a:noFill/>
                    </a:ln>
                  </pic:spPr>
                </pic:pic>
              </a:graphicData>
            </a:graphic>
          </wp:inline>
        </w:drawing>
      </w:r>
    </w:p>
    <w:p>
      <w:pPr>
        <w:ind w:firstLine="440" w:firstLineChars="200"/>
      </w:pPr>
      <w:r>
        <w:rPr>
          <w:rFonts w:hint="eastAsia"/>
        </w:rPr>
        <w:t xml:space="preserve"> </w:t>
      </w:r>
      <w:r>
        <w:rPr>
          <w:rFonts w:hint="eastAsia"/>
          <w:lang w:eastAsia="zh-CN"/>
        </w:rPr>
        <w:t>园区列表显示具体园区信息，同时地图上显示各个园区的地理位置，鼠标勾选园区列表右上角【重点园区】，园区列表展示重点园区。点击具体的园区，地图定位到具体的园区位置，左侧显示“营商环境”，右侧展示园区详情内容。同时园区列表可以通过载体匹配中“关键字”、“区域”和“服务配套”进行检索。</w:t>
      </w:r>
    </w:p>
    <w:p/>
    <w:p>
      <w:pPr>
        <w:pStyle w:val="5"/>
        <w:numPr>
          <w:ilvl w:val="3"/>
          <w:numId w:val="0"/>
        </w:numPr>
        <w:ind w:left="420" w:leftChars="0"/>
        <w:outlineLvl w:val="3"/>
      </w:pPr>
      <w:r>
        <w:rPr>
          <w:rFonts w:hint="eastAsia" w:ascii="Times New Roman" w:hAnsi="Arial" w:eastAsia="宋体" w:cs="Times New Roman"/>
          <w:b w:val="0"/>
          <w:kern w:val="2"/>
          <w:sz w:val="24"/>
          <w:szCs w:val="32"/>
          <w:lang w:val="en-US" w:eastAsia="zh-CN"/>
        </w:rPr>
        <w:t>2.3.2.2 地块招商</w:t>
      </w:r>
    </w:p>
    <w:p>
      <w:r>
        <w:drawing>
          <wp:inline distT="0" distB="0" distL="114300" distR="114300">
            <wp:extent cx="6185535" cy="2988945"/>
            <wp:effectExtent l="0" t="0" r="5715" b="1905"/>
            <wp:docPr id="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3"/>
                    <pic:cNvPicPr>
                      <a:picLocks noChangeAspect="1"/>
                    </pic:cNvPicPr>
                  </pic:nvPicPr>
                  <pic:blipFill>
                    <a:blip r:embed="rId18"/>
                    <a:stretch>
                      <a:fillRect/>
                    </a:stretch>
                  </pic:blipFill>
                  <pic:spPr>
                    <a:xfrm>
                      <a:off x="0" y="0"/>
                      <a:ext cx="6185535" cy="2988945"/>
                    </a:xfrm>
                    <a:prstGeom prst="rect">
                      <a:avLst/>
                    </a:prstGeom>
                    <a:noFill/>
                    <a:ln>
                      <a:noFill/>
                    </a:ln>
                  </pic:spPr>
                </pic:pic>
              </a:graphicData>
            </a:graphic>
          </wp:inline>
        </w:drawing>
      </w:r>
    </w:p>
    <w:p>
      <w:r>
        <w:drawing>
          <wp:inline distT="0" distB="0" distL="114300" distR="114300">
            <wp:extent cx="6180455" cy="3002915"/>
            <wp:effectExtent l="0" t="0" r="10795" b="6985"/>
            <wp:docPr id="4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pic:cNvPicPr>
                      <a:picLocks noChangeAspect="1"/>
                    </pic:cNvPicPr>
                  </pic:nvPicPr>
                  <pic:blipFill>
                    <a:blip r:embed="rId19"/>
                    <a:stretch>
                      <a:fillRect/>
                    </a:stretch>
                  </pic:blipFill>
                  <pic:spPr>
                    <a:xfrm>
                      <a:off x="0" y="0"/>
                      <a:ext cx="6180455" cy="3002915"/>
                    </a:xfrm>
                    <a:prstGeom prst="rect">
                      <a:avLst/>
                    </a:prstGeom>
                    <a:noFill/>
                    <a:ln>
                      <a:noFill/>
                    </a:ln>
                  </pic:spPr>
                </pic:pic>
              </a:graphicData>
            </a:graphic>
          </wp:inline>
        </w:drawing>
      </w:r>
    </w:p>
    <w:p>
      <w:pPr>
        <w:numPr>
          <w:ilvl w:val="3"/>
          <w:numId w:val="0"/>
        </w:numPr>
        <w:tabs>
          <w:tab w:val="left" w:pos="0"/>
          <w:tab w:val="left" w:pos="852"/>
          <w:tab w:val="left" w:pos="1140"/>
        </w:tabs>
        <w:ind w:left="420" w:leftChars="0" w:firstLine="440" w:firstLineChars="200"/>
        <w:outlineLvl w:val="9"/>
        <w:rPr>
          <w:rFonts w:hint="eastAsia"/>
          <w:lang w:eastAsia="zh-CN"/>
        </w:rPr>
      </w:pPr>
      <w:r>
        <w:rPr>
          <w:rFonts w:hint="eastAsia"/>
          <w:lang w:eastAsia="zh-CN"/>
        </w:rPr>
        <w:t>地块列表显示具体地块信息，同时地图上显示各个地块的地理位置，同时显示“工业土地均价”、“工业土地供应量”、“商办土地均价”和“国商办土地供应量”的价格，点击具体的地块，地图定位到具体的地块位置，左侧显示“营商环境”，右侧展示地块详情内容。同时地块列表可以通过载体匹配中“关键字”、“区域”、“土地性质”和“服务配套”进行检索。</w:t>
      </w:r>
    </w:p>
    <w:p>
      <w:pPr>
        <w:rPr>
          <w:rFonts w:hint="eastAsia"/>
          <w:lang w:eastAsia="zh-CN"/>
        </w:rPr>
      </w:pPr>
    </w:p>
    <w:p>
      <w:pPr>
        <w:pStyle w:val="5"/>
        <w:numPr>
          <w:ilvl w:val="3"/>
          <w:numId w:val="0"/>
        </w:numPr>
        <w:ind w:left="420" w:leftChars="0"/>
      </w:pPr>
      <w:r>
        <w:rPr>
          <w:rFonts w:hint="eastAsia"/>
          <w:lang w:val="en-US" w:eastAsia="zh-CN"/>
        </w:rPr>
        <w:t>2.3.2.3楼宇招商</w:t>
      </w:r>
    </w:p>
    <w:p>
      <w:r>
        <w:drawing>
          <wp:inline distT="0" distB="0" distL="114300" distR="114300">
            <wp:extent cx="6174740" cy="2948940"/>
            <wp:effectExtent l="0" t="0" r="16510" b="3810"/>
            <wp:docPr id="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4"/>
                    <pic:cNvPicPr>
                      <a:picLocks noChangeAspect="1"/>
                    </pic:cNvPicPr>
                  </pic:nvPicPr>
                  <pic:blipFill>
                    <a:blip r:embed="rId20"/>
                    <a:stretch>
                      <a:fillRect/>
                    </a:stretch>
                  </pic:blipFill>
                  <pic:spPr>
                    <a:xfrm>
                      <a:off x="0" y="0"/>
                      <a:ext cx="6174740" cy="2948940"/>
                    </a:xfrm>
                    <a:prstGeom prst="rect">
                      <a:avLst/>
                    </a:prstGeom>
                    <a:noFill/>
                    <a:ln>
                      <a:noFill/>
                    </a:ln>
                  </pic:spPr>
                </pic:pic>
              </a:graphicData>
            </a:graphic>
          </wp:inline>
        </w:drawing>
      </w:r>
    </w:p>
    <w:p>
      <w:r>
        <w:drawing>
          <wp:inline distT="0" distB="0" distL="114300" distR="114300">
            <wp:extent cx="6180455" cy="2976880"/>
            <wp:effectExtent l="0" t="0" r="10795" b="13970"/>
            <wp:docPr id="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pic:cNvPicPr>
                      <a:picLocks noChangeAspect="1"/>
                    </pic:cNvPicPr>
                  </pic:nvPicPr>
                  <pic:blipFill>
                    <a:blip r:embed="rId21"/>
                    <a:stretch>
                      <a:fillRect/>
                    </a:stretch>
                  </pic:blipFill>
                  <pic:spPr>
                    <a:xfrm>
                      <a:off x="0" y="0"/>
                      <a:ext cx="6180455" cy="2976880"/>
                    </a:xfrm>
                    <a:prstGeom prst="rect">
                      <a:avLst/>
                    </a:prstGeom>
                    <a:noFill/>
                    <a:ln>
                      <a:noFill/>
                    </a:ln>
                  </pic:spPr>
                </pic:pic>
              </a:graphicData>
            </a:graphic>
          </wp:inline>
        </w:drawing>
      </w:r>
    </w:p>
    <w:p/>
    <w:p>
      <w:pPr>
        <w:ind w:firstLine="440" w:firstLineChars="200"/>
        <w:outlineLvl w:val="9"/>
      </w:pPr>
      <w:r>
        <w:rPr>
          <w:rFonts w:hint="eastAsia"/>
        </w:rPr>
        <w:t xml:space="preserve"> </w:t>
      </w:r>
      <w:r>
        <w:rPr>
          <w:rFonts w:hint="eastAsia"/>
          <w:lang w:eastAsia="zh-CN"/>
        </w:rPr>
        <w:t>楼宇列表显示具体楼宇信息，同时地图上显示各个楼宇的地理位置，楼宇列表可以通过列表右上角“最新”、“面积”、“售价”和“租价”进行排序。点击具体的楼宇，地图定位到具体的楼宇位置，左侧显示“营商环境”，右侧展示楼宇详情内容。同时楼宇列表可以通过载体匹配中“关键字”、“区域”、“去化方式”、“交付阶段”、“入驻方式”和“服务配套”进行检索。</w:t>
      </w:r>
    </w:p>
    <w:p/>
    <w:p>
      <w:pPr>
        <w:pStyle w:val="4"/>
      </w:pPr>
      <w:r>
        <w:rPr>
          <w:rFonts w:hint="eastAsia"/>
          <w:lang w:eastAsia="zh-CN"/>
        </w:rPr>
        <w:t>产业链全景图</w:t>
      </w:r>
    </w:p>
    <w:p>
      <w:r>
        <w:drawing>
          <wp:inline distT="0" distB="0" distL="114300" distR="114300">
            <wp:extent cx="6186170" cy="3026410"/>
            <wp:effectExtent l="0" t="0" r="5080" b="254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22"/>
                    <a:stretch>
                      <a:fillRect/>
                    </a:stretch>
                  </pic:blipFill>
                  <pic:spPr>
                    <a:xfrm>
                      <a:off x="0" y="0"/>
                      <a:ext cx="6186170" cy="3026410"/>
                    </a:xfrm>
                    <a:prstGeom prst="rect">
                      <a:avLst/>
                    </a:prstGeom>
                    <a:noFill/>
                    <a:ln>
                      <a:noFill/>
                    </a:ln>
                  </pic:spPr>
                </pic:pic>
              </a:graphicData>
            </a:graphic>
          </wp:inline>
        </w:drawing>
      </w:r>
    </w:p>
    <w:p>
      <w:pPr>
        <w:ind w:firstLine="480" w:firstLineChars="200"/>
        <w:rPr>
          <w:rFonts w:hint="eastAsia" w:ascii="微软雅黑" w:hAnsi="微软雅黑" w:eastAsia="微软雅黑"/>
          <w:sz w:val="24"/>
          <w:szCs w:val="24"/>
        </w:rPr>
      </w:pPr>
      <w:r>
        <w:rPr>
          <w:rFonts w:hint="eastAsia" w:ascii="微软雅黑" w:hAnsi="微软雅黑" w:eastAsia="微软雅黑"/>
          <w:sz w:val="24"/>
          <w:szCs w:val="24"/>
        </w:rPr>
        <w:t>AI模型自动归集到产业链全景模型中，形成产业链现状图谱，现状图只显示目前属地已经存在的产业链环节，以及各个环节上的相关企业信息。以产业链现状企业为纽带，接入企业档案库中的相关数据归集到产业链中，可以形成多维数据展示与分析。</w:t>
      </w:r>
    </w:p>
    <w:p/>
    <w:p>
      <w:pPr>
        <w:pStyle w:val="5"/>
      </w:pPr>
      <w:r>
        <w:rPr>
          <w:rFonts w:hint="eastAsia"/>
          <w:lang w:eastAsia="zh-CN"/>
        </w:rPr>
        <w:t>现状链图</w:t>
      </w:r>
    </w:p>
    <w:p>
      <w:r>
        <w:drawing>
          <wp:inline distT="0" distB="0" distL="114300" distR="114300">
            <wp:extent cx="6179185" cy="2988945"/>
            <wp:effectExtent l="0" t="0" r="12065" b="190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23"/>
                    <a:stretch>
                      <a:fillRect/>
                    </a:stretch>
                  </pic:blipFill>
                  <pic:spPr>
                    <a:xfrm>
                      <a:off x="0" y="0"/>
                      <a:ext cx="6179185" cy="2988945"/>
                    </a:xfrm>
                    <a:prstGeom prst="rect">
                      <a:avLst/>
                    </a:prstGeom>
                    <a:noFill/>
                    <a:ln>
                      <a:noFill/>
                    </a:ln>
                  </pic:spPr>
                </pic:pic>
              </a:graphicData>
            </a:graphic>
          </wp:inline>
        </w:drawing>
      </w:r>
    </w:p>
    <w:p>
      <w:r>
        <w:drawing>
          <wp:inline distT="0" distB="0" distL="114300" distR="114300">
            <wp:extent cx="6174740" cy="3033395"/>
            <wp:effectExtent l="0" t="0" r="16510" b="14605"/>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24"/>
                    <a:stretch>
                      <a:fillRect/>
                    </a:stretch>
                  </pic:blipFill>
                  <pic:spPr>
                    <a:xfrm>
                      <a:off x="0" y="0"/>
                      <a:ext cx="6174740" cy="3033395"/>
                    </a:xfrm>
                    <a:prstGeom prst="rect">
                      <a:avLst/>
                    </a:prstGeom>
                    <a:noFill/>
                    <a:ln>
                      <a:noFill/>
                    </a:ln>
                  </pic:spPr>
                </pic:pic>
              </a:graphicData>
            </a:graphic>
          </wp:inline>
        </w:drawing>
      </w:r>
    </w:p>
    <w:p>
      <w:pPr>
        <w:ind w:firstLine="440" w:firstLineChars="200"/>
        <w:rPr>
          <w:rFonts w:hint="eastAsia" w:eastAsia="微软雅黑"/>
          <w:lang w:eastAsia="zh-CN"/>
        </w:rPr>
      </w:pPr>
      <w:r>
        <w:rPr>
          <w:rFonts w:hint="eastAsia"/>
          <w:lang w:eastAsia="zh-CN"/>
        </w:rPr>
        <w:t>查看“</w:t>
      </w:r>
      <w:r>
        <w:rPr>
          <w:rFonts w:hint="eastAsia"/>
        </w:rPr>
        <w:t>生命健康产业</w:t>
      </w:r>
      <w:r>
        <w:rPr>
          <w:rFonts w:hint="eastAsia"/>
          <w:lang w:eastAsia="zh-CN"/>
        </w:rPr>
        <w:t>”的</w:t>
      </w:r>
      <w:r>
        <w:rPr>
          <w:rFonts w:hint="eastAsia"/>
        </w:rPr>
        <w:t>现状链图展示，产业链图一直细分到第4级</w:t>
      </w:r>
      <w:r>
        <w:rPr>
          <w:rFonts w:hint="eastAsia"/>
          <w:lang w:eastAsia="zh-CN"/>
        </w:rPr>
        <w:t>，显示各个产业具体的数量和百分比，产业研判展示强链、补链、核心技术以及推荐靶向企业。</w:t>
      </w:r>
    </w:p>
    <w:p/>
    <w:p>
      <w:pPr>
        <w:pStyle w:val="5"/>
      </w:pPr>
      <w:r>
        <w:rPr>
          <w:rFonts w:hint="eastAsia"/>
          <w:lang w:eastAsia="zh-CN"/>
        </w:rPr>
        <w:t>产业分析</w:t>
      </w:r>
    </w:p>
    <w:p>
      <w:r>
        <w:drawing>
          <wp:inline distT="0" distB="0" distL="114300" distR="114300">
            <wp:extent cx="6186805" cy="2999740"/>
            <wp:effectExtent l="0" t="0" r="4445" b="10160"/>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25"/>
                    <a:stretch>
                      <a:fillRect/>
                    </a:stretch>
                  </pic:blipFill>
                  <pic:spPr>
                    <a:xfrm>
                      <a:off x="0" y="0"/>
                      <a:ext cx="6186805" cy="2999740"/>
                    </a:xfrm>
                    <a:prstGeom prst="rect">
                      <a:avLst/>
                    </a:prstGeom>
                    <a:noFill/>
                    <a:ln>
                      <a:noFill/>
                    </a:ln>
                  </pic:spPr>
                </pic:pic>
              </a:graphicData>
            </a:graphic>
          </wp:inline>
        </w:drawing>
      </w:r>
    </w:p>
    <w:p>
      <w:r>
        <w:drawing>
          <wp:inline distT="0" distB="0" distL="114300" distR="114300">
            <wp:extent cx="6171565" cy="2964815"/>
            <wp:effectExtent l="0" t="0" r="635" b="698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26"/>
                    <a:stretch>
                      <a:fillRect/>
                    </a:stretch>
                  </pic:blipFill>
                  <pic:spPr>
                    <a:xfrm>
                      <a:off x="0" y="0"/>
                      <a:ext cx="6171565" cy="2964815"/>
                    </a:xfrm>
                    <a:prstGeom prst="rect">
                      <a:avLst/>
                    </a:prstGeom>
                    <a:noFill/>
                    <a:ln>
                      <a:noFill/>
                    </a:ln>
                  </pic:spPr>
                </pic:pic>
              </a:graphicData>
            </a:graphic>
          </wp:inline>
        </w:drawing>
      </w:r>
    </w:p>
    <w:p/>
    <w:p>
      <w:pPr>
        <w:ind w:firstLine="440" w:firstLineChars="200"/>
      </w:pPr>
      <w:r>
        <w:rPr>
          <w:rFonts w:hint="eastAsia"/>
          <w:lang w:eastAsia="zh-CN"/>
        </w:rPr>
        <w:t>查看“</w:t>
      </w:r>
      <w:r>
        <w:rPr>
          <w:rFonts w:hint="eastAsia"/>
        </w:rPr>
        <w:t>生命健康产业</w:t>
      </w:r>
      <w:r>
        <w:rPr>
          <w:rFonts w:hint="eastAsia"/>
          <w:lang w:eastAsia="zh-CN"/>
        </w:rPr>
        <w:t>”的产业分析，</w:t>
      </w:r>
      <w:r>
        <w:rPr>
          <w:rFonts w:hint="eastAsia"/>
        </w:rPr>
        <w:t>展示产业的“全量企业”、“近三年增量企业”、“企业注册资本规模分析”、“企业注册资本规模分析”、“企业发展演进分析”</w:t>
      </w:r>
      <w:r>
        <w:rPr>
          <w:rFonts w:hint="eastAsia"/>
          <w:lang w:eastAsia="zh-CN"/>
        </w:rPr>
        <w:t>、</w:t>
      </w:r>
      <w:r>
        <w:rPr>
          <w:rFonts w:hint="eastAsia"/>
        </w:rPr>
        <w:t>“企业专利发展趋势”</w:t>
      </w:r>
      <w:r>
        <w:rPr>
          <w:rFonts w:hint="eastAsia"/>
          <w:lang w:eastAsia="zh-CN"/>
        </w:rPr>
        <w:t>和“</w:t>
      </w:r>
      <w:r>
        <w:rPr>
          <w:rFonts w:hint="eastAsia" w:ascii="微软雅黑" w:hAnsi="微软雅黑" w:eastAsia="微软雅黑" w:cs="微软雅黑"/>
          <w:i w:val="0"/>
          <w:iCs w:val="0"/>
          <w:caps w:val="0"/>
          <w:spacing w:val="0"/>
          <w:sz w:val="22"/>
          <w:szCs w:val="22"/>
          <w:shd w:val="clear" w:fill="F9F9F9"/>
        </w:rPr>
        <w:t>湖北省医疗器械产业链企业总量</w:t>
      </w:r>
      <w:r>
        <w:rPr>
          <w:rFonts w:hint="eastAsia"/>
          <w:lang w:eastAsia="zh-CN"/>
        </w:rPr>
        <w:t>”</w:t>
      </w:r>
      <w:r>
        <w:rPr>
          <w:rFonts w:hint="eastAsia"/>
        </w:rPr>
        <w:t>。</w:t>
      </w:r>
    </w:p>
    <w:p/>
    <w:p>
      <w:pPr>
        <w:pStyle w:val="24"/>
        <w:numPr>
          <w:ilvl w:val="1"/>
          <w:numId w:val="1"/>
        </w:numPr>
        <w:tabs>
          <w:tab w:val="clear" w:pos="852"/>
        </w:tabs>
      </w:pPr>
      <w:r>
        <w:rPr>
          <w:rFonts w:hint="eastAsia" w:ascii="微软雅黑" w:hAnsi="微软雅黑" w:eastAsia="微软雅黑" w:cstheme="majorBidi"/>
          <w:szCs w:val="28"/>
          <w:lang w:eastAsia="zh-CN"/>
        </w:rPr>
        <w:t>企业运行监测</w:t>
      </w:r>
    </w:p>
    <w:p>
      <w:pPr>
        <w:pStyle w:val="4"/>
        <w:rPr>
          <w:highlight w:val="none"/>
        </w:rPr>
      </w:pPr>
      <w:r>
        <w:rPr>
          <w:rFonts w:hint="eastAsia"/>
          <w:highlight w:val="none"/>
          <w:lang w:eastAsia="zh-CN"/>
        </w:rPr>
        <w:t>企业库</w:t>
      </w:r>
    </w:p>
    <w:p>
      <w:r>
        <w:drawing>
          <wp:inline distT="0" distB="0" distL="114300" distR="114300">
            <wp:extent cx="6186805" cy="3002915"/>
            <wp:effectExtent l="0" t="0" r="4445" b="698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pic:cNvPicPr>
                  </pic:nvPicPr>
                  <pic:blipFill>
                    <a:blip r:embed="rId27"/>
                    <a:stretch>
                      <a:fillRect/>
                    </a:stretch>
                  </pic:blipFill>
                  <pic:spPr>
                    <a:xfrm>
                      <a:off x="0" y="0"/>
                      <a:ext cx="6186805" cy="3002915"/>
                    </a:xfrm>
                    <a:prstGeom prst="rect">
                      <a:avLst/>
                    </a:prstGeom>
                    <a:noFill/>
                    <a:ln>
                      <a:noFill/>
                    </a:ln>
                  </pic:spPr>
                </pic:pic>
              </a:graphicData>
            </a:graphic>
          </wp:inline>
        </w:drawing>
      </w:r>
    </w:p>
    <w:p>
      <w:pPr>
        <w:pStyle w:val="48"/>
        <w:widowControl/>
        <w:numPr>
          <w:ilvl w:val="0"/>
          <w:numId w:val="0"/>
        </w:numPr>
        <w:spacing w:before="158" w:after="158"/>
        <w:ind w:leftChars="0" w:firstLine="440" w:firstLineChars="200"/>
        <w:rPr>
          <w:rFonts w:hint="eastAsia" w:ascii="微软雅黑" w:hAnsi="微软雅黑" w:eastAsia="微软雅黑"/>
          <w:sz w:val="22"/>
          <w:szCs w:val="22"/>
          <w:lang w:eastAsia="zh-CN"/>
        </w:rPr>
      </w:pPr>
      <w:r>
        <w:rPr>
          <w:rFonts w:hint="eastAsia" w:ascii="微软雅黑" w:hAnsi="微软雅黑" w:eastAsia="微软雅黑"/>
          <w:sz w:val="22"/>
          <w:szCs w:val="22"/>
        </w:rPr>
        <w:t>产业决策者</w:t>
      </w:r>
      <w:r>
        <w:rPr>
          <w:rFonts w:hint="eastAsia" w:ascii="微软雅黑" w:hAnsi="微软雅黑"/>
          <w:sz w:val="22"/>
          <w:szCs w:val="22"/>
          <w:lang w:eastAsia="zh-CN"/>
        </w:rPr>
        <w:t>和</w:t>
      </w:r>
      <w:r>
        <w:rPr>
          <w:rFonts w:hint="eastAsia" w:ascii="微软雅黑" w:hAnsi="微软雅黑" w:eastAsia="微软雅黑"/>
          <w:sz w:val="22"/>
          <w:szCs w:val="22"/>
        </w:rPr>
        <w:t>产业运营者查看区域企业信息，关注企业信息及靶向企业信息</w:t>
      </w:r>
      <w:r>
        <w:rPr>
          <w:rFonts w:hint="eastAsia" w:ascii="微软雅黑" w:hAnsi="微软雅黑" w:eastAsia="微软雅黑"/>
          <w:sz w:val="22"/>
          <w:szCs w:val="22"/>
          <w:lang w:eastAsia="zh-CN"/>
        </w:rPr>
        <w:t>。可以</w:t>
      </w:r>
      <w:r>
        <w:rPr>
          <w:rFonts w:hint="eastAsia" w:ascii="微软雅黑" w:hAnsi="微软雅黑" w:eastAsia="微软雅黑"/>
          <w:color w:val="000000"/>
          <w:sz w:val="22"/>
          <w:szCs w:val="22"/>
        </w:rPr>
        <w:t>各维度查询本区域的企业信息</w:t>
      </w:r>
      <w:r>
        <w:rPr>
          <w:rFonts w:hint="eastAsia" w:ascii="微软雅黑" w:hAnsi="微软雅黑"/>
          <w:color w:val="000000"/>
          <w:sz w:val="22"/>
          <w:szCs w:val="22"/>
          <w:lang w:eastAsia="zh-CN"/>
        </w:rPr>
        <w:t>，</w:t>
      </w:r>
      <w:r>
        <w:rPr>
          <w:rFonts w:ascii="微软雅黑" w:hAnsi="微软雅黑" w:eastAsia="微软雅黑"/>
          <w:sz w:val="22"/>
          <w:szCs w:val="22"/>
        </w:rPr>
        <w:t>精准了解关注企业信息，管理关注企业功能</w:t>
      </w:r>
      <w:r>
        <w:rPr>
          <w:rFonts w:hint="eastAsia" w:ascii="微软雅黑" w:hAnsi="微软雅黑" w:eastAsia="微软雅黑"/>
          <w:sz w:val="22"/>
          <w:szCs w:val="22"/>
          <w:lang w:eastAsia="zh-CN"/>
        </w:rPr>
        <w:t>，</w:t>
      </w:r>
      <w:r>
        <w:rPr>
          <w:rFonts w:ascii="微软雅黑" w:hAnsi="微软雅黑" w:eastAsia="微软雅黑"/>
          <w:sz w:val="22"/>
          <w:szCs w:val="22"/>
        </w:rPr>
        <w:t>企业圈选功能</w:t>
      </w:r>
      <w:r>
        <w:rPr>
          <w:rFonts w:hint="eastAsia" w:ascii="微软雅黑" w:hAnsi="微软雅黑" w:eastAsia="微软雅黑"/>
          <w:sz w:val="22"/>
          <w:szCs w:val="22"/>
          <w:lang w:eastAsia="zh-CN"/>
        </w:rPr>
        <w:t>。</w:t>
      </w:r>
    </w:p>
    <w:p>
      <w:pPr>
        <w:pStyle w:val="48"/>
        <w:widowControl/>
        <w:numPr>
          <w:ilvl w:val="0"/>
          <w:numId w:val="0"/>
        </w:numPr>
        <w:spacing w:before="158" w:after="158"/>
        <w:ind w:leftChars="0" w:firstLine="480" w:firstLineChars="200"/>
        <w:rPr>
          <w:rFonts w:hint="eastAsia" w:ascii="微软雅黑" w:hAnsi="微软雅黑" w:eastAsia="微软雅黑"/>
          <w:sz w:val="24"/>
          <w:szCs w:val="24"/>
          <w:lang w:eastAsia="zh-CN"/>
        </w:rPr>
      </w:pPr>
    </w:p>
    <w:p>
      <w:pPr>
        <w:pStyle w:val="5"/>
        <w:bidi w:val="0"/>
        <w:ind w:left="1284" w:leftChars="0" w:hanging="864" w:firstLineChars="0"/>
        <w:outlineLvl w:val="3"/>
        <w:rPr>
          <w:rFonts w:hint="eastAsia"/>
          <w:lang w:val="en-US" w:eastAsia="zh-CN"/>
        </w:rPr>
      </w:pPr>
      <w:r>
        <w:rPr>
          <w:rFonts w:hint="eastAsia"/>
          <w:lang w:val="en-US" w:eastAsia="zh-CN"/>
        </w:rPr>
        <w:t>投资企业库</w:t>
      </w:r>
    </w:p>
    <w:p>
      <w:r>
        <w:drawing>
          <wp:inline distT="0" distB="0" distL="114300" distR="114300">
            <wp:extent cx="6171565" cy="2994025"/>
            <wp:effectExtent l="0" t="0" r="635" b="1587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pic:cNvPicPr>
                  </pic:nvPicPr>
                  <pic:blipFill>
                    <a:blip r:embed="rId28"/>
                    <a:stretch>
                      <a:fillRect/>
                    </a:stretch>
                  </pic:blipFill>
                  <pic:spPr>
                    <a:xfrm>
                      <a:off x="0" y="0"/>
                      <a:ext cx="6171565" cy="2994025"/>
                    </a:xfrm>
                    <a:prstGeom prst="rect">
                      <a:avLst/>
                    </a:prstGeom>
                    <a:noFill/>
                    <a:ln>
                      <a:noFill/>
                    </a:ln>
                  </pic:spPr>
                </pic:pic>
              </a:graphicData>
            </a:graphic>
          </wp:inline>
        </w:drawing>
      </w:r>
    </w:p>
    <w:p>
      <w:pPr>
        <w:ind w:firstLine="440" w:firstLineChars="200"/>
        <w:rPr>
          <w:rFonts w:hint="eastAsia" w:eastAsia="微软雅黑"/>
          <w:lang w:eastAsia="zh-CN"/>
        </w:rPr>
      </w:pPr>
      <w:r>
        <w:rPr>
          <w:rFonts w:hint="eastAsia"/>
          <w:lang w:eastAsia="zh-CN"/>
        </w:rPr>
        <w:t>投资企业库的企业列表展示所有的企业，可以通过“企业名称”输入企业关键字进行检索，同时可以对企业进行【关注】、【企业对比】和【选为目标】的操作。</w:t>
      </w:r>
    </w:p>
    <w:p>
      <w:pPr>
        <w:rPr>
          <w:rFonts w:hint="eastAsia"/>
          <w:lang w:val="en-US" w:eastAsia="zh-CN"/>
        </w:rPr>
      </w:pPr>
    </w:p>
    <w:p>
      <w:pPr>
        <w:pStyle w:val="5"/>
        <w:bidi w:val="0"/>
        <w:ind w:left="1284" w:leftChars="0" w:hanging="864" w:firstLineChars="0"/>
        <w:outlineLvl w:val="3"/>
        <w:rPr>
          <w:rFonts w:hint="default"/>
          <w:lang w:val="en-US" w:eastAsia="zh-CN"/>
        </w:rPr>
      </w:pPr>
      <w:r>
        <w:rPr>
          <w:rFonts w:hint="eastAsia"/>
          <w:lang w:val="en-US" w:eastAsia="zh-CN"/>
        </w:rPr>
        <w:t>目标企业库</w:t>
      </w:r>
    </w:p>
    <w:p>
      <w:r>
        <w:drawing>
          <wp:inline distT="0" distB="0" distL="114300" distR="114300">
            <wp:extent cx="6181090" cy="2765425"/>
            <wp:effectExtent l="0" t="0" r="10160" b="1587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pic:cNvPicPr>
                  </pic:nvPicPr>
                  <pic:blipFill>
                    <a:blip r:embed="rId29"/>
                    <a:stretch>
                      <a:fillRect/>
                    </a:stretch>
                  </pic:blipFill>
                  <pic:spPr>
                    <a:xfrm>
                      <a:off x="0" y="0"/>
                      <a:ext cx="6181090" cy="2765425"/>
                    </a:xfrm>
                    <a:prstGeom prst="rect">
                      <a:avLst/>
                    </a:prstGeom>
                    <a:noFill/>
                    <a:ln>
                      <a:noFill/>
                    </a:ln>
                  </pic:spPr>
                </pic:pic>
              </a:graphicData>
            </a:graphic>
          </wp:inline>
        </w:drawing>
      </w:r>
    </w:p>
    <w:p>
      <w:pPr>
        <w:ind w:firstLine="440" w:firstLineChars="200"/>
        <w:rPr>
          <w:rFonts w:hint="eastAsia"/>
          <w:lang w:eastAsia="zh-CN"/>
        </w:rPr>
      </w:pPr>
      <w:r>
        <w:rPr>
          <w:rFonts w:hint="eastAsia"/>
          <w:lang w:eastAsia="zh-CN"/>
        </w:rPr>
        <w:t>目标企业库展示在投资企业库进行关注了的企业，可以通过企业名称和产业对目标企业进行检索操作，同时可以对目标企业进行【企业对比】和【移除目标】的操作。</w:t>
      </w:r>
    </w:p>
    <w:p>
      <w:pPr>
        <w:ind w:firstLine="440" w:firstLineChars="200"/>
        <w:rPr>
          <w:rFonts w:hint="eastAsia"/>
          <w:lang w:val="en-US" w:eastAsia="zh-CN"/>
        </w:rPr>
      </w:pPr>
    </w:p>
    <w:p>
      <w:pPr>
        <w:pStyle w:val="5"/>
        <w:numPr>
          <w:ilvl w:val="3"/>
          <w:numId w:val="0"/>
        </w:numPr>
        <w:bidi w:val="0"/>
        <w:ind w:firstLine="480" w:firstLineChars="200"/>
        <w:outlineLvl w:val="3"/>
        <w:rPr>
          <w:rFonts w:hint="default"/>
          <w:lang w:val="en-US" w:eastAsia="zh-CN"/>
        </w:rPr>
      </w:pPr>
      <w:r>
        <w:rPr>
          <w:rFonts w:hint="eastAsia"/>
          <w:lang w:val="en-US" w:eastAsia="zh-CN"/>
        </w:rPr>
        <w:t>2.4.1.3 产业主题库</w:t>
      </w:r>
    </w:p>
    <w:p>
      <w:r>
        <w:drawing>
          <wp:inline distT="0" distB="0" distL="114300" distR="114300">
            <wp:extent cx="6181090" cy="2633345"/>
            <wp:effectExtent l="0" t="0" r="10160" b="1460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pic:cNvPicPr>
                  </pic:nvPicPr>
                  <pic:blipFill>
                    <a:blip r:embed="rId30"/>
                    <a:stretch>
                      <a:fillRect/>
                    </a:stretch>
                  </pic:blipFill>
                  <pic:spPr>
                    <a:xfrm>
                      <a:off x="0" y="0"/>
                      <a:ext cx="6181090" cy="2633345"/>
                    </a:xfrm>
                    <a:prstGeom prst="rect">
                      <a:avLst/>
                    </a:prstGeom>
                    <a:noFill/>
                    <a:ln>
                      <a:noFill/>
                    </a:ln>
                  </pic:spPr>
                </pic:pic>
              </a:graphicData>
            </a:graphic>
          </wp:inline>
        </w:drawing>
      </w:r>
    </w:p>
    <w:p>
      <w:pPr>
        <w:rPr>
          <w:rFonts w:hint="eastAsia"/>
          <w:lang w:eastAsia="zh-CN"/>
        </w:rPr>
      </w:pPr>
      <w:r>
        <w:drawing>
          <wp:inline distT="0" distB="0" distL="114300" distR="114300">
            <wp:extent cx="6176010" cy="2534920"/>
            <wp:effectExtent l="0" t="0" r="15240" b="17780"/>
            <wp:docPr id="4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7"/>
                    <pic:cNvPicPr>
                      <a:picLocks noChangeAspect="1"/>
                    </pic:cNvPicPr>
                  </pic:nvPicPr>
                  <pic:blipFill>
                    <a:blip r:embed="rId31"/>
                    <a:stretch>
                      <a:fillRect/>
                    </a:stretch>
                  </pic:blipFill>
                  <pic:spPr>
                    <a:xfrm>
                      <a:off x="0" y="0"/>
                      <a:ext cx="6176010" cy="2534920"/>
                    </a:xfrm>
                    <a:prstGeom prst="rect">
                      <a:avLst/>
                    </a:prstGeom>
                    <a:noFill/>
                    <a:ln>
                      <a:noFill/>
                    </a:ln>
                  </pic:spPr>
                </pic:pic>
              </a:graphicData>
            </a:graphic>
          </wp:inline>
        </w:drawing>
      </w:r>
    </w:p>
    <w:p>
      <w:pPr>
        <w:adjustRightInd/>
        <w:snapToGrid/>
        <w:spacing w:after="0"/>
        <w:ind w:firstLine="440" w:firstLineChars="200"/>
        <w:rPr>
          <w:rFonts w:hint="eastAsia" w:eastAsia="微软雅黑"/>
          <w:lang w:eastAsia="zh-CN"/>
        </w:rPr>
      </w:pPr>
      <w:r>
        <w:rPr>
          <w:rFonts w:hint="eastAsia"/>
          <w:lang w:eastAsia="zh-CN"/>
        </w:rPr>
        <w:t>产业主题库展示所有创建的企业群，点击具体的企业群可以查看到企业群信息详情，以及已有企业列表和新增企业列表，同时点击“新建企业群”，输入企业群名称和企业群描述进行企业群创建。</w:t>
      </w:r>
    </w:p>
    <w:p>
      <w:pPr>
        <w:pStyle w:val="4"/>
      </w:pPr>
      <w:bookmarkStart w:id="12" w:name="_Toc83541236"/>
      <w:r>
        <w:rPr>
          <w:rFonts w:hint="eastAsia"/>
        </w:rPr>
        <w:t>靶向</w:t>
      </w:r>
      <w:r>
        <w:rPr>
          <w:rFonts w:hint="eastAsia"/>
          <w:lang w:eastAsia="zh-CN"/>
        </w:rPr>
        <w:t>企业</w:t>
      </w:r>
      <w:r>
        <w:rPr>
          <w:rFonts w:hint="eastAsia"/>
        </w:rPr>
        <w:t>库</w:t>
      </w:r>
      <w:bookmarkEnd w:id="12"/>
    </w:p>
    <w:p/>
    <w:p>
      <w:pPr>
        <w:pStyle w:val="5"/>
      </w:pPr>
      <w:r>
        <w:rPr>
          <w:rFonts w:hint="eastAsia"/>
          <w:lang w:eastAsia="zh-CN"/>
        </w:rPr>
        <w:t>按产业检索</w:t>
      </w:r>
    </w:p>
    <w:p>
      <w:r>
        <mc:AlternateContent>
          <mc:Choice Requires="wps">
            <w:drawing>
              <wp:anchor distT="0" distB="0" distL="114300" distR="114300" simplePos="0" relativeHeight="251659264" behindDoc="0" locked="0" layoutInCell="1" allowOverlap="1">
                <wp:simplePos x="0" y="0"/>
                <wp:positionH relativeFrom="column">
                  <wp:posOffset>2640330</wp:posOffset>
                </wp:positionH>
                <wp:positionV relativeFrom="paragraph">
                  <wp:posOffset>702310</wp:posOffset>
                </wp:positionV>
                <wp:extent cx="1916430" cy="278130"/>
                <wp:effectExtent l="0" t="0" r="7620" b="8255"/>
                <wp:wrapNone/>
                <wp:docPr id="15" name="文本框 15"/>
                <wp:cNvGraphicFramePr/>
                <a:graphic xmlns:a="http://schemas.openxmlformats.org/drawingml/2006/main">
                  <a:graphicData uri="http://schemas.microsoft.com/office/word/2010/wordprocessingShape">
                    <wps:wsp>
                      <wps:cNvSpPr txBox="1"/>
                      <wps:spPr>
                        <a:xfrm>
                          <a:off x="0" y="0"/>
                          <a:ext cx="1916583" cy="2779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sz w:val="13"/>
                                <w:szCs w:val="13"/>
                              </w:rPr>
                            </w:pPr>
                            <w:r>
                              <w:rPr>
                                <w:rFonts w:hint="eastAsia"/>
                                <w:sz w:val="13"/>
                                <w:szCs w:val="13"/>
                              </w:rPr>
                              <w:t>随产业检索与行业检索展示不同的选择条件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7.9pt;margin-top:55.3pt;height:21.9pt;width:150.9pt;z-index:251659264;mso-width-relative:page;mso-height-relative:page;" fillcolor="#FFFFFF [3201]" filled="t" stroked="f" coordsize="21600,21600" o:gfxdata="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P2nWsfVAAAACwEA&#10;AA8AAAAAAAAAAQAgAAAAIgAAAGRycy9kb3ducmV2LnhtbFBLAQIUABQAAAAIAIdO4kCykBaSVgIA&#10;AJ8EAAAOAAAAAAAAAAEAIAAAACQBAABkcnMvZTJvRG9jLnhtbFBLBQYAAAAABgAGAFkBAADsBQAA&#10;AAA=&#10;">
                <v:fill on="t" focussize="0,0"/>
                <v:stroke on="f" weight="0.5pt"/>
                <v:imagedata o:title=""/>
                <o:lock v:ext="edit" aspectratio="f"/>
                <v:textbox>
                  <w:txbxContent>
                    <w:p>
                      <w:pPr>
                        <w:rPr>
                          <w:sz w:val="13"/>
                          <w:szCs w:val="13"/>
                        </w:rPr>
                      </w:pPr>
                      <w:r>
                        <w:rPr>
                          <w:rFonts w:hint="eastAsia"/>
                          <w:sz w:val="13"/>
                          <w:szCs w:val="13"/>
                        </w:rPr>
                        <w:t>随产业检索与行业检索展示不同的选择条件</w:t>
                      </w:r>
                    </w:p>
                  </w:txbxContent>
                </v:textbox>
              </v:shape>
            </w:pict>
          </mc:Fallback>
        </mc:AlternateContent>
      </w:r>
      <w:r>
        <w:drawing>
          <wp:inline distT="0" distB="0" distL="114300" distR="114300">
            <wp:extent cx="6182995" cy="3040380"/>
            <wp:effectExtent l="0" t="0" r="8255" b="762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32"/>
                    <a:stretch>
                      <a:fillRect/>
                    </a:stretch>
                  </pic:blipFill>
                  <pic:spPr>
                    <a:xfrm>
                      <a:off x="0" y="0"/>
                      <a:ext cx="6182995" cy="3040380"/>
                    </a:xfrm>
                    <a:prstGeom prst="rect">
                      <a:avLst/>
                    </a:prstGeom>
                    <a:noFill/>
                    <a:ln>
                      <a:noFill/>
                    </a:ln>
                  </pic:spPr>
                </pic:pic>
              </a:graphicData>
            </a:graphic>
          </wp:inline>
        </w:drawing>
      </w:r>
    </w:p>
    <w:p>
      <w:pPr>
        <w:pStyle w:val="48"/>
        <w:numPr>
          <w:ilvl w:val="0"/>
          <w:numId w:val="4"/>
        </w:numPr>
        <w:spacing w:before="120" w:after="120"/>
        <w:ind w:firstLineChars="0"/>
      </w:pPr>
      <w:r>
        <w:rPr>
          <w:rFonts w:hint="eastAsia"/>
        </w:rPr>
        <w:t xml:space="preserve">按产业检索&amp;按行业检索：下方的四级联动条件展示不同的维度 。 </w:t>
      </w:r>
    </w:p>
    <w:p>
      <w:pPr>
        <w:pStyle w:val="48"/>
        <w:numPr>
          <w:ilvl w:val="0"/>
          <w:numId w:val="4"/>
        </w:numPr>
        <w:spacing w:before="120" w:after="120"/>
        <w:ind w:firstLineChars="0"/>
      </w:pPr>
      <w:r>
        <w:rPr>
          <w:rFonts w:hint="eastAsia"/>
        </w:rPr>
        <w:t>条件选择区 选择不同的条件在下方的企业列表区展示符合条件的记录。</w:t>
      </w:r>
    </w:p>
    <w:p>
      <w:pPr>
        <w:pStyle w:val="48"/>
        <w:numPr>
          <w:ilvl w:val="0"/>
          <w:numId w:val="4"/>
        </w:numPr>
        <w:spacing w:before="120" w:after="120"/>
        <w:ind w:firstLineChars="0"/>
      </w:pPr>
      <w:r>
        <w:rPr>
          <w:rFonts w:hint="eastAsia"/>
        </w:rPr>
        <w:t>点【企业画像】展示企业详情画像页面</w:t>
      </w:r>
    </w:p>
    <w:p>
      <w:pPr>
        <w:pStyle w:val="48"/>
        <w:numPr>
          <w:ilvl w:val="0"/>
          <w:numId w:val="4"/>
        </w:numPr>
        <w:spacing w:before="120" w:after="120"/>
        <w:ind w:firstLineChars="0"/>
      </w:pPr>
      <w:r>
        <w:rPr>
          <w:rFonts w:hint="eastAsia"/>
        </w:rPr>
        <w:t>快速检索区录入条件检索符合条件的记录</w:t>
      </w:r>
    </w:p>
    <w:p>
      <w:pPr>
        <w:spacing w:before="120" w:after="120"/>
      </w:pPr>
    </w:p>
    <w:p>
      <w:pPr>
        <w:spacing w:before="120" w:after="120"/>
      </w:pPr>
    </w:p>
    <w:p>
      <w:pPr>
        <w:pStyle w:val="5"/>
      </w:pPr>
      <w:r>
        <w:rPr>
          <w:rFonts w:hint="eastAsia"/>
          <w:lang w:eastAsia="zh-CN"/>
        </w:rPr>
        <w:t>按行业检索</w:t>
      </w:r>
    </w:p>
    <w:p>
      <w:r>
        <w:drawing>
          <wp:inline distT="0" distB="0" distL="114300" distR="114300">
            <wp:extent cx="6185535" cy="3002280"/>
            <wp:effectExtent l="0" t="0" r="5715" b="762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33"/>
                    <a:stretch>
                      <a:fillRect/>
                    </a:stretch>
                  </pic:blipFill>
                  <pic:spPr>
                    <a:xfrm>
                      <a:off x="0" y="0"/>
                      <a:ext cx="6185535" cy="3002280"/>
                    </a:xfrm>
                    <a:prstGeom prst="rect">
                      <a:avLst/>
                    </a:prstGeom>
                    <a:noFill/>
                    <a:ln>
                      <a:noFill/>
                    </a:ln>
                  </pic:spPr>
                </pic:pic>
              </a:graphicData>
            </a:graphic>
          </wp:inline>
        </w:drawing>
      </w:r>
    </w:p>
    <w:p>
      <w:pPr>
        <w:pStyle w:val="48"/>
        <w:numPr>
          <w:ilvl w:val="0"/>
          <w:numId w:val="4"/>
        </w:numPr>
        <w:spacing w:before="120" w:after="120"/>
        <w:ind w:firstLineChars="0"/>
      </w:pPr>
      <w:r>
        <w:rPr>
          <w:rFonts w:hint="eastAsia"/>
        </w:rPr>
        <w:t>条件选择区 选择不同的条件在下方的企业列表区展示符合条件的记录。</w:t>
      </w:r>
    </w:p>
    <w:p>
      <w:pPr>
        <w:pStyle w:val="48"/>
        <w:numPr>
          <w:ilvl w:val="0"/>
          <w:numId w:val="4"/>
        </w:numPr>
        <w:spacing w:before="120" w:after="120"/>
        <w:ind w:firstLineChars="0"/>
      </w:pPr>
      <w:r>
        <w:rPr>
          <w:rFonts w:hint="eastAsia"/>
        </w:rPr>
        <w:t>点【企业画像】展示企业详情画像页面</w:t>
      </w:r>
    </w:p>
    <w:p>
      <w:pPr>
        <w:pStyle w:val="48"/>
        <w:numPr>
          <w:ilvl w:val="0"/>
          <w:numId w:val="4"/>
        </w:numPr>
        <w:spacing w:before="120" w:after="120"/>
        <w:ind w:firstLineChars="0"/>
      </w:pPr>
      <w:r>
        <w:rPr>
          <w:rFonts w:hint="eastAsia"/>
        </w:rPr>
        <w:t>快速检索区录入条件检索符合条件的记录</w:t>
      </w:r>
    </w:p>
    <w:p>
      <w:pPr>
        <w:pStyle w:val="48"/>
        <w:numPr>
          <w:ilvl w:val="0"/>
          <w:numId w:val="4"/>
        </w:numPr>
        <w:spacing w:before="120" w:after="120"/>
        <w:ind w:firstLineChars="0"/>
      </w:pPr>
      <w:r>
        <w:rPr>
          <w:rFonts w:hint="eastAsia"/>
        </w:rPr>
        <w:t xml:space="preserve">已选条件区清空，取消所选条件，自动重新检索数据。 </w:t>
      </w:r>
    </w:p>
    <w:p>
      <w:pPr>
        <w:rPr>
          <w:sz w:val="28"/>
          <w:szCs w:val="28"/>
        </w:rPr>
      </w:pPr>
    </w:p>
    <w:p>
      <w:pPr>
        <w:pStyle w:val="24"/>
        <w:numPr>
          <w:ilvl w:val="1"/>
          <w:numId w:val="1"/>
        </w:numPr>
        <w:tabs>
          <w:tab w:val="clear" w:pos="852"/>
        </w:tabs>
        <w:rPr>
          <w:szCs w:val="28"/>
        </w:rPr>
      </w:pPr>
      <w:r>
        <w:rPr>
          <w:rFonts w:hint="eastAsia"/>
          <w:szCs w:val="28"/>
          <w:lang w:eastAsia="zh-CN"/>
        </w:rPr>
        <w:t>企业政策</w:t>
      </w:r>
    </w:p>
    <w:p>
      <w:pPr>
        <w:pStyle w:val="4"/>
      </w:pPr>
      <w:r>
        <w:rPr>
          <w:rFonts w:hint="eastAsia"/>
          <w:lang w:eastAsia="zh-CN"/>
        </w:rPr>
        <w:t>政策查询</w:t>
      </w:r>
    </w:p>
    <w:p>
      <w:r>
        <w:drawing>
          <wp:inline distT="0" distB="0" distL="114300" distR="114300">
            <wp:extent cx="6171565" cy="2994025"/>
            <wp:effectExtent l="0" t="0" r="635" b="1587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34"/>
                    <a:stretch>
                      <a:fillRect/>
                    </a:stretch>
                  </pic:blipFill>
                  <pic:spPr>
                    <a:xfrm>
                      <a:off x="0" y="0"/>
                      <a:ext cx="6171565" cy="2994025"/>
                    </a:xfrm>
                    <a:prstGeom prst="rect">
                      <a:avLst/>
                    </a:prstGeom>
                    <a:noFill/>
                    <a:ln>
                      <a:noFill/>
                    </a:ln>
                  </pic:spPr>
                </pic:pic>
              </a:graphicData>
            </a:graphic>
          </wp:inline>
        </w:drawing>
      </w:r>
    </w:p>
    <w:p>
      <w:pPr>
        <w:ind w:firstLine="480" w:firstLineChars="200"/>
        <w:rPr>
          <w:rFonts w:hint="default" w:ascii="微软雅黑" w:hAnsi="微软雅黑" w:eastAsia="微软雅黑"/>
          <w:sz w:val="24"/>
          <w:szCs w:val="24"/>
          <w:lang w:val="en-US" w:eastAsia="zh-CN"/>
        </w:rPr>
      </w:pPr>
      <w:r>
        <w:rPr>
          <w:rFonts w:hint="eastAsia" w:ascii="微软雅黑" w:hAnsi="微软雅黑" w:eastAsia="微软雅黑"/>
          <w:sz w:val="24"/>
          <w:szCs w:val="24"/>
        </w:rPr>
        <w:t>对产业政策进行归类，结合产业空间布局，呈现在各个产业板块中，支持多维度数据查询本地相关政策</w:t>
      </w:r>
      <w:r>
        <w:rPr>
          <w:rFonts w:hint="eastAsia" w:ascii="微软雅黑" w:hAnsi="微软雅黑"/>
          <w:sz w:val="24"/>
          <w:szCs w:val="24"/>
          <w:lang w:eastAsia="zh-CN"/>
        </w:rPr>
        <w:t>，可以通过产业标签、行业标签、申报年份、区域</w:t>
      </w:r>
      <w:r>
        <w:rPr>
          <w:rFonts w:hint="eastAsia" w:ascii="微软雅黑" w:hAnsi="微软雅黑"/>
          <w:sz w:val="24"/>
          <w:szCs w:val="24"/>
          <w:lang w:val="en-US" w:eastAsia="zh-CN"/>
        </w:rPr>
        <w:t>/部门和当前是否有效进行查询政策，对政策可以进行【查看】和【下载】操作。</w:t>
      </w:r>
    </w:p>
    <w:p>
      <w:pPr>
        <w:pStyle w:val="4"/>
      </w:pPr>
      <w:r>
        <w:rPr>
          <w:rFonts w:hint="eastAsia"/>
          <w:lang w:eastAsia="zh-CN"/>
        </w:rPr>
        <w:t>政策对比</w:t>
      </w:r>
    </w:p>
    <w:p>
      <w:r>
        <w:drawing>
          <wp:inline distT="0" distB="0" distL="114300" distR="114300">
            <wp:extent cx="6174740" cy="2379345"/>
            <wp:effectExtent l="0" t="0" r="16510" b="190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35"/>
                    <a:stretch>
                      <a:fillRect/>
                    </a:stretch>
                  </pic:blipFill>
                  <pic:spPr>
                    <a:xfrm>
                      <a:off x="0" y="0"/>
                      <a:ext cx="6174740" cy="2379345"/>
                    </a:xfrm>
                    <a:prstGeom prst="rect">
                      <a:avLst/>
                    </a:prstGeom>
                    <a:noFill/>
                    <a:ln>
                      <a:noFill/>
                    </a:ln>
                  </pic:spPr>
                </pic:pic>
              </a:graphicData>
            </a:graphic>
          </wp:inline>
        </w:drawing>
      </w:r>
    </w:p>
    <w:p>
      <w:pPr>
        <w:ind w:firstLine="480" w:firstLineChars="200"/>
        <w:rPr>
          <w:rFonts w:hint="eastAsia" w:ascii="微软雅黑" w:hAnsi="微软雅黑" w:eastAsia="微软雅黑"/>
          <w:sz w:val="24"/>
          <w:szCs w:val="24"/>
          <w:lang w:eastAsia="zh-CN"/>
        </w:rPr>
      </w:pPr>
      <w:r>
        <w:rPr>
          <w:rFonts w:hint="eastAsia" w:ascii="微软雅黑" w:hAnsi="微软雅黑" w:eastAsia="微软雅黑"/>
          <w:sz w:val="24"/>
          <w:szCs w:val="24"/>
        </w:rPr>
        <w:t>本区域的经济政策与其他区域的政策进行对比，</w:t>
      </w:r>
      <w:r>
        <w:rPr>
          <w:rFonts w:hint="eastAsia" w:ascii="微软雅黑" w:hAnsi="微软雅黑"/>
          <w:sz w:val="24"/>
          <w:szCs w:val="24"/>
          <w:lang w:eastAsia="zh-CN"/>
        </w:rPr>
        <w:t>通过政策名称、对比区域和受理部门进行对比。</w:t>
      </w:r>
    </w:p>
    <w:p/>
    <w:p>
      <w:pPr>
        <w:pStyle w:val="4"/>
      </w:pPr>
      <w:r>
        <w:rPr>
          <w:rFonts w:hint="eastAsia"/>
          <w:lang w:eastAsia="zh-CN"/>
        </w:rPr>
        <w:t>政策推送</w:t>
      </w:r>
    </w:p>
    <w:p>
      <w:r>
        <mc:AlternateContent>
          <mc:Choice Requires="wps">
            <w:drawing>
              <wp:anchor distT="0" distB="0" distL="114300" distR="114300" simplePos="0" relativeHeight="251660288" behindDoc="0" locked="0" layoutInCell="1" allowOverlap="1">
                <wp:simplePos x="0" y="0"/>
                <wp:positionH relativeFrom="column">
                  <wp:posOffset>85725</wp:posOffset>
                </wp:positionH>
                <wp:positionV relativeFrom="paragraph">
                  <wp:posOffset>860425</wp:posOffset>
                </wp:positionV>
                <wp:extent cx="352425" cy="95250"/>
                <wp:effectExtent l="0" t="0" r="28575" b="19050"/>
                <wp:wrapNone/>
                <wp:docPr id="221" name="矩形 221"/>
                <wp:cNvGraphicFramePr/>
                <a:graphic xmlns:a="http://schemas.openxmlformats.org/drawingml/2006/main">
                  <a:graphicData uri="http://schemas.microsoft.com/office/word/2010/wordprocessingShape">
                    <wps:wsp>
                      <wps:cNvSpPr/>
                      <wps:spPr>
                        <a:xfrm>
                          <a:off x="0" y="0"/>
                          <a:ext cx="352425" cy="952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75pt;margin-top:67.75pt;height:7.5pt;width:27.75pt;z-index:251660288;v-text-anchor:middle;mso-width-relative:page;mso-height-relative:page;" filled="f" stroked="t" coordsize="21600,21600" o:gfxdata="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Q5EAdIA&#10;AAAJAQAADwAAAAAAAAABACAAAAAiAAAAZHJzL2Rvd25yZXYueG1sUEsBAhQAFAAAAAgAh07iQCSl&#10;U2JeAgAAtgQAAA4AAAAAAAAAAQAgAAAAIQEAAGRycy9lMm9Eb2MueG1sUEsFBgAAAAAGAAYAWQEA&#10;APEFAAAAAA==&#10;">
                <v:fill on="f" focussize="0,0"/>
                <v:stroke weight="2pt" color="#C00000 [3204]" joinstyle="round"/>
                <v:imagedata o:title=""/>
                <o:lock v:ext="edit" aspectratio="f"/>
              </v:rect>
            </w:pict>
          </mc:Fallback>
        </mc:AlternateContent>
      </w:r>
      <w:r>
        <w:drawing>
          <wp:inline distT="0" distB="0" distL="114300" distR="114300">
            <wp:extent cx="6177915" cy="2987675"/>
            <wp:effectExtent l="0" t="0" r="13335" b="3175"/>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36"/>
                    <a:stretch>
                      <a:fillRect/>
                    </a:stretch>
                  </pic:blipFill>
                  <pic:spPr>
                    <a:xfrm>
                      <a:off x="0" y="0"/>
                      <a:ext cx="6177915" cy="2987675"/>
                    </a:xfrm>
                    <a:prstGeom prst="rect">
                      <a:avLst/>
                    </a:prstGeom>
                    <a:noFill/>
                    <a:ln>
                      <a:noFill/>
                    </a:ln>
                  </pic:spPr>
                </pic:pic>
              </a:graphicData>
            </a:graphic>
          </wp:inline>
        </w:drawing>
      </w:r>
    </w:p>
    <w:p>
      <w:pPr>
        <w:ind w:firstLine="660" w:firstLineChars="300"/>
        <w:rPr>
          <w:rFonts w:hint="eastAsia" w:eastAsia="微软雅黑"/>
          <w:lang w:eastAsia="zh-CN"/>
        </w:rPr>
      </w:pPr>
      <w:r>
        <w:rPr>
          <w:rFonts w:hint="eastAsia"/>
          <w:lang w:eastAsia="zh-CN"/>
        </w:rPr>
        <w:t>查看政策的“推送渠道”、“推送状态”、“企业数量”、“推送成功量”、“推送触达率”、“推送对象”等内容，对政策进行【查看】和【删除】操作。</w:t>
      </w:r>
    </w:p>
    <w:p>
      <w:pPr>
        <w:pStyle w:val="4"/>
      </w:pPr>
      <w:r>
        <w:rPr>
          <w:rFonts w:hint="eastAsia"/>
          <w:lang w:eastAsia="zh-CN"/>
        </w:rPr>
        <w:t>政策评估</w:t>
      </w:r>
      <w:r>
        <w:rPr>
          <w:rFonts w:hint="eastAsia"/>
        </w:rPr>
        <w:t xml:space="preserve"> </w:t>
      </w:r>
    </w:p>
    <w:p>
      <w:r>
        <w:drawing>
          <wp:inline distT="0" distB="0" distL="114300" distR="114300">
            <wp:extent cx="6187440" cy="3014345"/>
            <wp:effectExtent l="0" t="0" r="3810" b="14605"/>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37"/>
                    <a:stretch>
                      <a:fillRect/>
                    </a:stretch>
                  </pic:blipFill>
                  <pic:spPr>
                    <a:xfrm>
                      <a:off x="0" y="0"/>
                      <a:ext cx="6187440" cy="3014345"/>
                    </a:xfrm>
                    <a:prstGeom prst="rect">
                      <a:avLst/>
                    </a:prstGeom>
                    <a:noFill/>
                    <a:ln>
                      <a:noFill/>
                    </a:ln>
                  </pic:spPr>
                </pic:pic>
              </a:graphicData>
            </a:graphic>
          </wp:inline>
        </w:drawing>
      </w:r>
    </w:p>
    <w:p/>
    <w:p>
      <w:pPr>
        <w:rPr>
          <w:rFonts w:hint="eastAsia"/>
          <w:lang w:eastAsia="zh-CN"/>
        </w:rPr>
      </w:pPr>
      <w:r>
        <w:rPr>
          <w:rFonts w:hint="eastAsia"/>
          <w:lang w:eastAsia="zh-CN"/>
        </w:rPr>
        <w:t>显示年度“惠企政策”条数、“政策匹配”次数、“累计申报企业数”、“申报通过率”和“全年申请金额”，企业动态数量统计和政策成效排名。</w:t>
      </w:r>
    </w:p>
    <w:p>
      <w:pPr>
        <w:pStyle w:val="24"/>
        <w:numPr>
          <w:ilvl w:val="1"/>
          <w:numId w:val="1"/>
        </w:numPr>
        <w:tabs>
          <w:tab w:val="clear" w:pos="852"/>
        </w:tabs>
      </w:pPr>
      <w:r>
        <w:rPr>
          <w:rFonts w:hint="eastAsia" w:ascii="微软雅黑" w:hAnsi="微软雅黑" w:eastAsia="微软雅黑" w:cstheme="majorBidi"/>
          <w:szCs w:val="28"/>
          <w:lang w:eastAsia="zh-CN"/>
        </w:rPr>
        <w:t>我要投资</w:t>
      </w:r>
    </w:p>
    <w:p>
      <w:pPr>
        <w:pStyle w:val="4"/>
      </w:pPr>
      <w:r>
        <w:rPr>
          <w:rFonts w:hint="eastAsia"/>
          <w:lang w:eastAsia="zh-CN"/>
        </w:rPr>
        <w:t>我要投资</w:t>
      </w:r>
    </w:p>
    <w:p>
      <w:r>
        <w:drawing>
          <wp:inline distT="0" distB="0" distL="114300" distR="114300">
            <wp:extent cx="6177915" cy="3015615"/>
            <wp:effectExtent l="0" t="0" r="13335" b="13335"/>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38"/>
                    <a:stretch>
                      <a:fillRect/>
                    </a:stretch>
                  </pic:blipFill>
                  <pic:spPr>
                    <a:xfrm>
                      <a:off x="0" y="0"/>
                      <a:ext cx="6177915" cy="3015615"/>
                    </a:xfrm>
                    <a:prstGeom prst="rect">
                      <a:avLst/>
                    </a:prstGeom>
                    <a:noFill/>
                    <a:ln>
                      <a:noFill/>
                    </a:ln>
                  </pic:spPr>
                </pic:pic>
              </a:graphicData>
            </a:graphic>
          </wp:inline>
        </w:drawing>
      </w:r>
    </w:p>
    <w:p>
      <w:pPr>
        <w:rPr>
          <w:rFonts w:hint="eastAsia" w:eastAsia="微软雅黑"/>
          <w:lang w:eastAsia="zh-CN"/>
        </w:rPr>
      </w:pPr>
      <w:r>
        <w:rPr>
          <w:rFonts w:hint="eastAsia" w:ascii="微软雅黑" w:hAnsi="微软雅黑" w:eastAsia="微软雅黑"/>
          <w:sz w:val="24"/>
          <w:szCs w:val="24"/>
        </w:rPr>
        <w:t>创业投资者录入需求，信息会最快时间反馈给招商专责提供招商服务</w:t>
      </w:r>
      <w:r>
        <w:rPr>
          <w:rFonts w:hint="eastAsia" w:ascii="微软雅黑" w:hAnsi="微软雅黑"/>
          <w:sz w:val="24"/>
          <w:szCs w:val="24"/>
          <w:lang w:eastAsia="zh-CN"/>
        </w:rPr>
        <w:t>。</w:t>
      </w:r>
    </w:p>
    <w:sectPr>
      <w:headerReference r:id="rId5" w:type="first"/>
      <w:headerReference r:id="rId4" w:type="default"/>
      <w:footerReference r:id="rId6" w:type="default"/>
      <w:pgSz w:w="11906" w:h="16838"/>
      <w:pgMar w:top="1440" w:right="1080" w:bottom="1440" w:left="1080" w:header="708" w:footer="708" w:gutter="0"/>
      <w:pgNumType w:start="0"/>
      <w:cols w:space="708"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幼圆">
    <w:altName w:val="宋体"/>
    <w:panose1 w:val="0201050906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1184085"/>
      <w:docPartObj>
        <w:docPartGallery w:val="autotext"/>
      </w:docPartObj>
    </w:sdtPr>
    <w:sdtContent>
      <w:p>
        <w:pPr>
          <w:pStyle w:val="15"/>
          <w:jc w:val="center"/>
        </w:pPr>
        <w:r>
          <w:fldChar w:fldCharType="begin"/>
        </w:r>
        <w:r>
          <w:instrText xml:space="preserve">PAGE   \* MERGEFORMAT</w:instrText>
        </w:r>
        <w:r>
          <w:fldChar w:fldCharType="separate"/>
        </w:r>
        <w:r>
          <w:rPr>
            <w:lang w:val="zh-CN"/>
          </w:rPr>
          <w:t>1</w:t>
        </w:r>
        <w:r>
          <w:fldChar w:fldCharType="end"/>
        </w:r>
      </w:p>
    </w:sdtContent>
  </w:sdt>
  <w:p>
    <w:pPr>
      <w:pStyle w:val="1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left"/>
    </w:pPr>
    <w:r>
      <w:rPr>
        <w:rFonts w:hint="eastAsia" w:ascii="微软雅黑" w:hAnsi="微软雅黑"/>
      </w:rPr>
      <w:t xml:space="preserve"> </w:t>
    </w:r>
    <w:r>
      <w:rPr>
        <w:rFonts w:ascii="微软雅黑" w:hAnsi="微软雅黑"/>
      </w:rPr>
      <w:t xml:space="preserve">                                                                                                                                   </w:t>
    </w:r>
    <w:r>
      <w:rPr>
        <w:rFonts w:hint="eastAsia" w:ascii="微软雅黑" w:hAnsi="微软雅黑"/>
      </w:rPr>
      <w:t>质量管理体系</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right"/>
    </w:pPr>
    <w:r>
      <w:rPr>
        <w:rFonts w:hint="eastAsia" w:ascii="微软雅黑" w:hAnsi="微软雅黑"/>
      </w:rPr>
      <w:t>保密级别：公司内部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decimal"/>
      <w:lvlText w:val="%1"/>
      <w:lvlJc w:val="left"/>
      <w:pPr>
        <w:tabs>
          <w:tab w:val="left" w:pos="852"/>
        </w:tabs>
        <w:ind w:left="852" w:hanging="432"/>
      </w:pPr>
      <w:rPr>
        <w:rFonts w:hint="eastAsia"/>
        <w:lang w:val="en-US"/>
      </w:rPr>
    </w:lvl>
    <w:lvl w:ilvl="1" w:tentative="0">
      <w:start w:val="1"/>
      <w:numFmt w:val="decimal"/>
      <w:lvlText w:val="%1.%2"/>
      <w:lvlJc w:val="left"/>
      <w:pPr>
        <w:tabs>
          <w:tab w:val="left" w:pos="576"/>
        </w:tabs>
        <w:ind w:left="576" w:hanging="576"/>
      </w:pPr>
      <w:rPr>
        <w:rFonts w:hint="eastAsia"/>
      </w:rPr>
    </w:lvl>
    <w:lvl w:ilvl="2" w:tentative="0">
      <w:start w:val="1"/>
      <w:numFmt w:val="decimal"/>
      <w:pStyle w:val="4"/>
      <w:lvlText w:val="%1.%2.%3"/>
      <w:lvlJc w:val="left"/>
      <w:pPr>
        <w:tabs>
          <w:tab w:val="left" w:pos="1140"/>
        </w:tabs>
        <w:ind w:left="1140" w:hanging="720"/>
      </w:pPr>
      <w:rPr>
        <w:rFonts w:hint="eastAsia"/>
      </w:rPr>
    </w:lvl>
    <w:lvl w:ilvl="3" w:tentative="0">
      <w:start w:val="1"/>
      <w:numFmt w:val="decimal"/>
      <w:pStyle w:val="5"/>
      <w:lvlText w:val="%1.%2.%3.%4"/>
      <w:lvlJc w:val="left"/>
      <w:pPr>
        <w:tabs>
          <w:tab w:val="left" w:pos="1284"/>
        </w:tabs>
        <w:ind w:left="1284" w:hanging="864"/>
      </w:pPr>
      <w:rPr>
        <w:rFonts w:hint="eastAsia"/>
      </w:rPr>
    </w:lvl>
    <w:lvl w:ilvl="4" w:tentative="0">
      <w:start w:val="1"/>
      <w:numFmt w:val="decimal"/>
      <w:lvlText w:val="%1.%2.%3.%4.%5"/>
      <w:lvlJc w:val="left"/>
      <w:pPr>
        <w:tabs>
          <w:tab w:val="left" w:pos="1428"/>
        </w:tabs>
        <w:ind w:left="1428" w:hanging="1008"/>
      </w:pPr>
      <w:rPr>
        <w:rFonts w:hint="eastAsia"/>
      </w:rPr>
    </w:lvl>
    <w:lvl w:ilvl="5" w:tentative="0">
      <w:start w:val="1"/>
      <w:numFmt w:val="decimal"/>
      <w:lvlText w:val="%1.%2.%3.%4.%5.%6"/>
      <w:lvlJc w:val="left"/>
      <w:pPr>
        <w:tabs>
          <w:tab w:val="left" w:pos="1572"/>
        </w:tabs>
        <w:ind w:left="1572" w:hanging="1152"/>
      </w:pPr>
      <w:rPr>
        <w:rFonts w:hint="eastAsia"/>
      </w:rPr>
    </w:lvl>
    <w:lvl w:ilvl="6" w:tentative="0">
      <w:start w:val="1"/>
      <w:numFmt w:val="decimal"/>
      <w:lvlText w:val="%1.%2.%3.%4.%5.%6.%7"/>
      <w:lvlJc w:val="left"/>
      <w:pPr>
        <w:tabs>
          <w:tab w:val="left" w:pos="1716"/>
        </w:tabs>
        <w:ind w:left="1716" w:hanging="1296"/>
      </w:pPr>
      <w:rPr>
        <w:rFonts w:hint="eastAsia"/>
      </w:rPr>
    </w:lvl>
    <w:lvl w:ilvl="7" w:tentative="0">
      <w:start w:val="1"/>
      <w:numFmt w:val="decimal"/>
      <w:lvlText w:val="%1.%2.%3.%4.%5.%6.%7.%8"/>
      <w:lvlJc w:val="left"/>
      <w:pPr>
        <w:tabs>
          <w:tab w:val="left" w:pos="1860"/>
        </w:tabs>
        <w:ind w:left="1860" w:hanging="1440"/>
      </w:pPr>
      <w:rPr>
        <w:rFonts w:hint="eastAsia"/>
      </w:rPr>
    </w:lvl>
    <w:lvl w:ilvl="8" w:tentative="0">
      <w:start w:val="1"/>
      <w:numFmt w:val="decimal"/>
      <w:lvlText w:val="%1.%2.%3.%4.%5.%6.%7.%8.%9"/>
      <w:lvlJc w:val="left"/>
      <w:pPr>
        <w:tabs>
          <w:tab w:val="left" w:pos="2004"/>
        </w:tabs>
        <w:ind w:left="2004" w:hanging="1584"/>
      </w:pPr>
      <w:rPr>
        <w:rFonts w:hint="eastAsia"/>
      </w:rPr>
    </w:lvl>
  </w:abstractNum>
  <w:abstractNum w:abstractNumId="1">
    <w:nsid w:val="03DD6187"/>
    <w:multiLevelType w:val="multilevel"/>
    <w:tmpl w:val="03DD618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18BA5EB1"/>
    <w:multiLevelType w:val="multilevel"/>
    <w:tmpl w:val="18BA5EB1"/>
    <w:lvl w:ilvl="0" w:tentative="0">
      <w:start w:val="1"/>
      <w:numFmt w:val="bullet"/>
      <w:pStyle w:val="44"/>
      <w:lvlText w:val=""/>
      <w:lvlJc w:val="left"/>
      <w:pPr>
        <w:ind w:left="852" w:hanging="420"/>
      </w:pPr>
      <w:rPr>
        <w:rFonts w:hint="default" w:ascii="Wingdings" w:hAnsi="Wingdings"/>
      </w:rPr>
    </w:lvl>
    <w:lvl w:ilvl="1" w:tentative="0">
      <w:start w:val="1"/>
      <w:numFmt w:val="bullet"/>
      <w:lvlText w:val=""/>
      <w:lvlJc w:val="left"/>
      <w:pPr>
        <w:ind w:left="1272" w:hanging="420"/>
      </w:pPr>
      <w:rPr>
        <w:rFonts w:hint="default" w:ascii="Wingdings" w:hAnsi="Wingdings"/>
      </w:rPr>
    </w:lvl>
    <w:lvl w:ilvl="2" w:tentative="0">
      <w:start w:val="1"/>
      <w:numFmt w:val="bullet"/>
      <w:lvlText w:val=""/>
      <w:lvlJc w:val="left"/>
      <w:pPr>
        <w:ind w:left="1692" w:hanging="420"/>
      </w:pPr>
      <w:rPr>
        <w:rFonts w:hint="default" w:ascii="Wingdings" w:hAnsi="Wingdings"/>
      </w:rPr>
    </w:lvl>
    <w:lvl w:ilvl="3" w:tentative="0">
      <w:start w:val="1"/>
      <w:numFmt w:val="bullet"/>
      <w:lvlText w:val=""/>
      <w:lvlJc w:val="left"/>
      <w:pPr>
        <w:ind w:left="2112" w:hanging="420"/>
      </w:pPr>
      <w:rPr>
        <w:rFonts w:hint="default" w:ascii="Wingdings" w:hAnsi="Wingdings"/>
      </w:rPr>
    </w:lvl>
    <w:lvl w:ilvl="4" w:tentative="0">
      <w:start w:val="1"/>
      <w:numFmt w:val="bullet"/>
      <w:lvlText w:val=""/>
      <w:lvlJc w:val="left"/>
      <w:pPr>
        <w:ind w:left="2532" w:hanging="420"/>
      </w:pPr>
      <w:rPr>
        <w:rFonts w:hint="default" w:ascii="Wingdings" w:hAnsi="Wingdings"/>
      </w:rPr>
    </w:lvl>
    <w:lvl w:ilvl="5" w:tentative="0">
      <w:start w:val="1"/>
      <w:numFmt w:val="bullet"/>
      <w:lvlText w:val=""/>
      <w:lvlJc w:val="left"/>
      <w:pPr>
        <w:ind w:left="2952" w:hanging="420"/>
      </w:pPr>
      <w:rPr>
        <w:rFonts w:hint="default" w:ascii="Wingdings" w:hAnsi="Wingdings"/>
      </w:rPr>
    </w:lvl>
    <w:lvl w:ilvl="6" w:tentative="0">
      <w:start w:val="1"/>
      <w:numFmt w:val="bullet"/>
      <w:lvlText w:val=""/>
      <w:lvlJc w:val="left"/>
      <w:pPr>
        <w:ind w:left="3372" w:hanging="420"/>
      </w:pPr>
      <w:rPr>
        <w:rFonts w:hint="default" w:ascii="Wingdings" w:hAnsi="Wingdings"/>
      </w:rPr>
    </w:lvl>
    <w:lvl w:ilvl="7" w:tentative="0">
      <w:start w:val="1"/>
      <w:numFmt w:val="bullet"/>
      <w:lvlText w:val=""/>
      <w:lvlJc w:val="left"/>
      <w:pPr>
        <w:ind w:left="3792" w:hanging="420"/>
      </w:pPr>
      <w:rPr>
        <w:rFonts w:hint="default" w:ascii="Wingdings" w:hAnsi="Wingdings"/>
      </w:rPr>
    </w:lvl>
    <w:lvl w:ilvl="8" w:tentative="0">
      <w:start w:val="1"/>
      <w:numFmt w:val="bullet"/>
      <w:lvlText w:val=""/>
      <w:lvlJc w:val="left"/>
      <w:pPr>
        <w:ind w:left="4212" w:hanging="420"/>
      </w:pPr>
      <w:rPr>
        <w:rFonts w:hint="default" w:ascii="Wingdings" w:hAnsi="Wingdings"/>
      </w:rPr>
    </w:lvl>
  </w:abstractNum>
  <w:abstractNum w:abstractNumId="3">
    <w:nsid w:val="4E0674C2"/>
    <w:multiLevelType w:val="multilevel"/>
    <w:tmpl w:val="4E0674C2"/>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pStyle w:val="52"/>
      <w:lvlText w:val=""/>
      <w:lvlJc w:val="left"/>
      <w:pPr>
        <w:tabs>
          <w:tab w:val="left" w:pos="420"/>
        </w:tabs>
        <w:ind w:left="42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NlYmNmODAzNmJjNjFhNWVkOTA1YWQ4MjlmOTJkN2UifQ=="/>
  </w:docVars>
  <w:rsids>
    <w:rsidRoot w:val="00D31D50"/>
    <w:rsid w:val="00012C54"/>
    <w:rsid w:val="000444CF"/>
    <w:rsid w:val="000446B6"/>
    <w:rsid w:val="000457B5"/>
    <w:rsid w:val="00050FCE"/>
    <w:rsid w:val="00060E07"/>
    <w:rsid w:val="00062441"/>
    <w:rsid w:val="00077FD9"/>
    <w:rsid w:val="00080D30"/>
    <w:rsid w:val="000818FB"/>
    <w:rsid w:val="000A3B7A"/>
    <w:rsid w:val="000A4636"/>
    <w:rsid w:val="000A72D1"/>
    <w:rsid w:val="000D567A"/>
    <w:rsid w:val="000E71A8"/>
    <w:rsid w:val="001058B6"/>
    <w:rsid w:val="00106D06"/>
    <w:rsid w:val="00116E5C"/>
    <w:rsid w:val="00122F54"/>
    <w:rsid w:val="0015240B"/>
    <w:rsid w:val="001531A9"/>
    <w:rsid w:val="0015444B"/>
    <w:rsid w:val="00156B62"/>
    <w:rsid w:val="0015759F"/>
    <w:rsid w:val="00171CD8"/>
    <w:rsid w:val="00176B6E"/>
    <w:rsid w:val="001834B1"/>
    <w:rsid w:val="00184CE4"/>
    <w:rsid w:val="001A29DB"/>
    <w:rsid w:val="001A3272"/>
    <w:rsid w:val="001A4B33"/>
    <w:rsid w:val="001B07E5"/>
    <w:rsid w:val="001C4B12"/>
    <w:rsid w:val="001D17DC"/>
    <w:rsid w:val="001D486D"/>
    <w:rsid w:val="001E72F1"/>
    <w:rsid w:val="00200308"/>
    <w:rsid w:val="002014BC"/>
    <w:rsid w:val="00217C9D"/>
    <w:rsid w:val="00222366"/>
    <w:rsid w:val="00226782"/>
    <w:rsid w:val="00243907"/>
    <w:rsid w:val="002539C8"/>
    <w:rsid w:val="002563CF"/>
    <w:rsid w:val="00281954"/>
    <w:rsid w:val="00281CA4"/>
    <w:rsid w:val="002A01EA"/>
    <w:rsid w:val="002A0984"/>
    <w:rsid w:val="002A668A"/>
    <w:rsid w:val="002B31B9"/>
    <w:rsid w:val="002B4EF2"/>
    <w:rsid w:val="002B7B1D"/>
    <w:rsid w:val="002C1A69"/>
    <w:rsid w:val="002C307B"/>
    <w:rsid w:val="002E06F8"/>
    <w:rsid w:val="002E4C57"/>
    <w:rsid w:val="002E5422"/>
    <w:rsid w:val="002F244A"/>
    <w:rsid w:val="00310D9D"/>
    <w:rsid w:val="0031198E"/>
    <w:rsid w:val="00311B3C"/>
    <w:rsid w:val="00312BDF"/>
    <w:rsid w:val="00322B07"/>
    <w:rsid w:val="00323B43"/>
    <w:rsid w:val="00331B61"/>
    <w:rsid w:val="00343420"/>
    <w:rsid w:val="00350786"/>
    <w:rsid w:val="00351C8E"/>
    <w:rsid w:val="00380816"/>
    <w:rsid w:val="003B5950"/>
    <w:rsid w:val="003C2930"/>
    <w:rsid w:val="003C5589"/>
    <w:rsid w:val="003D37D8"/>
    <w:rsid w:val="003D7096"/>
    <w:rsid w:val="003E6A81"/>
    <w:rsid w:val="00402A35"/>
    <w:rsid w:val="0041698F"/>
    <w:rsid w:val="00421B62"/>
    <w:rsid w:val="00426133"/>
    <w:rsid w:val="004262F3"/>
    <w:rsid w:val="0043408C"/>
    <w:rsid w:val="004358AB"/>
    <w:rsid w:val="00452B89"/>
    <w:rsid w:val="00454452"/>
    <w:rsid w:val="00463CAB"/>
    <w:rsid w:val="00473CC7"/>
    <w:rsid w:val="00475B4D"/>
    <w:rsid w:val="00475FC1"/>
    <w:rsid w:val="004772CB"/>
    <w:rsid w:val="00484DA3"/>
    <w:rsid w:val="004979D0"/>
    <w:rsid w:val="004B1E8E"/>
    <w:rsid w:val="004C16BE"/>
    <w:rsid w:val="004C3BE8"/>
    <w:rsid w:val="004D4D08"/>
    <w:rsid w:val="004E085F"/>
    <w:rsid w:val="004F0B10"/>
    <w:rsid w:val="005122AA"/>
    <w:rsid w:val="00513F01"/>
    <w:rsid w:val="005436CF"/>
    <w:rsid w:val="0055260A"/>
    <w:rsid w:val="005529DD"/>
    <w:rsid w:val="00555C9B"/>
    <w:rsid w:val="00556557"/>
    <w:rsid w:val="00566225"/>
    <w:rsid w:val="0057266F"/>
    <w:rsid w:val="005867EB"/>
    <w:rsid w:val="00586DBD"/>
    <w:rsid w:val="0059464E"/>
    <w:rsid w:val="005950C6"/>
    <w:rsid w:val="005A2510"/>
    <w:rsid w:val="005B29B4"/>
    <w:rsid w:val="005D1C8A"/>
    <w:rsid w:val="005D4753"/>
    <w:rsid w:val="005E3A1E"/>
    <w:rsid w:val="005E5716"/>
    <w:rsid w:val="005F6274"/>
    <w:rsid w:val="00604EC2"/>
    <w:rsid w:val="00611AB3"/>
    <w:rsid w:val="00612AC1"/>
    <w:rsid w:val="00617097"/>
    <w:rsid w:val="00631A0B"/>
    <w:rsid w:val="00631F6D"/>
    <w:rsid w:val="0064086F"/>
    <w:rsid w:val="00653C44"/>
    <w:rsid w:val="00656E1B"/>
    <w:rsid w:val="006937A0"/>
    <w:rsid w:val="006A3C7C"/>
    <w:rsid w:val="006A3F18"/>
    <w:rsid w:val="006E2F3C"/>
    <w:rsid w:val="007026E8"/>
    <w:rsid w:val="00704A6F"/>
    <w:rsid w:val="00716F96"/>
    <w:rsid w:val="00720DE6"/>
    <w:rsid w:val="00726369"/>
    <w:rsid w:val="00737FF9"/>
    <w:rsid w:val="00742C38"/>
    <w:rsid w:val="007527F0"/>
    <w:rsid w:val="00755117"/>
    <w:rsid w:val="007619C1"/>
    <w:rsid w:val="00762B82"/>
    <w:rsid w:val="00763454"/>
    <w:rsid w:val="00771686"/>
    <w:rsid w:val="0077296D"/>
    <w:rsid w:val="00775474"/>
    <w:rsid w:val="007772AC"/>
    <w:rsid w:val="007807DE"/>
    <w:rsid w:val="007A02FC"/>
    <w:rsid w:val="007A70CF"/>
    <w:rsid w:val="007B1DAA"/>
    <w:rsid w:val="007B7798"/>
    <w:rsid w:val="007C58F9"/>
    <w:rsid w:val="007D6CCD"/>
    <w:rsid w:val="007E148C"/>
    <w:rsid w:val="008133DE"/>
    <w:rsid w:val="0081744E"/>
    <w:rsid w:val="00822FC3"/>
    <w:rsid w:val="00825FF5"/>
    <w:rsid w:val="008279C3"/>
    <w:rsid w:val="00836466"/>
    <w:rsid w:val="00842EF1"/>
    <w:rsid w:val="00847354"/>
    <w:rsid w:val="00847E25"/>
    <w:rsid w:val="00851801"/>
    <w:rsid w:val="00853804"/>
    <w:rsid w:val="0086702A"/>
    <w:rsid w:val="00877B4C"/>
    <w:rsid w:val="00881894"/>
    <w:rsid w:val="00891D29"/>
    <w:rsid w:val="0089260C"/>
    <w:rsid w:val="008947FE"/>
    <w:rsid w:val="008A0FF7"/>
    <w:rsid w:val="008A5026"/>
    <w:rsid w:val="008B7726"/>
    <w:rsid w:val="008E1C58"/>
    <w:rsid w:val="008E7D33"/>
    <w:rsid w:val="008F6317"/>
    <w:rsid w:val="009044B5"/>
    <w:rsid w:val="009072EA"/>
    <w:rsid w:val="00914145"/>
    <w:rsid w:val="009250C3"/>
    <w:rsid w:val="009253CD"/>
    <w:rsid w:val="00925551"/>
    <w:rsid w:val="0094000F"/>
    <w:rsid w:val="00946CF8"/>
    <w:rsid w:val="00954C93"/>
    <w:rsid w:val="009638AC"/>
    <w:rsid w:val="00964CF6"/>
    <w:rsid w:val="00973514"/>
    <w:rsid w:val="00983EDB"/>
    <w:rsid w:val="009848E7"/>
    <w:rsid w:val="00984D26"/>
    <w:rsid w:val="009861B6"/>
    <w:rsid w:val="00987208"/>
    <w:rsid w:val="00991651"/>
    <w:rsid w:val="009933AB"/>
    <w:rsid w:val="009A5F27"/>
    <w:rsid w:val="009B0399"/>
    <w:rsid w:val="009B12E0"/>
    <w:rsid w:val="009B68F5"/>
    <w:rsid w:val="009C293E"/>
    <w:rsid w:val="009D1869"/>
    <w:rsid w:val="009D2568"/>
    <w:rsid w:val="009E30E8"/>
    <w:rsid w:val="009F6615"/>
    <w:rsid w:val="00A01685"/>
    <w:rsid w:val="00A04559"/>
    <w:rsid w:val="00A1131F"/>
    <w:rsid w:val="00A13243"/>
    <w:rsid w:val="00A32003"/>
    <w:rsid w:val="00A343FC"/>
    <w:rsid w:val="00A40B9F"/>
    <w:rsid w:val="00A64A5D"/>
    <w:rsid w:val="00A66297"/>
    <w:rsid w:val="00A74A01"/>
    <w:rsid w:val="00AA067A"/>
    <w:rsid w:val="00AA4940"/>
    <w:rsid w:val="00AB7217"/>
    <w:rsid w:val="00AD0D02"/>
    <w:rsid w:val="00AD733C"/>
    <w:rsid w:val="00AE781D"/>
    <w:rsid w:val="00B03E61"/>
    <w:rsid w:val="00B0638A"/>
    <w:rsid w:val="00B14AA1"/>
    <w:rsid w:val="00B263CF"/>
    <w:rsid w:val="00B278A1"/>
    <w:rsid w:val="00B413DE"/>
    <w:rsid w:val="00B47D09"/>
    <w:rsid w:val="00B525FE"/>
    <w:rsid w:val="00B5632C"/>
    <w:rsid w:val="00B574D8"/>
    <w:rsid w:val="00B70C79"/>
    <w:rsid w:val="00B7259B"/>
    <w:rsid w:val="00B7331D"/>
    <w:rsid w:val="00B94185"/>
    <w:rsid w:val="00B9479F"/>
    <w:rsid w:val="00BA34CB"/>
    <w:rsid w:val="00BA3E5F"/>
    <w:rsid w:val="00BC0F12"/>
    <w:rsid w:val="00BC775D"/>
    <w:rsid w:val="00BD0BA1"/>
    <w:rsid w:val="00BE3989"/>
    <w:rsid w:val="00BE4D71"/>
    <w:rsid w:val="00BF40D7"/>
    <w:rsid w:val="00BF7595"/>
    <w:rsid w:val="00C10B9B"/>
    <w:rsid w:val="00C11D12"/>
    <w:rsid w:val="00C12216"/>
    <w:rsid w:val="00C171F3"/>
    <w:rsid w:val="00C24152"/>
    <w:rsid w:val="00C326A8"/>
    <w:rsid w:val="00C42FE7"/>
    <w:rsid w:val="00C51138"/>
    <w:rsid w:val="00C54583"/>
    <w:rsid w:val="00C66548"/>
    <w:rsid w:val="00C77AC2"/>
    <w:rsid w:val="00C8379B"/>
    <w:rsid w:val="00C86C61"/>
    <w:rsid w:val="00C90051"/>
    <w:rsid w:val="00CA089D"/>
    <w:rsid w:val="00CA1FCC"/>
    <w:rsid w:val="00CC2C4B"/>
    <w:rsid w:val="00D015CC"/>
    <w:rsid w:val="00D023F0"/>
    <w:rsid w:val="00D113A7"/>
    <w:rsid w:val="00D12687"/>
    <w:rsid w:val="00D15DB0"/>
    <w:rsid w:val="00D26B06"/>
    <w:rsid w:val="00D31D50"/>
    <w:rsid w:val="00D34E90"/>
    <w:rsid w:val="00D4711D"/>
    <w:rsid w:val="00D52CBE"/>
    <w:rsid w:val="00D55B97"/>
    <w:rsid w:val="00D61AB2"/>
    <w:rsid w:val="00D62181"/>
    <w:rsid w:val="00D62661"/>
    <w:rsid w:val="00DA5CE0"/>
    <w:rsid w:val="00DA739B"/>
    <w:rsid w:val="00DB3E4A"/>
    <w:rsid w:val="00DB7884"/>
    <w:rsid w:val="00DC1669"/>
    <w:rsid w:val="00DC489F"/>
    <w:rsid w:val="00DC6CEB"/>
    <w:rsid w:val="00DD5252"/>
    <w:rsid w:val="00DE5E52"/>
    <w:rsid w:val="00DF4669"/>
    <w:rsid w:val="00E00566"/>
    <w:rsid w:val="00E01E52"/>
    <w:rsid w:val="00E0477E"/>
    <w:rsid w:val="00E04BE8"/>
    <w:rsid w:val="00E155A7"/>
    <w:rsid w:val="00E15DD3"/>
    <w:rsid w:val="00E2511A"/>
    <w:rsid w:val="00E27BF9"/>
    <w:rsid w:val="00E31EBF"/>
    <w:rsid w:val="00E40E51"/>
    <w:rsid w:val="00E4300E"/>
    <w:rsid w:val="00E46E7E"/>
    <w:rsid w:val="00E51082"/>
    <w:rsid w:val="00E56067"/>
    <w:rsid w:val="00E64B23"/>
    <w:rsid w:val="00E74FFB"/>
    <w:rsid w:val="00E8034E"/>
    <w:rsid w:val="00E85AF3"/>
    <w:rsid w:val="00EA776A"/>
    <w:rsid w:val="00EC6226"/>
    <w:rsid w:val="00ED2C04"/>
    <w:rsid w:val="00ED51AE"/>
    <w:rsid w:val="00EE391F"/>
    <w:rsid w:val="00F03D7A"/>
    <w:rsid w:val="00F11417"/>
    <w:rsid w:val="00F1359D"/>
    <w:rsid w:val="00F16635"/>
    <w:rsid w:val="00F23B93"/>
    <w:rsid w:val="00F32823"/>
    <w:rsid w:val="00F351D7"/>
    <w:rsid w:val="00F40739"/>
    <w:rsid w:val="00F41751"/>
    <w:rsid w:val="00F6133B"/>
    <w:rsid w:val="00F670EF"/>
    <w:rsid w:val="00F67454"/>
    <w:rsid w:val="00F72FC3"/>
    <w:rsid w:val="00F73DEB"/>
    <w:rsid w:val="00F77EB3"/>
    <w:rsid w:val="00F847CF"/>
    <w:rsid w:val="00F84B59"/>
    <w:rsid w:val="00F93A14"/>
    <w:rsid w:val="00FA1CAE"/>
    <w:rsid w:val="00FA70B4"/>
    <w:rsid w:val="00FC29C2"/>
    <w:rsid w:val="00FC3480"/>
    <w:rsid w:val="00FC70E6"/>
    <w:rsid w:val="00FD5EEC"/>
    <w:rsid w:val="00FE49E2"/>
    <w:rsid w:val="02DB1BF0"/>
    <w:rsid w:val="03211631"/>
    <w:rsid w:val="03662C35"/>
    <w:rsid w:val="058D68D7"/>
    <w:rsid w:val="05FE131E"/>
    <w:rsid w:val="07716CCF"/>
    <w:rsid w:val="09321EE5"/>
    <w:rsid w:val="09C75512"/>
    <w:rsid w:val="0A4C16F5"/>
    <w:rsid w:val="0A823722"/>
    <w:rsid w:val="0B373CCE"/>
    <w:rsid w:val="0BAB39D2"/>
    <w:rsid w:val="0C5122D6"/>
    <w:rsid w:val="0D874EC3"/>
    <w:rsid w:val="0FCC7D45"/>
    <w:rsid w:val="0FED290E"/>
    <w:rsid w:val="10757347"/>
    <w:rsid w:val="10B34169"/>
    <w:rsid w:val="10C674E0"/>
    <w:rsid w:val="127A52F0"/>
    <w:rsid w:val="13A50DE8"/>
    <w:rsid w:val="14E00357"/>
    <w:rsid w:val="19BF6CE5"/>
    <w:rsid w:val="1ADA676D"/>
    <w:rsid w:val="1B735A5B"/>
    <w:rsid w:val="1BCF7E68"/>
    <w:rsid w:val="1C640F34"/>
    <w:rsid w:val="1D186069"/>
    <w:rsid w:val="1DB25D25"/>
    <w:rsid w:val="1E6B62E2"/>
    <w:rsid w:val="20FD755E"/>
    <w:rsid w:val="21C737D9"/>
    <w:rsid w:val="252255C7"/>
    <w:rsid w:val="2A0B2174"/>
    <w:rsid w:val="2B16186C"/>
    <w:rsid w:val="2B4D5F92"/>
    <w:rsid w:val="2B655D24"/>
    <w:rsid w:val="2E502E8D"/>
    <w:rsid w:val="2F3D5327"/>
    <w:rsid w:val="2F8E28BC"/>
    <w:rsid w:val="30A45A9E"/>
    <w:rsid w:val="33A41DF9"/>
    <w:rsid w:val="37AD6045"/>
    <w:rsid w:val="382B7E31"/>
    <w:rsid w:val="39682F1D"/>
    <w:rsid w:val="3A6419F9"/>
    <w:rsid w:val="3C300C45"/>
    <w:rsid w:val="3C782F6C"/>
    <w:rsid w:val="3D3B69A0"/>
    <w:rsid w:val="3F034853"/>
    <w:rsid w:val="3F4E45B5"/>
    <w:rsid w:val="3F852CCB"/>
    <w:rsid w:val="40561591"/>
    <w:rsid w:val="41833129"/>
    <w:rsid w:val="41AF7362"/>
    <w:rsid w:val="42D20C91"/>
    <w:rsid w:val="42F2422E"/>
    <w:rsid w:val="438B1151"/>
    <w:rsid w:val="45D91B1F"/>
    <w:rsid w:val="486A6F89"/>
    <w:rsid w:val="48C47BC5"/>
    <w:rsid w:val="49044DA7"/>
    <w:rsid w:val="4A965CFE"/>
    <w:rsid w:val="4BF47B8B"/>
    <w:rsid w:val="4DB53FD5"/>
    <w:rsid w:val="4E2F6E7E"/>
    <w:rsid w:val="4E595B80"/>
    <w:rsid w:val="4E7909EA"/>
    <w:rsid w:val="4FCC44FA"/>
    <w:rsid w:val="5005272E"/>
    <w:rsid w:val="510452A3"/>
    <w:rsid w:val="5342558A"/>
    <w:rsid w:val="54004C52"/>
    <w:rsid w:val="547C5CA6"/>
    <w:rsid w:val="56002F9F"/>
    <w:rsid w:val="569D614B"/>
    <w:rsid w:val="57067A8F"/>
    <w:rsid w:val="5751704A"/>
    <w:rsid w:val="585F7CF9"/>
    <w:rsid w:val="5A6600C3"/>
    <w:rsid w:val="5A86290B"/>
    <w:rsid w:val="5B3E0929"/>
    <w:rsid w:val="5B783619"/>
    <w:rsid w:val="5B964A1D"/>
    <w:rsid w:val="5D4E7970"/>
    <w:rsid w:val="607030FC"/>
    <w:rsid w:val="60DB3D65"/>
    <w:rsid w:val="60FA2952"/>
    <w:rsid w:val="617B791D"/>
    <w:rsid w:val="649B461A"/>
    <w:rsid w:val="64F62D04"/>
    <w:rsid w:val="66B168F3"/>
    <w:rsid w:val="6719113D"/>
    <w:rsid w:val="68007D0F"/>
    <w:rsid w:val="6857353E"/>
    <w:rsid w:val="687E2939"/>
    <w:rsid w:val="69063411"/>
    <w:rsid w:val="697830D0"/>
    <w:rsid w:val="697F7FB0"/>
    <w:rsid w:val="69831A06"/>
    <w:rsid w:val="6AE96174"/>
    <w:rsid w:val="6BC74FF7"/>
    <w:rsid w:val="6BEB24EF"/>
    <w:rsid w:val="6CCB7028"/>
    <w:rsid w:val="6D967470"/>
    <w:rsid w:val="70622F2C"/>
    <w:rsid w:val="71F00399"/>
    <w:rsid w:val="733A6837"/>
    <w:rsid w:val="73DE508A"/>
    <w:rsid w:val="754824FA"/>
    <w:rsid w:val="75E01D1A"/>
    <w:rsid w:val="77980CBB"/>
    <w:rsid w:val="77EE3C12"/>
    <w:rsid w:val="782B7128"/>
    <w:rsid w:val="783503AE"/>
    <w:rsid w:val="7B2D2681"/>
    <w:rsid w:val="7BB8150C"/>
    <w:rsid w:val="7C972F8B"/>
    <w:rsid w:val="7DC955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nhideWhenUsed="0" w:uiPriority="0"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uiPriority="39" w:semiHidden="0" w:name="toc 5"/>
    <w:lsdException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qFormat="1"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2">
    <w:name w:val="heading 1"/>
    <w:basedOn w:val="1"/>
    <w:next w:val="3"/>
    <w:link w:val="36"/>
    <w:qFormat/>
    <w:uiPriority w:val="9"/>
    <w:pPr>
      <w:keepNext/>
      <w:keepLines/>
      <w:widowControl w:val="0"/>
      <w:tabs>
        <w:tab w:val="left" w:pos="220"/>
        <w:tab w:val="left" w:pos="432"/>
      </w:tabs>
      <w:adjustRightInd/>
      <w:snapToGrid/>
      <w:spacing w:after="0" w:line="360" w:lineRule="auto"/>
      <w:jc w:val="both"/>
      <w:outlineLvl w:val="0"/>
    </w:pPr>
    <w:rPr>
      <w:rFonts w:ascii="Times New Roman" w:hAnsi="Times New Roman" w:eastAsia="宋体" w:cs="Times New Roman"/>
      <w:b/>
      <w:bCs/>
      <w:kern w:val="44"/>
      <w:sz w:val="36"/>
      <w:szCs w:val="44"/>
    </w:rPr>
  </w:style>
  <w:style w:type="paragraph" w:styleId="3">
    <w:name w:val="heading 2"/>
    <w:basedOn w:val="1"/>
    <w:next w:val="1"/>
    <w:link w:val="46"/>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3"/>
    <w:next w:val="1"/>
    <w:link w:val="37"/>
    <w:qFormat/>
    <w:uiPriority w:val="0"/>
    <w:pPr>
      <w:widowControl w:val="0"/>
      <w:numPr>
        <w:ilvl w:val="2"/>
        <w:numId w:val="1"/>
      </w:numPr>
      <w:tabs>
        <w:tab w:val="left" w:pos="0"/>
        <w:tab w:val="left" w:pos="852"/>
      </w:tabs>
      <w:adjustRightInd/>
      <w:snapToGrid/>
      <w:spacing w:before="0" w:after="0" w:line="360" w:lineRule="auto"/>
      <w:jc w:val="both"/>
      <w:outlineLvl w:val="2"/>
    </w:pPr>
    <w:rPr>
      <w:rFonts w:ascii="Times New Roman" w:hAnsi="Times New Roman" w:eastAsia="宋体" w:cs="Times New Roman"/>
      <w:b w:val="0"/>
      <w:kern w:val="2"/>
      <w:sz w:val="24"/>
    </w:rPr>
  </w:style>
  <w:style w:type="paragraph" w:styleId="5">
    <w:name w:val="heading 4"/>
    <w:basedOn w:val="4"/>
    <w:next w:val="1"/>
    <w:link w:val="38"/>
    <w:qFormat/>
    <w:uiPriority w:val="0"/>
    <w:pPr>
      <w:numPr>
        <w:ilvl w:val="3"/>
      </w:numPr>
      <w:outlineLvl w:val="3"/>
    </w:pPr>
    <w:rPr>
      <w:rFonts w:hAnsi="Arial"/>
    </w:rPr>
  </w:style>
  <w:style w:type="paragraph" w:styleId="6">
    <w:name w:val="heading 5"/>
    <w:basedOn w:val="1"/>
    <w:next w:val="1"/>
    <w:link w:val="57"/>
    <w:unhideWhenUsed/>
    <w:qFormat/>
    <w:uiPriority w:val="9"/>
    <w:pPr>
      <w:keepNext/>
      <w:keepLines/>
      <w:spacing w:before="280" w:after="290" w:line="376" w:lineRule="auto"/>
      <w:outlineLvl w:val="4"/>
    </w:pPr>
    <w:rPr>
      <w:b/>
      <w:bCs/>
      <w:sz w:val="28"/>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unhideWhenUsed/>
    <w:qFormat/>
    <w:uiPriority w:val="39"/>
    <w:pPr>
      <w:spacing w:after="0"/>
      <w:ind w:left="1320"/>
    </w:pPr>
    <w:rPr>
      <w:rFonts w:asciiTheme="minorHAnsi" w:hAnsiTheme="minorHAnsi"/>
      <w:sz w:val="18"/>
      <w:szCs w:val="18"/>
    </w:rPr>
  </w:style>
  <w:style w:type="paragraph" w:styleId="8">
    <w:name w:val="Normal Indent"/>
    <w:basedOn w:val="1"/>
    <w:link w:val="41"/>
    <w:qFormat/>
    <w:uiPriority w:val="0"/>
    <w:pPr>
      <w:widowControl w:val="0"/>
      <w:adjustRightInd/>
      <w:snapToGrid/>
      <w:spacing w:after="0"/>
      <w:ind w:firstLine="420"/>
      <w:jc w:val="both"/>
    </w:pPr>
    <w:rPr>
      <w:rFonts w:asciiTheme="minorHAnsi" w:hAnsiTheme="minorHAnsi"/>
      <w:kern w:val="2"/>
      <w:sz w:val="21"/>
    </w:rPr>
  </w:style>
  <w:style w:type="paragraph" w:styleId="9">
    <w:name w:val="Document Map"/>
    <w:basedOn w:val="1"/>
    <w:link w:val="47"/>
    <w:semiHidden/>
    <w:unhideWhenUsed/>
    <w:qFormat/>
    <w:uiPriority w:val="99"/>
    <w:rPr>
      <w:rFonts w:ascii="宋体" w:eastAsia="宋体"/>
      <w:sz w:val="18"/>
      <w:szCs w:val="18"/>
    </w:rPr>
  </w:style>
  <w:style w:type="paragraph" w:styleId="10">
    <w:name w:val="Body Text"/>
    <w:basedOn w:val="1"/>
    <w:link w:val="42"/>
    <w:qFormat/>
    <w:uiPriority w:val="0"/>
    <w:pPr>
      <w:widowControl w:val="0"/>
      <w:adjustRightInd/>
      <w:snapToGrid/>
      <w:spacing w:after="120"/>
      <w:jc w:val="both"/>
    </w:pPr>
    <w:rPr>
      <w:rFonts w:asciiTheme="minorHAnsi" w:hAnsiTheme="minorHAnsi"/>
      <w:kern w:val="2"/>
      <w:sz w:val="21"/>
      <w:szCs w:val="24"/>
    </w:rPr>
  </w:style>
  <w:style w:type="paragraph" w:styleId="11">
    <w:name w:val="toc 5"/>
    <w:basedOn w:val="1"/>
    <w:next w:val="1"/>
    <w:unhideWhenUsed/>
    <w:uiPriority w:val="39"/>
    <w:pPr>
      <w:spacing w:after="0"/>
      <w:ind w:left="880"/>
    </w:pPr>
    <w:rPr>
      <w:rFonts w:asciiTheme="minorHAnsi" w:hAnsiTheme="minorHAnsi"/>
      <w:sz w:val="18"/>
      <w:szCs w:val="18"/>
    </w:rPr>
  </w:style>
  <w:style w:type="paragraph" w:styleId="12">
    <w:name w:val="toc 3"/>
    <w:basedOn w:val="1"/>
    <w:next w:val="1"/>
    <w:unhideWhenUsed/>
    <w:qFormat/>
    <w:uiPriority w:val="39"/>
    <w:pPr>
      <w:spacing w:after="0"/>
      <w:ind w:left="440"/>
    </w:pPr>
    <w:rPr>
      <w:rFonts w:asciiTheme="minorHAnsi" w:hAnsiTheme="minorHAnsi"/>
      <w:i/>
      <w:iCs/>
      <w:sz w:val="20"/>
      <w:szCs w:val="20"/>
    </w:rPr>
  </w:style>
  <w:style w:type="paragraph" w:styleId="13">
    <w:name w:val="toc 8"/>
    <w:basedOn w:val="1"/>
    <w:next w:val="1"/>
    <w:unhideWhenUsed/>
    <w:qFormat/>
    <w:uiPriority w:val="39"/>
    <w:pPr>
      <w:spacing w:after="0"/>
      <w:ind w:left="1540"/>
    </w:pPr>
    <w:rPr>
      <w:rFonts w:asciiTheme="minorHAnsi" w:hAnsiTheme="minorHAnsi"/>
      <w:sz w:val="18"/>
      <w:szCs w:val="18"/>
    </w:rPr>
  </w:style>
  <w:style w:type="paragraph" w:styleId="14">
    <w:name w:val="Balloon Text"/>
    <w:basedOn w:val="1"/>
    <w:link w:val="34"/>
    <w:semiHidden/>
    <w:unhideWhenUsed/>
    <w:uiPriority w:val="99"/>
    <w:pPr>
      <w:spacing w:after="0"/>
    </w:pPr>
    <w:rPr>
      <w:sz w:val="18"/>
      <w:szCs w:val="18"/>
    </w:rPr>
  </w:style>
  <w:style w:type="paragraph" w:styleId="15">
    <w:name w:val="footer"/>
    <w:basedOn w:val="1"/>
    <w:link w:val="33"/>
    <w:unhideWhenUsed/>
    <w:qFormat/>
    <w:uiPriority w:val="99"/>
    <w:pPr>
      <w:tabs>
        <w:tab w:val="center" w:pos="4153"/>
        <w:tab w:val="right" w:pos="8306"/>
      </w:tabs>
    </w:pPr>
    <w:rPr>
      <w:sz w:val="18"/>
      <w:szCs w:val="18"/>
    </w:rPr>
  </w:style>
  <w:style w:type="paragraph" w:styleId="16">
    <w:name w:val="header"/>
    <w:basedOn w:val="1"/>
    <w:link w:val="32"/>
    <w:unhideWhenUsed/>
    <w:uiPriority w:val="99"/>
    <w:pPr>
      <w:pBdr>
        <w:bottom w:val="single" w:color="auto" w:sz="6" w:space="1"/>
      </w:pBdr>
      <w:tabs>
        <w:tab w:val="center" w:pos="4153"/>
        <w:tab w:val="right" w:pos="8306"/>
      </w:tabs>
      <w:jc w:val="center"/>
    </w:pPr>
    <w:rPr>
      <w:sz w:val="18"/>
      <w:szCs w:val="18"/>
    </w:rPr>
  </w:style>
  <w:style w:type="paragraph" w:styleId="17">
    <w:name w:val="toc 1"/>
    <w:basedOn w:val="1"/>
    <w:next w:val="1"/>
    <w:qFormat/>
    <w:uiPriority w:val="39"/>
    <w:pPr>
      <w:spacing w:before="120" w:after="120"/>
    </w:pPr>
    <w:rPr>
      <w:rFonts w:asciiTheme="minorHAnsi" w:hAnsiTheme="minorHAnsi"/>
      <w:b/>
      <w:bCs/>
      <w:caps/>
      <w:sz w:val="20"/>
      <w:szCs w:val="20"/>
    </w:rPr>
  </w:style>
  <w:style w:type="paragraph" w:styleId="18">
    <w:name w:val="toc 4"/>
    <w:basedOn w:val="1"/>
    <w:next w:val="1"/>
    <w:unhideWhenUsed/>
    <w:qFormat/>
    <w:uiPriority w:val="39"/>
    <w:pPr>
      <w:spacing w:after="0"/>
      <w:ind w:left="660"/>
    </w:pPr>
    <w:rPr>
      <w:rFonts w:asciiTheme="minorHAnsi" w:hAnsiTheme="minorHAnsi"/>
      <w:sz w:val="18"/>
      <w:szCs w:val="18"/>
    </w:rPr>
  </w:style>
  <w:style w:type="paragraph" w:styleId="19">
    <w:name w:val="toc 6"/>
    <w:basedOn w:val="1"/>
    <w:next w:val="1"/>
    <w:unhideWhenUsed/>
    <w:uiPriority w:val="39"/>
    <w:pPr>
      <w:spacing w:after="0"/>
      <w:ind w:left="1100"/>
    </w:pPr>
    <w:rPr>
      <w:rFonts w:asciiTheme="minorHAnsi" w:hAnsiTheme="minorHAnsi"/>
      <w:sz w:val="18"/>
      <w:szCs w:val="18"/>
    </w:rPr>
  </w:style>
  <w:style w:type="paragraph" w:styleId="20">
    <w:name w:val="table of figures"/>
    <w:basedOn w:val="1"/>
    <w:next w:val="1"/>
    <w:semiHidden/>
    <w:unhideWhenUsed/>
    <w:qFormat/>
    <w:uiPriority w:val="99"/>
    <w:pPr>
      <w:ind w:left="200" w:leftChars="200" w:hanging="200" w:hangingChars="200"/>
    </w:pPr>
  </w:style>
  <w:style w:type="paragraph" w:styleId="21">
    <w:name w:val="toc 2"/>
    <w:basedOn w:val="1"/>
    <w:next w:val="1"/>
    <w:qFormat/>
    <w:uiPriority w:val="39"/>
    <w:pPr>
      <w:spacing w:after="0"/>
      <w:ind w:left="220"/>
    </w:pPr>
    <w:rPr>
      <w:rFonts w:asciiTheme="minorHAnsi" w:hAnsiTheme="minorHAnsi"/>
      <w:smallCaps/>
      <w:sz w:val="20"/>
      <w:szCs w:val="20"/>
    </w:rPr>
  </w:style>
  <w:style w:type="paragraph" w:styleId="22">
    <w:name w:val="toc 9"/>
    <w:basedOn w:val="1"/>
    <w:next w:val="1"/>
    <w:unhideWhenUsed/>
    <w:qFormat/>
    <w:uiPriority w:val="39"/>
    <w:pPr>
      <w:spacing w:after="0"/>
      <w:ind w:left="1760"/>
    </w:pPr>
    <w:rPr>
      <w:rFonts w:asciiTheme="minorHAnsi" w:hAnsiTheme="minorHAnsi"/>
      <w:sz w:val="18"/>
      <w:szCs w:val="18"/>
    </w:rPr>
  </w:style>
  <w:style w:type="paragraph" w:styleId="23">
    <w:name w:val="Normal (Web)"/>
    <w:basedOn w:val="1"/>
    <w:semiHidden/>
    <w:unhideWhenUsed/>
    <w:qFormat/>
    <w:uiPriority w:val="99"/>
    <w:pPr>
      <w:adjustRightInd/>
      <w:snapToGrid/>
      <w:spacing w:before="100" w:beforeAutospacing="1" w:after="100" w:afterAutospacing="1"/>
    </w:pPr>
    <w:rPr>
      <w:rFonts w:ascii="宋体" w:hAnsi="宋体" w:eastAsia="宋体" w:cs="宋体"/>
      <w:sz w:val="24"/>
      <w:szCs w:val="24"/>
    </w:rPr>
  </w:style>
  <w:style w:type="paragraph" w:styleId="24">
    <w:name w:val="Title"/>
    <w:basedOn w:val="3"/>
    <w:next w:val="1"/>
    <w:link w:val="45"/>
    <w:qFormat/>
    <w:uiPriority w:val="0"/>
    <w:pPr>
      <w:widowControl w:val="0"/>
      <w:tabs>
        <w:tab w:val="left" w:pos="576"/>
        <w:tab w:val="left" w:pos="852"/>
      </w:tabs>
      <w:adjustRightInd/>
      <w:snapToGrid/>
      <w:spacing w:before="0" w:after="0" w:line="360" w:lineRule="auto"/>
      <w:jc w:val="both"/>
    </w:pPr>
    <w:rPr>
      <w:rFonts w:ascii="Arial" w:hAnsi="Arial" w:eastAsia="宋体" w:cstheme="minorBidi"/>
      <w:b w:val="0"/>
      <w:kern w:val="2"/>
      <w:sz w:val="28"/>
    </w:rPr>
  </w:style>
  <w:style w:type="table" w:styleId="26">
    <w:name w:val="Table Grid"/>
    <w:basedOn w:val="2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Strong"/>
    <w:basedOn w:val="27"/>
    <w:qFormat/>
    <w:uiPriority w:val="22"/>
    <w:rPr>
      <w:b/>
      <w:bCs/>
    </w:rPr>
  </w:style>
  <w:style w:type="character" w:styleId="29">
    <w:name w:val="FollowedHyperlink"/>
    <w:basedOn w:val="27"/>
    <w:semiHidden/>
    <w:unhideWhenUsed/>
    <w:qFormat/>
    <w:uiPriority w:val="99"/>
    <w:rPr>
      <w:color w:val="800080" w:themeColor="followedHyperlink"/>
      <w:u w:val="single"/>
      <w14:textFill>
        <w14:solidFill>
          <w14:schemeClr w14:val="folHlink"/>
        </w14:solidFill>
      </w14:textFill>
    </w:rPr>
  </w:style>
  <w:style w:type="character" w:styleId="30">
    <w:name w:val="Emphasis"/>
    <w:basedOn w:val="27"/>
    <w:qFormat/>
    <w:uiPriority w:val="20"/>
    <w:rPr>
      <w:i/>
      <w:iCs/>
    </w:rPr>
  </w:style>
  <w:style w:type="character" w:styleId="31">
    <w:name w:val="Hyperlink"/>
    <w:basedOn w:val="27"/>
    <w:qFormat/>
    <w:uiPriority w:val="99"/>
    <w:rPr>
      <w:color w:val="0000FF"/>
      <w:u w:val="single"/>
    </w:rPr>
  </w:style>
  <w:style w:type="character" w:customStyle="1" w:styleId="32">
    <w:name w:val="页眉 Char"/>
    <w:basedOn w:val="27"/>
    <w:link w:val="16"/>
    <w:qFormat/>
    <w:uiPriority w:val="99"/>
    <w:rPr>
      <w:rFonts w:ascii="Tahoma" w:hAnsi="Tahoma"/>
      <w:sz w:val="18"/>
      <w:szCs w:val="18"/>
    </w:rPr>
  </w:style>
  <w:style w:type="character" w:customStyle="1" w:styleId="33">
    <w:name w:val="页脚 Char"/>
    <w:basedOn w:val="27"/>
    <w:link w:val="15"/>
    <w:qFormat/>
    <w:uiPriority w:val="99"/>
    <w:rPr>
      <w:rFonts w:ascii="Tahoma" w:hAnsi="Tahoma"/>
      <w:sz w:val="18"/>
      <w:szCs w:val="18"/>
    </w:rPr>
  </w:style>
  <w:style w:type="character" w:customStyle="1" w:styleId="34">
    <w:name w:val="批注框文本 Char"/>
    <w:basedOn w:val="27"/>
    <w:link w:val="14"/>
    <w:semiHidden/>
    <w:qFormat/>
    <w:uiPriority w:val="99"/>
    <w:rPr>
      <w:rFonts w:ascii="Tahoma" w:hAnsi="Tahoma"/>
      <w:sz w:val="18"/>
      <w:szCs w:val="18"/>
    </w:rPr>
  </w:style>
  <w:style w:type="paragraph" w:customStyle="1" w:styleId="35">
    <w:name w:val="xl5512344"/>
    <w:basedOn w:val="1"/>
    <w:qFormat/>
    <w:uiPriority w:val="0"/>
    <w:pPr>
      <w:adjustRightInd/>
      <w:snapToGrid/>
      <w:spacing w:before="100" w:beforeAutospacing="1" w:after="100" w:afterAutospacing="1"/>
      <w:jc w:val="center"/>
      <w:textAlignment w:val="bottom"/>
    </w:pPr>
    <w:rPr>
      <w:rFonts w:hint="eastAsia" w:ascii="宋体" w:hAnsi="宋体" w:eastAsia="宋体" w:cs="Times New Roman"/>
      <w:sz w:val="21"/>
      <w:szCs w:val="21"/>
    </w:rPr>
  </w:style>
  <w:style w:type="character" w:customStyle="1" w:styleId="36">
    <w:name w:val="标题 1 Char"/>
    <w:basedOn w:val="27"/>
    <w:link w:val="2"/>
    <w:qFormat/>
    <w:uiPriority w:val="9"/>
    <w:rPr>
      <w:rFonts w:ascii="Times New Roman" w:hAnsi="Times New Roman" w:eastAsia="宋体" w:cs="Times New Roman"/>
      <w:b/>
      <w:bCs/>
      <w:kern w:val="44"/>
      <w:sz w:val="36"/>
      <w:szCs w:val="44"/>
    </w:rPr>
  </w:style>
  <w:style w:type="character" w:customStyle="1" w:styleId="37">
    <w:name w:val="标题 3 Char"/>
    <w:basedOn w:val="27"/>
    <w:link w:val="4"/>
    <w:qFormat/>
    <w:uiPriority w:val="0"/>
    <w:rPr>
      <w:rFonts w:ascii="Times New Roman" w:hAnsi="Times New Roman" w:eastAsia="宋体"/>
      <w:bCs/>
      <w:kern w:val="2"/>
      <w:sz w:val="24"/>
      <w:szCs w:val="32"/>
    </w:rPr>
  </w:style>
  <w:style w:type="character" w:customStyle="1" w:styleId="38">
    <w:name w:val="标题 4 Char"/>
    <w:basedOn w:val="27"/>
    <w:link w:val="5"/>
    <w:qFormat/>
    <w:uiPriority w:val="0"/>
    <w:rPr>
      <w:rFonts w:ascii="Times New Roman" w:hAnsi="Arial" w:eastAsia="宋体"/>
      <w:bCs/>
      <w:kern w:val="2"/>
      <w:sz w:val="24"/>
      <w:szCs w:val="32"/>
    </w:rPr>
  </w:style>
  <w:style w:type="character" w:customStyle="1" w:styleId="39">
    <w:name w:val="标题 Char"/>
    <w:basedOn w:val="27"/>
    <w:qFormat/>
    <w:uiPriority w:val="0"/>
    <w:rPr>
      <w:rFonts w:ascii="Arial" w:hAnsi="Arial"/>
      <w:b/>
      <w:bCs/>
      <w:kern w:val="2"/>
      <w:sz w:val="24"/>
      <w:szCs w:val="32"/>
    </w:rPr>
  </w:style>
  <w:style w:type="character" w:customStyle="1" w:styleId="40">
    <w:name w:val="正文文本 Char"/>
    <w:basedOn w:val="27"/>
    <w:qFormat/>
    <w:uiPriority w:val="0"/>
    <w:rPr>
      <w:kern w:val="2"/>
      <w:sz w:val="21"/>
      <w:szCs w:val="24"/>
    </w:rPr>
  </w:style>
  <w:style w:type="character" w:customStyle="1" w:styleId="41">
    <w:name w:val="正文缩进 Char"/>
    <w:basedOn w:val="27"/>
    <w:link w:val="8"/>
    <w:qFormat/>
    <w:uiPriority w:val="0"/>
    <w:rPr>
      <w:kern w:val="2"/>
      <w:sz w:val="21"/>
    </w:rPr>
  </w:style>
  <w:style w:type="character" w:customStyle="1" w:styleId="42">
    <w:name w:val="正文文本 Char1"/>
    <w:basedOn w:val="27"/>
    <w:link w:val="10"/>
    <w:semiHidden/>
    <w:qFormat/>
    <w:uiPriority w:val="99"/>
    <w:rPr>
      <w:rFonts w:ascii="Tahoma" w:hAnsi="Tahoma"/>
    </w:rPr>
  </w:style>
  <w:style w:type="paragraph" w:customStyle="1" w:styleId="43">
    <w:name w:val="表头文字"/>
    <w:basedOn w:val="1"/>
    <w:link w:val="53"/>
    <w:qFormat/>
    <w:uiPriority w:val="0"/>
    <w:pPr>
      <w:widowControl w:val="0"/>
      <w:adjustRightInd/>
      <w:snapToGrid/>
      <w:spacing w:after="0"/>
      <w:jc w:val="center"/>
    </w:pPr>
    <w:rPr>
      <w:rFonts w:ascii="Times New Roman" w:hAnsi="Times New Roman" w:eastAsia="宋体" w:cs="Times New Roman"/>
      <w:b/>
      <w:bCs/>
      <w:kern w:val="2"/>
      <w:sz w:val="21"/>
      <w:szCs w:val="24"/>
    </w:rPr>
  </w:style>
  <w:style w:type="paragraph" w:customStyle="1" w:styleId="44">
    <w:name w:val="表格目录"/>
    <w:basedOn w:val="20"/>
    <w:next w:val="8"/>
    <w:qFormat/>
    <w:uiPriority w:val="0"/>
    <w:pPr>
      <w:widowControl w:val="0"/>
      <w:numPr>
        <w:ilvl w:val="0"/>
        <w:numId w:val="2"/>
      </w:numPr>
      <w:tabs>
        <w:tab w:val="left" w:pos="220"/>
      </w:tabs>
      <w:adjustRightInd/>
      <w:snapToGrid/>
      <w:spacing w:after="0"/>
      <w:ind w:left="0" w:leftChars="0" w:firstLine="0" w:firstLineChars="0"/>
      <w:jc w:val="center"/>
    </w:pPr>
    <w:rPr>
      <w:rFonts w:ascii="Times New Roman" w:hAnsi="Times New Roman" w:eastAsia="宋体" w:cs="Times New Roman"/>
      <w:kern w:val="2"/>
      <w:sz w:val="21"/>
      <w:szCs w:val="24"/>
    </w:rPr>
  </w:style>
  <w:style w:type="character" w:customStyle="1" w:styleId="45">
    <w:name w:val="标题 Char1"/>
    <w:basedOn w:val="27"/>
    <w:link w:val="24"/>
    <w:qFormat/>
    <w:uiPriority w:val="0"/>
    <w:rPr>
      <w:rFonts w:ascii="Arial" w:hAnsi="Arial" w:cstheme="minorBidi"/>
      <w:bCs/>
      <w:kern w:val="2"/>
      <w:sz w:val="28"/>
      <w:szCs w:val="32"/>
    </w:rPr>
  </w:style>
  <w:style w:type="character" w:customStyle="1" w:styleId="46">
    <w:name w:val="标题 2 Char"/>
    <w:basedOn w:val="27"/>
    <w:link w:val="3"/>
    <w:semiHidden/>
    <w:qFormat/>
    <w:uiPriority w:val="9"/>
    <w:rPr>
      <w:rFonts w:asciiTheme="majorHAnsi" w:hAnsiTheme="majorHAnsi" w:eastAsiaTheme="majorEastAsia" w:cstheme="majorBidi"/>
      <w:b/>
      <w:bCs/>
      <w:sz w:val="32"/>
      <w:szCs w:val="32"/>
    </w:rPr>
  </w:style>
  <w:style w:type="character" w:customStyle="1" w:styleId="47">
    <w:name w:val="文档结构图 Char"/>
    <w:basedOn w:val="27"/>
    <w:link w:val="9"/>
    <w:semiHidden/>
    <w:qFormat/>
    <w:uiPriority w:val="99"/>
    <w:rPr>
      <w:rFonts w:ascii="宋体" w:hAnsi="Tahoma" w:eastAsia="宋体"/>
      <w:sz w:val="18"/>
      <w:szCs w:val="18"/>
    </w:rPr>
  </w:style>
  <w:style w:type="paragraph" w:styleId="48">
    <w:name w:val="List Paragraph"/>
    <w:basedOn w:val="1"/>
    <w:qFormat/>
    <w:uiPriority w:val="34"/>
    <w:pPr>
      <w:adjustRightInd/>
      <w:snapToGrid/>
      <w:spacing w:beforeLines="50" w:afterLines="50" w:line="440" w:lineRule="exact"/>
      <w:ind w:firstLine="420" w:firstLineChars="200"/>
    </w:pPr>
    <w:rPr>
      <w:rFonts w:ascii="宋体" w:hAnsi="宋体" w:eastAsia="宋体" w:cs="宋体"/>
      <w:sz w:val="24"/>
      <w:szCs w:val="24"/>
    </w:rPr>
  </w:style>
  <w:style w:type="paragraph" w:customStyle="1" w:styleId="49">
    <w:name w:val="TOC 标题1"/>
    <w:basedOn w:val="2"/>
    <w:next w:val="1"/>
    <w:unhideWhenUsed/>
    <w:qFormat/>
    <w:uiPriority w:val="39"/>
    <w:pPr>
      <w:widowControl/>
      <w:tabs>
        <w:tab w:val="clear" w:pos="220"/>
        <w:tab w:val="clear" w:pos="432"/>
      </w:tabs>
      <w:spacing w:before="24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50">
    <w:name w:val="表格文字 Char"/>
    <w:link w:val="51"/>
    <w:qFormat/>
    <w:locked/>
    <w:uiPriority w:val="0"/>
    <w:rPr>
      <w:szCs w:val="24"/>
    </w:rPr>
  </w:style>
  <w:style w:type="paragraph" w:customStyle="1" w:styleId="51">
    <w:name w:val="表格文字"/>
    <w:basedOn w:val="1"/>
    <w:link w:val="50"/>
    <w:qFormat/>
    <w:uiPriority w:val="0"/>
    <w:pPr>
      <w:widowControl w:val="0"/>
      <w:adjustRightInd/>
      <w:snapToGrid/>
      <w:spacing w:after="0"/>
      <w:jc w:val="both"/>
    </w:pPr>
    <w:rPr>
      <w:rFonts w:ascii="Times New Roman" w:hAnsi="Times New Roman" w:eastAsia="宋体" w:cs="Times New Roman"/>
      <w:sz w:val="20"/>
      <w:szCs w:val="24"/>
    </w:rPr>
  </w:style>
  <w:style w:type="paragraph" w:customStyle="1" w:styleId="52">
    <w:name w:val="样式 标题 4 + 宋体 五号 非加粗 黑色 左 段前: 0 磅 段后: 0 磅 行距: 1.5 倍行距"/>
    <w:basedOn w:val="5"/>
    <w:qFormat/>
    <w:uiPriority w:val="0"/>
    <w:pPr>
      <w:numPr>
        <w:numId w:val="3"/>
      </w:numPr>
      <w:tabs>
        <w:tab w:val="left" w:pos="420"/>
        <w:tab w:val="clear" w:pos="1140"/>
      </w:tabs>
      <w:jc w:val="left"/>
    </w:pPr>
    <w:rPr>
      <w:rFonts w:ascii="宋体" w:hAnsi="宋体" w:cs="宋体"/>
      <w:bCs w:val="0"/>
      <w:color w:val="000000"/>
      <w:kern w:val="0"/>
      <w:sz w:val="21"/>
      <w:szCs w:val="20"/>
    </w:rPr>
  </w:style>
  <w:style w:type="character" w:customStyle="1" w:styleId="53">
    <w:name w:val="表头文字 Char"/>
    <w:link w:val="43"/>
    <w:qFormat/>
    <w:uiPriority w:val="0"/>
    <w:rPr>
      <w:b/>
      <w:bCs/>
      <w:kern w:val="2"/>
      <w:sz w:val="21"/>
      <w:szCs w:val="24"/>
    </w:rPr>
  </w:style>
  <w:style w:type="character" w:customStyle="1" w:styleId="54">
    <w:name w:val="未处理的提及1"/>
    <w:basedOn w:val="27"/>
    <w:semiHidden/>
    <w:unhideWhenUsed/>
    <w:uiPriority w:val="99"/>
    <w:rPr>
      <w:color w:val="605E5C"/>
      <w:shd w:val="clear" w:color="auto" w:fill="E1DFDD"/>
    </w:rPr>
  </w:style>
  <w:style w:type="paragraph" w:customStyle="1" w:styleId="55">
    <w:name w:val="4"/>
    <w:basedOn w:val="1"/>
    <w:uiPriority w:val="0"/>
    <w:pPr>
      <w:adjustRightInd/>
      <w:snapToGrid/>
      <w:spacing w:before="100" w:beforeAutospacing="1" w:after="100" w:afterAutospacing="1"/>
    </w:pPr>
    <w:rPr>
      <w:rFonts w:ascii="宋体" w:hAnsi="宋体" w:eastAsia="宋体" w:cs="宋体"/>
      <w:sz w:val="24"/>
      <w:szCs w:val="24"/>
    </w:rPr>
  </w:style>
  <w:style w:type="paragraph" w:customStyle="1" w:styleId="56">
    <w:name w:val="2"/>
    <w:basedOn w:val="1"/>
    <w:uiPriority w:val="0"/>
    <w:pPr>
      <w:adjustRightInd/>
      <w:snapToGrid/>
      <w:spacing w:before="100" w:beforeAutospacing="1" w:after="100" w:afterAutospacing="1"/>
    </w:pPr>
    <w:rPr>
      <w:rFonts w:ascii="宋体" w:hAnsi="宋体" w:eastAsia="宋体" w:cs="宋体"/>
      <w:sz w:val="24"/>
      <w:szCs w:val="24"/>
    </w:rPr>
  </w:style>
  <w:style w:type="character" w:customStyle="1" w:styleId="57">
    <w:name w:val="标题 5 Char"/>
    <w:basedOn w:val="27"/>
    <w:link w:val="6"/>
    <w:uiPriority w:val="9"/>
    <w:rPr>
      <w:rFonts w:ascii="Tahoma" w:hAnsi="Tahoma" w:cstheme="minorBidi"/>
      <w:b/>
      <w:bCs/>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2.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header" Target="header1.xml"/><Relationship Id="rId39" Type="http://schemas.openxmlformats.org/officeDocument/2006/relationships/customXml" Target="../customXml/item1.xml"/><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34F42D-FD0C-4CB6-8F40-C4DE12CD89F8}">
  <ds:schemaRefs/>
</ds:datastoreItem>
</file>

<file path=docProps/app.xml><?xml version="1.0" encoding="utf-8"?>
<Properties xmlns="http://schemas.openxmlformats.org/officeDocument/2006/extended-properties" xmlns:vt="http://schemas.openxmlformats.org/officeDocument/2006/docPropsVTypes">
  <Template>Normal.dotm</Template>
  <Pages>20</Pages>
  <Words>2695</Words>
  <Characters>2865</Characters>
  <Lines>65</Lines>
  <Paragraphs>18</Paragraphs>
  <TotalTime>77</TotalTime>
  <ScaleCrop>false</ScaleCrop>
  <LinksUpToDate>false</LinksUpToDate>
  <CharactersWithSpaces>3006</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2019-01-16T11:07:00Z</dcterms:created>
  <dc:creator>Administrator</dc:creator>
  <cp:lastModifiedBy>Administrator</cp:lastModifiedBy>
  <dcterms:modified xsi:type="dcterms:W3CDTF">2022-08-08T09:54:35Z</dcterms:modified>
  <cp:revision>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8F9ED1EB984F44E8AD3A527953F0D57B</vt:lpwstr>
  </property>
</Properties>
</file>