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0" w:firstLineChars="0"/>
      </w:pPr>
      <w: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-538480</wp:posOffset>
            </wp:positionH>
            <wp:positionV relativeFrom="paragraph">
              <wp:posOffset>123825</wp:posOffset>
            </wp:positionV>
            <wp:extent cx="6724650" cy="8639175"/>
            <wp:effectExtent l="0" t="0" r="0" b="9525"/>
            <wp:wrapNone/>
            <wp:docPr id="460" name="图片 86" descr="说明: 无标题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图片 86" descr="说明: 无标题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24650" cy="863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center"/>
        <w:rPr>
          <w:sz w:val="32"/>
          <w:szCs w:val="32"/>
        </w:rPr>
      </w:pPr>
      <w: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137795</wp:posOffset>
                </wp:positionH>
                <wp:positionV relativeFrom="paragraph">
                  <wp:posOffset>788670</wp:posOffset>
                </wp:positionV>
                <wp:extent cx="5664200" cy="2658110"/>
                <wp:effectExtent l="0" t="0" r="0" b="8890"/>
                <wp:wrapNone/>
                <wp:docPr id="459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4200" cy="2658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ind w:firstLine="0" w:firstLineChars="0"/>
                              <w:jc w:val="center"/>
                              <w:rPr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84"/>
                                <w:szCs w:val="84"/>
                              </w:rPr>
                              <w:t>开目可制造性分析系统</w:t>
                            </w:r>
                            <w:r>
                              <w:rPr>
                                <w:rFonts w:hint="eastAsia"/>
                                <w:b/>
                                <w:sz w:val="72"/>
                                <w:szCs w:val="72"/>
                              </w:rPr>
                              <w:t>3DDFM for NX</w:t>
                            </w:r>
                          </w:p>
                          <w:p>
                            <w:pPr>
                              <w:ind w:firstLine="0" w:firstLineChars="0"/>
                              <w:jc w:val="center"/>
                              <w:rPr>
                                <w:b/>
                                <w:sz w:val="84"/>
                                <w:szCs w:val="84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72"/>
                                <w:szCs w:val="72"/>
                              </w:rPr>
                              <w:t>使用手册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" o:spid="_x0000_s1026" o:spt="202" type="#_x0000_t202" style="position:absolute;left:0pt;margin-left:10.85pt;margin-top:62.1pt;height:209.3pt;width:446pt;z-index:251657216;mso-width-relative:page;mso-height-relative:page;" fillcolor="#FFFFFF" filled="t" stroked="f" coordsize="21600,21600" o:gfxdata="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ind w:firstLine="0" w:firstLineChars="0"/>
                        <w:jc w:val="center"/>
                        <w:rPr>
                          <w:b/>
                          <w:sz w:val="72"/>
                          <w:szCs w:val="72"/>
                        </w:rPr>
                      </w:pPr>
                      <w:r>
                        <w:rPr>
                          <w:rFonts w:hint="eastAsia"/>
                          <w:b/>
                          <w:sz w:val="84"/>
                          <w:szCs w:val="84"/>
                        </w:rPr>
                        <w:t>开目可制造性分析系统</w:t>
                      </w:r>
                      <w:r>
                        <w:rPr>
                          <w:rFonts w:hint="eastAsia"/>
                          <w:b/>
                          <w:sz w:val="72"/>
                          <w:szCs w:val="72"/>
                        </w:rPr>
                        <w:t>3DDFM for NX</w:t>
                      </w:r>
                    </w:p>
                    <w:p>
                      <w:pPr>
                        <w:ind w:firstLine="0" w:firstLineChars="0"/>
                        <w:jc w:val="center"/>
                        <w:rPr>
                          <w:b/>
                          <w:sz w:val="84"/>
                          <w:szCs w:val="84"/>
                        </w:rPr>
                      </w:pPr>
                      <w:r>
                        <w:rPr>
                          <w:rFonts w:hint="eastAsia"/>
                          <w:b/>
                          <w:sz w:val="72"/>
                          <w:szCs w:val="72"/>
                        </w:rPr>
                        <w:t>使用手册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  <w:r>
        <w:rPr>
          <w:rFonts w:hint="eastAsia"/>
          <w:sz w:val="32"/>
          <w:szCs w:val="32"/>
        </w:rPr>
        <w:t xml:space="preserve"> </w:t>
      </w:r>
    </w:p>
    <w:sdt>
      <w:sdtPr>
        <w:rPr>
          <w:rFonts w:ascii="宋体" w:hAnsi="宋体"/>
          <w:b w:val="0"/>
          <w:bCs w:val="0"/>
          <w:color w:val="auto"/>
          <w:kern w:val="2"/>
          <w:sz w:val="21"/>
          <w:szCs w:val="22"/>
          <w:lang w:val="zh-CN"/>
        </w:rPr>
        <w:id w:val="-1410768419"/>
        <w:docPartObj>
          <w:docPartGallery w:val="Table of Contents"/>
          <w:docPartUnique/>
        </w:docPartObj>
      </w:sdtPr>
      <w:sdtEndPr>
        <w:rPr>
          <w:rFonts w:ascii="宋体" w:hAnsi="宋体"/>
          <w:b w:val="0"/>
          <w:bCs w:val="0"/>
          <w:color w:val="auto"/>
          <w:kern w:val="2"/>
          <w:sz w:val="21"/>
          <w:szCs w:val="22"/>
          <w:lang w:val="zh-CN"/>
        </w:rPr>
      </w:sdtEndPr>
      <w:sdtContent>
        <w:p>
          <w:pPr>
            <w:pStyle w:val="56"/>
            <w:ind w:left="105" w:hanging="105"/>
          </w:pPr>
          <w:r>
            <w:rPr>
              <w:lang w:val="zh-CN"/>
            </w:rPr>
            <w:t>目录</w:t>
          </w:r>
        </w:p>
        <w:p>
          <w:pPr>
            <w:pStyle w:val="23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r>
            <w:fldChar w:fldCharType="begin"/>
          </w:r>
          <w:r>
            <w:instrText xml:space="preserve"> HYPERLINK \l "_Toc62460179" </w:instrText>
          </w:r>
          <w:r>
            <w:fldChar w:fldCharType="separate"/>
          </w:r>
          <w:r>
            <w:rPr>
              <w:rStyle w:val="35"/>
              <w:rFonts w:hint="eastAsia"/>
            </w:rPr>
            <w:t>一</w:t>
          </w:r>
          <w:r>
            <w:rPr>
              <w:rStyle w:val="35"/>
            </w:rPr>
            <w:t>.3DDFM</w:t>
          </w:r>
          <w:r>
            <w:rPr>
              <w:rStyle w:val="35"/>
              <w:rFonts w:hint="eastAsia"/>
            </w:rPr>
            <w:t>安装说明</w:t>
          </w:r>
          <w:r>
            <w:tab/>
          </w:r>
          <w:r>
            <w:fldChar w:fldCharType="begin"/>
          </w:r>
          <w:r>
            <w:instrText xml:space="preserve"> PAGEREF _Toc62460179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2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"_Toc62460180" </w:instrText>
          </w:r>
          <w:r>
            <w:fldChar w:fldCharType="separate"/>
          </w:r>
          <w:r>
            <w:rPr>
              <w:rStyle w:val="35"/>
            </w:rPr>
            <w:t>1.1</w:t>
          </w:r>
          <w:r>
            <w:rPr>
              <w:rStyle w:val="35"/>
              <w:rFonts w:hint="eastAsia"/>
            </w:rPr>
            <w:t>环境要求</w:t>
          </w:r>
          <w:r>
            <w:tab/>
          </w:r>
          <w:r>
            <w:fldChar w:fldCharType="begin"/>
          </w:r>
          <w:r>
            <w:instrText xml:space="preserve"> PAGEREF _Toc62460180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2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"_Toc62460181" </w:instrText>
          </w:r>
          <w:r>
            <w:fldChar w:fldCharType="separate"/>
          </w:r>
          <w:r>
            <w:rPr>
              <w:rStyle w:val="35"/>
            </w:rPr>
            <w:t>1.2</w:t>
          </w:r>
          <w:r>
            <w:rPr>
              <w:rStyle w:val="35"/>
              <w:rFonts w:hint="eastAsia"/>
            </w:rPr>
            <w:t>系统安装操作步骤</w:t>
          </w:r>
          <w:r>
            <w:tab/>
          </w:r>
          <w:r>
            <w:fldChar w:fldCharType="begin"/>
          </w:r>
          <w:r>
            <w:instrText xml:space="preserve"> PAGEREF _Toc62460181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"_Toc62460182" </w:instrText>
          </w:r>
          <w:r>
            <w:fldChar w:fldCharType="separate"/>
          </w:r>
          <w:r>
            <w:rPr>
              <w:rStyle w:val="35"/>
            </w:rPr>
            <w:t xml:space="preserve">1.2.1 </w:t>
          </w:r>
          <w:r>
            <w:rPr>
              <w:rStyle w:val="35"/>
              <w:rFonts w:hint="eastAsia"/>
            </w:rPr>
            <w:t>客户端安装</w:t>
          </w:r>
          <w:r>
            <w:tab/>
          </w:r>
          <w:r>
            <w:fldChar w:fldCharType="begin"/>
          </w:r>
          <w:r>
            <w:instrText xml:space="preserve"> PAGEREF _Toc62460182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"_Toc62460183" </w:instrText>
          </w:r>
          <w:r>
            <w:fldChar w:fldCharType="separate"/>
          </w:r>
          <w:r>
            <w:rPr>
              <w:rStyle w:val="35"/>
            </w:rPr>
            <w:t>1.2.2</w:t>
          </w:r>
          <w:r>
            <w:rPr>
              <w:rStyle w:val="35"/>
              <w:rFonts w:hint="eastAsia"/>
            </w:rPr>
            <w:t>服务端安装</w:t>
          </w:r>
          <w:r>
            <w:tab/>
          </w:r>
          <w:r>
            <w:fldChar w:fldCharType="begin"/>
          </w:r>
          <w:r>
            <w:instrText xml:space="preserve"> PAGEREF _Toc62460183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2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"_Toc62460184" </w:instrText>
          </w:r>
          <w:r>
            <w:fldChar w:fldCharType="separate"/>
          </w:r>
          <w:r>
            <w:rPr>
              <w:rStyle w:val="35"/>
            </w:rPr>
            <w:t>1.3.</w:t>
          </w:r>
          <w:r>
            <w:rPr>
              <w:rStyle w:val="35"/>
              <w:rFonts w:hint="eastAsia"/>
            </w:rPr>
            <w:t>授权配置</w:t>
          </w:r>
          <w:r>
            <w:tab/>
          </w:r>
          <w:r>
            <w:fldChar w:fldCharType="begin"/>
          </w:r>
          <w:r>
            <w:instrText xml:space="preserve"> PAGEREF _Toc62460184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"_Toc62460185" </w:instrText>
          </w:r>
          <w:r>
            <w:fldChar w:fldCharType="separate"/>
          </w:r>
          <w:r>
            <w:rPr>
              <w:rStyle w:val="35"/>
            </w:rPr>
            <w:t>1.3.1</w:t>
          </w:r>
          <w:r>
            <w:rPr>
              <w:rStyle w:val="35"/>
              <w:rFonts w:hint="eastAsia"/>
            </w:rPr>
            <w:t>加密卡程序配置</w:t>
          </w:r>
          <w:r>
            <w:tab/>
          </w:r>
          <w:r>
            <w:fldChar w:fldCharType="begin"/>
          </w:r>
          <w:r>
            <w:instrText xml:space="preserve"> PAGEREF _Toc62460185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"_Toc62460186" </w:instrText>
          </w:r>
          <w:r>
            <w:fldChar w:fldCharType="separate"/>
          </w:r>
          <w:r>
            <w:rPr>
              <w:rStyle w:val="35"/>
            </w:rPr>
            <w:t>1.3.2</w:t>
          </w:r>
          <w:r>
            <w:rPr>
              <w:rStyle w:val="35"/>
              <w:rFonts w:hint="eastAsia"/>
            </w:rPr>
            <w:t>试用版配置</w:t>
          </w:r>
          <w:r>
            <w:tab/>
          </w:r>
          <w:r>
            <w:fldChar w:fldCharType="begin"/>
          </w:r>
          <w:r>
            <w:instrText xml:space="preserve"> PAGEREF _Toc62460186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>
          <w:pPr>
            <w:pStyle w:val="23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"_Toc62460187" </w:instrText>
          </w:r>
          <w:r>
            <w:fldChar w:fldCharType="separate"/>
          </w:r>
          <w:r>
            <w:rPr>
              <w:rStyle w:val="35"/>
              <w:rFonts w:hint="eastAsia"/>
            </w:rPr>
            <w:t>二</w:t>
          </w:r>
          <w:r>
            <w:rPr>
              <w:rStyle w:val="35"/>
            </w:rPr>
            <w:t>.</w:t>
          </w:r>
          <w:r>
            <w:rPr>
              <w:rStyle w:val="35"/>
              <w:rFonts w:hint="eastAsia"/>
            </w:rPr>
            <w:t>数据库连接配置</w:t>
          </w:r>
          <w:r>
            <w:tab/>
          </w:r>
          <w:r>
            <w:fldChar w:fldCharType="begin"/>
          </w:r>
          <w:r>
            <w:instrText xml:space="preserve"> PAGEREF _Toc62460187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fldChar w:fldCharType="end"/>
          </w:r>
        </w:p>
        <w:p>
          <w:pPr>
            <w:pStyle w:val="2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"_Toc62460188" </w:instrText>
          </w:r>
          <w:r>
            <w:fldChar w:fldCharType="separate"/>
          </w:r>
          <w:r>
            <w:rPr>
              <w:rStyle w:val="35"/>
            </w:rPr>
            <w:t xml:space="preserve">2.1 </w:t>
          </w:r>
          <w:r>
            <w:rPr>
              <w:rStyle w:val="35"/>
              <w:rFonts w:hint="eastAsia"/>
            </w:rPr>
            <w:t>数据库配置</w:t>
          </w:r>
          <w:r>
            <w:tab/>
          </w:r>
          <w:r>
            <w:fldChar w:fldCharType="begin"/>
          </w:r>
          <w:r>
            <w:instrText xml:space="preserve"> PAGEREF _Toc62460188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fldChar w:fldCharType="end"/>
          </w:r>
        </w:p>
        <w:p>
          <w:pPr>
            <w:pStyle w:val="2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"_Toc62460189" </w:instrText>
          </w:r>
          <w:r>
            <w:fldChar w:fldCharType="separate"/>
          </w:r>
          <w:r>
            <w:rPr>
              <w:rStyle w:val="35"/>
            </w:rPr>
            <w:t xml:space="preserve">2.2 </w:t>
          </w:r>
          <w:r>
            <w:rPr>
              <w:rStyle w:val="35"/>
              <w:rFonts w:hint="eastAsia"/>
            </w:rPr>
            <w:t>数据库连接测试</w:t>
          </w:r>
          <w:r>
            <w:tab/>
          </w:r>
          <w:r>
            <w:fldChar w:fldCharType="begin"/>
          </w:r>
          <w:r>
            <w:instrText xml:space="preserve"> PAGEREF _Toc62460189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>
          <w:pPr>
            <w:pStyle w:val="2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"_Toc62460190" </w:instrText>
          </w:r>
          <w:r>
            <w:fldChar w:fldCharType="separate"/>
          </w:r>
          <w:r>
            <w:rPr>
              <w:rStyle w:val="35"/>
            </w:rPr>
            <w:t xml:space="preserve">2.3 </w:t>
          </w:r>
          <w:r>
            <w:rPr>
              <w:rStyle w:val="35"/>
              <w:rFonts w:hint="eastAsia"/>
            </w:rPr>
            <w:t>配置保存</w:t>
          </w:r>
          <w:r>
            <w:tab/>
          </w:r>
          <w:r>
            <w:fldChar w:fldCharType="begin"/>
          </w:r>
          <w:r>
            <w:instrText xml:space="preserve"> PAGEREF _Toc62460190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23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"_Toc62460191" </w:instrText>
          </w:r>
          <w:r>
            <w:fldChar w:fldCharType="separate"/>
          </w:r>
          <w:r>
            <w:rPr>
              <w:rStyle w:val="35"/>
              <w:rFonts w:hint="eastAsia"/>
            </w:rPr>
            <w:t>三</w:t>
          </w:r>
          <w:r>
            <w:rPr>
              <w:rStyle w:val="35"/>
            </w:rPr>
            <w:t>.3DDFM</w:t>
          </w:r>
          <w:r>
            <w:rPr>
              <w:rStyle w:val="35"/>
              <w:rFonts w:hint="eastAsia"/>
            </w:rPr>
            <w:t>客户端功能介绍</w:t>
          </w:r>
          <w:r>
            <w:tab/>
          </w:r>
          <w:r>
            <w:fldChar w:fldCharType="begin"/>
          </w:r>
          <w:r>
            <w:instrText xml:space="preserve"> PAGEREF _Toc62460191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>
          <w:pPr>
            <w:pStyle w:val="2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"_Toc62460192" </w:instrText>
          </w:r>
          <w:r>
            <w:fldChar w:fldCharType="separate"/>
          </w:r>
          <w:r>
            <w:rPr>
              <w:rStyle w:val="35"/>
            </w:rPr>
            <w:t>3.1 3DDFM</w:t>
          </w:r>
          <w:r>
            <w:rPr>
              <w:rStyle w:val="35"/>
              <w:rFonts w:hint="eastAsia"/>
            </w:rPr>
            <w:t>客户端简介</w:t>
          </w:r>
          <w:r>
            <w:tab/>
          </w:r>
          <w:r>
            <w:fldChar w:fldCharType="begin"/>
          </w:r>
          <w:r>
            <w:instrText xml:space="preserve"> PAGEREF _Toc62460192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>
          <w:pPr>
            <w:pStyle w:val="2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"_Toc62460193" </w:instrText>
          </w:r>
          <w:r>
            <w:fldChar w:fldCharType="separate"/>
          </w:r>
          <w:r>
            <w:rPr>
              <w:rStyle w:val="35"/>
            </w:rPr>
            <w:t>3.2 3DDFM</w:t>
          </w:r>
          <w:r>
            <w:rPr>
              <w:rStyle w:val="35"/>
              <w:rFonts w:hint="eastAsia"/>
            </w:rPr>
            <w:t>客户端具体功能</w:t>
          </w:r>
          <w:r>
            <w:tab/>
          </w:r>
          <w:r>
            <w:fldChar w:fldCharType="begin"/>
          </w:r>
          <w:r>
            <w:instrText xml:space="preserve"> PAGEREF _Toc62460193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"_Toc62460194" </w:instrText>
          </w:r>
          <w:r>
            <w:fldChar w:fldCharType="separate"/>
          </w:r>
          <w:r>
            <w:rPr>
              <w:rStyle w:val="35"/>
            </w:rPr>
            <w:t>3.2.1 3DDFM</w:t>
          </w:r>
          <w:r>
            <w:rPr>
              <w:rStyle w:val="35"/>
              <w:rFonts w:hint="eastAsia"/>
            </w:rPr>
            <w:t>启动与关闭</w:t>
          </w:r>
          <w:r>
            <w:tab/>
          </w:r>
          <w:r>
            <w:fldChar w:fldCharType="begin"/>
          </w:r>
          <w:r>
            <w:instrText xml:space="preserve"> PAGEREF _Toc62460194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"_Toc62460195" </w:instrText>
          </w:r>
          <w:r>
            <w:fldChar w:fldCharType="separate"/>
          </w:r>
          <w:r>
            <w:rPr>
              <w:rStyle w:val="35"/>
            </w:rPr>
            <w:t>3.2.2</w:t>
          </w:r>
          <w:r>
            <w:rPr>
              <w:rStyle w:val="35"/>
              <w:rFonts w:hint="eastAsia"/>
            </w:rPr>
            <w:t>配置模型信息</w:t>
          </w:r>
          <w:r>
            <w:tab/>
          </w:r>
          <w:r>
            <w:fldChar w:fldCharType="begin"/>
          </w:r>
          <w:r>
            <w:instrText xml:space="preserve"> PAGEREF _Toc62460195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"_Toc62460196" </w:instrText>
          </w:r>
          <w:r>
            <w:fldChar w:fldCharType="separate"/>
          </w:r>
          <w:r>
            <w:rPr>
              <w:rStyle w:val="35"/>
            </w:rPr>
            <w:t xml:space="preserve">3.2.3 </w:t>
          </w:r>
          <w:r>
            <w:rPr>
              <w:rStyle w:val="35"/>
              <w:rFonts w:hint="eastAsia"/>
            </w:rPr>
            <w:t>运行检查</w:t>
          </w:r>
          <w:r>
            <w:tab/>
          </w:r>
          <w:r>
            <w:fldChar w:fldCharType="begin"/>
          </w:r>
          <w:r>
            <w:instrText xml:space="preserve"> PAGEREF _Toc62460196 \h </w:instrText>
          </w:r>
          <w:r>
            <w:fldChar w:fldCharType="separate"/>
          </w:r>
          <w:r>
            <w:t>30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"_Toc62460197" </w:instrText>
          </w:r>
          <w:r>
            <w:fldChar w:fldCharType="separate"/>
          </w:r>
          <w:r>
            <w:rPr>
              <w:rStyle w:val="35"/>
            </w:rPr>
            <w:t>3.2.4</w:t>
          </w:r>
          <w:r>
            <w:rPr>
              <w:rStyle w:val="35"/>
              <w:rFonts w:hint="eastAsia"/>
            </w:rPr>
            <w:t>审查结果</w:t>
          </w:r>
          <w:r>
            <w:tab/>
          </w:r>
          <w:r>
            <w:fldChar w:fldCharType="begin"/>
          </w:r>
          <w:r>
            <w:instrText xml:space="preserve"> PAGEREF _Toc62460197 \h </w:instrText>
          </w:r>
          <w:r>
            <w:fldChar w:fldCharType="separate"/>
          </w:r>
          <w:r>
            <w:t>34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"_Toc62460198" </w:instrText>
          </w:r>
          <w:r>
            <w:fldChar w:fldCharType="separate"/>
          </w:r>
          <w:r>
            <w:rPr>
              <w:rStyle w:val="35"/>
            </w:rPr>
            <w:t>3.2.5</w:t>
          </w:r>
          <w:r>
            <w:rPr>
              <w:rStyle w:val="35"/>
              <w:rFonts w:hint="eastAsia"/>
            </w:rPr>
            <w:t>清除缓存</w:t>
          </w:r>
          <w:r>
            <w:tab/>
          </w:r>
          <w:r>
            <w:fldChar w:fldCharType="begin"/>
          </w:r>
          <w:r>
            <w:instrText xml:space="preserve"> PAGEREF _Toc62460198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"_Toc62460199" </w:instrText>
          </w:r>
          <w:r>
            <w:fldChar w:fldCharType="separate"/>
          </w:r>
          <w:r>
            <w:rPr>
              <w:rStyle w:val="35"/>
            </w:rPr>
            <w:t>3.2.6</w:t>
          </w:r>
          <w:r>
            <w:rPr>
              <w:rStyle w:val="35"/>
              <w:rFonts w:hint="eastAsia"/>
            </w:rPr>
            <w:t>输出报告</w:t>
          </w:r>
          <w:r>
            <w:tab/>
          </w:r>
          <w:r>
            <w:fldChar w:fldCharType="begin"/>
          </w:r>
          <w:r>
            <w:instrText xml:space="preserve"> PAGEREF _Toc62460199 \h </w:instrText>
          </w:r>
          <w:r>
            <w:fldChar w:fldCharType="separate"/>
          </w:r>
          <w:r>
            <w:t>39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"_Toc62460200" </w:instrText>
          </w:r>
          <w:r>
            <w:fldChar w:fldCharType="separate"/>
          </w:r>
          <w:r>
            <w:rPr>
              <w:rStyle w:val="35"/>
            </w:rPr>
            <w:t>3.2.7</w:t>
          </w:r>
          <w:r>
            <w:rPr>
              <w:rStyle w:val="35"/>
              <w:rFonts w:hint="eastAsia"/>
            </w:rPr>
            <w:t>批量截图</w:t>
          </w:r>
          <w:r>
            <w:tab/>
          </w:r>
          <w:r>
            <w:fldChar w:fldCharType="begin"/>
          </w:r>
          <w:r>
            <w:instrText xml:space="preserve"> PAGEREF _Toc62460200 \h </w:instrText>
          </w:r>
          <w:r>
            <w:fldChar w:fldCharType="separate"/>
          </w:r>
          <w:r>
            <w:t>42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"_Toc62460201" </w:instrText>
          </w:r>
          <w:r>
            <w:fldChar w:fldCharType="separate"/>
          </w:r>
          <w:r>
            <w:rPr>
              <w:rStyle w:val="35"/>
            </w:rPr>
            <w:t>3.2.8</w:t>
          </w:r>
          <w:r>
            <w:rPr>
              <w:rStyle w:val="35"/>
              <w:rFonts w:hint="eastAsia"/>
            </w:rPr>
            <w:t>正式模式</w:t>
          </w:r>
          <w:r>
            <w:rPr>
              <w:rStyle w:val="35"/>
            </w:rPr>
            <w:t>/</w:t>
          </w:r>
          <w:r>
            <w:rPr>
              <w:rStyle w:val="35"/>
              <w:rFonts w:hint="eastAsia"/>
            </w:rPr>
            <w:t>练习模式</w:t>
          </w:r>
          <w:r>
            <w:tab/>
          </w:r>
          <w:r>
            <w:fldChar w:fldCharType="begin"/>
          </w:r>
          <w:r>
            <w:instrText xml:space="preserve"> PAGEREF _Toc62460201 \h </w:instrText>
          </w:r>
          <w:r>
            <w:fldChar w:fldCharType="separate"/>
          </w:r>
          <w:r>
            <w:t>43</w:t>
          </w:r>
          <w:r>
            <w:fldChar w:fldCharType="end"/>
          </w:r>
          <w:r>
            <w:fldChar w:fldCharType="end"/>
          </w:r>
        </w:p>
        <w:p>
          <w:pPr>
            <w:pStyle w:val="2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"_Toc62460202" </w:instrText>
          </w:r>
          <w:r>
            <w:fldChar w:fldCharType="separate"/>
          </w:r>
          <w:r>
            <w:rPr>
              <w:rStyle w:val="35"/>
            </w:rPr>
            <w:t>3.3 3DDFM</w:t>
          </w:r>
          <w:r>
            <w:rPr>
              <w:rStyle w:val="35"/>
              <w:rFonts w:hint="eastAsia"/>
            </w:rPr>
            <w:t>客户端操作流程</w:t>
          </w:r>
          <w:r>
            <w:tab/>
          </w:r>
          <w:r>
            <w:fldChar w:fldCharType="begin"/>
          </w:r>
          <w:r>
            <w:instrText xml:space="preserve"> PAGEREF _Toc62460202 \h </w:instrText>
          </w:r>
          <w:r>
            <w:fldChar w:fldCharType="separate"/>
          </w:r>
          <w:r>
            <w:t>44</w:t>
          </w:r>
          <w:r>
            <w:fldChar w:fldCharType="end"/>
          </w:r>
          <w:r>
            <w:fldChar w:fldCharType="end"/>
          </w:r>
        </w:p>
        <w:p>
          <w:pPr>
            <w:pStyle w:val="23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"_Toc62460203" </w:instrText>
          </w:r>
          <w:r>
            <w:fldChar w:fldCharType="separate"/>
          </w:r>
          <w:r>
            <w:rPr>
              <w:rStyle w:val="35"/>
              <w:rFonts w:hint="eastAsia"/>
            </w:rPr>
            <w:t>四</w:t>
          </w:r>
          <w:r>
            <w:rPr>
              <w:rStyle w:val="35"/>
            </w:rPr>
            <w:t>.3DDFM</w:t>
          </w:r>
          <w:r>
            <w:rPr>
              <w:rStyle w:val="35"/>
              <w:rFonts w:hint="eastAsia"/>
            </w:rPr>
            <w:t>服务端功能介绍</w:t>
          </w:r>
          <w:r>
            <w:tab/>
          </w:r>
          <w:r>
            <w:fldChar w:fldCharType="begin"/>
          </w:r>
          <w:r>
            <w:instrText xml:space="preserve"> PAGEREF _Toc62460203 \h </w:instrText>
          </w:r>
          <w:r>
            <w:fldChar w:fldCharType="separate"/>
          </w:r>
          <w:r>
            <w:t>47</w:t>
          </w:r>
          <w:r>
            <w:fldChar w:fldCharType="end"/>
          </w:r>
          <w:r>
            <w:fldChar w:fldCharType="end"/>
          </w:r>
        </w:p>
        <w:p>
          <w:pPr>
            <w:pStyle w:val="2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"_Toc62460204" </w:instrText>
          </w:r>
          <w:r>
            <w:fldChar w:fldCharType="separate"/>
          </w:r>
          <w:r>
            <w:rPr>
              <w:rStyle w:val="35"/>
            </w:rPr>
            <w:t>4.1</w:t>
          </w:r>
          <w:r>
            <w:rPr>
              <w:rStyle w:val="35"/>
              <w:rFonts w:hint="eastAsia"/>
            </w:rPr>
            <w:t>用户管理</w:t>
          </w:r>
          <w:r>
            <w:tab/>
          </w:r>
          <w:r>
            <w:fldChar w:fldCharType="begin"/>
          </w:r>
          <w:r>
            <w:instrText xml:space="preserve"> PAGEREF _Toc62460204 \h </w:instrText>
          </w:r>
          <w:r>
            <w:fldChar w:fldCharType="separate"/>
          </w:r>
          <w:r>
            <w:t>47</w:t>
          </w:r>
          <w:r>
            <w:fldChar w:fldCharType="end"/>
          </w:r>
          <w:r>
            <w:fldChar w:fldCharType="end"/>
          </w:r>
        </w:p>
        <w:p>
          <w:pPr>
            <w:pStyle w:val="2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"_Toc62460205" </w:instrText>
          </w:r>
          <w:r>
            <w:fldChar w:fldCharType="separate"/>
          </w:r>
          <w:r>
            <w:rPr>
              <w:rStyle w:val="35"/>
            </w:rPr>
            <w:t>4.2</w:t>
          </w:r>
          <w:r>
            <w:rPr>
              <w:rStyle w:val="35"/>
              <w:rFonts w:hint="eastAsia"/>
            </w:rPr>
            <w:t>规则列表</w:t>
          </w:r>
          <w:r>
            <w:tab/>
          </w:r>
          <w:r>
            <w:fldChar w:fldCharType="begin"/>
          </w:r>
          <w:r>
            <w:instrText xml:space="preserve"> PAGEREF _Toc62460205 \h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fldChar w:fldCharType="end"/>
          </w:r>
        </w:p>
        <w:p>
          <w:pPr>
            <w:pStyle w:val="2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"_Toc62460206" </w:instrText>
          </w:r>
          <w:r>
            <w:fldChar w:fldCharType="separate"/>
          </w:r>
          <w:r>
            <w:rPr>
              <w:rStyle w:val="35"/>
            </w:rPr>
            <w:t>4.3</w:t>
          </w:r>
          <w:r>
            <w:rPr>
              <w:rStyle w:val="35"/>
              <w:rFonts w:hint="eastAsia"/>
            </w:rPr>
            <w:t>规则编辑</w:t>
          </w:r>
          <w:r>
            <w:tab/>
          </w:r>
          <w:r>
            <w:fldChar w:fldCharType="begin"/>
          </w:r>
          <w:r>
            <w:instrText xml:space="preserve"> PAGEREF _Toc62460206 \h </w:instrText>
          </w:r>
          <w:r>
            <w:fldChar w:fldCharType="separate"/>
          </w:r>
          <w:r>
            <w:t>51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"_Toc62460207" </w:instrText>
          </w:r>
          <w:r>
            <w:fldChar w:fldCharType="separate"/>
          </w:r>
          <w:r>
            <w:rPr>
              <w:rStyle w:val="35"/>
            </w:rPr>
            <w:t>4.3.1</w:t>
          </w:r>
          <w:r>
            <w:rPr>
              <w:rStyle w:val="35"/>
              <w:rFonts w:hint="eastAsia"/>
            </w:rPr>
            <w:t>新增规则</w:t>
          </w:r>
          <w:r>
            <w:tab/>
          </w:r>
          <w:r>
            <w:fldChar w:fldCharType="begin"/>
          </w:r>
          <w:r>
            <w:instrText xml:space="preserve"> PAGEREF _Toc62460207 \h </w:instrText>
          </w:r>
          <w:r>
            <w:fldChar w:fldCharType="separate"/>
          </w:r>
          <w:r>
            <w:t>52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"_Toc62460208" </w:instrText>
          </w:r>
          <w:r>
            <w:fldChar w:fldCharType="separate"/>
          </w:r>
          <w:r>
            <w:rPr>
              <w:rStyle w:val="35"/>
            </w:rPr>
            <w:t>4.3.2</w:t>
          </w:r>
          <w:r>
            <w:rPr>
              <w:rStyle w:val="35"/>
              <w:rFonts w:hint="eastAsia"/>
            </w:rPr>
            <w:t>删除规则</w:t>
          </w:r>
          <w:r>
            <w:tab/>
          </w:r>
          <w:r>
            <w:fldChar w:fldCharType="begin"/>
          </w:r>
          <w:r>
            <w:instrText xml:space="preserve"> PAGEREF _Toc62460208 \h </w:instrText>
          </w:r>
          <w:r>
            <w:fldChar w:fldCharType="separate"/>
          </w:r>
          <w:r>
            <w:t>52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"_Toc62460209" </w:instrText>
          </w:r>
          <w:r>
            <w:fldChar w:fldCharType="separate"/>
          </w:r>
          <w:r>
            <w:rPr>
              <w:rStyle w:val="35"/>
            </w:rPr>
            <w:t>4.3.3</w:t>
          </w:r>
          <w:r>
            <w:rPr>
              <w:rStyle w:val="35"/>
              <w:rFonts w:hint="eastAsia"/>
            </w:rPr>
            <w:t>编辑规则</w:t>
          </w:r>
          <w:r>
            <w:tab/>
          </w:r>
          <w:r>
            <w:fldChar w:fldCharType="begin"/>
          </w:r>
          <w:r>
            <w:instrText xml:space="preserve"> PAGEREF _Toc62460209 \h </w:instrText>
          </w:r>
          <w:r>
            <w:fldChar w:fldCharType="separate"/>
          </w:r>
          <w:r>
            <w:t>53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"_Toc62460210" </w:instrText>
          </w:r>
          <w:r>
            <w:fldChar w:fldCharType="separate"/>
          </w:r>
          <w:r>
            <w:rPr>
              <w:rStyle w:val="35"/>
            </w:rPr>
            <w:t>4.3.4</w:t>
          </w:r>
          <w:r>
            <w:rPr>
              <w:rStyle w:val="35"/>
              <w:rFonts w:hint="eastAsia"/>
            </w:rPr>
            <w:t>新增规则别名</w:t>
          </w:r>
          <w:r>
            <w:tab/>
          </w:r>
          <w:r>
            <w:fldChar w:fldCharType="begin"/>
          </w:r>
          <w:r>
            <w:instrText xml:space="preserve"> PAGEREF _Toc62460210 \h </w:instrText>
          </w:r>
          <w:r>
            <w:fldChar w:fldCharType="separate"/>
          </w:r>
          <w:r>
            <w:t>53</w:t>
          </w:r>
          <w:r>
            <w:fldChar w:fldCharType="end"/>
          </w:r>
          <w:r>
            <w:fldChar w:fldCharType="end"/>
          </w:r>
        </w:p>
        <w:p>
          <w:pPr>
            <w:pStyle w:val="2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"_Toc62460211" </w:instrText>
          </w:r>
          <w:r>
            <w:fldChar w:fldCharType="separate"/>
          </w:r>
          <w:r>
            <w:rPr>
              <w:rStyle w:val="35"/>
            </w:rPr>
            <w:t xml:space="preserve">4.4 </w:t>
          </w:r>
          <w:r>
            <w:rPr>
              <w:rStyle w:val="35"/>
              <w:rFonts w:hint="eastAsia"/>
            </w:rPr>
            <w:t>规则导入与导出</w:t>
          </w:r>
          <w:r>
            <w:tab/>
          </w:r>
          <w:r>
            <w:fldChar w:fldCharType="begin"/>
          </w:r>
          <w:r>
            <w:instrText xml:space="preserve"> PAGEREF _Toc62460211 \h </w:instrText>
          </w:r>
          <w:r>
            <w:fldChar w:fldCharType="separate"/>
          </w:r>
          <w:r>
            <w:t>54</w:t>
          </w:r>
          <w:r>
            <w:fldChar w:fldCharType="end"/>
          </w:r>
          <w:r>
            <w:fldChar w:fldCharType="end"/>
          </w:r>
        </w:p>
        <w:p>
          <w:pPr>
            <w:pStyle w:val="2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"_Toc62460212" </w:instrText>
          </w:r>
          <w:r>
            <w:fldChar w:fldCharType="separate"/>
          </w:r>
          <w:r>
            <w:rPr>
              <w:rStyle w:val="35"/>
            </w:rPr>
            <w:t>4.5</w:t>
          </w:r>
          <w:r>
            <w:rPr>
              <w:rStyle w:val="35"/>
              <w:rFonts w:hint="eastAsia"/>
            </w:rPr>
            <w:t>多方案继承</w:t>
          </w:r>
          <w:r>
            <w:tab/>
          </w:r>
          <w:r>
            <w:fldChar w:fldCharType="begin"/>
          </w:r>
          <w:r>
            <w:instrText xml:space="preserve"> PAGEREF _Toc62460212 \h </w:instrText>
          </w:r>
          <w:r>
            <w:fldChar w:fldCharType="separate"/>
          </w:r>
          <w:r>
            <w:t>56</w:t>
          </w:r>
          <w:r>
            <w:fldChar w:fldCharType="end"/>
          </w:r>
          <w:r>
            <w:fldChar w:fldCharType="end"/>
          </w:r>
        </w:p>
        <w:p>
          <w:pPr>
            <w:pStyle w:val="23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"_Toc62460213" </w:instrText>
          </w:r>
          <w:r>
            <w:fldChar w:fldCharType="separate"/>
          </w:r>
          <w:r>
            <w:rPr>
              <w:rStyle w:val="35"/>
              <w:rFonts w:hint="eastAsia"/>
            </w:rPr>
            <w:t>五</w:t>
          </w:r>
          <w:r>
            <w:rPr>
              <w:rStyle w:val="35"/>
            </w:rPr>
            <w:t>.</w:t>
          </w:r>
          <w:r>
            <w:rPr>
              <w:rStyle w:val="35"/>
              <w:rFonts w:hint="eastAsia"/>
            </w:rPr>
            <w:t>规则实例图解</w:t>
          </w:r>
          <w:r>
            <w:tab/>
          </w:r>
          <w:r>
            <w:fldChar w:fldCharType="begin"/>
          </w:r>
          <w:r>
            <w:instrText xml:space="preserve"> PAGEREF _Toc62460213 \h </w:instrText>
          </w:r>
          <w:r>
            <w:fldChar w:fldCharType="separate"/>
          </w:r>
          <w:r>
            <w:t>58</w:t>
          </w:r>
          <w:r>
            <w:fldChar w:fldCharType="end"/>
          </w:r>
          <w:r>
            <w:fldChar w:fldCharType="end"/>
          </w:r>
        </w:p>
        <w:p>
          <w:pPr>
            <w:pStyle w:val="2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"_Toc62460214" </w:instrText>
          </w:r>
          <w:r>
            <w:fldChar w:fldCharType="separate"/>
          </w:r>
          <w:r>
            <w:rPr>
              <w:rStyle w:val="35"/>
            </w:rPr>
            <w:t xml:space="preserve">5.1 </w:t>
          </w:r>
          <w:r>
            <w:rPr>
              <w:rStyle w:val="35"/>
              <w:rFonts w:hint="eastAsia"/>
            </w:rPr>
            <w:t>机加工规则</w:t>
          </w:r>
          <w:r>
            <w:tab/>
          </w:r>
          <w:r>
            <w:fldChar w:fldCharType="begin"/>
          </w:r>
          <w:r>
            <w:instrText xml:space="preserve"> PAGEREF _Toc62460214 \h </w:instrText>
          </w:r>
          <w:r>
            <w:fldChar w:fldCharType="separate"/>
          </w:r>
          <w:r>
            <w:t>58</w:t>
          </w:r>
          <w:r>
            <w:fldChar w:fldCharType="end"/>
          </w:r>
          <w:r>
            <w:fldChar w:fldCharType="end"/>
          </w:r>
        </w:p>
        <w:p>
          <w:pPr>
            <w:pStyle w:val="2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"_Toc62460224" </w:instrText>
          </w:r>
          <w:r>
            <w:fldChar w:fldCharType="separate"/>
          </w:r>
          <w:r>
            <w:rPr>
              <w:rStyle w:val="35"/>
            </w:rPr>
            <w:t>5.2</w:t>
          </w:r>
          <w:r>
            <w:rPr>
              <w:rStyle w:val="35"/>
              <w:rFonts w:hint="eastAsia"/>
            </w:rPr>
            <w:t>钣金规则</w:t>
          </w:r>
          <w:r>
            <w:tab/>
          </w:r>
          <w:r>
            <w:fldChar w:fldCharType="begin"/>
          </w:r>
          <w:r>
            <w:instrText xml:space="preserve"> PAGEREF _Toc62460224 \h </w:instrText>
          </w:r>
          <w:r>
            <w:fldChar w:fldCharType="separate"/>
          </w:r>
          <w:r>
            <w:t>134</w:t>
          </w:r>
          <w:r>
            <w:fldChar w:fldCharType="end"/>
          </w:r>
          <w:r>
            <w:fldChar w:fldCharType="end"/>
          </w:r>
        </w:p>
        <w:p>
          <w:pPr>
            <w:pStyle w:val="2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"_Toc62460241" </w:instrText>
          </w:r>
          <w:r>
            <w:fldChar w:fldCharType="separate"/>
          </w:r>
          <w:r>
            <w:rPr>
              <w:rStyle w:val="35"/>
            </w:rPr>
            <w:t xml:space="preserve">5.3 </w:t>
          </w:r>
          <w:r>
            <w:rPr>
              <w:rStyle w:val="35"/>
              <w:rFonts w:hint="eastAsia"/>
            </w:rPr>
            <w:t>装配规则</w:t>
          </w:r>
          <w:r>
            <w:tab/>
          </w:r>
          <w:r>
            <w:fldChar w:fldCharType="begin"/>
          </w:r>
          <w:r>
            <w:instrText xml:space="preserve"> PAGEREF _Toc62460241 \h </w:instrText>
          </w:r>
          <w:r>
            <w:fldChar w:fldCharType="separate"/>
          </w:r>
          <w:r>
            <w:t>264</w:t>
          </w:r>
          <w:r>
            <w:fldChar w:fldCharType="end"/>
          </w:r>
          <w:r>
            <w:fldChar w:fldCharType="end"/>
          </w:r>
        </w:p>
        <w:p>
          <w:pPr>
            <w:pStyle w:val="2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"_Toc62460242" </w:instrText>
          </w:r>
          <w:r>
            <w:fldChar w:fldCharType="separate"/>
          </w:r>
          <w:r>
            <w:rPr>
              <w:rStyle w:val="35"/>
            </w:rPr>
            <w:t xml:space="preserve">5.4 </w:t>
          </w:r>
          <w:r>
            <w:rPr>
              <w:rStyle w:val="35"/>
              <w:rFonts w:hint="eastAsia"/>
            </w:rPr>
            <w:t>标注规则</w:t>
          </w:r>
          <w:r>
            <w:tab/>
          </w:r>
          <w:r>
            <w:fldChar w:fldCharType="begin"/>
          </w:r>
          <w:r>
            <w:instrText xml:space="preserve"> PAGEREF _Toc62460242 \h </w:instrText>
          </w:r>
          <w:r>
            <w:fldChar w:fldCharType="separate"/>
          </w:r>
          <w:r>
            <w:t>293</w:t>
          </w:r>
          <w:r>
            <w:fldChar w:fldCharType="end"/>
          </w:r>
          <w:r>
            <w:fldChar w:fldCharType="end"/>
          </w:r>
        </w:p>
        <w:p>
          <w:pPr>
            <w:pStyle w:val="2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"_Toc62460248" </w:instrText>
          </w:r>
          <w:r>
            <w:fldChar w:fldCharType="separate"/>
          </w:r>
          <w:r>
            <w:rPr>
              <w:rStyle w:val="35"/>
            </w:rPr>
            <w:t xml:space="preserve">5.5 </w:t>
          </w:r>
          <w:r>
            <w:rPr>
              <w:rStyle w:val="35"/>
              <w:rFonts w:hint="eastAsia"/>
            </w:rPr>
            <w:t>注塑规则</w:t>
          </w:r>
          <w:r>
            <w:tab/>
          </w:r>
          <w:r>
            <w:fldChar w:fldCharType="begin"/>
          </w:r>
          <w:r>
            <w:instrText xml:space="preserve"> PAGEREF _Toc62460248 \h </w:instrText>
          </w:r>
          <w:r>
            <w:fldChar w:fldCharType="separate"/>
          </w:r>
          <w:r>
            <w:t>320</w:t>
          </w:r>
          <w:r>
            <w:fldChar w:fldCharType="end"/>
          </w:r>
          <w:r>
            <w:fldChar w:fldCharType="end"/>
          </w:r>
        </w:p>
        <w:p>
          <w:pPr>
            <w:pStyle w:val="23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"_Toc62460257" </w:instrText>
          </w:r>
          <w:r>
            <w:fldChar w:fldCharType="separate"/>
          </w:r>
          <w:r>
            <w:rPr>
              <w:rStyle w:val="35"/>
              <w:rFonts w:hint="eastAsia"/>
            </w:rPr>
            <w:t>六</w:t>
          </w:r>
          <w:r>
            <w:rPr>
              <w:rStyle w:val="35"/>
            </w:rPr>
            <w:t>.</w:t>
          </w:r>
          <w:r>
            <w:rPr>
              <w:rStyle w:val="35"/>
              <w:rFonts w:hint="eastAsia"/>
            </w:rPr>
            <w:t>规则参数开放说明</w:t>
          </w:r>
          <w:r>
            <w:tab/>
          </w:r>
          <w:r>
            <w:fldChar w:fldCharType="begin"/>
          </w:r>
          <w:r>
            <w:instrText xml:space="preserve"> PAGEREF _Toc62460257 \h </w:instrText>
          </w:r>
          <w:r>
            <w:fldChar w:fldCharType="separate"/>
          </w:r>
          <w:r>
            <w:t>347</w:t>
          </w:r>
          <w:r>
            <w:fldChar w:fldCharType="end"/>
          </w:r>
          <w:r>
            <w:fldChar w:fldCharType="end"/>
          </w:r>
        </w:p>
        <w:p>
          <w:pPr>
            <w:pStyle w:val="2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"_Toc62460258" </w:instrText>
          </w:r>
          <w:r>
            <w:fldChar w:fldCharType="separate"/>
          </w:r>
          <w:r>
            <w:rPr>
              <w:rStyle w:val="35"/>
            </w:rPr>
            <w:t>6.1</w:t>
          </w:r>
          <w:r>
            <w:rPr>
              <w:rStyle w:val="35"/>
              <w:rFonts w:hint="eastAsia"/>
            </w:rPr>
            <w:t>公共参数</w:t>
          </w:r>
          <w:r>
            <w:tab/>
          </w:r>
          <w:r>
            <w:fldChar w:fldCharType="begin"/>
          </w:r>
          <w:r>
            <w:instrText xml:space="preserve"> PAGEREF _Toc62460258 \h </w:instrText>
          </w:r>
          <w:r>
            <w:fldChar w:fldCharType="separate"/>
          </w:r>
          <w:r>
            <w:t>347</w:t>
          </w:r>
          <w:r>
            <w:fldChar w:fldCharType="end"/>
          </w:r>
          <w:r>
            <w:fldChar w:fldCharType="end"/>
          </w:r>
        </w:p>
        <w:p>
          <w:pPr>
            <w:pStyle w:val="2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"_Toc62460259" </w:instrText>
          </w:r>
          <w:r>
            <w:fldChar w:fldCharType="separate"/>
          </w:r>
          <w:r>
            <w:rPr>
              <w:rStyle w:val="35"/>
            </w:rPr>
            <w:t xml:space="preserve">6.2 </w:t>
          </w:r>
          <w:r>
            <w:rPr>
              <w:rStyle w:val="35"/>
              <w:rFonts w:hint="eastAsia"/>
            </w:rPr>
            <w:t>机加工特征参数说明</w:t>
          </w:r>
          <w:r>
            <w:tab/>
          </w:r>
          <w:r>
            <w:fldChar w:fldCharType="begin"/>
          </w:r>
          <w:r>
            <w:instrText xml:space="preserve"> PAGEREF _Toc62460259 \h </w:instrText>
          </w:r>
          <w:r>
            <w:fldChar w:fldCharType="separate"/>
          </w:r>
          <w:r>
            <w:t>347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"_Toc62460260" </w:instrText>
          </w:r>
          <w:r>
            <w:fldChar w:fldCharType="separate"/>
          </w:r>
          <w:r>
            <w:rPr>
              <w:rStyle w:val="35"/>
            </w:rPr>
            <w:t xml:space="preserve">6.2.1 </w:t>
          </w:r>
          <w:r>
            <w:rPr>
              <w:rStyle w:val="35"/>
              <w:rFonts w:hint="eastAsia"/>
            </w:rPr>
            <w:t>特征公共参数</w:t>
          </w:r>
          <w:r>
            <w:tab/>
          </w:r>
          <w:r>
            <w:fldChar w:fldCharType="begin"/>
          </w:r>
          <w:r>
            <w:instrText xml:space="preserve"> PAGEREF _Toc62460260 \h </w:instrText>
          </w:r>
          <w:r>
            <w:fldChar w:fldCharType="separate"/>
          </w:r>
          <w:r>
            <w:t>347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"_Toc62460261" </w:instrText>
          </w:r>
          <w:r>
            <w:fldChar w:fldCharType="separate"/>
          </w:r>
          <w:r>
            <w:rPr>
              <w:rStyle w:val="35"/>
            </w:rPr>
            <w:t xml:space="preserve">6.2.2 </w:t>
          </w:r>
          <w:r>
            <w:rPr>
              <w:rStyle w:val="35"/>
              <w:rFonts w:hint="eastAsia"/>
            </w:rPr>
            <w:t>零件：</w:t>
          </w:r>
          <w:r>
            <w:rPr>
              <w:rStyle w:val="35"/>
            </w:rPr>
            <w:t>PART</w:t>
          </w:r>
          <w:r>
            <w:tab/>
          </w:r>
          <w:r>
            <w:fldChar w:fldCharType="begin"/>
          </w:r>
          <w:r>
            <w:instrText xml:space="preserve"> PAGEREF _Toc62460261 \h </w:instrText>
          </w:r>
          <w:r>
            <w:fldChar w:fldCharType="separate"/>
          </w:r>
          <w:r>
            <w:t>347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"_Toc62460262" </w:instrText>
          </w:r>
          <w:r>
            <w:fldChar w:fldCharType="separate"/>
          </w:r>
          <w:r>
            <w:rPr>
              <w:rStyle w:val="35"/>
            </w:rPr>
            <w:t xml:space="preserve">6.2.3 </w:t>
          </w:r>
          <w:r>
            <w:rPr>
              <w:rStyle w:val="35"/>
              <w:rFonts w:hint="eastAsia"/>
            </w:rPr>
            <w:t>孔类：</w:t>
          </w:r>
          <w:r>
            <w:rPr>
              <w:rStyle w:val="35"/>
            </w:rPr>
            <w:t>HOLE</w:t>
          </w:r>
          <w:r>
            <w:tab/>
          </w:r>
          <w:r>
            <w:fldChar w:fldCharType="begin"/>
          </w:r>
          <w:r>
            <w:instrText xml:space="preserve"> PAGEREF _Toc62460262 \h </w:instrText>
          </w:r>
          <w:r>
            <w:fldChar w:fldCharType="separate"/>
          </w:r>
          <w:r>
            <w:t>349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"_Toc62460263" </w:instrText>
          </w:r>
          <w:r>
            <w:fldChar w:fldCharType="separate"/>
          </w:r>
          <w:r>
            <w:rPr>
              <w:rStyle w:val="35"/>
            </w:rPr>
            <w:t xml:space="preserve">6.2.4 </w:t>
          </w:r>
          <w:r>
            <w:rPr>
              <w:rStyle w:val="35"/>
              <w:rFonts w:hint="eastAsia"/>
            </w:rPr>
            <w:t>凹槽：</w:t>
          </w:r>
          <w:r>
            <w:rPr>
              <w:rStyle w:val="35"/>
            </w:rPr>
            <w:t>KSLOTC_PLACE.EXCYLINDER</w:t>
          </w:r>
          <w:r>
            <w:tab/>
          </w:r>
          <w:r>
            <w:fldChar w:fldCharType="begin"/>
          </w:r>
          <w:r>
            <w:instrText xml:space="preserve"> PAGEREF _Toc62460263 \h </w:instrText>
          </w:r>
          <w:r>
            <w:fldChar w:fldCharType="separate"/>
          </w:r>
          <w:r>
            <w:t>351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"_Toc62460264" </w:instrText>
          </w:r>
          <w:r>
            <w:fldChar w:fldCharType="separate"/>
          </w:r>
          <w:r>
            <w:rPr>
              <w:rStyle w:val="35"/>
            </w:rPr>
            <w:t xml:space="preserve">6.2.5 </w:t>
          </w:r>
          <w:r>
            <w:rPr>
              <w:rStyle w:val="35"/>
              <w:rFonts w:hint="eastAsia"/>
            </w:rPr>
            <w:t>轴肩面：</w:t>
          </w:r>
          <w:r>
            <w:rPr>
              <w:rStyle w:val="35"/>
            </w:rPr>
            <w:t>ASHOULDER_MINOR</w:t>
          </w:r>
          <w:r>
            <w:tab/>
          </w:r>
          <w:r>
            <w:fldChar w:fldCharType="begin"/>
          </w:r>
          <w:r>
            <w:instrText xml:space="preserve"> PAGEREF _Toc62460264 \h </w:instrText>
          </w:r>
          <w:r>
            <w:fldChar w:fldCharType="separate"/>
          </w:r>
          <w:r>
            <w:t>351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"_Toc62460265" </w:instrText>
          </w:r>
          <w:r>
            <w:fldChar w:fldCharType="separate"/>
          </w:r>
          <w:r>
            <w:rPr>
              <w:rStyle w:val="35"/>
            </w:rPr>
            <w:t xml:space="preserve">6.2.6 </w:t>
          </w:r>
          <w:r>
            <w:rPr>
              <w:rStyle w:val="35"/>
              <w:rFonts w:hint="eastAsia"/>
            </w:rPr>
            <w:t>键槽：</w:t>
          </w:r>
          <w:r>
            <w:rPr>
              <w:rStyle w:val="35"/>
            </w:rPr>
            <w:t>KSLOTA_PLACE</w:t>
          </w:r>
          <w:r>
            <w:tab/>
          </w:r>
          <w:r>
            <w:fldChar w:fldCharType="begin"/>
          </w:r>
          <w:r>
            <w:instrText xml:space="preserve"> PAGEREF _Toc62460265 \h </w:instrText>
          </w:r>
          <w:r>
            <w:fldChar w:fldCharType="separate"/>
          </w:r>
          <w:r>
            <w:t>352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"_Toc62460266" </w:instrText>
          </w:r>
          <w:r>
            <w:fldChar w:fldCharType="separate"/>
          </w:r>
          <w:r>
            <w:rPr>
              <w:rStyle w:val="35"/>
            </w:rPr>
            <w:t xml:space="preserve">6.2.7 </w:t>
          </w:r>
          <w:r>
            <w:rPr>
              <w:rStyle w:val="35"/>
              <w:rFonts w:hint="eastAsia"/>
            </w:rPr>
            <w:t>越程槽</w:t>
          </w:r>
          <w:r>
            <w:tab/>
          </w:r>
          <w:r>
            <w:fldChar w:fldCharType="begin"/>
          </w:r>
          <w:r>
            <w:instrText xml:space="preserve"> PAGEREF _Toc62460266 \h </w:instrText>
          </w:r>
          <w:r>
            <w:fldChar w:fldCharType="separate"/>
          </w:r>
          <w:r>
            <w:t>353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"_Toc62460267" </w:instrText>
          </w:r>
          <w:r>
            <w:fldChar w:fldCharType="separate"/>
          </w:r>
          <w:r>
            <w:rPr>
              <w:rStyle w:val="35"/>
            </w:rPr>
            <w:t xml:space="preserve">6.2.8 </w:t>
          </w:r>
          <w:r>
            <w:rPr>
              <w:rStyle w:val="35"/>
              <w:rFonts w:hint="eastAsia"/>
            </w:rPr>
            <w:t>螺纹特征：</w:t>
          </w:r>
          <w:r>
            <w:rPr>
              <w:rStyle w:val="35"/>
            </w:rPr>
            <w:t>THREAD</w:t>
          </w:r>
          <w:r>
            <w:tab/>
          </w:r>
          <w:r>
            <w:fldChar w:fldCharType="begin"/>
          </w:r>
          <w:r>
            <w:instrText xml:space="preserve"> PAGEREF _Toc62460267 \h </w:instrText>
          </w:r>
          <w:r>
            <w:fldChar w:fldCharType="separate"/>
          </w:r>
          <w:r>
            <w:t>354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"_Toc62460268" </w:instrText>
          </w:r>
          <w:r>
            <w:fldChar w:fldCharType="separate"/>
          </w:r>
          <w:r>
            <w:rPr>
              <w:rStyle w:val="35"/>
            </w:rPr>
            <w:t xml:space="preserve">6.2.9 </w:t>
          </w:r>
          <w:r>
            <w:rPr>
              <w:rStyle w:val="35"/>
              <w:rFonts w:hint="eastAsia"/>
            </w:rPr>
            <w:t>外圆柱面特征：</w:t>
          </w:r>
          <w:r>
            <w:rPr>
              <w:rStyle w:val="35"/>
            </w:rPr>
            <w:t>EXCYLINDER</w:t>
          </w:r>
          <w:r>
            <w:tab/>
          </w:r>
          <w:r>
            <w:fldChar w:fldCharType="begin"/>
          </w:r>
          <w:r>
            <w:instrText xml:space="preserve"> PAGEREF _Toc62460268 \h </w:instrText>
          </w:r>
          <w:r>
            <w:fldChar w:fldCharType="separate"/>
          </w:r>
          <w:r>
            <w:t>355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"_Toc62460269" </w:instrText>
          </w:r>
          <w:r>
            <w:fldChar w:fldCharType="separate"/>
          </w:r>
          <w:r>
            <w:rPr>
              <w:rStyle w:val="35"/>
            </w:rPr>
            <w:t xml:space="preserve">6.2.10 </w:t>
          </w:r>
          <w:r>
            <w:rPr>
              <w:rStyle w:val="35"/>
              <w:rFonts w:hint="eastAsia"/>
            </w:rPr>
            <w:t>外圆锥面特征</w:t>
          </w:r>
          <w:r>
            <w:tab/>
          </w:r>
          <w:r>
            <w:fldChar w:fldCharType="begin"/>
          </w:r>
          <w:r>
            <w:instrText xml:space="preserve"> PAGEREF _Toc62460269 \h </w:instrText>
          </w:r>
          <w:r>
            <w:fldChar w:fldCharType="separate"/>
          </w:r>
          <w:r>
            <w:t>355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"_Toc62460270" </w:instrText>
          </w:r>
          <w:r>
            <w:fldChar w:fldCharType="separate"/>
          </w:r>
          <w:r>
            <w:rPr>
              <w:rStyle w:val="35"/>
            </w:rPr>
            <w:t>6.2.11</w:t>
          </w:r>
          <w:r>
            <w:rPr>
              <w:rStyle w:val="35"/>
              <w:rFonts w:hint="eastAsia"/>
            </w:rPr>
            <w:t>倒圆特征：</w:t>
          </w:r>
          <w:r>
            <w:rPr>
              <w:rStyle w:val="35"/>
            </w:rPr>
            <w:t>ROUND</w:t>
          </w:r>
          <w:r>
            <w:tab/>
          </w:r>
          <w:r>
            <w:fldChar w:fldCharType="begin"/>
          </w:r>
          <w:r>
            <w:instrText xml:space="preserve"> PAGEREF _Toc62460270 \h </w:instrText>
          </w:r>
          <w:r>
            <w:fldChar w:fldCharType="separate"/>
          </w:r>
          <w:r>
            <w:t>355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"_Toc62460271" </w:instrText>
          </w:r>
          <w:r>
            <w:fldChar w:fldCharType="separate"/>
          </w:r>
          <w:r>
            <w:rPr>
              <w:rStyle w:val="35"/>
            </w:rPr>
            <w:t xml:space="preserve">6.2.12 </w:t>
          </w:r>
          <w:r>
            <w:rPr>
              <w:rStyle w:val="35"/>
              <w:rFonts w:hint="eastAsia"/>
            </w:rPr>
            <w:t>倒角特征：</w:t>
          </w:r>
          <w:r>
            <w:rPr>
              <w:rStyle w:val="35"/>
            </w:rPr>
            <w:t>CHAMFER</w:t>
          </w:r>
          <w:r>
            <w:tab/>
          </w:r>
          <w:r>
            <w:fldChar w:fldCharType="begin"/>
          </w:r>
          <w:r>
            <w:instrText xml:space="preserve"> PAGEREF _Toc62460271 \h </w:instrText>
          </w:r>
          <w:r>
            <w:fldChar w:fldCharType="separate"/>
          </w:r>
          <w:r>
            <w:t>355</w:t>
          </w:r>
          <w:r>
            <w:fldChar w:fldCharType="end"/>
          </w:r>
          <w:r>
            <w:fldChar w:fldCharType="end"/>
          </w:r>
        </w:p>
        <w:p>
          <w:pPr>
            <w:pStyle w:val="2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"_Toc62460272" </w:instrText>
          </w:r>
          <w:r>
            <w:fldChar w:fldCharType="separate"/>
          </w:r>
          <w:r>
            <w:rPr>
              <w:rStyle w:val="35"/>
            </w:rPr>
            <w:t xml:space="preserve">6.3 </w:t>
          </w:r>
          <w:r>
            <w:rPr>
              <w:rStyle w:val="35"/>
              <w:rFonts w:hint="eastAsia"/>
            </w:rPr>
            <w:t>钣金特征参数说明</w:t>
          </w:r>
          <w:r>
            <w:tab/>
          </w:r>
          <w:r>
            <w:fldChar w:fldCharType="begin"/>
          </w:r>
          <w:r>
            <w:instrText xml:space="preserve"> PAGEREF _Toc62460272 \h </w:instrText>
          </w:r>
          <w:r>
            <w:fldChar w:fldCharType="separate"/>
          </w:r>
          <w:r>
            <w:t>356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"_Toc62460273" </w:instrText>
          </w:r>
          <w:r>
            <w:fldChar w:fldCharType="separate"/>
          </w:r>
          <w:r>
            <w:rPr>
              <w:rStyle w:val="35"/>
            </w:rPr>
            <w:t xml:space="preserve">6.3.1 </w:t>
          </w:r>
          <w:r>
            <w:rPr>
              <w:rStyle w:val="35"/>
              <w:rFonts w:hint="eastAsia"/>
            </w:rPr>
            <w:t>钣金公共参数</w:t>
          </w:r>
          <w:r>
            <w:tab/>
          </w:r>
          <w:r>
            <w:fldChar w:fldCharType="begin"/>
          </w:r>
          <w:r>
            <w:instrText xml:space="preserve"> PAGEREF _Toc62460273 \h </w:instrText>
          </w:r>
          <w:r>
            <w:fldChar w:fldCharType="separate"/>
          </w:r>
          <w:r>
            <w:t>356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"_Toc62460274" </w:instrText>
          </w:r>
          <w:r>
            <w:fldChar w:fldCharType="separate"/>
          </w:r>
          <w:r>
            <w:rPr>
              <w:rStyle w:val="35"/>
            </w:rPr>
            <w:t xml:space="preserve">6.3.2 </w:t>
          </w:r>
          <w:r>
            <w:rPr>
              <w:rStyle w:val="35"/>
              <w:rFonts w:hint="eastAsia"/>
            </w:rPr>
            <w:t>钣金对象参数</w:t>
          </w:r>
          <w:r>
            <w:tab/>
          </w:r>
          <w:r>
            <w:fldChar w:fldCharType="begin"/>
          </w:r>
          <w:r>
            <w:instrText xml:space="preserve"> PAGEREF _Toc62460274 \h </w:instrText>
          </w:r>
          <w:r>
            <w:fldChar w:fldCharType="separate"/>
          </w:r>
          <w:r>
            <w:t>356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"_Toc62460275" </w:instrText>
          </w:r>
          <w:r>
            <w:fldChar w:fldCharType="separate"/>
          </w:r>
          <w:r>
            <w:rPr>
              <w:rStyle w:val="35"/>
            </w:rPr>
            <w:t xml:space="preserve">6.3.3 </w:t>
          </w:r>
          <w:r>
            <w:rPr>
              <w:rStyle w:val="35"/>
              <w:rFonts w:hint="eastAsia"/>
            </w:rPr>
            <w:t>百叶窗：</w:t>
          </w:r>
          <w:r>
            <w:rPr>
              <w:rStyle w:val="35"/>
            </w:rPr>
            <w:t>SM_LOUVER</w:t>
          </w:r>
          <w:r>
            <w:tab/>
          </w:r>
          <w:r>
            <w:fldChar w:fldCharType="begin"/>
          </w:r>
          <w:r>
            <w:instrText xml:space="preserve"> PAGEREF _Toc62460275 \h </w:instrText>
          </w:r>
          <w:r>
            <w:fldChar w:fldCharType="separate"/>
          </w:r>
          <w:r>
            <w:t>357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"_Toc62460276" </w:instrText>
          </w:r>
          <w:r>
            <w:fldChar w:fldCharType="separate"/>
          </w:r>
          <w:r>
            <w:rPr>
              <w:rStyle w:val="35"/>
            </w:rPr>
            <w:t xml:space="preserve">6.3.4 </w:t>
          </w:r>
          <w:r>
            <w:rPr>
              <w:rStyle w:val="35"/>
              <w:rFonts w:hint="eastAsia"/>
            </w:rPr>
            <w:t>翻孔：</w:t>
          </w:r>
          <w:r>
            <w:rPr>
              <w:rStyle w:val="35"/>
            </w:rPr>
            <w:t>SM_FLAHOLE</w:t>
          </w:r>
          <w:r>
            <w:tab/>
          </w:r>
          <w:r>
            <w:fldChar w:fldCharType="begin"/>
          </w:r>
          <w:r>
            <w:instrText xml:space="preserve"> PAGEREF _Toc62460276 \h </w:instrText>
          </w:r>
          <w:r>
            <w:fldChar w:fldCharType="separate"/>
          </w:r>
          <w:r>
            <w:t>357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"_Toc62460277" </w:instrText>
          </w:r>
          <w:r>
            <w:fldChar w:fldCharType="separate"/>
          </w:r>
          <w:r>
            <w:rPr>
              <w:rStyle w:val="35"/>
            </w:rPr>
            <w:t>6.3.5</w:t>
          </w:r>
          <w:r>
            <w:rPr>
              <w:rStyle w:val="35"/>
              <w:rFonts w:hint="eastAsia"/>
            </w:rPr>
            <w:t>弯边减轻孔：</w:t>
          </w:r>
          <w:r>
            <w:rPr>
              <w:rStyle w:val="35"/>
            </w:rPr>
            <w:t>DIMPLE_HOLE</w:t>
          </w:r>
          <w:r>
            <w:tab/>
          </w:r>
          <w:r>
            <w:fldChar w:fldCharType="begin"/>
          </w:r>
          <w:r>
            <w:instrText xml:space="preserve"> PAGEREF _Toc62460277 \h </w:instrText>
          </w:r>
          <w:r>
            <w:fldChar w:fldCharType="separate"/>
          </w:r>
          <w:r>
            <w:t>357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"_Toc62460278" </w:instrText>
          </w:r>
          <w:r>
            <w:fldChar w:fldCharType="separate"/>
          </w:r>
          <w:r>
            <w:rPr>
              <w:rStyle w:val="35"/>
            </w:rPr>
            <w:t>6.3.6</w:t>
          </w:r>
          <w:r>
            <w:rPr>
              <w:rStyle w:val="35"/>
              <w:rFonts w:hint="eastAsia"/>
            </w:rPr>
            <w:t>埋头孔：</w:t>
          </w:r>
          <w:r>
            <w:rPr>
              <w:rStyle w:val="35"/>
            </w:rPr>
            <w:t>SM_CSHOLE</w:t>
          </w:r>
          <w:r>
            <w:tab/>
          </w:r>
          <w:r>
            <w:fldChar w:fldCharType="begin"/>
          </w:r>
          <w:r>
            <w:instrText xml:space="preserve"> PAGEREF _Toc62460278 \h </w:instrText>
          </w:r>
          <w:r>
            <w:fldChar w:fldCharType="separate"/>
          </w:r>
          <w:r>
            <w:t>358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"_Toc62460279" </w:instrText>
          </w:r>
          <w:r>
            <w:fldChar w:fldCharType="separate"/>
          </w:r>
          <w:r>
            <w:rPr>
              <w:rStyle w:val="35"/>
            </w:rPr>
            <w:t>6.3.7</w:t>
          </w:r>
          <w:r>
            <w:rPr>
              <w:rStyle w:val="35"/>
              <w:rFonts w:hint="eastAsia"/>
            </w:rPr>
            <w:t>简单孔：</w:t>
          </w:r>
          <w:r>
            <w:rPr>
              <w:rStyle w:val="35"/>
            </w:rPr>
            <w:t>SM_SMHOLE</w:t>
          </w:r>
          <w:r>
            <w:tab/>
          </w:r>
          <w:r>
            <w:fldChar w:fldCharType="begin"/>
          </w:r>
          <w:r>
            <w:instrText xml:space="preserve"> PAGEREF _Toc62460279 \h </w:instrText>
          </w:r>
          <w:r>
            <w:fldChar w:fldCharType="separate"/>
          </w:r>
          <w:r>
            <w:t>358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"_Toc62460280" </w:instrText>
          </w:r>
          <w:r>
            <w:fldChar w:fldCharType="separate"/>
          </w:r>
          <w:r>
            <w:rPr>
              <w:rStyle w:val="35"/>
            </w:rPr>
            <w:t>6.3.8</w:t>
          </w:r>
          <w:r>
            <w:rPr>
              <w:rStyle w:val="35"/>
              <w:rFonts w:hint="eastAsia"/>
            </w:rPr>
            <w:t>方孔：</w:t>
          </w:r>
          <w:r>
            <w:rPr>
              <w:rStyle w:val="35"/>
            </w:rPr>
            <w:t>SM_RECHOLE</w:t>
          </w:r>
          <w:r>
            <w:tab/>
          </w:r>
          <w:r>
            <w:fldChar w:fldCharType="begin"/>
          </w:r>
          <w:r>
            <w:instrText xml:space="preserve"> PAGEREF _Toc62460280 \h </w:instrText>
          </w:r>
          <w:r>
            <w:fldChar w:fldCharType="separate"/>
          </w:r>
          <w:r>
            <w:t>358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"_Toc62460281" </w:instrText>
          </w:r>
          <w:r>
            <w:fldChar w:fldCharType="separate"/>
          </w:r>
          <w:r>
            <w:rPr>
              <w:rStyle w:val="35"/>
            </w:rPr>
            <w:t>6.3.9</w:t>
          </w:r>
          <w:r>
            <w:rPr>
              <w:rStyle w:val="35"/>
              <w:rFonts w:hint="eastAsia"/>
            </w:rPr>
            <w:t>折弯：</w:t>
          </w:r>
          <w:r>
            <w:rPr>
              <w:rStyle w:val="35"/>
            </w:rPr>
            <w:t>SM_BEND</w:t>
          </w:r>
          <w:r>
            <w:tab/>
          </w:r>
          <w:r>
            <w:fldChar w:fldCharType="begin"/>
          </w:r>
          <w:r>
            <w:instrText xml:space="preserve"> PAGEREF _Toc62460281 \h </w:instrText>
          </w:r>
          <w:r>
            <w:fldChar w:fldCharType="separate"/>
          </w:r>
          <w:r>
            <w:t>359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"_Toc62460282" </w:instrText>
          </w:r>
          <w:r>
            <w:fldChar w:fldCharType="separate"/>
          </w:r>
          <w:r>
            <w:rPr>
              <w:rStyle w:val="35"/>
            </w:rPr>
            <w:t>6.3.10</w:t>
          </w:r>
          <w:r>
            <w:rPr>
              <w:rStyle w:val="35"/>
              <w:rFonts w:hint="eastAsia"/>
            </w:rPr>
            <w:t>凸包：</w:t>
          </w:r>
          <w:r>
            <w:rPr>
              <w:rStyle w:val="35"/>
            </w:rPr>
            <w:t>SM_DIMPLE</w:t>
          </w:r>
          <w:r>
            <w:tab/>
          </w:r>
          <w:r>
            <w:fldChar w:fldCharType="begin"/>
          </w:r>
          <w:r>
            <w:instrText xml:space="preserve"> PAGEREF _Toc62460282 \h </w:instrText>
          </w:r>
          <w:r>
            <w:fldChar w:fldCharType="separate"/>
          </w:r>
          <w:r>
            <w:t>359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"_Toc62460283" </w:instrText>
          </w:r>
          <w:r>
            <w:fldChar w:fldCharType="separate"/>
          </w:r>
          <w:r>
            <w:rPr>
              <w:rStyle w:val="35"/>
            </w:rPr>
            <w:t>6.3.11</w:t>
          </w:r>
          <w:r>
            <w:rPr>
              <w:rStyle w:val="35"/>
              <w:rFonts w:hint="eastAsia"/>
            </w:rPr>
            <w:t>平行槽：</w:t>
          </w:r>
          <w:r>
            <w:rPr>
              <w:rStyle w:val="35"/>
            </w:rPr>
            <w:t>SM_PSLOT</w:t>
          </w:r>
          <w:r>
            <w:tab/>
          </w:r>
          <w:r>
            <w:fldChar w:fldCharType="begin"/>
          </w:r>
          <w:r>
            <w:instrText xml:space="preserve"> PAGEREF _Toc62460283 \h </w:instrText>
          </w:r>
          <w:r>
            <w:fldChar w:fldCharType="separate"/>
          </w:r>
          <w:r>
            <w:t>359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"_Toc62460284" </w:instrText>
          </w:r>
          <w:r>
            <w:fldChar w:fldCharType="separate"/>
          </w:r>
          <w:r>
            <w:rPr>
              <w:rStyle w:val="35"/>
            </w:rPr>
            <w:t xml:space="preserve">6.3.12 </w:t>
          </w:r>
          <w:r>
            <w:rPr>
              <w:rStyle w:val="35"/>
              <w:rFonts w:hint="eastAsia"/>
            </w:rPr>
            <w:t>加强槽：</w:t>
          </w:r>
          <w:r>
            <w:rPr>
              <w:rStyle w:val="35"/>
            </w:rPr>
            <w:t>SM_RIB</w:t>
          </w:r>
          <w:r>
            <w:tab/>
          </w:r>
          <w:r>
            <w:fldChar w:fldCharType="begin"/>
          </w:r>
          <w:r>
            <w:instrText xml:space="preserve"> PAGEREF _Toc62460284 \h </w:instrText>
          </w:r>
          <w:r>
            <w:fldChar w:fldCharType="separate"/>
          </w:r>
          <w:r>
            <w:t>360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"_Toc62460285" </w:instrText>
          </w:r>
          <w:r>
            <w:fldChar w:fldCharType="separate"/>
          </w:r>
          <w:r>
            <w:rPr>
              <w:rStyle w:val="35"/>
            </w:rPr>
            <w:t>6.3.13</w:t>
          </w:r>
          <w:r>
            <w:rPr>
              <w:rStyle w:val="35"/>
              <w:rFonts w:hint="eastAsia"/>
            </w:rPr>
            <w:t>剪口：</w:t>
          </w:r>
          <w:r>
            <w:rPr>
              <w:rStyle w:val="35"/>
            </w:rPr>
            <w:t>SM_NORCUT</w:t>
          </w:r>
          <w:r>
            <w:tab/>
          </w:r>
          <w:r>
            <w:fldChar w:fldCharType="begin"/>
          </w:r>
          <w:r>
            <w:instrText xml:space="preserve"> PAGEREF _Toc62460285 \h </w:instrText>
          </w:r>
          <w:r>
            <w:fldChar w:fldCharType="separate"/>
          </w:r>
          <w:r>
            <w:t>360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"_Toc62460286" </w:instrText>
          </w:r>
          <w:r>
            <w:fldChar w:fldCharType="separate"/>
          </w:r>
          <w:r>
            <w:rPr>
              <w:rStyle w:val="35"/>
            </w:rPr>
            <w:t>6.3.14</w:t>
          </w:r>
          <w:r>
            <w:rPr>
              <w:rStyle w:val="35"/>
              <w:rFonts w:hint="eastAsia"/>
            </w:rPr>
            <w:t>窄槽：</w:t>
          </w:r>
          <w:r>
            <w:rPr>
              <w:rStyle w:val="35"/>
            </w:rPr>
            <w:t>SM_NARSLOT</w:t>
          </w:r>
          <w:r>
            <w:tab/>
          </w:r>
          <w:r>
            <w:fldChar w:fldCharType="begin"/>
          </w:r>
          <w:r>
            <w:instrText xml:space="preserve"> PAGEREF _Toc62460286 \h </w:instrText>
          </w:r>
          <w:r>
            <w:fldChar w:fldCharType="separate"/>
          </w:r>
          <w:r>
            <w:t>360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"_Toc62460287" </w:instrText>
          </w:r>
          <w:r>
            <w:fldChar w:fldCharType="separate"/>
          </w:r>
          <w:r>
            <w:rPr>
              <w:rStyle w:val="35"/>
            </w:rPr>
            <w:t>6.3.15</w:t>
          </w:r>
          <w:r>
            <w:rPr>
              <w:rStyle w:val="35"/>
              <w:rFonts w:hint="eastAsia"/>
            </w:rPr>
            <w:t>压平边：</w:t>
          </w:r>
          <w:r>
            <w:rPr>
              <w:rStyle w:val="35"/>
            </w:rPr>
            <w:t>SM_CLOSEHEM</w:t>
          </w:r>
          <w:r>
            <w:tab/>
          </w:r>
          <w:r>
            <w:fldChar w:fldCharType="begin"/>
          </w:r>
          <w:r>
            <w:instrText xml:space="preserve"> PAGEREF _Toc62460287 \h </w:instrText>
          </w:r>
          <w:r>
            <w:fldChar w:fldCharType="separate"/>
          </w:r>
          <w:r>
            <w:t>361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"_Toc62460288" </w:instrText>
          </w:r>
          <w:r>
            <w:fldChar w:fldCharType="separate"/>
          </w:r>
          <w:r>
            <w:rPr>
              <w:rStyle w:val="35"/>
            </w:rPr>
            <w:t>6.3.16</w:t>
          </w:r>
          <w:r>
            <w:rPr>
              <w:rStyle w:val="35"/>
              <w:rFonts w:hint="eastAsia"/>
            </w:rPr>
            <w:t>滴状卷边：</w:t>
          </w:r>
          <w:r>
            <w:rPr>
              <w:rStyle w:val="35"/>
            </w:rPr>
            <w:t>SM_CLOSELOOPHEM</w:t>
          </w:r>
          <w:r>
            <w:tab/>
          </w:r>
          <w:r>
            <w:fldChar w:fldCharType="begin"/>
          </w:r>
          <w:r>
            <w:instrText xml:space="preserve"> PAGEREF _Toc62460288 \h </w:instrText>
          </w:r>
          <w:r>
            <w:fldChar w:fldCharType="separate"/>
          </w:r>
          <w:r>
            <w:t>361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"_Toc62460289" </w:instrText>
          </w:r>
          <w:r>
            <w:fldChar w:fldCharType="separate"/>
          </w:r>
          <w:r>
            <w:rPr>
              <w:rStyle w:val="35"/>
            </w:rPr>
            <w:t>6.3.17</w:t>
          </w:r>
          <w:r>
            <w:rPr>
              <w:rStyle w:val="35"/>
              <w:rFonts w:hint="eastAsia"/>
            </w:rPr>
            <w:t>卷边：</w:t>
          </w:r>
          <w:r>
            <w:rPr>
              <w:rStyle w:val="35"/>
            </w:rPr>
            <w:t>SM_HEM</w:t>
          </w:r>
          <w:r>
            <w:tab/>
          </w:r>
          <w:r>
            <w:fldChar w:fldCharType="begin"/>
          </w:r>
          <w:r>
            <w:instrText xml:space="preserve"> PAGEREF _Toc62460289 \h </w:instrText>
          </w:r>
          <w:r>
            <w:fldChar w:fldCharType="separate"/>
          </w:r>
          <w:r>
            <w:t>361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"_Toc62460290" </w:instrText>
          </w:r>
          <w:r>
            <w:fldChar w:fldCharType="separate"/>
          </w:r>
          <w:r>
            <w:rPr>
              <w:rStyle w:val="35"/>
            </w:rPr>
            <w:t>6.3.18</w:t>
          </w:r>
          <w:r>
            <w:rPr>
              <w:rStyle w:val="35"/>
              <w:rFonts w:hint="eastAsia"/>
            </w:rPr>
            <w:t>卷圆：</w:t>
          </w:r>
          <w:r>
            <w:rPr>
              <w:rStyle w:val="35"/>
            </w:rPr>
            <w:t>SM_LOOPHEM</w:t>
          </w:r>
          <w:r>
            <w:tab/>
          </w:r>
          <w:r>
            <w:fldChar w:fldCharType="begin"/>
          </w:r>
          <w:r>
            <w:instrText xml:space="preserve"> PAGEREF _Toc62460290 \h </w:instrText>
          </w:r>
          <w:r>
            <w:fldChar w:fldCharType="separate"/>
          </w:r>
          <w:r>
            <w:t>362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"_Toc62460291" </w:instrText>
          </w:r>
          <w:r>
            <w:fldChar w:fldCharType="separate"/>
          </w:r>
          <w:r>
            <w:rPr>
              <w:rStyle w:val="35"/>
            </w:rPr>
            <w:t xml:space="preserve">6.3.19 </w:t>
          </w:r>
          <w:r>
            <w:rPr>
              <w:rStyle w:val="35"/>
              <w:rFonts w:hint="eastAsia"/>
            </w:rPr>
            <w:t>梯形：</w:t>
          </w:r>
          <w:r>
            <w:rPr>
              <w:rStyle w:val="35"/>
            </w:rPr>
            <w:t>TRAPEZOID</w:t>
          </w:r>
          <w:r>
            <w:tab/>
          </w:r>
          <w:r>
            <w:fldChar w:fldCharType="begin"/>
          </w:r>
          <w:r>
            <w:instrText xml:space="preserve"> PAGEREF _Toc62460291 \h </w:instrText>
          </w:r>
          <w:r>
            <w:fldChar w:fldCharType="separate"/>
          </w:r>
          <w:r>
            <w:t>362</w:t>
          </w:r>
          <w:r>
            <w:fldChar w:fldCharType="end"/>
          </w:r>
          <w:r>
            <w:fldChar w:fldCharType="end"/>
          </w:r>
        </w:p>
        <w:p>
          <w:pPr>
            <w:pStyle w:val="23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"_Toc62460292" </w:instrText>
          </w:r>
          <w:r>
            <w:fldChar w:fldCharType="separate"/>
          </w:r>
          <w:r>
            <w:rPr>
              <w:rStyle w:val="35"/>
              <w:rFonts w:hint="eastAsia"/>
            </w:rPr>
            <w:t>七</w:t>
          </w:r>
          <w:r>
            <w:rPr>
              <w:rStyle w:val="35"/>
            </w:rPr>
            <w:t>.</w:t>
          </w:r>
          <w:r>
            <w:rPr>
              <w:rStyle w:val="35"/>
              <w:rFonts w:hint="eastAsia"/>
            </w:rPr>
            <w:t>规则脚本编写部分实例</w:t>
          </w:r>
          <w:r>
            <w:tab/>
          </w:r>
          <w:r>
            <w:fldChar w:fldCharType="begin"/>
          </w:r>
          <w:r>
            <w:instrText xml:space="preserve"> PAGEREF _Toc62460292 \h </w:instrText>
          </w:r>
          <w:r>
            <w:fldChar w:fldCharType="separate"/>
          </w:r>
          <w:r>
            <w:t>363</w:t>
          </w:r>
          <w:r>
            <w:fldChar w:fldCharType="end"/>
          </w:r>
          <w:r>
            <w:fldChar w:fldCharType="end"/>
          </w:r>
        </w:p>
        <w:p>
          <w:pPr>
            <w:pStyle w:val="2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"_Toc62460293" </w:instrText>
          </w:r>
          <w:r>
            <w:fldChar w:fldCharType="separate"/>
          </w:r>
          <w:r>
            <w:rPr>
              <w:rStyle w:val="35"/>
            </w:rPr>
            <w:t xml:space="preserve">7.1 </w:t>
          </w:r>
          <w:r>
            <w:rPr>
              <w:rStyle w:val="35"/>
              <w:rFonts w:hint="eastAsia"/>
            </w:rPr>
            <w:t>机加工规则部分实例</w:t>
          </w:r>
          <w:r>
            <w:tab/>
          </w:r>
          <w:r>
            <w:fldChar w:fldCharType="begin"/>
          </w:r>
          <w:r>
            <w:instrText xml:space="preserve"> PAGEREF _Toc62460293 \h </w:instrText>
          </w:r>
          <w:r>
            <w:fldChar w:fldCharType="separate"/>
          </w:r>
          <w:r>
            <w:t>363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"_Toc62460294" </w:instrText>
          </w:r>
          <w:r>
            <w:fldChar w:fldCharType="separate"/>
          </w:r>
          <w:r>
            <w:rPr>
              <w:rStyle w:val="35"/>
            </w:rPr>
            <w:t xml:space="preserve">7.1.1 </w:t>
          </w:r>
          <w:r>
            <w:rPr>
              <w:rStyle w:val="35"/>
              <w:rFonts w:hint="eastAsia"/>
            </w:rPr>
            <w:t>孔类规则</w:t>
          </w:r>
          <w:r>
            <w:tab/>
          </w:r>
          <w:r>
            <w:fldChar w:fldCharType="begin"/>
          </w:r>
          <w:r>
            <w:instrText xml:space="preserve"> PAGEREF _Toc62460294 \h </w:instrText>
          </w:r>
          <w:r>
            <w:fldChar w:fldCharType="separate"/>
          </w:r>
          <w:r>
            <w:t>363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"_Toc62460295" </w:instrText>
          </w:r>
          <w:r>
            <w:fldChar w:fldCharType="separate"/>
          </w:r>
          <w:r>
            <w:rPr>
              <w:rStyle w:val="35"/>
            </w:rPr>
            <w:t xml:space="preserve">7.1.2 </w:t>
          </w:r>
          <w:r>
            <w:rPr>
              <w:rStyle w:val="35"/>
              <w:rFonts w:hint="eastAsia"/>
            </w:rPr>
            <w:t>轴类规则</w:t>
          </w:r>
          <w:r>
            <w:tab/>
          </w:r>
          <w:r>
            <w:fldChar w:fldCharType="begin"/>
          </w:r>
          <w:r>
            <w:instrText xml:space="preserve"> PAGEREF _Toc62460295 \h </w:instrText>
          </w:r>
          <w:r>
            <w:fldChar w:fldCharType="separate"/>
          </w:r>
          <w:r>
            <w:t>365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"_Toc62460296" </w:instrText>
          </w:r>
          <w:r>
            <w:fldChar w:fldCharType="separate"/>
          </w:r>
          <w:r>
            <w:rPr>
              <w:rStyle w:val="35"/>
            </w:rPr>
            <w:t xml:space="preserve">7.1.3 </w:t>
          </w:r>
          <w:r>
            <w:rPr>
              <w:rStyle w:val="35"/>
              <w:rFonts w:hint="eastAsia"/>
            </w:rPr>
            <w:t>键槽类规则</w:t>
          </w:r>
          <w:r>
            <w:tab/>
          </w:r>
          <w:r>
            <w:fldChar w:fldCharType="begin"/>
          </w:r>
          <w:r>
            <w:instrText xml:space="preserve"> PAGEREF _Toc62460296 \h </w:instrText>
          </w:r>
          <w:r>
            <w:fldChar w:fldCharType="separate"/>
          </w:r>
          <w:r>
            <w:t>367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"_Toc62460297" </w:instrText>
          </w:r>
          <w:r>
            <w:fldChar w:fldCharType="separate"/>
          </w:r>
          <w:r>
            <w:rPr>
              <w:rStyle w:val="35"/>
            </w:rPr>
            <w:t>7.1.4</w:t>
          </w:r>
          <w:r>
            <w:rPr>
              <w:rStyle w:val="35"/>
              <w:rFonts w:hint="eastAsia"/>
            </w:rPr>
            <w:t>越程槽类规则</w:t>
          </w:r>
          <w:r>
            <w:tab/>
          </w:r>
          <w:r>
            <w:fldChar w:fldCharType="begin"/>
          </w:r>
          <w:r>
            <w:instrText xml:space="preserve"> PAGEREF _Toc62460297 \h </w:instrText>
          </w:r>
          <w:r>
            <w:fldChar w:fldCharType="separate"/>
          </w:r>
          <w:r>
            <w:t>368</w:t>
          </w:r>
          <w:r>
            <w:fldChar w:fldCharType="end"/>
          </w:r>
          <w:r>
            <w:fldChar w:fldCharType="end"/>
          </w:r>
        </w:p>
        <w:p>
          <w:pPr>
            <w:pStyle w:val="2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"_Toc62460298" </w:instrText>
          </w:r>
          <w:r>
            <w:fldChar w:fldCharType="separate"/>
          </w:r>
          <w:r>
            <w:rPr>
              <w:rStyle w:val="35"/>
            </w:rPr>
            <w:t>7.2</w:t>
          </w:r>
          <w:r>
            <w:rPr>
              <w:rStyle w:val="35"/>
              <w:rFonts w:hint="eastAsia"/>
            </w:rPr>
            <w:t>钣金规则部分实例</w:t>
          </w:r>
          <w:r>
            <w:tab/>
          </w:r>
          <w:r>
            <w:fldChar w:fldCharType="begin"/>
          </w:r>
          <w:r>
            <w:instrText xml:space="preserve"> PAGEREF _Toc62460298 \h </w:instrText>
          </w:r>
          <w:r>
            <w:fldChar w:fldCharType="separate"/>
          </w:r>
          <w:r>
            <w:t>369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"_Toc62460299" </w:instrText>
          </w:r>
          <w:r>
            <w:fldChar w:fldCharType="separate"/>
          </w:r>
          <w:r>
            <w:rPr>
              <w:rStyle w:val="35"/>
            </w:rPr>
            <w:t xml:space="preserve">7.2.1 </w:t>
          </w:r>
          <w:r>
            <w:rPr>
              <w:rStyle w:val="35"/>
              <w:rFonts w:hint="eastAsia"/>
            </w:rPr>
            <w:t>孔类规则</w:t>
          </w:r>
          <w:r>
            <w:tab/>
          </w:r>
          <w:r>
            <w:fldChar w:fldCharType="begin"/>
          </w:r>
          <w:r>
            <w:instrText xml:space="preserve"> PAGEREF _Toc62460299 \h </w:instrText>
          </w:r>
          <w:r>
            <w:fldChar w:fldCharType="separate"/>
          </w:r>
          <w:r>
            <w:t>369</w:t>
          </w:r>
          <w:r>
            <w:fldChar w:fldCharType="end"/>
          </w:r>
          <w:r>
            <w:fldChar w:fldCharType="end"/>
          </w:r>
        </w:p>
        <w:p>
          <w:pPr>
            <w:pStyle w:val="27"/>
            <w:tabs>
              <w:tab w:val="right" w:leader="dot" w:pos="9060"/>
            </w:tabs>
            <w:rPr>
              <w:rFonts w:asciiTheme="minorHAnsi" w:hAnsiTheme="minorHAnsi" w:eastAsiaTheme="minorEastAsia" w:cstheme="minorBidi"/>
            </w:rPr>
          </w:pPr>
          <w:r>
            <w:fldChar w:fldCharType="begin"/>
          </w:r>
          <w:r>
            <w:instrText xml:space="preserve"> HYPERLINK \l "_Toc62460300" </w:instrText>
          </w:r>
          <w:r>
            <w:fldChar w:fldCharType="separate"/>
          </w:r>
          <w:r>
            <w:rPr>
              <w:rStyle w:val="35"/>
            </w:rPr>
            <w:t>7.3</w:t>
          </w:r>
          <w:r>
            <w:rPr>
              <w:rStyle w:val="35"/>
              <w:rFonts w:hint="eastAsia"/>
            </w:rPr>
            <w:t>编辑表数据</w:t>
          </w:r>
          <w:r>
            <w:tab/>
          </w:r>
          <w:r>
            <w:fldChar w:fldCharType="begin"/>
          </w:r>
          <w:r>
            <w:instrText xml:space="preserve"> PAGEREF _Toc62460300 \h </w:instrText>
          </w:r>
          <w:r>
            <w:fldChar w:fldCharType="separate"/>
          </w:r>
          <w:r>
            <w:t>369</w:t>
          </w:r>
          <w:r>
            <w:fldChar w:fldCharType="end"/>
          </w:r>
          <w:r>
            <w:fldChar w:fldCharType="end"/>
          </w:r>
        </w:p>
        <w:p>
          <w:pPr>
            <w:ind w:firstLine="422"/>
          </w:pPr>
          <w:r>
            <w:rPr>
              <w:b/>
              <w:bCs/>
              <w:lang w:val="zh-CN"/>
            </w:rPr>
            <w:fldChar w:fldCharType="end"/>
          </w:r>
        </w:p>
      </w:sdtContent>
    </w:sdt>
    <w:p>
      <w:pPr>
        <w:ind w:firstLine="640"/>
        <w:jc w:val="center"/>
        <w:rPr>
          <w:sz w:val="32"/>
          <w:szCs w:val="32"/>
        </w:rPr>
      </w:pPr>
    </w:p>
    <w:p>
      <w:pPr>
        <w:ind w:firstLine="640"/>
        <w:jc w:val="center"/>
        <w:rPr>
          <w:sz w:val="32"/>
          <w:szCs w:val="32"/>
        </w:rPr>
      </w:pPr>
    </w:p>
    <w:p>
      <w:pPr>
        <w:ind w:firstLine="640"/>
        <w:jc w:val="center"/>
        <w:rPr>
          <w:sz w:val="32"/>
          <w:szCs w:val="32"/>
        </w:rPr>
      </w:pPr>
    </w:p>
    <w:p>
      <w:pPr>
        <w:ind w:firstLine="640"/>
        <w:jc w:val="center"/>
        <w:rPr>
          <w:sz w:val="32"/>
          <w:szCs w:val="32"/>
        </w:rPr>
      </w:pPr>
    </w:p>
    <w:p>
      <w:pPr>
        <w:ind w:firstLine="640"/>
        <w:jc w:val="center"/>
        <w:rPr>
          <w:sz w:val="32"/>
          <w:szCs w:val="32"/>
        </w:rPr>
      </w:pPr>
    </w:p>
    <w:p>
      <w:pPr>
        <w:ind w:firstLine="640"/>
        <w:jc w:val="center"/>
        <w:rPr>
          <w:sz w:val="32"/>
          <w:szCs w:val="32"/>
        </w:rPr>
      </w:pPr>
    </w:p>
    <w:p>
      <w:pPr>
        <w:ind w:firstLine="640"/>
        <w:jc w:val="center"/>
        <w:rPr>
          <w:sz w:val="32"/>
          <w:szCs w:val="32"/>
        </w:rPr>
      </w:pPr>
    </w:p>
    <w:p>
      <w:pPr>
        <w:ind w:firstLine="640"/>
        <w:jc w:val="center"/>
        <w:rPr>
          <w:sz w:val="32"/>
          <w:szCs w:val="32"/>
        </w:rPr>
      </w:pPr>
    </w:p>
    <w:p>
      <w:pPr>
        <w:ind w:firstLine="640"/>
        <w:jc w:val="center"/>
        <w:rPr>
          <w:sz w:val="32"/>
          <w:szCs w:val="32"/>
        </w:rPr>
      </w:pPr>
    </w:p>
    <w:p>
      <w:pPr>
        <w:ind w:firstLine="640"/>
        <w:jc w:val="center"/>
        <w:rPr>
          <w:sz w:val="32"/>
          <w:szCs w:val="32"/>
        </w:rPr>
      </w:pPr>
    </w:p>
    <w:p>
      <w:pPr>
        <w:ind w:firstLine="640"/>
        <w:jc w:val="center"/>
        <w:rPr>
          <w:sz w:val="32"/>
          <w:szCs w:val="32"/>
        </w:rPr>
      </w:pPr>
    </w:p>
    <w:p>
      <w:pPr>
        <w:ind w:firstLine="640"/>
        <w:jc w:val="center"/>
        <w:rPr>
          <w:sz w:val="32"/>
          <w:szCs w:val="32"/>
        </w:rPr>
      </w:pPr>
    </w:p>
    <w:p>
      <w:pPr>
        <w:ind w:firstLine="640"/>
        <w:jc w:val="center"/>
        <w:rPr>
          <w:sz w:val="32"/>
          <w:szCs w:val="32"/>
        </w:rPr>
      </w:pPr>
    </w:p>
    <w:p>
      <w:pPr>
        <w:ind w:firstLine="640"/>
        <w:jc w:val="center"/>
        <w:rPr>
          <w:sz w:val="32"/>
          <w:szCs w:val="32"/>
        </w:rPr>
      </w:pPr>
    </w:p>
    <w:p>
      <w:pPr>
        <w:ind w:firstLine="640"/>
        <w:jc w:val="center"/>
        <w:rPr>
          <w:sz w:val="32"/>
          <w:szCs w:val="32"/>
        </w:rPr>
      </w:pPr>
    </w:p>
    <w:p>
      <w:pPr>
        <w:ind w:firstLine="640"/>
        <w:jc w:val="center"/>
        <w:rPr>
          <w:sz w:val="32"/>
          <w:szCs w:val="32"/>
        </w:rPr>
      </w:pPr>
    </w:p>
    <w:p>
      <w:pPr>
        <w:ind w:firstLine="640"/>
        <w:jc w:val="center"/>
        <w:rPr>
          <w:sz w:val="32"/>
          <w:szCs w:val="32"/>
        </w:rPr>
      </w:pPr>
    </w:p>
    <w:p>
      <w:pPr>
        <w:ind w:left="420" w:firstLine="0" w:firstLineChars="0"/>
        <w:jc w:val="center"/>
        <w:rPr>
          <w:rFonts w:ascii="黑体" w:hAnsi="黑体" w:eastAsia="黑体"/>
          <w:sz w:val="44"/>
          <w:szCs w:val="44"/>
        </w:rPr>
      </w:pPr>
      <w:r>
        <w:rPr>
          <w:rFonts w:hint="eastAsia" w:ascii="黑体" w:hAnsi="黑体" w:eastAsia="黑体"/>
          <w:sz w:val="44"/>
          <w:szCs w:val="44"/>
        </w:rPr>
        <w:t>前言</w:t>
      </w:r>
    </w:p>
    <w:p>
      <w:pPr>
        <w:rPr>
          <w:rFonts w:hAnsi="黑体"/>
          <w:sz w:val="44"/>
          <w:szCs w:val="44"/>
        </w:rPr>
      </w:pPr>
      <w:r>
        <w:rPr>
          <w:rFonts w:hint="eastAsia"/>
        </w:rPr>
        <w:t>──开目可加工性分析系统概述</w:t>
      </w:r>
    </w:p>
    <w:p>
      <w:r>
        <w:rPr>
          <w:rFonts w:hint="eastAsia"/>
        </w:rPr>
        <w:t>在产品设计中，不仅要保证所设计的产品具有良好的工作性能，而且还要考虑能否制造及是否便于制造。这种在机械设计中综合考虑制造等方面的各种技术问题，称为“面向制造的设计（Design for Manufacturing,DFM）”。</w:t>
      </w:r>
    </w:p>
    <w:p>
      <w:pPr>
        <w:sectPr>
          <w:headerReference r:id="rId5" w:type="first"/>
          <w:footerReference r:id="rId8" w:type="first"/>
          <w:headerReference r:id="rId3" w:type="default"/>
          <w:footerReference r:id="rId6" w:type="default"/>
          <w:headerReference r:id="rId4" w:type="even"/>
          <w:footerReference r:id="rId7" w:type="even"/>
          <w:pgSz w:w="11906" w:h="16838"/>
          <w:pgMar w:top="1440" w:right="1418" w:bottom="1440" w:left="1418" w:header="794" w:footer="992" w:gutter="0"/>
          <w:pgNumType w:start="0"/>
          <w:cols w:space="425" w:num="1"/>
          <w:docGrid w:type="lines" w:linePitch="312" w:charSpace="0"/>
        </w:sectPr>
      </w:pPr>
      <w:r>
        <w:rPr>
          <w:rFonts w:hint="eastAsia"/>
        </w:rPr>
        <w:t>面向制造的设计是基于模型的设计工艺性审查的最新发展成果，是并行工程的关键技术及环节。开目可加工性分析系统（以下简称开目3DDFM）</w:t>
      </w:r>
      <w:r>
        <w:t>是</w:t>
      </w:r>
      <w:r>
        <w:rPr>
          <w:rFonts w:hint="eastAsia"/>
        </w:rPr>
        <w:t>一款基于三维CAD系统的</w:t>
      </w:r>
      <w:r>
        <w:t>面向可制造性设计的</w:t>
      </w:r>
      <w:r>
        <w:rPr>
          <w:rFonts w:hint="eastAsia"/>
        </w:rPr>
        <w:t>应用，能够辅助设计/工艺/制造工程师在产品研发阶段就考虑设计的可制造性，通过对设计模型的可制造性检查和校验，提前发现问题,避免后期制造阶段不必要的更改，提升设计质量，降低研制成本，缩短研制周期。</w:t>
      </w:r>
    </w:p>
    <w:p>
      <w:pPr>
        <w:pStyle w:val="2"/>
        <w:numPr>
          <w:ilvl w:val="0"/>
          <w:numId w:val="0"/>
        </w:numPr>
        <w:ind w:left="221"/>
        <w:jc w:val="center"/>
      </w:pPr>
      <w:bookmarkStart w:id="0" w:name="_Toc62460179"/>
      <w:bookmarkStart w:id="1" w:name="_Toc13840697"/>
      <w:r>
        <w:rPr>
          <w:rFonts w:hint="eastAsia"/>
        </w:rPr>
        <w:t>一.3DDFM安装说明</w:t>
      </w:r>
      <w:bookmarkEnd w:id="0"/>
      <w:bookmarkEnd w:id="1"/>
    </w:p>
    <w:p>
      <w:pPr>
        <w:pStyle w:val="3"/>
      </w:pPr>
      <w:bookmarkStart w:id="2" w:name="_Toc1029218"/>
      <w:bookmarkStart w:id="3" w:name="_Toc13840698"/>
      <w:bookmarkStart w:id="4" w:name="_Toc62460180"/>
      <w:r>
        <w:rPr>
          <w:rFonts w:hint="eastAsia"/>
        </w:rPr>
        <w:t>1.1环境要求</w:t>
      </w:r>
      <w:bookmarkEnd w:id="2"/>
      <w:bookmarkEnd w:id="3"/>
      <w:bookmarkEnd w:id="4"/>
    </w:p>
    <w:p>
      <w:pPr>
        <w:pStyle w:val="49"/>
        <w:rPr>
          <w:sz w:val="28"/>
          <w:szCs w:val="28"/>
        </w:rPr>
      </w:pPr>
      <w:r>
        <w:rPr>
          <w:rFonts w:hint="eastAsia"/>
        </w:rPr>
        <w:t>硬件要求</w:t>
      </w:r>
      <w:r>
        <w:rPr>
          <w:rFonts w:hint="eastAsia"/>
          <w:sz w:val="28"/>
          <w:szCs w:val="28"/>
        </w:rPr>
        <w:t>：</w:t>
      </w:r>
    </w:p>
    <w:tbl>
      <w:tblPr>
        <w:tblStyle w:val="31"/>
        <w:tblW w:w="0" w:type="auto"/>
        <w:tblInd w:w="58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79"/>
        <w:gridCol w:w="6426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1479" w:type="dxa"/>
            <w:shd w:val="clear" w:color="auto" w:fill="auto"/>
            <w:vAlign w:val="center"/>
          </w:tcPr>
          <w:p>
            <w:r>
              <w:rPr>
                <w:rFonts w:hint="eastAsia"/>
              </w:rPr>
              <w:t>CPU:</w:t>
            </w:r>
          </w:p>
        </w:tc>
        <w:tc>
          <w:tcPr>
            <w:tcW w:w="6426" w:type="dxa"/>
            <w:shd w:val="clear" w:color="auto" w:fill="auto"/>
          </w:tcPr>
          <w:p>
            <w:r>
              <w:rPr>
                <w:rFonts w:hint="eastAsia"/>
              </w:rPr>
              <w:t>Inter Core2 I3及以上型号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6" w:hRule="atLeast"/>
        </w:trPr>
        <w:tc>
          <w:tcPr>
            <w:tcW w:w="1479" w:type="dxa"/>
            <w:shd w:val="clear" w:color="auto" w:fill="auto"/>
            <w:vAlign w:val="center"/>
          </w:tcPr>
          <w:p>
            <w:r>
              <w:rPr>
                <w:rFonts w:hint="eastAsia"/>
              </w:rPr>
              <w:t>内存:</w:t>
            </w:r>
          </w:p>
        </w:tc>
        <w:tc>
          <w:tcPr>
            <w:tcW w:w="6426" w:type="dxa"/>
            <w:shd w:val="clear" w:color="auto" w:fill="auto"/>
          </w:tcPr>
          <w:p>
            <w:r>
              <w:rPr>
                <w:rFonts w:hint="eastAsia"/>
              </w:rPr>
              <w:t>4G及以上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6" w:hRule="atLeast"/>
        </w:trPr>
        <w:tc>
          <w:tcPr>
            <w:tcW w:w="1479" w:type="dxa"/>
            <w:shd w:val="clear" w:color="auto" w:fill="auto"/>
            <w:vAlign w:val="center"/>
          </w:tcPr>
          <w:p>
            <w:r>
              <w:rPr>
                <w:rFonts w:hint="eastAsia"/>
              </w:rPr>
              <w:t>显卡</w:t>
            </w:r>
          </w:p>
        </w:tc>
        <w:tc>
          <w:tcPr>
            <w:tcW w:w="6426" w:type="dxa"/>
            <w:shd w:val="clear" w:color="auto" w:fill="auto"/>
          </w:tcPr>
          <w:p>
            <w:r>
              <w:rPr>
                <w:rFonts w:hint="eastAsia"/>
              </w:rPr>
              <w:t>兼容</w:t>
            </w:r>
            <w:r>
              <w:t>OpenGL</w:t>
            </w:r>
            <w:r>
              <w:rPr>
                <w:rFonts w:hint="eastAsia"/>
              </w:rPr>
              <w:t>的独立显卡、显存1GB及以上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6" w:hRule="atLeast"/>
        </w:trPr>
        <w:tc>
          <w:tcPr>
            <w:tcW w:w="1479" w:type="dxa"/>
            <w:shd w:val="clear" w:color="auto" w:fill="auto"/>
            <w:vAlign w:val="center"/>
          </w:tcPr>
          <w:p>
            <w:r>
              <w:rPr>
                <w:rFonts w:hint="eastAsia"/>
              </w:rPr>
              <w:t>硬盘</w:t>
            </w:r>
          </w:p>
        </w:tc>
        <w:tc>
          <w:tcPr>
            <w:tcW w:w="6426" w:type="dxa"/>
            <w:shd w:val="clear" w:color="auto" w:fill="auto"/>
          </w:tcPr>
          <w:p>
            <w:r>
              <w:rPr>
                <w:rFonts w:hint="eastAsia"/>
              </w:rPr>
              <w:t>可用容量 10G以上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1479" w:type="dxa"/>
            <w:shd w:val="clear" w:color="auto" w:fill="auto"/>
            <w:vAlign w:val="center"/>
          </w:tcPr>
          <w:p>
            <w:pPr>
              <w:ind w:firstLine="0" w:firstLineChars="0"/>
              <w:jc w:val="center"/>
            </w:pPr>
            <w:r>
              <w:rPr>
                <w:rFonts w:hint="eastAsia"/>
              </w:rPr>
              <w:t>显示器</w:t>
            </w:r>
          </w:p>
        </w:tc>
        <w:tc>
          <w:tcPr>
            <w:tcW w:w="6426" w:type="dxa"/>
            <w:shd w:val="clear" w:color="auto" w:fill="auto"/>
          </w:tcPr>
          <w:p>
            <w:r>
              <w:t>为 Windows 工作站推荐的分辨率是 1</w:t>
            </w:r>
            <w:r>
              <w:rPr>
                <w:rFonts w:hint="eastAsia"/>
              </w:rPr>
              <w:t>080</w:t>
            </w:r>
            <w:r>
              <w:t>x</w:t>
            </w:r>
            <w:r>
              <w:rPr>
                <w:rFonts w:hint="eastAsia"/>
              </w:rPr>
              <w:t>720</w:t>
            </w:r>
            <w:r>
              <w:t>。</w:t>
            </w:r>
          </w:p>
          <w:p>
            <w:r>
              <w:t>需要 16 位彩色或更高的图形模式，推荐使用 32 位彩色。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" w:hRule="atLeast"/>
        </w:trPr>
        <w:tc>
          <w:tcPr>
            <w:tcW w:w="1479" w:type="dxa"/>
            <w:shd w:val="clear" w:color="auto" w:fill="auto"/>
            <w:vAlign w:val="center"/>
          </w:tcPr>
          <w:p>
            <w:pPr>
              <w:ind w:firstLine="0" w:firstLineChars="0"/>
              <w:jc w:val="center"/>
            </w:pPr>
            <w:r>
              <w:rPr>
                <w:rFonts w:hint="eastAsia"/>
              </w:rPr>
              <w:t>键盘\鼠标</w:t>
            </w:r>
          </w:p>
        </w:tc>
        <w:tc>
          <w:tcPr>
            <w:tcW w:w="6426" w:type="dxa"/>
            <w:shd w:val="clear" w:color="auto" w:fill="auto"/>
          </w:tcPr>
          <w:p>
            <w:r>
              <w:t>与所选安装语言环境兼容的特定键盘可能需要国家语言支持。</w:t>
            </w:r>
          </w:p>
        </w:tc>
      </w:tr>
    </w:tbl>
    <w:p>
      <w:pPr>
        <w:ind w:firstLine="482"/>
      </w:pPr>
      <w:r>
        <w:rPr>
          <w:rFonts w:hint="eastAsia"/>
          <w:b/>
          <w:sz w:val="24"/>
          <w:szCs w:val="24"/>
        </w:rPr>
        <w:t>系统要求</w:t>
      </w:r>
      <w:r>
        <w:rPr>
          <w:rFonts w:hint="eastAsia"/>
        </w:rPr>
        <w:t>：Windows XP sp3及以上版本，预装对应的三维CAD软件。</w:t>
      </w:r>
    </w:p>
    <w:p>
      <w:pPr>
        <w:pStyle w:val="3"/>
      </w:pPr>
      <w:bookmarkStart w:id="5" w:name="_Toc1029219"/>
      <w:bookmarkStart w:id="6" w:name="_Toc13840699"/>
      <w:bookmarkStart w:id="7" w:name="_Toc62460181"/>
      <w:r>
        <w:rPr>
          <w:rFonts w:hint="eastAsia"/>
        </w:rPr>
        <w:t>1.2系统安装操作步骤</w:t>
      </w:r>
      <w:bookmarkEnd w:id="5"/>
      <w:bookmarkEnd w:id="6"/>
      <w:bookmarkEnd w:id="7"/>
    </w:p>
    <w:p>
      <w:pPr>
        <w:pStyle w:val="4"/>
      </w:pPr>
      <w:bookmarkStart w:id="8" w:name="_Toc13840700"/>
      <w:bookmarkStart w:id="9" w:name="_Toc62460182"/>
      <w:r>
        <w:rPr>
          <w:rFonts w:hint="eastAsia"/>
        </w:rPr>
        <w:t xml:space="preserve">1.2.1 </w:t>
      </w:r>
      <w:r>
        <w:rPr>
          <w:rFonts w:hint="eastAsia"/>
          <w:szCs w:val="28"/>
        </w:rPr>
        <w:t>客户端安装</w:t>
      </w:r>
      <w:bookmarkEnd w:id="8"/>
      <w:bookmarkEnd w:id="9"/>
    </w:p>
    <w:p>
      <w:pPr>
        <w:ind w:firstLine="0" w:firstLineChars="0"/>
        <w:jc w:val="center"/>
      </w:pPr>
      <w:bookmarkStart w:id="10" w:name="_Toc13840702"/>
      <w:r>
        <w:rPr>
          <w:rFonts w:hint="eastAsia"/>
        </w:rPr>
        <w:t>1.鼠标左键双击</w:t>
      </w:r>
      <w:r>
        <w:t>KMDFM_Setup.exe</w:t>
      </w:r>
      <w:r>
        <w:rPr>
          <w:rFonts w:hint="eastAsia"/>
        </w:rPr>
        <w:t>安装程序，弹出如下图</w:t>
      </w:r>
      <w:r>
        <w:t>1-1</w:t>
      </w:r>
      <w:r>
        <w:rPr>
          <w:rFonts w:hint="eastAsia"/>
        </w:rPr>
        <w:t>安装界面。</w:t>
      </w:r>
      <w:r>
        <w:drawing>
          <wp:inline distT="0" distB="0" distL="0" distR="0">
            <wp:extent cx="4291965" cy="3240405"/>
            <wp:effectExtent l="0" t="0" r="13335" b="17145"/>
            <wp:docPr id="224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224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2512" cy="3240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9"/>
        <w:ind w:firstLine="0" w:firstLineChars="0"/>
        <w:jc w:val="center"/>
      </w:pPr>
      <w:r>
        <w:rPr>
          <w:rFonts w:hint="eastAsia"/>
        </w:rPr>
        <w:t>图</w:t>
      </w:r>
      <w:r>
        <w:t>1-1</w:t>
      </w:r>
    </w:p>
    <w:p>
      <w:r>
        <w:rPr>
          <w:rFonts w:hint="eastAsia"/>
        </w:rPr>
        <w:t>2.在上图</w:t>
      </w:r>
      <w:r>
        <w:t>1-1</w:t>
      </w:r>
      <w:r>
        <w:rPr>
          <w:rFonts w:hint="eastAsia"/>
        </w:rPr>
        <w:t>中，点击</w:t>
      </w:r>
      <w:r>
        <w:t>“</w:t>
      </w:r>
      <w:r>
        <w:rPr>
          <w:rFonts w:hint="eastAsia"/>
        </w:rPr>
        <w:t>开目DFM客户端</w:t>
      </w:r>
      <w:r>
        <w:t>”</w:t>
      </w:r>
      <w:r>
        <w:rPr>
          <w:rFonts w:hint="eastAsia"/>
        </w:rPr>
        <w:t>，弹出如下图</w:t>
      </w:r>
      <w:r>
        <w:t>1-2</w:t>
      </w:r>
      <w:r>
        <w:rPr>
          <w:rFonts w:hint="eastAsia"/>
        </w:rPr>
        <w:t>安装界面。</w:t>
      </w:r>
    </w:p>
    <w:p>
      <w:pPr>
        <w:jc w:val="center"/>
      </w:pPr>
      <w:r>
        <w:drawing>
          <wp:inline distT="0" distB="0" distL="0" distR="0">
            <wp:extent cx="4504055" cy="3096260"/>
            <wp:effectExtent l="0" t="0" r="0" b="889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503540" cy="3096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9"/>
        <w:jc w:val="center"/>
      </w:pPr>
      <w:r>
        <w:rPr>
          <w:rFonts w:hint="eastAsia"/>
        </w:rPr>
        <w:t>图1-2</w:t>
      </w:r>
    </w:p>
    <w:p>
      <w:pPr>
        <w:pStyle w:val="49"/>
      </w:pPr>
      <w:r>
        <w:rPr>
          <w:rFonts w:hint="eastAsia"/>
        </w:rPr>
        <w:t>3.在上图1-2界面中点击“下一步”，弹出如下图1-3许可协议界面。</w:t>
      </w:r>
    </w:p>
    <w:p>
      <w:pPr>
        <w:pStyle w:val="49"/>
        <w:jc w:val="center"/>
      </w:pPr>
      <w:r>
        <w:drawing>
          <wp:inline distT="0" distB="0" distL="0" distR="0">
            <wp:extent cx="5170805" cy="3561715"/>
            <wp:effectExtent l="0" t="0" r="0" b="63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71429" cy="35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9"/>
        <w:jc w:val="center"/>
      </w:pPr>
      <w:r>
        <w:rPr>
          <w:rFonts w:hint="eastAsia"/>
        </w:rPr>
        <w:t>图1-3</w:t>
      </w:r>
    </w:p>
    <w:p>
      <w:pPr>
        <w:pStyle w:val="49"/>
      </w:pPr>
      <w:r>
        <w:rPr>
          <w:rFonts w:hint="eastAsia"/>
        </w:rPr>
        <w:t>4.在上图1-3界面中，选择“同意条款”，点击“下一步”，进入如下图1-4安装界面。</w:t>
      </w:r>
    </w:p>
    <w:p>
      <w:pPr>
        <w:pStyle w:val="49"/>
        <w:jc w:val="center"/>
      </w:pPr>
      <w:r>
        <w:drawing>
          <wp:inline distT="0" distB="0" distL="0" distR="0">
            <wp:extent cx="5161280" cy="3542665"/>
            <wp:effectExtent l="0" t="0" r="1270" b="63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61905" cy="35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9"/>
        <w:jc w:val="center"/>
      </w:pPr>
      <w:r>
        <w:rPr>
          <w:rFonts w:hint="eastAsia"/>
        </w:rPr>
        <w:t>图1-4</w:t>
      </w:r>
    </w:p>
    <w:p>
      <w:pPr>
        <w:pStyle w:val="49"/>
      </w:pPr>
      <w:r>
        <w:rPr>
          <w:rFonts w:hint="eastAsia"/>
        </w:rPr>
        <w:t>5.在上图1-4安装界面中点击“浏览”修改安装路径，点击“下一步”，，弹出如下图1-5安装界面。</w:t>
      </w:r>
    </w:p>
    <w:p>
      <w:pPr>
        <w:pStyle w:val="49"/>
        <w:jc w:val="center"/>
      </w:pPr>
      <w:r>
        <w:drawing>
          <wp:inline distT="0" distB="0" distL="0" distR="0">
            <wp:extent cx="5170805" cy="3542665"/>
            <wp:effectExtent l="0" t="0" r="0" b="635"/>
            <wp:docPr id="989" name="图片 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" name="图片 98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71429" cy="35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9"/>
        <w:jc w:val="center"/>
      </w:pPr>
      <w:r>
        <w:rPr>
          <w:rFonts w:hint="eastAsia"/>
        </w:rPr>
        <w:t>图1-5</w:t>
      </w:r>
    </w:p>
    <w:p>
      <w:pPr>
        <w:pStyle w:val="49"/>
        <w:jc w:val="left"/>
      </w:pPr>
      <w:r>
        <w:rPr>
          <w:rFonts w:hint="eastAsia"/>
        </w:rPr>
        <w:t>6.在上图1-5安装界面中点击“下一步”，弹出如下图所示安装界面</w:t>
      </w:r>
    </w:p>
    <w:p>
      <w:pPr>
        <w:pStyle w:val="49"/>
        <w:jc w:val="center"/>
      </w:pPr>
      <w:r>
        <w:drawing>
          <wp:inline distT="0" distB="0" distL="0" distR="0">
            <wp:extent cx="5170805" cy="3599815"/>
            <wp:effectExtent l="0" t="0" r="0" b="635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7142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9"/>
        <w:jc w:val="center"/>
      </w:pPr>
      <w:r>
        <w:rPr>
          <w:rFonts w:hint="eastAsia"/>
        </w:rPr>
        <w:t>图1-6</w:t>
      </w:r>
    </w:p>
    <w:p>
      <w:pPr>
        <w:pStyle w:val="49"/>
        <w:jc w:val="left"/>
      </w:pPr>
      <w:r>
        <w:rPr>
          <w:rFonts w:hint="eastAsia"/>
        </w:rPr>
        <w:t>7.等待客户端安装完成，弹出下图</w:t>
      </w:r>
      <w:r>
        <w:t>1-</w:t>
      </w:r>
      <w:r>
        <w:rPr>
          <w:rFonts w:hint="eastAsia"/>
        </w:rPr>
        <w:t>7安装界面。</w:t>
      </w:r>
    </w:p>
    <w:p>
      <w:pPr>
        <w:pStyle w:val="49"/>
        <w:jc w:val="center"/>
      </w:pPr>
      <w:r>
        <w:drawing>
          <wp:inline distT="0" distB="0" distL="0" distR="0">
            <wp:extent cx="3914140" cy="1809115"/>
            <wp:effectExtent l="0" t="0" r="0" b="635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914286" cy="1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9"/>
        <w:jc w:val="center"/>
      </w:pPr>
      <w:r>
        <w:rPr>
          <w:rFonts w:hint="eastAsia"/>
        </w:rPr>
        <w:t>图1-7</w:t>
      </w:r>
    </w:p>
    <w:p>
      <w:pPr>
        <w:pStyle w:val="49"/>
        <w:jc w:val="left"/>
      </w:pPr>
      <w:r>
        <w:rPr>
          <w:rFonts w:hint="eastAsia"/>
        </w:rPr>
        <w:t>8.在上图</w:t>
      </w:r>
      <w:r>
        <w:t>1-</w:t>
      </w:r>
      <w:r>
        <w:rPr>
          <w:rFonts w:hint="eastAsia"/>
        </w:rPr>
        <w:t>7安装界面中需要通过“浏览”按钮输入UG安装目录下的menus文件夹路径，例如：</w:t>
      </w:r>
      <w:r>
        <w:t>E:\Program Files\Siemens\NX 11.0\UGII\menus</w:t>
      </w:r>
      <w:r>
        <w:rPr>
          <w:rFonts w:hint="eastAsia"/>
        </w:rPr>
        <w:t>。</w:t>
      </w:r>
    </w:p>
    <w:p>
      <w:pPr>
        <w:pStyle w:val="49"/>
        <w:ind w:firstLine="422"/>
        <w:jc w:val="left"/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注意：</w:t>
      </w:r>
      <w:r>
        <w:rPr>
          <w:rFonts w:hint="eastAsia"/>
        </w:rPr>
        <w:t>路径不能直接复制，否则程序无法读取。</w:t>
      </w:r>
    </w:p>
    <w:p>
      <w:pPr>
        <w:pStyle w:val="49"/>
        <w:jc w:val="left"/>
      </w:pPr>
      <w:r>
        <w:rPr>
          <w:rFonts w:hint="eastAsia"/>
        </w:rPr>
        <w:t>点击“确定”，弹出如下图</w:t>
      </w:r>
      <w:r>
        <w:t>1-</w:t>
      </w:r>
      <w:r>
        <w:rPr>
          <w:rFonts w:hint="eastAsia"/>
        </w:rPr>
        <w:t>8界面。</w:t>
      </w:r>
    </w:p>
    <w:p>
      <w:pPr>
        <w:pStyle w:val="49"/>
        <w:jc w:val="center"/>
      </w:pPr>
      <w:r>
        <w:drawing>
          <wp:inline distT="0" distB="0" distL="0" distR="0">
            <wp:extent cx="5170805" cy="3542665"/>
            <wp:effectExtent l="0" t="0" r="0" b="635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71429" cy="35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9"/>
        <w:jc w:val="center"/>
      </w:pPr>
      <w:r>
        <w:rPr>
          <w:rFonts w:hint="eastAsia"/>
        </w:rPr>
        <w:t>图1-8</w:t>
      </w:r>
    </w:p>
    <w:p>
      <w:pPr>
        <w:pStyle w:val="49"/>
        <w:jc w:val="left"/>
      </w:pPr>
      <w:r>
        <w:rPr>
          <w:rFonts w:hint="eastAsia"/>
        </w:rPr>
        <w:t>9.点击“完成”。</w:t>
      </w:r>
    </w:p>
    <w:p>
      <w:pPr>
        <w:pStyle w:val="4"/>
      </w:pPr>
      <w:bookmarkStart w:id="11" w:name="_Toc62460183"/>
      <w:r>
        <w:rPr>
          <w:rFonts w:hint="eastAsia"/>
        </w:rPr>
        <w:t>1.2.2服务端安装</w:t>
      </w:r>
      <w:bookmarkEnd w:id="11"/>
    </w:p>
    <w:p>
      <w:r>
        <w:rPr>
          <w:rFonts w:hint="eastAsia"/>
        </w:rPr>
        <w:t>3DDFM服务端安装操作与客户端基本一致。</w:t>
      </w:r>
    </w:p>
    <w:p>
      <w:r>
        <w:rPr>
          <w:rFonts w:hint="eastAsia"/>
        </w:rPr>
        <w:t>1.点击</w:t>
      </w:r>
      <w:r>
        <w:t>“</w:t>
      </w:r>
      <w:r>
        <w:rPr>
          <w:rFonts w:hint="eastAsia"/>
        </w:rPr>
        <w:t>开目DFM服务端</w:t>
      </w:r>
      <w:r>
        <w:t>”</w:t>
      </w:r>
      <w:r>
        <w:rPr>
          <w:rFonts w:hint="eastAsia"/>
        </w:rPr>
        <w:t>，弹出如下图</w:t>
      </w:r>
      <w:r>
        <w:t>1-</w:t>
      </w:r>
      <w:r>
        <w:rPr>
          <w:rFonts w:hint="eastAsia"/>
        </w:rPr>
        <w:t>9安装界面</w:t>
      </w:r>
    </w:p>
    <w:p>
      <w:pPr>
        <w:ind w:firstLine="0" w:firstLineChars="0"/>
        <w:jc w:val="center"/>
      </w:pPr>
      <w:r>
        <w:drawing>
          <wp:inline distT="0" distB="0" distL="0" distR="0">
            <wp:extent cx="5274310" cy="3667125"/>
            <wp:effectExtent l="0" t="0" r="2540" b="9525"/>
            <wp:docPr id="85" name="图片 85" descr="C:\Users\ADMINI~1\AppData\Local\Temp\SNAGHTML17866b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C:\Users\ADMINI~1\AppData\Local\Temp\SNAGHTML17866b5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67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9"/>
        <w:jc w:val="center"/>
      </w:pPr>
      <w:r>
        <w:rPr>
          <w:rFonts w:hint="eastAsia"/>
        </w:rPr>
        <w:t>图1-9</w:t>
      </w:r>
    </w:p>
    <w:p>
      <w:pPr>
        <w:pStyle w:val="49"/>
      </w:pPr>
      <w:r>
        <w:rPr>
          <w:rFonts w:hint="eastAsia"/>
        </w:rPr>
        <w:t>2. 在上图1-9界面中点击“下一步”，弹出如下图1-10许可协议界面。</w:t>
      </w:r>
    </w:p>
    <w:p>
      <w:pPr>
        <w:pStyle w:val="49"/>
        <w:jc w:val="center"/>
      </w:pPr>
      <w:r>
        <w:drawing>
          <wp:inline distT="0" distB="0" distL="114300" distR="114300">
            <wp:extent cx="5238750" cy="3562350"/>
            <wp:effectExtent l="0" t="0" r="0" b="0"/>
            <wp:docPr id="22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89" w:name="_GoBack"/>
      <w:bookmarkEnd w:id="389"/>
    </w:p>
    <w:p>
      <w:pPr>
        <w:pStyle w:val="49"/>
        <w:jc w:val="center"/>
      </w:pPr>
      <w:r>
        <w:rPr>
          <w:rFonts w:hint="eastAsia"/>
        </w:rPr>
        <w:t>图1-10</w:t>
      </w:r>
    </w:p>
    <w:p>
      <w:pPr>
        <w:pStyle w:val="49"/>
      </w:pPr>
      <w:r>
        <w:rPr>
          <w:rFonts w:hint="eastAsia"/>
        </w:rPr>
        <w:t>4.在上图1-10界面中，选择“同意条款”，点击“下一步”，进入如下图1-11安装界面。</w:t>
      </w:r>
    </w:p>
    <w:p>
      <w:pPr>
        <w:ind w:firstLine="0" w:firstLineChars="0"/>
        <w:jc w:val="center"/>
      </w:pPr>
      <w:r>
        <w:drawing>
          <wp:inline distT="0" distB="0" distL="0" distR="0">
            <wp:extent cx="5151755" cy="3523615"/>
            <wp:effectExtent l="0" t="0" r="0" b="635"/>
            <wp:docPr id="994" name="图片 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" name="图片 99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152381" cy="35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9"/>
        <w:jc w:val="center"/>
      </w:pPr>
      <w:r>
        <w:rPr>
          <w:rFonts w:hint="eastAsia"/>
        </w:rPr>
        <w:t>图1-11</w:t>
      </w:r>
    </w:p>
    <w:p>
      <w:pPr>
        <w:ind w:firstLine="0" w:firstLineChars="0"/>
        <w:jc w:val="left"/>
      </w:pPr>
      <w:r>
        <w:rPr>
          <w:rFonts w:hint="eastAsia"/>
        </w:rPr>
        <w:t>5.在上图1-11安装界面中点击“浏览”修改安装路径，点击“下一步”，，弹出如下图1-12安装界面。</w:t>
      </w:r>
    </w:p>
    <w:p>
      <w:pPr>
        <w:ind w:firstLine="0" w:firstLineChars="0"/>
        <w:jc w:val="center"/>
      </w:pPr>
      <w:r>
        <w:drawing>
          <wp:inline distT="0" distB="0" distL="0" distR="0">
            <wp:extent cx="5161280" cy="3552190"/>
            <wp:effectExtent l="0" t="0" r="1270" b="0"/>
            <wp:docPr id="448" name="图片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图片 44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61905" cy="35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9"/>
        <w:jc w:val="center"/>
      </w:pPr>
      <w:r>
        <w:rPr>
          <w:rFonts w:hint="eastAsia"/>
        </w:rPr>
        <w:t>图1-12</w:t>
      </w:r>
    </w:p>
    <w:p>
      <w:pPr>
        <w:ind w:firstLine="0" w:firstLineChars="0"/>
        <w:jc w:val="left"/>
      </w:pPr>
      <w:r>
        <w:rPr>
          <w:rFonts w:hint="eastAsia"/>
        </w:rPr>
        <w:t>6.在上图1-12安装界面中点击“下一步”，弹出如下图所示安装界面</w:t>
      </w:r>
    </w:p>
    <w:p>
      <w:pPr>
        <w:pStyle w:val="49"/>
        <w:jc w:val="center"/>
      </w:pPr>
      <w:r>
        <w:drawing>
          <wp:inline distT="0" distB="0" distL="0" distR="0">
            <wp:extent cx="5161280" cy="3561715"/>
            <wp:effectExtent l="0" t="0" r="1270" b="63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61905" cy="35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9"/>
        <w:jc w:val="center"/>
      </w:pPr>
      <w:r>
        <w:rPr>
          <w:rFonts w:hint="eastAsia"/>
        </w:rPr>
        <w:t>图1-13</w:t>
      </w:r>
    </w:p>
    <w:p>
      <w:pPr>
        <w:ind w:firstLine="0" w:firstLineChars="0"/>
        <w:jc w:val="left"/>
      </w:pPr>
      <w:r>
        <w:rPr>
          <w:rFonts w:hint="eastAsia"/>
        </w:rPr>
        <w:t>7.等待客户端安装完成，弹出“安装成功”界面。</w:t>
      </w:r>
    </w:p>
    <w:p>
      <w:pPr>
        <w:ind w:firstLine="0" w:firstLineChars="0"/>
        <w:jc w:val="center"/>
      </w:pPr>
      <w:r>
        <w:drawing>
          <wp:inline distT="0" distB="0" distL="0" distR="0">
            <wp:extent cx="5180330" cy="3533140"/>
            <wp:effectExtent l="0" t="0" r="1270" b="0"/>
            <wp:docPr id="458" name="图片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图片 45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80953" cy="3533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9"/>
        <w:jc w:val="center"/>
      </w:pPr>
      <w:r>
        <w:rPr>
          <w:rFonts w:hint="eastAsia"/>
        </w:rPr>
        <w:t>图1-14</w:t>
      </w:r>
    </w:p>
    <w:p>
      <w:pPr>
        <w:ind w:firstLine="0" w:firstLineChars="0"/>
        <w:jc w:val="left"/>
      </w:pPr>
    </w:p>
    <w:p>
      <w:pPr>
        <w:pStyle w:val="3"/>
        <w:rPr>
          <w:sz w:val="36"/>
        </w:rPr>
      </w:pPr>
      <w:bookmarkStart w:id="12" w:name="_Toc62460184"/>
      <w:r>
        <w:rPr>
          <w:rFonts w:hint="eastAsia"/>
          <w:sz w:val="36"/>
        </w:rPr>
        <w:t>1.3.授权配置</w:t>
      </w:r>
      <w:bookmarkEnd w:id="10"/>
      <w:bookmarkEnd w:id="12"/>
    </w:p>
    <w:p>
      <w:pPr>
        <w:pStyle w:val="4"/>
        <w:rPr>
          <w:sz w:val="36"/>
        </w:rPr>
      </w:pPr>
      <w:bookmarkStart w:id="13" w:name="_Toc62460185"/>
      <w:bookmarkStart w:id="14" w:name="_Toc13840703"/>
      <w:r>
        <w:rPr>
          <w:rFonts w:hint="eastAsia"/>
        </w:rPr>
        <w:t>1.3.1加密卡程序配置</w:t>
      </w:r>
      <w:bookmarkEnd w:id="13"/>
      <w:bookmarkEnd w:id="14"/>
    </w:p>
    <w:p>
      <w:r>
        <w:rPr>
          <w:rFonts w:hint="eastAsia"/>
        </w:rPr>
        <w:t>在安装完3DDFM客户端和规则管理器后，需要进行加密卡配置操作。</w:t>
      </w:r>
    </w:p>
    <w:p>
      <w:r>
        <w:rPr>
          <w:rFonts w:hint="eastAsia"/>
        </w:rPr>
        <w:t>操作方法：</w:t>
      </w:r>
    </w:p>
    <w:p>
      <w:r>
        <w:rPr>
          <w:rFonts w:hint="eastAsia"/>
        </w:rPr>
        <w:t>1.客户端授权许可配置。用记事本打开安装目录中的授权许可配置文件</w:t>
      </w:r>
      <w:r>
        <w:t>KmDDBM.in</w:t>
      </w:r>
      <w:r>
        <w:rPr>
          <w:rFonts w:hint="eastAsia"/>
        </w:rPr>
        <w:t>i，文件路径为：</w:t>
      </w:r>
    </w:p>
    <w:p>
      <w:r>
        <w:rPr>
          <w:rFonts w:hint="eastAsia"/>
        </w:rPr>
        <w:t xml:space="preserve"> [setup:]</w:t>
      </w:r>
      <w:r>
        <w:t>\KMSOFT\</w:t>
      </w:r>
      <w:r>
        <w:rPr>
          <w:rFonts w:hint="eastAsia"/>
        </w:rPr>
        <w:t>3D</w:t>
      </w:r>
      <w:r>
        <w:t>DFM</w:t>
      </w:r>
      <w:r>
        <w:rPr>
          <w:rFonts w:hint="eastAsia"/>
        </w:rPr>
        <w:t>_CATIA</w:t>
      </w:r>
      <w:r>
        <w:t>\</w:t>
      </w:r>
      <w:r>
        <w:rPr>
          <w:rFonts w:hint="eastAsia"/>
        </w:rPr>
        <w:t>Startup\</w:t>
      </w:r>
      <w:r>
        <w:t>KmDDBM.in</w:t>
      </w:r>
      <w:r>
        <w:rPr>
          <w:rFonts w:hint="eastAsia"/>
        </w:rPr>
        <w:t>i，如下图1-15所示修改ServerIP地址。</w:t>
      </w:r>
    </w:p>
    <w:p>
      <w:pPr>
        <w:pStyle w:val="49"/>
        <w:jc w:val="center"/>
      </w:pPr>
      <w:r>
        <w:drawing>
          <wp:inline distT="0" distB="0" distL="0" distR="0">
            <wp:extent cx="2070100" cy="1945005"/>
            <wp:effectExtent l="0" t="0" r="6350" b="0"/>
            <wp:docPr id="9" name="图片 5" descr="说明: C:\Users\qiuchao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" descr="说明: C:\Users\qiuchao\Desktop\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71687" cy="1946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9"/>
        <w:jc w:val="center"/>
      </w:pPr>
      <w:r>
        <w:rPr>
          <w:rFonts w:hint="eastAsia"/>
        </w:rPr>
        <w:t>图 1-15</w:t>
      </w:r>
    </w:p>
    <w:p>
      <w:r>
        <w:rPr>
          <w:rFonts w:hint="eastAsia"/>
        </w:rPr>
        <w:t>2.服务端授权许可配置，用记事本打开服务端安装许可配置文件，文件路径为：</w:t>
      </w:r>
    </w:p>
    <w:p>
      <w:pPr>
        <w:rPr>
          <w:rFonts w:asciiTheme="minorHAnsi" w:hAnsiTheme="minorHAnsi" w:eastAsiaTheme="minorEastAsia" w:cstheme="minorBidi"/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[setup:]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\KMSOFT\3DDFM_RulesManager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\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KmDDBM.ini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，如上图所示修改ServerIP地址。</w:t>
      </w:r>
    </w:p>
    <w:p>
      <w:pPr>
        <w:pStyle w:val="4"/>
      </w:pPr>
      <w:bookmarkStart w:id="15" w:name="_Toc13840704"/>
      <w:bookmarkStart w:id="16" w:name="_Toc62460186"/>
      <w:r>
        <w:rPr>
          <w:rFonts w:hint="eastAsia"/>
        </w:rPr>
        <w:t>1.3.2试用版配置</w:t>
      </w:r>
      <w:bookmarkEnd w:id="15"/>
      <w:bookmarkEnd w:id="16"/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如果没有加密卡授权的情况下，可以切换试用版本，启动3DDFM程序后，点击右上角的帮助按钮下拉框中的【切换版本】按钮，弹出如下图1-16所示对话框。然后重启CATIA软件后可以正常试用。（如果运行检查按钮仍然灰选，可能是操作系统权限问题，需要以管理员身份运行CATIA软件）</w:t>
      </w:r>
    </w:p>
    <w:p>
      <w:pPr>
        <w:widowControl/>
        <w:spacing w:line="240" w:lineRule="auto"/>
        <w:ind w:firstLine="0" w:firstLineChars="0"/>
        <w:jc w:val="center"/>
        <w:rPr>
          <w:rFonts w:eastAsia="黑体"/>
          <w:b/>
          <w:bCs/>
          <w:kern w:val="72"/>
          <w:sz w:val="44"/>
          <w:szCs w:val="44"/>
        </w:rPr>
      </w:pPr>
      <w:r>
        <w:drawing>
          <wp:inline distT="0" distB="0" distL="0" distR="0">
            <wp:extent cx="4228465" cy="3695065"/>
            <wp:effectExtent l="0" t="0" r="635" b="635"/>
            <wp:docPr id="933" name="图片 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" name="图片 93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228572" cy="36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9"/>
        <w:jc w:val="center"/>
        <w:rPr>
          <w:b/>
          <w:bCs/>
          <w:kern w:val="44"/>
          <w:sz w:val="44"/>
          <w:szCs w:val="44"/>
        </w:rPr>
      </w:pPr>
      <w:r>
        <w:rPr>
          <w:rFonts w:hint="eastAsia"/>
        </w:rPr>
        <w:t xml:space="preserve">图 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1-16</w:t>
      </w:r>
      <w:r>
        <w:br w:type="page"/>
      </w:r>
    </w:p>
    <w:p>
      <w:pPr>
        <w:pStyle w:val="2"/>
        <w:numPr>
          <w:ilvl w:val="0"/>
          <w:numId w:val="0"/>
        </w:numPr>
        <w:ind w:left="221"/>
        <w:jc w:val="center"/>
      </w:pPr>
      <w:bookmarkStart w:id="17" w:name="_Toc13840705"/>
      <w:bookmarkStart w:id="18" w:name="_Toc62460187"/>
      <w:r>
        <w:rPr>
          <w:rFonts w:hint="eastAsia"/>
        </w:rPr>
        <w:t>二.数据库连接配置</w:t>
      </w:r>
      <w:bookmarkEnd w:id="17"/>
      <w:bookmarkEnd w:id="18"/>
    </w:p>
    <w:p>
      <w:r>
        <w:rPr>
          <w:rFonts w:hint="eastAsia"/>
        </w:rPr>
        <w:t>开目三维可加工性分析系统由客户端与服务端组成，客户端与三维CAD集成进行分析检查工作，服务端进行规则的管理、维护。服务端目前支持主流数据库系统： SQL Server、 Oracle、 MS Access、SQLite。</w:t>
      </w:r>
    </w:p>
    <w:p>
      <w:r>
        <w:rPr>
          <w:rFonts w:hint="eastAsia"/>
        </w:rPr>
        <w:t>系统在初次安装后，自动弹出数据库连接配置界面，如下图2-1所示：</w:t>
      </w:r>
    </w:p>
    <w:p>
      <w:pPr>
        <w:jc w:val="center"/>
      </w:pPr>
      <w:r>
        <w:drawing>
          <wp:inline distT="0" distB="0" distL="0" distR="0">
            <wp:extent cx="4337050" cy="3952875"/>
            <wp:effectExtent l="0" t="0" r="0" b="0"/>
            <wp:docPr id="19" name="图片 19" descr="C:\Users\LUOQ~1.XB-\AppData\Local\Temp\SNAGHTMLf3d2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:\Users\LUOQ~1.XB-\AppData\Local\Temp\SNAGHTMLf3d2e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37396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r>
        <w:t>图</w:t>
      </w:r>
      <w:r>
        <w:rPr>
          <w:rFonts w:hint="eastAsia"/>
        </w:rPr>
        <w:t>2</w:t>
      </w:r>
      <w:r>
        <w:noBreakHyphen/>
      </w:r>
      <w:r>
        <w:fldChar w:fldCharType="begin"/>
      </w:r>
      <w:r>
        <w:instrText xml:space="preserve"> SEQ 图 \* ARABIC \s 1 </w:instrText>
      </w:r>
      <w:r>
        <w:fldChar w:fldCharType="separate"/>
      </w:r>
      <w:r>
        <w:t>1</w:t>
      </w:r>
      <w:r>
        <w:fldChar w:fldCharType="end"/>
      </w:r>
    </w:p>
    <w:p>
      <w:pPr>
        <w:pStyle w:val="3"/>
      </w:pPr>
      <w:bookmarkStart w:id="19" w:name="_Toc13840706"/>
      <w:bookmarkStart w:id="20" w:name="_Toc62460188"/>
      <w:r>
        <w:rPr>
          <w:rFonts w:hint="eastAsia"/>
        </w:rPr>
        <w:t>2.1 数据库配置</w:t>
      </w:r>
      <w:bookmarkEnd w:id="19"/>
      <w:bookmarkEnd w:id="20"/>
    </w:p>
    <w:p>
      <w:r>
        <w:rPr>
          <w:rFonts w:hint="eastAsia"/>
        </w:rPr>
        <w:t>配置数据库连接参数时首先选择数据库类型，选择数据库类型为SQL SERVER时，在数据库类型下拉框中选择数据库类型为Microsoft SQL SERVER，界面联动切换至其对应配置页面，数据库驱动会自动指定（默认的数据驱动名称不要编辑，避免造成连接错误），界面如2-2所示,必需要填写SQL SERVER数据库服务器IP或机器名、数据库名、用户及口令。</w:t>
      </w:r>
    </w:p>
    <w:p>
      <w:pPr>
        <w:pStyle w:val="49"/>
        <w:keepNext/>
        <w:jc w:val="center"/>
      </w:pPr>
      <w:r>
        <w:drawing>
          <wp:inline distT="0" distB="0" distL="0" distR="0">
            <wp:extent cx="3699510" cy="337185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705971" cy="3377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r>
        <w:t>图</w:t>
      </w:r>
      <w:r>
        <w:rPr>
          <w:rFonts w:hint="eastAsia"/>
        </w:rPr>
        <w:t>2</w:t>
      </w:r>
      <w:r>
        <w:noBreakHyphen/>
      </w:r>
      <w:r>
        <w:rPr>
          <w:rFonts w:hint="eastAsia"/>
        </w:rPr>
        <w:t>2</w:t>
      </w:r>
    </w:p>
    <w:p>
      <w:r>
        <w:rPr>
          <w:rFonts w:hint="eastAsia"/>
        </w:rPr>
        <w:t>选择数据库类型为Oracle时，在数据库类型下拉框中选择数据库类型为Oracle具体版本：Oracle 8i、Oracle 9i、Oracle 10g、Oracle 11g，界面联动切换至其对应配置页面，数据库驱动会自动指定（默认的数据驱动名称不要编辑，避免造成连接错误），界面如2-3所示,必需要填写Oracle数据库服务器IP或机器名、数据库名、用户及口令。</w:t>
      </w:r>
    </w:p>
    <w:p>
      <w:pPr>
        <w:jc w:val="center"/>
      </w:pPr>
      <w:r>
        <w:drawing>
          <wp:inline distT="0" distB="0" distL="0" distR="0">
            <wp:extent cx="3678555" cy="3352800"/>
            <wp:effectExtent l="0" t="0" r="0" b="0"/>
            <wp:docPr id="29" name="图片 29" descr="C:\Users\LUOQ~1.XB-\AppData\Local\Temp\SNAGHTML266a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C:\Users\LUOQ~1.XB-\AppData\Local\Temp\SNAGHTML266a95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78948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r>
        <w:t>图</w:t>
      </w:r>
      <w:r>
        <w:rPr>
          <w:rFonts w:hint="eastAsia"/>
        </w:rPr>
        <w:t>2</w:t>
      </w:r>
      <w:r>
        <w:noBreakHyphen/>
      </w:r>
      <w:r>
        <w:rPr>
          <w:rFonts w:hint="eastAsia"/>
        </w:rPr>
        <w:t>3</w:t>
      </w:r>
    </w:p>
    <w:p>
      <w:r>
        <w:rPr>
          <w:rFonts w:hint="eastAsia"/>
        </w:rPr>
        <w:t>选择数据库类型为Access时，如</w:t>
      </w:r>
      <w:r>
        <w:fldChar w:fldCharType="begin"/>
      </w:r>
      <w:r>
        <w:rPr>
          <w:rFonts w:hint="eastAsia"/>
        </w:rPr>
        <w:instrText xml:space="preserve">REF _Ref528846223 \h</w:instrText>
      </w:r>
      <w:r>
        <w:fldChar w:fldCharType="separate"/>
      </w:r>
      <w:r>
        <w:t>图</w:t>
      </w:r>
      <w:r>
        <w:rPr>
          <w:rFonts w:hint="eastAsia"/>
        </w:rPr>
        <w:t>2</w:t>
      </w:r>
      <w:r>
        <w:noBreakHyphen/>
      </w:r>
      <w:r>
        <w:fldChar w:fldCharType="end"/>
      </w:r>
      <w:r>
        <w:rPr>
          <w:rFonts w:hint="eastAsia"/>
        </w:rPr>
        <w:t>4所示,在数据库类型下拉框中选择数据库类型为Access，界面联动切换至其对应配置页面，数据库驱动会自动指定（默认的数据驱动名称不要编辑，避免造成连接错误），仅需指定Access的对应文件路径:</w:t>
      </w:r>
      <w:r>
        <w:t xml:space="preserve"> \KMSOFT\3DDFM_Server\DB</w:t>
      </w:r>
      <w:r>
        <w:rPr>
          <w:rFonts w:hint="eastAsia"/>
        </w:rPr>
        <w:t>即可，其他项填写无效。</w:t>
      </w:r>
    </w:p>
    <w:p>
      <w:pPr>
        <w:pStyle w:val="49"/>
        <w:keepNext/>
        <w:jc w:val="center"/>
      </w:pPr>
      <w:r>
        <w:drawing>
          <wp:inline distT="0" distB="0" distL="0" distR="0">
            <wp:extent cx="3857625" cy="3514725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857143" cy="35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21" w:name="_Ref528846223"/>
      <w:r>
        <w:t>图</w:t>
      </w:r>
      <w:r>
        <w:rPr>
          <w:rFonts w:hint="eastAsia"/>
        </w:rPr>
        <w:t>2</w:t>
      </w:r>
      <w:r>
        <w:noBreakHyphen/>
      </w:r>
      <w:bookmarkEnd w:id="21"/>
      <w:r>
        <w:rPr>
          <w:rFonts w:hint="eastAsia"/>
        </w:rPr>
        <w:t>4</w:t>
      </w:r>
    </w:p>
    <w:p>
      <w:r>
        <w:rPr>
          <w:rFonts w:hint="eastAsia"/>
        </w:rPr>
        <w:t>选择数据库类型为SQLite时，如</w:t>
      </w:r>
      <w:r>
        <w:fldChar w:fldCharType="begin"/>
      </w:r>
      <w:r>
        <w:rPr>
          <w:rFonts w:hint="eastAsia"/>
        </w:rPr>
        <w:instrText xml:space="preserve">REF _Ref528846223 \h</w:instrText>
      </w:r>
      <w:r>
        <w:fldChar w:fldCharType="separate"/>
      </w:r>
      <w:r>
        <w:t>图</w:t>
      </w:r>
      <w:r>
        <w:rPr>
          <w:rFonts w:hint="eastAsia"/>
        </w:rPr>
        <w:t>2</w:t>
      </w:r>
      <w:r>
        <w:noBreakHyphen/>
      </w:r>
      <w:r>
        <w:fldChar w:fldCharType="end"/>
      </w:r>
      <w:r>
        <w:rPr>
          <w:rFonts w:hint="eastAsia"/>
        </w:rPr>
        <w:t>5所示,在数据库类型下拉框中选择数据库类型为SQLite，界面联动切换至其对应配置页面，数据库驱动会自动指定（默认的数据驱动名称不要编辑，避免造成连接错误），仅需指定SQLite的对应文件路径即可，其他项填写无效。</w:t>
      </w:r>
    </w:p>
    <w:p>
      <w:pPr>
        <w:jc w:val="center"/>
      </w:pPr>
      <w:r>
        <w:drawing>
          <wp:inline distT="0" distB="0" distL="0" distR="0">
            <wp:extent cx="3704590" cy="3371215"/>
            <wp:effectExtent l="0" t="0" r="0" b="63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704762" cy="33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r>
        <w:t>图</w:t>
      </w:r>
      <w:r>
        <w:rPr>
          <w:rFonts w:hint="eastAsia"/>
        </w:rPr>
        <w:t>2</w:t>
      </w:r>
      <w:r>
        <w:noBreakHyphen/>
      </w:r>
      <w:r>
        <w:rPr>
          <w:rFonts w:hint="eastAsia"/>
        </w:rPr>
        <w:t>5</w:t>
      </w:r>
    </w:p>
    <w:p>
      <w:pPr>
        <w:rPr>
          <w:szCs w:val="21"/>
        </w:rPr>
      </w:pPr>
      <w:r>
        <w:rPr>
          <w:rFonts w:hint="eastAsia"/>
          <w:szCs w:val="21"/>
        </w:rPr>
        <w:t>数据库路径</w:t>
      </w:r>
      <w:r>
        <w:rPr>
          <w:rFonts w:hint="eastAsia"/>
        </w:rPr>
        <w:t>[setup:]</w:t>
      </w:r>
      <w:r>
        <w:t xml:space="preserve"> \KMSOFT\3DDFM_RulesManager\KMDataBase</w:t>
      </w:r>
      <w:r>
        <w:rPr>
          <w:rFonts w:hint="eastAsia"/>
        </w:rPr>
        <w:t>。</w:t>
      </w:r>
    </w:p>
    <w:p>
      <w:pPr>
        <w:pStyle w:val="3"/>
      </w:pPr>
      <w:bookmarkStart w:id="22" w:name="_Toc13840707"/>
      <w:bookmarkStart w:id="23" w:name="_Toc62460189"/>
      <w:r>
        <w:rPr>
          <w:rFonts w:hint="eastAsia"/>
        </w:rPr>
        <w:t>2.2 数据库连接测试</w:t>
      </w:r>
      <w:bookmarkEnd w:id="22"/>
      <w:bookmarkEnd w:id="23"/>
    </w:p>
    <w:p>
      <w:r>
        <w:rPr>
          <w:rFonts w:hint="eastAsia"/>
        </w:rPr>
        <w:t>当配置项填写完毕后，鼠标点击左下角的“测试”按钮，进行数据库连接测试。如</w:t>
      </w:r>
      <w:r>
        <w:fldChar w:fldCharType="begin"/>
      </w:r>
      <w:r>
        <w:rPr>
          <w:rFonts w:hint="eastAsia"/>
        </w:rPr>
        <w:instrText xml:space="preserve">REF _Ref528846245 \h</w:instrText>
      </w:r>
      <w:r>
        <w:fldChar w:fldCharType="separate"/>
      </w:r>
      <w:r>
        <w:t>图</w:t>
      </w:r>
      <w:r>
        <w:rPr>
          <w:rFonts w:hint="eastAsia"/>
        </w:rPr>
        <w:t>2</w:t>
      </w:r>
      <w:r>
        <w:noBreakHyphen/>
      </w:r>
      <w:r>
        <w:fldChar w:fldCharType="end"/>
      </w:r>
      <w:r>
        <w:rPr>
          <w:rFonts w:hint="eastAsia"/>
        </w:rPr>
        <w:t>6所示，测试报告会在界面下方红框内显示，若测试连接成功则会给出连通成功的报告；若连接不成功，将会显示测试失败及失败的原因。</w:t>
      </w:r>
    </w:p>
    <w:p>
      <w:pPr>
        <w:pStyle w:val="49"/>
        <w:keepNext/>
        <w:jc w:val="center"/>
      </w:pPr>
      <w:r>
        <w:drawing>
          <wp:inline distT="0" distB="0" distL="0" distR="0">
            <wp:extent cx="3638550" cy="3315970"/>
            <wp:effectExtent l="0" t="0" r="0" b="0"/>
            <wp:docPr id="93" name="图片 93" descr="C:\Users\LUOQ~1.XB-\AppData\Local\Temp\SNAGHTML39c14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C:\Users\LUOQ~1.XB-\AppData\Local\Temp\SNAGHTML39c14c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43387" cy="3320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24" w:name="_Ref528846245"/>
      <w:r>
        <w:t>图</w:t>
      </w:r>
      <w:r>
        <w:rPr>
          <w:rFonts w:hint="eastAsia"/>
        </w:rPr>
        <w:t>2</w:t>
      </w:r>
      <w:r>
        <w:noBreakHyphen/>
      </w:r>
      <w:bookmarkEnd w:id="24"/>
      <w:r>
        <w:rPr>
          <w:rFonts w:hint="eastAsia"/>
        </w:rPr>
        <w:t>6</w:t>
      </w:r>
    </w:p>
    <w:p>
      <w:pPr>
        <w:pStyle w:val="3"/>
      </w:pPr>
      <w:bookmarkStart w:id="25" w:name="_Toc13840708"/>
      <w:bookmarkStart w:id="26" w:name="_Toc62460190"/>
      <w:bookmarkStart w:id="27" w:name="OLE_LINK40"/>
      <w:r>
        <w:rPr>
          <w:rFonts w:hint="eastAsia"/>
        </w:rPr>
        <w:t>2.3 配置保存</w:t>
      </w:r>
      <w:bookmarkEnd w:id="25"/>
      <w:bookmarkEnd w:id="26"/>
    </w:p>
    <w:bookmarkEnd w:id="27"/>
    <w:p>
      <w:r>
        <w:rPr>
          <w:rFonts w:hint="eastAsia"/>
        </w:rPr>
        <w:t>当测试连接成功后，点击</w:t>
      </w:r>
      <w:r>
        <w:fldChar w:fldCharType="begin"/>
      </w:r>
      <w:r>
        <w:rPr>
          <w:rFonts w:hint="eastAsia"/>
        </w:rPr>
        <w:instrText xml:space="preserve">REF _Ref528846251 \h</w:instrText>
      </w:r>
      <w:r>
        <w:fldChar w:fldCharType="separate"/>
      </w:r>
      <w:r>
        <w:t>图</w:t>
      </w:r>
      <w:r>
        <w:rPr>
          <w:rFonts w:hint="eastAsia"/>
        </w:rPr>
        <w:t>2</w:t>
      </w:r>
      <w:r>
        <w:noBreakHyphen/>
      </w:r>
      <w:r>
        <w:fldChar w:fldCharType="end"/>
      </w:r>
      <w:r>
        <w:rPr>
          <w:rFonts w:hint="eastAsia"/>
        </w:rPr>
        <w:t>6中右下角的“保存”按钮。若保存成功，系统提示“配置保存成功”，如</w:t>
      </w:r>
      <w:r>
        <w:fldChar w:fldCharType="begin"/>
      </w:r>
      <w:r>
        <w:rPr>
          <w:rFonts w:hint="eastAsia"/>
        </w:rPr>
        <w:instrText xml:space="preserve">REF _Ref528846251 \h</w:instrText>
      </w:r>
      <w:r>
        <w:fldChar w:fldCharType="separate"/>
      </w:r>
      <w:r>
        <w:t>图</w:t>
      </w:r>
      <w:r>
        <w:rPr>
          <w:rFonts w:hint="eastAsia"/>
        </w:rPr>
        <w:t>2</w:t>
      </w:r>
      <w:r>
        <w:noBreakHyphen/>
      </w:r>
      <w:r>
        <w:fldChar w:fldCharType="end"/>
      </w:r>
      <w:r>
        <w:rPr>
          <w:rFonts w:hint="eastAsia"/>
        </w:rPr>
        <w:t>7所示。此时数据库连接配置完成。</w:t>
      </w:r>
    </w:p>
    <w:p>
      <w:pPr>
        <w:pStyle w:val="49"/>
        <w:keepNext/>
        <w:jc w:val="center"/>
      </w:pPr>
      <w:r>
        <w:drawing>
          <wp:inline distT="0" distB="0" distL="0" distR="0">
            <wp:extent cx="3581400" cy="3263265"/>
            <wp:effectExtent l="0" t="0" r="0" b="0"/>
            <wp:docPr id="94" name="图片 94" descr="C:\Users\LUOQ~1.XB-\AppData\Local\Temp\SNAGHTML3ada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C:\Users\LUOQ~1.XB-\AppData\Local\Temp\SNAGHTML3ada96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93166" cy="3274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28" w:name="_Ref528846251"/>
      <w:r>
        <w:t>图</w:t>
      </w:r>
      <w:r>
        <w:rPr>
          <w:rFonts w:hint="eastAsia"/>
        </w:rPr>
        <w:t>2</w:t>
      </w:r>
      <w:r>
        <w:noBreakHyphen/>
      </w:r>
      <w:bookmarkEnd w:id="28"/>
      <w:bookmarkStart w:id="29" w:name="_Toc502041568"/>
      <w:r>
        <w:rPr>
          <w:rFonts w:hint="eastAsia"/>
        </w:rPr>
        <w:t>7</w:t>
      </w:r>
    </w:p>
    <w:p>
      <w:pPr>
        <w:pStyle w:val="2"/>
        <w:numPr>
          <w:ilvl w:val="0"/>
          <w:numId w:val="0"/>
        </w:numPr>
        <w:ind w:left="221"/>
        <w:jc w:val="center"/>
      </w:pPr>
      <w:bookmarkStart w:id="30" w:name="_Toc13840709"/>
      <w:bookmarkStart w:id="31" w:name="_Toc62460191"/>
      <w:r>
        <w:rPr>
          <w:rFonts w:hint="eastAsia"/>
        </w:rPr>
        <w:t>三.3DDFM客户端功能介绍</w:t>
      </w:r>
      <w:bookmarkEnd w:id="29"/>
      <w:bookmarkEnd w:id="30"/>
      <w:bookmarkEnd w:id="31"/>
    </w:p>
    <w:p>
      <w:pPr>
        <w:pStyle w:val="3"/>
      </w:pPr>
      <w:bookmarkStart w:id="32" w:name="_Toc13840710"/>
      <w:bookmarkStart w:id="33" w:name="_Toc62460192"/>
      <w:r>
        <w:t>3.1</w:t>
      </w:r>
      <w:r>
        <w:rPr>
          <w:rFonts w:hint="eastAsia"/>
        </w:rPr>
        <w:t xml:space="preserve"> </w:t>
      </w:r>
      <w:r>
        <w:t>3DDFM客户端</w:t>
      </w:r>
      <w:r>
        <w:rPr>
          <w:rFonts w:hint="eastAsia"/>
        </w:rPr>
        <w:t>简介</w:t>
      </w:r>
      <w:bookmarkEnd w:id="32"/>
      <w:bookmarkEnd w:id="33"/>
    </w:p>
    <w:p>
      <w:r>
        <w:rPr>
          <w:rFonts w:hint="eastAsia"/>
        </w:rPr>
        <w:t>1.从操作系统启动程序栏或桌面快捷方式启动3DDFM</w:t>
      </w:r>
    </w:p>
    <w:p>
      <w:r>
        <w:rPr>
          <w:rFonts w:hint="eastAsia"/>
        </w:rPr>
        <w:t>2.在三维CAD中打开三维数模</w:t>
      </w:r>
    </w:p>
    <w:p>
      <w:r>
        <w:rPr>
          <w:rFonts w:hint="eastAsia"/>
        </w:rPr>
        <w:t>3.点击三维CAD菜单栏的【KMSOFT】按钮,出现下拉菜单项，点击【3DDFM】菜单项即可启动3DDFM系统，系统如图3-1所示：</w:t>
      </w:r>
    </w:p>
    <w:p>
      <w:pPr>
        <w:keepNext/>
        <w:jc w:val="center"/>
      </w:pPr>
      <w:r>
        <w:drawing>
          <wp:inline distT="0" distB="0" distL="0" distR="0">
            <wp:extent cx="3504565" cy="4676140"/>
            <wp:effectExtent l="0" t="0" r="635" b="0"/>
            <wp:docPr id="934" name="图片 9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" name="图片 934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504565" cy="467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34" w:name="_Ref528846294"/>
      <w:r>
        <w:t>图</w:t>
      </w:r>
      <w:r>
        <w:rPr>
          <w:rFonts w:hint="eastAsia"/>
        </w:rPr>
        <w:t>3</w:t>
      </w:r>
      <w:r>
        <w:noBreakHyphen/>
      </w:r>
      <w:r>
        <w:fldChar w:fldCharType="begin"/>
      </w:r>
      <w:r>
        <w:instrText xml:space="preserve"> SEQ 图 \* ARABIC \s 1 </w:instrText>
      </w:r>
      <w:r>
        <w:fldChar w:fldCharType="separate"/>
      </w:r>
      <w:r>
        <w:t>1</w:t>
      </w:r>
      <w:r>
        <w:fldChar w:fldCharType="end"/>
      </w:r>
      <w:bookmarkEnd w:id="34"/>
    </w:p>
    <w:p>
      <w:pPr>
        <w:ind w:firstLine="422"/>
      </w:pPr>
      <w:r>
        <w:rPr>
          <w:rFonts w:hint="eastAsia"/>
          <w:b/>
        </w:rPr>
        <w:t>模型结构区：</w:t>
      </w:r>
      <w:r>
        <w:rPr>
          <w:rFonts w:hint="eastAsia"/>
        </w:rPr>
        <w:t>显示打开的零件或者装配体的结构信息及零部件基本信息</w:t>
      </w:r>
    </w:p>
    <w:p>
      <w:pPr>
        <w:ind w:firstLine="422"/>
      </w:pPr>
      <w:r>
        <w:rPr>
          <w:rFonts w:hint="eastAsia"/>
          <w:b/>
        </w:rPr>
        <w:t>结果列表区：</w:t>
      </w:r>
      <w:r>
        <w:rPr>
          <w:rFonts w:hint="eastAsia"/>
        </w:rPr>
        <w:t>显示运行检查后的结果</w:t>
      </w:r>
    </w:p>
    <w:p>
      <w:pPr>
        <w:ind w:firstLine="422"/>
      </w:pPr>
      <w:r>
        <w:rPr>
          <w:rFonts w:hint="eastAsia"/>
          <w:b/>
        </w:rPr>
        <w:t>结果分析区：</w:t>
      </w:r>
      <w:r>
        <w:rPr>
          <w:rFonts w:hint="eastAsia"/>
        </w:rPr>
        <w:t>显示不符合项的原因及建议</w:t>
      </w:r>
    </w:p>
    <w:p>
      <w:pPr>
        <w:ind w:firstLine="422"/>
      </w:pPr>
      <w:r>
        <w:rPr>
          <w:rFonts w:hint="eastAsia"/>
          <w:b/>
        </w:rPr>
        <w:t>功能按钮区：</w:t>
      </w:r>
      <w:r>
        <w:rPr>
          <w:rFonts w:hint="eastAsia"/>
        </w:rPr>
        <w:t xml:space="preserve">包括“预配置”、“加工面选择”、 </w:t>
      </w:r>
      <w:bookmarkStart w:id="35" w:name="OLE_LINK18"/>
      <w:r>
        <w:rPr>
          <w:rFonts w:hint="eastAsia"/>
        </w:rPr>
        <w:t>“运行检查”</w:t>
      </w:r>
      <w:bookmarkEnd w:id="35"/>
      <w:r>
        <w:rPr>
          <w:rFonts w:hint="eastAsia"/>
        </w:rPr>
        <w:t>、“输出报告”和“退出”</w:t>
      </w:r>
    </w:p>
    <w:p>
      <w:pPr>
        <w:ind w:left="420" w:firstLine="0" w:firstLineChars="0"/>
      </w:pPr>
      <w:r>
        <w:rPr>
          <w:rFonts w:hint="eastAsia"/>
          <w:b/>
        </w:rPr>
        <w:t>预配置：</w:t>
      </w:r>
      <w:r>
        <w:rPr>
          <w:rFonts w:hint="eastAsia"/>
        </w:rPr>
        <w:t>设置零件默认未注公差及缺省材料，以及配置审查过滤条件、清除缓存功能</w:t>
      </w:r>
    </w:p>
    <w:p>
      <w:pPr>
        <w:ind w:left="420" w:firstLine="0" w:firstLineChars="0"/>
      </w:pPr>
      <w:r>
        <w:rPr>
          <w:rFonts w:hint="eastAsia"/>
          <w:b/>
        </w:rPr>
        <w:t>运行检查：</w:t>
      </w:r>
      <w:r>
        <w:rPr>
          <w:rFonts w:hint="eastAsia"/>
        </w:rPr>
        <w:t>启动一键式检查</w:t>
      </w:r>
    </w:p>
    <w:p>
      <w:pPr>
        <w:ind w:left="420" w:firstLine="0" w:firstLineChars="0"/>
      </w:pPr>
      <w:r>
        <w:rPr>
          <w:rFonts w:hint="eastAsia"/>
          <w:b/>
        </w:rPr>
        <w:t>输出报告：</w:t>
      </w:r>
      <w:r>
        <w:rPr>
          <w:rFonts w:hint="eastAsia"/>
        </w:rPr>
        <w:t>将审查结果按word（.doc）、excel（.xlsx）和3dpdf（.pdf）格式输出</w:t>
      </w:r>
    </w:p>
    <w:p>
      <w:pPr>
        <w:ind w:left="420" w:firstLine="0" w:firstLineChars="0"/>
      </w:pPr>
      <w:r>
        <w:rPr>
          <w:rFonts w:hint="eastAsia"/>
          <w:b/>
        </w:rPr>
        <w:t>退出：</w:t>
      </w:r>
      <w:r>
        <w:rPr>
          <w:rFonts w:hint="eastAsia"/>
        </w:rPr>
        <w:t>系统退出按钮</w:t>
      </w:r>
    </w:p>
    <w:p>
      <w:pPr>
        <w:pStyle w:val="3"/>
      </w:pPr>
      <w:bookmarkStart w:id="36" w:name="_Toc62460193"/>
      <w:bookmarkStart w:id="37" w:name="_Toc502041569"/>
      <w:bookmarkStart w:id="38" w:name="_Toc13840711"/>
      <w:r>
        <w:t>3.2</w:t>
      </w:r>
      <w:r>
        <w:rPr>
          <w:rFonts w:hint="eastAsia"/>
        </w:rPr>
        <w:t xml:space="preserve"> </w:t>
      </w:r>
      <w:r>
        <w:t>3DDFM客户端</w:t>
      </w:r>
      <w:r>
        <w:rPr>
          <w:rFonts w:hint="eastAsia"/>
        </w:rPr>
        <w:t>具体功能</w:t>
      </w:r>
      <w:bookmarkEnd w:id="36"/>
      <w:bookmarkEnd w:id="37"/>
      <w:bookmarkEnd w:id="38"/>
    </w:p>
    <w:p>
      <w:pPr>
        <w:pStyle w:val="4"/>
      </w:pPr>
      <w:bookmarkStart w:id="39" w:name="_Toc502041570"/>
      <w:bookmarkStart w:id="40" w:name="_Toc62460194"/>
      <w:bookmarkStart w:id="41" w:name="_Toc13840712"/>
      <w:r>
        <w:rPr>
          <w:rFonts w:hint="eastAsia"/>
        </w:rPr>
        <w:t>3.2.1 3DDFM启动与关闭</w:t>
      </w:r>
      <w:bookmarkEnd w:id="39"/>
      <w:bookmarkEnd w:id="40"/>
      <w:bookmarkEnd w:id="41"/>
    </w:p>
    <w:p>
      <w:pPr>
        <w:pStyle w:val="5"/>
        <w:ind w:firstLine="0" w:firstLineChars="0"/>
      </w:pPr>
      <w:r>
        <w:rPr>
          <w:rFonts w:hint="eastAsia"/>
        </w:rPr>
        <w:t>3.2.1.1打开零件模型启动</w:t>
      </w:r>
    </w:p>
    <w:p>
      <w:r>
        <w:rPr>
          <w:rFonts w:hint="eastAsia"/>
        </w:rPr>
        <w:t>启动三维CAD后，打开需要检查的零件，然后在CATIA主菜单栏中点击【KMSOFT】菜单页面【3DDFM】，弹出登录界面如图3-2所示，输入用户名与密码（初始用户名与密码为amdin\3dcapp）即可启动</w:t>
      </w:r>
      <w:r>
        <w:t>3DDFM</w:t>
      </w:r>
      <w:r>
        <w:rPr>
          <w:rFonts w:hint="eastAsia"/>
        </w:rPr>
        <w:t>系统，界面如下</w:t>
      </w:r>
      <w:r>
        <w:fldChar w:fldCharType="begin"/>
      </w:r>
      <w:r>
        <w:rPr>
          <w:rFonts w:hint="eastAsia"/>
        </w:rPr>
        <w:instrText xml:space="preserve">REF _Ref528846302 \h</w:instrText>
      </w:r>
      <w:r>
        <w:fldChar w:fldCharType="separate"/>
      </w:r>
      <w:r>
        <w:t>图</w:t>
      </w:r>
      <w:r>
        <w:rPr>
          <w:rFonts w:hint="eastAsia"/>
        </w:rPr>
        <w:t>3</w:t>
      </w:r>
      <w:r>
        <w:noBreakHyphen/>
      </w:r>
      <w:r>
        <w:fldChar w:fldCharType="end"/>
      </w:r>
      <w:r>
        <w:rPr>
          <w:rFonts w:hint="eastAsia"/>
        </w:rPr>
        <w:t>所示：</w:t>
      </w:r>
    </w:p>
    <w:p>
      <w:pPr>
        <w:jc w:val="center"/>
      </w:pPr>
      <w:r>
        <w:drawing>
          <wp:inline distT="0" distB="0" distL="0" distR="0">
            <wp:extent cx="3428365" cy="2609215"/>
            <wp:effectExtent l="0" t="0" r="63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428572" cy="26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r>
        <w:t>图</w:t>
      </w:r>
      <w:r>
        <w:rPr>
          <w:rFonts w:hint="eastAsia"/>
        </w:rPr>
        <w:t>3</w:t>
      </w:r>
      <w:r>
        <w:noBreakHyphen/>
      </w:r>
      <w:r>
        <w:rPr>
          <w:rFonts w:hint="eastAsia"/>
        </w:rPr>
        <w:t>2</w:t>
      </w:r>
    </w:p>
    <w:p>
      <w:pPr>
        <w:keepNext/>
        <w:jc w:val="center"/>
      </w:pPr>
      <w:r>
        <w:drawing>
          <wp:inline distT="0" distB="0" distL="0" distR="0">
            <wp:extent cx="3609340" cy="4771390"/>
            <wp:effectExtent l="0" t="0" r="0" b="0"/>
            <wp:docPr id="935" name="图片 9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" name="图片 935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609340" cy="477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42" w:name="_Ref528846302"/>
      <w:r>
        <w:t>图</w:t>
      </w:r>
      <w:r>
        <w:rPr>
          <w:rFonts w:hint="eastAsia"/>
        </w:rPr>
        <w:t>3</w:t>
      </w:r>
      <w:r>
        <w:noBreakHyphen/>
      </w:r>
      <w:bookmarkEnd w:id="42"/>
      <w:r>
        <w:rPr>
          <w:rFonts w:hint="eastAsia"/>
        </w:rPr>
        <w:t>3</w:t>
      </w:r>
    </w:p>
    <w:p>
      <w:pPr>
        <w:ind w:firstLine="422"/>
      </w:pPr>
      <w:r>
        <w:rPr>
          <w:rFonts w:hint="eastAsia"/>
          <w:b/>
        </w:rPr>
        <w:t>注意：</w:t>
      </w:r>
      <w:r>
        <w:rPr>
          <w:rFonts w:hint="eastAsia"/>
        </w:rPr>
        <w:t>如果在三维CAD中未打开模型，就直接点击【KMSOFT】菜单页面中的【3DDFM】按钮启动系统，就会失败，并弹出“请打开一个模型”提示框。</w:t>
      </w:r>
    </w:p>
    <w:p>
      <w:pPr>
        <w:pStyle w:val="5"/>
        <w:ind w:firstLine="0" w:firstLineChars="0"/>
      </w:pPr>
      <w:r>
        <w:rPr>
          <w:rFonts w:hint="eastAsia"/>
        </w:rPr>
        <w:t>3.2.1.2打开装配模型启动</w:t>
      </w:r>
    </w:p>
    <w:p>
      <w:r>
        <w:rPr>
          <w:rFonts w:hint="eastAsia"/>
        </w:rPr>
        <w:t>启动三维CAD后，打开需要检查的装配模型，然后在CATIA主菜单栏中点击【KMSOFT】下拉菜单项【3DDFM】，即可启动系统，界面如下</w:t>
      </w:r>
      <w:r>
        <w:fldChar w:fldCharType="begin"/>
      </w:r>
      <w:r>
        <w:rPr>
          <w:rFonts w:hint="eastAsia"/>
        </w:rPr>
        <w:instrText xml:space="preserve">REF _Ref528846316 \h</w:instrText>
      </w:r>
      <w:r>
        <w:fldChar w:fldCharType="separate"/>
      </w:r>
      <w:r>
        <w:t>图</w:t>
      </w:r>
      <w:r>
        <w:rPr>
          <w:rFonts w:hint="eastAsia"/>
        </w:rPr>
        <w:t>3</w:t>
      </w:r>
      <w:r>
        <w:noBreakHyphen/>
      </w:r>
      <w:r>
        <w:fldChar w:fldCharType="end"/>
      </w:r>
      <w:r>
        <w:rPr>
          <w:rFonts w:hint="eastAsia"/>
        </w:rPr>
        <w:t>所示：</w:t>
      </w:r>
    </w:p>
    <w:p>
      <w:pPr>
        <w:keepNext/>
        <w:jc w:val="center"/>
      </w:pPr>
      <w:r>
        <w:drawing>
          <wp:inline distT="0" distB="0" distL="0" distR="0">
            <wp:extent cx="3723640" cy="4914265"/>
            <wp:effectExtent l="0" t="0" r="0" b="635"/>
            <wp:docPr id="938" name="图片 9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" name="图片 938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723640" cy="491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43" w:name="_Ref528846316"/>
      <w:r>
        <w:t>图</w:t>
      </w:r>
      <w:r>
        <w:rPr>
          <w:rFonts w:hint="eastAsia"/>
        </w:rPr>
        <w:t>3</w:t>
      </w:r>
      <w:r>
        <w:noBreakHyphen/>
      </w:r>
      <w:bookmarkEnd w:id="43"/>
      <w:r>
        <w:rPr>
          <w:rFonts w:hint="eastAsia"/>
        </w:rPr>
        <w:t>4</w:t>
      </w:r>
    </w:p>
    <w:p>
      <w:pPr>
        <w:pStyle w:val="5"/>
        <w:ind w:firstLine="0" w:firstLineChars="0"/>
      </w:pPr>
      <w:r>
        <w:rPr>
          <w:rFonts w:hint="eastAsia"/>
        </w:rPr>
        <w:t>3.2.1.3关闭3DDFM系统</w:t>
      </w:r>
    </w:p>
    <w:p>
      <w:r>
        <w:rPr>
          <w:rFonts w:hint="eastAsia"/>
        </w:rPr>
        <w:t>（1）点击系统界面右上角</w:t>
      </w:r>
      <w:r>
        <w:drawing>
          <wp:inline distT="0" distB="0" distL="0" distR="0">
            <wp:extent cx="304800" cy="209550"/>
            <wp:effectExtent l="0" t="0" r="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按钮即可关闭系统</w:t>
      </w:r>
    </w:p>
    <w:p>
      <w:r>
        <w:rPr>
          <w:rFonts w:hint="eastAsia"/>
        </w:rPr>
        <w:t>（2）点击右下角</w:t>
      </w:r>
      <w:r>
        <w:rPr>
          <w:rFonts w:hint="eastAsia"/>
        </w:rPr>
        <w:drawing>
          <wp:inline distT="0" distB="0" distL="0" distR="0">
            <wp:extent cx="552450" cy="171450"/>
            <wp:effectExtent l="0" t="0" r="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24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按钮即可关闭系统</w:t>
      </w:r>
    </w:p>
    <w:p>
      <w:r>
        <w:rPr>
          <w:rFonts w:hint="eastAsia"/>
        </w:rPr>
        <w:t>（3）在三维CAD中关闭当前文件，3DDFM系统也会随之关闭</w:t>
      </w:r>
    </w:p>
    <w:p>
      <w:r>
        <w:rPr>
          <w:rFonts w:hint="eastAsia"/>
        </w:rPr>
        <w:t>（4）直接关闭CAD也可关闭3DDFM系统</w:t>
      </w:r>
    </w:p>
    <w:p>
      <w:pPr>
        <w:pStyle w:val="4"/>
      </w:pPr>
      <w:bookmarkStart w:id="44" w:name="_Toc62460195"/>
      <w:bookmarkStart w:id="45" w:name="_Toc13840713"/>
      <w:bookmarkStart w:id="46" w:name="_Toc502041571"/>
      <w:r>
        <w:rPr>
          <w:rFonts w:hint="eastAsia"/>
        </w:rPr>
        <w:t>3.2.2配置模型信息</w:t>
      </w:r>
      <w:bookmarkEnd w:id="44"/>
      <w:bookmarkEnd w:id="45"/>
      <w:bookmarkEnd w:id="46"/>
    </w:p>
    <w:p>
      <w:pPr>
        <w:pStyle w:val="5"/>
        <w:ind w:firstLine="0" w:firstLineChars="0"/>
      </w:pPr>
      <w:r>
        <w:rPr>
          <w:rFonts w:hint="eastAsia"/>
        </w:rPr>
        <w:t>3.2.2.1 配置基本信息</w:t>
      </w:r>
    </w:p>
    <w:p>
      <w:r>
        <w:rPr>
          <w:rFonts w:hint="eastAsia"/>
        </w:rPr>
        <w:t>（1）配置“材料牌号”</w:t>
      </w:r>
    </w:p>
    <w:p>
      <w:r>
        <w:rPr>
          <w:rFonts w:hint="eastAsia"/>
        </w:rPr>
        <w:t xml:space="preserve"> 在结构区结构树上选中任一节点名称，然后点击该节点“材料牌号”一栏，会出现下拉选项菜单，点击打开，选中所需要的值即可。如下</w:t>
      </w:r>
      <w:r>
        <w:fldChar w:fldCharType="begin"/>
      </w:r>
      <w:r>
        <w:rPr>
          <w:rFonts w:hint="eastAsia"/>
        </w:rPr>
        <w:instrText xml:space="preserve">REF _Ref528846363 \h</w:instrText>
      </w:r>
      <w:r>
        <w:fldChar w:fldCharType="separate"/>
      </w:r>
      <w:r>
        <w:t>图</w:t>
      </w:r>
      <w:r>
        <w:rPr>
          <w:rFonts w:hint="eastAsia"/>
        </w:rPr>
        <w:t>3</w:t>
      </w:r>
      <w:r>
        <w:noBreakHyphen/>
      </w:r>
      <w:r>
        <w:fldChar w:fldCharType="end"/>
      </w:r>
      <w:r>
        <w:rPr>
          <w:rFonts w:hint="eastAsia"/>
        </w:rPr>
        <w:t>5所示。</w:t>
      </w:r>
    </w:p>
    <w:p>
      <w:pPr>
        <w:pStyle w:val="49"/>
        <w:keepNext/>
        <w:jc w:val="center"/>
      </w:pPr>
      <w:r>
        <w:drawing>
          <wp:inline distT="0" distB="0" distL="0" distR="0">
            <wp:extent cx="4076065" cy="3075940"/>
            <wp:effectExtent l="0" t="0" r="635" b="0"/>
            <wp:docPr id="939" name="图片 9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图片 939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076065" cy="307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47" w:name="_Ref528846363"/>
      <w:r>
        <w:t>图</w:t>
      </w:r>
      <w:r>
        <w:rPr>
          <w:rFonts w:hint="eastAsia"/>
        </w:rPr>
        <w:t>3</w:t>
      </w:r>
      <w:r>
        <w:noBreakHyphen/>
      </w:r>
      <w:bookmarkEnd w:id="47"/>
      <w:r>
        <w:rPr>
          <w:rFonts w:hint="eastAsia"/>
        </w:rPr>
        <w:t>5</w:t>
      </w:r>
    </w:p>
    <w:p>
      <w:r>
        <w:rPr>
          <w:rFonts w:hint="eastAsia"/>
        </w:rPr>
        <w:t>若下拉选项中没有可选项，可以点击【更多</w:t>
      </w:r>
      <w:r>
        <w:t>…</w:t>
      </w:r>
      <w:r>
        <w:rPr>
          <w:rFonts w:hint="eastAsia"/>
        </w:rPr>
        <w:t>】，会弹出数据库中的材料表，如下</w:t>
      </w:r>
      <w:r>
        <w:fldChar w:fldCharType="begin"/>
      </w:r>
      <w:r>
        <w:rPr>
          <w:rFonts w:hint="eastAsia"/>
        </w:rPr>
        <w:instrText xml:space="preserve">REF _Ref528846388 \h</w:instrText>
      </w:r>
      <w:r>
        <w:fldChar w:fldCharType="separate"/>
      </w:r>
      <w:r>
        <w:t>图</w:t>
      </w:r>
      <w:r>
        <w:rPr>
          <w:rFonts w:hint="eastAsia"/>
        </w:rPr>
        <w:t>3</w:t>
      </w:r>
      <w:r>
        <w:noBreakHyphen/>
      </w:r>
      <w:r>
        <w:fldChar w:fldCharType="end"/>
      </w:r>
      <w:r>
        <w:rPr>
          <w:rFonts w:hint="eastAsia"/>
        </w:rPr>
        <w:t>6所示。</w:t>
      </w:r>
    </w:p>
    <w:p>
      <w:pPr>
        <w:pStyle w:val="49"/>
        <w:keepNext/>
        <w:jc w:val="center"/>
      </w:pPr>
      <w:r>
        <w:drawing>
          <wp:inline distT="0" distB="0" distL="0" distR="0">
            <wp:extent cx="5591175" cy="2941320"/>
            <wp:effectExtent l="0" t="0" r="0" b="0"/>
            <wp:docPr id="570" name="图片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图片 57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294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48" w:name="_Ref528846388"/>
      <w:r>
        <w:t>图</w:t>
      </w:r>
      <w:r>
        <w:rPr>
          <w:rFonts w:hint="eastAsia"/>
        </w:rPr>
        <w:t>3</w:t>
      </w:r>
      <w:r>
        <w:noBreakHyphen/>
      </w:r>
      <w:bookmarkEnd w:id="48"/>
      <w:r>
        <w:rPr>
          <w:rFonts w:hint="eastAsia"/>
        </w:rPr>
        <w:t>6</w:t>
      </w:r>
    </w:p>
    <w:p>
      <w:r>
        <w:rPr>
          <w:rFonts w:hint="eastAsia"/>
        </w:rPr>
        <w:t>在表中选择自己需要的材料，点击“确定”即可添加到节点中“材料牌号”一栏，同时也会添加到预选项中以便下次使用。在“材料牌号”中支持通过“材料牌号”进行快速搜索，便于快速查找所需的材料，如下</w:t>
      </w:r>
      <w:r>
        <w:fldChar w:fldCharType="begin"/>
      </w:r>
      <w:r>
        <w:rPr>
          <w:rFonts w:hint="eastAsia"/>
        </w:rPr>
        <w:instrText xml:space="preserve">REF _Ref528846398 \h</w:instrText>
      </w:r>
      <w:r>
        <w:fldChar w:fldCharType="separate"/>
      </w:r>
      <w:r>
        <w:t>图</w:t>
      </w:r>
      <w:r>
        <w:rPr>
          <w:rFonts w:hint="eastAsia"/>
        </w:rPr>
        <w:t>3</w:t>
      </w:r>
      <w:r>
        <w:noBreakHyphen/>
      </w:r>
      <w:r>
        <w:fldChar w:fldCharType="end"/>
      </w:r>
      <w:r>
        <w:rPr>
          <w:rFonts w:hint="eastAsia"/>
        </w:rPr>
        <w:t>7所示。</w:t>
      </w:r>
    </w:p>
    <w:p>
      <w:pPr>
        <w:keepNext/>
        <w:ind w:firstLine="0" w:firstLineChars="0"/>
        <w:jc w:val="center"/>
      </w:pPr>
      <w:r>
        <w:rPr>
          <w:rFonts w:hint="eastAsia"/>
        </w:rPr>
        <w:drawing>
          <wp:inline distT="0" distB="0" distL="0" distR="0">
            <wp:extent cx="5751830" cy="3038475"/>
            <wp:effectExtent l="0" t="0" r="0" b="0"/>
            <wp:docPr id="569" name="图片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图片 56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2082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49" w:name="_Ref528846398"/>
      <w:r>
        <w:t>图</w:t>
      </w:r>
      <w:r>
        <w:rPr>
          <w:rFonts w:hint="eastAsia"/>
        </w:rPr>
        <w:t>3</w:t>
      </w:r>
      <w:r>
        <w:noBreakHyphen/>
      </w:r>
      <w:bookmarkEnd w:id="49"/>
      <w:r>
        <w:rPr>
          <w:rFonts w:hint="eastAsia"/>
        </w:rPr>
        <w:t>7</w:t>
      </w:r>
    </w:p>
    <w:p>
      <w:r>
        <w:rPr>
          <w:rFonts w:hint="eastAsia"/>
        </w:rPr>
        <w:t>也可以通过双击“材料牌号”下对应单元格快速打开材料表。</w:t>
      </w:r>
    </w:p>
    <w:p>
      <w:pPr>
        <w:pStyle w:val="5"/>
        <w:ind w:firstLine="0" w:firstLineChars="0"/>
      </w:pPr>
      <w:r>
        <w:rPr>
          <w:rFonts w:hint="eastAsia"/>
        </w:rPr>
        <w:t>3.2.2.2 配置检查方案</w:t>
      </w:r>
    </w:p>
    <w:p>
      <w:r>
        <w:rPr>
          <w:rFonts w:hint="eastAsia"/>
        </w:rPr>
        <w:t>系统支持根据不同产品的工艺要求、加工特点或特定需求，配置审查方案。比如建立一个只有“机加工”规则的方案，单独审查机加工类的零部件。</w:t>
      </w:r>
    </w:p>
    <w:p>
      <w:r>
        <w:rPr>
          <w:rFonts w:hint="eastAsia"/>
        </w:rPr>
        <w:t>在结构树上选中任一节点名称，然后点击该节点“方案”一栏，会出现下拉选项菜单，选中所需要的方案即可。如下</w:t>
      </w:r>
      <w:r>
        <w:fldChar w:fldCharType="begin"/>
      </w:r>
      <w:r>
        <w:rPr>
          <w:rFonts w:hint="eastAsia"/>
        </w:rPr>
        <w:instrText xml:space="preserve">REF _Ref528846428 \h</w:instrText>
      </w:r>
      <w:r>
        <w:fldChar w:fldCharType="separate"/>
      </w:r>
      <w:r>
        <w:t>图</w:t>
      </w:r>
      <w:r>
        <w:rPr>
          <w:rFonts w:hint="eastAsia"/>
        </w:rPr>
        <w:t>3</w:t>
      </w:r>
      <w:r>
        <w:noBreakHyphen/>
      </w:r>
      <w:r>
        <w:fldChar w:fldCharType="end"/>
      </w:r>
      <w:r>
        <w:rPr>
          <w:rFonts w:hint="eastAsia"/>
        </w:rPr>
        <w:t>8所示。</w:t>
      </w:r>
    </w:p>
    <w:p>
      <w:pPr>
        <w:pStyle w:val="49"/>
        <w:keepNext/>
        <w:jc w:val="center"/>
      </w:pPr>
      <w:r>
        <w:drawing>
          <wp:inline distT="0" distB="0" distL="0" distR="0">
            <wp:extent cx="4504690" cy="3418840"/>
            <wp:effectExtent l="0" t="0" r="0" b="0"/>
            <wp:docPr id="940" name="图片 9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图片 940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504690" cy="341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50" w:name="_Ref528846428"/>
      <w:r>
        <w:t>图</w:t>
      </w:r>
      <w:r>
        <w:rPr>
          <w:rFonts w:hint="eastAsia"/>
        </w:rPr>
        <w:t>3</w:t>
      </w:r>
      <w:r>
        <w:noBreakHyphen/>
      </w:r>
      <w:bookmarkEnd w:id="50"/>
      <w:r>
        <w:rPr>
          <w:rFonts w:hint="eastAsia"/>
        </w:rPr>
        <w:t>8</w:t>
      </w:r>
    </w:p>
    <w:p>
      <w:r>
        <w:rPr>
          <w:rFonts w:hint="eastAsia"/>
        </w:rPr>
        <w:t>若需要创建新方案或编辑方案，点击【配置</w:t>
      </w:r>
      <w:r>
        <w:t>…</w:t>
      </w:r>
      <w:r>
        <w:rPr>
          <w:rFonts w:hint="eastAsia"/>
        </w:rPr>
        <w:t>】，就会弹出如下</w:t>
      </w:r>
      <w:r>
        <w:fldChar w:fldCharType="begin"/>
      </w:r>
      <w:r>
        <w:rPr>
          <w:rFonts w:hint="eastAsia"/>
        </w:rPr>
        <w:instrText xml:space="preserve">REF _Ref528846447 \h</w:instrText>
      </w:r>
      <w:r>
        <w:fldChar w:fldCharType="separate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图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3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noBreakHyphen/>
      </w:r>
      <w:r>
        <w:fldChar w:fldCharType="end"/>
      </w:r>
      <w:r>
        <w:rPr>
          <w:rFonts w:hint="eastAsia"/>
        </w:rPr>
        <w:t>9所示的方案配置界面。</w:t>
      </w:r>
    </w:p>
    <w:p>
      <w:pPr>
        <w:pStyle w:val="49"/>
        <w:keepNext/>
        <w:ind w:firstLine="0" w:firstLineChars="0"/>
        <w:jc w:val="center"/>
      </w:pPr>
      <w:r>
        <w:rPr>
          <w:rFonts w:hint="eastAsia" w:hAnsi="Calibri" w:cs="宋体"/>
          <w:kern w:val="0"/>
          <w:sz w:val="18"/>
          <w:szCs w:val="18"/>
          <w:lang w:val="zh-CN"/>
        </w:rPr>
        <w:object>
          <v:shape id="_x0000_i1025" o:spt="75" type="#_x0000_t75" style="height:192.25pt;width:369.5pt;" o:ole="t" filled="f" o:preferrelative="t" stroked="f" coordsize="21600,21600">
            <v:path/>
            <v:fill on="f" focussize="0,0"/>
            <v:stroke on="f" joinstyle="miter"/>
            <v:imagedata r:id="rId46" o:title=""/>
            <o:lock v:ext="edit" aspectratio="t"/>
            <w10:wrap type="none"/>
            <w10:anchorlock/>
          </v:shape>
          <o:OLEObject Type="Embed" ProgID="Picture.PicObj.1" ShapeID="_x0000_i1025" DrawAspect="Content" ObjectID="_1468075725" r:id="rId45">
            <o:LockedField>false</o:LockedField>
          </o:OLEObject>
        </w:object>
      </w:r>
    </w:p>
    <w:p>
      <w:pPr>
        <w:pStyle w:val="13"/>
        <w:ind w:firstLine="40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51" w:name="_Ref528846447"/>
      <w:r>
        <w:rPr>
          <w:color w:val="000000" w:themeColor="text1"/>
          <w14:textFill>
            <w14:solidFill>
              <w14:schemeClr w14:val="tx1"/>
            </w14:solidFill>
          </w14:textFill>
        </w:rPr>
        <w:t>图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3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noBreakHyphen/>
      </w:r>
      <w:bookmarkEnd w:id="51"/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9</w:t>
      </w:r>
    </w:p>
    <w:p>
      <w:r>
        <w:rPr>
          <w:rFonts w:hint="eastAsia"/>
        </w:rPr>
        <w:t>方案配置界面主要分为“功能按钮区”、“待选规则列表”、“已选规则列表”、“特征简图区”、“参数编辑区”及“移动按钮”。</w:t>
      </w:r>
      <w:r>
        <w:br w:type="textWrapping"/>
      </w:r>
      <w:r>
        <w:rPr>
          <w:rFonts w:hint="eastAsia"/>
          <w:b/>
        </w:rPr>
        <w:t>功能按钮区：</w:t>
      </w:r>
      <w:r>
        <w:rPr>
          <w:rFonts w:hint="eastAsia"/>
        </w:rPr>
        <w:t>在此区域激活方案“增加”、“删除”、“编辑”、“导入”和“导出”功能。</w:t>
      </w:r>
      <w:r>
        <w:br w:type="textWrapping"/>
      </w:r>
      <w:r>
        <w:rPr>
          <w:rFonts w:hint="eastAsia"/>
          <w:b/>
        </w:rPr>
        <w:t>已选规则列表：</w:t>
      </w:r>
      <w:r>
        <w:rPr>
          <w:rFonts w:hint="eastAsia"/>
        </w:rPr>
        <w:t>从已有规则中已添加到当前方案中的规则。</w:t>
      </w:r>
      <w:r>
        <w:br w:type="textWrapping"/>
      </w:r>
      <w:r>
        <w:rPr>
          <w:rFonts w:hint="eastAsia"/>
          <w:b/>
        </w:rPr>
        <w:t>待选规则列表：</w:t>
      </w:r>
      <w:r>
        <w:rPr>
          <w:rFonts w:hint="eastAsia"/>
        </w:rPr>
        <w:t>已有规则中未被添加到当前方案中的规则。</w:t>
      </w:r>
    </w:p>
    <w:p>
      <w:pPr>
        <w:ind w:firstLine="0" w:firstLineChars="0"/>
      </w:pPr>
      <w:r>
        <w:rPr>
          <w:rFonts w:hint="eastAsia"/>
          <w:b/>
        </w:rPr>
        <w:t>特征简图区：</w:t>
      </w:r>
      <w:r>
        <w:rPr>
          <w:rFonts w:hint="eastAsia"/>
        </w:rPr>
        <w:t>显示当前选中的规则的特征简图。</w:t>
      </w:r>
    </w:p>
    <w:p>
      <w:pPr>
        <w:ind w:firstLine="0" w:firstLineChars="0"/>
      </w:pPr>
      <w:r>
        <w:rPr>
          <w:rFonts w:hint="eastAsia"/>
          <w:b/>
        </w:rPr>
        <w:t>参数编辑区：</w:t>
      </w:r>
      <w:r>
        <w:rPr>
          <w:rFonts w:hint="eastAsia"/>
        </w:rPr>
        <w:t>显示当前选中的规则的可编辑参数。</w:t>
      </w:r>
    </w:p>
    <w:p>
      <w:pPr>
        <w:ind w:firstLine="0" w:firstLineChars="0"/>
      </w:pPr>
      <w:r>
        <w:rPr>
          <w:rFonts w:hint="eastAsia"/>
          <w:b/>
        </w:rPr>
        <w:t>移动按钮：</w:t>
      </w:r>
      <w:r>
        <w:rPr>
          <w:rFonts w:hint="eastAsia"/>
        </w:rPr>
        <w:t>编辑方案时，规则的移入移出。</w:t>
      </w:r>
    </w:p>
    <w:p>
      <w:pPr>
        <w:pStyle w:val="5"/>
        <w:ind w:firstLine="0" w:firstLineChars="0"/>
      </w:pPr>
      <w:r>
        <w:rPr>
          <w:rFonts w:hint="eastAsia"/>
        </w:rPr>
        <w:t>3.2.2.3编辑方案</w:t>
      </w:r>
    </w:p>
    <w:p>
      <w:pPr>
        <w:ind w:firstLineChars="0"/>
      </w:pPr>
      <w:r>
        <w:rPr>
          <w:rFonts w:hint="eastAsia"/>
        </w:rPr>
        <w:t>点击方案一栏的编辑及选项，可以对该方案添加和删除规则、规则参数修改、方案类型选择。</w:t>
      </w:r>
    </w:p>
    <w:p>
      <w:pPr>
        <w:ind w:firstLine="315" w:firstLineChars="150"/>
        <w:rPr>
          <w:color w:val="0000FF"/>
          <w:u w:val="single"/>
        </w:rPr>
      </w:pPr>
      <w:r>
        <w:rPr>
          <w:rFonts w:hint="eastAsia"/>
        </w:rPr>
        <w:t xml:space="preserve"> 登录用户分为：可编辑权限的用户（超级管理员、管理员、专业管理员）、浏览权限的用户（一般用户）；权限的设置在</w:t>
      </w:r>
      <w:r>
        <w:rPr>
          <w:rFonts w:hint="eastAsia"/>
          <w:color w:val="0000FF"/>
          <w:u w:val="single"/>
        </w:rPr>
        <w:t>第四章 开目3DDFM规则管理器中4.1用户管理</w:t>
      </w:r>
      <w:r>
        <w:rPr>
          <w:rFonts w:hint="eastAsia"/>
        </w:rPr>
        <w:t>中有详细介绍。</w:t>
      </w:r>
    </w:p>
    <w:p>
      <w:pPr>
        <w:pStyle w:val="49"/>
        <w:numPr>
          <w:ilvl w:val="0"/>
          <w:numId w:val="2"/>
        </w:numPr>
        <w:ind w:firstLineChars="0"/>
      </w:pPr>
      <w:r>
        <w:rPr>
          <w:rFonts w:hint="eastAsia"/>
        </w:rPr>
        <w:t>浏览权限的用户登录，不能配置方案，可以使用已有的方案运行审查；</w:t>
      </w:r>
    </w:p>
    <w:p>
      <w:pPr>
        <w:pStyle w:val="49"/>
        <w:numPr>
          <w:ilvl w:val="0"/>
          <w:numId w:val="2"/>
        </w:numPr>
        <w:ind w:firstLineChars="0"/>
      </w:pPr>
      <w:r>
        <w:rPr>
          <w:rFonts w:hint="eastAsia"/>
        </w:rPr>
        <w:t>可编辑权限的用户登录，在预览方案时，可通过点击“功能按钮区”的【编辑方案】按钮来更改方案，此时整个界面处于编辑状态，如下</w:t>
      </w:r>
      <w:r>
        <w:fldChar w:fldCharType="begin"/>
      </w:r>
      <w:r>
        <w:rPr>
          <w:rFonts w:hint="eastAsia"/>
        </w:rPr>
        <w:instrText xml:space="preserve">REF _Ref528846459 \h</w:instrText>
      </w:r>
      <w:r>
        <w:fldChar w:fldCharType="separate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图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3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noBreakHyphen/>
      </w:r>
      <w:r>
        <w:fldChar w:fldCharType="end"/>
      </w:r>
      <w:r>
        <w:rPr>
          <w:rFonts w:hint="eastAsia"/>
        </w:rPr>
        <w:t>10所示：</w:t>
      </w:r>
    </w:p>
    <w:p>
      <w:pPr>
        <w:pStyle w:val="49"/>
        <w:keepNext/>
        <w:ind w:firstLine="0" w:firstLineChars="0"/>
        <w:jc w:val="center"/>
      </w:pPr>
      <w:r>
        <w:drawing>
          <wp:inline distT="0" distB="0" distL="0" distR="0">
            <wp:extent cx="5448300" cy="2839085"/>
            <wp:effectExtent l="19050" t="0" r="0" b="0"/>
            <wp:docPr id="7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2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51000" cy="28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52" w:name="_Ref528846459"/>
      <w:r>
        <w:rPr>
          <w:color w:val="000000" w:themeColor="text1"/>
          <w14:textFill>
            <w14:solidFill>
              <w14:schemeClr w14:val="tx1"/>
            </w14:solidFill>
          </w14:textFill>
        </w:rPr>
        <w:t>图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3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noBreakHyphen/>
      </w:r>
      <w:bookmarkEnd w:id="52"/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10</w:t>
      </w:r>
    </w:p>
    <w:p>
      <w:pPr>
        <w:pStyle w:val="49"/>
      </w:pPr>
      <w:r>
        <w:rPr>
          <w:rFonts w:hint="eastAsia"/>
        </w:rPr>
        <w:t>只有处于编辑状态下，【保存】、【取消】、【左移】</w:t>
      </w:r>
      <w:r>
        <w:drawing>
          <wp:inline distT="0" distB="0" distL="0" distR="0">
            <wp:extent cx="257175" cy="219075"/>
            <wp:effectExtent l="0" t="0" r="0" b="0"/>
            <wp:docPr id="562" name="图片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图片 56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和【右移】</w:t>
      </w:r>
      <w:r>
        <w:drawing>
          <wp:inline distT="0" distB="0" distL="0" distR="0">
            <wp:extent cx="257175" cy="219075"/>
            <wp:effectExtent l="0" t="0" r="0" b="0"/>
            <wp:docPr id="561" name="图片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图片 56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按钮才可使用。</w:t>
      </w:r>
    </w:p>
    <w:p>
      <w:pPr>
        <w:pStyle w:val="49"/>
      </w:pPr>
      <w:r>
        <w:rPr>
          <w:rFonts w:hint="eastAsia"/>
        </w:rPr>
        <w:t>在“待选规则列表”中选中需要添加的规则（可多选），然后点击【右移】</w:t>
      </w:r>
      <w:r>
        <w:drawing>
          <wp:inline distT="0" distB="0" distL="0" distR="0">
            <wp:extent cx="257175" cy="219075"/>
            <wp:effectExtent l="0" t="0" r="0" b="0"/>
            <wp:docPr id="560" name="图片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图片 56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按钮，便可将选中规则移入到当前方案中；同理，在“已选规则列表”中选中不再需要的规则（可多选），然后点击【左移】</w:t>
      </w:r>
      <w:r>
        <w:drawing>
          <wp:inline distT="0" distB="0" distL="0" distR="0">
            <wp:extent cx="257175" cy="219075"/>
            <wp:effectExtent l="0" t="0" r="0" b="0"/>
            <wp:docPr id="559" name="图片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图片 55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按钮，便可将他们从当前方案中移除，归还给“待选规则列表”。更改完毕后，点击【保存】按钮便可保存当前更改；反之，点击【取消】按钮，便不会保存当前更改。</w:t>
      </w:r>
    </w:p>
    <w:p>
      <w:pPr>
        <w:pStyle w:val="49"/>
      </w:pPr>
      <w:r>
        <w:rPr>
          <w:rFonts w:hint="eastAsia"/>
        </w:rPr>
        <w:t>在编辑方案时，可以通过列表的操作栏进行规则筛选，以便于往方案中添加规则或从方案中移除规则，如下</w:t>
      </w:r>
      <w:r>
        <w:fldChar w:fldCharType="begin"/>
      </w:r>
      <w:r>
        <w:rPr>
          <w:rFonts w:hint="eastAsia"/>
        </w:rPr>
        <w:instrText xml:space="preserve">REF _Ref528846464 \h</w:instrText>
      </w:r>
      <w:r>
        <w:fldChar w:fldCharType="separate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图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3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noBreakHyphen/>
      </w:r>
      <w:r>
        <w:fldChar w:fldCharType="end"/>
      </w:r>
      <w:r>
        <w:rPr>
          <w:rFonts w:hint="eastAsia"/>
        </w:rPr>
        <w:t>11、</w:t>
      </w:r>
      <w:r>
        <w:fldChar w:fldCharType="begin"/>
      </w:r>
      <w:r>
        <w:rPr>
          <w:rFonts w:hint="eastAsia"/>
        </w:rPr>
        <w:instrText xml:space="preserve">REF _Ref528846498 \h</w:instrText>
      </w:r>
      <w:r>
        <w:fldChar w:fldCharType="separate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图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3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noBreakHyphen/>
      </w:r>
      <w:r>
        <w:fldChar w:fldCharType="end"/>
      </w:r>
      <w:r>
        <w:rPr>
          <w:rFonts w:hint="eastAsia"/>
        </w:rPr>
        <w:t>12所示。</w:t>
      </w:r>
    </w:p>
    <w:p>
      <w:pPr>
        <w:pStyle w:val="49"/>
        <w:keepNext/>
        <w:ind w:firstLine="0" w:firstLineChars="0"/>
        <w:jc w:val="center"/>
      </w:pPr>
      <w:r>
        <w:drawing>
          <wp:inline distT="0" distB="0" distL="0" distR="0">
            <wp:extent cx="5759450" cy="3001645"/>
            <wp:effectExtent l="19050" t="0" r="0" b="0"/>
            <wp:docPr id="86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2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001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53" w:name="_Ref528846464"/>
      <w:r>
        <w:rPr>
          <w:color w:val="000000" w:themeColor="text1"/>
          <w14:textFill>
            <w14:solidFill>
              <w14:schemeClr w14:val="tx1"/>
            </w14:solidFill>
          </w14:textFill>
        </w:rPr>
        <w:t>图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3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noBreakHyphen/>
      </w:r>
      <w:bookmarkEnd w:id="53"/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11</w:t>
      </w:r>
    </w:p>
    <w:p>
      <w:pPr>
        <w:pStyle w:val="49"/>
        <w:keepNext/>
        <w:ind w:firstLine="0" w:firstLineChars="0"/>
        <w:jc w:val="center"/>
      </w:pPr>
      <w:r>
        <w:drawing>
          <wp:inline distT="0" distB="0" distL="0" distR="0">
            <wp:extent cx="5759450" cy="3001645"/>
            <wp:effectExtent l="19050" t="0" r="0" b="0"/>
            <wp:docPr id="9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30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001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54" w:name="_Ref528846498"/>
      <w:r>
        <w:rPr>
          <w:color w:val="000000" w:themeColor="text1"/>
          <w14:textFill>
            <w14:solidFill>
              <w14:schemeClr w14:val="tx1"/>
            </w14:solidFill>
          </w14:textFill>
        </w:rPr>
        <w:t>图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3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noBreakHyphen/>
      </w:r>
      <w:bookmarkEnd w:id="54"/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12</w:t>
      </w:r>
    </w:p>
    <w:p>
      <w:pPr>
        <w:pStyle w:val="49"/>
      </w:pPr>
      <w:r>
        <w:rPr>
          <w:rFonts w:hint="eastAsia"/>
        </w:rPr>
        <w:t>同时，在编辑方案时，可以修改规则中的参数。在“已选规则列表区”即“当前方案规则”列表中选择想要修改参数的规则，即可在右下方“参数编辑区”看到此规则可以修改的参数列表，如下</w:t>
      </w:r>
      <w:r>
        <w:fldChar w:fldCharType="begin"/>
      </w:r>
      <w:r>
        <w:rPr>
          <w:rFonts w:hint="eastAsia"/>
        </w:rPr>
        <w:instrText xml:space="preserve">REF _Ref528846488 \h</w:instrText>
      </w:r>
      <w:r>
        <w:fldChar w:fldCharType="separate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图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3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noBreakHyphen/>
      </w:r>
      <w:r>
        <w:fldChar w:fldCharType="end"/>
      </w:r>
      <w:r>
        <w:rPr>
          <w:rFonts w:hint="eastAsia"/>
        </w:rPr>
        <w:t>13所示，编辑对应参数，保存当前方案即可保存参数修改。此参数修改只在当前方案中生效，不会影响其他方案中的本条规则。</w:t>
      </w:r>
    </w:p>
    <w:p>
      <w:pPr>
        <w:pStyle w:val="49"/>
        <w:keepNext/>
        <w:ind w:firstLine="0" w:firstLineChars="0"/>
        <w:jc w:val="center"/>
      </w:pPr>
      <w:r>
        <w:drawing>
          <wp:inline distT="0" distB="0" distL="0" distR="0">
            <wp:extent cx="5759450" cy="3001645"/>
            <wp:effectExtent l="1905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001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55" w:name="_Ref528846488"/>
      <w:r>
        <w:rPr>
          <w:color w:val="000000" w:themeColor="text1"/>
          <w14:textFill>
            <w14:solidFill>
              <w14:schemeClr w14:val="tx1"/>
            </w14:solidFill>
          </w14:textFill>
        </w:rPr>
        <w:t>图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3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noBreakHyphen/>
      </w:r>
      <w:bookmarkEnd w:id="55"/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13</w:t>
      </w:r>
    </w:p>
    <w:p>
      <w:pPr>
        <w:pStyle w:val="5"/>
        <w:ind w:firstLine="0" w:firstLineChars="0"/>
      </w:pPr>
      <w:r>
        <w:rPr>
          <w:rFonts w:hint="eastAsia"/>
        </w:rPr>
        <w:t>3.2.2.4新增方案</w:t>
      </w:r>
    </w:p>
    <w:p>
      <w:pPr>
        <w:ind w:firstLine="210" w:firstLineChars="100"/>
      </w:pPr>
      <w:r>
        <w:rPr>
          <w:rFonts w:hint="eastAsia"/>
        </w:rPr>
        <w:t>在“功能按钮区”点击【新增规则】按钮，弹出“新建方案”对话框，如下</w:t>
      </w:r>
      <w:r>
        <w:fldChar w:fldCharType="begin"/>
      </w:r>
      <w:r>
        <w:rPr>
          <w:rFonts w:hint="eastAsia"/>
        </w:rPr>
        <w:instrText xml:space="preserve">REF _Ref528846518 \h</w:instrText>
      </w:r>
      <w:r>
        <w:fldChar w:fldCharType="separate"/>
      </w:r>
      <w:r>
        <w:t>图</w:t>
      </w:r>
      <w:r>
        <w:rPr>
          <w:rFonts w:hint="eastAsia"/>
        </w:rPr>
        <w:t>3</w:t>
      </w:r>
      <w:r>
        <w:noBreakHyphen/>
      </w:r>
      <w:r>
        <w:fldChar w:fldCharType="end"/>
      </w:r>
      <w:r>
        <w:rPr>
          <w:rFonts w:hint="eastAsia"/>
        </w:rPr>
        <w:t>14：</w:t>
      </w:r>
    </w:p>
    <w:p>
      <w:pPr>
        <w:pStyle w:val="49"/>
        <w:keepNext/>
        <w:jc w:val="center"/>
      </w:pPr>
      <w:r>
        <w:drawing>
          <wp:inline distT="0" distB="0" distL="0" distR="0">
            <wp:extent cx="2981325" cy="2571750"/>
            <wp:effectExtent l="19050" t="0" r="9525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56" w:name="_Ref528846518"/>
      <w:r>
        <w:t>图</w:t>
      </w:r>
      <w:r>
        <w:rPr>
          <w:rFonts w:hint="eastAsia"/>
        </w:rPr>
        <w:t>3</w:t>
      </w:r>
      <w:r>
        <w:noBreakHyphen/>
      </w:r>
      <w:bookmarkEnd w:id="56"/>
      <w:r>
        <w:rPr>
          <w:rFonts w:hint="eastAsia"/>
        </w:rPr>
        <w:t>14</w:t>
      </w:r>
    </w:p>
    <w:p>
      <w:r>
        <w:rPr>
          <w:rFonts w:hint="eastAsia"/>
        </w:rPr>
        <w:t>确认“方案名称”输入后（方案名称确定后不可修改），可选择“我的方案”（限该用户可见）和“系统方案”（所有人可见），可在“方案继承”右侧下拉选项中选择类别，然后选择机型内已有方案，作为此方案的继承项，即当前新增方案可在此继承项的基础上进行更改，默认选择“无”，如下</w:t>
      </w:r>
      <w:r>
        <w:fldChar w:fldCharType="begin"/>
      </w:r>
      <w:r>
        <w:rPr>
          <w:rFonts w:hint="eastAsia"/>
        </w:rPr>
        <w:instrText xml:space="preserve">REF _Ref528846524 \h</w:instrText>
      </w:r>
      <w:r>
        <w:fldChar w:fldCharType="separate"/>
      </w:r>
      <w:r>
        <w:t>图</w:t>
      </w:r>
      <w:r>
        <w:rPr>
          <w:rFonts w:hint="eastAsia"/>
        </w:rPr>
        <w:t>3</w:t>
      </w:r>
      <w:r>
        <w:noBreakHyphen/>
      </w:r>
      <w:r>
        <w:fldChar w:fldCharType="end"/>
      </w:r>
      <w:r>
        <w:rPr>
          <w:rFonts w:hint="eastAsia"/>
        </w:rPr>
        <w:t>15所示。点击【确认】后，即完成了当前方案的新建操作，之后的操作同“编辑方案”一致，此处不再做详述；点击【保存】即可保存当前新建方案，点击【取消】即不保存当前新建方案。</w:t>
      </w:r>
    </w:p>
    <w:p>
      <w:pPr>
        <w:pStyle w:val="49"/>
        <w:keepNext/>
        <w:jc w:val="center"/>
      </w:pPr>
      <w:r>
        <w:drawing>
          <wp:inline distT="0" distB="0" distL="0" distR="0">
            <wp:extent cx="2981325" cy="2571750"/>
            <wp:effectExtent l="19050" t="0" r="9525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57" w:name="_Ref528846524"/>
      <w:r>
        <w:t>图</w:t>
      </w:r>
      <w:r>
        <w:rPr>
          <w:rFonts w:hint="eastAsia"/>
        </w:rPr>
        <w:t>3</w:t>
      </w:r>
      <w:r>
        <w:noBreakHyphen/>
      </w:r>
      <w:bookmarkEnd w:id="57"/>
      <w:r>
        <w:rPr>
          <w:rFonts w:hint="eastAsia"/>
        </w:rPr>
        <w:t>15</w:t>
      </w:r>
    </w:p>
    <w:p>
      <w:pPr>
        <w:pStyle w:val="5"/>
        <w:ind w:firstLine="0" w:firstLineChars="0"/>
      </w:pPr>
      <w:r>
        <w:rPr>
          <w:rFonts w:hint="eastAsia"/>
        </w:rPr>
        <w:t>3.2.2.5删除方案</w:t>
      </w:r>
    </w:p>
    <w:p>
      <w:pPr>
        <w:ind w:firstLine="525" w:firstLineChars="250"/>
      </w:pPr>
      <w:r>
        <w:rPr>
          <w:rFonts w:hint="eastAsia"/>
        </w:rPr>
        <w:t>在“功能按钮区”点击【删除方案】按钮时，会弹出删除确认框，如下</w:t>
      </w:r>
      <w:r>
        <w:fldChar w:fldCharType="begin"/>
      </w:r>
      <w:r>
        <w:rPr>
          <w:rFonts w:hint="eastAsia"/>
        </w:rPr>
        <w:instrText xml:space="preserve">REF _Ref528846529 \h</w:instrText>
      </w:r>
      <w:r>
        <w:fldChar w:fldCharType="separate"/>
      </w:r>
      <w:r>
        <w:t>图</w:t>
      </w:r>
      <w:r>
        <w:rPr>
          <w:rFonts w:hint="eastAsia"/>
        </w:rPr>
        <w:t>3</w:t>
      </w:r>
      <w:r>
        <w:noBreakHyphen/>
      </w:r>
      <w:r>
        <w:fldChar w:fldCharType="end"/>
      </w:r>
      <w:r>
        <w:rPr>
          <w:rFonts w:hint="eastAsia"/>
        </w:rPr>
        <w:t>16所示，点击【确定】将会删除当前选中方案，点击【取消】则取消删除操作。</w:t>
      </w:r>
    </w:p>
    <w:p>
      <w:pPr>
        <w:pStyle w:val="49"/>
        <w:keepNext/>
        <w:jc w:val="center"/>
      </w:pPr>
      <w:r>
        <w:drawing>
          <wp:inline distT="0" distB="0" distL="0" distR="0">
            <wp:extent cx="1895475" cy="1228725"/>
            <wp:effectExtent l="0" t="0" r="0" b="0"/>
            <wp:docPr id="553" name="图片 553" descr="SNAGHTML19868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" name="图片 553" descr="SNAGHTML19868e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58" w:name="_Ref528846529"/>
      <w:r>
        <w:t>图</w:t>
      </w:r>
      <w:r>
        <w:rPr>
          <w:rFonts w:hint="eastAsia"/>
        </w:rPr>
        <w:t>3</w:t>
      </w:r>
      <w:r>
        <w:noBreakHyphen/>
      </w:r>
      <w:bookmarkEnd w:id="58"/>
      <w:r>
        <w:rPr>
          <w:rFonts w:hint="eastAsia"/>
        </w:rPr>
        <w:t>16</w:t>
      </w:r>
    </w:p>
    <w:p>
      <w:pPr>
        <w:pStyle w:val="5"/>
        <w:ind w:firstLine="0" w:firstLineChars="0"/>
      </w:pPr>
      <w:r>
        <w:rPr>
          <w:rFonts w:hint="eastAsia"/>
        </w:rPr>
        <w:t>3.2.2.6导出方案</w:t>
      </w:r>
    </w:p>
    <w:p>
      <w:pPr>
        <w:ind w:firstLine="210" w:firstLineChars="100"/>
      </w:pPr>
      <w:r>
        <w:rPr>
          <w:rFonts w:hint="eastAsia"/>
        </w:rPr>
        <w:t>在“功能按钮区”点击【导出】按钮，即可将当前选中方案导出到本地，设置好文件路径即可，方便方案共享。如下</w:t>
      </w:r>
      <w:r>
        <w:fldChar w:fldCharType="begin"/>
      </w:r>
      <w:r>
        <w:rPr>
          <w:rFonts w:hint="eastAsia"/>
        </w:rPr>
        <w:instrText xml:space="preserve">REF _Ref528846533 \h</w:instrText>
      </w:r>
      <w:r>
        <w:fldChar w:fldCharType="separate"/>
      </w:r>
      <w:r>
        <w:t>图</w:t>
      </w:r>
      <w:r>
        <w:rPr>
          <w:rFonts w:hint="eastAsia"/>
        </w:rPr>
        <w:t>3</w:t>
      </w:r>
      <w:r>
        <w:noBreakHyphen/>
      </w:r>
      <w:r>
        <w:fldChar w:fldCharType="end"/>
      </w:r>
      <w:r>
        <w:rPr>
          <w:rFonts w:hint="eastAsia"/>
        </w:rPr>
        <w:t>17：</w:t>
      </w:r>
    </w:p>
    <w:p>
      <w:pPr>
        <w:pStyle w:val="49"/>
        <w:keepNext/>
        <w:jc w:val="center"/>
      </w:pPr>
      <w:r>
        <w:drawing>
          <wp:inline distT="0" distB="0" distL="0" distR="0">
            <wp:extent cx="3400425" cy="2266950"/>
            <wp:effectExtent l="0" t="0" r="0" b="0"/>
            <wp:docPr id="552" name="图片 552" descr="SNAGHTML1dd4f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图片 552" descr="SNAGHTML1dd4f0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59" w:name="_Ref528846533"/>
      <w:r>
        <w:t>图</w:t>
      </w:r>
      <w:r>
        <w:rPr>
          <w:rFonts w:hint="eastAsia"/>
        </w:rPr>
        <w:t>3</w:t>
      </w:r>
      <w:r>
        <w:noBreakHyphen/>
      </w:r>
      <w:bookmarkEnd w:id="59"/>
      <w:r>
        <w:rPr>
          <w:rFonts w:hint="eastAsia"/>
        </w:rPr>
        <w:t>17</w:t>
      </w:r>
    </w:p>
    <w:p>
      <w:pPr>
        <w:pStyle w:val="5"/>
        <w:ind w:firstLine="0" w:firstLineChars="0"/>
      </w:pPr>
      <w:r>
        <w:rPr>
          <w:rFonts w:hint="eastAsia"/>
        </w:rPr>
        <w:t>3.2.2.7导入方案</w:t>
      </w:r>
    </w:p>
    <w:p>
      <w:pPr>
        <w:ind w:firstLine="0" w:firstLineChars="0"/>
      </w:pPr>
      <w:r>
        <w:rPr>
          <w:rFonts w:hint="eastAsia"/>
        </w:rPr>
        <w:tab/>
      </w:r>
      <w:r>
        <w:rPr>
          <w:rFonts w:hint="eastAsia"/>
        </w:rPr>
        <w:t>在“功能按钮区”点击【导入】按钮，然后找到文件路径即可，如下</w:t>
      </w:r>
      <w:r>
        <w:fldChar w:fldCharType="begin"/>
      </w:r>
      <w:r>
        <w:rPr>
          <w:rFonts w:hint="eastAsia"/>
        </w:rPr>
        <w:instrText xml:space="preserve">REF _Ref528846542 \h</w:instrText>
      </w:r>
      <w:r>
        <w:fldChar w:fldCharType="separate"/>
      </w:r>
      <w:r>
        <w:t>图</w:t>
      </w:r>
      <w:r>
        <w:rPr>
          <w:rFonts w:hint="eastAsia"/>
        </w:rPr>
        <w:t>3</w:t>
      </w:r>
      <w:r>
        <w:noBreakHyphen/>
      </w:r>
      <w:r>
        <w:fldChar w:fldCharType="end"/>
      </w:r>
      <w:r>
        <w:rPr>
          <w:rFonts w:hint="eastAsia"/>
        </w:rPr>
        <w:t>18：</w:t>
      </w:r>
    </w:p>
    <w:p>
      <w:pPr>
        <w:pStyle w:val="49"/>
        <w:keepNext/>
        <w:jc w:val="center"/>
      </w:pPr>
      <w:r>
        <w:drawing>
          <wp:inline distT="0" distB="0" distL="0" distR="0">
            <wp:extent cx="3267075" cy="2295525"/>
            <wp:effectExtent l="0" t="0" r="0" b="0"/>
            <wp:docPr id="550" name="图片 550" descr="SNAGHTML2d9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图片 550" descr="SNAGHTML2d992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60" w:name="_Ref528846542"/>
      <w:r>
        <w:t>图</w:t>
      </w:r>
      <w:r>
        <w:rPr>
          <w:rFonts w:hint="eastAsia"/>
        </w:rPr>
        <w:t>3</w:t>
      </w:r>
      <w:r>
        <w:noBreakHyphen/>
      </w:r>
      <w:bookmarkEnd w:id="60"/>
      <w:r>
        <w:rPr>
          <w:rFonts w:hint="eastAsia"/>
        </w:rPr>
        <w:t>18</w:t>
      </w:r>
    </w:p>
    <w:p>
      <w:r>
        <w:rPr>
          <w:rFonts w:hint="eastAsia"/>
        </w:rPr>
        <w:t>点击【打开】将会在方案配置界面打开导入的方案，方案名称由导入的*.dfm文件内的“case name”确定（所以在导出方案时，不建议修改.dfm文件名称），点击“功能按钮区”的【保存】即可完成方案的导入。</w:t>
      </w:r>
    </w:p>
    <w:p>
      <w:pPr>
        <w:pStyle w:val="5"/>
        <w:ind w:firstLine="0" w:firstLineChars="0"/>
      </w:pPr>
      <w:r>
        <w:rPr>
          <w:rFonts w:hint="eastAsia"/>
        </w:rPr>
        <w:t>3.2.2.8预配置信息</w:t>
      </w:r>
    </w:p>
    <w:p>
      <w:r>
        <w:rPr>
          <w:rFonts w:hint="eastAsia"/>
        </w:rPr>
        <w:t>在“主要按钮功能区”点击【预配置】按钮，就会弹出预配置界面，如下</w:t>
      </w:r>
      <w:r>
        <w:fldChar w:fldCharType="begin"/>
      </w:r>
      <w:r>
        <w:rPr>
          <w:rFonts w:hint="eastAsia"/>
        </w:rPr>
        <w:instrText xml:space="preserve">REF _Ref528846551 \h</w:instrText>
      </w:r>
      <w:r>
        <w:fldChar w:fldCharType="separate"/>
      </w:r>
      <w:r>
        <w:t>图</w:t>
      </w:r>
      <w:r>
        <w:rPr>
          <w:rFonts w:hint="eastAsia"/>
        </w:rPr>
        <w:t>3</w:t>
      </w:r>
      <w:r>
        <w:noBreakHyphen/>
      </w:r>
      <w:r>
        <w:fldChar w:fldCharType="end"/>
      </w:r>
      <w:r>
        <w:rPr>
          <w:rFonts w:hint="eastAsia"/>
        </w:rPr>
        <w:t>19所示：</w:t>
      </w:r>
    </w:p>
    <w:p>
      <w:pPr>
        <w:pStyle w:val="49"/>
        <w:keepNext/>
        <w:jc w:val="center"/>
      </w:pPr>
      <w:r>
        <w:drawing>
          <wp:inline distT="0" distB="0" distL="0" distR="0">
            <wp:extent cx="4171315" cy="5161280"/>
            <wp:effectExtent l="0" t="0" r="635" b="1270"/>
            <wp:docPr id="991" name="图片 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" name="图片 991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171429" cy="51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61" w:name="_Ref528846551"/>
      <w:r>
        <w:t>图</w:t>
      </w:r>
      <w:r>
        <w:rPr>
          <w:rFonts w:hint="eastAsia"/>
        </w:rPr>
        <w:t>3</w:t>
      </w:r>
      <w:r>
        <w:noBreakHyphen/>
      </w:r>
      <w:bookmarkEnd w:id="61"/>
      <w:r>
        <w:rPr>
          <w:rFonts w:hint="eastAsia"/>
        </w:rPr>
        <w:t>19</w:t>
      </w:r>
    </w:p>
    <w:p>
      <w:r>
        <w:rPr>
          <w:rFonts w:hint="eastAsia"/>
        </w:rPr>
        <w:t>在此界面可以配置以下内容：</w:t>
      </w:r>
    </w:p>
    <w:p>
      <w:pPr>
        <w:ind w:firstLine="422"/>
      </w:pPr>
      <w:r>
        <w:rPr>
          <w:rFonts w:hint="eastAsia"/>
          <w:b/>
        </w:rPr>
        <w:t>未注公差：</w:t>
      </w:r>
      <w:r>
        <w:rPr>
          <w:rFonts w:hint="eastAsia"/>
        </w:rPr>
        <w:t>包括线性尺寸精度等级、角度尺寸精度等级和形位公差精度等级。使用时表示模型中未标注的特征面按此选项取值。</w:t>
      </w:r>
    </w:p>
    <w:p>
      <w:pPr>
        <w:ind w:firstLine="422"/>
      </w:pPr>
      <w:r>
        <w:rPr>
          <w:rFonts w:hint="eastAsia"/>
          <w:b/>
        </w:rPr>
        <w:t>筛选条件：</w:t>
      </w:r>
      <w:r>
        <w:rPr>
          <w:rFonts w:hint="eastAsia"/>
        </w:rPr>
        <w:t>装配审查时过滤功能，筛选掉不需要审查的零件或只审查特定的零件。包括属性、关键字文本输入框和审查模式下拉框。可插入或删除一个属性，比如属性名“名称”、属性值</w:t>
      </w:r>
      <w:bookmarkStart w:id="62" w:name="OLE_LINK39"/>
      <w:bookmarkStart w:id="63" w:name="OLE_LINK38"/>
      <w:r>
        <w:rPr>
          <w:rFonts w:hint="eastAsia"/>
        </w:rPr>
        <w:t>“GB/T”</w:t>
      </w:r>
      <w:bookmarkEnd w:id="62"/>
      <w:bookmarkEnd w:id="63"/>
      <w:r>
        <w:rPr>
          <w:rFonts w:hint="eastAsia"/>
        </w:rPr>
        <w:t>，筛选时将属性名为“名称”且其值包含“GB/T”的零件筛选出来，如下</w:t>
      </w:r>
      <w:r>
        <w:fldChar w:fldCharType="begin"/>
      </w:r>
      <w:r>
        <w:rPr>
          <w:rFonts w:hint="eastAsia"/>
        </w:rPr>
        <w:instrText xml:space="preserve">REF _Ref528846551 \h</w:instrText>
      </w:r>
      <w:r>
        <w:fldChar w:fldCharType="separate"/>
      </w:r>
      <w:r>
        <w:t>图</w:t>
      </w:r>
      <w:r>
        <w:rPr>
          <w:rFonts w:hint="eastAsia"/>
        </w:rPr>
        <w:t>3</w:t>
      </w:r>
      <w:r>
        <w:noBreakHyphen/>
      </w:r>
      <w:r>
        <w:fldChar w:fldCharType="end"/>
      </w:r>
      <w:r>
        <w:rPr>
          <w:rFonts w:hint="eastAsia"/>
        </w:rPr>
        <w:t>20所示。</w:t>
      </w:r>
    </w:p>
    <w:p>
      <w:pPr>
        <w:ind w:left="420" w:leftChars="200" w:firstLine="0" w:firstLineChars="0"/>
        <w:jc w:val="center"/>
      </w:pPr>
      <w:r>
        <w:rPr>
          <w:rFonts w:hint="eastAsia"/>
        </w:rPr>
        <w:drawing>
          <wp:inline distT="0" distB="0" distL="0" distR="0">
            <wp:extent cx="3187700" cy="2419350"/>
            <wp:effectExtent l="19050" t="0" r="0" b="0"/>
            <wp:docPr id="13" name="图片 12" descr="2019-4-26 15-23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 descr="2019-4-26 15-23-41.jpg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187998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r>
        <w:t>图</w:t>
      </w:r>
      <w:r>
        <w:rPr>
          <w:rFonts w:hint="eastAsia"/>
        </w:rPr>
        <w:t>3</w:t>
      </w:r>
      <w:r>
        <w:noBreakHyphen/>
      </w:r>
      <w:r>
        <w:rPr>
          <w:rFonts w:hint="eastAsia"/>
        </w:rPr>
        <w:t>20</w:t>
      </w:r>
    </w:p>
    <w:p>
      <w:pPr>
        <w:ind w:firstLine="417" w:firstLineChars="198"/>
      </w:pPr>
      <w:r>
        <w:rPr>
          <w:rFonts w:hint="eastAsia"/>
          <w:b/>
        </w:rPr>
        <w:t>审查模式：</w:t>
      </w:r>
      <w:r>
        <w:rPr>
          <w:rFonts w:hint="eastAsia"/>
        </w:rPr>
        <w:t>在下拉选项中包括“审查不符合筛选条件的零件”和“审查符合筛选条件的零件”两种模式。默认为“审查不符合筛选条件的零件”。</w:t>
      </w:r>
    </w:p>
    <w:p>
      <w:pPr>
        <w:ind w:firstLine="422"/>
      </w:pPr>
      <w:r>
        <w:rPr>
          <w:rFonts w:hint="eastAsia"/>
          <w:b/>
        </w:rPr>
        <w:t>材料设置：</w:t>
      </w:r>
      <w:r>
        <w:rPr>
          <w:rFonts w:hint="eastAsia"/>
        </w:rPr>
        <w:t>设定零件缺省材料。点击“选择”按钮，在材料表中选择材料。</w:t>
      </w:r>
    </w:p>
    <w:p>
      <w:pPr>
        <w:ind w:firstLine="422"/>
      </w:pPr>
      <w:r>
        <w:rPr>
          <w:rFonts w:hint="eastAsia"/>
          <w:b/>
        </w:rPr>
        <w:t>类型：</w:t>
      </w:r>
      <w:r>
        <w:rPr>
          <w:rFonts w:hint="eastAsia"/>
        </w:rPr>
        <w:t>点击下拉框，可选择需选择的类型。</w:t>
      </w:r>
    </w:p>
    <w:p>
      <w:pPr>
        <w:ind w:firstLine="422"/>
      </w:pPr>
      <w:r>
        <w:rPr>
          <w:rFonts w:hint="eastAsia"/>
          <w:b/>
        </w:rPr>
        <w:t>高亮颜色：</w:t>
      </w:r>
      <w:r>
        <w:rPr>
          <w:rFonts w:hint="eastAsia"/>
        </w:rPr>
        <w:t>可选择审查结果，高亮实例的颜色。</w:t>
      </w:r>
    </w:p>
    <w:p>
      <w:pPr>
        <w:ind w:firstLine="422"/>
      </w:pPr>
      <w:r>
        <w:rPr>
          <w:rFonts w:hint="eastAsia"/>
          <w:b/>
        </w:rPr>
        <w:t>清除全部缓存：</w:t>
      </w:r>
      <w:r>
        <w:rPr>
          <w:rFonts w:hint="eastAsia"/>
        </w:rPr>
        <w:t>此按钮用于快速删除之前审查结果的缓存结果，在使用之前请确认不再需要此缓存结果。</w:t>
      </w:r>
    </w:p>
    <w:p>
      <w:pPr>
        <w:pStyle w:val="4"/>
      </w:pPr>
      <w:bookmarkStart w:id="64" w:name="_Toc62460196"/>
      <w:bookmarkStart w:id="65" w:name="_Toc502041572"/>
      <w:bookmarkStart w:id="66" w:name="_Toc13840714"/>
      <w:r>
        <w:rPr>
          <w:rFonts w:hint="eastAsia"/>
        </w:rPr>
        <w:t>3.2.3 运行检查</w:t>
      </w:r>
      <w:bookmarkEnd w:id="64"/>
      <w:bookmarkEnd w:id="65"/>
      <w:bookmarkEnd w:id="66"/>
    </w:p>
    <w:p>
      <w:pPr>
        <w:ind w:left="105" w:leftChars="50" w:firstLine="315" w:firstLineChars="150"/>
      </w:pPr>
      <w:r>
        <w:rPr>
          <w:rFonts w:hint="eastAsia"/>
        </w:rPr>
        <w:t>运行检查前，可能需要对所有零件进行筛选，排除一些不需要审查的零件。主要的方法有两种：（1）手动取消不需审查的零件的选中状态；</w:t>
      </w:r>
    </w:p>
    <w:p>
      <w:pPr>
        <w:ind w:firstLine="105" w:firstLineChars="50"/>
      </w:pPr>
      <w:r>
        <w:rPr>
          <w:rFonts w:hint="eastAsia"/>
        </w:rPr>
        <w:t>（2）通过“预配置”中“筛选条件”功能，自动过滤一批零件或只审查一批零件。</w:t>
      </w:r>
    </w:p>
    <w:p>
      <w:r>
        <w:rPr>
          <w:rFonts w:hint="eastAsia"/>
        </w:rPr>
        <w:t>系统还提供了一些其他的操作功能。在“名称”节点下右键（仅装配模型下有效）单击任一节点，即可弹出下图所示的快捷选项，点击即可激活。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如下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instrText xml:space="preserve">REF _Ref528846561 \h</w:instrTex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separate"/>
      </w:r>
      <w:r>
        <w:t>图</w:t>
      </w:r>
      <w:r>
        <w:rPr>
          <w:rFonts w:hint="eastAsia"/>
        </w:rPr>
        <w:t>3</w:t>
      </w:r>
      <w:r>
        <w:noBreakHyphen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21所示：</w:t>
      </w:r>
    </w:p>
    <w:p>
      <w:pPr>
        <w:pStyle w:val="49"/>
        <w:keepNext/>
        <w:jc w:val="center"/>
      </w:pPr>
      <w:r>
        <w:drawing>
          <wp:inline distT="0" distB="0" distL="0" distR="0">
            <wp:extent cx="4324350" cy="2486025"/>
            <wp:effectExtent l="1905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67" w:name="_Ref528846561"/>
      <w:r>
        <w:t>图</w:t>
      </w:r>
      <w:r>
        <w:rPr>
          <w:rFonts w:hint="eastAsia"/>
        </w:rPr>
        <w:t>3</w:t>
      </w:r>
      <w:r>
        <w:noBreakHyphen/>
      </w:r>
      <w:bookmarkEnd w:id="67"/>
      <w:r>
        <w:rPr>
          <w:rFonts w:hint="eastAsia"/>
        </w:rPr>
        <w:t>21</w:t>
      </w:r>
    </w:p>
    <w:p>
      <w:pPr>
        <w:ind w:firstLine="422"/>
      </w:pPr>
      <w:r>
        <w:rPr>
          <w:rFonts w:hint="eastAsia"/>
          <w:b/>
        </w:rPr>
        <w:t>仅选中：</w:t>
      </w:r>
      <w:r>
        <w:rPr>
          <w:rFonts w:hint="eastAsia"/>
        </w:rPr>
        <w:t>即只选中鼠标右键选中的节点，其他节点都不选中，审查时只运行此节点的模型。</w:t>
      </w:r>
    </w:p>
    <w:p>
      <w:pPr>
        <w:ind w:firstLine="422"/>
      </w:pPr>
      <w:r>
        <w:rPr>
          <w:rFonts w:hint="eastAsia"/>
          <w:b/>
        </w:rPr>
        <w:t>仅不选：</w:t>
      </w:r>
      <w:r>
        <w:rPr>
          <w:rFonts w:hint="eastAsia"/>
        </w:rPr>
        <w:t>就是“仅选中”的反选操作，即除了鼠标右键点击的节点不选外，其他节点都选中，审查时只有此节点的模型不运行。</w:t>
      </w:r>
    </w:p>
    <w:p>
      <w:pPr>
        <w:ind w:firstLine="422"/>
      </w:pPr>
      <w:r>
        <w:rPr>
          <w:rFonts w:hint="eastAsia"/>
          <w:b/>
        </w:rPr>
        <w:t>全选：</w:t>
      </w:r>
      <w:r>
        <w:rPr>
          <w:rFonts w:hint="eastAsia"/>
        </w:rPr>
        <w:t>即全部节点都选中。</w:t>
      </w:r>
    </w:p>
    <w:p>
      <w:pPr>
        <w:ind w:firstLine="422"/>
      </w:pPr>
      <w:r>
        <w:rPr>
          <w:rFonts w:hint="eastAsia"/>
          <w:b/>
        </w:rPr>
        <w:t>全不选：</w:t>
      </w:r>
      <w:r>
        <w:rPr>
          <w:rFonts w:hint="eastAsia"/>
        </w:rPr>
        <w:t>就是“全选”的反选操作，即全部节点都不选中。</w:t>
      </w:r>
    </w:p>
    <w:p>
      <w:r>
        <w:rPr>
          <w:rFonts w:hint="eastAsia"/>
        </w:rPr>
        <w:t>在前面的设置完毕后，点击功能按钮区的【运行检查】按钮，即可开始模型的审查。在审查过程中，在系统主界面通过进度条显示审查进度，如下</w:t>
      </w:r>
      <w:r>
        <w:fldChar w:fldCharType="begin"/>
      </w:r>
      <w:r>
        <w:rPr>
          <w:rFonts w:hint="eastAsia"/>
        </w:rPr>
        <w:instrText xml:space="preserve">REF _Ref528846568 \h</w:instrText>
      </w:r>
      <w:r>
        <w:fldChar w:fldCharType="separate"/>
      </w:r>
      <w:r>
        <w:t>图</w:t>
      </w:r>
      <w:r>
        <w:rPr>
          <w:rFonts w:hint="eastAsia"/>
        </w:rPr>
        <w:t>3</w:t>
      </w:r>
      <w:r>
        <w:noBreakHyphen/>
      </w:r>
      <w:r>
        <w:fldChar w:fldCharType="end"/>
      </w:r>
      <w:r>
        <w:rPr>
          <w:rFonts w:hint="eastAsia"/>
        </w:rPr>
        <w:t>22：</w:t>
      </w:r>
    </w:p>
    <w:p/>
    <w:p>
      <w:pPr>
        <w:keepNext/>
        <w:jc w:val="center"/>
      </w:pPr>
      <w:r>
        <w:drawing>
          <wp:inline distT="0" distB="0" distL="0" distR="0">
            <wp:extent cx="4561840" cy="4228465"/>
            <wp:effectExtent l="0" t="0" r="0" b="635"/>
            <wp:docPr id="941" name="图片 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" name="图片 94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561905" cy="42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68" w:name="_Ref528846568"/>
      <w:r>
        <w:t>图</w:t>
      </w:r>
      <w:r>
        <w:rPr>
          <w:rFonts w:hint="eastAsia"/>
        </w:rPr>
        <w:t>3</w:t>
      </w:r>
      <w:r>
        <w:noBreakHyphen/>
      </w:r>
      <w:bookmarkEnd w:id="68"/>
      <w:r>
        <w:rPr>
          <w:rFonts w:hint="eastAsia"/>
        </w:rPr>
        <w:t>22</w:t>
      </w:r>
    </w:p>
    <w:p>
      <w:r>
        <w:rPr>
          <w:rFonts w:hint="eastAsia"/>
        </w:rPr>
        <w:t>检查完毕后，会有相应的提示，如下</w:t>
      </w:r>
      <w:r>
        <w:fldChar w:fldCharType="begin"/>
      </w:r>
      <w:r>
        <w:rPr>
          <w:rFonts w:hint="eastAsia"/>
        </w:rPr>
        <w:instrText xml:space="preserve">REF _Ref528846574 \h</w:instrText>
      </w:r>
      <w:r>
        <w:fldChar w:fldCharType="separate"/>
      </w:r>
      <w:r>
        <w:t>图</w:t>
      </w:r>
      <w:r>
        <w:rPr>
          <w:rFonts w:hint="eastAsia"/>
        </w:rPr>
        <w:t>3</w:t>
      </w:r>
      <w:r>
        <w:noBreakHyphen/>
      </w:r>
      <w:r>
        <w:fldChar w:fldCharType="end"/>
      </w:r>
      <w:r>
        <w:rPr>
          <w:rFonts w:hint="eastAsia"/>
        </w:rPr>
        <w:t>23：</w:t>
      </w:r>
    </w:p>
    <w:p>
      <w:pPr>
        <w:pStyle w:val="49"/>
        <w:keepNext/>
        <w:jc w:val="center"/>
      </w:pPr>
      <w:r>
        <w:drawing>
          <wp:inline distT="0" distB="0" distL="0" distR="0">
            <wp:extent cx="1895475" cy="1228725"/>
            <wp:effectExtent l="0" t="0" r="0" b="0"/>
            <wp:docPr id="546" name="图片 546" descr="SNAGHTML1a2d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图片 546" descr="SNAGHTML1a2d02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69" w:name="_Ref528846574"/>
      <w:r>
        <w:t>图</w:t>
      </w:r>
      <w:r>
        <w:rPr>
          <w:rFonts w:hint="eastAsia"/>
        </w:rPr>
        <w:t>3</w:t>
      </w:r>
      <w:r>
        <w:noBreakHyphen/>
      </w:r>
      <w:bookmarkEnd w:id="69"/>
      <w:r>
        <w:rPr>
          <w:rFonts w:hint="eastAsia"/>
        </w:rPr>
        <w:t>23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在程序执行审查的过程中，有以下情况需要进行交互操作：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（1）若某一模型审查的规则有“注塑”或“铸造”工艺类型时，在运行检查此模型时将会弹出如下</w:t>
      </w:r>
      <w:r>
        <w:fldChar w:fldCharType="begin"/>
      </w:r>
      <w:r>
        <w:instrText xml:space="preserve">REF _Ref528846581 \h \* MERGEFORMAT </w:instrText>
      </w:r>
      <w:r>
        <w:fldChar w:fldCharType="separate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图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3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noBreakHyphen/>
      </w:r>
      <w:r>
        <w:fldChar w:fldCharType="end"/>
      </w:r>
      <w:r>
        <w:rPr>
          <w:rFonts w:hint="eastAsia"/>
        </w:rPr>
        <w:t>24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所示界面，需要手动为此数模指定拔模和分形信息，之后程序将继续进行：</w:t>
      </w:r>
    </w:p>
    <w:p>
      <w:pPr>
        <w:pStyle w:val="49"/>
        <w:keepNext/>
        <w:jc w:val="center"/>
      </w:pPr>
      <w:r>
        <w:drawing>
          <wp:inline distT="0" distB="0" distL="0" distR="0">
            <wp:extent cx="2609850" cy="3190875"/>
            <wp:effectExtent l="19050" t="0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70" w:name="_Ref528846581"/>
      <w:r>
        <w:t>图</w:t>
      </w:r>
      <w:r>
        <w:rPr>
          <w:rFonts w:hint="eastAsia"/>
        </w:rPr>
        <w:t>3</w:t>
      </w:r>
      <w:r>
        <w:noBreakHyphen/>
      </w:r>
      <w:bookmarkEnd w:id="70"/>
      <w:r>
        <w:rPr>
          <w:rFonts w:hint="eastAsia"/>
        </w:rPr>
        <w:t>24</w:t>
      </w:r>
    </w:p>
    <w:p>
      <w:pPr>
        <w:ind w:firstLine="422"/>
      </w:pPr>
      <w:r>
        <w:rPr>
          <w:rFonts w:hint="eastAsia"/>
          <w:b/>
        </w:rPr>
        <w:t>拔模坐标方向：</w:t>
      </w:r>
      <w:r>
        <w:rPr>
          <w:rFonts w:hint="eastAsia"/>
        </w:rPr>
        <w:t>根据数模成形工艺，选择正确的拔模方向；</w:t>
      </w:r>
    </w:p>
    <w:p>
      <w:pPr>
        <w:ind w:firstLine="422"/>
        <w:rPr>
          <w:b/>
        </w:rPr>
      </w:pPr>
      <w:r>
        <w:rPr>
          <w:rFonts w:hint="eastAsia"/>
          <w:b/>
        </w:rPr>
        <w:t>分形面设置：</w:t>
      </w:r>
      <w:r>
        <w:rPr>
          <w:rFonts w:hint="eastAsia"/>
        </w:rPr>
        <w:t>根据数模成形工艺，选择正确的分形位置；</w:t>
      </w:r>
    </w:p>
    <w:p>
      <w:pPr>
        <w:ind w:firstLine="422"/>
      </w:pPr>
      <w:r>
        <w:rPr>
          <w:rFonts w:hint="eastAsia"/>
          <w:b/>
        </w:rPr>
        <w:t>壁厚设置：</w:t>
      </w:r>
      <w:r>
        <w:rPr>
          <w:rFonts w:hint="eastAsia"/>
        </w:rPr>
        <w:t>系统会自动或选面估算出数模的基础壁厚；</w:t>
      </w:r>
    </w:p>
    <w:p>
      <w:pPr>
        <w:pStyle w:val="12"/>
        <w:spacing w:before="60"/>
        <w:rPr>
          <w:sz w:val="21"/>
        </w:rPr>
      </w:pPr>
      <w:r>
        <w:rPr>
          <w:rFonts w:hint="eastAsia"/>
          <w:sz w:val="21"/>
        </w:rPr>
        <w:t>审查规则时间大于用户配置的时间时，提示用户是否继续审查。</w:t>
      </w:r>
    </w:p>
    <w:p>
      <w:pPr>
        <w:pStyle w:val="12"/>
        <w:spacing w:before="60"/>
        <w:ind w:firstLine="360"/>
        <w:jc w:val="center"/>
        <w:rPr>
          <w:rFonts w:cs="宋体"/>
          <w:sz w:val="18"/>
          <w:szCs w:val="18"/>
          <w:lang w:val="zh-CN"/>
        </w:rPr>
      </w:pPr>
      <w:r>
        <w:rPr>
          <w:rFonts w:hint="eastAsia" w:cs="宋体"/>
          <w:sz w:val="18"/>
          <w:szCs w:val="18"/>
          <w:lang w:val="zh-CN"/>
        </w:rPr>
        <w:object>
          <v:shape id="_x0000_i1026" o:spt="75" type="#_x0000_t75" style="height:193.6pt;width:283.25pt;" o:ole="t" filled="f" o:preferrelative="t" stroked="f" coordsize="21600,21600">
            <v:path/>
            <v:fill on="f" focussize="0,0"/>
            <v:stroke on="f" joinstyle="miter"/>
            <v:imagedata r:id="rId65" o:title=""/>
            <o:lock v:ext="edit" aspectratio="t"/>
            <w10:wrap type="none"/>
            <w10:anchorlock/>
          </v:shape>
          <o:OLEObject Type="Embed" ProgID="Picture.PicObj.1" ShapeID="_x0000_i1026" DrawAspect="Content" ObjectID="_1468075726" r:id="rId64">
            <o:LockedField>false</o:LockedField>
          </o:OLEObject>
        </w:object>
      </w:r>
    </w:p>
    <w:p>
      <w:pPr>
        <w:pStyle w:val="12"/>
        <w:spacing w:before="60"/>
        <w:rPr>
          <w:sz w:val="21"/>
        </w:rPr>
      </w:pPr>
      <w:r>
        <w:rPr>
          <w:rFonts w:hint="eastAsia"/>
          <w:sz w:val="21"/>
        </w:rPr>
        <w:t>在</w:t>
      </w:r>
      <w:r>
        <w:rPr>
          <w:sz w:val="21"/>
        </w:rPr>
        <w:t>data</w:t>
      </w:r>
      <w:r>
        <w:rPr>
          <w:rFonts w:hint="eastAsia"/>
          <w:sz w:val="21"/>
        </w:rPr>
        <w:t>文件夹中的配置文件</w:t>
      </w:r>
      <w:r>
        <w:rPr>
          <w:sz w:val="21"/>
        </w:rPr>
        <w:t>PreDefine.xml</w:t>
      </w:r>
      <w:r>
        <w:rPr>
          <w:rFonts w:hint="eastAsia"/>
          <w:sz w:val="21"/>
        </w:rPr>
        <w:t>中</w:t>
      </w:r>
      <w:r>
        <w:rPr>
          <w:sz w:val="21"/>
        </w:rPr>
        <w:t>BASIC_DEFINE</w:t>
      </w:r>
      <w:r>
        <w:rPr>
          <w:rFonts w:hint="eastAsia"/>
          <w:sz w:val="21"/>
        </w:rPr>
        <w:t>节点加入：</w:t>
      </w:r>
    </w:p>
    <w:p>
      <w:pPr>
        <w:pStyle w:val="12"/>
        <w:spacing w:before="60"/>
        <w:ind w:firstLine="1050" w:firstLineChars="500"/>
        <w:rPr>
          <w:sz w:val="21"/>
        </w:rPr>
      </w:pPr>
      <w:r>
        <w:rPr>
          <w:sz w:val="21"/>
        </w:rPr>
        <w:t>&lt;PROJECT CODE="</w:t>
      </w:r>
      <w:r>
        <w:rPr>
          <w:rFonts w:hint="eastAsia"/>
          <w:sz w:val="21"/>
        </w:rPr>
        <w:t>WLS</w:t>
      </w:r>
      <w:r>
        <w:rPr>
          <w:sz w:val="21"/>
        </w:rPr>
        <w:t>" /&gt;</w:t>
      </w:r>
    </w:p>
    <w:p>
      <w:pPr>
        <w:pStyle w:val="12"/>
        <w:spacing w:before="60"/>
        <w:ind w:firstLine="1050" w:firstLineChars="500"/>
        <w:rPr>
          <w:sz w:val="21"/>
        </w:rPr>
      </w:pPr>
      <w:r>
        <w:rPr>
          <w:sz w:val="21"/>
        </w:rPr>
        <w:t>&lt;RECKONTIME TIME="1" /&gt;</w:t>
      </w:r>
      <w:r>
        <w:rPr>
          <w:rFonts w:hint="eastAsia"/>
          <w:sz w:val="21"/>
        </w:rPr>
        <w:t>，</w:t>
      </w:r>
    </w:p>
    <w:p>
      <w:pPr>
        <w:pStyle w:val="12"/>
        <w:spacing w:before="60"/>
        <w:rPr>
          <w:sz w:val="21"/>
        </w:rPr>
      </w:pPr>
      <w:r>
        <w:rPr>
          <w:sz w:val="21"/>
        </w:rPr>
        <w:t>TIME</w:t>
      </w:r>
      <w:r>
        <w:rPr>
          <w:rFonts w:hint="eastAsia"/>
          <w:sz w:val="21"/>
        </w:rPr>
        <w:t>对应的为用户配置的时间，单位是秒。</w:t>
      </w:r>
    </w:p>
    <w:p>
      <w:pPr>
        <w:jc w:val="center"/>
      </w:pPr>
      <w:r>
        <w:drawing>
          <wp:inline distT="0" distB="0" distL="0" distR="0">
            <wp:extent cx="4371340" cy="2209165"/>
            <wp:effectExtent l="0" t="0" r="0" b="63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371429" cy="2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4"/>
      </w:pPr>
      <w:bookmarkStart w:id="71" w:name="_3.2.4审查结果"/>
      <w:bookmarkEnd w:id="71"/>
      <w:bookmarkStart w:id="72" w:name="_Toc502041573"/>
      <w:bookmarkStart w:id="73" w:name="_Toc13840715"/>
      <w:bookmarkStart w:id="74" w:name="_Toc62460197"/>
      <w:r>
        <w:rPr>
          <w:rFonts w:hint="eastAsia"/>
        </w:rPr>
        <w:t>3.2.4审查结果</w:t>
      </w:r>
      <w:bookmarkEnd w:id="72"/>
      <w:bookmarkEnd w:id="73"/>
      <w:bookmarkEnd w:id="74"/>
    </w:p>
    <w:p>
      <w:r>
        <w:rPr>
          <w:rFonts w:hint="eastAsia"/>
        </w:rPr>
        <w:t>1.  审查完毕后，选中模型节点便可在审查结果区查看审查结果，如下</w:t>
      </w:r>
      <w:r>
        <w:fldChar w:fldCharType="begin"/>
      </w:r>
      <w:r>
        <w:rPr>
          <w:rFonts w:hint="eastAsia"/>
        </w:rPr>
        <w:instrText xml:space="preserve">REF _Ref528846686 \h</w:instrText>
      </w:r>
      <w:r>
        <w:fldChar w:fldCharType="separate"/>
      </w:r>
      <w:r>
        <w:t>图</w:t>
      </w:r>
      <w:r>
        <w:rPr>
          <w:rFonts w:hint="eastAsia"/>
        </w:rPr>
        <w:t>3</w:t>
      </w:r>
      <w:r>
        <w:noBreakHyphen/>
      </w:r>
      <w:r>
        <w:fldChar w:fldCharType="end"/>
      </w:r>
      <w:r>
        <w:rPr>
          <w:rFonts w:hint="eastAsia"/>
        </w:rPr>
        <w:t>25所示：</w:t>
      </w:r>
    </w:p>
    <w:p>
      <w:pPr>
        <w:pStyle w:val="49"/>
        <w:keepNext/>
        <w:jc w:val="center"/>
      </w:pPr>
      <w:r>
        <w:drawing>
          <wp:inline distT="0" distB="0" distL="0" distR="0">
            <wp:extent cx="3190240" cy="4542790"/>
            <wp:effectExtent l="0" t="0" r="0" b="0"/>
            <wp:docPr id="942" name="图片 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" name="图片 942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190476" cy="45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75" w:name="_Ref528846686"/>
      <w:r>
        <w:t>图</w:t>
      </w:r>
      <w:r>
        <w:rPr>
          <w:rFonts w:hint="eastAsia"/>
        </w:rPr>
        <w:t>3</w:t>
      </w:r>
      <w:r>
        <w:noBreakHyphen/>
      </w:r>
      <w:bookmarkEnd w:id="75"/>
      <w:r>
        <w:rPr>
          <w:rFonts w:hint="eastAsia"/>
        </w:rPr>
        <w:t>25</w:t>
      </w:r>
    </w:p>
    <w:p>
      <w:pPr>
        <w:pStyle w:val="15"/>
      </w:pPr>
      <w:r>
        <w:rPr>
          <w:rFonts w:hint="eastAsia"/>
        </w:rPr>
        <w:t>可通过调节分割线来调节界面某一区域高度，如下</w:t>
      </w:r>
      <w:r>
        <w:fldChar w:fldCharType="begin"/>
      </w:r>
      <w:r>
        <w:rPr>
          <w:rFonts w:hint="eastAsia"/>
        </w:rPr>
        <w:instrText xml:space="preserve">REF _Ref528847117 \h</w:instrText>
      </w:r>
      <w:r>
        <w:fldChar w:fldCharType="separate"/>
      </w:r>
      <w:r>
        <w:t>图</w:t>
      </w:r>
      <w:r>
        <w:rPr>
          <w:rFonts w:hint="eastAsia"/>
        </w:rPr>
        <w:t>3</w:t>
      </w:r>
      <w:r>
        <w:noBreakHyphen/>
      </w:r>
      <w:r>
        <w:fldChar w:fldCharType="end"/>
      </w:r>
      <w:r>
        <w:rPr>
          <w:rFonts w:hint="eastAsia"/>
        </w:rPr>
        <w:t>26所示。左键点击分隔线，当光标变为</w:t>
      </w:r>
      <w:r>
        <w:drawing>
          <wp:inline distT="0" distB="0" distL="0" distR="0">
            <wp:extent cx="247650" cy="190500"/>
            <wp:effectExtent l="0" t="0" r="0" b="0"/>
            <wp:docPr id="540" name="图片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图片 540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时，按住鼠标左键上下移动调节到合适的高度即可；下次启动DFM时会记录上次关闭时的位置、高度。</w:t>
      </w:r>
    </w:p>
    <w:p>
      <w:pPr>
        <w:pStyle w:val="49"/>
        <w:keepNext/>
        <w:jc w:val="center"/>
      </w:pPr>
      <w:r>
        <w:drawing>
          <wp:inline distT="0" distB="0" distL="0" distR="0">
            <wp:extent cx="5038090" cy="4133215"/>
            <wp:effectExtent l="0" t="0" r="0" b="635"/>
            <wp:docPr id="943" name="图片 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" name="图片 943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038096" cy="4133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76" w:name="_Ref528847117"/>
      <w:r>
        <w:t>图</w:t>
      </w:r>
      <w:r>
        <w:rPr>
          <w:rFonts w:hint="eastAsia"/>
        </w:rPr>
        <w:t>3</w:t>
      </w:r>
      <w:r>
        <w:noBreakHyphen/>
      </w:r>
      <w:bookmarkEnd w:id="76"/>
      <w:r>
        <w:rPr>
          <w:rFonts w:hint="eastAsia"/>
        </w:rPr>
        <w:t>26</w:t>
      </w:r>
    </w:p>
    <w:p>
      <w:r>
        <w:rPr>
          <w:rFonts w:hint="eastAsia"/>
        </w:rPr>
        <w:t>当模型审查装配规则时，结果只会显示在结构树根节点，即总装节点；点击此节点，便会在结果列表区显示装配审查的结果，如下</w:t>
      </w:r>
      <w:r>
        <w:fldChar w:fldCharType="begin"/>
      </w:r>
      <w:r>
        <w:rPr>
          <w:rFonts w:hint="eastAsia"/>
        </w:rPr>
        <w:instrText xml:space="preserve">REF _Ref528847124 \h</w:instrText>
      </w:r>
      <w:r>
        <w:fldChar w:fldCharType="separate"/>
      </w:r>
      <w:r>
        <w:t>图</w:t>
      </w:r>
      <w:r>
        <w:rPr>
          <w:rFonts w:hint="eastAsia"/>
        </w:rPr>
        <w:t>3</w:t>
      </w:r>
      <w:r>
        <w:noBreakHyphen/>
      </w:r>
      <w:r>
        <w:fldChar w:fldCharType="end"/>
      </w:r>
      <w:r>
        <w:rPr>
          <w:rFonts w:hint="eastAsia"/>
        </w:rPr>
        <w:t>27。</w:t>
      </w:r>
    </w:p>
    <w:p>
      <w:pPr>
        <w:pStyle w:val="49"/>
        <w:keepNext/>
        <w:jc w:val="center"/>
      </w:pPr>
      <w:r>
        <w:drawing>
          <wp:inline distT="0" distB="0" distL="0" distR="0">
            <wp:extent cx="5085715" cy="2980690"/>
            <wp:effectExtent l="0" t="0" r="635" b="0"/>
            <wp:docPr id="944" name="图片 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图片 944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085715" cy="298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77" w:name="_Ref528847124"/>
      <w:r>
        <w:t>图</w:t>
      </w:r>
      <w:r>
        <w:rPr>
          <w:rFonts w:hint="eastAsia"/>
        </w:rPr>
        <w:t>3</w:t>
      </w:r>
      <w:r>
        <w:noBreakHyphen/>
      </w:r>
      <w:bookmarkEnd w:id="77"/>
      <w:r>
        <w:rPr>
          <w:rFonts w:hint="eastAsia"/>
        </w:rPr>
        <w:t>27</w:t>
      </w:r>
    </w:p>
    <w:p>
      <w:r>
        <w:rPr>
          <w:rFonts w:hint="eastAsia"/>
        </w:rPr>
        <w:t>当模型进行过审查且有缓存结果时，结构树中对应模型名称底色会呈现为绿色；反之，则为白色。结构树对应的状态“？”表示有未通过规则，“√”表示该零件没有未通过规则，如下</w:t>
      </w:r>
      <w:r>
        <w:fldChar w:fldCharType="begin"/>
      </w:r>
      <w:r>
        <w:rPr>
          <w:rFonts w:hint="eastAsia"/>
        </w:rPr>
        <w:instrText xml:space="preserve">REF _Ref528847137 \h</w:instrText>
      </w:r>
      <w:r>
        <w:fldChar w:fldCharType="separate"/>
      </w:r>
      <w:r>
        <w:t>图</w:t>
      </w:r>
      <w:r>
        <w:rPr>
          <w:rFonts w:hint="eastAsia"/>
        </w:rPr>
        <w:t>3</w:t>
      </w:r>
      <w:r>
        <w:noBreakHyphen/>
      </w:r>
      <w:r>
        <w:fldChar w:fldCharType="end"/>
      </w:r>
      <w:r>
        <w:rPr>
          <w:rFonts w:hint="eastAsia"/>
        </w:rPr>
        <w:t>28；</w:t>
      </w:r>
    </w:p>
    <w:p>
      <w:pPr>
        <w:pStyle w:val="49"/>
        <w:keepNext/>
        <w:jc w:val="center"/>
      </w:pPr>
      <w:r>
        <w:drawing>
          <wp:inline distT="0" distB="0" distL="0" distR="0">
            <wp:extent cx="4561840" cy="4037965"/>
            <wp:effectExtent l="0" t="0" r="0" b="635"/>
            <wp:docPr id="945" name="图片 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" name="图片 945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561905" cy="4038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78" w:name="_Ref528847137"/>
      <w:r>
        <w:t>图</w:t>
      </w:r>
      <w:r>
        <w:rPr>
          <w:rFonts w:hint="eastAsia"/>
        </w:rPr>
        <w:t>3</w:t>
      </w:r>
      <w:r>
        <w:noBreakHyphen/>
      </w:r>
      <w:bookmarkEnd w:id="78"/>
      <w:r>
        <w:rPr>
          <w:rFonts w:hint="eastAsia"/>
        </w:rPr>
        <w:t>28</w:t>
      </w:r>
    </w:p>
    <w:p>
      <w:r>
        <w:rPr>
          <w:rFonts w:hint="eastAsia"/>
        </w:rPr>
        <w:t>2.  “结果列表区”显示对应模型检查方案中的“未通过规则”、“忽略未通过规则”、“已通过规则”和“未审查规则”四项，“忽略未通过规则”是未通过的规则右键【忽略】，见</w:t>
      </w:r>
      <w:r>
        <w:fldChar w:fldCharType="begin"/>
      </w:r>
      <w:r>
        <w:rPr>
          <w:rFonts w:hint="eastAsia"/>
        </w:rPr>
        <w:instrText xml:space="preserve">REF _Ref528847143 \h</w:instrText>
      </w:r>
      <w:r>
        <w:fldChar w:fldCharType="separate"/>
      </w:r>
      <w:r>
        <w:t>图</w:t>
      </w:r>
      <w:r>
        <w:rPr>
          <w:rFonts w:hint="eastAsia"/>
        </w:rPr>
        <w:t>3</w:t>
      </w:r>
      <w:r>
        <w:noBreakHyphen/>
      </w:r>
      <w:r>
        <w:fldChar w:fldCharType="end"/>
      </w:r>
      <w:r>
        <w:rPr>
          <w:rFonts w:hint="eastAsia"/>
        </w:rPr>
        <w:t>29 ；“未审查规则”是未执行的规则。</w:t>
      </w:r>
    </w:p>
    <w:p>
      <w:pPr>
        <w:pStyle w:val="49"/>
        <w:keepNext/>
        <w:jc w:val="center"/>
      </w:pPr>
      <w:r>
        <w:drawing>
          <wp:inline distT="0" distB="0" distL="0" distR="0">
            <wp:extent cx="4143375" cy="2066925"/>
            <wp:effectExtent l="0" t="0" r="9525" b="952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79" w:name="_Ref528847143"/>
      <w:r>
        <w:t>图</w:t>
      </w:r>
      <w:r>
        <w:rPr>
          <w:rFonts w:hint="eastAsia"/>
        </w:rPr>
        <w:t>3</w:t>
      </w:r>
      <w:r>
        <w:noBreakHyphen/>
      </w:r>
      <w:bookmarkEnd w:id="79"/>
      <w:r>
        <w:rPr>
          <w:rFonts w:hint="eastAsia"/>
        </w:rPr>
        <w:t>29</w:t>
      </w:r>
    </w:p>
    <w:p>
      <w:r>
        <w:rPr>
          <w:rFonts w:hint="eastAsia"/>
        </w:rPr>
        <w:t>（1） “未通过规则”节点下默认展开，显示所有未通过的规则，数目在“未通过规则”节点名称上可见。每一条审查结果都标识有对应的严重度，并用不同的颜色加以区分，同时按严重度排序，便于查阅与分析。</w:t>
      </w:r>
    </w:p>
    <w:p>
      <w:r>
        <w:rPr>
          <w:rFonts w:hint="eastAsia"/>
        </w:rPr>
        <w:t>选中“未通过规则”下规则节点，会在视图区高亮所有未通过此规则的特征；选中任一规则子节点展开，即可看到当前模型中所有违反了此规则的特征实例，选中任一实例就可以在“结果分析区”看到其违反当前规则的原因分析，同时在三维CAD模型视图上会对应高亮此特征（高亮的颜色可在【预配置】中选择）；</w:t>
      </w:r>
    </w:p>
    <w:p>
      <w:pPr>
        <w:pStyle w:val="49"/>
        <w:ind w:firstLine="0" w:firstLineChars="0"/>
        <w:jc w:val="left"/>
      </w:pPr>
      <w:r>
        <w:rPr>
          <w:rFonts w:hint="eastAsia"/>
        </w:rPr>
        <w:tab/>
      </w:r>
      <w:r>
        <w:rPr>
          <w:rFonts w:hint="eastAsia"/>
        </w:rPr>
        <w:t>装配体内部无法观察的零部件，可通过点击实例，自动将其他模型透明化。如下</w:t>
      </w:r>
      <w:r>
        <w:fldChar w:fldCharType="begin"/>
      </w:r>
      <w:r>
        <w:rPr>
          <w:rFonts w:hint="eastAsia"/>
        </w:rPr>
        <w:instrText xml:space="preserve">REF _Ref528847193 \h</w:instrText>
      </w:r>
      <w:r>
        <w:fldChar w:fldCharType="separate"/>
      </w:r>
      <w:r>
        <w:t>图</w:t>
      </w:r>
      <w:r>
        <w:rPr>
          <w:rFonts w:hint="eastAsia"/>
        </w:rPr>
        <w:t>3</w:t>
      </w:r>
      <w:r>
        <w:noBreakHyphen/>
      </w:r>
      <w:r>
        <w:fldChar w:fldCharType="end"/>
      </w:r>
      <w:r>
        <w:rPr>
          <w:rFonts w:hint="eastAsia"/>
        </w:rPr>
        <w:t>30所示：</w:t>
      </w:r>
    </w:p>
    <w:p>
      <w:pPr>
        <w:pStyle w:val="49"/>
        <w:keepNext/>
        <w:ind w:firstLine="0" w:firstLineChars="0"/>
        <w:jc w:val="center"/>
      </w:pPr>
      <w:r>
        <w:drawing>
          <wp:inline distT="0" distB="0" distL="0" distR="0">
            <wp:extent cx="5759450" cy="3189605"/>
            <wp:effectExtent l="19050" t="0" r="0" b="0"/>
            <wp:docPr id="992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" name="图片 74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189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80" w:name="_Ref528847193"/>
      <w:r>
        <w:t>图</w:t>
      </w:r>
      <w:r>
        <w:rPr>
          <w:rFonts w:hint="eastAsia"/>
        </w:rPr>
        <w:t>3</w:t>
      </w:r>
      <w:r>
        <w:noBreakHyphen/>
      </w:r>
      <w:bookmarkEnd w:id="80"/>
      <w:r>
        <w:rPr>
          <w:rFonts w:hint="eastAsia"/>
        </w:rPr>
        <w:t>30</w:t>
      </w:r>
    </w:p>
    <w:p>
      <w:r>
        <w:rPr>
          <w:rFonts w:hint="eastAsia"/>
        </w:rPr>
        <w:t>3.  系统还提供了检查结果缓存功能，即之前已经完成检查的模型，再次引入到系统时，不必再次检查，系统会自动在缓存文件中搜索对应模型的缓存信息，点击模型名称节点，即可在“审查结果区”查看到上次检查的结果。若系统检测到继上次检查后，模型存在改动的情况，会在模型结构区高亮显示出来（紫色），如下</w:t>
      </w:r>
      <w:r>
        <w:fldChar w:fldCharType="begin"/>
      </w:r>
      <w:r>
        <w:rPr>
          <w:rFonts w:hint="eastAsia"/>
        </w:rPr>
        <w:instrText xml:space="preserve">REF _Ref528847320 \h</w:instrText>
      </w:r>
      <w:r>
        <w:fldChar w:fldCharType="separate"/>
      </w:r>
      <w:r>
        <w:t>图</w:t>
      </w:r>
      <w:r>
        <w:rPr>
          <w:rFonts w:hint="eastAsia"/>
        </w:rPr>
        <w:t>3</w:t>
      </w:r>
      <w:r>
        <w:noBreakHyphen/>
      </w:r>
      <w:r>
        <w:fldChar w:fldCharType="end"/>
      </w:r>
      <w:r>
        <w:rPr>
          <w:rFonts w:hint="eastAsia"/>
        </w:rPr>
        <w:t>31所示。</w:t>
      </w:r>
    </w:p>
    <w:p>
      <w:pPr>
        <w:pStyle w:val="49"/>
        <w:keepNext/>
        <w:ind w:firstLine="0" w:firstLineChars="0"/>
        <w:jc w:val="center"/>
      </w:pPr>
      <w:r>
        <w:drawing>
          <wp:inline distT="0" distB="0" distL="0" distR="0">
            <wp:extent cx="4514215" cy="2561590"/>
            <wp:effectExtent l="0" t="0" r="635" b="0"/>
            <wp:docPr id="946" name="图片 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" name="图片 946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514286" cy="25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81" w:name="_Ref528847320"/>
      <w:r>
        <w:t>图</w:t>
      </w:r>
      <w:r>
        <w:rPr>
          <w:rFonts w:hint="eastAsia"/>
        </w:rPr>
        <w:t>3</w:t>
      </w:r>
      <w:r>
        <w:noBreakHyphen/>
      </w:r>
      <w:bookmarkEnd w:id="81"/>
      <w:r>
        <w:rPr>
          <w:rFonts w:hint="eastAsia"/>
        </w:rPr>
        <w:t>31</w:t>
      </w:r>
    </w:p>
    <w:p>
      <w:pPr>
        <w:pStyle w:val="4"/>
      </w:pPr>
      <w:bookmarkStart w:id="82" w:name="_Toc13840716"/>
      <w:bookmarkStart w:id="83" w:name="_Toc62460198"/>
      <w:r>
        <w:rPr>
          <w:rFonts w:hint="eastAsia"/>
        </w:rPr>
        <w:t>3.2.5清除缓存</w:t>
      </w:r>
      <w:bookmarkEnd w:id="82"/>
      <w:bookmarkEnd w:id="83"/>
    </w:p>
    <w:p>
      <w:r>
        <w:rPr>
          <w:rFonts w:hint="eastAsia"/>
        </w:rPr>
        <w:t>1.清除全部缓存</w:t>
      </w:r>
    </w:p>
    <w:p>
      <w:r>
        <w:rPr>
          <w:rFonts w:hint="eastAsia"/>
        </w:rPr>
        <w:t>模型运行审查结束后，点击预配置，弹出“预配置信息”窗口，点击“清除全部缓存”按钮，所有的缓存结果将全部被清除。如下</w:t>
      </w:r>
      <w:r>
        <w:fldChar w:fldCharType="begin"/>
      </w:r>
      <w:r>
        <w:rPr>
          <w:rFonts w:hint="eastAsia"/>
        </w:rPr>
        <w:instrText xml:space="preserve">REF _Ref528847325 \h</w:instrText>
      </w:r>
      <w:r>
        <w:fldChar w:fldCharType="separate"/>
      </w:r>
      <w:r>
        <w:t>图</w:t>
      </w:r>
      <w:r>
        <w:rPr>
          <w:rFonts w:hint="eastAsia"/>
        </w:rPr>
        <w:t>3</w:t>
      </w:r>
      <w:r>
        <w:noBreakHyphen/>
      </w:r>
      <w:r>
        <w:fldChar w:fldCharType="end"/>
      </w:r>
      <w:r>
        <w:rPr>
          <w:rFonts w:hint="eastAsia"/>
        </w:rPr>
        <w:t>32所示。</w:t>
      </w:r>
    </w:p>
    <w:p>
      <w:pPr>
        <w:keepNext/>
        <w:jc w:val="center"/>
      </w:pPr>
      <w:r>
        <w:drawing>
          <wp:inline distT="0" distB="0" distL="0" distR="0">
            <wp:extent cx="4171315" cy="5161280"/>
            <wp:effectExtent l="0" t="0" r="635" b="1270"/>
            <wp:docPr id="990" name="图片 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" name="图片 990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171429" cy="51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84" w:name="_Ref528847325"/>
      <w:r>
        <w:t>图</w:t>
      </w:r>
      <w:r>
        <w:rPr>
          <w:rFonts w:hint="eastAsia"/>
        </w:rPr>
        <w:t>3</w:t>
      </w:r>
      <w:r>
        <w:noBreakHyphen/>
      </w:r>
      <w:bookmarkEnd w:id="84"/>
      <w:r>
        <w:rPr>
          <w:rFonts w:hint="eastAsia"/>
        </w:rPr>
        <w:t>32</w:t>
      </w:r>
    </w:p>
    <w:p>
      <w:pPr>
        <w:pStyle w:val="4"/>
      </w:pPr>
      <w:bookmarkStart w:id="85" w:name="_Toc13840717"/>
      <w:bookmarkStart w:id="86" w:name="_Toc62460199"/>
      <w:bookmarkStart w:id="87" w:name="_Toc502041574"/>
      <w:r>
        <w:rPr>
          <w:rFonts w:hint="eastAsia"/>
        </w:rPr>
        <w:t>3.2.6输出报告</w:t>
      </w:r>
      <w:bookmarkEnd w:id="85"/>
      <w:bookmarkEnd w:id="86"/>
      <w:bookmarkEnd w:id="87"/>
    </w:p>
    <w:p>
      <w:r>
        <w:rPr>
          <w:rFonts w:hint="eastAsia"/>
        </w:rPr>
        <w:t>系统可以将不符合项信息输出成word（.doc），3dpdf（.pdf）或excel（.xlsx）格式的文档。</w:t>
      </w:r>
    </w:p>
    <w:p>
      <w:r>
        <w:rPr>
          <w:rFonts w:hint="eastAsia"/>
        </w:rPr>
        <w:t>在界面中点击【输出报告】按钮，弹出对话框，选择报告类型，输出内容可选择“全部输出”或者“仅输出未通过项”，输入输出路径，系统自动将审查结果输出。</w:t>
      </w:r>
    </w:p>
    <w:p>
      <w:pPr>
        <w:jc w:val="center"/>
      </w:pPr>
      <w:r>
        <w:drawing>
          <wp:inline distT="0" distB="0" distL="0" distR="0">
            <wp:extent cx="2243455" cy="1933575"/>
            <wp:effectExtent l="0" t="0" r="0" b="0"/>
            <wp:docPr id="929" name="图片 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" name="图片 929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240545" cy="1930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Chars="199"/>
        <w:rPr>
          <w:b/>
        </w:rPr>
      </w:pPr>
      <w:r>
        <w:rPr>
          <w:rFonts w:hint="eastAsia"/>
          <w:b/>
        </w:rPr>
        <w:t>1.Excel(.xlsx)输出报告。</w:t>
      </w:r>
    </w:p>
    <w:p>
      <w:r>
        <w:rPr>
          <w:rFonts w:hint="eastAsia"/>
        </w:rPr>
        <w:t>输出成Excel格式，如</w:t>
      </w:r>
      <w:r>
        <w:fldChar w:fldCharType="begin"/>
      </w:r>
      <w:r>
        <w:rPr>
          <w:rFonts w:hint="eastAsia"/>
        </w:rPr>
        <w:instrText xml:space="preserve">REF _Ref528847432 \h</w:instrText>
      </w:r>
      <w:r>
        <w:fldChar w:fldCharType="separate"/>
      </w:r>
      <w:r>
        <w:t>图</w:t>
      </w:r>
      <w:r>
        <w:rPr>
          <w:rFonts w:hint="eastAsia"/>
        </w:rPr>
        <w:t>3</w:t>
      </w:r>
      <w:r>
        <w:noBreakHyphen/>
      </w:r>
      <w:r>
        <w:fldChar w:fldCharType="end"/>
      </w:r>
      <w:r>
        <w:rPr>
          <w:rFonts w:hint="eastAsia"/>
        </w:rPr>
        <w:t>34：</w:t>
      </w:r>
    </w:p>
    <w:p>
      <w:pPr>
        <w:pStyle w:val="49"/>
        <w:keepNext/>
        <w:ind w:firstLine="0" w:firstLineChars="0"/>
        <w:jc w:val="center"/>
      </w:pPr>
      <w:r>
        <w:drawing>
          <wp:inline distT="0" distB="0" distL="0" distR="0">
            <wp:extent cx="5657850" cy="2038350"/>
            <wp:effectExtent l="0" t="0" r="0" b="0"/>
            <wp:docPr id="523" name="图片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图片 52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88" w:name="_Ref528847432"/>
      <w:r>
        <w:t>图</w:t>
      </w:r>
      <w:r>
        <w:rPr>
          <w:rFonts w:hint="eastAsia"/>
        </w:rPr>
        <w:t>3</w:t>
      </w:r>
      <w:r>
        <w:noBreakHyphen/>
      </w:r>
      <w:bookmarkEnd w:id="88"/>
      <w:r>
        <w:rPr>
          <w:rFonts w:hint="eastAsia"/>
        </w:rPr>
        <w:t>34</w:t>
      </w:r>
    </w:p>
    <w:p>
      <w:pPr>
        <w:ind w:firstLine="422"/>
        <w:rPr>
          <w:b/>
        </w:rPr>
      </w:pPr>
      <w:r>
        <w:rPr>
          <w:rFonts w:hint="eastAsia"/>
          <w:b/>
        </w:rPr>
        <w:t>2.3dpdf输出报告</w:t>
      </w:r>
    </w:p>
    <w:p>
      <w:r>
        <w:rPr>
          <w:rFonts w:hint="eastAsia"/>
        </w:rPr>
        <w:t>输出成3dpdf(.pdf)格式，报告分为两部分，左侧报告区，以表格形式呈现；右侧为视图区，以3D视图的形式呈现。鼠标左键点击视图激活，激活三维模型后，可对视图进行缩放、旋转、平移、剖切等操作，同其他三维CAD视图操作类似。选中一条规则后，对应三维视图区中的特征会高亮显示，方便查看审查结果。</w:t>
      </w:r>
    </w:p>
    <w:p>
      <w:pPr>
        <w:jc w:val="center"/>
      </w:pPr>
      <w:r>
        <w:rPr>
          <w:rFonts w:hint="eastAsia"/>
        </w:rPr>
        <w:drawing>
          <wp:inline distT="0" distB="0" distL="0" distR="0">
            <wp:extent cx="2940685" cy="2004695"/>
            <wp:effectExtent l="0" t="0" r="0" b="0"/>
            <wp:docPr id="936" name="图片 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" name="图片 936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44004" cy="2007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inorEastAsia" w:hAnsiTheme="minorEastAsia" w:eastAsiaTheme="minorEastAsia" w:cstheme="minorEastAsia"/>
        </w:rPr>
      </w:pPr>
      <w:r>
        <w:rPr>
          <w:rFonts w:hint="eastAsia" w:asciiTheme="minorEastAsia" w:hAnsiTheme="minorEastAsia" w:eastAsiaTheme="minorEastAsia" w:cstheme="minorEastAsia"/>
        </w:rPr>
        <w:t>输出的PDF报告，可通过修改配置文件实现分行显示。</w:t>
      </w:r>
    </w:p>
    <w:p>
      <w:r>
        <w:rPr>
          <w:rFonts w:hint="eastAsia" w:asciiTheme="minorEastAsia" w:hAnsiTheme="minorEastAsia" w:eastAsiaTheme="minorEastAsia" w:cstheme="minorEastAsia"/>
        </w:rPr>
        <w:t>配置文件</w:t>
      </w:r>
      <w:r>
        <w:rPr>
          <w:rFonts w:hint="eastAsia"/>
        </w:rPr>
        <w:t>“--\data\DFMpdf.xml”中新增“capacity”，capacity的值表示单元格单行显示的字符个数（中文），字符个数超过设定值单元格分行。</w:t>
      </w:r>
    </w:p>
    <w:p>
      <w:pPr>
        <w:pStyle w:val="49"/>
        <w:keepNext/>
        <w:ind w:firstLine="0" w:firstLineChars="0"/>
        <w:jc w:val="center"/>
      </w:pPr>
      <w:r>
        <w:drawing>
          <wp:inline distT="0" distB="0" distL="0" distR="0">
            <wp:extent cx="3876675" cy="2047875"/>
            <wp:effectExtent l="0" t="0" r="0" b="0"/>
            <wp:docPr id="937" name="图片 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" name="图片 937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880926" cy="2050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2" w:firstLine="0" w:firstLineChars="0"/>
        <w:rPr>
          <w:b/>
        </w:rPr>
      </w:pPr>
      <w:r>
        <w:rPr>
          <w:rFonts w:hint="eastAsia"/>
          <w:b/>
        </w:rPr>
        <w:t>3.</w:t>
      </w:r>
      <w:r>
        <w:rPr>
          <w:b/>
        </w:rPr>
        <w:t>W</w:t>
      </w:r>
      <w:r>
        <w:rPr>
          <w:rFonts w:hint="eastAsia"/>
          <w:b/>
        </w:rPr>
        <w:t>ord输出报告</w:t>
      </w:r>
    </w:p>
    <w:p>
      <w:pPr>
        <w:ind w:left="422" w:firstLine="360" w:firstLineChars="0"/>
      </w:pPr>
      <w:r>
        <w:rPr>
          <w:rFonts w:hint="eastAsia"/>
        </w:rPr>
        <w:t>输出成Word格式，输出完毕默认启动Word打开文件,目前仅支持word 2007以上的版本。</w:t>
      </w:r>
      <w:r>
        <w:t>W</w:t>
      </w:r>
      <w:r>
        <w:rPr>
          <w:rFonts w:hint="eastAsia"/>
        </w:rPr>
        <w:t>ord输出报告中包含“未通过规则”和“已通过规则”，如下</w:t>
      </w:r>
      <w:r>
        <w:fldChar w:fldCharType="begin"/>
      </w:r>
      <w:r>
        <w:rPr>
          <w:rFonts w:hint="eastAsia"/>
        </w:rPr>
        <w:instrText xml:space="preserve">REF _Ref528847480 \h</w:instrText>
      </w:r>
      <w:r>
        <w:fldChar w:fldCharType="separate"/>
      </w:r>
      <w:r>
        <w:t>图</w:t>
      </w:r>
      <w:r>
        <w:rPr>
          <w:rFonts w:hint="eastAsia"/>
        </w:rPr>
        <w:t>3</w:t>
      </w:r>
      <w:r>
        <w:noBreakHyphen/>
      </w:r>
      <w:r>
        <w:fldChar w:fldCharType="end"/>
      </w:r>
      <w:r>
        <w:rPr>
          <w:rFonts w:hint="eastAsia"/>
        </w:rPr>
        <w:t>37、</w:t>
      </w:r>
      <w:r>
        <w:fldChar w:fldCharType="begin"/>
      </w:r>
      <w:r>
        <w:rPr>
          <w:rFonts w:hint="eastAsia"/>
        </w:rPr>
        <w:instrText xml:space="preserve">REF _Ref528847489 \h</w:instrText>
      </w:r>
      <w:r>
        <w:fldChar w:fldCharType="separate"/>
      </w:r>
      <w:r>
        <w:t>图</w:t>
      </w:r>
      <w:r>
        <w:rPr>
          <w:rFonts w:hint="eastAsia"/>
        </w:rPr>
        <w:t>3</w:t>
      </w:r>
      <w:r>
        <w:noBreakHyphen/>
      </w:r>
      <w:r>
        <w:fldChar w:fldCharType="end"/>
      </w:r>
      <w:r>
        <w:rPr>
          <w:rFonts w:hint="eastAsia"/>
        </w:rPr>
        <w:t>38所示：</w:t>
      </w:r>
    </w:p>
    <w:p>
      <w:pPr>
        <w:keepNext/>
        <w:ind w:firstLineChars="0"/>
        <w:jc w:val="center"/>
      </w:pPr>
      <w:r>
        <w:drawing>
          <wp:inline distT="0" distB="0" distL="0" distR="0">
            <wp:extent cx="5479415" cy="2781300"/>
            <wp:effectExtent l="19050" t="0" r="6686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479714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89" w:name="_Ref528847480"/>
      <w:r>
        <w:t>图</w:t>
      </w:r>
      <w:r>
        <w:rPr>
          <w:rFonts w:hint="eastAsia"/>
        </w:rPr>
        <w:t>3</w:t>
      </w:r>
      <w:r>
        <w:noBreakHyphen/>
      </w:r>
      <w:bookmarkEnd w:id="89"/>
      <w:r>
        <w:rPr>
          <w:rFonts w:hint="eastAsia"/>
        </w:rPr>
        <w:t>37</w:t>
      </w:r>
    </w:p>
    <w:p>
      <w:pPr>
        <w:keepNext/>
        <w:ind w:firstLine="0" w:firstLineChars="0"/>
        <w:jc w:val="center"/>
      </w:pPr>
      <w:r>
        <w:drawing>
          <wp:inline distT="0" distB="0" distL="0" distR="0">
            <wp:extent cx="5467350" cy="2571750"/>
            <wp:effectExtent l="0" t="0" r="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468537" cy="257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90" w:name="_Ref528847489"/>
      <w:r>
        <w:t>图</w:t>
      </w:r>
      <w:r>
        <w:rPr>
          <w:rFonts w:hint="eastAsia"/>
        </w:rPr>
        <w:t>3</w:t>
      </w:r>
      <w:r>
        <w:noBreakHyphen/>
      </w:r>
      <w:bookmarkEnd w:id="90"/>
      <w:r>
        <w:rPr>
          <w:rFonts w:hint="eastAsia"/>
        </w:rPr>
        <w:t>38</w:t>
      </w:r>
    </w:p>
    <w:p>
      <w:pPr>
        <w:pStyle w:val="4"/>
      </w:pPr>
      <w:bookmarkStart w:id="91" w:name="_Toc62460200"/>
      <w:r>
        <w:rPr>
          <w:rFonts w:hint="eastAsia"/>
        </w:rPr>
        <w:t>3.2.7批量截图</w:t>
      </w:r>
      <w:bookmarkEnd w:id="91"/>
    </w:p>
    <w:p>
      <w:r>
        <w:rPr>
          <w:rFonts w:hint="eastAsia"/>
        </w:rPr>
        <w:t>1）.在DFM安装路径下新建img文件夹；</w:t>
      </w:r>
    </w:p>
    <w:p/>
    <w:p>
      <w:pPr>
        <w:jc w:val="center"/>
      </w:pPr>
      <w:r>
        <w:drawing>
          <wp:inline distT="0" distB="0" distL="0" distR="0">
            <wp:extent cx="4114800" cy="2057400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114289" cy="20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</w:rPr>
        <w:t>2）.DFM界面“运行检查”后，按住shift键可选择多条规则，右键菜单点击“批量截图”，系统会自动截取规则所对应的模型状态；</w:t>
      </w:r>
    </w:p>
    <w:p/>
    <w:p>
      <w:pPr>
        <w:jc w:val="center"/>
      </w:pPr>
      <w:r>
        <w:drawing>
          <wp:inline distT="0" distB="0" distL="0" distR="0">
            <wp:extent cx="3895725" cy="2038985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895238" cy="2039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3).截图会自动保存到img文件夹中。</w:t>
      </w:r>
    </w:p>
    <w:p>
      <w:pPr>
        <w:pStyle w:val="4"/>
      </w:pPr>
      <w:bookmarkStart w:id="92" w:name="_Toc62460201"/>
      <w:r>
        <w:rPr>
          <w:rFonts w:hint="eastAsia"/>
        </w:rPr>
        <w:t>3.2.8正式模式/练习模式</w:t>
      </w:r>
      <w:bookmarkEnd w:id="92"/>
    </w:p>
    <w:p>
      <w:r>
        <w:rPr>
          <w:rFonts w:hint="eastAsia"/>
        </w:rPr>
        <w:t>1).打开DFM安装路径下</w:t>
      </w:r>
      <w:r>
        <w:t>LoginInfo.ini</w:t>
      </w:r>
      <w:r>
        <w:rPr>
          <w:rFonts w:hint="eastAsia"/>
        </w:rPr>
        <w:t>文件；</w:t>
      </w:r>
    </w:p>
    <w:p>
      <w:pPr>
        <w:jc w:val="center"/>
      </w:pPr>
      <w:r>
        <w:drawing>
          <wp:inline distT="0" distB="0" distL="0" distR="0">
            <wp:extent cx="5486400" cy="2470150"/>
            <wp:effectExtent l="0" t="0" r="0" b="635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47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left"/>
      </w:pPr>
      <w:r>
        <w:rPr>
          <w:rFonts w:hint="eastAsia"/>
        </w:rPr>
        <w:t>2).添加“</w:t>
      </w:r>
      <w:r>
        <w:t>DesignModeOpen=1</w:t>
      </w:r>
      <w:r>
        <w:rPr>
          <w:rFonts w:hint="eastAsia"/>
        </w:rPr>
        <w:t>”，重新打开CAD和DFM，登录界面会显示“正式模式”，通过勾选可选择是否进入正式模型。</w:t>
      </w:r>
    </w:p>
    <w:p>
      <w:pPr>
        <w:jc w:val="center"/>
      </w:pPr>
      <w:r>
        <w:drawing>
          <wp:inline distT="0" distB="0" distL="0" distR="0">
            <wp:extent cx="3066415" cy="1980565"/>
            <wp:effectExtent l="0" t="0" r="635" b="63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066667" cy="198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  <w:r>
        <w:drawing>
          <wp:inline distT="0" distB="0" distL="0" distR="0">
            <wp:extent cx="2962275" cy="2256155"/>
            <wp:effectExtent l="0" t="0" r="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961905" cy="2256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ind w:firstLine="630" w:firstLineChars="300"/>
        <w:jc w:val="left"/>
      </w:pPr>
      <w:r>
        <w:rPr>
          <w:rFonts w:hint="eastAsia"/>
        </w:rPr>
        <w:t>3). 正式模式：新增审查方案为自动推荐方案，不可修改;</w:t>
      </w:r>
    </w:p>
    <w:p>
      <w:pPr>
        <w:ind w:firstLine="945" w:firstLineChars="450"/>
        <w:jc w:val="left"/>
      </w:pPr>
      <w:r>
        <w:rPr>
          <w:rFonts w:hint="eastAsia"/>
        </w:rPr>
        <w:t>练习模式：练习模式支持从审查规则库中选择不同的规则制定审查方案。</w:t>
      </w:r>
    </w:p>
    <w:p>
      <w:pPr>
        <w:widowControl/>
        <w:spacing w:line="240" w:lineRule="auto"/>
        <w:ind w:firstLine="0" w:firstLineChars="0"/>
        <w:jc w:val="left"/>
      </w:pPr>
    </w:p>
    <w:p>
      <w:pPr>
        <w:pStyle w:val="3"/>
      </w:pPr>
      <w:bookmarkStart w:id="93" w:name="_Toc62460202"/>
      <w:r>
        <w:t>3.</w:t>
      </w:r>
      <w:r>
        <w:rPr>
          <w:rFonts w:hint="eastAsia"/>
        </w:rPr>
        <w:t xml:space="preserve">3 </w:t>
      </w:r>
      <w:r>
        <w:t>3DDFM客户端</w:t>
      </w:r>
      <w:r>
        <w:rPr>
          <w:rFonts w:hint="eastAsia"/>
        </w:rPr>
        <w:t>操作流程</w:t>
      </w:r>
      <w:bookmarkEnd w:id="93"/>
    </w:p>
    <w:p>
      <w:pPr>
        <w:ind w:firstLine="0" w:firstLineChars="0"/>
      </w:pPr>
      <w:r>
        <w:rPr>
          <w:rFonts w:hint="eastAsia"/>
        </w:rPr>
        <w:t>1.打开三维CAD,加载模型；</w:t>
      </w:r>
    </w:p>
    <w:p>
      <w:pPr>
        <w:ind w:firstLine="0" w:firstLineChars="0"/>
      </w:pPr>
      <w:r>
        <w:rPr>
          <w:rFonts w:hint="eastAsia"/>
        </w:rPr>
        <w:t>2. 点击三维CAD菜单栏的【KMSOFT】按钮,出现下拉菜单项，点击【3DDFM】菜单项即可启动3DDFM系统，进入3DDFM界面；</w:t>
      </w:r>
    </w:p>
    <w:p>
      <w:pPr>
        <w:ind w:firstLine="0" w:firstLineChars="0"/>
        <w:jc w:val="center"/>
      </w:pPr>
      <w:r>
        <w:drawing>
          <wp:inline distT="0" distB="0" distL="0" distR="0">
            <wp:extent cx="4266565" cy="3914140"/>
            <wp:effectExtent l="0" t="0" r="635" b="0"/>
            <wp:docPr id="947" name="图片 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" name="图片 947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266667" cy="39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3.配置材料信息，点击材料牌号的下拉菜单，选择对应的材料；</w:t>
      </w:r>
    </w:p>
    <w:p>
      <w:pPr>
        <w:ind w:firstLine="0" w:firstLineChars="0"/>
        <w:jc w:val="center"/>
      </w:pPr>
      <w:r>
        <w:drawing>
          <wp:inline distT="0" distB="0" distL="0" distR="0">
            <wp:extent cx="4399915" cy="2142490"/>
            <wp:effectExtent l="0" t="0" r="635" b="0"/>
            <wp:docPr id="948" name="图片 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" name="图片 948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400000" cy="21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4.配置审查方案，点击方案下拉菜单中的“配置”，进入方案配置界面，构建审查方案；</w:t>
      </w:r>
    </w:p>
    <w:p>
      <w:pPr>
        <w:ind w:firstLine="0" w:firstLineChars="0"/>
        <w:jc w:val="center"/>
      </w:pPr>
      <w:r>
        <w:drawing>
          <wp:inline distT="0" distB="0" distL="0" distR="0">
            <wp:extent cx="3619500" cy="2587625"/>
            <wp:effectExtent l="0" t="0" r="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619483" cy="2588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5．点击“运行检查”，系统自动对模型进行工艺审查；</w:t>
      </w:r>
    </w:p>
    <w:p>
      <w:pPr>
        <w:ind w:firstLine="0" w:firstLineChars="0"/>
        <w:jc w:val="center"/>
      </w:pPr>
      <w:r>
        <w:drawing>
          <wp:inline distT="0" distB="0" distL="0" distR="0">
            <wp:extent cx="2361565" cy="1256665"/>
            <wp:effectExtent l="0" t="0" r="635" b="635"/>
            <wp:docPr id="485" name="图片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图片 485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1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6. 点击“输出报告”，选择想要输出的报告形式和内容。</w:t>
      </w:r>
    </w:p>
    <w:p>
      <w:pPr>
        <w:widowControl/>
        <w:spacing w:line="240" w:lineRule="auto"/>
        <w:ind w:firstLine="0" w:firstLineChars="0"/>
        <w:jc w:val="center"/>
      </w:pPr>
      <w:r>
        <w:drawing>
          <wp:inline distT="0" distB="0" distL="0" distR="0">
            <wp:extent cx="4286250" cy="3503295"/>
            <wp:effectExtent l="0" t="0" r="0" b="0"/>
            <wp:docPr id="491" name="图片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图片 491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285715" cy="3502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40" w:lineRule="auto"/>
        <w:ind w:firstLine="0" w:firstLineChars="0"/>
        <w:jc w:val="left"/>
      </w:pPr>
    </w:p>
    <w:p>
      <w:pPr>
        <w:pStyle w:val="2"/>
        <w:numPr>
          <w:ilvl w:val="0"/>
          <w:numId w:val="0"/>
        </w:numPr>
        <w:ind w:left="221"/>
        <w:jc w:val="center"/>
      </w:pPr>
      <w:bookmarkStart w:id="94" w:name="_Toc62460203"/>
      <w:bookmarkStart w:id="95" w:name="_Toc13840718"/>
      <w:r>
        <w:rPr>
          <w:rFonts w:hint="eastAsia"/>
        </w:rPr>
        <w:t>四.3DDFM服务端功能介绍</w:t>
      </w:r>
      <w:bookmarkEnd w:id="94"/>
      <w:bookmarkEnd w:id="95"/>
    </w:p>
    <w:p>
      <w:r>
        <w:rPr>
          <w:rFonts w:hint="eastAsia"/>
        </w:rPr>
        <w:t>服务端（规则管理器）是进行规则的管理和维护，支持规则的增加、编辑、删除、导入、导出等操作。</w:t>
      </w:r>
    </w:p>
    <w:p>
      <w:pPr>
        <w:rPr>
          <w:color w:val="FF0000"/>
        </w:rPr>
      </w:pPr>
      <w:r>
        <w:rPr>
          <w:rFonts w:hint="eastAsia"/>
        </w:rPr>
        <w:t>双击操作系统桌面快捷方式-【</w:t>
      </w:r>
      <w:r>
        <w:t>3DDFM规则管理器</w:t>
      </w:r>
      <w:r>
        <w:rPr>
          <w:rFonts w:hint="eastAsia"/>
        </w:rPr>
        <w:t>】，启动3DDFM服务端（规则管理器）。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界面如下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instrText xml:space="preserve">REF _Ref528847502 \h</w:instrTex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separate"/>
      </w:r>
      <w:r>
        <w:t>图</w:t>
      </w:r>
      <w:r>
        <w:rPr>
          <w:rFonts w:hint="eastAsia"/>
        </w:rPr>
        <w:t>4</w:t>
      </w:r>
      <w:r>
        <w:noBreakHyphen/>
      </w:r>
      <w:r>
        <w:t>1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所示：</w:t>
      </w:r>
    </w:p>
    <w:p>
      <w:pPr>
        <w:keepNext/>
        <w:jc w:val="center"/>
      </w:pPr>
      <w:r>
        <w:drawing>
          <wp:inline distT="0" distB="0" distL="0" distR="0">
            <wp:extent cx="5486400" cy="3188970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18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96" w:name="_Ref528847502"/>
      <w:r>
        <w:t>图</w:t>
      </w:r>
      <w:r>
        <w:rPr>
          <w:rFonts w:hint="eastAsia"/>
        </w:rPr>
        <w:t>4</w:t>
      </w:r>
      <w:r>
        <w:noBreakHyphen/>
      </w:r>
      <w:r>
        <w:fldChar w:fldCharType="begin"/>
      </w:r>
      <w:r>
        <w:instrText xml:space="preserve"> SEQ 图 \* ARABIC \s 1 </w:instrText>
      </w:r>
      <w:r>
        <w:fldChar w:fldCharType="separate"/>
      </w:r>
      <w:r>
        <w:t>1</w:t>
      </w:r>
      <w:r>
        <w:fldChar w:fldCharType="end"/>
      </w:r>
      <w:bookmarkEnd w:id="96"/>
    </w:p>
    <w:p>
      <w:pPr>
        <w:pStyle w:val="3"/>
      </w:pPr>
      <w:bookmarkStart w:id="97" w:name="_Toc62460204"/>
      <w:bookmarkStart w:id="98" w:name="_Toc13840719"/>
      <w:r>
        <w:rPr>
          <w:rFonts w:hint="eastAsia"/>
        </w:rPr>
        <w:t>4.1用户管理</w:t>
      </w:r>
      <w:bookmarkEnd w:id="97"/>
      <w:bookmarkEnd w:id="98"/>
    </w:p>
    <w:p>
      <w:bookmarkStart w:id="99" w:name="_Toc13840720"/>
      <w:r>
        <w:rPr>
          <w:rFonts w:hint="eastAsia"/>
        </w:rPr>
        <w:t>3DDFM服务端（规则管理器）支持用户角色权限控制。</w:t>
      </w:r>
    </w:p>
    <w:p>
      <w:pPr>
        <w:jc w:val="center"/>
      </w:pPr>
      <w:r>
        <w:drawing>
          <wp:inline distT="0" distB="0" distL="0" distR="0">
            <wp:extent cx="2428875" cy="169418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428572" cy="1694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10" w:firstLineChars="100"/>
      </w:pPr>
      <w:r>
        <w:rPr>
          <w:rFonts w:hint="eastAsia"/>
        </w:rPr>
        <w:t xml:space="preserve">1.  </w:t>
      </w:r>
      <w:r>
        <w:rPr>
          <w:rFonts w:hint="eastAsia"/>
          <w:b/>
        </w:rPr>
        <w:t>超级管理员</w:t>
      </w:r>
      <w:r>
        <w:rPr>
          <w:rFonts w:hint="eastAsia"/>
        </w:rPr>
        <w:t>：以超级管理员身份登录开目3DDFM规则管理器，可对用户权限进行编辑, 同时对指定专业类型的规则有编辑、浏览、管理权限；</w:t>
      </w:r>
    </w:p>
    <w:p>
      <w:pPr>
        <w:ind w:firstLine="210" w:firstLineChars="100"/>
      </w:pPr>
      <w:r>
        <w:rPr>
          <w:rFonts w:hint="eastAsia"/>
        </w:rPr>
        <w:t xml:space="preserve">  初始用户名：admin  初始密码：3dcapp</w:t>
      </w:r>
    </w:p>
    <w:p>
      <w:pPr>
        <w:ind w:firstLine="422"/>
        <w:jc w:val="left"/>
      </w:pPr>
      <w:r>
        <w:rPr>
          <w:rFonts w:hint="eastAsia"/>
          <w:b/>
        </w:rPr>
        <w:t>2.用户管理员：</w:t>
      </w:r>
      <w:r>
        <w:rPr>
          <w:rFonts w:hint="eastAsia"/>
        </w:rPr>
        <w:t>维护</w:t>
      </w:r>
      <w:r>
        <w:t>3DDFM</w:t>
      </w:r>
      <w:r>
        <w:rPr>
          <w:rFonts w:hint="eastAsia"/>
        </w:rPr>
        <w:t>系统用户信息，只能对用户权限进行编辑，不能修改其他信息；</w:t>
      </w:r>
    </w:p>
    <w:p>
      <w:pPr>
        <w:jc w:val="left"/>
      </w:pPr>
      <w:r>
        <w:rPr>
          <w:rFonts w:hint="eastAsia"/>
        </w:rPr>
        <w:t>初始用户名：useradmin  初始密码：123</w:t>
      </w:r>
    </w:p>
    <w:p>
      <w:pPr>
        <w:jc w:val="left"/>
      </w:pPr>
      <w:r>
        <w:rPr>
          <w:rFonts w:hint="eastAsia"/>
        </w:rPr>
        <w:t xml:space="preserve">点击“用户管理”按钮，选择下拉页中的“用户管理”，弹出对话框，在这里可进行用户设置 </w:t>
      </w:r>
    </w:p>
    <w:p>
      <w:pPr>
        <w:jc w:val="center"/>
      </w:pPr>
      <w:r>
        <w:drawing>
          <wp:inline distT="0" distB="0" distL="0" distR="0">
            <wp:extent cx="3990975" cy="2693035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2693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2"/>
        <w:jc w:val="left"/>
        <w:rPr>
          <w:b/>
        </w:rPr>
      </w:pPr>
      <w:r>
        <w:rPr>
          <w:rFonts w:hint="eastAsia"/>
          <w:b/>
        </w:rPr>
        <w:t>3.一般用户：</w:t>
      </w:r>
      <w:r>
        <w:rPr>
          <w:rFonts w:hint="eastAsia"/>
        </w:rPr>
        <w:t>无权限编辑（仅有浏览权限）的用户，仅可浏览规则、创建维护本人方案。</w:t>
      </w:r>
    </w:p>
    <w:p>
      <w:pPr>
        <w:jc w:val="left"/>
      </w:pPr>
      <w:r>
        <w:rPr>
          <w:rFonts w:hint="eastAsia"/>
        </w:rPr>
        <w:t>所有用户点击“密码修改”可进行密码重置；</w:t>
      </w:r>
    </w:p>
    <w:p>
      <w:pPr>
        <w:jc w:val="center"/>
      </w:pPr>
      <w:r>
        <w:drawing>
          <wp:inline distT="0" distB="0" distL="0" distR="0">
            <wp:extent cx="4029075" cy="1104900"/>
            <wp:effectExtent l="0" t="0" r="9525" b="0"/>
            <wp:docPr id="6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29075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100" w:name="_Toc62460205"/>
      <w:r>
        <w:rPr>
          <w:rFonts w:hint="eastAsia"/>
        </w:rPr>
        <w:t>4.2规则列表</w:t>
      </w:r>
      <w:bookmarkEnd w:id="99"/>
      <w:bookmarkEnd w:id="100"/>
    </w:p>
    <w:p>
      <w:r>
        <w:rPr>
          <w:rFonts w:hint="eastAsia"/>
        </w:rPr>
        <w:t>规则列表中列出了数据库中所有的规则。列项有：启用状态、规则名称、专业类型、特征类型、形状类型、严重度。</w:t>
      </w:r>
    </w:p>
    <w:p>
      <w:pPr>
        <w:ind w:firstLine="422"/>
      </w:pPr>
      <w:r>
        <w:rPr>
          <w:rFonts w:hint="eastAsia"/>
          <w:b/>
        </w:rPr>
        <w:t>启用：</w:t>
      </w:r>
      <w:r>
        <w:rPr>
          <w:rFonts w:hint="eastAsia"/>
        </w:rPr>
        <w:t>勾选此按钮，表示此条规则被启用；去掉勾选，表示此条规则只记录在数据库中，但是审查时忽略此规则。默认为启用状态。</w:t>
      </w:r>
    </w:p>
    <w:p>
      <w:pPr>
        <w:ind w:firstLine="422"/>
      </w:pPr>
      <w:r>
        <w:rPr>
          <w:rFonts w:hint="eastAsia"/>
          <w:b/>
        </w:rPr>
        <w:t>规则名称：</w:t>
      </w:r>
      <w:r>
        <w:rPr>
          <w:rFonts w:hint="eastAsia"/>
        </w:rPr>
        <w:t>显示此条规则的名称，在规则编辑区填写。不能为空。</w:t>
      </w:r>
    </w:p>
    <w:p>
      <w:pPr>
        <w:ind w:firstLine="422"/>
        <w:rPr>
          <w:b/>
        </w:rPr>
      </w:pPr>
      <w:r>
        <w:rPr>
          <w:rFonts w:hint="eastAsia"/>
          <w:b/>
        </w:rPr>
        <w:t>工艺类型：</w:t>
      </w:r>
      <w:r>
        <w:rPr>
          <w:rFonts w:hint="eastAsia"/>
        </w:rPr>
        <w:t>规则所属的工艺类型</w:t>
      </w:r>
    </w:p>
    <w:p>
      <w:pPr>
        <w:ind w:firstLine="422"/>
      </w:pPr>
      <w:r>
        <w:rPr>
          <w:rFonts w:hint="eastAsia"/>
          <w:b/>
        </w:rPr>
        <w:t>特征类型：</w:t>
      </w:r>
      <w:r>
        <w:rPr>
          <w:rFonts w:hint="eastAsia"/>
        </w:rPr>
        <w:t>显示此条规则的特征类型，此特征类型与规则编辑区中，特征列表类型一致。默认为不限。</w:t>
      </w:r>
    </w:p>
    <w:p>
      <w:pPr>
        <w:ind w:firstLine="422"/>
      </w:pPr>
      <w:r>
        <w:rPr>
          <w:rFonts w:hint="eastAsia"/>
          <w:b/>
        </w:rPr>
        <w:t>形状类型：</w:t>
      </w:r>
      <w:r>
        <w:rPr>
          <w:rFonts w:hint="eastAsia"/>
        </w:rPr>
        <w:t>显示此条规则适用的零件形状类型，分为回转类、非回转类和不限，在规则编辑区选择。默认为不限。</w:t>
      </w:r>
    </w:p>
    <w:p>
      <w:pPr>
        <w:ind w:firstLine="422"/>
      </w:pPr>
      <w:r>
        <w:rPr>
          <w:rFonts w:hint="eastAsia"/>
          <w:b/>
        </w:rPr>
        <w:t>严重度：</w:t>
      </w:r>
      <w:r>
        <w:rPr>
          <w:rFonts w:hint="eastAsia"/>
        </w:rPr>
        <w:t>表示此条规则的严重等级，从1至3，数值越小，严重等级越大，在规则编辑区填写。默认为“</w:t>
      </w:r>
      <w:r>
        <w:t>2</w:t>
      </w:r>
      <w:r>
        <w:rPr>
          <w:rFonts w:hint="eastAsia"/>
        </w:rPr>
        <w:t>：一般”。</w:t>
      </w:r>
    </w:p>
    <w:p>
      <w:pPr>
        <w:ind w:firstLine="0" w:firstLineChars="0"/>
      </w:pPr>
      <w:r>
        <w:rPr>
          <w:rFonts w:hint="eastAsia"/>
        </w:rPr>
        <w:t>严重度</w:t>
      </w:r>
      <w:r>
        <w:t>1</w:t>
      </w:r>
      <w:r>
        <w:rPr>
          <w:rFonts w:hint="eastAsia"/>
        </w:rPr>
        <w:t>：严重（优先修改）必须修改，且优先级别高</w:t>
      </w:r>
    </w:p>
    <w:p>
      <w:pPr>
        <w:ind w:firstLine="0" w:firstLineChars="0"/>
        <w:jc w:val="left"/>
        <w:rPr>
          <w:kern w:val="0"/>
        </w:rPr>
      </w:pPr>
      <w:r>
        <w:rPr>
          <w:rFonts w:hint="eastAsia"/>
        </w:rPr>
        <w:t>严重度</w:t>
      </w:r>
      <w:r>
        <w:t>2</w:t>
      </w:r>
      <w:r>
        <w:rPr>
          <w:rFonts w:hint="eastAsia"/>
        </w:rPr>
        <w:t>：一般（必须修改）必须修改，优先级别较低</w:t>
      </w:r>
    </w:p>
    <w:p>
      <w:pPr>
        <w:ind w:firstLine="0" w:firstLineChars="0"/>
        <w:jc w:val="left"/>
        <w:rPr>
          <w:kern w:val="0"/>
        </w:rPr>
      </w:pPr>
      <w:r>
        <w:rPr>
          <w:rFonts w:hint="eastAsia"/>
        </w:rPr>
        <w:t>严重度</w:t>
      </w:r>
      <w:r>
        <w:t>3</w:t>
      </w:r>
      <w:r>
        <w:rPr>
          <w:rFonts w:hint="eastAsia"/>
        </w:rPr>
        <w:t>：建议（优化修改）优化修改，可以不做修改</w:t>
      </w:r>
    </w:p>
    <w:p>
      <w:pPr>
        <w:rPr>
          <w:kern w:val="0"/>
        </w:rPr>
      </w:pPr>
      <w:r>
        <w:rPr>
          <w:rFonts w:hint="eastAsia"/>
          <w:kern w:val="0"/>
        </w:rPr>
        <w:t>严重度的文字描述可以自行定义，在服务端根目录下的RuleSerious.ini文件,双击打开编辑文字即可。</w:t>
      </w:r>
    </w:p>
    <w:p>
      <w:r>
        <w:rPr>
          <w:rFonts w:hint="eastAsia"/>
        </w:rPr>
        <w:t>路径</w:t>
      </w:r>
      <w:r>
        <w:t>[setup:] \KMSOFT\3DDFM_Server</w:t>
      </w:r>
      <w:r>
        <w:rPr>
          <w:rFonts w:hint="eastAsia"/>
        </w:rPr>
        <w:t>\</w:t>
      </w:r>
      <w:r>
        <w:t>RuleSerious.ini</w:t>
      </w:r>
    </w:p>
    <w:p>
      <w:r>
        <w:rPr>
          <w:rFonts w:hint="eastAsia"/>
        </w:rPr>
        <w:t>对规则管理器的界面进行优化</w:t>
      </w:r>
    </w:p>
    <w:p>
      <w:r>
        <w:rPr>
          <w:rFonts w:hint="eastAsia"/>
        </w:rPr>
        <w:t>1.扩展规则描述板块，将文本框设置为垂直滚动状态</w:t>
      </w:r>
    </w:p>
    <w:p>
      <w:pPr>
        <w:ind w:firstLine="0" w:firstLineChars="0"/>
        <w:jc w:val="center"/>
      </w:pPr>
      <w:r>
        <w:rPr>
          <w:rFonts w:hint="eastAsia"/>
        </w:rPr>
        <w:drawing>
          <wp:inline distT="0" distB="0" distL="0" distR="0">
            <wp:extent cx="5427980" cy="2390775"/>
            <wp:effectExtent l="19050" t="0" r="127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27980" cy="2391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2.新增规则关联</w:t>
      </w:r>
    </w:p>
    <w:p>
      <w:r>
        <w:rPr>
          <w:rFonts w:hint="eastAsia"/>
        </w:rPr>
        <w:t>在规则数据表中新增关联规则字段，用户可编辑修改该规则所关联的规则（可关联多个），规则关联的关键字为规则ID。</w:t>
      </w:r>
    </w:p>
    <w:p>
      <w:pPr>
        <w:ind w:firstLine="0" w:firstLineChars="0"/>
        <w:jc w:val="center"/>
      </w:pPr>
      <w:r>
        <w:drawing>
          <wp:inline distT="0" distB="0" distL="0" distR="0">
            <wp:extent cx="5101590" cy="5247640"/>
            <wp:effectExtent l="19050" t="0" r="3810" b="0"/>
            <wp:docPr id="3" name="图片 3" descr="C:\Users\Administrator\Desktop\无标题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Administrator\Desktop\无标题.pn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01375" cy="524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</w:pPr>
    </w:p>
    <w:p>
      <w:pPr>
        <w:pStyle w:val="12"/>
        <w:spacing w:line="360" w:lineRule="auto"/>
        <w:rPr>
          <w:sz w:val="21"/>
        </w:rPr>
      </w:pPr>
      <w:r>
        <w:rPr>
          <w:rFonts w:hint="eastAsia"/>
          <w:sz w:val="21"/>
        </w:rPr>
        <w:t>在规则管理器和</w:t>
      </w:r>
      <w:r>
        <w:rPr>
          <w:sz w:val="21"/>
        </w:rPr>
        <w:t>DFM</w:t>
      </w:r>
      <w:r>
        <w:rPr>
          <w:rFonts w:hint="eastAsia"/>
          <w:sz w:val="21"/>
        </w:rPr>
        <w:t>客户端方案配置模块增加列。</w:t>
      </w:r>
    </w:p>
    <w:p>
      <w:pPr>
        <w:pStyle w:val="12"/>
        <w:spacing w:line="360" w:lineRule="auto"/>
        <w:rPr>
          <w:sz w:val="21"/>
        </w:rPr>
      </w:pPr>
      <w:r>
        <w:rPr>
          <w:rFonts w:hint="eastAsia"/>
          <w:sz w:val="21"/>
        </w:rPr>
        <w:t>1.在规则管理器配置文件DBcfg.ini中增加参数</w:t>
      </w:r>
      <w:r>
        <w:rPr>
          <w:rFonts w:hint="eastAsia"/>
          <w:color w:val="000000"/>
        </w:rPr>
        <w:t>Remark，列表名称可配置；</w:t>
      </w:r>
    </w:p>
    <w:p>
      <w:pPr>
        <w:pStyle w:val="12"/>
        <w:spacing w:line="360" w:lineRule="auto"/>
        <w:ind w:firstLine="400"/>
        <w:jc w:val="center"/>
        <w:rPr>
          <w:sz w:val="21"/>
        </w:rPr>
      </w:pPr>
      <w:r>
        <w:drawing>
          <wp:inline distT="0" distB="0" distL="0" distR="0">
            <wp:extent cx="4105275" cy="2971165"/>
            <wp:effectExtent l="0" t="0" r="0" b="635"/>
            <wp:docPr id="930" name="图片 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图片 930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104762" cy="297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2"/>
        <w:spacing w:line="360" w:lineRule="auto"/>
        <w:ind w:firstLine="400"/>
        <w:jc w:val="center"/>
        <w:rPr>
          <w:sz w:val="21"/>
        </w:rPr>
      </w:pPr>
      <w:r>
        <w:drawing>
          <wp:inline distT="0" distB="0" distL="0" distR="0">
            <wp:extent cx="5486400" cy="1474470"/>
            <wp:effectExtent l="0" t="0" r="0" b="0"/>
            <wp:docPr id="931" name="图片 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" name="图片 931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47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2"/>
        <w:spacing w:line="360" w:lineRule="auto"/>
        <w:jc w:val="left"/>
        <w:rPr>
          <w:sz w:val="21"/>
        </w:rPr>
      </w:pPr>
      <w:r>
        <w:rPr>
          <w:rFonts w:hint="eastAsia"/>
          <w:sz w:val="21"/>
        </w:rPr>
        <w:t>2. 在</w:t>
      </w:r>
      <w:r>
        <w:rPr>
          <w:sz w:val="21"/>
        </w:rPr>
        <w:t>DFM</w:t>
      </w:r>
      <w:r>
        <w:rPr>
          <w:rFonts w:hint="eastAsia"/>
          <w:sz w:val="21"/>
        </w:rPr>
        <w:t>客户端配置文件DBcfg.ini中增加参数</w:t>
      </w:r>
      <w:r>
        <w:rPr>
          <w:rFonts w:hint="eastAsia"/>
          <w:color w:val="000000"/>
        </w:rPr>
        <w:t>Remark，列表名称可配置。</w:t>
      </w:r>
    </w:p>
    <w:p>
      <w:pPr>
        <w:pStyle w:val="12"/>
        <w:spacing w:line="360" w:lineRule="auto"/>
        <w:ind w:firstLine="400"/>
        <w:jc w:val="left"/>
        <w:rPr>
          <w:sz w:val="21"/>
        </w:rPr>
      </w:pPr>
      <w:r>
        <w:drawing>
          <wp:inline distT="0" distB="0" distL="0" distR="0">
            <wp:extent cx="4799965" cy="1285240"/>
            <wp:effectExtent l="0" t="0" r="635" b="0"/>
            <wp:docPr id="932" name="图片 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" name="图片 932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800000" cy="1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</w:p>
    <w:p/>
    <w:p>
      <w:pPr>
        <w:pStyle w:val="3"/>
      </w:pPr>
      <w:bookmarkStart w:id="101" w:name="_1.3.2配置规则参数"/>
      <w:bookmarkEnd w:id="101"/>
      <w:bookmarkStart w:id="102" w:name="_Toc62460206"/>
      <w:bookmarkStart w:id="103" w:name="_Toc13840721"/>
      <w:r>
        <w:rPr>
          <w:rFonts w:hint="eastAsia"/>
        </w:rPr>
        <w:t>4.3规则编辑</w:t>
      </w:r>
      <w:bookmarkEnd w:id="102"/>
      <w:bookmarkEnd w:id="103"/>
    </w:p>
    <w:p>
      <w:r>
        <w:rPr>
          <w:rFonts w:hint="eastAsia"/>
        </w:rPr>
        <w:t>规则编辑区包含了规则名称、规则描述、规则类型、工艺类型、严重度、形状类型和特征类型，规则示意图，特征参数，规则脚本。规则示意图，用于解释说明规则描述的内容；特征参数，列出特征开放的特征参数及关联参数，新增规则时可方便使用；规则脚本，用于规则的实现。</w:t>
      </w:r>
    </w:p>
    <w:p>
      <w:r>
        <w:rPr>
          <w:rFonts w:hint="eastAsia"/>
        </w:rPr>
        <w:t>用户可以通过规则管理器新增、删除、编辑数据库的规则。</w:t>
      </w:r>
    </w:p>
    <w:p>
      <w:pPr>
        <w:pStyle w:val="4"/>
      </w:pPr>
      <w:bookmarkStart w:id="104" w:name="_Toc13840722"/>
      <w:bookmarkStart w:id="105" w:name="_Toc62460207"/>
      <w:r>
        <w:rPr>
          <w:rFonts w:hint="eastAsia"/>
        </w:rPr>
        <w:t>4.3.1新增规则</w:t>
      </w:r>
      <w:bookmarkEnd w:id="104"/>
      <w:bookmarkEnd w:id="105"/>
    </w:p>
    <w:p>
      <w:r>
        <w:rPr>
          <w:rFonts w:hint="eastAsia"/>
        </w:rPr>
        <w:t>操作方法：</w:t>
      </w:r>
    </w:p>
    <w:p>
      <w:r>
        <w:rPr>
          <w:rFonts w:hint="eastAsia"/>
        </w:rPr>
        <w:t>1）.点击“新增”按钮。</w:t>
      </w:r>
    </w:p>
    <w:p>
      <w:r>
        <w:rPr>
          <w:rFonts w:hint="eastAsia"/>
        </w:rPr>
        <w:t>2）.在规则编辑页面输入或选择规则名、规则描述、工艺类型、规则类型、严重度、形状类型与特征类型等信息，如下</w:t>
      </w:r>
      <w:r>
        <w:fldChar w:fldCharType="begin"/>
      </w:r>
      <w:r>
        <w:rPr>
          <w:rFonts w:hint="eastAsia"/>
        </w:rPr>
        <w:instrText xml:space="preserve">REF _Ref528847536 \h</w:instrText>
      </w:r>
      <w:r>
        <w:fldChar w:fldCharType="separate"/>
      </w:r>
      <w:r>
        <w:t>图</w:t>
      </w:r>
      <w:r>
        <w:rPr>
          <w:rFonts w:hint="eastAsia"/>
        </w:rPr>
        <w:t>4</w:t>
      </w:r>
      <w:r>
        <w:noBreakHyphen/>
      </w:r>
      <w:r>
        <w:fldChar w:fldCharType="end"/>
      </w:r>
      <w:r>
        <w:rPr>
          <w:rFonts w:hint="eastAsia"/>
        </w:rPr>
        <w:t>所示：</w:t>
      </w:r>
    </w:p>
    <w:p>
      <w:pPr>
        <w:keepNext/>
        <w:jc w:val="center"/>
      </w:pPr>
      <w:r>
        <w:drawing>
          <wp:inline distT="0" distB="0" distL="0" distR="0">
            <wp:extent cx="5486400" cy="1422400"/>
            <wp:effectExtent l="0" t="0" r="0" b="635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106" w:name="_Ref528847536"/>
      <w:r>
        <w:t>图</w:t>
      </w:r>
      <w:r>
        <w:rPr>
          <w:rFonts w:hint="eastAsia"/>
        </w:rPr>
        <w:t>4</w:t>
      </w:r>
      <w:r>
        <w:noBreakHyphen/>
      </w:r>
      <w:bookmarkEnd w:id="106"/>
      <w:r>
        <w:rPr>
          <w:rFonts w:hint="eastAsia"/>
        </w:rPr>
        <w:t>3</w:t>
      </w:r>
    </w:p>
    <w:p>
      <w:pPr>
        <w:ind w:firstLine="422"/>
      </w:pPr>
      <w:r>
        <w:rPr>
          <w:rFonts w:hint="eastAsia"/>
          <w:b/>
        </w:rPr>
        <w:t>规则名：</w:t>
      </w:r>
      <w:r>
        <w:rPr>
          <w:rFonts w:hint="eastAsia"/>
        </w:rPr>
        <w:t>规则名称内容。规则名必须填写，不能为空。</w:t>
      </w:r>
    </w:p>
    <w:p>
      <w:pPr>
        <w:ind w:firstLine="422"/>
      </w:pPr>
      <w:r>
        <w:rPr>
          <w:rFonts w:hint="eastAsia"/>
          <w:b/>
        </w:rPr>
        <w:t>规则描述：</w:t>
      </w:r>
      <w:r>
        <w:rPr>
          <w:rFonts w:hint="eastAsia"/>
        </w:rPr>
        <w:t>规则内容简要说明。</w:t>
      </w:r>
    </w:p>
    <w:p>
      <w:pPr>
        <w:ind w:firstLine="422"/>
      </w:pPr>
      <w:r>
        <w:rPr>
          <w:rFonts w:hint="eastAsia"/>
          <w:b/>
        </w:rPr>
        <w:t>工艺类型：</w:t>
      </w:r>
      <w:r>
        <w:rPr>
          <w:rFonts w:hint="eastAsia"/>
        </w:rPr>
        <w:t>规则工艺类型有机加工、标注、注塑、铸造、钣金、装配、增材制造和通用。</w:t>
      </w:r>
    </w:p>
    <w:p>
      <w:pPr>
        <w:ind w:firstLine="422"/>
      </w:pPr>
      <w:r>
        <w:rPr>
          <w:rFonts w:hint="eastAsia"/>
          <w:b/>
        </w:rPr>
        <w:t>规则类型：</w:t>
      </w:r>
      <w:r>
        <w:rPr>
          <w:rFonts w:hint="eastAsia"/>
        </w:rPr>
        <w:t>类型分为系统类型、用户自定义类型，通过下拉框可选择。</w:t>
      </w:r>
    </w:p>
    <w:p>
      <w:pPr>
        <w:ind w:firstLine="422"/>
      </w:pPr>
      <w:r>
        <w:rPr>
          <w:rFonts w:hint="eastAsia"/>
          <w:b/>
        </w:rPr>
        <w:t>严重度：</w:t>
      </w:r>
      <w:r>
        <w:rPr>
          <w:rFonts w:hint="eastAsia"/>
        </w:rPr>
        <w:t>选择严重度，通过下拉框可设置严重度，严重度为1级表示影响程度最大。</w:t>
      </w:r>
    </w:p>
    <w:p>
      <w:pPr>
        <w:ind w:firstLine="422"/>
      </w:pPr>
      <w:r>
        <w:rPr>
          <w:rFonts w:hint="eastAsia"/>
          <w:b/>
        </w:rPr>
        <w:t>形状类型：</w:t>
      </w:r>
      <w:r>
        <w:rPr>
          <w:rFonts w:hint="eastAsia"/>
        </w:rPr>
        <w:t>指的是此规则适用的零件类型，分为不限、回转类和非回转类。</w:t>
      </w:r>
    </w:p>
    <w:p>
      <w:pPr>
        <w:ind w:firstLine="422"/>
      </w:pPr>
      <w:r>
        <w:rPr>
          <w:rFonts w:hint="eastAsia"/>
          <w:b/>
        </w:rPr>
        <w:t>特征类型：</w:t>
      </w:r>
      <w:r>
        <w:rPr>
          <w:rFonts w:hint="eastAsia"/>
        </w:rPr>
        <w:t>指规则所描述适用的特征。</w:t>
      </w:r>
    </w:p>
    <w:p>
      <w:r>
        <w:rPr>
          <w:rFonts w:hint="eastAsia"/>
        </w:rPr>
        <w:t>3）.在规则脚本区域编写脚本。编写时可双击使用“特征参数” 中的已开放的特征参数。</w:t>
      </w:r>
    </w:p>
    <w:p>
      <w:r>
        <w:rPr>
          <w:rFonts w:hint="eastAsia"/>
        </w:rPr>
        <w:t>4）.所有项完毕后，点击“保存”，再点击“退出编辑”，即完成规则新增。</w:t>
      </w:r>
    </w:p>
    <w:p>
      <w:pPr>
        <w:pStyle w:val="4"/>
      </w:pPr>
      <w:bookmarkStart w:id="107" w:name="_Toc62460208"/>
      <w:bookmarkStart w:id="108" w:name="_Toc13840723"/>
      <w:r>
        <w:rPr>
          <w:rFonts w:hint="eastAsia"/>
        </w:rPr>
        <w:t>4.3.2删除规则</w:t>
      </w:r>
      <w:bookmarkEnd w:id="107"/>
      <w:bookmarkEnd w:id="108"/>
    </w:p>
    <w:p>
      <w:r>
        <w:rPr>
          <w:rFonts w:hint="eastAsia"/>
        </w:rPr>
        <w:t>操作方法：</w:t>
      </w:r>
    </w:p>
    <w:p>
      <w:r>
        <w:rPr>
          <w:rFonts w:hint="eastAsia"/>
        </w:rPr>
        <w:t>选中需要删除的规则，点击“删除”按钮，然后在弹出的确认对话框中，如下</w:t>
      </w:r>
      <w:r>
        <w:fldChar w:fldCharType="begin"/>
      </w:r>
      <w:r>
        <w:rPr>
          <w:rFonts w:hint="eastAsia"/>
        </w:rPr>
        <w:instrText xml:space="preserve">REF _Ref528847549 \h</w:instrText>
      </w:r>
      <w:r>
        <w:fldChar w:fldCharType="separate"/>
      </w:r>
      <w:r>
        <w:t>图</w:t>
      </w:r>
      <w:r>
        <w:rPr>
          <w:rFonts w:hint="eastAsia"/>
        </w:rPr>
        <w:t>4</w:t>
      </w:r>
      <w:r>
        <w:noBreakHyphen/>
      </w:r>
      <w:r>
        <w:fldChar w:fldCharType="end"/>
      </w:r>
      <w:r>
        <w:rPr>
          <w:rFonts w:hint="eastAsia"/>
        </w:rPr>
        <w:t>，点击“是”，即可删除规则；点击“否”，则不删除。</w:t>
      </w:r>
    </w:p>
    <w:p>
      <w:pPr>
        <w:keepNext/>
        <w:jc w:val="center"/>
      </w:pPr>
      <w:r>
        <w:drawing>
          <wp:inline distT="0" distB="0" distL="0" distR="0">
            <wp:extent cx="2159000" cy="1752600"/>
            <wp:effectExtent l="19050" t="0" r="0" b="0"/>
            <wp:docPr id="69" name="图片 69" descr="SNAGHTML112b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SNAGHTML112b974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15928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109" w:name="_Ref528847549"/>
      <w:r>
        <w:t>图</w:t>
      </w:r>
      <w:r>
        <w:rPr>
          <w:rFonts w:hint="eastAsia"/>
        </w:rPr>
        <w:t>4</w:t>
      </w:r>
      <w:r>
        <w:noBreakHyphen/>
      </w:r>
      <w:bookmarkEnd w:id="109"/>
      <w:r>
        <w:rPr>
          <w:rFonts w:hint="eastAsia"/>
        </w:rPr>
        <w:t>4</w:t>
      </w:r>
    </w:p>
    <w:p>
      <w:pPr>
        <w:pStyle w:val="4"/>
      </w:pPr>
      <w:bookmarkStart w:id="110" w:name="_Toc62460209"/>
      <w:bookmarkStart w:id="111" w:name="_Toc13840724"/>
      <w:r>
        <w:rPr>
          <w:rFonts w:hint="eastAsia"/>
        </w:rPr>
        <w:t>4.3.3编辑规则</w:t>
      </w:r>
      <w:bookmarkEnd w:id="110"/>
      <w:bookmarkEnd w:id="111"/>
    </w:p>
    <w:p>
      <w:r>
        <w:rPr>
          <w:rFonts w:hint="eastAsia"/>
        </w:rPr>
        <w:t>操作方法：</w:t>
      </w:r>
    </w:p>
    <w:p>
      <w:r>
        <w:rPr>
          <w:rFonts w:hint="eastAsia"/>
        </w:rPr>
        <w:t>1）.选择需要修改的规则，点击“编辑”按钮。</w:t>
      </w:r>
    </w:p>
    <w:p>
      <w:r>
        <w:rPr>
          <w:rFonts w:hint="eastAsia"/>
        </w:rPr>
        <w:t>2）.在规则编辑的界面，便可修改规则的属性信息与脚本内容。操作方法与新增规则基本一致。</w:t>
      </w:r>
    </w:p>
    <w:p>
      <w:r>
        <w:rPr>
          <w:rFonts w:hint="eastAsia"/>
        </w:rPr>
        <w:t>3）.点击“保存”按钮，即可保存修改内容，再点击“退出编辑”即可。</w:t>
      </w:r>
    </w:p>
    <w:p>
      <w:pPr>
        <w:pStyle w:val="4"/>
      </w:pPr>
      <w:bookmarkStart w:id="112" w:name="_Toc62460210"/>
      <w:r>
        <w:rPr>
          <w:rFonts w:hint="eastAsia"/>
        </w:rPr>
        <w:t>4.3.4新增特征别名</w:t>
      </w:r>
      <w:bookmarkEnd w:id="112"/>
    </w:p>
    <w:p>
      <w:pPr>
        <w:rPr>
          <w:rFonts w:asciiTheme="minorEastAsia" w:hAnsiTheme="minorEastAsia" w:eastAsiaTheme="minorEastAsia" w:cstheme="minorEastAsia"/>
        </w:rPr>
      </w:pPr>
      <w:r>
        <w:rPr>
          <w:rFonts w:hint="eastAsia" w:asciiTheme="minorEastAsia" w:hAnsiTheme="minorEastAsia" w:eastAsiaTheme="minorEastAsia" w:cstheme="minorEastAsia"/>
        </w:rPr>
        <w:t>1）.打开规则管理器“设置”菜单，弹出特征别名配置界面，可在特征别名框中配置特征别名。</w:t>
      </w:r>
    </w:p>
    <w:p>
      <w:pPr>
        <w:ind w:left="425"/>
        <w:jc w:val="center"/>
      </w:pPr>
      <w:r>
        <w:drawing>
          <wp:inline distT="0" distB="0" distL="0" distR="0">
            <wp:extent cx="3343275" cy="2849245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342857" cy="284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5"/>
      </w:pPr>
      <w:r>
        <w:rPr>
          <w:rFonts w:hint="eastAsia"/>
        </w:rPr>
        <w:t>2）.结果显示如下图，在原有特征名后增加显示特征的别名。</w:t>
      </w:r>
    </w:p>
    <w:p>
      <w:pPr>
        <w:jc w:val="center"/>
      </w:pPr>
      <w:r>
        <w:drawing>
          <wp:inline distT="0" distB="0" distL="0" distR="0">
            <wp:extent cx="2228215" cy="1913890"/>
            <wp:effectExtent l="0" t="0" r="635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228572" cy="19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</w:p>
    <w:p>
      <w:pPr>
        <w:pStyle w:val="3"/>
      </w:pPr>
      <w:bookmarkStart w:id="113" w:name="_Toc62460211"/>
      <w:bookmarkStart w:id="114" w:name="_Toc13840725"/>
      <w:r>
        <w:rPr>
          <w:rFonts w:hint="eastAsia"/>
        </w:rPr>
        <w:t>4.4 规则导入与导出</w:t>
      </w:r>
      <w:bookmarkEnd w:id="113"/>
      <w:bookmarkEnd w:id="114"/>
    </w:p>
    <w:p>
      <w:r>
        <w:rPr>
          <w:rFonts w:hint="eastAsia"/>
        </w:rPr>
        <w:t>1.规则导出</w:t>
      </w:r>
    </w:p>
    <w:p>
      <w:r>
        <w:rPr>
          <w:rFonts w:hint="eastAsia"/>
        </w:rPr>
        <w:t>在列表中选中一条或多条规则后，点击“导出”，弹出如下</w:t>
      </w:r>
      <w:r>
        <w:fldChar w:fldCharType="begin"/>
      </w:r>
      <w:r>
        <w:rPr>
          <w:rFonts w:hint="eastAsia"/>
        </w:rPr>
        <w:instrText xml:space="preserve">REF _Ref528847555 \h</w:instrText>
      </w:r>
      <w:r>
        <w:fldChar w:fldCharType="separate"/>
      </w:r>
      <w:r>
        <w:t>图</w:t>
      </w:r>
      <w:r>
        <w:rPr>
          <w:rFonts w:hint="eastAsia"/>
        </w:rPr>
        <w:t>4</w:t>
      </w:r>
      <w:r>
        <w:noBreakHyphen/>
      </w:r>
      <w:r>
        <w:fldChar w:fldCharType="end"/>
      </w:r>
      <w:r>
        <w:rPr>
          <w:rFonts w:hint="eastAsia"/>
        </w:rPr>
        <w:t>所示对话框，选择导出类型，点击“确定”，则会弹出如下</w:t>
      </w:r>
      <w:r>
        <w:fldChar w:fldCharType="begin"/>
      </w:r>
      <w:r>
        <w:rPr>
          <w:rFonts w:hint="eastAsia"/>
        </w:rPr>
        <w:instrText xml:space="preserve">REF _Ref528847558 \h</w:instrText>
      </w:r>
      <w:r>
        <w:fldChar w:fldCharType="separate"/>
      </w:r>
      <w:r>
        <w:t>图</w:t>
      </w:r>
      <w:r>
        <w:rPr>
          <w:rFonts w:hint="eastAsia"/>
        </w:rPr>
        <w:t>4</w:t>
      </w:r>
      <w:r>
        <w:noBreakHyphen/>
      </w:r>
      <w:r>
        <w:fldChar w:fldCharType="end"/>
      </w:r>
      <w:r>
        <w:rPr>
          <w:rFonts w:hint="eastAsia"/>
        </w:rPr>
        <w:t>所示文件位置选择对话框，导出完成则会弹出如下</w:t>
      </w:r>
      <w:r>
        <w:fldChar w:fldCharType="begin"/>
      </w:r>
      <w:r>
        <w:rPr>
          <w:rFonts w:hint="eastAsia"/>
        </w:rPr>
        <w:instrText xml:space="preserve">REF _Ref528847562 \h</w:instrText>
      </w:r>
      <w:r>
        <w:fldChar w:fldCharType="separate"/>
      </w:r>
      <w:r>
        <w:t>图</w:t>
      </w:r>
      <w:r>
        <w:rPr>
          <w:rFonts w:hint="eastAsia"/>
        </w:rPr>
        <w:t>4</w:t>
      </w:r>
      <w:r>
        <w:noBreakHyphen/>
      </w:r>
      <w:r>
        <w:fldChar w:fldCharType="end"/>
      </w:r>
      <w:r>
        <w:rPr>
          <w:rFonts w:hint="eastAsia"/>
        </w:rPr>
        <w:t>所示提示。</w:t>
      </w:r>
    </w:p>
    <w:p>
      <w:pPr>
        <w:keepNext/>
        <w:jc w:val="center"/>
      </w:pPr>
      <w:r>
        <w:drawing>
          <wp:inline distT="0" distB="0" distL="0" distR="0">
            <wp:extent cx="2143125" cy="2038350"/>
            <wp:effectExtent l="0" t="0" r="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115" w:name="_Ref528847555"/>
      <w:r>
        <w:t>图</w:t>
      </w:r>
      <w:r>
        <w:rPr>
          <w:rFonts w:hint="eastAsia"/>
        </w:rPr>
        <w:t>4</w:t>
      </w:r>
      <w:r>
        <w:noBreakHyphen/>
      </w:r>
      <w:bookmarkEnd w:id="115"/>
      <w:r>
        <w:rPr>
          <w:rFonts w:hint="eastAsia"/>
        </w:rPr>
        <w:t>5</w:t>
      </w:r>
    </w:p>
    <w:p>
      <w:pPr>
        <w:keepNext/>
        <w:jc w:val="center"/>
      </w:pPr>
      <w:r>
        <w:drawing>
          <wp:inline distT="0" distB="0" distL="0" distR="0">
            <wp:extent cx="4333875" cy="3038475"/>
            <wp:effectExtent l="0" t="0" r="9525" b="9525"/>
            <wp:docPr id="70" name="图片 70" descr="SNAGHTML12559f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SNAGHTML12559f7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116" w:name="_Ref528847558"/>
      <w:r>
        <w:t>图</w:t>
      </w:r>
      <w:r>
        <w:rPr>
          <w:rFonts w:hint="eastAsia"/>
        </w:rPr>
        <w:t>4</w:t>
      </w:r>
      <w:r>
        <w:noBreakHyphen/>
      </w:r>
      <w:bookmarkEnd w:id="116"/>
      <w:r>
        <w:rPr>
          <w:rFonts w:hint="eastAsia"/>
        </w:rPr>
        <w:t>6</w:t>
      </w:r>
    </w:p>
    <w:p>
      <w:pPr>
        <w:keepNext/>
        <w:jc w:val="center"/>
      </w:pPr>
      <w:r>
        <w:drawing>
          <wp:inline distT="0" distB="0" distL="0" distR="0">
            <wp:extent cx="1466850" cy="1515745"/>
            <wp:effectExtent l="0" t="0" r="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516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00"/>
        <w:jc w:val="center"/>
      </w:pPr>
      <w:bookmarkStart w:id="117" w:name="_Ref528847562"/>
      <w:r>
        <w:t>图</w:t>
      </w:r>
      <w:r>
        <w:rPr>
          <w:rFonts w:hint="eastAsia"/>
        </w:rPr>
        <w:t>4</w:t>
      </w:r>
      <w:r>
        <w:noBreakHyphen/>
      </w:r>
      <w:bookmarkEnd w:id="117"/>
      <w:r>
        <w:rPr>
          <w:rFonts w:hint="eastAsia"/>
        </w:rPr>
        <w:t>7</w:t>
      </w:r>
    </w:p>
    <w:p>
      <w:pPr>
        <w:ind w:left="422" w:firstLine="0" w:firstLineChars="0"/>
      </w:pPr>
      <w:r>
        <w:rPr>
          <w:rFonts w:hint="eastAsia"/>
        </w:rPr>
        <w:t>2.规则导入</w:t>
      </w:r>
    </w:p>
    <w:p>
      <w:pPr>
        <w:ind w:left="782" w:firstLine="0" w:firstLineChars="0"/>
      </w:pPr>
      <w:r>
        <w:rPr>
          <w:rFonts w:hint="eastAsia"/>
        </w:rPr>
        <w:t>点击“导入”，将弹出选择导入文件对话框，选择正确的导入文件，点击“打开”；若导入成功，将弹出提示信息，如下所示。</w:t>
      </w:r>
    </w:p>
    <w:p>
      <w:pPr>
        <w:keepNext/>
        <w:ind w:firstLineChars="0"/>
        <w:jc w:val="center"/>
      </w:pPr>
      <w:r>
        <w:rPr>
          <w:rFonts w:hint="eastAsia"/>
        </w:rPr>
        <w:drawing>
          <wp:inline distT="0" distB="0" distL="0" distR="0">
            <wp:extent cx="5248275" cy="3695700"/>
            <wp:effectExtent l="0" t="0" r="9525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/>
        <w:jc w:val="center"/>
      </w:pPr>
      <w:r>
        <w:drawing>
          <wp:inline distT="0" distB="0" distL="0" distR="0">
            <wp:extent cx="2247900" cy="1762125"/>
            <wp:effectExtent l="0" t="0" r="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118" w:name="_Toc62460212"/>
      <w:r>
        <w:rPr>
          <w:rFonts w:hint="eastAsia"/>
        </w:rPr>
        <w:t>4.5多方案继承</w:t>
      </w:r>
      <w:bookmarkEnd w:id="118"/>
      <w:r>
        <w:t xml:space="preserve"> </w:t>
      </w:r>
    </w:p>
    <w:p>
      <w:r>
        <w:rPr>
          <w:rFonts w:hint="eastAsia"/>
        </w:rPr>
        <w:t>1）.打开“方案配置”界面，选择“新增方案”，进入新建方案界面；</w:t>
      </w:r>
    </w:p>
    <w:p>
      <w:r>
        <w:rPr>
          <w:rFonts w:hint="eastAsia"/>
        </w:rPr>
        <w:t>2）.通过勾选可将已有的多个配置方案继承到新增方案中。</w:t>
      </w:r>
    </w:p>
    <w:p>
      <w:pPr>
        <w:jc w:val="center"/>
      </w:pPr>
      <w:r>
        <w:drawing>
          <wp:inline distT="0" distB="0" distL="0" distR="0">
            <wp:extent cx="3505200" cy="3195320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3504762" cy="3194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>
      <w:pPr>
        <w:pStyle w:val="2"/>
        <w:numPr>
          <w:ilvl w:val="0"/>
          <w:numId w:val="0"/>
        </w:numPr>
        <w:ind w:left="221"/>
        <w:jc w:val="center"/>
      </w:pPr>
      <w:bookmarkStart w:id="119" w:name="_Toc62460213"/>
      <w:bookmarkStart w:id="120" w:name="_Toc13840726"/>
      <w:bookmarkStart w:id="121" w:name="_Toc535235931"/>
      <w:r>
        <w:rPr>
          <w:rFonts w:hint="eastAsia"/>
        </w:rPr>
        <w:t>五.规则实例图解</w:t>
      </w:r>
      <w:bookmarkEnd w:id="119"/>
      <w:bookmarkEnd w:id="120"/>
      <w:bookmarkEnd w:id="121"/>
    </w:p>
    <w:p>
      <w:pPr>
        <w:pStyle w:val="3"/>
      </w:pPr>
      <w:bookmarkStart w:id="122" w:name="_Toc13840727"/>
      <w:bookmarkStart w:id="123" w:name="_Toc535235932"/>
      <w:bookmarkStart w:id="124" w:name="_Toc62460214"/>
      <w:bookmarkStart w:id="125" w:name="_Toc502041629"/>
      <w:r>
        <w:rPr>
          <w:rFonts w:hint="eastAsia"/>
        </w:rPr>
        <w:t>5.1 机加工规则</w:t>
      </w:r>
      <w:bookmarkEnd w:id="122"/>
      <w:bookmarkEnd w:id="123"/>
      <w:bookmarkEnd w:id="124"/>
      <w:bookmarkEnd w:id="125"/>
    </w:p>
    <w:p>
      <w:pPr>
        <w:pStyle w:val="4"/>
      </w:pPr>
      <w:r>
        <w:rPr>
          <w:rFonts w:hint="eastAsia"/>
        </w:rPr>
        <w:t>11001长</w:t>
      </w:r>
      <w:r>
        <w:t>径比过大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轴类零件长径比过大，在加工时容易变形，所有长径比不能太大，应小于规范值。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rPr>
          <w:b/>
        </w:rPr>
      </w:pPr>
      <w:r>
        <w:drawing>
          <wp:inline distT="0" distB="0" distL="0" distR="0">
            <wp:extent cx="2123440" cy="1485265"/>
            <wp:effectExtent l="0" t="0" r="0" b="63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123810" cy="14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</w:rPr>
        <w:t xml:space="preserve">     </w:t>
      </w:r>
      <w:r>
        <w:drawing>
          <wp:inline distT="0" distB="0" distL="0" distR="0">
            <wp:extent cx="2209165" cy="1485265"/>
            <wp:effectExtent l="0" t="0" r="635" b="635"/>
            <wp:docPr id="928" name="图片 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" name="图片 928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2209524" cy="14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36" w:firstLineChars="43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</w:t>
      </w:r>
      <w:r>
        <w:rPr>
          <w:rFonts w:hint="eastAsia"/>
          <w:color w:val="FF0000"/>
        </w:rPr>
        <w:t xml:space="preserve"> </w:t>
      </w:r>
      <w:r>
        <w:rPr>
          <w:rFonts w:hint="eastAsia"/>
        </w:rPr>
        <w:t xml:space="preserve">                               </w:t>
      </w:r>
      <w:r>
        <w:t xml:space="preserve">  </w:t>
      </w:r>
      <w:r>
        <w:rPr>
          <w:rFonts w:hint="eastAsia" w:ascii="华光胖头鱼_CNKI" w:hAnsi="华光胖头鱼_CNKI" w:eastAsia="华光胖头鱼_CNKI" w:cs="华光胖头鱼_CNKI"/>
          <w:color w:val="FF0000"/>
          <w:sz w:val="28"/>
          <w:szCs w:val="32"/>
        </w:rPr>
        <w:t xml:space="preserve"> </w:t>
      </w: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59"/>
        <w:gridCol w:w="2347"/>
        <w:gridCol w:w="28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195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84" w:hRule="atLeast"/>
          <w:jc w:val="center"/>
        </w:trPr>
        <w:tc>
          <w:tcPr>
            <w:tcW w:w="2383" w:type="dxa"/>
          </w:tcPr>
          <w:p>
            <w:pPr>
              <w:ind w:firstLine="630" w:firstLineChars="300"/>
            </w:pPr>
            <w:r>
              <w:t>ratio</w:t>
            </w:r>
          </w:p>
        </w:tc>
        <w:tc>
          <w:tcPr>
            <w:tcW w:w="2385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零件长径比(</w:t>
            </w:r>
            <w:r>
              <w:t>l/d</w:t>
            </w:r>
            <w:r>
              <w:rPr>
                <w:rFonts w:hint="eastAsia"/>
              </w:rPr>
              <w:t>)最大值</w:t>
            </w:r>
          </w:p>
        </w:tc>
        <w:tc>
          <w:tcPr>
            <w:tcW w:w="2810" w:type="dxa"/>
          </w:tcPr>
          <w:p>
            <w:pPr>
              <w:ind w:firstLine="0" w:firstLineChars="0"/>
            </w:pPr>
            <w:r>
              <w:drawing>
                <wp:inline distT="0" distB="0" distL="0" distR="0">
                  <wp:extent cx="1686560" cy="1332865"/>
                  <wp:effectExtent l="0" t="0" r="0" b="0"/>
                  <wp:docPr id="950" name="图片 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0" name="图片 950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650" cy="1348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5"/>
        <w:spacing w:before="60" w:after="60"/>
        <w:ind w:firstLine="0" w:firstLineChars="0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判断轴类</w:t>
      </w:r>
      <w:r>
        <w:t>零件长径比</w:t>
      </w:r>
      <w:r>
        <w:rPr>
          <w:rFonts w:hint="eastAsia"/>
        </w:rPr>
        <w:t>有多种场景。</w:t>
      </w:r>
    </w:p>
    <w:p>
      <w:r>
        <w:rPr>
          <w:rFonts w:hint="eastAsia"/>
        </w:rPr>
        <w:t>1.如果轴</w:t>
      </w:r>
      <w:r>
        <w:t>上有</w:t>
      </w:r>
      <w:r>
        <w:rPr>
          <w:rFonts w:hint="eastAsia"/>
        </w:rPr>
        <w:t>多个</w:t>
      </w:r>
      <w:r>
        <w:t>回转</w:t>
      </w:r>
      <w:r>
        <w:rPr>
          <w:rFonts w:hint="eastAsia"/>
        </w:rPr>
        <w:t>面，取最大</w:t>
      </w:r>
      <w:r>
        <w:t>回转</w:t>
      </w:r>
      <w:r>
        <w:rPr>
          <w:rFonts w:hint="eastAsia"/>
        </w:rPr>
        <w:t>直径</w:t>
      </w:r>
      <w:r>
        <w:t>，</w:t>
      </w:r>
      <w:r>
        <w:rPr>
          <w:rFonts w:hint="eastAsia"/>
        </w:rPr>
        <w:t>下图中</w:t>
      </w:r>
      <w:r>
        <w:t>最大直径为</w:t>
      </w:r>
      <w:r>
        <w:rPr>
          <w:rFonts w:hint="eastAsia"/>
        </w:rPr>
        <w:t>回转</w:t>
      </w:r>
      <w:r>
        <w:t>齿</w:t>
      </w:r>
      <w:r>
        <w:rPr>
          <w:rFonts w:hint="eastAsia"/>
        </w:rPr>
        <w:t>槽</w:t>
      </w:r>
      <w:r>
        <w:t>外径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0" distR="0">
            <wp:extent cx="3209925" cy="1662430"/>
            <wp:effectExtent l="0" t="0" r="0" b="0"/>
            <wp:docPr id="951" name="图片 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" name="图片 951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3259081" cy="168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2.轴类</w:t>
      </w:r>
      <w:r>
        <w:t>零件的</w:t>
      </w:r>
      <w:r>
        <w:rPr>
          <w:rFonts w:hint="eastAsia"/>
        </w:rPr>
        <w:t>长度取最大</w:t>
      </w:r>
      <w:r>
        <w:t>长度，</w:t>
      </w:r>
      <w:r>
        <w:rPr>
          <w:rFonts w:hint="eastAsia"/>
        </w:rPr>
        <w:t>回转</w:t>
      </w:r>
      <w:r>
        <w:t>直径</w:t>
      </w:r>
      <w:r>
        <w:rPr>
          <w:rFonts w:hint="eastAsia"/>
        </w:rPr>
        <w:t>取</w:t>
      </w:r>
      <w:r>
        <w:t>最大回转直径</w:t>
      </w:r>
    </w:p>
    <w:p>
      <w:pPr>
        <w:jc w:val="center"/>
      </w:pPr>
      <w:r>
        <w:drawing>
          <wp:inline distT="0" distB="0" distL="0" distR="0">
            <wp:extent cx="2867025" cy="2311400"/>
            <wp:effectExtent l="0" t="0" r="0" b="0"/>
            <wp:docPr id="952" name="图片 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" name="图片 952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2948635" cy="2377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3.对于单一外</w:t>
      </w:r>
      <w:r>
        <w:t>圆柱面</w:t>
      </w:r>
      <w:r>
        <w:rPr>
          <w:rFonts w:hint="eastAsia"/>
        </w:rPr>
        <w:t>，</w:t>
      </w:r>
      <w:r>
        <w:t>直径为圆柱面直径</w:t>
      </w:r>
    </w:p>
    <w:p>
      <w:pPr>
        <w:jc w:val="center"/>
      </w:pPr>
      <w:r>
        <w:drawing>
          <wp:inline distT="0" distB="0" distL="0" distR="0">
            <wp:extent cx="2913380" cy="2359025"/>
            <wp:effectExtent l="0" t="0" r="0" b="0"/>
            <wp:docPr id="953" name="图片 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" name="图片 953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2967364" cy="2402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1.</w:t>
      </w:r>
      <w:r>
        <w:t xml:space="preserve"> 当</w:t>
      </w:r>
      <w:r>
        <w:rPr>
          <w:rFonts w:hint="eastAsia"/>
        </w:rPr>
        <w:t>长径比</w:t>
      </w:r>
      <w:r>
        <w:t>l/d</w:t>
      </w:r>
      <w:r>
        <w:rPr>
          <w:rFonts w:hint="eastAsia"/>
        </w:rPr>
        <w:t>大</w:t>
      </w:r>
      <w:r>
        <w:t>于ratio时，</w:t>
      </w:r>
      <w:r>
        <w:rPr>
          <w:rFonts w:hint="eastAsia"/>
        </w:rPr>
        <w:t>审查不通过</w:t>
      </w:r>
      <w:r>
        <w:t>。</w:t>
      </w:r>
    </w:p>
    <w:p>
      <w:r>
        <w:rPr>
          <w:rFonts w:hint="eastAsia"/>
        </w:rPr>
        <w:t>2.</w:t>
      </w:r>
      <w:r>
        <w:t xml:space="preserve"> 当</w:t>
      </w:r>
      <w:r>
        <w:rPr>
          <w:rFonts w:hint="eastAsia"/>
        </w:rPr>
        <w:t>长径比</w:t>
      </w:r>
      <w:r>
        <w:t>l/d</w:t>
      </w:r>
      <w:r>
        <w:rPr>
          <w:rFonts w:hint="eastAsia"/>
        </w:rPr>
        <w:t>小</w:t>
      </w:r>
      <w:r>
        <w:t>于ratio时，</w:t>
      </w:r>
      <w:r>
        <w:rPr>
          <w:rFonts w:hint="eastAsia"/>
        </w:rPr>
        <w:t>规则通过</w:t>
      </w:r>
      <w:r>
        <w:t>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</w:pPr>
      <w:r>
        <w:t>ratio=5;//</w:t>
      </w:r>
      <w:r>
        <w:rPr>
          <w:rFonts w:hint="eastAsia"/>
        </w:rPr>
        <w:t>开放</w:t>
      </w:r>
      <w:r>
        <w:t>参数</w:t>
      </w:r>
    </w:p>
    <w:p>
      <w:pPr>
        <w:ind w:firstLine="0" w:firstLineChars="0"/>
      </w:pPr>
      <w:r>
        <w:t>if(l/d&gt;ratio) //判断零件的长径比</w:t>
      </w:r>
      <w:r>
        <w:rPr>
          <w:rFonts w:hint="eastAsia"/>
        </w:rPr>
        <w:t>是否</w:t>
      </w:r>
      <w:r>
        <w:t>大于</w:t>
      </w:r>
      <w:r>
        <w:rPr>
          <w:rFonts w:hint="eastAsia"/>
        </w:rPr>
        <w:t>规范值</w:t>
      </w:r>
    </w:p>
    <w:p>
      <w:pPr>
        <w:ind w:firstLine="0" w:firstLineChars="0"/>
      </w:pPr>
      <w:r>
        <w:t>{</w:t>
      </w:r>
    </w:p>
    <w:p>
      <w:pPr>
        <w:ind w:firstLine="0" w:firstLineChars="0"/>
      </w:pPr>
      <w:r>
        <w:t>return "零件长径比为"+str(decimal(l/d,3))+",大于规范值："+str(ratio);</w:t>
      </w:r>
    </w:p>
    <w:p>
      <w:pPr>
        <w:ind w:firstLine="0" w:firstLineChars="0"/>
      </w:pPr>
      <w:r>
        <w:t>}</w:t>
      </w:r>
    </w:p>
    <w:p>
      <w:pPr>
        <w:ind w:firstLine="0" w:firstLineChars="0"/>
      </w:pPr>
      <w:r>
        <w:t>else</w:t>
      </w:r>
    </w:p>
    <w:p>
      <w:pPr>
        <w:ind w:firstLine="0" w:firstLineChars="0"/>
      </w:pPr>
      <w:r>
        <w:t>return true;</w:t>
      </w:r>
    </w:p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可以由企业进行维护开放参数，限制</w:t>
      </w:r>
      <w:r>
        <w:rPr>
          <w:sz w:val="22"/>
          <w:szCs w:val="24"/>
        </w:rPr>
        <w:t>最大回转直径及最大轴长</w:t>
      </w:r>
      <w:r>
        <w:rPr>
          <w:rFonts w:hint="eastAsia"/>
          <w:sz w:val="22"/>
          <w:szCs w:val="24"/>
        </w:rPr>
        <w:t>。</w:t>
      </w:r>
    </w:p>
    <w:p>
      <w:pPr>
        <w:ind w:firstLine="0" w:firstLineChars="0"/>
      </w:pPr>
    </w:p>
    <w:p>
      <w:pPr>
        <w:pStyle w:val="4"/>
      </w:pPr>
      <w:r>
        <w:rPr>
          <w:rFonts w:hint="eastAsia"/>
        </w:rPr>
        <w:t>1100</w:t>
      </w:r>
      <w:r>
        <w:t>5</w:t>
      </w:r>
      <w:r>
        <w:rPr>
          <w:rFonts w:hint="eastAsia"/>
        </w:rPr>
        <w:t>肩部缺倒圆（无精度要求）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高亮的两段之间最好加圆角，减小应力集中，方便工艺设计时选用刀具。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rPr>
          <w:b/>
        </w:rPr>
      </w:pPr>
      <w:r>
        <w:drawing>
          <wp:inline distT="0" distB="0" distL="0" distR="0">
            <wp:extent cx="1913255" cy="1398270"/>
            <wp:effectExtent l="0" t="0" r="0" b="0"/>
            <wp:docPr id="954" name="图片 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" name="图片 954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1966348" cy="1436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</w:rPr>
        <w:t xml:space="preserve">     </w:t>
      </w:r>
      <w:r>
        <w:drawing>
          <wp:inline distT="0" distB="0" distL="0" distR="0">
            <wp:extent cx="2122805" cy="1605915"/>
            <wp:effectExtent l="0" t="0" r="0" b="0"/>
            <wp:docPr id="955" name="图片 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" name="图片 955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2143333" cy="1621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36" w:firstLineChars="43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</w:t>
      </w:r>
      <w:r>
        <w:rPr>
          <w:rFonts w:hint="eastAsia"/>
          <w:color w:val="FF0000"/>
        </w:rPr>
        <w:t xml:space="preserve"> </w:t>
      </w:r>
      <w:r>
        <w:rPr>
          <w:rFonts w:hint="eastAsia"/>
        </w:rPr>
        <w:t xml:space="preserve">                               </w:t>
      </w:r>
      <w:r>
        <w:t xml:space="preserve">  </w:t>
      </w:r>
      <w:r>
        <w:rPr>
          <w:rFonts w:hint="eastAsia" w:ascii="华光胖头鱼_CNKI" w:hAnsi="华光胖头鱼_CNKI" w:eastAsia="华光胖头鱼_CNKI" w:cs="华光胖头鱼_CNKI"/>
          <w:color w:val="FF0000"/>
          <w:sz w:val="28"/>
          <w:szCs w:val="32"/>
        </w:rPr>
        <w:t xml:space="preserve"> </w:t>
      </w: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p/>
    <w:p/>
    <w:tbl>
      <w:tblPr>
        <w:tblStyle w:val="32"/>
        <w:tblW w:w="75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29"/>
        <w:gridCol w:w="1953"/>
        <w:gridCol w:w="339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195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83" w:type="dxa"/>
          </w:tcPr>
          <w:p>
            <w:r>
              <w:t>angle_min</w:t>
            </w:r>
          </w:p>
        </w:tc>
        <w:tc>
          <w:tcPr>
            <w:tcW w:w="2385" w:type="dxa"/>
          </w:tcPr>
          <w:p>
            <w:pPr>
              <w:ind w:firstLine="0" w:firstLineChars="0"/>
            </w:pPr>
            <w:r>
              <w:t>最</w:t>
            </w:r>
            <w:r>
              <w:rPr>
                <w:rFonts w:hint="eastAsia"/>
              </w:rPr>
              <w:t>小内尖角</w:t>
            </w:r>
          </w:p>
        </w:tc>
        <w:tc>
          <w:tcPr>
            <w:tcW w:w="2810" w:type="dxa"/>
            <w:vMerge w:val="restart"/>
          </w:tcPr>
          <w:p>
            <w:r>
              <w:drawing>
                <wp:inline distT="0" distB="0" distL="0" distR="0">
                  <wp:extent cx="1752600" cy="1725295"/>
                  <wp:effectExtent l="0" t="0" r="0" b="0"/>
                  <wp:docPr id="956" name="图片 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图片 956"/>
                          <pic:cNvPicPr>
                            <a:picLocks noChangeAspect="1"/>
                          </pic:cNvPicPr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2692" cy="1745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3" w:hRule="atLeast"/>
          <w:jc w:val="center"/>
        </w:trPr>
        <w:tc>
          <w:tcPr>
            <w:tcW w:w="2383" w:type="dxa"/>
          </w:tcPr>
          <w:p>
            <w:r>
              <w:t>angle_max</w:t>
            </w:r>
          </w:p>
        </w:tc>
        <w:tc>
          <w:tcPr>
            <w:tcW w:w="2385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最大</w:t>
            </w:r>
            <w:r>
              <w:t>内尖角</w:t>
            </w:r>
          </w:p>
        </w:tc>
        <w:tc>
          <w:tcPr>
            <w:tcW w:w="2810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3" w:hRule="atLeast"/>
          <w:jc w:val="center"/>
        </w:trPr>
        <w:tc>
          <w:tcPr>
            <w:tcW w:w="2383" w:type="dxa"/>
          </w:tcPr>
          <w:p>
            <w:pPr>
              <w:ind w:firstLine="210" w:firstLineChars="100"/>
            </w:pPr>
            <w:r>
              <w:t>diameter_min</w:t>
            </w:r>
          </w:p>
        </w:tc>
        <w:tc>
          <w:tcPr>
            <w:tcW w:w="2385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肩部</w:t>
            </w:r>
            <w:r>
              <w:t>最小直径</w:t>
            </w:r>
          </w:p>
        </w:tc>
        <w:tc>
          <w:tcPr>
            <w:tcW w:w="2810" w:type="dxa"/>
            <w:vMerge w:val="continue"/>
          </w:tcPr>
          <w:p/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判断肩部</w:t>
      </w:r>
      <w:r>
        <w:t>缺倒圆</w:t>
      </w:r>
      <w:r>
        <w:rPr>
          <w:rFonts w:hint="eastAsia"/>
        </w:rPr>
        <w:t>。</w:t>
      </w:r>
    </w:p>
    <w:p>
      <w:r>
        <w:rPr>
          <w:rFonts w:hint="eastAsia"/>
        </w:rPr>
        <w:t>1.如果轴</w:t>
      </w:r>
      <w:r>
        <w:t>肩</w:t>
      </w:r>
      <w:r>
        <w:rPr>
          <w:rFonts w:hint="eastAsia"/>
        </w:rPr>
        <w:t>有</w:t>
      </w:r>
      <w:r>
        <w:t>退刀槽</w:t>
      </w:r>
      <w:r>
        <w:rPr>
          <w:rFonts w:hint="eastAsia"/>
        </w:rPr>
        <w:t>时，规则</w:t>
      </w:r>
      <w:r>
        <w:t>通过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0" distR="0">
            <wp:extent cx="2285365" cy="1932940"/>
            <wp:effectExtent l="0" t="0" r="635" b="0"/>
            <wp:docPr id="957" name="图片 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" name="图片 957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19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2.当直径小于</w:t>
      </w:r>
      <w:r>
        <w:t>diameter_min，不在审查范围，轴肩没有退刀槽时</w:t>
      </w:r>
      <w:r>
        <w:rPr>
          <w:rFonts w:hint="eastAsia"/>
        </w:rPr>
        <w:t>，规则通过</w:t>
      </w:r>
    </w:p>
    <w:p>
      <w:pPr>
        <w:jc w:val="center"/>
      </w:pPr>
      <w:r>
        <w:drawing>
          <wp:inline distT="0" distB="0" distL="0" distR="0">
            <wp:extent cx="2313940" cy="1847215"/>
            <wp:effectExtent l="0" t="0" r="0" b="635"/>
            <wp:docPr id="958" name="图片 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" name="图片 958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314286" cy="18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3.当角度</w:t>
      </w:r>
      <w:r>
        <w:t>大</w:t>
      </w:r>
      <w:r>
        <w:rPr>
          <w:rFonts w:hint="eastAsia"/>
        </w:rPr>
        <w:t>于</w:t>
      </w:r>
      <w:r>
        <w:t>angle_max，不在审查范围，轴肩没有退刀槽时</w:t>
      </w:r>
      <w:r>
        <w:rPr>
          <w:rFonts w:hint="eastAsia"/>
        </w:rPr>
        <w:t>，规则通过</w:t>
      </w:r>
    </w:p>
    <w:p>
      <w:pPr>
        <w:jc w:val="center"/>
      </w:pPr>
      <w:r>
        <w:drawing>
          <wp:inline distT="0" distB="0" distL="0" distR="0">
            <wp:extent cx="1885315" cy="2028190"/>
            <wp:effectExtent l="0" t="0" r="635" b="0"/>
            <wp:docPr id="959" name="图片 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" name="图片 959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1885714" cy="20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1.</w:t>
      </w:r>
      <w:r>
        <w:t xml:space="preserve"> </w:t>
      </w:r>
      <w:r>
        <w:rPr>
          <w:rFonts w:hint="eastAsia"/>
        </w:rPr>
        <w:t>当直径大于</w:t>
      </w:r>
      <w:r>
        <w:t>diameter_min且轴肩没有退刀槽时，如果有内尖角角度在上面两值之间的就报告。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r>
        <w:t>angle_min=30;</w:t>
      </w:r>
    </w:p>
    <w:p>
      <w:r>
        <w:t>angle_max=100; //angle等于0表示相切，大多数情况是90°。</w:t>
      </w:r>
    </w:p>
    <w:p>
      <w:r>
        <w:t>diameter_min=18;//当半径大于diameter_min且轴肩没有退刀槽时，如果有内尖角角度在上面两值之间的就报告</w:t>
      </w:r>
    </w:p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可以由企业进行维护开放参数，限制角度</w:t>
      </w:r>
      <w:r>
        <w:rPr>
          <w:sz w:val="22"/>
          <w:szCs w:val="24"/>
        </w:rPr>
        <w:t>及直径</w:t>
      </w:r>
      <w:r>
        <w:rPr>
          <w:rFonts w:hint="eastAsia"/>
          <w:sz w:val="22"/>
          <w:szCs w:val="24"/>
        </w:rPr>
        <w:t>。</w:t>
      </w:r>
    </w:p>
    <w:p>
      <w:pPr>
        <w:ind w:firstLine="0" w:firstLineChars="0"/>
      </w:pPr>
    </w:p>
    <w:p>
      <w:pPr>
        <w:pStyle w:val="4"/>
      </w:pPr>
      <w:r>
        <w:rPr>
          <w:rFonts w:hint="eastAsia"/>
        </w:rPr>
        <w:t>1100</w:t>
      </w:r>
      <w:r>
        <w:t>7</w:t>
      </w:r>
      <w:r>
        <w:rPr>
          <w:rFonts w:hint="eastAsia"/>
        </w:rPr>
        <w:t>长轴缺少中心孔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长轴两端建议留中心孔，以方便定位。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rPr>
          <w:b/>
        </w:rPr>
      </w:pPr>
      <w:r>
        <w:drawing>
          <wp:inline distT="0" distB="0" distL="0" distR="0">
            <wp:extent cx="2214245" cy="2000250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2222694" cy="200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</w:rPr>
        <w:t xml:space="preserve">     </w:t>
      </w:r>
      <w:r>
        <w:drawing>
          <wp:inline distT="0" distB="0" distL="0" distR="0">
            <wp:extent cx="2199005" cy="1928495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2234185" cy="1959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36" w:firstLineChars="43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</w:t>
      </w:r>
      <w:r>
        <w:rPr>
          <w:rFonts w:hint="eastAsia"/>
          <w:color w:val="FF0000"/>
        </w:rPr>
        <w:t xml:space="preserve"> </w:t>
      </w:r>
      <w:r>
        <w:rPr>
          <w:rFonts w:hint="eastAsia"/>
        </w:rPr>
        <w:t xml:space="preserve">                               </w:t>
      </w:r>
      <w:r>
        <w:t xml:space="preserve">  </w:t>
      </w:r>
      <w:r>
        <w:rPr>
          <w:rFonts w:hint="eastAsia" w:ascii="华光胖头鱼_CNKI" w:hAnsi="华光胖头鱼_CNKI" w:eastAsia="华光胖头鱼_CNKI" w:cs="华光胖头鱼_CNKI"/>
          <w:color w:val="FF0000"/>
          <w:sz w:val="28"/>
          <w:szCs w:val="32"/>
        </w:rPr>
        <w:t xml:space="preserve"> </w:t>
      </w: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385"/>
        <w:gridCol w:w="28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422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195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83" w:type="dxa"/>
          </w:tcPr>
          <w:p>
            <w:pPr>
              <w:ind w:firstLine="840" w:firstLineChars="400"/>
            </w:pPr>
            <w:r>
              <w:t>l;</w:t>
            </w:r>
          </w:p>
        </w:tc>
        <w:tc>
          <w:tcPr>
            <w:tcW w:w="2385" w:type="dxa"/>
          </w:tcPr>
          <w:p>
            <w:pPr>
              <w:ind w:firstLine="0" w:firstLineChars="0"/>
            </w:pPr>
            <w:r>
              <w:t>最</w:t>
            </w:r>
            <w:r>
              <w:rPr>
                <w:rFonts w:hint="eastAsia"/>
              </w:rPr>
              <w:t>小内尖角</w:t>
            </w:r>
          </w:p>
        </w:tc>
        <w:tc>
          <w:tcPr>
            <w:tcW w:w="2810" w:type="dxa"/>
            <w:vMerge w:val="restart"/>
          </w:tcPr>
          <w:p>
            <w:r>
              <w:drawing>
                <wp:inline distT="0" distB="0" distL="0" distR="0">
                  <wp:extent cx="1257300" cy="1220470"/>
                  <wp:effectExtent l="0" t="0" r="0" b="0"/>
                  <wp:docPr id="37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299" cy="12626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3" w:hRule="atLeast"/>
          <w:jc w:val="center"/>
        </w:trPr>
        <w:tc>
          <w:tcPr>
            <w:tcW w:w="2383" w:type="dxa"/>
          </w:tcPr>
          <w:p>
            <w:pPr>
              <w:ind w:firstLine="840" w:firstLineChars="400"/>
            </w:pPr>
            <w:r>
              <w:t>d;</w:t>
            </w:r>
          </w:p>
        </w:tc>
        <w:tc>
          <w:tcPr>
            <w:tcW w:w="2385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最大回转直径</w:t>
            </w:r>
          </w:p>
        </w:tc>
        <w:tc>
          <w:tcPr>
            <w:tcW w:w="2810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3" w:hRule="atLeast"/>
          <w:jc w:val="center"/>
        </w:trPr>
        <w:tc>
          <w:tcPr>
            <w:tcW w:w="2383" w:type="dxa"/>
          </w:tcPr>
          <w:p>
            <w:pPr>
              <w:ind w:firstLine="630" w:firstLineChars="300"/>
            </w:pPr>
            <w:r>
              <w:t>L1</w:t>
            </w:r>
            <w:r>
              <w:rPr>
                <w:rFonts w:hint="eastAsia"/>
              </w:rPr>
              <w:t>=2</w:t>
            </w:r>
            <w:r>
              <w:t>;</w:t>
            </w:r>
          </w:p>
          <w:p>
            <w:pPr>
              <w:ind w:firstLine="630" w:firstLineChars="300"/>
            </w:pPr>
            <w:r>
              <w:t>L2</w:t>
            </w:r>
            <w:r>
              <w:rPr>
                <w:rFonts w:hint="eastAsia"/>
              </w:rPr>
              <w:t>=3</w:t>
            </w:r>
            <w:r>
              <w:t>;</w:t>
            </w:r>
          </w:p>
        </w:tc>
        <w:tc>
          <w:tcPr>
            <w:tcW w:w="2385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长径</w:t>
            </w:r>
            <w:r>
              <w:t>比</w:t>
            </w:r>
          </w:p>
        </w:tc>
        <w:tc>
          <w:tcPr>
            <w:tcW w:w="2810" w:type="dxa"/>
            <w:vMerge w:val="continue"/>
          </w:tcPr>
          <w:p/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判断长轴</w:t>
      </w:r>
      <w:r>
        <w:t>是否缺中心孔</w:t>
      </w:r>
      <w:r>
        <w:rPr>
          <w:rFonts w:hint="eastAsia"/>
        </w:rPr>
        <w:t>。</w:t>
      </w:r>
    </w:p>
    <w:p>
      <w:r>
        <w:rPr>
          <w:rFonts w:hint="eastAsia"/>
        </w:rPr>
        <w:t>如果长径比小于L1</w:t>
      </w:r>
      <w:r>
        <w:t>(</w:t>
      </w:r>
      <w:r>
        <w:rPr>
          <w:rFonts w:hint="eastAsia"/>
        </w:rPr>
        <w:t>脚本中L1</w:t>
      </w:r>
      <w:r>
        <w:t>=2),则规则通过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0" distR="0">
            <wp:extent cx="2495550" cy="2075815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2502535" cy="2081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如果长径比大于L1</w:t>
      </w:r>
      <w:r>
        <w:t>(</w:t>
      </w:r>
      <w:r>
        <w:rPr>
          <w:rFonts w:hint="eastAsia"/>
        </w:rPr>
        <w:t>脚本中L1</w:t>
      </w:r>
      <w:r>
        <w:t>=2)</w:t>
      </w:r>
      <w:r>
        <w:rPr>
          <w:rFonts w:hint="eastAsia"/>
        </w:rPr>
        <w:t>且</w:t>
      </w:r>
      <w:r>
        <w:t>小于</w:t>
      </w:r>
      <w:r>
        <w:rPr>
          <w:rFonts w:hint="eastAsia"/>
        </w:rPr>
        <w:t>L2</w:t>
      </w:r>
      <w:r>
        <w:t>(</w:t>
      </w:r>
      <w:r>
        <w:rPr>
          <w:rFonts w:hint="eastAsia"/>
        </w:rPr>
        <w:t>脚本中L2</w:t>
      </w:r>
      <w:r>
        <w:t>=3),则</w:t>
      </w:r>
      <w:r>
        <w:rPr>
          <w:rFonts w:hint="eastAsia"/>
        </w:rPr>
        <w:t>需要</w:t>
      </w:r>
      <w:r>
        <w:t>至少一个中心孔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0" distR="0">
            <wp:extent cx="2884805" cy="2505075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2901856" cy="251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如果长径比大</w:t>
      </w:r>
      <w:r>
        <w:t>于</w:t>
      </w:r>
      <w:r>
        <w:rPr>
          <w:rFonts w:hint="eastAsia"/>
        </w:rPr>
        <w:t>L2</w:t>
      </w:r>
      <w:r>
        <w:t>(</w:t>
      </w:r>
      <w:r>
        <w:rPr>
          <w:rFonts w:hint="eastAsia"/>
        </w:rPr>
        <w:t>脚本中L2</w:t>
      </w:r>
      <w:r>
        <w:t>=3),</w:t>
      </w:r>
      <w:r>
        <w:rPr>
          <w:rFonts w:hint="eastAsia"/>
        </w:rPr>
        <w:t>如果长轴</w:t>
      </w:r>
      <w:r>
        <w:t>两端都</w:t>
      </w:r>
      <w:r>
        <w:rPr>
          <w:rFonts w:hint="eastAsia"/>
        </w:rPr>
        <w:t>有</w:t>
      </w:r>
      <w:r>
        <w:t>中心孔</w:t>
      </w:r>
      <w:r>
        <w:rPr>
          <w:rFonts w:hint="eastAsia"/>
        </w:rPr>
        <w:t>，</w:t>
      </w:r>
      <w:r>
        <w:t>规则通过</w:t>
      </w:r>
    </w:p>
    <w:p>
      <w:pPr>
        <w:jc w:val="center"/>
      </w:pPr>
      <w:r>
        <w:drawing>
          <wp:inline distT="0" distB="0" distL="0" distR="0">
            <wp:extent cx="3379470" cy="1762125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3424640" cy="178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t>1</w:t>
      </w:r>
      <w:r>
        <w:rPr>
          <w:rFonts w:hint="eastAsia"/>
        </w:rPr>
        <w:t>.</w:t>
      </w:r>
      <w:r>
        <w:t xml:space="preserve"> </w:t>
      </w:r>
      <w:r>
        <w:rPr>
          <w:rFonts w:hint="eastAsia"/>
        </w:rPr>
        <w:t>如果长径比小于</w:t>
      </w:r>
      <w:r>
        <w:t>L1，模型</w:t>
      </w:r>
      <w:r>
        <w:rPr>
          <w:rFonts w:hint="eastAsia"/>
        </w:rPr>
        <w:t>不在</w:t>
      </w:r>
      <w:r>
        <w:t>审查范围</w:t>
      </w:r>
      <w:r>
        <w:rPr>
          <w:rFonts w:hint="eastAsia"/>
        </w:rPr>
        <w:t>，则规则</w:t>
      </w:r>
      <w:r>
        <w:t>通过。</w:t>
      </w:r>
    </w:p>
    <w:p>
      <w:pPr>
        <w:ind w:firstLineChars="0"/>
      </w:pPr>
      <w:r>
        <w:rPr>
          <w:rFonts w:hint="eastAsia"/>
        </w:rPr>
        <w:t>2.</w:t>
      </w:r>
      <w:r>
        <w:t xml:space="preserve"> </w:t>
      </w:r>
      <w:r>
        <w:rPr>
          <w:rFonts w:hint="eastAsia"/>
        </w:rPr>
        <w:t>如果长径比大于</w:t>
      </w:r>
      <w:r>
        <w:t>L1，至少一端</w:t>
      </w:r>
      <w:r>
        <w:rPr>
          <w:rFonts w:hint="eastAsia"/>
        </w:rPr>
        <w:t>应</w:t>
      </w:r>
      <w:r>
        <w:t>有中心孔，如果</w:t>
      </w:r>
      <w:r>
        <w:rPr>
          <w:rFonts w:hint="eastAsia"/>
        </w:rPr>
        <w:t>长轴</w:t>
      </w:r>
      <w:r>
        <w:t>两端没有中心孔的就报告</w:t>
      </w:r>
      <w:r>
        <w:rPr>
          <w:rFonts w:hint="eastAsia"/>
        </w:rPr>
        <w:t>（至少</w:t>
      </w:r>
      <w:r>
        <w:t>一个中心</w:t>
      </w:r>
      <w:r>
        <w:rPr>
          <w:rFonts w:hint="eastAsia"/>
        </w:rPr>
        <w:t>孔）</w:t>
      </w:r>
      <w:r>
        <w:t>。</w:t>
      </w:r>
    </w:p>
    <w:p>
      <w:r>
        <w:rPr>
          <w:rFonts w:hint="eastAsia"/>
        </w:rPr>
        <w:t>3.</w:t>
      </w:r>
      <w:r>
        <w:t xml:space="preserve"> </w:t>
      </w:r>
      <w:r>
        <w:rPr>
          <w:rFonts w:hint="eastAsia"/>
        </w:rPr>
        <w:t>如果长径比大于</w:t>
      </w:r>
      <w:r>
        <w:t>L2，</w:t>
      </w:r>
      <w:r>
        <w:rPr>
          <w:rFonts w:hint="eastAsia"/>
        </w:rPr>
        <w:t>应该两端都有中心孔</w:t>
      </w:r>
      <w:r>
        <w:t>，如果</w:t>
      </w:r>
      <w:r>
        <w:rPr>
          <w:rFonts w:hint="eastAsia"/>
        </w:rPr>
        <w:t>长轴</w:t>
      </w:r>
      <w:r>
        <w:t>两端没有中心孔的就报告</w:t>
      </w:r>
      <w:r>
        <w:rPr>
          <w:rFonts w:hint="eastAsia"/>
        </w:rPr>
        <w:t>（长轴</w:t>
      </w:r>
      <w:r>
        <w:t>两端都要有中心</w:t>
      </w:r>
      <w:r>
        <w:rPr>
          <w:rFonts w:hint="eastAsia"/>
        </w:rPr>
        <w:t>孔）</w:t>
      </w:r>
      <w:r>
        <w:t>。</w:t>
      </w:r>
    </w:p>
    <w:p>
      <w:r>
        <w:t>4.L1与L2配置成相等的值时，只报告两端缺中心孔的情况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r>
        <w:t>L1=2; //如果长径比大于2，至少一端有中心孔</w:t>
      </w:r>
    </w:p>
    <w:p>
      <w:r>
        <w:t>L2=3; //如果长径比大于3，应该两端都有中心孔</w:t>
      </w:r>
    </w:p>
    <w:p>
      <w:r>
        <w:t>//L1与L2配置成相等的值时，只报告两端缺中心孔的情况</w:t>
      </w:r>
    </w:p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可以由企业进行维护开放参数，限制L1、L2的</w:t>
      </w:r>
      <w:r>
        <w:rPr>
          <w:sz w:val="22"/>
          <w:szCs w:val="24"/>
        </w:rPr>
        <w:t>值</w:t>
      </w:r>
      <w:r>
        <w:rPr>
          <w:rFonts w:hint="eastAsia"/>
          <w:sz w:val="22"/>
          <w:szCs w:val="24"/>
        </w:rPr>
        <w:t>。</w:t>
      </w:r>
    </w:p>
    <w:p>
      <w:pPr>
        <w:ind w:firstLine="0" w:firstLineChars="0"/>
      </w:pPr>
    </w:p>
    <w:p>
      <w:pPr>
        <w:pStyle w:val="4"/>
      </w:pPr>
      <w:r>
        <w:rPr>
          <w:rFonts w:hint="eastAsia"/>
        </w:rPr>
        <w:t>11008厚度不够（参考面积）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厚度不够（参考面积）。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rPr>
          <w:b/>
        </w:rPr>
      </w:pPr>
      <w:r>
        <w:drawing>
          <wp:inline distT="0" distB="0" distL="0" distR="0">
            <wp:extent cx="1761490" cy="1821815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1798048" cy="1860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</w:rPr>
        <w:t xml:space="preserve">    </w:t>
      </w:r>
      <w:r>
        <w:rPr>
          <w:b/>
        </w:rPr>
        <w:t xml:space="preserve">           </w:t>
      </w:r>
      <w:r>
        <w:rPr>
          <w:rFonts w:hint="eastAsia"/>
          <w:b/>
        </w:rPr>
        <w:t xml:space="preserve"> </w:t>
      </w:r>
      <w:r>
        <w:drawing>
          <wp:inline distT="0" distB="0" distL="0" distR="0">
            <wp:extent cx="1542415" cy="1784985"/>
            <wp:effectExtent l="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552104" cy="179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36" w:firstLineChars="43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</w:t>
      </w:r>
      <w:r>
        <w:rPr>
          <w:rFonts w:hint="eastAsia"/>
          <w:color w:val="FF0000"/>
        </w:rPr>
        <w:t xml:space="preserve"> </w:t>
      </w:r>
      <w:r>
        <w:rPr>
          <w:rFonts w:hint="eastAsia"/>
        </w:rPr>
        <w:t xml:space="preserve">                               </w:t>
      </w:r>
      <w:r>
        <w:t xml:space="preserve">  </w:t>
      </w:r>
      <w:r>
        <w:rPr>
          <w:rFonts w:hint="eastAsia" w:ascii="华光胖头鱼_CNKI" w:hAnsi="华光胖头鱼_CNKI" w:eastAsia="华光胖头鱼_CNKI" w:cs="华光胖头鱼_CNKI"/>
          <w:color w:val="FF0000"/>
          <w:sz w:val="28"/>
          <w:szCs w:val="32"/>
        </w:rPr>
        <w:t xml:space="preserve"> </w:t>
      </w: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385"/>
        <w:gridCol w:w="28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422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195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96" w:hRule="atLeast"/>
          <w:jc w:val="center"/>
        </w:trPr>
        <w:tc>
          <w:tcPr>
            <w:tcW w:w="2383" w:type="dxa"/>
          </w:tcPr>
          <w:p>
            <w:pPr>
              <w:ind w:firstLine="630" w:firstLineChars="300"/>
            </w:pPr>
            <w:r>
              <w:t>area_min</w:t>
            </w:r>
          </w:p>
        </w:tc>
        <w:tc>
          <w:tcPr>
            <w:tcW w:w="2385" w:type="dxa"/>
          </w:tcPr>
          <w:p>
            <w:r>
              <w:rPr>
                <w:rFonts w:hint="eastAsia"/>
              </w:rPr>
              <w:t>最小</w:t>
            </w:r>
            <w:r>
              <w:t>面积</w:t>
            </w:r>
          </w:p>
        </w:tc>
        <w:tc>
          <w:tcPr>
            <w:tcW w:w="2810" w:type="dxa"/>
          </w:tcPr>
          <w:p>
            <w:r>
              <w:drawing>
                <wp:inline distT="0" distB="0" distL="0" distR="0">
                  <wp:extent cx="1362075" cy="1443355"/>
                  <wp:effectExtent l="0" t="0" r="0" b="0"/>
                  <wp:docPr id="49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2109" cy="1464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判断厚度不够（参考面积）。</w:t>
      </w:r>
    </w:p>
    <w:p>
      <w:pPr>
        <w:ind w:firstLine="0" w:firstLineChars="0"/>
      </w:pPr>
      <w:r>
        <w:rPr>
          <w:rFonts w:hint="eastAsia"/>
        </w:rPr>
        <w:t>1.如果侧壁</w:t>
      </w:r>
      <w:r>
        <w:t>面</w:t>
      </w:r>
      <w:r>
        <w:rPr>
          <w:rFonts w:hint="eastAsia"/>
        </w:rPr>
        <w:t>为</w:t>
      </w:r>
      <w:r>
        <w:t>非平面</w:t>
      </w:r>
      <w:r>
        <w:rPr>
          <w:rFonts w:hint="eastAsia"/>
        </w:rPr>
        <w:t>,</w:t>
      </w:r>
      <w:r>
        <w:t>则取最小壁厚</w:t>
      </w:r>
      <w:r>
        <w:rPr>
          <w:rFonts w:hint="eastAsia"/>
        </w:rPr>
        <w:t>。</w:t>
      </w:r>
    </w:p>
    <w:p>
      <w:pPr>
        <w:jc w:val="center"/>
        <w:rPr>
          <w:b/>
        </w:rPr>
      </w:pPr>
      <w:r>
        <w:drawing>
          <wp:inline distT="0" distB="0" distL="0" distR="0">
            <wp:extent cx="2123440" cy="2428240"/>
            <wp:effectExtent l="0" t="0" r="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2123810" cy="2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2.两面</w:t>
      </w:r>
      <w:r>
        <w:t>之间的距离相等,规则</w:t>
      </w:r>
      <w:r>
        <w:rPr>
          <w:rFonts w:hint="eastAsia"/>
        </w:rPr>
        <w:t>对</w:t>
      </w:r>
      <w:r>
        <w:t>于</w:t>
      </w:r>
      <w:r>
        <w:rPr>
          <w:rFonts w:hint="eastAsia"/>
        </w:rPr>
        <w:t>构成</w:t>
      </w:r>
      <w:r>
        <w:t>壁厚的面</w:t>
      </w:r>
      <w:r>
        <w:rPr>
          <w:rFonts w:hint="eastAsia"/>
        </w:rPr>
        <w:t>进行</w:t>
      </w:r>
      <w:r>
        <w:t>检验,</w:t>
      </w:r>
      <w:r>
        <w:rPr>
          <w:rFonts w:hint="eastAsia"/>
        </w:rPr>
        <w:t>面</w:t>
      </w:r>
      <w:r>
        <w:t>积</w:t>
      </w:r>
      <w:r>
        <w:rPr>
          <w:rFonts w:hint="eastAsia"/>
        </w:rPr>
        <w:t>大小</w:t>
      </w:r>
      <w:r>
        <w:t>取值于构成壁厚的面</w:t>
      </w:r>
      <w:r>
        <w:rPr>
          <w:rFonts w:hint="eastAsia"/>
        </w:rPr>
        <w:t>(较小</w:t>
      </w:r>
      <w:r>
        <w:t>的那个面</w:t>
      </w:r>
      <w:r>
        <w:rPr>
          <w:rFonts w:hint="eastAsia"/>
        </w:rPr>
        <w:t>)</w:t>
      </w:r>
    </w:p>
    <w:p>
      <w:pPr>
        <w:ind w:firstLine="0" w:firstLineChars="0"/>
        <w:jc w:val="center"/>
      </w:pPr>
      <w:r>
        <w:drawing>
          <wp:inline distT="0" distB="0" distL="0" distR="0">
            <wp:extent cx="3684905" cy="3303905"/>
            <wp:effectExtent l="0" t="0" r="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3722740" cy="333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pStyle w:val="49"/>
        <w:numPr>
          <w:ilvl w:val="0"/>
          <w:numId w:val="3"/>
        </w:numPr>
        <w:ind w:firstLineChars="0"/>
      </w:pPr>
      <w:r>
        <w:rPr>
          <w:rFonts w:hint="eastAsia"/>
        </w:rPr>
        <w:t>不同</w:t>
      </w:r>
      <w:r>
        <w:t>的面积，对应的厚度最小值</w:t>
      </w:r>
      <w:r>
        <w:rPr>
          <w:rFonts w:hint="eastAsia"/>
        </w:rPr>
        <w:t>不一样</w:t>
      </w:r>
      <w:r>
        <w:t>，参考“</w:t>
      </w:r>
      <w:r>
        <w:rPr>
          <w:rFonts w:hint="eastAsia"/>
        </w:rPr>
        <w:t>零件相对于一定面积的最小壁厚</w:t>
      </w:r>
      <w:r>
        <w:t>”。</w:t>
      </w:r>
    </w:p>
    <w:p>
      <w:pPr>
        <w:pStyle w:val="49"/>
        <w:ind w:left="780" w:firstLine="0" w:firstLineChars="0"/>
      </w:pPr>
      <w:r>
        <w:rPr>
          <w:rFonts w:hint="eastAsia"/>
        </w:rPr>
        <w:t>根据面积大小查找最小壁厚，当实际壁厚小于最小壁厚时，此规则报告。</w:t>
      </w:r>
    </w:p>
    <w:p>
      <w:pPr>
        <w:ind w:firstLine="0" w:firstLineChars="0"/>
      </w:pPr>
      <w:r>
        <w:drawing>
          <wp:inline distT="0" distB="0" distL="0" distR="0">
            <wp:extent cx="5759450" cy="613410"/>
            <wp:effectExtent l="0" t="0" r="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1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9"/>
        <w:numPr>
          <w:ilvl w:val="0"/>
          <w:numId w:val="3"/>
        </w:numPr>
        <w:ind w:firstLineChars="0"/>
      </w:pPr>
      <w:r>
        <w:rPr>
          <w:rFonts w:hint="eastAsia"/>
        </w:rPr>
        <w:t>面积小于</w:t>
      </w:r>
      <w:r>
        <w:t>area_min的面不计算这条规则</w:t>
      </w:r>
      <w:r>
        <w:rPr>
          <w:rFonts w:hint="eastAsia"/>
        </w:rPr>
        <w:t>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left="420" w:firstLine="0" w:firstLineChars="0"/>
      </w:pPr>
      <w:r>
        <w:t>area_min=3;//面积小于area_min的面不计算这条规则</w:t>
      </w:r>
    </w:p>
    <w:p>
      <w:pPr>
        <w:ind w:left="420" w:firstLine="0" w:firstLineChars="0"/>
      </w:pPr>
      <w:r>
        <w:t>//一定要求，查表</w:t>
      </w:r>
    </w:p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可以由企业进行维护开放参数</w:t>
      </w:r>
      <w:r>
        <w:t>area_min</w:t>
      </w:r>
      <w:r>
        <w:rPr>
          <w:rFonts w:hint="eastAsia"/>
          <w:sz w:val="22"/>
          <w:szCs w:val="24"/>
        </w:rPr>
        <w:t>和</w:t>
      </w:r>
      <w:r>
        <w:rPr>
          <w:sz w:val="22"/>
          <w:szCs w:val="24"/>
        </w:rPr>
        <w:t>表数据</w:t>
      </w:r>
      <w:r>
        <w:t>“</w:t>
      </w:r>
      <w:r>
        <w:rPr>
          <w:rFonts w:hint="eastAsia"/>
        </w:rPr>
        <w:t>零件相对于一定面积的最小壁厚</w:t>
      </w:r>
      <w:r>
        <w:t>”</w:t>
      </w:r>
      <w:r>
        <w:rPr>
          <w:rFonts w:hint="eastAsia"/>
        </w:rPr>
        <w:t>，</w:t>
      </w:r>
      <w:r>
        <w:rPr>
          <w:rFonts w:hint="eastAsia"/>
          <w:sz w:val="22"/>
          <w:szCs w:val="24"/>
        </w:rPr>
        <w:t>限制面积</w:t>
      </w:r>
      <w:r>
        <w:rPr>
          <w:sz w:val="22"/>
          <w:szCs w:val="24"/>
        </w:rPr>
        <w:t>和</w:t>
      </w:r>
      <w:r>
        <w:rPr>
          <w:rFonts w:hint="eastAsia"/>
          <w:sz w:val="22"/>
          <w:szCs w:val="24"/>
        </w:rPr>
        <w:t>壁厚。</w:t>
      </w:r>
    </w:p>
    <w:p>
      <w:pPr>
        <w:ind w:firstLine="0" w:firstLineChars="0"/>
      </w:pPr>
    </w:p>
    <w:p>
      <w:pPr>
        <w:pStyle w:val="4"/>
      </w:pPr>
      <w:r>
        <w:t>11009</w:t>
      </w:r>
      <w:r>
        <w:rPr>
          <w:rFonts w:hint="eastAsia"/>
        </w:rPr>
        <w:t>内尖角（倒角</w:t>
      </w:r>
      <w:r>
        <w:t>上</w:t>
      </w:r>
      <w:r>
        <w:rPr>
          <w:rFonts w:hint="eastAsia"/>
        </w:rPr>
        <w:t>）</w:t>
      </w:r>
      <w:r>
        <w:t xml:space="preserve"> 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过渡倒角两端对外连接不应该有内尖角。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945" w:firstLineChars="450"/>
      </w:pPr>
      <w:r>
        <w:drawing>
          <wp:inline distT="0" distB="0" distL="0" distR="0">
            <wp:extent cx="2208530" cy="1901825"/>
            <wp:effectExtent l="0" t="0" r="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2239499" cy="192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</w:rPr>
        <w:t xml:space="preserve">    </w:t>
      </w:r>
      <w:r>
        <w:rPr>
          <w:b/>
        </w:rPr>
        <w:t xml:space="preserve">    </w:t>
      </w:r>
      <w:r>
        <w:t xml:space="preserve">   </w:t>
      </w:r>
      <w:r>
        <w:drawing>
          <wp:inline distT="0" distB="0" distL="0" distR="0">
            <wp:extent cx="2065020" cy="1771015"/>
            <wp:effectExtent l="0" t="0" r="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2111794" cy="1811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820" w:firstLineChars="35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</w:t>
      </w:r>
      <w:r>
        <w:rPr>
          <w:rFonts w:hint="eastAsia"/>
          <w:color w:val="FF0000"/>
        </w:rPr>
        <w:t xml:space="preserve"> </w:t>
      </w:r>
      <w:r>
        <w:rPr>
          <w:rFonts w:hint="eastAsia"/>
        </w:rPr>
        <w:t xml:space="preserve">                               </w:t>
      </w:r>
      <w:r>
        <w:t xml:space="preserve">  </w:t>
      </w:r>
      <w:r>
        <w:rPr>
          <w:rFonts w:hint="eastAsia" w:ascii="华光胖头鱼_CNKI" w:hAnsi="华光胖头鱼_CNKI" w:eastAsia="华光胖头鱼_CNKI" w:cs="华光胖头鱼_CNKI"/>
          <w:color w:val="FF0000"/>
          <w:sz w:val="28"/>
          <w:szCs w:val="32"/>
        </w:rPr>
        <w:t xml:space="preserve"> </w:t>
      </w: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25"/>
        <w:gridCol w:w="2527"/>
        <w:gridCol w:w="282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225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353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84" w:hRule="atLeast"/>
          <w:jc w:val="center"/>
        </w:trPr>
        <w:tc>
          <w:tcPr>
            <w:tcW w:w="2225" w:type="dxa"/>
          </w:tcPr>
          <w:p>
            <w:pPr>
              <w:ind w:firstLine="0" w:firstLineChars="0"/>
            </w:pPr>
            <w:r>
              <w:t>depth_min</w:t>
            </w:r>
          </w:p>
        </w:tc>
        <w:tc>
          <w:tcPr>
            <w:tcW w:w="2527" w:type="dxa"/>
          </w:tcPr>
          <w:p>
            <w:r>
              <w:rPr>
                <w:rFonts w:hint="eastAsia"/>
              </w:rPr>
              <w:t>倒角大小</w:t>
            </w:r>
          </w:p>
        </w:tc>
        <w:tc>
          <w:tcPr>
            <w:tcW w:w="2826" w:type="dxa"/>
          </w:tcPr>
          <w:p>
            <w:pPr>
              <w:ind w:firstLine="0" w:firstLineChars="0"/>
            </w:pPr>
            <w:r>
              <w:drawing>
                <wp:inline distT="0" distB="0" distL="0" distR="0">
                  <wp:extent cx="1484630" cy="1363980"/>
                  <wp:effectExtent l="0" t="0" r="0" b="0"/>
                  <wp:docPr id="59" name="图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/>
                          <pic:cNvPicPr>
                            <a:picLocks noChangeAspect="1"/>
                          </pic:cNvPicPr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8360" cy="1367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判断内尖角（倒角上）场景。</w:t>
      </w:r>
    </w:p>
    <w:p>
      <w:r>
        <w:rPr>
          <w:rFonts w:hint="eastAsia"/>
        </w:rPr>
        <w:t>1.过渡倒角两端对外连接不应该有内尖角。</w:t>
      </w:r>
    </w:p>
    <w:p>
      <w:pPr>
        <w:ind w:firstLine="1050" w:firstLineChars="500"/>
        <w:jc w:val="center"/>
      </w:pPr>
      <w:r>
        <w:drawing>
          <wp:inline distT="0" distB="0" distL="0" distR="0">
            <wp:extent cx="2446655" cy="2098675"/>
            <wp:effectExtent l="0" t="0" r="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2468622" cy="2117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10" w:firstLineChars="100"/>
      </w:pPr>
      <w:r>
        <w:rPr>
          <w:rFonts w:hint="eastAsia"/>
        </w:rPr>
        <w:t>2.下列情况</w:t>
      </w:r>
      <w:r>
        <w:t>不属于过渡倒角,</w:t>
      </w:r>
      <w:r>
        <w:rPr>
          <w:rFonts w:hint="eastAsia"/>
        </w:rPr>
        <w:t>审查</w:t>
      </w:r>
      <w:r>
        <w:t>时,规则不报告</w:t>
      </w:r>
    </w:p>
    <w:p>
      <w:pPr>
        <w:ind w:firstLine="0" w:firstLineChars="0"/>
      </w:pPr>
      <w:r>
        <w:t>①</w:t>
      </w:r>
      <w:r>
        <w:rPr>
          <w:rFonts w:hint="eastAsia"/>
        </w:rPr>
        <w:t>外</w:t>
      </w:r>
      <w:r>
        <w:t>倒角不参与审查</w:t>
      </w:r>
    </w:p>
    <w:p>
      <w:pPr>
        <w:ind w:firstLine="0" w:firstLineChars="0"/>
        <w:jc w:val="center"/>
      </w:pPr>
      <w:r>
        <w:drawing>
          <wp:inline distT="0" distB="0" distL="0" distR="0">
            <wp:extent cx="2352040" cy="2247265"/>
            <wp:effectExtent l="0" t="0" r="0" b="635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t xml:space="preserve"> ②</w:t>
      </w:r>
      <w:r>
        <w:rPr>
          <w:rFonts w:hint="eastAsia"/>
        </w:rPr>
        <w:t>凹槽</w:t>
      </w:r>
      <w:r>
        <w:t>内部的倒角,判断为凹槽立面</w:t>
      </w:r>
      <w:r>
        <w:rPr>
          <w:rFonts w:hint="eastAsia"/>
        </w:rPr>
        <w:t>(注意</w:t>
      </w:r>
      <w:r>
        <w:t>图中立面间有倒圆,通过倒圆来判断加工方向</w:t>
      </w:r>
      <w:r>
        <w:rPr>
          <w:rFonts w:hint="eastAsia"/>
        </w:rPr>
        <w:t>)</w:t>
      </w:r>
    </w:p>
    <w:p>
      <w:pPr>
        <w:ind w:firstLine="0" w:firstLineChars="0"/>
        <w:jc w:val="center"/>
      </w:pPr>
      <w:r>
        <w:drawing>
          <wp:inline distT="0" distB="0" distL="0" distR="0">
            <wp:extent cx="2627630" cy="2056765"/>
            <wp:effectExtent l="0" t="0" r="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2648080" cy="2072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当倒角小于</w:t>
      </w:r>
      <w:r>
        <w:t xml:space="preserve">depth_min时本规则不执行 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r>
        <w:t>depth_min=0.1;</w:t>
      </w:r>
    </w:p>
    <w:p>
      <w:pPr>
        <w:ind w:firstLineChars="0"/>
      </w:pPr>
      <w:r>
        <w:t>//当倒角小于depth_min时本规则不执行。</w:t>
      </w:r>
    </w:p>
    <w:p>
      <w:pPr>
        <w:ind w:firstLine="0" w:firstLineChars="0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只过渡倒角两端对外连接处</w:t>
      </w:r>
      <w:r>
        <w:rPr>
          <w:sz w:val="22"/>
          <w:szCs w:val="24"/>
        </w:rPr>
        <w:t>进行检</w:t>
      </w:r>
      <w:r>
        <w:rPr>
          <w:rFonts w:hint="eastAsia"/>
          <w:sz w:val="22"/>
          <w:szCs w:val="24"/>
        </w:rPr>
        <w:t>查,</w:t>
      </w:r>
      <w:r>
        <w:rPr>
          <w:sz w:val="22"/>
          <w:szCs w:val="24"/>
        </w:rPr>
        <w:t>减小应力集中</w:t>
      </w:r>
      <w:r>
        <w:rPr>
          <w:rFonts w:hint="eastAsia"/>
          <w:sz w:val="22"/>
          <w:szCs w:val="24"/>
        </w:rPr>
        <w:t>和</w:t>
      </w:r>
      <w:r>
        <w:rPr>
          <w:sz w:val="22"/>
          <w:szCs w:val="24"/>
        </w:rPr>
        <w:t>毛刺</w:t>
      </w:r>
      <w:r>
        <w:rPr>
          <w:rFonts w:hint="eastAsia"/>
          <w:sz w:val="22"/>
          <w:szCs w:val="24"/>
        </w:rPr>
        <w:t>, 可以由企业进行维护开放参数</w:t>
      </w:r>
      <w:r>
        <w:t>depth_min</w:t>
      </w:r>
      <w:r>
        <w:rPr>
          <w:rFonts w:hint="eastAsia"/>
          <w:sz w:val="22"/>
          <w:szCs w:val="24"/>
        </w:rPr>
        <w:t>。</w:t>
      </w:r>
    </w:p>
    <w:p>
      <w:pPr>
        <w:ind w:firstLine="0" w:firstLineChars="0"/>
      </w:pPr>
    </w:p>
    <w:p>
      <w:pPr>
        <w:pStyle w:val="4"/>
      </w:pPr>
      <w:r>
        <w:rPr>
          <w:rFonts w:hint="eastAsia"/>
        </w:rPr>
        <w:t>11010存在外倒圆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外倒圆面很多情况下需要手工加工，应尽量不用，或减小倒圆半径以降低工作量。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rPr>
          <w:b/>
        </w:rPr>
      </w:pPr>
      <w:r>
        <w:drawing>
          <wp:inline distT="0" distB="0" distL="0" distR="0">
            <wp:extent cx="2115185" cy="1647825"/>
            <wp:effectExtent l="0" t="0" r="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2121404" cy="165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</w:rPr>
        <w:t xml:space="preserve">     </w:t>
      </w:r>
      <w:r>
        <w:drawing>
          <wp:inline distT="0" distB="0" distL="0" distR="0">
            <wp:extent cx="2295525" cy="1781175"/>
            <wp:effectExtent l="0" t="0" r="0" b="0"/>
            <wp:docPr id="960" name="图片 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" name="图片 960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2302399" cy="178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36" w:firstLineChars="43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</w:t>
      </w:r>
      <w:r>
        <w:rPr>
          <w:rFonts w:hint="eastAsia"/>
          <w:color w:val="FF0000"/>
        </w:rPr>
        <w:t xml:space="preserve"> </w:t>
      </w:r>
      <w:r>
        <w:rPr>
          <w:rFonts w:hint="eastAsia"/>
        </w:rPr>
        <w:t xml:space="preserve">                               </w:t>
      </w:r>
      <w:r>
        <w:t xml:space="preserve">  </w:t>
      </w:r>
      <w:r>
        <w:rPr>
          <w:rFonts w:hint="eastAsia" w:ascii="华光胖头鱼_CNKI" w:hAnsi="华光胖头鱼_CNKI" w:eastAsia="华光胖头鱼_CNKI" w:cs="华光胖头鱼_CNKI"/>
          <w:color w:val="FF0000"/>
          <w:sz w:val="28"/>
          <w:szCs w:val="32"/>
        </w:rPr>
        <w:t xml:space="preserve"> </w:t>
      </w: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p/>
    <w:p/>
    <w:p/>
    <w:tbl>
      <w:tblPr>
        <w:tblStyle w:val="32"/>
        <w:tblW w:w="75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89"/>
        <w:gridCol w:w="2119"/>
        <w:gridCol w:w="317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422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195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35" w:hRule="atLeast"/>
          <w:jc w:val="center"/>
        </w:trPr>
        <w:tc>
          <w:tcPr>
            <w:tcW w:w="2383" w:type="dxa"/>
          </w:tcPr>
          <w:p>
            <w:pPr>
              <w:ind w:firstLine="840" w:firstLineChars="400"/>
            </w:pPr>
            <w:r>
              <w:t>R_min;</w:t>
            </w:r>
          </w:p>
        </w:tc>
        <w:tc>
          <w:tcPr>
            <w:tcW w:w="2385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倒圆</w:t>
            </w:r>
            <w:r>
              <w:t>最小半径</w:t>
            </w:r>
          </w:p>
        </w:tc>
        <w:tc>
          <w:tcPr>
            <w:tcW w:w="2810" w:type="dxa"/>
            <w:vMerge w:val="restart"/>
          </w:tcPr>
          <w:p>
            <w:r>
              <w:drawing>
                <wp:inline distT="0" distB="0" distL="0" distR="0">
                  <wp:extent cx="1609090" cy="1656715"/>
                  <wp:effectExtent l="0" t="0" r="0" b="635"/>
                  <wp:docPr id="961" name="图片 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1" name="图片 961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524" cy="1657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11" w:hRule="atLeast"/>
          <w:jc w:val="center"/>
        </w:trPr>
        <w:tc>
          <w:tcPr>
            <w:tcW w:w="2383" w:type="dxa"/>
          </w:tcPr>
          <w:p>
            <w:pPr>
              <w:ind w:firstLine="840" w:firstLineChars="400"/>
            </w:pPr>
            <w:r>
              <w:rPr>
                <w:rFonts w:hint="eastAsia"/>
              </w:rPr>
              <w:t>r</w:t>
            </w:r>
            <w:r>
              <w:t>atio;</w:t>
            </w:r>
          </w:p>
        </w:tc>
        <w:tc>
          <w:tcPr>
            <w:tcW w:w="2385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倒圆</w:t>
            </w:r>
            <w:r>
              <w:t>长径比</w:t>
            </w:r>
          </w:p>
        </w:tc>
        <w:tc>
          <w:tcPr>
            <w:tcW w:w="2810" w:type="dxa"/>
            <w:vMerge w:val="continue"/>
          </w:tcPr>
          <w:p/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判断外倒圆是否</w:t>
      </w:r>
      <w:r>
        <w:t>合理</w:t>
      </w:r>
      <w:r>
        <w:rPr>
          <w:rFonts w:hint="eastAsia"/>
        </w:rPr>
        <w:t>。</w:t>
      </w:r>
    </w:p>
    <w:p>
      <w:r>
        <w:rPr>
          <w:rFonts w:hint="eastAsia"/>
        </w:rPr>
        <w:t>如果倒圆</w:t>
      </w:r>
      <w:r>
        <w:t>的</w:t>
      </w:r>
      <w:r>
        <w:rPr>
          <w:rFonts w:hint="eastAsia"/>
        </w:rPr>
        <w:t>长径比小于</w:t>
      </w:r>
      <w:r>
        <w:t>ration (</w:t>
      </w:r>
      <w:r>
        <w:rPr>
          <w:rFonts w:hint="eastAsia"/>
        </w:rPr>
        <w:t>脚本中</w:t>
      </w:r>
      <w:r>
        <w:t>ration=5),则规则通过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0" distR="0">
            <wp:extent cx="3047365" cy="3295015"/>
            <wp:effectExtent l="0" t="0" r="635" b="635"/>
            <wp:docPr id="962" name="图片 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图片 962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3047619" cy="3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如果倒圆</w:t>
      </w:r>
      <w:r>
        <w:t>的</w:t>
      </w:r>
      <w:r>
        <w:rPr>
          <w:rFonts w:hint="eastAsia"/>
        </w:rPr>
        <w:t>半径R小于</w:t>
      </w:r>
      <w:r>
        <w:t>R_min (</w:t>
      </w:r>
      <w:r>
        <w:rPr>
          <w:rFonts w:hint="eastAsia"/>
        </w:rPr>
        <w:t>脚本中</w:t>
      </w:r>
      <w:r>
        <w:t>R_min=0.1)</w:t>
      </w:r>
      <w:r>
        <w:rPr>
          <w:rFonts w:hint="eastAsia"/>
        </w:rPr>
        <w:t>，</w:t>
      </w:r>
      <w:r>
        <w:t>则规则通过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0" distR="0">
            <wp:extent cx="2323465" cy="1656715"/>
            <wp:effectExtent l="0" t="0" r="635" b="635"/>
            <wp:docPr id="963" name="图片 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" name="图片 963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2323809" cy="16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t>1</w:t>
      </w:r>
      <w:r>
        <w:rPr>
          <w:rFonts w:hint="eastAsia"/>
        </w:rPr>
        <w:t>.</w:t>
      </w:r>
      <w:r>
        <w:t xml:space="preserve"> </w:t>
      </w:r>
      <w:r>
        <w:rPr>
          <w:rFonts w:hint="eastAsia"/>
        </w:rPr>
        <w:t>当倒圆长度较长时，很多情况下倒圆是钳工手工完成，如果倒圆半径大，长度又长，需要</w:t>
      </w:r>
    </w:p>
    <w:p>
      <w:pPr>
        <w:ind w:firstLineChars="0"/>
      </w:pPr>
      <w:r>
        <w:rPr>
          <w:rFonts w:hint="eastAsia"/>
        </w:rPr>
        <w:t>手工去除量就大，会很费工，倒圆</w:t>
      </w:r>
      <w:r>
        <w:t>长径比大于</w:t>
      </w:r>
      <w:r>
        <w:rPr>
          <w:rFonts w:hint="eastAsia"/>
        </w:rPr>
        <w:t>ration</w:t>
      </w:r>
      <w:r>
        <w:t>，规则上报。</w:t>
      </w:r>
    </w:p>
    <w:p>
      <w:pPr>
        <w:ind w:firstLineChars="0"/>
      </w:pPr>
      <w:r>
        <w:rPr>
          <w:rFonts w:hint="eastAsia"/>
        </w:rPr>
        <w:t>2.</w:t>
      </w:r>
      <w:r>
        <w:t xml:space="preserve"> R_min是倒圆半径，当此值小时，手工加工量不大，不用报告。</w:t>
      </w:r>
    </w:p>
    <w:p>
      <w:r>
        <w:rPr>
          <w:rFonts w:hint="eastAsia"/>
        </w:rPr>
        <w:t>3.</w:t>
      </w:r>
      <w:r>
        <w:t xml:space="preserve"> </w:t>
      </w:r>
      <w:r>
        <w:rPr>
          <w:rFonts w:hint="eastAsia"/>
        </w:rPr>
        <w:t>如果哪个控制量（长</w:t>
      </w:r>
      <w:r>
        <w:t>径比ration</w:t>
      </w:r>
      <w:r>
        <w:rPr>
          <w:rFonts w:hint="eastAsia"/>
        </w:rPr>
        <w:t>、最小</w:t>
      </w:r>
      <w:r>
        <w:t>半径R_min</w:t>
      </w:r>
      <w:r>
        <w:rPr>
          <w:rFonts w:hint="eastAsia"/>
        </w:rPr>
        <w:t>）不想要，可以将参数设置为一个很大的数值</w:t>
      </w:r>
      <w:r>
        <w:t>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210" w:firstLineChars="100"/>
      </w:pPr>
      <w:r>
        <w:t>R_min=0.1;// R_min是倒圆半径，当此值小时，手工加工量不大，不用报告</w:t>
      </w:r>
    </w:p>
    <w:p>
      <w:pPr>
        <w:ind w:firstLine="0" w:firstLineChars="0"/>
      </w:pPr>
      <w:r>
        <w:rPr>
          <w:rFonts w:hint="eastAsia"/>
        </w:rPr>
        <w:t>存在立铣刀侧刃铣削可能性时不报告此问题</w:t>
      </w:r>
      <w:r>
        <w:t>="是";//End_mill_possibility_not_reported="N";</w:t>
      </w:r>
    </w:p>
    <w:p>
      <w:pPr>
        <w:ind w:firstLine="210" w:firstLineChars="100"/>
      </w:pPr>
      <w:r>
        <w:t>ratio=5;//</w:t>
      </w:r>
      <w:r>
        <w:rPr>
          <w:rFonts w:hint="eastAsia"/>
        </w:rPr>
        <w:t xml:space="preserve"> 当倒圆长度较长时，很多情况下倒圆是钳工手工完成，如果倒圆半径大，长度又长，需要手工去除量就大，会很费工。</w:t>
      </w:r>
    </w:p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可以由企业进行维护开放参数，限制</w:t>
      </w:r>
      <w:r>
        <w:rPr>
          <w:sz w:val="22"/>
          <w:szCs w:val="24"/>
        </w:rPr>
        <w:t>R_min</w:t>
      </w:r>
      <w:r>
        <w:rPr>
          <w:rFonts w:hint="eastAsia"/>
          <w:sz w:val="22"/>
          <w:szCs w:val="24"/>
        </w:rPr>
        <w:t>、</w:t>
      </w:r>
      <w:r>
        <w:rPr>
          <w:sz w:val="22"/>
          <w:szCs w:val="24"/>
        </w:rPr>
        <w:t>ratio</w:t>
      </w:r>
      <w:r>
        <w:rPr>
          <w:rFonts w:hint="eastAsia"/>
          <w:sz w:val="22"/>
          <w:szCs w:val="24"/>
        </w:rPr>
        <w:t>的</w:t>
      </w:r>
      <w:r>
        <w:rPr>
          <w:sz w:val="22"/>
          <w:szCs w:val="24"/>
        </w:rPr>
        <w:t>值</w:t>
      </w:r>
      <w:r>
        <w:rPr>
          <w:rFonts w:hint="eastAsia"/>
          <w:sz w:val="22"/>
          <w:szCs w:val="24"/>
        </w:rPr>
        <w:t>。</w:t>
      </w:r>
    </w:p>
    <w:p>
      <w:pPr>
        <w:ind w:firstLine="0" w:firstLineChars="0"/>
      </w:pPr>
    </w:p>
    <w:p>
      <w:pPr>
        <w:pStyle w:val="4"/>
      </w:pPr>
      <w:r>
        <w:rPr>
          <w:rFonts w:hint="eastAsia"/>
        </w:rPr>
        <w:t>11011存在尖锐</w:t>
      </w:r>
      <w:r>
        <w:t>外</w:t>
      </w:r>
      <w:r>
        <w:rPr>
          <w:rFonts w:hint="eastAsia"/>
        </w:rPr>
        <w:t>角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存在尖锐外角，容易伤人，应该倒钝。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840" w:firstLineChars="400"/>
        <w:rPr>
          <w:b/>
        </w:rPr>
      </w:pPr>
      <w:r>
        <w:drawing>
          <wp:inline distT="0" distB="0" distL="0" distR="0">
            <wp:extent cx="1609725" cy="1417320"/>
            <wp:effectExtent l="0" t="0" r="0" b="0"/>
            <wp:docPr id="964" name="图片 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" name="图片 964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629240" cy="1434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</w:rPr>
        <w:t xml:space="preserve">    </w:t>
      </w:r>
      <w:r>
        <w:rPr>
          <w:b/>
        </w:rPr>
        <w:t xml:space="preserve">            </w:t>
      </w:r>
      <w:r>
        <w:rPr>
          <w:rFonts w:hint="eastAsia"/>
          <w:b/>
        </w:rPr>
        <w:t xml:space="preserve"> </w:t>
      </w:r>
      <w:r>
        <w:drawing>
          <wp:inline distT="0" distB="0" distL="0" distR="0">
            <wp:extent cx="1411605" cy="1552575"/>
            <wp:effectExtent l="0" t="0" r="0" b="0"/>
            <wp:docPr id="965" name="图片 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" name="图片 965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427038" cy="1569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36" w:firstLineChars="43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</w:t>
      </w:r>
      <w:r>
        <w:rPr>
          <w:rFonts w:hint="eastAsia"/>
          <w:color w:val="FF0000"/>
        </w:rPr>
        <w:t xml:space="preserve"> </w:t>
      </w:r>
      <w:r>
        <w:rPr>
          <w:rFonts w:hint="eastAsia"/>
        </w:rPr>
        <w:t xml:space="preserve">                               </w:t>
      </w:r>
      <w:r>
        <w:t xml:space="preserve">  </w:t>
      </w:r>
      <w:r>
        <w:rPr>
          <w:rFonts w:hint="eastAsia" w:ascii="华光胖头鱼_CNKI" w:hAnsi="华光胖头鱼_CNKI" w:eastAsia="华光胖头鱼_CNKI" w:cs="华光胖头鱼_CNKI"/>
          <w:color w:val="FF0000"/>
          <w:sz w:val="28"/>
          <w:szCs w:val="32"/>
        </w:rPr>
        <w:t xml:space="preserve"> </w:t>
      </w: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43"/>
        <w:gridCol w:w="2119"/>
        <w:gridCol w:w="35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89" w:type="dxa"/>
            <w:shd w:val="clear" w:color="auto" w:fill="C7DAF1" w:themeFill="text2" w:themeFillTint="32"/>
          </w:tcPr>
          <w:p>
            <w:pPr>
              <w:ind w:firstLine="422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489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8" w:hRule="atLeast"/>
          <w:jc w:val="center"/>
        </w:trPr>
        <w:tc>
          <w:tcPr>
            <w:tcW w:w="2089" w:type="dxa"/>
          </w:tcPr>
          <w:p>
            <w:pPr>
              <w:ind w:firstLine="630" w:firstLineChars="300"/>
            </w:pPr>
          </w:p>
          <w:p>
            <w:pPr>
              <w:ind w:firstLine="630" w:firstLineChars="300"/>
            </w:pPr>
          </w:p>
          <w:p>
            <w:pPr>
              <w:ind w:firstLine="0" w:firstLineChars="0"/>
            </w:pPr>
            <w:r>
              <w:t>angle_min;</w:t>
            </w:r>
          </w:p>
        </w:tc>
        <w:tc>
          <w:tcPr>
            <w:tcW w:w="2393" w:type="dxa"/>
          </w:tcPr>
          <w:p>
            <w:pPr>
              <w:ind w:firstLine="0" w:firstLineChars="0"/>
            </w:pPr>
          </w:p>
          <w:p/>
          <w:p>
            <w:r>
              <w:rPr>
                <w:rFonts w:hint="eastAsia"/>
              </w:rPr>
              <w:t>最小</w:t>
            </w:r>
            <w:r>
              <w:t>尖角</w:t>
            </w:r>
          </w:p>
        </w:tc>
        <w:tc>
          <w:tcPr>
            <w:tcW w:w="3096" w:type="dxa"/>
          </w:tcPr>
          <w:p>
            <w:r>
              <w:drawing>
                <wp:inline distT="0" distB="0" distL="0" distR="0">
                  <wp:extent cx="1828165" cy="1485265"/>
                  <wp:effectExtent l="0" t="0" r="635" b="635"/>
                  <wp:docPr id="966" name="图片 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6" name="图片 966"/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571" cy="148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判断尖锐</w:t>
      </w:r>
      <w:r>
        <w:t>外角是否合理</w:t>
      </w:r>
      <w:r>
        <w:rPr>
          <w:rFonts w:hint="eastAsia"/>
        </w:rPr>
        <w:t>。</w:t>
      </w:r>
    </w:p>
    <w:p>
      <w:r>
        <w:rPr>
          <w:rFonts w:hint="eastAsia"/>
        </w:rPr>
        <w:t>如果两面</w:t>
      </w:r>
      <w:r>
        <w:t>之间夹角大于angle_min (</w:t>
      </w:r>
      <w:r>
        <w:rPr>
          <w:rFonts w:hint="eastAsia"/>
        </w:rPr>
        <w:t>脚本中</w:t>
      </w:r>
      <w:r>
        <w:t>angle_min=60),则规则通过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0" distR="0">
            <wp:extent cx="2494280" cy="2073910"/>
            <wp:effectExtent l="0" t="0" r="0" b="0"/>
            <wp:docPr id="967" name="图片 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" name="图片 967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2517635" cy="209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如果尖角</w:t>
      </w:r>
      <w:r>
        <w:t>两面为圆弧，则取两个面各自法向上的切线夹角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0" distR="0">
            <wp:extent cx="3246755" cy="2484755"/>
            <wp:effectExtent l="0" t="0" r="0" b="0"/>
            <wp:docPr id="968" name="图片 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" name="图片 968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3300775" cy="2526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pStyle w:val="49"/>
        <w:numPr>
          <w:ilvl w:val="0"/>
          <w:numId w:val="4"/>
        </w:numPr>
        <w:ind w:firstLineChars="0"/>
      </w:pPr>
      <w:r>
        <w:rPr>
          <w:rFonts w:hint="eastAsia"/>
        </w:rPr>
        <w:t>两面之间的凸的夹角小于</w:t>
      </w:r>
      <w:r>
        <w:t>angle_min（角度）时，规则</w:t>
      </w:r>
      <w:r>
        <w:rPr>
          <w:rFonts w:hint="eastAsia"/>
        </w:rPr>
        <w:t>报告</w:t>
      </w:r>
      <w:r>
        <w:t>。</w:t>
      </w:r>
    </w:p>
    <w:p>
      <w:pPr>
        <w:pStyle w:val="49"/>
        <w:numPr>
          <w:ilvl w:val="0"/>
          <w:numId w:val="4"/>
        </w:numPr>
        <w:ind w:firstLineChars="0"/>
      </w:pPr>
      <w:r>
        <w:rPr>
          <w:rFonts w:hint="eastAsia"/>
        </w:rPr>
        <w:t>两面之间的凸的夹角大于</w:t>
      </w:r>
      <w:r>
        <w:t>angle_min（角度）时，规则</w:t>
      </w:r>
      <w:r>
        <w:rPr>
          <w:rFonts w:hint="eastAsia"/>
        </w:rPr>
        <w:t>不报告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r>
        <w:t>angle_min=60;//两面之间的凸的夹角小于angle_min（角度）时，两面呈尖锐外角，应该倒钝</w:t>
      </w:r>
    </w:p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可以由企业进行维护开放参数，限制</w:t>
      </w:r>
      <w:r>
        <w:rPr>
          <w:sz w:val="22"/>
          <w:szCs w:val="24"/>
        </w:rPr>
        <w:t>angle_min</w:t>
      </w:r>
      <w:r>
        <w:rPr>
          <w:rFonts w:hint="eastAsia"/>
          <w:sz w:val="22"/>
          <w:szCs w:val="24"/>
        </w:rPr>
        <w:t>的</w:t>
      </w:r>
      <w:r>
        <w:rPr>
          <w:sz w:val="22"/>
          <w:szCs w:val="24"/>
        </w:rPr>
        <w:t>值</w:t>
      </w:r>
      <w:r>
        <w:rPr>
          <w:rFonts w:hint="eastAsia"/>
          <w:sz w:val="22"/>
          <w:szCs w:val="24"/>
        </w:rPr>
        <w:t>。</w:t>
      </w:r>
    </w:p>
    <w:p>
      <w:pPr>
        <w:ind w:firstLine="0" w:firstLineChars="0"/>
      </w:pPr>
    </w:p>
    <w:p>
      <w:pPr>
        <w:pStyle w:val="4"/>
      </w:pPr>
      <w:r>
        <w:t>11021</w:t>
      </w:r>
      <w:r>
        <w:rPr>
          <w:rFonts w:hint="eastAsia"/>
        </w:rPr>
        <w:t>螺纹底孔直径不符合规范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螺纹公称直径、螺距、</w:t>
      </w:r>
      <w:r>
        <w:t>底孔尺寸</w:t>
      </w:r>
      <w:r>
        <w:rPr>
          <w:rFonts w:hint="eastAsia"/>
        </w:rPr>
        <w:t>应</w:t>
      </w:r>
      <w:r>
        <w:t>在螺纹底孔设计规范表内。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945" w:firstLineChars="450"/>
        <w:rPr>
          <w:b/>
        </w:rPr>
      </w:pPr>
      <w:r>
        <w:drawing>
          <wp:inline distT="0" distB="0" distL="0" distR="0">
            <wp:extent cx="1496695" cy="1733550"/>
            <wp:effectExtent l="0" t="0" r="0" b="0"/>
            <wp:docPr id="969" name="图片 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" name="图片 969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1516163" cy="1755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</w:rPr>
        <w:t xml:space="preserve">      </w:t>
      </w:r>
      <w:r>
        <w:drawing>
          <wp:inline distT="0" distB="0" distL="0" distR="0">
            <wp:extent cx="1495425" cy="1731645"/>
            <wp:effectExtent l="0" t="0" r="0" b="0"/>
            <wp:docPr id="970" name="图片 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" name="图片 970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1513844" cy="1753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36" w:firstLineChars="43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          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526"/>
        <w:gridCol w:w="2312"/>
        <w:gridCol w:w="274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26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052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  <w:jc w:val="center"/>
        </w:trPr>
        <w:tc>
          <w:tcPr>
            <w:tcW w:w="2526" w:type="dxa"/>
          </w:tcPr>
          <w:p>
            <w:pPr>
              <w:ind w:firstLine="0" w:firstLineChars="0"/>
            </w:pPr>
            <w:r>
              <w:t>HOLE_THREAD.THREAD1.d1</w:t>
            </w:r>
          </w:p>
        </w:tc>
        <w:tc>
          <w:tcPr>
            <w:tcW w:w="2312" w:type="dxa"/>
          </w:tcPr>
          <w:p>
            <w:r>
              <w:rPr>
                <w:rFonts w:hint="eastAsia"/>
              </w:rPr>
              <w:t>螺纹公称直径</w:t>
            </w:r>
          </w:p>
        </w:tc>
        <w:tc>
          <w:tcPr>
            <w:tcW w:w="2740" w:type="dxa"/>
            <w:vMerge w:val="restart"/>
          </w:tcPr>
          <w:p>
            <w:r>
              <w:drawing>
                <wp:inline distT="0" distB="0" distL="0" distR="0">
                  <wp:extent cx="1123315" cy="1300480"/>
                  <wp:effectExtent l="0" t="0" r="0" b="0"/>
                  <wp:docPr id="971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1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7175" cy="1328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4" w:hRule="atLeast"/>
          <w:jc w:val="center"/>
        </w:trPr>
        <w:tc>
          <w:tcPr>
            <w:tcW w:w="2526" w:type="dxa"/>
          </w:tcPr>
          <w:p>
            <w:pPr>
              <w:ind w:firstLine="0" w:firstLineChars="0"/>
            </w:pPr>
            <w:r>
              <w:t>HOLE_THREAD.THREAD1.p</w:t>
            </w:r>
          </w:p>
        </w:tc>
        <w:tc>
          <w:tcPr>
            <w:tcW w:w="2312" w:type="dxa"/>
          </w:tcPr>
          <w:p>
            <w:r>
              <w:rPr>
                <w:rFonts w:hint="eastAsia"/>
              </w:rPr>
              <w:t>螺距</w:t>
            </w:r>
          </w:p>
        </w:tc>
        <w:tc>
          <w:tcPr>
            <w:tcW w:w="2740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  <w:jc w:val="center"/>
        </w:trPr>
        <w:tc>
          <w:tcPr>
            <w:tcW w:w="2526" w:type="dxa"/>
          </w:tcPr>
          <w:p>
            <w:pPr>
              <w:ind w:firstLine="1050" w:firstLineChars="500"/>
            </w:pPr>
            <w:r>
              <w:rPr>
                <w:rFonts w:hint="eastAsia"/>
              </w:rPr>
              <w:t>d</w:t>
            </w:r>
          </w:p>
        </w:tc>
        <w:tc>
          <w:tcPr>
            <w:tcW w:w="2312" w:type="dxa"/>
          </w:tcPr>
          <w:p>
            <w:r>
              <w:rPr>
                <w:rFonts w:hint="eastAsia"/>
              </w:rPr>
              <w:t>底孔直径</w:t>
            </w:r>
          </w:p>
        </w:tc>
        <w:tc>
          <w:tcPr>
            <w:tcW w:w="2740" w:type="dxa"/>
            <w:vMerge w:val="continue"/>
          </w:tcPr>
          <w:p/>
        </w:tc>
      </w:tr>
    </w:tbl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“螺纹</w:t>
      </w:r>
      <w:r>
        <w:t>底孔设计规范</w:t>
      </w:r>
      <w:r>
        <w:rPr>
          <w:rFonts w:hint="eastAsia"/>
        </w:rPr>
        <w:t>”表中</w:t>
      </w:r>
      <w:r>
        <w:t>每一行数据为一个标准孔的螺纹公称直径、螺距、底孔直径</w:t>
      </w:r>
      <w:r>
        <w:rPr>
          <w:rFonts w:hint="eastAsia"/>
        </w:rPr>
        <w:t>。</w:t>
      </w:r>
    </w:p>
    <w:p>
      <w:r>
        <w:drawing>
          <wp:inline distT="0" distB="0" distL="0" distR="0">
            <wp:extent cx="5759450" cy="848360"/>
            <wp:effectExtent l="0" t="0" r="0" b="0"/>
            <wp:docPr id="972" name="图片 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图片 972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4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1.</w:t>
      </w:r>
      <w:r>
        <w:t>当</w:t>
      </w:r>
      <w:r>
        <w:rPr>
          <w:rFonts w:hint="eastAsia"/>
        </w:rPr>
        <w:t>螺纹公称</w:t>
      </w:r>
      <w:r>
        <w:t>直径不在表内时，</w:t>
      </w:r>
      <w:r>
        <w:rPr>
          <w:rFonts w:hint="eastAsia"/>
        </w:rPr>
        <w:t>规则</w:t>
      </w:r>
      <w:r>
        <w:t>报告。</w:t>
      </w:r>
    </w:p>
    <w:p>
      <w:r>
        <w:rPr>
          <w:rFonts w:hint="eastAsia"/>
        </w:rPr>
        <w:t>2.当</w:t>
      </w:r>
      <w:r>
        <w:t>螺纹</w:t>
      </w:r>
      <w:r>
        <w:rPr>
          <w:rFonts w:hint="eastAsia"/>
        </w:rPr>
        <w:t>公称</w:t>
      </w:r>
      <w:r>
        <w:t>直</w:t>
      </w:r>
      <w:r>
        <w:rPr>
          <w:rFonts w:hint="eastAsia"/>
        </w:rPr>
        <w:t>经</w:t>
      </w:r>
      <w:r>
        <w:t>在表内，但螺距不在表内时，规则报告。</w:t>
      </w:r>
    </w:p>
    <w:p>
      <w:r>
        <w:rPr>
          <w:rFonts w:hint="eastAsia"/>
        </w:rPr>
        <w:t>3. 当螺纹</w:t>
      </w:r>
      <w:r>
        <w:t>公称直径在表内，</w:t>
      </w:r>
      <w:r>
        <w:rPr>
          <w:rFonts w:hint="eastAsia"/>
        </w:rPr>
        <w:t>螺距</w:t>
      </w:r>
      <w:r>
        <w:t>也在表内，底孔直径不在</w:t>
      </w:r>
      <w:r>
        <w:rPr>
          <w:rFonts w:hint="eastAsia"/>
        </w:rPr>
        <w:t>表</w:t>
      </w:r>
      <w:r>
        <w:t>内时，规则报告</w:t>
      </w:r>
      <w:r>
        <w:rPr>
          <w:rFonts w:hint="eastAsia"/>
        </w:rPr>
        <w:t>。</w:t>
      </w:r>
    </w:p>
    <w:p>
      <w:r>
        <w:rPr>
          <w:rFonts w:hint="eastAsia"/>
        </w:rPr>
        <w:t>4. 当</w:t>
      </w:r>
      <w:r>
        <w:t>螺纹公称直径</w:t>
      </w:r>
      <w:r>
        <w:rPr>
          <w:rFonts w:hint="eastAsia"/>
        </w:rPr>
        <w:t>、</w:t>
      </w:r>
      <w:r>
        <w:t>螺距、底孔直径都在表内时，规则</w:t>
      </w:r>
      <w:r>
        <w:rPr>
          <w:rFonts w:hint="eastAsia"/>
        </w:rPr>
        <w:t>通过</w:t>
      </w:r>
      <w:r>
        <w:t xml:space="preserve">。 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r>
        <w:t>if(HOLE_THREAD.num &lt; 1)</w:t>
      </w:r>
      <w:r>
        <w:rPr>
          <w:rFonts w:hint="eastAsia"/>
        </w:rPr>
        <w:t>//判断孔是否有螺纹</w:t>
      </w:r>
    </w:p>
    <w:p>
      <w:r>
        <w:t xml:space="preserve">  return true;</w:t>
      </w:r>
    </w:p>
    <w:p>
      <w:r>
        <w:t>d2 = HOLE_THREAD.THREAD1.d1;</w:t>
      </w:r>
      <w:r>
        <w:rPr>
          <w:rFonts w:hint="eastAsia"/>
        </w:rPr>
        <w:t>//获取螺纹公称直径</w:t>
      </w:r>
    </w:p>
    <w:p>
      <w:r>
        <w:t>p = HOLE_THREAD.THREAD1.p;</w:t>
      </w:r>
      <w:r>
        <w:rPr>
          <w:rFonts w:hint="eastAsia"/>
        </w:rPr>
        <w:t>//获取螺距</w:t>
      </w:r>
    </w:p>
    <w:p>
      <w:r>
        <w:t>if(DFM_GetTableData("ThreadedBottomHoleTable","LW_size = d2","Buf") &gt; 0)</w:t>
      </w:r>
      <w:r>
        <w:rPr>
          <w:rFonts w:hint="eastAsia"/>
        </w:rPr>
        <w:t>//查表，判断螺纹公称直径是否在表数据内</w:t>
      </w:r>
    </w:p>
    <w:p>
      <w:r>
        <w:t>{</w:t>
      </w:r>
    </w:p>
    <w:p>
      <w:r>
        <w:t xml:space="preserve"> </w:t>
      </w:r>
      <w:r>
        <w:rPr>
          <w:rFonts w:hint="eastAsia"/>
        </w:rPr>
        <w:t xml:space="preserve"> </w:t>
      </w:r>
      <w:r>
        <w:t>if(DFM_GetTableData("ThreadedBottomHoleTable","LW_size = d2 and LJ_p=p","Buf") &gt; 0)</w:t>
      </w:r>
      <w:r>
        <w:rPr>
          <w:rFonts w:hint="eastAsia"/>
        </w:rPr>
        <w:t xml:space="preserve"> </w:t>
      </w:r>
    </w:p>
    <w:p>
      <w:r>
        <w:t>{</w:t>
      </w:r>
    </w:p>
    <w:p>
      <w:r>
        <w:t xml:space="preserve">  d3 = Buf[0].DK_size;</w:t>
      </w:r>
    </w:p>
    <w:p>
      <w:r>
        <w:t xml:space="preserve">  </w:t>
      </w:r>
      <w:r>
        <w:rPr>
          <w:rFonts w:hint="eastAsia"/>
        </w:rPr>
        <w:t xml:space="preserve">       </w:t>
      </w:r>
      <w:r>
        <w:t xml:space="preserve">  if(abs(d3-d)&lt;0.1)</w:t>
      </w:r>
    </w:p>
    <w:p>
      <w:r>
        <w:t xml:space="preserve">     </w:t>
      </w:r>
      <w:r>
        <w:rPr>
          <w:rFonts w:hint="eastAsia"/>
        </w:rPr>
        <w:t xml:space="preserve">     </w:t>
      </w:r>
      <w:r>
        <w:t xml:space="preserve"> return true;</w:t>
      </w:r>
    </w:p>
    <w:p>
      <w:r>
        <w:t xml:space="preserve">   </w:t>
      </w:r>
      <w:r>
        <w:rPr>
          <w:rFonts w:hint="eastAsia"/>
        </w:rPr>
        <w:t xml:space="preserve">       </w:t>
      </w:r>
      <w:r>
        <w:t xml:space="preserve"> else</w:t>
      </w:r>
      <w:r>
        <w:rPr>
          <w:rFonts w:hint="eastAsia"/>
        </w:rPr>
        <w:t xml:space="preserve"> </w:t>
      </w:r>
      <w:r>
        <w:t>return "螺纹底孔不符合数据表要求,螺纹公称直径为"+str(d2)+"，螺距为"+str(p)+"，螺纹底孔尺寸为"+str(d)+"mm，螺纹底孔设计规范表要求的底孔直径为"+str(d3)+"mm";</w:t>
      </w:r>
    </w:p>
    <w:p>
      <w:r>
        <w:t xml:space="preserve">   }</w:t>
      </w:r>
    </w:p>
    <w:p>
      <w:r>
        <w:t xml:space="preserve">   Else</w:t>
      </w:r>
      <w:r>
        <w:rPr>
          <w:rFonts w:hint="eastAsia"/>
        </w:rPr>
        <w:t xml:space="preserve"> </w:t>
      </w:r>
      <w:r>
        <w:t xml:space="preserve"> return "螺纹公称直径（"+str(d2)+")，螺距（"+str(p)+")不在螺纹底孔设计规范表内";</w:t>
      </w:r>
    </w:p>
    <w:p>
      <w:r>
        <w:t>}</w:t>
      </w:r>
    </w:p>
    <w:p>
      <w:r>
        <w:t xml:space="preserve"> else  return "螺纹公称直径（"+str(d2)+")不在螺纹底孔设计规范表内";</w:t>
      </w:r>
    </w:p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可</w:t>
      </w:r>
      <w:r>
        <w:rPr>
          <w:sz w:val="22"/>
          <w:szCs w:val="24"/>
        </w:rPr>
        <w:t>由企业自行维护</w:t>
      </w:r>
      <w:r>
        <w:rPr>
          <w:rFonts w:hint="eastAsia"/>
        </w:rPr>
        <w:t>“螺纹</w:t>
      </w:r>
      <w:r>
        <w:t>底孔设计规范</w:t>
      </w:r>
      <w:r>
        <w:rPr>
          <w:rFonts w:hint="eastAsia"/>
        </w:rPr>
        <w:t>”规范</w:t>
      </w:r>
      <w:r>
        <w:t>表。</w:t>
      </w:r>
    </w:p>
    <w:p>
      <w:pPr>
        <w:ind w:firstLine="0" w:firstLineChars="0"/>
      </w:pPr>
    </w:p>
    <w:p>
      <w:pPr>
        <w:pStyle w:val="4"/>
      </w:pPr>
      <w:r>
        <w:rPr>
          <w:rFonts w:hint="eastAsia"/>
        </w:rPr>
        <w:t>11027倒角角度不符合规范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倒角命令角度应满足标准值：</w:t>
      </w:r>
      <w:r>
        <w:t>30°，45°或60°，如果倒角不等于这些值则报告。</w:t>
      </w:r>
      <w:r>
        <w:rPr>
          <w:rFonts w:hint="eastAsia"/>
        </w:rPr>
        <w:t>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rPr>
          <w:b/>
        </w:rPr>
      </w:pPr>
      <w:r>
        <w:drawing>
          <wp:inline distT="0" distB="0" distL="0" distR="0">
            <wp:extent cx="2103755" cy="1508760"/>
            <wp:effectExtent l="0" t="0" r="0" b="0"/>
            <wp:docPr id="973" name="图片 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" name="图片 973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2116156" cy="1517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</w:rPr>
        <w:t xml:space="preserve">        </w:t>
      </w:r>
      <w:r>
        <w:drawing>
          <wp:inline distT="0" distB="0" distL="0" distR="0">
            <wp:extent cx="2141855" cy="1492250"/>
            <wp:effectExtent l="0" t="0" r="0" b="0"/>
            <wp:docPr id="974" name="图片 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" name="图片 974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2149020" cy="1497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36" w:firstLineChars="43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              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p/>
    <w:p/>
    <w:p/>
    <w:p/>
    <w:p/>
    <w:p/>
    <w:tbl>
      <w:tblPr>
        <w:tblStyle w:val="32"/>
        <w:tblW w:w="75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79"/>
        <w:gridCol w:w="2115"/>
        <w:gridCol w:w="348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89" w:type="dxa"/>
            <w:shd w:val="clear" w:color="auto" w:fill="C7DAF1" w:themeFill="text2" w:themeFillTint="32"/>
          </w:tcPr>
          <w:p>
            <w:pPr>
              <w:ind w:firstLine="422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489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8" w:hRule="atLeast"/>
          <w:jc w:val="center"/>
        </w:trPr>
        <w:tc>
          <w:tcPr>
            <w:tcW w:w="2089" w:type="dxa"/>
          </w:tcPr>
          <w:p>
            <w:pPr>
              <w:ind w:firstLine="630" w:firstLineChars="300"/>
            </w:pPr>
          </w:p>
          <w:p>
            <w:pPr>
              <w:ind w:firstLine="630" w:firstLineChars="300"/>
            </w:pPr>
          </w:p>
          <w:p>
            <w:pPr>
              <w:ind w:firstLine="630" w:firstLineChars="300"/>
            </w:pPr>
            <w:r>
              <w:t>angle;</w:t>
            </w:r>
          </w:p>
        </w:tc>
        <w:tc>
          <w:tcPr>
            <w:tcW w:w="2393" w:type="dxa"/>
          </w:tcPr>
          <w:p>
            <w:pPr>
              <w:ind w:firstLine="0" w:firstLineChars="0"/>
            </w:pPr>
          </w:p>
          <w:p/>
          <w:p>
            <w:r>
              <w:rPr>
                <w:rFonts w:hint="eastAsia"/>
              </w:rPr>
              <w:t>倒角</w:t>
            </w:r>
            <w:r>
              <w:t>角度</w:t>
            </w:r>
          </w:p>
        </w:tc>
        <w:tc>
          <w:tcPr>
            <w:tcW w:w="3096" w:type="dxa"/>
          </w:tcPr>
          <w:p>
            <w:pPr>
              <w:ind w:firstLine="0" w:firstLineChars="0"/>
            </w:pPr>
            <w:r>
              <w:drawing>
                <wp:inline distT="0" distB="0" distL="0" distR="0">
                  <wp:extent cx="2075180" cy="1488440"/>
                  <wp:effectExtent l="0" t="0" r="0" b="0"/>
                  <wp:docPr id="975" name="图片 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5" name="图片 975"/>
                          <pic:cNvPicPr>
                            <a:picLocks noChangeAspect="1"/>
                          </pic:cNvPicPr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2447" cy="1500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判断倒角角度不符合规范</w:t>
      </w:r>
      <w:r>
        <w:t>合理</w:t>
      </w:r>
      <w:r>
        <w:rPr>
          <w:rFonts w:hint="eastAsia"/>
        </w:rPr>
        <w:t>有</w:t>
      </w:r>
      <w:r>
        <w:t>多种</w:t>
      </w:r>
      <w:r>
        <w:rPr>
          <w:rFonts w:hint="eastAsia"/>
        </w:rPr>
        <w:t>场景。</w:t>
      </w:r>
    </w:p>
    <w:p>
      <w:r>
        <w:rPr>
          <w:rFonts w:hint="eastAsia"/>
        </w:rPr>
        <w:t>如果倒角</w:t>
      </w:r>
      <w:r>
        <w:t>的</w:t>
      </w:r>
      <w:r>
        <w:rPr>
          <w:rFonts w:hint="eastAsia"/>
        </w:rPr>
        <w:t>一边</w:t>
      </w:r>
      <w:r>
        <w:t>是斜面或者弧</w:t>
      </w:r>
      <w:r>
        <w:rPr>
          <w:rFonts w:hint="eastAsia"/>
        </w:rPr>
        <w:t>面</w:t>
      </w:r>
      <w:r>
        <w:t>,</w:t>
      </w:r>
      <w:r>
        <w:rPr>
          <w:rFonts w:hint="eastAsia"/>
        </w:rPr>
        <w:t>倒角</w:t>
      </w:r>
      <w:r>
        <w:t>的角度取垂直面边线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0" distR="0">
            <wp:extent cx="2560955" cy="2472055"/>
            <wp:effectExtent l="0" t="0" r="0" b="0"/>
            <wp:docPr id="976" name="图片 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" name="图片 976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2586188" cy="2496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pStyle w:val="49"/>
        <w:numPr>
          <w:ilvl w:val="0"/>
          <w:numId w:val="5"/>
        </w:numPr>
        <w:ind w:firstLineChars="0"/>
      </w:pPr>
      <w:r>
        <w:rPr>
          <w:rFonts w:hint="eastAsia"/>
        </w:rPr>
        <w:t>倒角</w:t>
      </w:r>
      <w:r>
        <w:t>的角度不等于</w:t>
      </w:r>
      <w:r>
        <w:rPr>
          <w:rFonts w:hint="eastAsia"/>
        </w:rPr>
        <w:t>30°、45°、60°</w:t>
      </w:r>
      <w:r>
        <w:t>规则报告。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pStyle w:val="49"/>
        <w:ind w:left="780" w:firstLine="0" w:firstLineChars="0"/>
      </w:pPr>
      <w:r>
        <w:t>if(a!=30&amp;&amp;a!=45&amp;&amp;a!=60)</w:t>
      </w:r>
    </w:p>
    <w:p>
      <w:pPr>
        <w:pStyle w:val="49"/>
        <w:ind w:left="780" w:firstLine="0" w:firstLineChars="0"/>
      </w:pPr>
      <w:r>
        <w:t>return "当前倒角角度为"+str(a)+"度,不满足企业设计规范";</w:t>
      </w:r>
    </w:p>
    <w:p>
      <w:pPr>
        <w:pStyle w:val="49"/>
        <w:ind w:left="780" w:firstLine="0" w:firstLineChars="0"/>
      </w:pPr>
      <w:r>
        <w:t>else</w:t>
      </w:r>
    </w:p>
    <w:p>
      <w:pPr>
        <w:pStyle w:val="49"/>
        <w:ind w:left="780" w:firstLine="0" w:firstLineChars="0"/>
      </w:pPr>
      <w:r>
        <w:t>return true;</w:t>
      </w:r>
    </w:p>
    <w:p/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可以由企业进行维护开放参数，配置</w:t>
      </w:r>
      <w:r>
        <w:rPr>
          <w:sz w:val="22"/>
          <w:szCs w:val="24"/>
        </w:rPr>
        <w:t>angle</w:t>
      </w:r>
      <w:r>
        <w:rPr>
          <w:rFonts w:hint="eastAsia"/>
          <w:sz w:val="22"/>
          <w:szCs w:val="24"/>
        </w:rPr>
        <w:t>的</w:t>
      </w:r>
      <w:r>
        <w:rPr>
          <w:sz w:val="22"/>
          <w:szCs w:val="24"/>
        </w:rPr>
        <w:t>值</w:t>
      </w:r>
      <w:r>
        <w:rPr>
          <w:rFonts w:hint="eastAsia"/>
          <w:sz w:val="22"/>
          <w:szCs w:val="24"/>
        </w:rPr>
        <w:t>。</w:t>
      </w:r>
    </w:p>
    <w:p>
      <w:pPr>
        <w:ind w:firstLine="0" w:firstLineChars="0"/>
      </w:pPr>
    </w:p>
    <w:p>
      <w:pPr>
        <w:pStyle w:val="4"/>
      </w:pPr>
      <w:r>
        <w:rPr>
          <w:rFonts w:hint="eastAsia"/>
        </w:rPr>
        <w:t>11036同轴回转面里面大外面小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回转面系内孔从中间向两边的半径变化最好是从小到大，反之刀具不可达。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525" w:firstLineChars="250"/>
        <w:rPr>
          <w:b/>
        </w:rPr>
      </w:pPr>
      <w:r>
        <w:drawing>
          <wp:inline distT="0" distB="0" distL="0" distR="0">
            <wp:extent cx="2065655" cy="1967865"/>
            <wp:effectExtent l="0" t="0" r="0" b="0"/>
            <wp:docPr id="977" name="图片 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" name="图片 977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2090905" cy="199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</w:rPr>
        <w:t xml:space="preserve">          </w:t>
      </w:r>
      <w:r>
        <w:drawing>
          <wp:inline distT="0" distB="0" distL="0" distR="0">
            <wp:extent cx="2237105" cy="2015490"/>
            <wp:effectExtent l="0" t="0" r="0" b="0"/>
            <wp:docPr id="978" name="图片 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" name="图片 978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2258862" cy="2035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36" w:firstLineChars="43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              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385"/>
        <w:gridCol w:w="28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195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84" w:hRule="atLeast"/>
          <w:jc w:val="center"/>
        </w:trPr>
        <w:tc>
          <w:tcPr>
            <w:tcW w:w="2383" w:type="dxa"/>
          </w:tcPr>
          <w:p>
            <w:pPr>
              <w:ind w:firstLine="630" w:firstLineChars="300"/>
            </w:pPr>
          </w:p>
          <w:p>
            <w:pPr>
              <w:ind w:firstLine="630" w:firstLineChars="300"/>
            </w:pPr>
          </w:p>
          <w:p>
            <w:pPr>
              <w:ind w:firstLine="630" w:firstLineChars="300"/>
            </w:pPr>
            <w:r>
              <w:rPr>
                <w:rFonts w:hint="eastAsia"/>
              </w:rPr>
              <w:t>无</w:t>
            </w:r>
            <w:r>
              <w:t>;</w:t>
            </w:r>
          </w:p>
        </w:tc>
        <w:tc>
          <w:tcPr>
            <w:tcW w:w="2385" w:type="dxa"/>
          </w:tcPr>
          <w:p/>
        </w:tc>
        <w:tc>
          <w:tcPr>
            <w:tcW w:w="2810" w:type="dxa"/>
          </w:tcPr>
          <w:p>
            <w:r>
              <w:drawing>
                <wp:inline distT="0" distB="0" distL="0" distR="0">
                  <wp:extent cx="1351280" cy="1212850"/>
                  <wp:effectExtent l="0" t="0" r="0" b="0"/>
                  <wp:docPr id="979" name="图片 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9" name="图片 979"/>
                          <pic:cNvPicPr>
                            <a:picLocks noChangeAspect="1"/>
                          </pic:cNvPicPr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218" cy="1216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判断同轴回转面里面大外面小有多种场景。</w:t>
      </w:r>
    </w:p>
    <w:p>
      <w:r>
        <w:t>有</w:t>
      </w:r>
      <w:r>
        <w:rPr>
          <w:rFonts w:hint="eastAsia"/>
        </w:rPr>
        <w:t>多个</w:t>
      </w:r>
      <w:r>
        <w:t>回转</w:t>
      </w:r>
      <w:r>
        <w:rPr>
          <w:rFonts w:hint="eastAsia"/>
        </w:rPr>
        <w:t>面系，但是</w:t>
      </w:r>
      <w:r>
        <w:t>不同轴,规则</w:t>
      </w:r>
      <w:r>
        <w:rPr>
          <w:rFonts w:hint="eastAsia"/>
        </w:rPr>
        <w:t>通过。</w:t>
      </w:r>
    </w:p>
    <w:p>
      <w:pPr>
        <w:jc w:val="center"/>
      </w:pPr>
      <w:r>
        <w:drawing>
          <wp:inline distT="0" distB="0" distL="0" distR="0">
            <wp:extent cx="3551555" cy="2816860"/>
            <wp:effectExtent l="0" t="0" r="0" b="0"/>
            <wp:docPr id="980" name="图片 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" name="图片 980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3598875" cy="285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有</w:t>
      </w:r>
      <w:r>
        <w:rPr>
          <w:rFonts w:hint="eastAsia"/>
        </w:rPr>
        <w:t>多个</w:t>
      </w:r>
      <w:r>
        <w:t>回转</w:t>
      </w:r>
      <w:r>
        <w:rPr>
          <w:rFonts w:hint="eastAsia"/>
        </w:rPr>
        <w:t>面系，且</w:t>
      </w:r>
      <w:r>
        <w:t>同轴,</w:t>
      </w:r>
      <w:r>
        <w:rPr>
          <w:rFonts w:hint="eastAsia"/>
        </w:rPr>
        <w:t xml:space="preserve"> 虽然回转面系内孔从中间向两边的半径变化是</w:t>
      </w:r>
      <w:r>
        <w:t>从大到小</w:t>
      </w:r>
      <w:r>
        <w:rPr>
          <w:rFonts w:hint="eastAsia"/>
        </w:rPr>
        <w:t>,但是</w:t>
      </w:r>
      <w:r>
        <w:t>较大</w:t>
      </w:r>
      <w:r>
        <w:rPr>
          <w:rFonts w:hint="eastAsia"/>
        </w:rPr>
        <w:t>回转面</w:t>
      </w:r>
      <w:r>
        <w:t>系有</w:t>
      </w:r>
      <w:r>
        <w:rPr>
          <w:rFonts w:hint="eastAsia"/>
        </w:rPr>
        <w:t>刀具</w:t>
      </w:r>
      <w:r>
        <w:t>可达的加工方向,规则</w:t>
      </w:r>
      <w:r>
        <w:rPr>
          <w:rFonts w:hint="eastAsia"/>
        </w:rPr>
        <w:t>通过。</w:t>
      </w:r>
    </w:p>
    <w:p>
      <w:pPr>
        <w:jc w:val="center"/>
      </w:pPr>
      <w:r>
        <w:drawing>
          <wp:inline distT="0" distB="0" distL="0" distR="0">
            <wp:extent cx="4646930" cy="3958590"/>
            <wp:effectExtent l="0" t="0" r="0" b="0"/>
            <wp:docPr id="981" name="图片 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" name="图片 981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4648307" cy="396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pStyle w:val="49"/>
        <w:numPr>
          <w:ilvl w:val="0"/>
          <w:numId w:val="6"/>
        </w:numPr>
        <w:ind w:firstLineChars="0"/>
      </w:pPr>
      <w:r>
        <w:rPr>
          <w:rFonts w:hint="eastAsia"/>
        </w:rPr>
        <w:t>同轴回转</w:t>
      </w:r>
      <w:r>
        <w:t>面系</w:t>
      </w:r>
      <w:r>
        <w:rPr>
          <w:rFonts w:hint="eastAsia"/>
        </w:rPr>
        <w:t>从中间向两边的半径变化从大到小</w:t>
      </w:r>
      <w:r>
        <w:t>，规则通过。</w:t>
      </w:r>
    </w:p>
    <w:p>
      <w:pPr>
        <w:pStyle w:val="49"/>
        <w:numPr>
          <w:ilvl w:val="0"/>
          <w:numId w:val="6"/>
        </w:numPr>
        <w:ind w:firstLineChars="0"/>
      </w:pPr>
      <w:r>
        <w:rPr>
          <w:rFonts w:hint="eastAsia"/>
        </w:rPr>
        <w:t>同轴回转</w:t>
      </w:r>
      <w:r>
        <w:t>面系</w:t>
      </w:r>
      <w:r>
        <w:rPr>
          <w:rFonts w:hint="eastAsia"/>
        </w:rPr>
        <w:t>从中间向两边的半径变化从小到大</w:t>
      </w:r>
      <w:r>
        <w:t>，规则</w:t>
      </w:r>
      <w:r>
        <w:rPr>
          <w:rFonts w:hint="eastAsia"/>
        </w:rPr>
        <w:t>报告</w:t>
      </w:r>
      <w:r>
        <w:t>。</w:t>
      </w:r>
    </w:p>
    <w:p>
      <w:pPr>
        <w:pStyle w:val="49"/>
        <w:numPr>
          <w:ilvl w:val="0"/>
          <w:numId w:val="6"/>
        </w:numPr>
        <w:ind w:firstLineChars="0"/>
      </w:pPr>
      <w:r>
        <w:rPr>
          <w:rFonts w:hint="eastAsia"/>
        </w:rPr>
        <w:t>不同轴回转</w:t>
      </w:r>
      <w:r>
        <w:t>面系</w:t>
      </w:r>
      <w:r>
        <w:rPr>
          <w:rFonts w:hint="eastAsia"/>
        </w:rPr>
        <w:t>从中间向两边的半径变化从小</w:t>
      </w:r>
      <w:r>
        <w:t>到大，规则通过。</w:t>
      </w:r>
    </w:p>
    <w:p>
      <w:pPr>
        <w:pStyle w:val="49"/>
        <w:ind w:left="780" w:firstLine="0" w:firstLineChars="0"/>
      </w:pPr>
    </w:p>
    <w:p>
      <w:pPr>
        <w:pStyle w:val="4"/>
      </w:pPr>
      <w:r>
        <w:rPr>
          <w:rFonts w:hint="eastAsia"/>
        </w:rPr>
        <w:t>12001</w:t>
      </w:r>
      <w:r>
        <w:t>A型键槽尺寸不符合规范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t>A型键槽设计应该符合国标（GB/T1095-2003）</w:t>
      </w:r>
      <w:r>
        <w:rPr>
          <w:rFonts w:hint="eastAsia"/>
        </w:rPr>
        <w:t>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jc w:val="center"/>
        <w:rPr>
          <w:sz w:val="52"/>
          <w:szCs w:val="52"/>
        </w:rPr>
      </w:pPr>
      <w:r>
        <w:drawing>
          <wp:inline distT="0" distB="0" distL="0" distR="0">
            <wp:extent cx="1704975" cy="1398905"/>
            <wp:effectExtent l="0" t="0" r="0" b="0"/>
            <wp:docPr id="982" name="图片 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" name="图片 982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1704762" cy="139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07"/>
        <w:gridCol w:w="2251"/>
        <w:gridCol w:w="302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195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83" w:type="dxa"/>
          </w:tcPr>
          <w:p>
            <w:pPr>
              <w:ind w:firstLine="840" w:firstLineChars="400"/>
            </w:pPr>
            <w:r>
              <w:t>b;</w:t>
            </w:r>
          </w:p>
        </w:tc>
        <w:tc>
          <w:tcPr>
            <w:tcW w:w="2385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键槽宽度</w:t>
            </w:r>
          </w:p>
        </w:tc>
        <w:tc>
          <w:tcPr>
            <w:tcW w:w="2810" w:type="dxa"/>
            <w:vMerge w:val="restart"/>
          </w:tcPr>
          <w:p>
            <w:r>
              <w:drawing>
                <wp:inline distT="0" distB="0" distL="0" distR="0">
                  <wp:extent cx="1513840" cy="1542415"/>
                  <wp:effectExtent l="0" t="0" r="0" b="635"/>
                  <wp:docPr id="983" name="图片 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3" name="图片 983"/>
                          <pic:cNvPicPr>
                            <a:picLocks noChangeAspect="1"/>
                          </pic:cNvPicPr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286" cy="154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3" w:hRule="atLeast"/>
          <w:jc w:val="center"/>
        </w:trPr>
        <w:tc>
          <w:tcPr>
            <w:tcW w:w="2383" w:type="dxa"/>
          </w:tcPr>
          <w:p>
            <w:pPr>
              <w:ind w:firstLine="840" w:firstLineChars="400"/>
            </w:pPr>
            <w:r>
              <w:t>h;</w:t>
            </w:r>
          </w:p>
        </w:tc>
        <w:tc>
          <w:tcPr>
            <w:tcW w:w="2385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深度</w:t>
            </w:r>
          </w:p>
        </w:tc>
        <w:tc>
          <w:tcPr>
            <w:tcW w:w="2810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3" w:hRule="atLeast"/>
          <w:jc w:val="center"/>
        </w:trPr>
        <w:tc>
          <w:tcPr>
            <w:tcW w:w="2383" w:type="dxa"/>
          </w:tcPr>
          <w:p>
            <w:pPr>
              <w:ind w:firstLine="840" w:firstLineChars="400"/>
            </w:pPr>
            <w:r>
              <w:t>r;</w:t>
            </w:r>
          </w:p>
        </w:tc>
        <w:tc>
          <w:tcPr>
            <w:tcW w:w="2385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圆角半径</w:t>
            </w:r>
          </w:p>
        </w:tc>
        <w:tc>
          <w:tcPr>
            <w:tcW w:w="2810" w:type="dxa"/>
            <w:vMerge w:val="continue"/>
          </w:tcPr>
          <w:p/>
        </w:tc>
      </w:tr>
    </w:tbl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键槽</w:t>
      </w:r>
      <w:r>
        <w:t>的</w:t>
      </w:r>
      <w:r>
        <w:rPr>
          <w:rFonts w:hint="eastAsia"/>
        </w:rPr>
        <w:t>各个</w:t>
      </w:r>
      <w:r>
        <w:t>参数符合表”</w:t>
      </w:r>
      <w:r>
        <w:rPr>
          <w:rFonts w:hint="eastAsia"/>
        </w:rPr>
        <w:t>平</w:t>
      </w:r>
      <w:r>
        <w:t>键</w:t>
      </w:r>
      <w:r>
        <w:rPr>
          <w:rFonts w:hint="eastAsia"/>
        </w:rPr>
        <w:t>标准</w:t>
      </w:r>
      <w:r>
        <w:t>系列”要求</w:t>
      </w:r>
      <w:r>
        <w:rPr>
          <w:rFonts w:hint="eastAsia"/>
        </w:rPr>
        <w:t>,</w:t>
      </w:r>
      <w:r>
        <w:t>一行为一组数据,其中一个参数不符合,规则</w:t>
      </w:r>
      <w:r>
        <w:rPr>
          <w:rFonts w:hint="eastAsia"/>
        </w:rPr>
        <w:t>报告。</w:t>
      </w:r>
    </w:p>
    <w:p>
      <w:r>
        <w:drawing>
          <wp:inline distT="0" distB="0" distL="0" distR="0">
            <wp:extent cx="5610225" cy="551815"/>
            <wp:effectExtent l="0" t="0" r="0" b="0"/>
            <wp:docPr id="984" name="图片 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" name="图片 984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627102" cy="55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r>
        <w:t>d=KSLOTA_PLACE.EXCYLINDER.d;</w:t>
      </w:r>
      <w:r>
        <w:rPr>
          <w:rFonts w:hint="eastAsia"/>
        </w:rPr>
        <w:t>//获取键槽宽度</w:t>
      </w:r>
    </w:p>
    <w:p>
      <w:r>
        <w:t>if(DFM_GetTableData("Flat_key_table","d&gt;Dmin and d&lt;=Dmax ","Buf") &lt;= 0)</w:t>
      </w:r>
      <w:r>
        <w:rPr>
          <w:rFonts w:hint="eastAsia"/>
        </w:rPr>
        <w:t>//查表判断键槽所在轴的直径是否在规范值内</w:t>
      </w:r>
    </w:p>
    <w:p>
      <w:r>
        <w:t xml:space="preserve">  return true;</w:t>
      </w:r>
    </w:p>
    <w:p>
      <w:r>
        <w:t xml:space="preserve">  b1=Buf[0].b;t1=Buf[0].t;R1=Buf[0].Rmin;R2=Buf[0].Rmax;</w:t>
      </w:r>
    </w:p>
    <w:p>
      <w:r>
        <w:t>if(b!=b1||h!=t1||r&lt;=R1||r&gt;R2)</w:t>
      </w:r>
    </w:p>
    <w:p>
      <w:r>
        <w:t xml:space="preserve">  return "当前当前孔径为"+str(decimal(d,1))+"mm，键槽宽度为"+str(decimal(b,1))+"mm,深度为"+str(decimal(h,1))+"mm,圆角半径为"+str(decimal(r,1))+"mm，不符合国家标准A型键槽参数：宽度="+str(b1)+"mm，深度="+str(t1)+"mm,圆角半径="+str(R1)+"mm~"+str(R2)+"mm";</w:t>
      </w:r>
    </w:p>
    <w:p>
      <w:r>
        <w:t xml:space="preserve">  else</w:t>
      </w:r>
    </w:p>
    <w:p>
      <w:r>
        <w:t xml:space="preserve">  return true;</w:t>
      </w:r>
    </w:p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  <w:rPr>
          <w:sz w:val="22"/>
          <w:szCs w:val="24"/>
        </w:rPr>
      </w:pPr>
      <w:r>
        <w:t>”</w:t>
      </w:r>
      <w:r>
        <w:rPr>
          <w:rFonts w:hint="eastAsia"/>
        </w:rPr>
        <w:t>平</w:t>
      </w:r>
      <w:r>
        <w:t>键</w:t>
      </w:r>
      <w:r>
        <w:rPr>
          <w:rFonts w:hint="eastAsia"/>
        </w:rPr>
        <w:t>标准</w:t>
      </w:r>
      <w:r>
        <w:t>系列”</w:t>
      </w:r>
      <w:r>
        <w:rPr>
          <w:rFonts w:hint="eastAsia"/>
        </w:rPr>
        <w:t>取值于</w:t>
      </w:r>
      <w:r>
        <w:rPr>
          <w:rFonts w:hint="eastAsia"/>
          <w:sz w:val="22"/>
          <w:szCs w:val="24"/>
        </w:rPr>
        <w:t>国标（</w:t>
      </w:r>
      <w:r>
        <w:rPr>
          <w:sz w:val="22"/>
          <w:szCs w:val="24"/>
        </w:rPr>
        <w:t>GB/T1095-2003）</w:t>
      </w:r>
    </w:p>
    <w:p>
      <w:pPr>
        <w:ind w:firstLineChars="0"/>
      </w:pPr>
      <w:r>
        <w:rPr>
          <w:rFonts w:hint="eastAsia"/>
          <w:sz w:val="22"/>
          <w:szCs w:val="24"/>
        </w:rPr>
        <w:t>可以由企业进行维护开放参数，规范键槽尺寸。</w:t>
      </w:r>
    </w:p>
    <w:p>
      <w:pPr>
        <w:ind w:firstLine="0" w:firstLineChars="0"/>
      </w:pPr>
    </w:p>
    <w:p>
      <w:pPr>
        <w:pStyle w:val="4"/>
      </w:pPr>
      <w:r>
        <w:rPr>
          <w:rFonts w:hint="eastAsia"/>
        </w:rPr>
        <w:t>12003</w:t>
      </w:r>
      <w:r>
        <w:t xml:space="preserve"> </w:t>
      </w:r>
      <w:r>
        <w:rPr>
          <w:rFonts w:hint="eastAsia"/>
        </w:rPr>
        <w:t>轴上的多个键槽其宽度不相同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同一个轴上的多个键槽，当直径相差不大时应采用相同的键槽宽度。(相差</w:t>
      </w:r>
      <w:r>
        <w:t>的这个数值需要吕庭</w:t>
      </w:r>
      <w:r>
        <w:rPr>
          <w:rFonts w:hint="eastAsia"/>
        </w:rPr>
        <w:t>查)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p/>
    <w:p/>
    <w:p/>
    <w:p/>
    <w:p/>
    <w:p/>
    <w:tbl>
      <w:tblPr>
        <w:tblStyle w:val="32"/>
        <w:tblW w:w="75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50"/>
        <w:gridCol w:w="2328"/>
        <w:gridCol w:w="290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195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96" w:hRule="atLeast"/>
          <w:jc w:val="center"/>
        </w:trPr>
        <w:tc>
          <w:tcPr>
            <w:tcW w:w="2383" w:type="dxa"/>
          </w:tcPr>
          <w:p>
            <w:pPr>
              <w:ind w:firstLine="840" w:firstLineChars="400"/>
            </w:pPr>
            <w:r>
              <w:t>W;</w:t>
            </w:r>
          </w:p>
        </w:tc>
        <w:tc>
          <w:tcPr>
            <w:tcW w:w="2385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键槽宽度</w:t>
            </w:r>
          </w:p>
          <w:p/>
        </w:tc>
        <w:tc>
          <w:tcPr>
            <w:tcW w:w="2810" w:type="dxa"/>
          </w:tcPr>
          <w:p>
            <w:r>
              <w:drawing>
                <wp:inline distT="0" distB="0" distL="0" distR="0">
                  <wp:extent cx="1437640" cy="1494790"/>
                  <wp:effectExtent l="0" t="0" r="0" b="0"/>
                  <wp:docPr id="57" name="图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/>
                          <pic:cNvPicPr>
                            <a:picLocks noChangeAspect="1"/>
                          </pic:cNvPicPr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095" cy="149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0" w:firstLineChars="0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pStyle w:val="49"/>
        <w:numPr>
          <w:ilvl w:val="0"/>
          <w:numId w:val="7"/>
        </w:numPr>
        <w:ind w:firstLineChars="0"/>
      </w:pPr>
      <w:r>
        <w:rPr>
          <w:rFonts w:hint="eastAsia"/>
        </w:rPr>
        <w:t>同</w:t>
      </w:r>
      <w:r>
        <w:t>轴</w:t>
      </w:r>
      <w:r>
        <w:rPr>
          <w:rFonts w:hint="eastAsia"/>
        </w:rPr>
        <w:t>的</w:t>
      </w:r>
      <w:r>
        <w:t>键槽宽度不同，规则</w:t>
      </w:r>
      <w:r>
        <w:rPr>
          <w:rFonts w:hint="eastAsia"/>
        </w:rPr>
        <w:t>报告</w:t>
      </w:r>
      <w:r>
        <w:t>；</w:t>
      </w:r>
    </w:p>
    <w:p>
      <w:pPr>
        <w:pStyle w:val="49"/>
        <w:numPr>
          <w:ilvl w:val="0"/>
          <w:numId w:val="7"/>
        </w:numPr>
        <w:ind w:firstLineChars="0"/>
      </w:pPr>
      <w:r>
        <w:rPr>
          <w:rFonts w:hint="eastAsia"/>
        </w:rPr>
        <w:t>不同轴</w:t>
      </w:r>
      <w:r>
        <w:t>的键槽，无论宽度是否相同，规则通过；</w:t>
      </w:r>
    </w:p>
    <w:p>
      <w:pPr>
        <w:pStyle w:val="4"/>
      </w:pPr>
      <w:r>
        <w:rPr>
          <w:rFonts w:hint="eastAsia"/>
        </w:rPr>
        <w:t>12006 半月型键槽尺寸不符合规范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半月型键槽设计应该符合国标（</w:t>
      </w:r>
      <w:r>
        <w:t>GB/T1099.1-2003)</w:t>
      </w:r>
      <w:r>
        <w:rPr>
          <w:rFonts w:hint="eastAsia"/>
        </w:rPr>
        <w:t>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01"/>
        <w:gridCol w:w="2241"/>
        <w:gridCol w:w="303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195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83" w:type="dxa"/>
          </w:tcPr>
          <w:p>
            <w:pPr>
              <w:ind w:firstLine="840" w:firstLineChars="400"/>
            </w:pPr>
            <w:r>
              <w:t>b;</w:t>
            </w:r>
          </w:p>
        </w:tc>
        <w:tc>
          <w:tcPr>
            <w:tcW w:w="2385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键槽宽度</w:t>
            </w:r>
          </w:p>
        </w:tc>
        <w:tc>
          <w:tcPr>
            <w:tcW w:w="2810" w:type="dxa"/>
            <w:vMerge w:val="restart"/>
          </w:tcPr>
          <w:p>
            <w:r>
              <w:drawing>
                <wp:inline distT="0" distB="0" distL="0" distR="0">
                  <wp:extent cx="1523365" cy="1523365"/>
                  <wp:effectExtent l="0" t="0" r="635" b="635"/>
                  <wp:docPr id="985" name="图片 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5" name="图片 985"/>
                          <pic:cNvPicPr>
                            <a:picLocks noChangeAspect="1"/>
                          </pic:cNvPicPr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3810" cy="152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3" w:hRule="atLeast"/>
          <w:jc w:val="center"/>
        </w:trPr>
        <w:tc>
          <w:tcPr>
            <w:tcW w:w="2383" w:type="dxa"/>
          </w:tcPr>
          <w:p>
            <w:pPr>
              <w:ind w:firstLine="840" w:firstLineChars="400"/>
            </w:pPr>
            <w:r>
              <w:t>h;</w:t>
            </w:r>
          </w:p>
        </w:tc>
        <w:tc>
          <w:tcPr>
            <w:tcW w:w="2385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深度</w:t>
            </w:r>
          </w:p>
        </w:tc>
        <w:tc>
          <w:tcPr>
            <w:tcW w:w="2810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3" w:hRule="atLeast"/>
          <w:jc w:val="center"/>
        </w:trPr>
        <w:tc>
          <w:tcPr>
            <w:tcW w:w="2383" w:type="dxa"/>
          </w:tcPr>
          <w:p>
            <w:pPr>
              <w:ind w:firstLine="840" w:firstLineChars="400"/>
            </w:pPr>
            <w:r>
              <w:t>r;</w:t>
            </w:r>
          </w:p>
        </w:tc>
        <w:tc>
          <w:tcPr>
            <w:tcW w:w="2385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圆角半径</w:t>
            </w:r>
          </w:p>
        </w:tc>
        <w:tc>
          <w:tcPr>
            <w:tcW w:w="2810" w:type="dxa"/>
            <w:vMerge w:val="continue"/>
          </w:tcPr>
          <w:p/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drawing>
          <wp:inline distT="0" distB="0" distL="0" distR="0">
            <wp:extent cx="5759450" cy="655320"/>
            <wp:effectExtent l="0" t="0" r="0" b="0"/>
            <wp:docPr id="986" name="图片 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" name="图片 986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5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键槽</w:t>
      </w:r>
      <w:r>
        <w:t>的</w:t>
      </w:r>
      <w:r>
        <w:rPr>
          <w:rFonts w:hint="eastAsia"/>
        </w:rPr>
        <w:t>各个</w:t>
      </w:r>
      <w:r>
        <w:t>参数符合表”</w:t>
      </w:r>
      <w:r>
        <w:rPr>
          <w:rFonts w:hint="eastAsia"/>
        </w:rPr>
        <w:t>半月型</w:t>
      </w:r>
      <w:r>
        <w:t>键槽</w:t>
      </w:r>
      <w:r>
        <w:rPr>
          <w:rFonts w:hint="eastAsia"/>
        </w:rPr>
        <w:t>标准</w:t>
      </w:r>
      <w:r>
        <w:t>系列”要求</w:t>
      </w:r>
      <w:r>
        <w:rPr>
          <w:rFonts w:hint="eastAsia"/>
        </w:rPr>
        <w:t>,</w:t>
      </w:r>
      <w:r>
        <w:t>一行为一组数据,其中一个参数不符合,规则</w:t>
      </w:r>
      <w:r>
        <w:rPr>
          <w:rFonts w:hint="eastAsia"/>
        </w:rPr>
        <w:t>报告。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r>
        <w:t>if(DFM_GetTableData("HalfMoonKeywaySeriesTable","d&gt;Dmin and d&lt;=Dmax ","Buf") &lt;= 0)//判断</w:t>
      </w:r>
      <w:r>
        <w:rPr>
          <w:rFonts w:hint="eastAsia"/>
        </w:rPr>
        <w:t>C型</w:t>
      </w:r>
      <w:r>
        <w:t>键槽的宽度是否在表范围内</w:t>
      </w:r>
    </w:p>
    <w:p>
      <w:r>
        <w:t xml:space="preserve">  return true;</w:t>
      </w:r>
    </w:p>
    <w:p>
      <w:r>
        <w:t xml:space="preserve">  b1=Buf[0].b;t1=Buf[0].t;r1=Buf[0].rmin;r2=Buf[0].rmax;</w:t>
      </w:r>
    </w:p>
    <w:p>
      <w:r>
        <w:t>if(b!=b1||h!=t1||r&lt;=r1||r&gt;r2)</w:t>
      </w:r>
    </w:p>
    <w:p>
      <w:r>
        <w:t xml:space="preserve">  return "当前轴径为"+str(decimal(d,3))+"mm，半月形键槽宽度为"+str(decimal(b,3))+"mm,深度为"+str(decimal(h,3))+"mm,圆角半径为"+str(decimal(r,3))+"mm，不符合国家标准半月型键槽参数：宽度="+str(b1)+"mm，深度="+str(t1)+"mm,圆角半径="+str(r1)+"mm~"+str(r2)+"mm";</w:t>
      </w:r>
    </w:p>
    <w:p>
      <w:r>
        <w:t xml:space="preserve">  else</w:t>
      </w:r>
    </w:p>
    <w:p>
      <w:r>
        <w:t xml:space="preserve">  return true;</w:t>
      </w:r>
    </w:p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  <w:rPr>
          <w:sz w:val="22"/>
          <w:szCs w:val="24"/>
        </w:rPr>
      </w:pPr>
      <w:r>
        <w:t>”</w:t>
      </w:r>
      <w:r>
        <w:rPr>
          <w:rFonts w:hint="eastAsia"/>
        </w:rPr>
        <w:t>半月型</w:t>
      </w:r>
      <w:r>
        <w:t>键槽标准系列”</w:t>
      </w:r>
      <w:r>
        <w:rPr>
          <w:rFonts w:hint="eastAsia"/>
        </w:rPr>
        <w:t>取值于</w:t>
      </w:r>
      <w:r>
        <w:rPr>
          <w:rFonts w:hint="eastAsia"/>
          <w:sz w:val="22"/>
          <w:szCs w:val="24"/>
        </w:rPr>
        <w:t>国标（</w:t>
      </w:r>
      <w:r>
        <w:rPr>
          <w:sz w:val="22"/>
          <w:szCs w:val="24"/>
        </w:rPr>
        <w:t>GB/T1099.1-2003)</w:t>
      </w:r>
    </w:p>
    <w:p>
      <w:pPr>
        <w:ind w:firstLineChars="0"/>
      </w:pPr>
      <w:r>
        <w:rPr>
          <w:rFonts w:hint="eastAsia"/>
          <w:sz w:val="22"/>
          <w:szCs w:val="24"/>
        </w:rPr>
        <w:t>可以由企业进行维护开放参数，规范</w:t>
      </w:r>
      <w:r>
        <w:rPr>
          <w:rFonts w:hint="eastAsia"/>
        </w:rPr>
        <w:t>半月型</w:t>
      </w:r>
      <w:r>
        <w:t>键槽</w:t>
      </w:r>
      <w:r>
        <w:rPr>
          <w:rFonts w:hint="eastAsia"/>
          <w:sz w:val="22"/>
          <w:szCs w:val="24"/>
        </w:rPr>
        <w:t>尺寸。</w:t>
      </w:r>
    </w:p>
    <w:p>
      <w:pPr>
        <w:ind w:firstLine="0" w:firstLineChars="0"/>
      </w:pPr>
    </w:p>
    <w:p>
      <w:pPr>
        <w:pStyle w:val="4"/>
      </w:pPr>
      <w:r>
        <w:rPr>
          <w:rFonts w:hint="eastAsia"/>
        </w:rPr>
        <w:t xml:space="preserve">12009 </w:t>
      </w:r>
      <w:r>
        <w:t>C型键槽尺寸不符合规范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t>C型键槽尺寸应该符合国标（GB/T1095-2003）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55"/>
        <w:gridCol w:w="2337"/>
        <w:gridCol w:w="28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195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83" w:type="dxa"/>
          </w:tcPr>
          <w:p>
            <w:pPr>
              <w:ind w:firstLine="840" w:firstLineChars="400"/>
            </w:pPr>
            <w:r>
              <w:t>b;</w:t>
            </w:r>
          </w:p>
        </w:tc>
        <w:tc>
          <w:tcPr>
            <w:tcW w:w="2385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键槽宽度</w:t>
            </w:r>
          </w:p>
        </w:tc>
        <w:tc>
          <w:tcPr>
            <w:tcW w:w="2810" w:type="dxa"/>
            <w:vMerge w:val="restart"/>
          </w:tcPr>
          <w:p>
            <w:r>
              <w:drawing>
                <wp:inline distT="0" distB="0" distL="0" distR="0">
                  <wp:extent cx="1428750" cy="1428750"/>
                  <wp:effectExtent l="0" t="0" r="0" b="0"/>
                  <wp:docPr id="987" name="图片 987" descr="C:\Users\Administrator\Desktop\DFM规则整理\DFM规则示意图汇总\机加部分\12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7" name="图片 987" descr="C:\Users\Administrator\Desktop\DFM规则整理\DFM规则示意图汇总\机加部分\12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3" w:hRule="atLeast"/>
          <w:jc w:val="center"/>
        </w:trPr>
        <w:tc>
          <w:tcPr>
            <w:tcW w:w="2383" w:type="dxa"/>
          </w:tcPr>
          <w:p>
            <w:pPr>
              <w:ind w:firstLine="840" w:firstLineChars="400"/>
            </w:pPr>
            <w:r>
              <w:t>h;</w:t>
            </w:r>
          </w:p>
        </w:tc>
        <w:tc>
          <w:tcPr>
            <w:tcW w:w="2385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深度</w:t>
            </w:r>
          </w:p>
        </w:tc>
        <w:tc>
          <w:tcPr>
            <w:tcW w:w="2810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3" w:hRule="atLeast"/>
          <w:jc w:val="center"/>
        </w:trPr>
        <w:tc>
          <w:tcPr>
            <w:tcW w:w="2383" w:type="dxa"/>
          </w:tcPr>
          <w:p>
            <w:pPr>
              <w:ind w:firstLine="840" w:firstLineChars="400"/>
            </w:pPr>
            <w:r>
              <w:t>r;</w:t>
            </w:r>
          </w:p>
        </w:tc>
        <w:tc>
          <w:tcPr>
            <w:tcW w:w="2385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圆角半径</w:t>
            </w:r>
          </w:p>
        </w:tc>
        <w:tc>
          <w:tcPr>
            <w:tcW w:w="2810" w:type="dxa"/>
            <w:vMerge w:val="continue"/>
          </w:tcPr>
          <w:p/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</w:t>
      </w:r>
      <w:r>
        <w:t>C型键槽尺寸不符合规范</w:t>
      </w:r>
      <w:r>
        <w:rPr>
          <w:rFonts w:hint="eastAsia"/>
        </w:rPr>
        <w:t>有多种场景。</w:t>
      </w:r>
    </w:p>
    <w:p>
      <w:r>
        <w:rPr>
          <w:rFonts w:hint="eastAsia"/>
        </w:rPr>
        <w:t>键槽</w:t>
      </w:r>
      <w:r>
        <w:t>的</w:t>
      </w:r>
      <w:r>
        <w:rPr>
          <w:rFonts w:hint="eastAsia"/>
        </w:rPr>
        <w:t>各个</w:t>
      </w:r>
      <w:r>
        <w:t>参数符合表要求</w:t>
      </w:r>
      <w:r>
        <w:rPr>
          <w:rFonts w:hint="eastAsia"/>
        </w:rPr>
        <w:t>。</w:t>
      </w:r>
    </w:p>
    <w:p>
      <w:r>
        <w:drawing>
          <wp:inline distT="0" distB="0" distL="0" distR="0">
            <wp:extent cx="5486400" cy="1196975"/>
            <wp:effectExtent l="0" t="0" r="0" b="3175"/>
            <wp:docPr id="988" name="图片 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图片 988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19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键槽</w:t>
      </w:r>
      <w:r>
        <w:t>的</w:t>
      </w:r>
      <w:r>
        <w:rPr>
          <w:rFonts w:hint="eastAsia"/>
        </w:rPr>
        <w:t>各个</w:t>
      </w:r>
      <w:r>
        <w:t>参数符合表要求</w:t>
      </w:r>
      <w:r>
        <w:rPr>
          <w:rFonts w:hint="eastAsia"/>
        </w:rPr>
        <w:t>,</w:t>
      </w:r>
      <w:r>
        <w:t>一行为一组数据,其中一个参数不符合,规则</w:t>
      </w:r>
      <w:r>
        <w:rPr>
          <w:rFonts w:hint="eastAsia"/>
        </w:rPr>
        <w:t>报告。</w:t>
      </w:r>
    </w:p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  <w:rPr>
          <w:sz w:val="22"/>
          <w:szCs w:val="24"/>
        </w:rPr>
      </w:pPr>
      <w:r>
        <w:t>“ C型键槽标准系列”</w:t>
      </w:r>
      <w:r>
        <w:rPr>
          <w:rFonts w:hint="eastAsia"/>
        </w:rPr>
        <w:t>取值于</w:t>
      </w:r>
      <w:r>
        <w:rPr>
          <w:rFonts w:hint="eastAsia"/>
          <w:sz w:val="22"/>
          <w:szCs w:val="24"/>
        </w:rPr>
        <w:t>国标（</w:t>
      </w:r>
      <w:r>
        <w:t>GB/T1095-2003</w:t>
      </w:r>
      <w:r>
        <w:rPr>
          <w:sz w:val="22"/>
          <w:szCs w:val="24"/>
        </w:rPr>
        <w:t>)</w:t>
      </w:r>
      <w:r>
        <w:rPr>
          <w:rFonts w:hint="eastAsia"/>
          <w:sz w:val="22"/>
          <w:szCs w:val="24"/>
        </w:rPr>
        <w:t>。</w:t>
      </w:r>
    </w:p>
    <w:p>
      <w:pPr>
        <w:ind w:firstLineChars="0"/>
      </w:pPr>
      <w:r>
        <w:rPr>
          <w:rFonts w:hint="eastAsia"/>
          <w:sz w:val="22"/>
          <w:szCs w:val="24"/>
        </w:rPr>
        <w:t>可以由企业进行维护开放参数，规范</w:t>
      </w:r>
      <w:r>
        <w:t>C型键槽</w:t>
      </w:r>
      <w:r>
        <w:rPr>
          <w:rFonts w:hint="eastAsia"/>
          <w:sz w:val="22"/>
          <w:szCs w:val="24"/>
        </w:rPr>
        <w:t>尺寸。</w:t>
      </w:r>
    </w:p>
    <w:p>
      <w:pPr>
        <w:pStyle w:val="4"/>
      </w:pPr>
      <w:r>
        <w:t>12018</w:t>
      </w:r>
      <w:r>
        <w:rPr>
          <w:rFonts w:hint="eastAsia"/>
        </w:rPr>
        <w:t>内尖角（凹槽立面）</w:t>
      </w:r>
      <w:r>
        <w:t xml:space="preserve"> 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凹槽立面间不应该有内尖角。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945" w:firstLineChars="450"/>
      </w:pPr>
      <w:r>
        <w:drawing>
          <wp:inline distT="0" distB="0" distL="0" distR="0">
            <wp:extent cx="1818640" cy="1852930"/>
            <wp:effectExtent l="0" t="0" r="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1833676" cy="186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</w:rPr>
        <w:t xml:space="preserve">    </w:t>
      </w:r>
      <w:r>
        <w:rPr>
          <w:b/>
        </w:rPr>
        <w:t xml:space="preserve">    </w:t>
      </w:r>
      <w:r>
        <w:t xml:space="preserve">   </w:t>
      </w:r>
      <w:r>
        <w:drawing>
          <wp:inline distT="0" distB="0" distL="0" distR="0">
            <wp:extent cx="1884680" cy="1764665"/>
            <wp:effectExtent l="0" t="0" r="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1903614" cy="1782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820" w:firstLineChars="35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</w:t>
      </w:r>
      <w:r>
        <w:rPr>
          <w:rFonts w:hint="eastAsia"/>
          <w:color w:val="FF0000"/>
        </w:rPr>
        <w:t xml:space="preserve"> </w:t>
      </w:r>
      <w:r>
        <w:rPr>
          <w:rFonts w:hint="eastAsia"/>
        </w:rPr>
        <w:t xml:space="preserve">                               </w:t>
      </w:r>
      <w:r>
        <w:t xml:space="preserve">  </w:t>
      </w:r>
      <w:r>
        <w:rPr>
          <w:rFonts w:hint="eastAsia" w:ascii="华光胖头鱼_CNKI" w:hAnsi="华光胖头鱼_CNKI" w:eastAsia="华光胖头鱼_CNKI" w:cs="华光胖头鱼_CNKI"/>
          <w:color w:val="FF0000"/>
          <w:sz w:val="28"/>
          <w:szCs w:val="32"/>
        </w:rPr>
        <w:t xml:space="preserve"> </w:t>
      </w: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判断内尖角（凹槽立面）有多种场景。</w:t>
      </w:r>
    </w:p>
    <w:p>
      <w:r>
        <w:t>1.</w:t>
      </w:r>
      <w:r>
        <w:rPr>
          <w:rFonts w:hint="eastAsia"/>
        </w:rPr>
        <w:t>凹槽</w:t>
      </w:r>
      <w:r>
        <w:t>立面</w:t>
      </w:r>
      <w:r>
        <w:rPr>
          <w:rFonts w:hint="eastAsia"/>
        </w:rPr>
        <w:t>有</w:t>
      </w:r>
      <w:r>
        <w:t>尖内角，规则报告，</w:t>
      </w:r>
      <w:r>
        <w:rPr>
          <w:rFonts w:hint="eastAsia"/>
        </w:rPr>
        <w:t>通过倒</w:t>
      </w:r>
      <w:r>
        <w:t>圆</w:t>
      </w:r>
      <w:r>
        <w:rPr>
          <w:rFonts w:hint="eastAsia"/>
        </w:rPr>
        <w:t>（红色</w:t>
      </w:r>
      <w:r>
        <w:t>箭头标</w:t>
      </w:r>
      <w:r>
        <w:rPr>
          <w:rFonts w:hint="eastAsia"/>
        </w:rPr>
        <w:t>识）判断</w:t>
      </w:r>
      <w:r>
        <w:t>凹槽加工</w:t>
      </w:r>
      <w:r>
        <w:rPr>
          <w:rFonts w:hint="eastAsia"/>
        </w:rPr>
        <w:t>方向</w:t>
      </w:r>
      <w:r>
        <w:t>，图中蓝色箭头</w:t>
      </w:r>
      <w:r>
        <w:rPr>
          <w:rFonts w:hint="eastAsia"/>
        </w:rPr>
        <w:t>表示</w:t>
      </w:r>
      <w:r>
        <w:t>加工方向。</w:t>
      </w:r>
    </w:p>
    <w:p>
      <w:pPr>
        <w:jc w:val="center"/>
      </w:pPr>
      <w:r>
        <w:drawing>
          <wp:inline distT="0" distB="0" distL="0" distR="0">
            <wp:extent cx="2999740" cy="3228340"/>
            <wp:effectExtent l="0" t="0" r="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3000000" cy="32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凹槽</w:t>
      </w:r>
      <w:r>
        <w:t>立面</w:t>
      </w:r>
      <w:r>
        <w:rPr>
          <w:rFonts w:hint="eastAsia"/>
        </w:rPr>
        <w:t>间</w:t>
      </w:r>
      <w:r>
        <w:t>夹角大于</w:t>
      </w:r>
      <w:r>
        <w:rPr>
          <w:rFonts w:hint="eastAsia"/>
        </w:rPr>
        <w:t>90°,无论</w:t>
      </w:r>
      <w:r>
        <w:t>有无</w:t>
      </w:r>
      <w:r>
        <w:rPr>
          <w:rFonts w:hint="eastAsia"/>
        </w:rPr>
        <w:t>尖角</w:t>
      </w:r>
      <w:r>
        <w:t>,规则通过</w:t>
      </w:r>
      <w:r>
        <w:rPr>
          <w:rFonts w:hint="eastAsia"/>
        </w:rPr>
        <w:t>。</w:t>
      </w:r>
    </w:p>
    <w:p>
      <w:pPr>
        <w:ind w:firstLine="1050" w:firstLineChars="500"/>
        <w:jc w:val="center"/>
        <w:rPr>
          <w:b/>
        </w:rPr>
      </w:pPr>
      <w:r>
        <w:drawing>
          <wp:inline distT="0" distB="0" distL="0" distR="0">
            <wp:extent cx="3256280" cy="2503170"/>
            <wp:effectExtent l="0" t="0" r="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3308831" cy="2543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</w:rPr>
        <w:t>凹槽</w:t>
      </w:r>
      <w:r>
        <w:t>立面</w:t>
      </w:r>
      <w:r>
        <w:rPr>
          <w:rFonts w:hint="eastAsia"/>
        </w:rPr>
        <w:t>相切,</w:t>
      </w:r>
      <w:r>
        <w:t>规则通过</w:t>
      </w:r>
      <w:r>
        <w:rPr>
          <w:rFonts w:hint="eastAsia"/>
        </w:rPr>
        <w:t>（蓝色</w:t>
      </w:r>
      <w:r>
        <w:t>箭头</w:t>
      </w:r>
      <w:r>
        <w:rPr>
          <w:rFonts w:hint="eastAsia"/>
        </w:rPr>
        <w:t>表示</w:t>
      </w:r>
      <w:r>
        <w:t>加工方向</w:t>
      </w:r>
      <w:r>
        <w:rPr>
          <w:rFonts w:hint="eastAsia"/>
        </w:rPr>
        <w:t>）。</w:t>
      </w:r>
    </w:p>
    <w:p>
      <w:pPr>
        <w:jc w:val="center"/>
      </w:pPr>
      <w:r>
        <w:drawing>
          <wp:inline distT="0" distB="0" distL="0" distR="0">
            <wp:extent cx="4104005" cy="3448685"/>
            <wp:effectExtent l="0" t="0" r="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4132360" cy="3472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pStyle w:val="49"/>
        <w:numPr>
          <w:ilvl w:val="0"/>
          <w:numId w:val="8"/>
        </w:numPr>
        <w:ind w:firstLineChars="0"/>
      </w:pPr>
      <w:r>
        <w:rPr>
          <w:rFonts w:hint="eastAsia"/>
        </w:rPr>
        <w:t>当</w:t>
      </w:r>
      <w:r>
        <w:t>凹槽立面间有尖内角时，规则通过</w:t>
      </w:r>
      <w:r>
        <w:rPr>
          <w:rFonts w:hint="eastAsia"/>
        </w:rPr>
        <w:t>；</w:t>
      </w:r>
    </w:p>
    <w:p>
      <w:pPr>
        <w:pStyle w:val="49"/>
        <w:numPr>
          <w:ilvl w:val="0"/>
          <w:numId w:val="8"/>
        </w:numPr>
        <w:ind w:firstLineChars="0"/>
      </w:pPr>
      <w:r>
        <w:rPr>
          <w:rFonts w:hint="eastAsia"/>
        </w:rPr>
        <w:t>当</w:t>
      </w:r>
      <w:r>
        <w:t>凹槽立面间的</w:t>
      </w:r>
      <w:r>
        <w:rPr>
          <w:rFonts w:hint="eastAsia"/>
        </w:rPr>
        <w:t>角度</w:t>
      </w:r>
      <w:r>
        <w:t>大于</w:t>
      </w:r>
      <w:r>
        <w:rPr>
          <w:rFonts w:hint="eastAsia"/>
        </w:rPr>
        <w:t>90°</w:t>
      </w:r>
      <w:r>
        <w:t>时，规则通过</w:t>
      </w:r>
      <w:r>
        <w:rPr>
          <w:rFonts w:hint="eastAsia"/>
        </w:rPr>
        <w:t>；</w:t>
      </w:r>
    </w:p>
    <w:p>
      <w:pPr>
        <w:pStyle w:val="49"/>
        <w:numPr>
          <w:ilvl w:val="0"/>
          <w:numId w:val="8"/>
        </w:numPr>
        <w:ind w:firstLineChars="0"/>
      </w:pPr>
      <w:r>
        <w:rPr>
          <w:rFonts w:hint="eastAsia"/>
        </w:rPr>
        <w:t>当</w:t>
      </w:r>
      <w:r>
        <w:t>凹槽</w:t>
      </w:r>
      <w:r>
        <w:rPr>
          <w:rFonts w:hint="eastAsia"/>
        </w:rPr>
        <w:t>立面间</w:t>
      </w:r>
      <w:r>
        <w:t>的角度小于等</w:t>
      </w:r>
      <w:r>
        <w:rPr>
          <w:rFonts w:hint="eastAsia"/>
        </w:rPr>
        <w:t>90°</w:t>
      </w:r>
      <w:r>
        <w:t>时，规则报告</w:t>
      </w:r>
    </w:p>
    <w:p>
      <w:pPr>
        <w:pStyle w:val="49"/>
        <w:numPr>
          <w:ilvl w:val="0"/>
          <w:numId w:val="8"/>
        </w:numPr>
        <w:ind w:firstLineChars="0"/>
      </w:pPr>
      <w:r>
        <w:rPr>
          <w:rFonts w:hint="eastAsia"/>
        </w:rPr>
        <w:t>当凹槽</w:t>
      </w:r>
      <w:r>
        <w:t>内没有</w:t>
      </w:r>
      <w:r>
        <w:rPr>
          <w:rFonts w:hint="eastAsia"/>
        </w:rPr>
        <w:t>倒圆</w:t>
      </w:r>
      <w:r>
        <w:t>时</w:t>
      </w:r>
      <w:r>
        <w:rPr>
          <w:rFonts w:hint="eastAsia"/>
        </w:rPr>
        <w:t>，先</w:t>
      </w:r>
      <w:r>
        <w:t>判断凹糟加工方向</w:t>
      </w:r>
      <w:r>
        <w:rPr>
          <w:rFonts w:hint="eastAsia"/>
        </w:rPr>
        <w:t>（按粗加工</w:t>
      </w:r>
      <w:r>
        <w:t>残余</w:t>
      </w:r>
      <w:r>
        <w:rPr>
          <w:rFonts w:hint="eastAsia"/>
        </w:rPr>
        <w:t>最小</w:t>
      </w:r>
      <w:r>
        <w:t>确定方向</w:t>
      </w:r>
      <w:r>
        <w:rPr>
          <w:rFonts w:hint="eastAsia"/>
        </w:rPr>
        <w:t>），</w:t>
      </w:r>
      <w:r>
        <w:t>再对凹槽立面尖内角进行审查</w:t>
      </w:r>
      <w:r>
        <w:rPr>
          <w:rFonts w:hint="eastAsia"/>
        </w:rPr>
        <w:t>；（蓝色</w:t>
      </w:r>
      <w:r>
        <w:t>箭头表示加工方向</w:t>
      </w:r>
      <w:r>
        <w:rPr>
          <w:rFonts w:hint="eastAsia"/>
        </w:rPr>
        <w:t>）</w:t>
      </w:r>
    </w:p>
    <w:p>
      <w:pPr>
        <w:pStyle w:val="49"/>
        <w:ind w:left="780" w:firstLine="315" w:firstLineChars="150"/>
        <w:jc w:val="center"/>
      </w:pPr>
      <w:r>
        <w:drawing>
          <wp:inline distT="0" distB="0" distL="0" distR="0">
            <wp:extent cx="3112135" cy="1932940"/>
            <wp:effectExtent l="0" t="0" r="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3138933" cy="1949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875915" cy="2292985"/>
            <wp:effectExtent l="0" t="0" r="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2908667" cy="231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只</w:t>
      </w:r>
      <w:r>
        <w:rPr>
          <w:sz w:val="22"/>
          <w:szCs w:val="24"/>
        </w:rPr>
        <w:t>对凹槽立面的尖角进行审查</w:t>
      </w:r>
      <w:r>
        <w:rPr>
          <w:rFonts w:hint="eastAsia"/>
          <w:sz w:val="22"/>
          <w:szCs w:val="24"/>
        </w:rPr>
        <w:t>。</w:t>
      </w:r>
    </w:p>
    <w:p>
      <w:pPr>
        <w:ind w:firstLine="0" w:firstLineChars="0"/>
      </w:pPr>
    </w:p>
    <w:p>
      <w:pPr>
        <w:pStyle w:val="4"/>
      </w:pPr>
      <w:r>
        <w:t>12028</w:t>
      </w:r>
      <w:r>
        <w:rPr>
          <w:rFonts w:hint="eastAsia"/>
        </w:rPr>
        <w:t>立面倒圆半径小于底面倒圆半径</w:t>
      </w:r>
      <w:r>
        <w:t xml:space="preserve"> 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底面与立面间的倒圆半径应该小于等于立面与立面间的倒圆半径。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r>
        <w:drawing>
          <wp:inline distT="0" distB="0" distL="0" distR="0">
            <wp:extent cx="2113280" cy="1916430"/>
            <wp:effectExtent l="0" t="0" r="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2124281" cy="192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</w:rPr>
        <w:t xml:space="preserve">    </w:t>
      </w:r>
      <w:r>
        <w:t xml:space="preserve">   </w:t>
      </w:r>
      <w:r>
        <w:drawing>
          <wp:inline distT="0" distB="0" distL="0" distR="0">
            <wp:extent cx="2018030" cy="1919605"/>
            <wp:effectExtent l="0" t="0" r="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2074844" cy="1973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820" w:firstLineChars="35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</w:t>
      </w:r>
      <w:r>
        <w:rPr>
          <w:rFonts w:hint="eastAsia"/>
          <w:color w:val="FF0000"/>
        </w:rPr>
        <w:t xml:space="preserve"> </w:t>
      </w:r>
      <w:r>
        <w:rPr>
          <w:rFonts w:hint="eastAsia"/>
        </w:rPr>
        <w:t xml:space="preserve">                               </w:t>
      </w:r>
      <w:r>
        <w:t xml:space="preserve">  </w:t>
      </w:r>
      <w:r>
        <w:rPr>
          <w:rFonts w:hint="eastAsia" w:ascii="华光胖头鱼_CNKI" w:hAnsi="华光胖头鱼_CNKI" w:eastAsia="华光胖头鱼_CNKI" w:cs="华光胖头鱼_CNKI"/>
          <w:color w:val="FF0000"/>
          <w:sz w:val="28"/>
          <w:szCs w:val="32"/>
        </w:rPr>
        <w:t xml:space="preserve"> </w:t>
      </w: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判断立面倒圆半径小于底面倒圆半径有多种场景。</w:t>
      </w:r>
    </w:p>
    <w:p>
      <w:r>
        <w:rPr>
          <w:rFonts w:hint="eastAsia"/>
        </w:rPr>
        <w:t>当凹槽立面</w:t>
      </w:r>
      <w:r>
        <w:t>为非平面</w:t>
      </w:r>
      <w:r>
        <w:rPr>
          <w:rFonts w:hint="eastAsia"/>
        </w:rPr>
        <w:t>,规则</w:t>
      </w:r>
      <w:r>
        <w:t>会进行检查</w:t>
      </w:r>
      <w:r>
        <w:rPr>
          <w:rFonts w:hint="eastAsia"/>
        </w:rPr>
        <w:t>。</w:t>
      </w:r>
    </w:p>
    <w:p>
      <w:pPr>
        <w:ind w:firstLine="1050" w:firstLineChars="500"/>
        <w:jc w:val="center"/>
        <w:rPr>
          <w:b/>
        </w:rPr>
      </w:pPr>
      <w:r>
        <w:drawing>
          <wp:inline distT="0" distB="0" distL="0" distR="0">
            <wp:extent cx="2847340" cy="1875790"/>
            <wp:effectExtent l="0" t="0" r="0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2847619" cy="18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当</w:t>
      </w:r>
      <w:r>
        <w:t>凹槽立面有倾斜面,规则会进行检查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0" distR="0">
            <wp:extent cx="2980690" cy="2894965"/>
            <wp:effectExtent l="0" t="0" r="0" b="635"/>
            <wp:docPr id="995" name="图片 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" name="图片 995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2980952" cy="28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当凹槽</w:t>
      </w:r>
      <w:r>
        <w:t>内有倒圆面，规则会进行检查。</w:t>
      </w:r>
    </w:p>
    <w:p>
      <w:pPr>
        <w:jc w:val="center"/>
      </w:pPr>
      <w:r>
        <w:drawing>
          <wp:inline distT="0" distB="0" distL="0" distR="0">
            <wp:extent cx="2599690" cy="2142490"/>
            <wp:effectExtent l="0" t="0" r="0" b="0"/>
            <wp:docPr id="996" name="图片 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" name="图片 996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2600000" cy="21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pStyle w:val="49"/>
        <w:numPr>
          <w:ilvl w:val="0"/>
          <w:numId w:val="9"/>
        </w:numPr>
        <w:ind w:firstLineChars="0"/>
      </w:pPr>
      <w:r>
        <w:rPr>
          <w:rFonts w:hint="eastAsia"/>
        </w:rPr>
        <w:t>底面倒圆半径一致时才执行本规则</w:t>
      </w:r>
      <w:r>
        <w:t>,底面圆角半径不</w:t>
      </w:r>
      <w:r>
        <w:rPr>
          <w:rFonts w:hint="eastAsia"/>
        </w:rPr>
        <w:t>一致</w:t>
      </w:r>
      <w:r>
        <w:t>,规则通过。</w:t>
      </w:r>
    </w:p>
    <w:p>
      <w:pPr>
        <w:pStyle w:val="49"/>
        <w:numPr>
          <w:ilvl w:val="0"/>
          <w:numId w:val="9"/>
        </w:numPr>
        <w:ind w:firstLineChars="0"/>
      </w:pPr>
      <w:r>
        <w:rPr>
          <w:rFonts w:hint="eastAsia"/>
        </w:rPr>
        <w:t>立面不统一，底面统一，则满足侧面最小转角</w:t>
      </w:r>
      <w:r>
        <w:t>R&gt;底面r</w:t>
      </w:r>
      <w:r>
        <w:rPr>
          <w:rFonts w:hint="eastAsia"/>
        </w:rPr>
        <w:t>。</w:t>
      </w:r>
    </w:p>
    <w:p>
      <w:pPr>
        <w:pStyle w:val="49"/>
        <w:numPr>
          <w:ilvl w:val="0"/>
          <w:numId w:val="9"/>
        </w:numPr>
        <w:ind w:firstLineChars="0"/>
      </w:pPr>
      <w:r>
        <w:t>立面不统一，底面统一，则满足侧面最小转角R&gt;底面r，高亮一个最小立面倒圆跟底面倒圆</w:t>
      </w:r>
    </w:p>
    <w:p>
      <w:pPr>
        <w:ind w:firstLine="0" w:firstLineChars="0"/>
      </w:pPr>
    </w:p>
    <w:p>
      <w:pPr>
        <w:pStyle w:val="4"/>
      </w:pPr>
      <w:r>
        <w:t>12029</w:t>
      </w:r>
      <w:r>
        <w:rPr>
          <w:rFonts w:hint="eastAsia"/>
        </w:rPr>
        <w:t>凹槽内有倾斜面或外倒圆面</w:t>
      </w:r>
      <w:r>
        <w:t xml:space="preserve"> 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凹槽内有与加工方向不适应的反向或倾斜的面。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r>
        <w:drawing>
          <wp:inline distT="0" distB="0" distL="0" distR="0">
            <wp:extent cx="2447925" cy="1893570"/>
            <wp:effectExtent l="0" t="0" r="0" b="0"/>
            <wp:docPr id="997" name="图片 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" name="图片 997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2499097" cy="1933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</w:rPr>
        <w:t xml:space="preserve">    </w:t>
      </w:r>
      <w:r>
        <w:t xml:space="preserve">   </w:t>
      </w:r>
      <w:r>
        <w:drawing>
          <wp:inline distT="0" distB="0" distL="0" distR="0">
            <wp:extent cx="2560955" cy="1859280"/>
            <wp:effectExtent l="0" t="0" r="0" b="0"/>
            <wp:docPr id="998" name="图片 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" name="图片 998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2577247" cy="187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04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</w:t>
      </w:r>
      <w:r>
        <w:rPr>
          <w:rFonts w:hint="eastAsia"/>
          <w:color w:val="FF0000"/>
        </w:rPr>
        <w:t xml:space="preserve"> </w:t>
      </w:r>
      <w:r>
        <w:rPr>
          <w:rFonts w:hint="eastAsia"/>
        </w:rPr>
        <w:t xml:space="preserve">                               </w:t>
      </w:r>
      <w:r>
        <w:t xml:space="preserve">  </w:t>
      </w:r>
      <w:r>
        <w:rPr>
          <w:rFonts w:hint="eastAsia" w:ascii="华光胖头鱼_CNKI" w:hAnsi="华光胖头鱼_CNKI" w:eastAsia="华光胖头鱼_CNKI" w:cs="华光胖头鱼_CNKI"/>
          <w:color w:val="FF0000"/>
          <w:sz w:val="28"/>
          <w:szCs w:val="32"/>
        </w:rPr>
        <w:t xml:space="preserve"> </w:t>
      </w: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18"/>
        <w:gridCol w:w="2511"/>
        <w:gridCol w:w="284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225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353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84" w:hRule="atLeast"/>
          <w:jc w:val="center"/>
        </w:trPr>
        <w:tc>
          <w:tcPr>
            <w:tcW w:w="2225" w:type="dxa"/>
          </w:tcPr>
          <w:p>
            <w:pPr>
              <w:ind w:firstLine="840" w:firstLineChars="400"/>
            </w:pPr>
          </w:p>
          <w:p>
            <w:pPr>
              <w:ind w:firstLine="840" w:firstLineChars="400"/>
            </w:pPr>
            <w:r>
              <w:rPr>
                <w:rFonts w:hint="eastAsia"/>
              </w:rPr>
              <w:t>无</w:t>
            </w:r>
          </w:p>
        </w:tc>
        <w:tc>
          <w:tcPr>
            <w:tcW w:w="2527" w:type="dxa"/>
          </w:tcPr>
          <w:p/>
        </w:tc>
        <w:tc>
          <w:tcPr>
            <w:tcW w:w="2826" w:type="dxa"/>
          </w:tcPr>
          <w:p>
            <w:r>
              <w:drawing>
                <wp:inline distT="0" distB="0" distL="0" distR="0">
                  <wp:extent cx="1405255" cy="1228725"/>
                  <wp:effectExtent l="0" t="0" r="0" b="0"/>
                  <wp:docPr id="999" name="图片 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9" name="图片 999"/>
                          <pic:cNvPicPr>
                            <a:picLocks noChangeAspect="1"/>
                          </pic:cNvPicPr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5334" cy="1246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判断凹槽内有倾斜面或外倒圆面有多种场景。</w:t>
      </w:r>
    </w:p>
    <w:p>
      <w:r>
        <w:rPr>
          <w:rFonts w:hint="eastAsia"/>
        </w:rPr>
        <w:t>当凹槽内底面</w:t>
      </w:r>
      <w:r>
        <w:t>为</w:t>
      </w:r>
      <w:r>
        <w:rPr>
          <w:rFonts w:hint="eastAsia"/>
        </w:rPr>
        <w:t>倾斜面,规则</w:t>
      </w:r>
      <w:r>
        <w:t>会进行检查</w:t>
      </w:r>
      <w:r>
        <w:rPr>
          <w:rFonts w:hint="eastAsia"/>
        </w:rPr>
        <w:t>。</w:t>
      </w:r>
    </w:p>
    <w:p>
      <w:pPr>
        <w:ind w:firstLine="1050" w:firstLineChars="500"/>
        <w:jc w:val="center"/>
        <w:rPr>
          <w:b/>
        </w:rPr>
      </w:pPr>
      <w:r>
        <w:drawing>
          <wp:inline distT="0" distB="0" distL="0" distR="0">
            <wp:extent cx="3086100" cy="2240280"/>
            <wp:effectExtent l="0" t="0" r="0" b="0"/>
            <wp:docPr id="1000" name="图片 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" name="图片 1000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3096057" cy="2247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当</w:t>
      </w:r>
      <w:r>
        <w:t>凹槽立面有倾斜面,规则会进行检查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0" distR="0">
            <wp:extent cx="3094990" cy="2447290"/>
            <wp:effectExtent l="0" t="0" r="0" b="0"/>
            <wp:docPr id="1001" name="图片 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" name="图片 1001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3095238" cy="24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当凹槽</w:t>
      </w:r>
      <w:r>
        <w:t>内有倒圆面，规则会进行检查。</w:t>
      </w:r>
    </w:p>
    <w:p>
      <w:pPr>
        <w:jc w:val="center"/>
      </w:pPr>
      <w:r>
        <w:drawing>
          <wp:inline distT="0" distB="0" distL="0" distR="0">
            <wp:extent cx="3171825" cy="2619375"/>
            <wp:effectExtent l="0" t="0" r="0" b="0"/>
            <wp:docPr id="1002" name="图片 1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" name="图片 1002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3176931" cy="2623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t>1</w:t>
      </w:r>
      <w:r>
        <w:rPr>
          <w:rFonts w:hint="eastAsia"/>
        </w:rPr>
        <w:t>.只对凹槽</w:t>
      </w:r>
      <w:r>
        <w:t>内的面进行审查。</w:t>
      </w:r>
    </w:p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无。</w:t>
      </w:r>
    </w:p>
    <w:p>
      <w:pPr>
        <w:ind w:firstLine="0" w:firstLineChars="0"/>
      </w:pPr>
    </w:p>
    <w:p>
      <w:pPr>
        <w:pStyle w:val="4"/>
      </w:pPr>
      <w:r>
        <w:t>12033</w:t>
      </w:r>
      <w:r>
        <w:rPr>
          <w:rFonts w:hint="eastAsia"/>
        </w:rPr>
        <w:t>厚度不够指定值（一）</w:t>
      </w:r>
      <w:r>
        <w:t xml:space="preserve">(限平行面之间) 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铣加工件的最小壁厚应大于指定值。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945" w:firstLineChars="450"/>
      </w:pPr>
      <w:r>
        <w:drawing>
          <wp:inline distT="0" distB="0" distL="0" distR="0">
            <wp:extent cx="1551305" cy="1269365"/>
            <wp:effectExtent l="0" t="0" r="0" b="0"/>
            <wp:docPr id="1003" name="图片 1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" name="图片 1003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1561112" cy="1277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</w:rPr>
        <w:t xml:space="preserve">    </w:t>
      </w:r>
      <w:r>
        <w:rPr>
          <w:b/>
        </w:rPr>
        <w:t xml:space="preserve">    </w:t>
      </w:r>
      <w:r>
        <w:t xml:space="preserve">   </w:t>
      </w:r>
      <w:r>
        <w:drawing>
          <wp:inline distT="0" distB="0" distL="0" distR="0">
            <wp:extent cx="1437005" cy="1221105"/>
            <wp:effectExtent l="0" t="0" r="0" b="0"/>
            <wp:docPr id="1004" name="图片 1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" name="图片 1004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1472909" cy="1251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04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</w:t>
      </w:r>
      <w:r>
        <w:rPr>
          <w:rFonts w:hint="eastAsia"/>
          <w:color w:val="FF0000"/>
        </w:rPr>
        <w:t xml:space="preserve"> </w:t>
      </w:r>
      <w:r>
        <w:rPr>
          <w:rFonts w:hint="eastAsia"/>
        </w:rPr>
        <w:t xml:space="preserve">                               </w:t>
      </w:r>
      <w:r>
        <w:t xml:space="preserve">  </w:t>
      </w:r>
      <w:r>
        <w:rPr>
          <w:rFonts w:hint="eastAsia" w:ascii="华光胖头鱼_CNKI" w:hAnsi="华光胖头鱼_CNKI" w:eastAsia="华光胖头鱼_CNKI" w:cs="华光胖头鱼_CNKI"/>
          <w:color w:val="FF0000"/>
          <w:sz w:val="28"/>
          <w:szCs w:val="32"/>
        </w:rPr>
        <w:t xml:space="preserve"> </w:t>
      </w: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15"/>
        <w:gridCol w:w="2279"/>
        <w:gridCol w:w="318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225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353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4" w:hRule="atLeast"/>
          <w:jc w:val="center"/>
        </w:trPr>
        <w:tc>
          <w:tcPr>
            <w:tcW w:w="2225" w:type="dxa"/>
          </w:tcPr>
          <w:p>
            <w:pPr>
              <w:jc w:val="left"/>
            </w:pPr>
            <w:r>
              <w:rPr>
                <w:rFonts w:hint="eastAsia"/>
              </w:rPr>
              <w:t>最小壁厚</w:t>
            </w:r>
            <w:r>
              <w:t>minThickness</w:t>
            </w:r>
          </w:p>
        </w:tc>
        <w:tc>
          <w:tcPr>
            <w:tcW w:w="2527" w:type="dxa"/>
          </w:tcPr>
          <w:p>
            <w:r>
              <w:rPr>
                <w:rFonts w:hint="eastAsia"/>
              </w:rPr>
              <w:t>两个</w:t>
            </w:r>
            <w:r>
              <w:t>平面构成的壁厚</w:t>
            </w:r>
          </w:p>
        </w:tc>
        <w:tc>
          <w:tcPr>
            <w:tcW w:w="2826" w:type="dxa"/>
            <w:vMerge w:val="restart"/>
          </w:tcPr>
          <w:p>
            <w:r>
              <w:drawing>
                <wp:inline distT="0" distB="0" distL="0" distR="0">
                  <wp:extent cx="1617980" cy="1323975"/>
                  <wp:effectExtent l="0" t="0" r="0" b="0"/>
                  <wp:docPr id="1005" name="图片 1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" name="图片 1005"/>
                          <pic:cNvPicPr>
                            <a:picLocks noChangeAspect="1"/>
                          </pic:cNvPicPr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0928" cy="1342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48" w:hRule="atLeast"/>
          <w:jc w:val="center"/>
        </w:trPr>
        <w:tc>
          <w:tcPr>
            <w:tcW w:w="2225" w:type="dxa"/>
          </w:tcPr>
          <w:p>
            <w:pPr>
              <w:ind w:firstLine="0" w:firstLineChars="0"/>
            </w:pPr>
            <w:r>
              <w:t>area_min</w:t>
            </w:r>
          </w:p>
        </w:tc>
        <w:tc>
          <w:tcPr>
            <w:tcW w:w="2527" w:type="dxa"/>
          </w:tcPr>
          <w:p>
            <w:r>
              <w:rPr>
                <w:rFonts w:hint="eastAsia"/>
              </w:rPr>
              <w:t>壁</w:t>
            </w:r>
            <w:r>
              <w:t>的面积</w:t>
            </w:r>
          </w:p>
        </w:tc>
        <w:tc>
          <w:tcPr>
            <w:tcW w:w="2826" w:type="dxa"/>
            <w:vMerge w:val="continue"/>
          </w:tcPr>
          <w:p/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判断立面倒圆半径小于底面倒圆半径有多种场景。</w:t>
      </w:r>
    </w:p>
    <w:p>
      <w:r>
        <w:rPr>
          <w:rFonts w:hint="eastAsia"/>
        </w:rPr>
        <w:t>当两个面</w:t>
      </w:r>
      <w:r>
        <w:t>为非平面</w:t>
      </w:r>
      <w:r>
        <w:rPr>
          <w:rFonts w:hint="eastAsia"/>
        </w:rPr>
        <w:t>,内外</w:t>
      </w:r>
      <w:r>
        <w:t>壁平行,</w:t>
      </w:r>
      <w:r>
        <w:rPr>
          <w:rFonts w:hint="eastAsia"/>
        </w:rPr>
        <w:t>规则</w:t>
      </w:r>
      <w:r>
        <w:t>会进行检查</w:t>
      </w:r>
      <w:r>
        <w:rPr>
          <w:rFonts w:hint="eastAsia"/>
        </w:rPr>
        <w:t>。</w:t>
      </w:r>
    </w:p>
    <w:p>
      <w:pPr>
        <w:ind w:firstLine="1050" w:firstLineChars="500"/>
        <w:jc w:val="center"/>
        <w:rPr>
          <w:b/>
        </w:rPr>
      </w:pPr>
      <w:r>
        <w:drawing>
          <wp:inline distT="0" distB="0" distL="0" distR="0">
            <wp:extent cx="3618865" cy="2494915"/>
            <wp:effectExtent l="0" t="0" r="635" b="635"/>
            <wp:docPr id="1006" name="图片 1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" name="图片 1006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3619048" cy="24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多个</w:t>
      </w:r>
      <w:r>
        <w:t>面平行,</w:t>
      </w:r>
      <w:r>
        <w:rPr>
          <w:rFonts w:hint="eastAsia"/>
        </w:rPr>
        <w:t>只</w:t>
      </w:r>
      <w:r>
        <w:t>对构成壁厚的</w:t>
      </w:r>
      <w:r>
        <w:rPr>
          <w:rFonts w:hint="eastAsia"/>
        </w:rPr>
        <w:t>面</w:t>
      </w:r>
      <w:r>
        <w:t>进行审查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0" distR="0">
            <wp:extent cx="2713990" cy="1809115"/>
            <wp:effectExtent l="0" t="0" r="0" b="635"/>
            <wp:docPr id="1007" name="图片 1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" name="图片 1007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2714286" cy="1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pStyle w:val="49"/>
        <w:numPr>
          <w:ilvl w:val="0"/>
          <w:numId w:val="9"/>
        </w:numPr>
        <w:ind w:firstLineChars="0"/>
      </w:pPr>
      <w:r>
        <w:rPr>
          <w:rFonts w:hint="eastAsia"/>
        </w:rPr>
        <w:t>最小壁厚</w:t>
      </w:r>
      <w:r>
        <w:t>minThickness。</w:t>
      </w:r>
    </w:p>
    <w:p>
      <w:pPr>
        <w:pStyle w:val="49"/>
        <w:numPr>
          <w:ilvl w:val="0"/>
          <w:numId w:val="9"/>
        </w:numPr>
        <w:ind w:firstLineChars="0"/>
      </w:pPr>
      <w:r>
        <w:rPr>
          <w:rFonts w:hint="eastAsia"/>
        </w:rPr>
        <w:t>面积小于</w:t>
      </w:r>
      <w:r>
        <w:t>area_min的面不计算这条规则</w:t>
      </w:r>
      <w:r>
        <w:rPr>
          <w:rFonts w:hint="eastAsia"/>
        </w:rPr>
        <w:t>。</w:t>
      </w:r>
    </w:p>
    <w:p>
      <w:pPr>
        <w:pStyle w:val="49"/>
        <w:ind w:left="780" w:firstLine="0" w:firstLineChars="0"/>
      </w:pPr>
    </w:p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可以由企业进行维护开放参数，限制面积</w:t>
      </w:r>
      <w:r>
        <w:rPr>
          <w:sz w:val="22"/>
          <w:szCs w:val="24"/>
        </w:rPr>
        <w:t>及壁厚</w:t>
      </w:r>
      <w:r>
        <w:rPr>
          <w:rFonts w:hint="eastAsia"/>
          <w:sz w:val="22"/>
          <w:szCs w:val="24"/>
        </w:rPr>
        <w:t>。</w:t>
      </w:r>
    </w:p>
    <w:p>
      <w:pPr>
        <w:ind w:firstLine="0" w:firstLineChars="0"/>
      </w:pPr>
    </w:p>
    <w:p>
      <w:pPr>
        <w:pStyle w:val="4"/>
      </w:pPr>
      <w:r>
        <w:t>12042</w:t>
      </w:r>
      <w:r>
        <w:rPr>
          <w:rFonts w:hint="eastAsia"/>
        </w:rPr>
        <w:t>同层立面倒圆半径不一致</w:t>
      </w:r>
      <w:r>
        <w:t xml:space="preserve"> 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凹槽立面间同层的小过渡圆角最好一致。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422"/>
        <w:rPr>
          <w:b/>
        </w:rPr>
      </w:pPr>
      <w:r>
        <w:rPr>
          <w:rFonts w:hint="eastAsia"/>
          <w:b/>
        </w:rPr>
        <w:t xml:space="preserve">    </w:t>
      </w:r>
      <w:r>
        <w:t xml:space="preserve"> </w:t>
      </w:r>
      <w:r>
        <w:drawing>
          <wp:inline distT="0" distB="0" distL="0" distR="0">
            <wp:extent cx="2352675" cy="1762760"/>
            <wp:effectExtent l="0" t="0" r="0" b="0"/>
            <wp:docPr id="1008" name="图片 1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" name="图片 1008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2363192" cy="1770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0" distR="0">
            <wp:extent cx="2080260" cy="1804035"/>
            <wp:effectExtent l="0" t="0" r="0" b="0"/>
            <wp:docPr id="1009" name="图片 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" name="图片 1009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2086851" cy="1810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36" w:firstLineChars="43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</w:t>
      </w:r>
      <w:r>
        <w:rPr>
          <w:rFonts w:hint="eastAsia"/>
          <w:color w:val="FF0000"/>
        </w:rPr>
        <w:t xml:space="preserve"> </w:t>
      </w:r>
      <w:r>
        <w:rPr>
          <w:rFonts w:hint="eastAsia"/>
        </w:rPr>
        <w:t xml:space="preserve">                               </w:t>
      </w:r>
      <w:r>
        <w:t xml:space="preserve">  </w:t>
      </w:r>
      <w:r>
        <w:rPr>
          <w:rFonts w:hint="eastAsia" w:ascii="华光胖头鱼_CNKI" w:hAnsi="华光胖头鱼_CNKI" w:eastAsia="华光胖头鱼_CNKI" w:cs="华光胖头鱼_CNKI"/>
          <w:color w:val="FF0000"/>
          <w:sz w:val="28"/>
          <w:szCs w:val="32"/>
        </w:rPr>
        <w:t xml:space="preserve"> </w:t>
      </w: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12"/>
        <w:gridCol w:w="2495"/>
        <w:gridCol w:w="287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225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353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84" w:hRule="atLeast"/>
          <w:jc w:val="center"/>
        </w:trPr>
        <w:tc>
          <w:tcPr>
            <w:tcW w:w="2225" w:type="dxa"/>
          </w:tcPr>
          <w:p>
            <w:pPr>
              <w:ind w:firstLine="840" w:firstLineChars="400"/>
            </w:pPr>
          </w:p>
          <w:p>
            <w:pPr>
              <w:ind w:firstLine="840" w:firstLineChars="400"/>
            </w:pPr>
            <w:r>
              <w:rPr>
                <w:rFonts w:hint="eastAsia"/>
              </w:rPr>
              <w:t>无</w:t>
            </w:r>
          </w:p>
        </w:tc>
        <w:tc>
          <w:tcPr>
            <w:tcW w:w="2527" w:type="dxa"/>
          </w:tcPr>
          <w:p/>
        </w:tc>
        <w:tc>
          <w:tcPr>
            <w:tcW w:w="2826" w:type="dxa"/>
          </w:tcPr>
          <w:p>
            <w:r>
              <w:drawing>
                <wp:inline distT="0" distB="0" distL="0" distR="0">
                  <wp:extent cx="1419225" cy="1246505"/>
                  <wp:effectExtent l="0" t="0" r="0" b="0"/>
                  <wp:docPr id="1010" name="图片 1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" name="图片 1010"/>
                          <pic:cNvPicPr>
                            <a:picLocks noChangeAspect="1"/>
                          </pic:cNvPicPr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222" cy="12644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判断同层立面倒圆半径不一致有多种场景。</w:t>
      </w:r>
    </w:p>
    <w:p>
      <w:r>
        <w:rPr>
          <w:rFonts w:hint="eastAsia"/>
        </w:rPr>
        <w:t>当凹槽</w:t>
      </w:r>
      <w:r>
        <w:t>立面有连接面的情况下</w:t>
      </w:r>
      <w:r>
        <w:rPr>
          <w:rFonts w:hint="eastAsia"/>
        </w:rPr>
        <w:t>,只对</w:t>
      </w:r>
      <w:r>
        <w:t>同一底面的</w:t>
      </w:r>
      <w:r>
        <w:rPr>
          <w:rFonts w:hint="eastAsia"/>
        </w:rPr>
        <w:t>上</w:t>
      </w:r>
      <w:r>
        <w:t>的倒圆进行审查</w:t>
      </w:r>
      <w:r>
        <w:rPr>
          <w:rFonts w:hint="eastAsia"/>
        </w:rPr>
        <w:t>。</w:t>
      </w:r>
    </w:p>
    <w:p>
      <w:pPr>
        <w:ind w:firstLine="1050" w:firstLineChars="500"/>
        <w:jc w:val="center"/>
        <w:rPr>
          <w:b/>
        </w:rPr>
      </w:pPr>
      <w:r>
        <w:drawing>
          <wp:inline distT="0" distB="0" distL="0" distR="0">
            <wp:extent cx="2875915" cy="2704465"/>
            <wp:effectExtent l="0" t="0" r="635" b="635"/>
            <wp:docPr id="1011" name="图片 1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" name="图片 1011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2876190" cy="27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</w:rPr>
        <w:t>当</w:t>
      </w:r>
      <w:r>
        <w:t>凹槽</w:t>
      </w:r>
      <w:r>
        <w:rPr>
          <w:rFonts w:hint="eastAsia"/>
        </w:rPr>
        <w:t>为</w:t>
      </w:r>
      <w:r>
        <w:t>通槽,且四面不封闭</w:t>
      </w:r>
      <w:r>
        <w:rPr>
          <w:rFonts w:hint="eastAsia"/>
        </w:rPr>
        <w:t>,</w:t>
      </w:r>
      <w:r>
        <w:t>有多个加工方向</w:t>
      </w:r>
      <w:r>
        <w:rPr>
          <w:rFonts w:hint="eastAsia"/>
        </w:rPr>
        <w:t>时</w:t>
      </w:r>
      <w:r>
        <w:t>,</w:t>
      </w:r>
      <w:r>
        <w:rPr>
          <w:rFonts w:hint="eastAsia"/>
        </w:rPr>
        <w:t>在</w:t>
      </w:r>
      <w:r>
        <w:t>没有</w:t>
      </w:r>
      <w:r>
        <w:rPr>
          <w:rFonts w:hint="eastAsia"/>
        </w:rPr>
        <w:t>明确</w:t>
      </w:r>
      <w:r>
        <w:t>加工方向的情况下 ,</w:t>
      </w:r>
      <w:r>
        <w:rPr>
          <w:rFonts w:hint="eastAsia"/>
        </w:rPr>
        <w:t>即使</w:t>
      </w:r>
      <w:r>
        <w:t>倒圆半径不一致</w:t>
      </w:r>
      <w:r>
        <w:rPr>
          <w:rFonts w:hint="eastAsia"/>
        </w:rPr>
        <w:t>,</w:t>
      </w:r>
      <w:r>
        <w:t>由于立面不确定,所以规则不会报告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0" distR="0">
            <wp:extent cx="3075940" cy="3418840"/>
            <wp:effectExtent l="0" t="0" r="0" b="0"/>
            <wp:docPr id="1012" name="图片 1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" name="图片 1012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3076190" cy="3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15" w:firstLineChars="150"/>
      </w:pPr>
      <w:r>
        <w:rPr>
          <w:rFonts w:hint="eastAsia"/>
        </w:rPr>
        <w:t>螺纹孔</w:t>
      </w:r>
      <w:r>
        <w:t>的入口面与钻孔</w:t>
      </w:r>
      <w:r>
        <w:rPr>
          <w:rFonts w:hint="eastAsia"/>
        </w:rPr>
        <w:t>方向</w:t>
      </w:r>
      <w:r>
        <w:t>不垂直,</w:t>
      </w:r>
      <w:r>
        <w:rPr>
          <w:rFonts w:hint="eastAsia"/>
        </w:rPr>
        <w:t>系统</w:t>
      </w:r>
      <w:r>
        <w:t>判定为入口面被破坏,规则会进行审查</w:t>
      </w:r>
      <w:r>
        <w:rPr>
          <w:rFonts w:hint="eastAsia"/>
        </w:rPr>
        <w:t>。</w:t>
      </w:r>
    </w:p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t>1</w:t>
      </w:r>
      <w:r>
        <w:rPr>
          <w:rFonts w:hint="eastAsia"/>
        </w:rPr>
        <w:t>.只对</w:t>
      </w:r>
      <w:r>
        <w:t>同一底面的里面倒圆半径是否一致进行审查。</w:t>
      </w:r>
    </w:p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无。</w:t>
      </w:r>
    </w:p>
    <w:p>
      <w:pPr>
        <w:ind w:firstLine="0" w:firstLineChars="0"/>
      </w:pPr>
    </w:p>
    <w:p>
      <w:pPr>
        <w:pStyle w:val="4"/>
      </w:pPr>
      <w:r>
        <w:t>12043</w:t>
      </w:r>
      <w:r>
        <w:rPr>
          <w:rFonts w:hint="eastAsia"/>
        </w:rPr>
        <w:t>凹槽内有需要用</w:t>
      </w:r>
      <w:r>
        <w:t xml:space="preserve">T形刀加工的反向面 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规则名称</w:t>
      </w:r>
    </w:p>
    <w:p>
      <w:r>
        <w:rPr>
          <w:rFonts w:hint="eastAsia"/>
        </w:rPr>
        <w:t>凹槽内有需要用</w:t>
      </w:r>
      <w:r>
        <w:t>T形刀加工的反向面°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规则号</w:t>
      </w:r>
    </w:p>
    <w:p>
      <w:r>
        <w:rPr>
          <w:rFonts w:hint="eastAsia"/>
        </w:rPr>
        <w:t>12043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凹槽内有需要用</w:t>
      </w:r>
      <w:r>
        <w:t>T形刀加工的反向面</w:t>
      </w:r>
      <w:r>
        <w:rPr>
          <w:rFonts w:hint="eastAsia"/>
        </w:rPr>
        <w:t>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9"/>
        <w:gridCol w:w="2463"/>
        <w:gridCol w:w="29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225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353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84" w:hRule="atLeast"/>
          <w:jc w:val="center"/>
        </w:trPr>
        <w:tc>
          <w:tcPr>
            <w:tcW w:w="2225" w:type="dxa"/>
          </w:tcPr>
          <w:p>
            <w:pPr>
              <w:ind w:firstLine="840" w:firstLineChars="400"/>
            </w:pPr>
          </w:p>
          <w:p>
            <w:pPr>
              <w:ind w:firstLine="840" w:firstLineChars="400"/>
            </w:pPr>
            <w:r>
              <w:rPr>
                <w:rFonts w:hint="eastAsia"/>
              </w:rPr>
              <w:t>无</w:t>
            </w:r>
          </w:p>
        </w:tc>
        <w:tc>
          <w:tcPr>
            <w:tcW w:w="2527" w:type="dxa"/>
          </w:tcPr>
          <w:p/>
        </w:tc>
        <w:tc>
          <w:tcPr>
            <w:tcW w:w="2826" w:type="dxa"/>
          </w:tcPr>
          <w:p>
            <w:r>
              <w:drawing>
                <wp:inline distT="0" distB="0" distL="0" distR="0">
                  <wp:extent cx="1447165" cy="1418590"/>
                  <wp:effectExtent l="0" t="0" r="635" b="0"/>
                  <wp:docPr id="1013" name="图片 1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3" name="图片 1013"/>
                          <pic:cNvPicPr>
                            <a:picLocks noChangeAspect="1"/>
                          </pic:cNvPicPr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619" cy="14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T形</w:t>
      </w:r>
      <w:r>
        <w:t>刀凹槽</w:t>
      </w:r>
    </w:p>
    <w:p>
      <w:pPr>
        <w:jc w:val="center"/>
      </w:pPr>
      <w:r>
        <w:drawing>
          <wp:inline distT="0" distB="0" distL="0" distR="0">
            <wp:extent cx="2751455" cy="2003425"/>
            <wp:effectExtent l="0" t="0" r="0" b="0"/>
            <wp:docPr id="1014" name="图片 1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" name="图片 1014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2776364" cy="2021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t>1</w:t>
      </w:r>
      <w:r>
        <w:rPr>
          <w:rFonts w:hint="eastAsia"/>
        </w:rPr>
        <w:t>.只对凹槽</w:t>
      </w:r>
      <w:r>
        <w:t>进行审查。</w:t>
      </w:r>
    </w:p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无。</w:t>
      </w:r>
    </w:p>
    <w:p>
      <w:pPr>
        <w:ind w:firstLine="0" w:firstLineChars="0"/>
      </w:pPr>
    </w:p>
    <w:p>
      <w:pPr>
        <w:pStyle w:val="4"/>
      </w:pPr>
      <w:r>
        <w:t>12045</w:t>
      </w:r>
      <w:r>
        <w:rPr>
          <w:rFonts w:hint="eastAsia"/>
        </w:rPr>
        <w:t>内尖角（凹槽倒圆上）</w:t>
      </w:r>
      <w:r>
        <w:t xml:space="preserve"> 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凹槽的倒圆之间不能有尖内角。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945" w:firstLineChars="450"/>
      </w:pPr>
      <w:r>
        <w:drawing>
          <wp:inline distT="0" distB="0" distL="0" distR="0">
            <wp:extent cx="1590040" cy="1605280"/>
            <wp:effectExtent l="0" t="0" r="0" b="0"/>
            <wp:docPr id="1015" name="图片 1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" name="图片 1015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1600909" cy="1616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</w:rPr>
        <w:t xml:space="preserve">    </w:t>
      </w:r>
      <w:r>
        <w:rPr>
          <w:b/>
        </w:rPr>
        <w:t xml:space="preserve">    </w:t>
      </w:r>
      <w:r>
        <w:t xml:space="preserve">   </w:t>
      </w:r>
      <w:r>
        <w:drawing>
          <wp:inline distT="0" distB="0" distL="0" distR="0">
            <wp:extent cx="1779905" cy="1440180"/>
            <wp:effectExtent l="0" t="0" r="0" b="0"/>
            <wp:docPr id="1016" name="图片 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" name="图片 1016"/>
                    <pic:cNvPicPr>
                      <a:picLocks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1807621" cy="1462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820" w:firstLineChars="35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</w:t>
      </w:r>
      <w:r>
        <w:rPr>
          <w:rFonts w:hint="eastAsia"/>
          <w:color w:val="FF0000"/>
        </w:rPr>
        <w:t xml:space="preserve"> </w:t>
      </w:r>
      <w:r>
        <w:rPr>
          <w:rFonts w:hint="eastAsia"/>
        </w:rPr>
        <w:t xml:space="preserve">                               </w:t>
      </w:r>
      <w:r>
        <w:t xml:space="preserve">  </w:t>
      </w:r>
      <w:r>
        <w:rPr>
          <w:rFonts w:hint="eastAsia" w:ascii="华光胖头鱼_CNKI" w:hAnsi="华光胖头鱼_CNKI" w:eastAsia="华光胖头鱼_CNKI" w:cs="华光胖头鱼_CNKI"/>
          <w:color w:val="FF0000"/>
          <w:sz w:val="28"/>
          <w:szCs w:val="32"/>
        </w:rPr>
        <w:t xml:space="preserve"> </w:t>
      </w: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12"/>
        <w:gridCol w:w="2496"/>
        <w:gridCol w:w="287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225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353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84" w:hRule="atLeast"/>
          <w:jc w:val="center"/>
        </w:trPr>
        <w:tc>
          <w:tcPr>
            <w:tcW w:w="2225" w:type="dxa"/>
          </w:tcPr>
          <w:p>
            <w:pPr>
              <w:ind w:firstLine="840" w:firstLineChars="400"/>
            </w:pPr>
            <w:r>
              <w:rPr>
                <w:rFonts w:hint="eastAsia"/>
              </w:rPr>
              <w:t>无</w:t>
            </w:r>
          </w:p>
        </w:tc>
        <w:tc>
          <w:tcPr>
            <w:tcW w:w="2527" w:type="dxa"/>
          </w:tcPr>
          <w:p/>
        </w:tc>
        <w:tc>
          <w:tcPr>
            <w:tcW w:w="2826" w:type="dxa"/>
          </w:tcPr>
          <w:p>
            <w:r>
              <w:drawing>
                <wp:inline distT="0" distB="0" distL="0" distR="0">
                  <wp:extent cx="1418590" cy="1576705"/>
                  <wp:effectExtent l="0" t="0" r="0" b="0"/>
                  <wp:docPr id="1017" name="图片 1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" name="图片 1017"/>
                          <pic:cNvPicPr>
                            <a:picLocks noChangeAspect="1"/>
                          </pic:cNvPicPr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454" cy="1583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判断内尖角（凹槽倒圆上）有多种场景。</w:t>
      </w:r>
    </w:p>
    <w:p>
      <w:r>
        <w:rPr>
          <w:rFonts w:hint="eastAsia"/>
        </w:rPr>
        <w:t>当倒圆</w:t>
      </w:r>
      <w:r>
        <w:t>为外倒圆时,规则</w:t>
      </w:r>
      <w:r>
        <w:rPr>
          <w:rFonts w:hint="eastAsia"/>
        </w:rPr>
        <w:t>通过。</w:t>
      </w:r>
    </w:p>
    <w:p>
      <w:pPr>
        <w:ind w:firstLine="1050" w:firstLineChars="500"/>
        <w:jc w:val="center"/>
        <w:rPr>
          <w:b/>
        </w:rPr>
      </w:pPr>
      <w:r>
        <w:drawing>
          <wp:inline distT="0" distB="0" distL="0" distR="0">
            <wp:extent cx="2599690" cy="2580640"/>
            <wp:effectExtent l="0" t="0" r="0" b="0"/>
            <wp:docPr id="1018" name="图片 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" name="图片 1018"/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2600000" cy="25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凹槽</w:t>
      </w:r>
      <w:r>
        <w:t>立面</w:t>
      </w:r>
      <w:r>
        <w:rPr>
          <w:rFonts w:hint="eastAsia"/>
        </w:rPr>
        <w:t>有</w:t>
      </w:r>
      <w:r>
        <w:t>圆弧面</w:t>
      </w:r>
      <w:r>
        <w:rPr>
          <w:rFonts w:hint="eastAsia"/>
        </w:rPr>
        <w:t>,</w:t>
      </w:r>
      <w:r>
        <w:t>倒圆</w:t>
      </w:r>
      <w:r>
        <w:rPr>
          <w:rFonts w:hint="eastAsia"/>
        </w:rPr>
        <w:t>出现</w:t>
      </w:r>
      <w:r>
        <w:t>尖角,规则会进行检查报告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0" distR="0">
            <wp:extent cx="3684905" cy="2256790"/>
            <wp:effectExtent l="0" t="0" r="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3704054" cy="226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pStyle w:val="49"/>
        <w:ind w:left="780" w:firstLine="0" w:firstLineChars="0"/>
      </w:pPr>
      <w:r>
        <w:rPr>
          <w:rFonts w:hint="eastAsia"/>
        </w:rPr>
        <w:t>无</w:t>
      </w:r>
    </w:p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只对</w:t>
      </w:r>
      <w:r>
        <w:rPr>
          <w:sz w:val="22"/>
          <w:szCs w:val="24"/>
        </w:rPr>
        <w:t>凹槽尖角进行检</w:t>
      </w:r>
      <w:r>
        <w:rPr>
          <w:rFonts w:hint="eastAsia"/>
          <w:sz w:val="22"/>
          <w:szCs w:val="24"/>
        </w:rPr>
        <w:t>查。</w:t>
      </w:r>
    </w:p>
    <w:p>
      <w:pPr>
        <w:ind w:firstLine="0" w:firstLineChars="0"/>
      </w:pPr>
    </w:p>
    <w:p>
      <w:pPr>
        <w:pStyle w:val="4"/>
      </w:pPr>
      <w:r>
        <w:t>12046</w:t>
      </w:r>
      <w:r>
        <w:rPr>
          <w:rFonts w:hint="eastAsia"/>
        </w:rPr>
        <w:t>需要特殊刀具加工的凹槽</w:t>
      </w:r>
      <w:r>
        <w:t xml:space="preserve"> 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不容易用高效加工方法实现的凹槽。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422"/>
        <w:rPr>
          <w:b/>
        </w:rPr>
      </w:pPr>
      <w:r>
        <w:rPr>
          <w:rFonts w:hint="eastAsia"/>
          <w:b/>
        </w:rPr>
        <w:t xml:space="preserve">    </w:t>
      </w:r>
      <w:r>
        <w:t xml:space="preserve"> </w:t>
      </w:r>
      <w:r>
        <w:drawing>
          <wp:inline distT="0" distB="0" distL="0" distR="0">
            <wp:extent cx="1932305" cy="1772920"/>
            <wp:effectExtent l="0" t="0" r="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1957760" cy="1795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</w:t>
      </w:r>
      <w:r>
        <w:drawing>
          <wp:inline distT="0" distB="0" distL="0" distR="0">
            <wp:extent cx="2218055" cy="1513840"/>
            <wp:effectExtent l="0" t="0" r="0" b="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/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2241368" cy="153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36" w:firstLineChars="43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</w:t>
      </w:r>
      <w:r>
        <w:rPr>
          <w:rFonts w:hint="eastAsia"/>
          <w:color w:val="FF0000"/>
        </w:rPr>
        <w:t xml:space="preserve"> </w:t>
      </w:r>
      <w:r>
        <w:rPr>
          <w:rFonts w:hint="eastAsia"/>
        </w:rPr>
        <w:t xml:space="preserve">                               </w:t>
      </w:r>
      <w:r>
        <w:t xml:space="preserve">  </w:t>
      </w:r>
      <w:r>
        <w:rPr>
          <w:rFonts w:hint="eastAsia" w:ascii="华光胖头鱼_CNKI" w:hAnsi="华光胖头鱼_CNKI" w:eastAsia="华光胖头鱼_CNKI" w:cs="华光胖头鱼_CNKI"/>
          <w:color w:val="FF0000"/>
          <w:sz w:val="28"/>
          <w:szCs w:val="32"/>
        </w:rPr>
        <w:t xml:space="preserve"> </w:t>
      </w: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06"/>
        <w:gridCol w:w="2481"/>
        <w:gridCol w:w="289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225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353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84" w:hRule="atLeast"/>
          <w:jc w:val="center"/>
        </w:trPr>
        <w:tc>
          <w:tcPr>
            <w:tcW w:w="2225" w:type="dxa"/>
          </w:tcPr>
          <w:p>
            <w:pPr>
              <w:ind w:firstLine="840" w:firstLineChars="400"/>
            </w:pPr>
          </w:p>
          <w:p>
            <w:pPr>
              <w:ind w:firstLine="840" w:firstLineChars="400"/>
            </w:pPr>
            <w:r>
              <w:rPr>
                <w:rFonts w:hint="eastAsia"/>
              </w:rPr>
              <w:t>无</w:t>
            </w:r>
          </w:p>
        </w:tc>
        <w:tc>
          <w:tcPr>
            <w:tcW w:w="2527" w:type="dxa"/>
          </w:tcPr>
          <w:p/>
        </w:tc>
        <w:tc>
          <w:tcPr>
            <w:tcW w:w="2826" w:type="dxa"/>
          </w:tcPr>
          <w:p>
            <w:r>
              <w:drawing>
                <wp:inline distT="0" distB="0" distL="0" distR="0">
                  <wp:extent cx="1431925" cy="1332865"/>
                  <wp:effectExtent l="0" t="0" r="0" b="0"/>
                  <wp:docPr id="99" name="图片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99"/>
                          <pic:cNvPicPr>
                            <a:picLocks noChangeAspect="1"/>
                          </pic:cNvPicPr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4146" cy="1334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判断需要特殊刀具加工的凹槽有多种场景。</w:t>
      </w:r>
    </w:p>
    <w:p>
      <w:r>
        <w:rPr>
          <w:rFonts w:hint="eastAsia"/>
        </w:rPr>
        <w:t>凹槽</w:t>
      </w:r>
      <w:r>
        <w:t>立面</w:t>
      </w:r>
      <w:r>
        <w:rPr>
          <w:rFonts w:hint="eastAsia"/>
        </w:rPr>
        <w:t>呈</w:t>
      </w:r>
      <w:r>
        <w:t>锐角</w:t>
      </w:r>
      <w:r>
        <w:rPr>
          <w:rFonts w:hint="eastAsia"/>
        </w:rPr>
        <w:t>。</w:t>
      </w:r>
    </w:p>
    <w:p>
      <w:pPr>
        <w:ind w:firstLine="1050" w:firstLineChars="500"/>
        <w:jc w:val="center"/>
        <w:rPr>
          <w:b/>
        </w:rPr>
      </w:pPr>
      <w:r>
        <w:drawing>
          <wp:inline distT="0" distB="0" distL="0" distR="0">
            <wp:extent cx="3227705" cy="2203450"/>
            <wp:effectExtent l="0" t="0" r="0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3256942" cy="2223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T形</w:t>
      </w:r>
      <w:r>
        <w:t>刀凹槽</w:t>
      </w:r>
    </w:p>
    <w:p>
      <w:pPr>
        <w:jc w:val="center"/>
      </w:pPr>
      <w:r>
        <w:drawing>
          <wp:inline distT="0" distB="0" distL="0" distR="0">
            <wp:extent cx="2751455" cy="2003425"/>
            <wp:effectExtent l="0" t="0" r="0" b="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2776364" cy="2021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t>1</w:t>
      </w:r>
      <w:r>
        <w:rPr>
          <w:rFonts w:hint="eastAsia"/>
        </w:rPr>
        <w:t>.只对凹槽</w:t>
      </w:r>
      <w:r>
        <w:t>进行审查。</w:t>
      </w:r>
    </w:p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无。</w:t>
      </w:r>
    </w:p>
    <w:p>
      <w:pPr>
        <w:ind w:firstLine="0" w:firstLineChars="0"/>
      </w:pPr>
    </w:p>
    <w:p>
      <w:pPr>
        <w:pStyle w:val="4"/>
      </w:pPr>
      <w:r>
        <w:t>12050</w:t>
      </w:r>
      <w:r>
        <w:rPr>
          <w:rFonts w:hint="eastAsia"/>
        </w:rPr>
        <w:t>底面倒圆包角小于</w:t>
      </w:r>
      <w:r>
        <w:t xml:space="preserve">90° 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凹槽底面上退化了的内倒圆面有小于</w:t>
      </w:r>
      <w:r>
        <w:t>90度包角</w:t>
      </w:r>
      <w:r>
        <w:rPr>
          <w:rFonts w:hint="eastAsia"/>
        </w:rPr>
        <w:t>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422"/>
        <w:rPr>
          <w:b/>
        </w:rPr>
      </w:pPr>
      <w:r>
        <w:rPr>
          <w:rFonts w:hint="eastAsia"/>
          <w:b/>
        </w:rPr>
        <w:t xml:space="preserve">    </w:t>
      </w:r>
      <w:r>
        <w:t xml:space="preserve"> </w:t>
      </w:r>
      <w:r>
        <w:drawing>
          <wp:inline distT="0" distB="0" distL="0" distR="0">
            <wp:extent cx="1542415" cy="1542415"/>
            <wp:effectExtent l="0" t="0" r="0" b="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/>
                    <pic:cNvPicPr>
                      <a:picLocks noChangeAspect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1542620" cy="154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</w:t>
      </w:r>
      <w:r>
        <w:drawing>
          <wp:inline distT="0" distB="0" distL="0" distR="0">
            <wp:extent cx="1894840" cy="1456690"/>
            <wp:effectExtent l="0" t="0" r="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1895238" cy="14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36" w:firstLineChars="43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</w:t>
      </w:r>
      <w:r>
        <w:rPr>
          <w:rFonts w:hint="eastAsia"/>
          <w:color w:val="FF0000"/>
        </w:rPr>
        <w:t xml:space="preserve"> </w:t>
      </w:r>
      <w:r>
        <w:rPr>
          <w:rFonts w:hint="eastAsia"/>
        </w:rPr>
        <w:t xml:space="preserve">                               </w:t>
      </w:r>
      <w:r>
        <w:t xml:space="preserve">  </w:t>
      </w:r>
      <w:r>
        <w:rPr>
          <w:rFonts w:hint="eastAsia" w:ascii="华光胖头鱼_CNKI" w:hAnsi="华光胖头鱼_CNKI" w:eastAsia="华光胖头鱼_CNKI" w:cs="华光胖头鱼_CNKI"/>
          <w:color w:val="FF0000"/>
          <w:sz w:val="28"/>
          <w:szCs w:val="32"/>
        </w:rPr>
        <w:t xml:space="preserve"> </w:t>
      </w: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98"/>
        <w:gridCol w:w="2221"/>
        <w:gridCol w:w="325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225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353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84" w:hRule="atLeast"/>
          <w:jc w:val="center"/>
        </w:trPr>
        <w:tc>
          <w:tcPr>
            <w:tcW w:w="2225" w:type="dxa"/>
          </w:tcPr>
          <w:p>
            <w:pPr>
              <w:ind w:firstLine="840" w:firstLineChars="400"/>
            </w:pPr>
          </w:p>
          <w:p>
            <w:pPr>
              <w:ind w:firstLine="840" w:firstLineChars="400"/>
            </w:pPr>
            <w:r>
              <w:rPr>
                <w:rFonts w:hint="eastAsia"/>
              </w:rPr>
              <w:t>无</w:t>
            </w:r>
          </w:p>
        </w:tc>
        <w:tc>
          <w:tcPr>
            <w:tcW w:w="2527" w:type="dxa"/>
          </w:tcPr>
          <w:p/>
        </w:tc>
        <w:tc>
          <w:tcPr>
            <w:tcW w:w="2826" w:type="dxa"/>
          </w:tcPr>
          <w:p>
            <w:r>
              <w:drawing>
                <wp:inline distT="0" distB="0" distL="0" distR="0">
                  <wp:extent cx="1665605" cy="1280795"/>
                  <wp:effectExtent l="0" t="0" r="0" b="0"/>
                  <wp:docPr id="104" name="图片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104"/>
                          <pic:cNvPicPr>
                            <a:picLocks noChangeAspect="1"/>
                          </pic:cNvPicPr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503" cy="1287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判断底面倒圆包角小于</w:t>
      </w:r>
      <w:r>
        <w:t>90°</w:t>
      </w:r>
      <w:r>
        <w:rPr>
          <w:rFonts w:hint="eastAsia"/>
        </w:rPr>
        <w:t>有多种场景。</w:t>
      </w:r>
    </w:p>
    <w:p>
      <w:r>
        <w:rPr>
          <w:rFonts w:hint="eastAsia"/>
        </w:rPr>
        <w:t>倒圆</w:t>
      </w:r>
      <w:r>
        <w:t>非直线</w:t>
      </w:r>
      <w:r>
        <w:rPr>
          <w:rFonts w:hint="eastAsia"/>
        </w:rPr>
        <w:t>。</w:t>
      </w:r>
    </w:p>
    <w:p>
      <w:pPr>
        <w:ind w:firstLine="1050" w:firstLineChars="500"/>
        <w:jc w:val="center"/>
        <w:rPr>
          <w:b/>
        </w:rPr>
      </w:pPr>
      <w:r>
        <w:drawing>
          <wp:inline distT="0" distB="0" distL="0" distR="0">
            <wp:extent cx="2275840" cy="2037715"/>
            <wp:effectExtent l="0" t="0" r="0" b="635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2276190" cy="20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t>1</w:t>
      </w:r>
      <w:r>
        <w:rPr>
          <w:rFonts w:hint="eastAsia"/>
        </w:rPr>
        <w:t>.只对内</w:t>
      </w:r>
      <w:r>
        <w:t>倒圆进行审查。</w:t>
      </w:r>
    </w:p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无。</w:t>
      </w:r>
    </w:p>
    <w:p>
      <w:pPr>
        <w:ind w:firstLine="0" w:firstLineChars="0"/>
      </w:pPr>
    </w:p>
    <w:p>
      <w:pPr>
        <w:pStyle w:val="4"/>
      </w:pPr>
      <w:r>
        <w:t>12055</w:t>
      </w:r>
      <w:r>
        <w:rPr>
          <w:rFonts w:hint="eastAsia"/>
        </w:rPr>
        <w:t>底面倒圆包角大于</w:t>
      </w:r>
      <w:r>
        <w:t xml:space="preserve">90°（一） 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凹槽底面倒圆的包角应小于或等于</w:t>
      </w:r>
      <w:r>
        <w:t>90度</w:t>
      </w:r>
      <w:r>
        <w:rPr>
          <w:rFonts w:hint="eastAsia"/>
        </w:rPr>
        <w:t>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422"/>
        <w:rPr>
          <w:b/>
        </w:rPr>
      </w:pPr>
      <w:r>
        <w:rPr>
          <w:rFonts w:hint="eastAsia"/>
          <w:b/>
        </w:rPr>
        <w:t xml:space="preserve">    </w:t>
      </w:r>
      <w:r>
        <w:t xml:space="preserve"> </w:t>
      </w:r>
      <w:r>
        <w:drawing>
          <wp:inline distT="0" distB="0" distL="0" distR="0">
            <wp:extent cx="1570990" cy="1624965"/>
            <wp:effectExtent l="0" t="0" r="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/>
                    <pic:cNvPicPr>
                      <a:picLocks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1583328" cy="163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</w:t>
      </w:r>
      <w:r>
        <w:drawing>
          <wp:inline distT="0" distB="0" distL="0" distR="0">
            <wp:extent cx="1780540" cy="1533525"/>
            <wp:effectExtent l="0" t="0" r="0" b="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/>
                    <pic:cNvPicPr>
                      <a:picLocks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1796983" cy="1547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36" w:firstLineChars="43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</w:t>
      </w:r>
      <w:r>
        <w:rPr>
          <w:rFonts w:hint="eastAsia"/>
          <w:color w:val="FF0000"/>
        </w:rPr>
        <w:t xml:space="preserve"> </w:t>
      </w:r>
      <w:r>
        <w:rPr>
          <w:rFonts w:hint="eastAsia"/>
        </w:rPr>
        <w:t xml:space="preserve">                               </w:t>
      </w:r>
      <w:r>
        <w:t xml:space="preserve">  </w:t>
      </w:r>
      <w:r>
        <w:rPr>
          <w:rFonts w:hint="eastAsia" w:ascii="华光胖头鱼_CNKI" w:hAnsi="华光胖头鱼_CNKI" w:eastAsia="华光胖头鱼_CNKI" w:cs="华光胖头鱼_CNKI"/>
          <w:color w:val="FF0000"/>
          <w:sz w:val="28"/>
          <w:szCs w:val="32"/>
        </w:rPr>
        <w:t xml:space="preserve"> </w:t>
      </w: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25"/>
        <w:gridCol w:w="2527"/>
        <w:gridCol w:w="282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225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353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84" w:hRule="atLeast"/>
          <w:jc w:val="center"/>
        </w:trPr>
        <w:tc>
          <w:tcPr>
            <w:tcW w:w="2225" w:type="dxa"/>
          </w:tcPr>
          <w:p>
            <w:pPr>
              <w:ind w:firstLine="840" w:firstLineChars="400"/>
            </w:pPr>
          </w:p>
          <w:p>
            <w:pPr>
              <w:ind w:firstLine="840" w:firstLineChars="400"/>
            </w:pPr>
            <w:r>
              <w:rPr>
                <w:rFonts w:hint="eastAsia"/>
              </w:rPr>
              <w:t>无</w:t>
            </w:r>
          </w:p>
        </w:tc>
        <w:tc>
          <w:tcPr>
            <w:tcW w:w="2527" w:type="dxa"/>
          </w:tcPr>
          <w:p/>
        </w:tc>
        <w:tc>
          <w:tcPr>
            <w:tcW w:w="2826" w:type="dxa"/>
          </w:tcPr>
          <w:p>
            <w:r>
              <w:drawing>
                <wp:inline distT="0" distB="0" distL="0" distR="0">
                  <wp:extent cx="1365250" cy="1352550"/>
                  <wp:effectExtent l="0" t="0" r="0" b="0"/>
                  <wp:docPr id="108" name="图片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108"/>
                          <pic:cNvPicPr>
                            <a:picLocks noChangeAspect="1"/>
                          </pic:cNvPicPr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289" cy="136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判断底面倒圆包角大于</w:t>
      </w:r>
      <w:r>
        <w:t>90°（一）</w:t>
      </w:r>
      <w:r>
        <w:rPr>
          <w:rFonts w:hint="eastAsia"/>
        </w:rPr>
        <w:t>有多种场景。</w:t>
      </w:r>
    </w:p>
    <w:p>
      <w:r>
        <w:rPr>
          <w:rFonts w:hint="eastAsia"/>
        </w:rPr>
        <w:t>当立</w:t>
      </w:r>
      <w:r>
        <w:t>面</w:t>
      </w:r>
      <w:r>
        <w:rPr>
          <w:rFonts w:hint="eastAsia"/>
        </w:rPr>
        <w:t>为</w:t>
      </w:r>
      <w:r>
        <w:t>非平面的情况下</w:t>
      </w:r>
      <w:r>
        <w:rPr>
          <w:rFonts w:hint="eastAsia"/>
        </w:rPr>
        <w:t>,倒圆</w:t>
      </w:r>
      <w:r>
        <w:t>包角取圆弧的</w:t>
      </w:r>
      <w:r>
        <w:rPr>
          <w:rFonts w:hint="eastAsia"/>
        </w:rPr>
        <w:t>切线。</w:t>
      </w:r>
    </w:p>
    <w:p>
      <w:pPr>
        <w:ind w:firstLine="1050" w:firstLineChars="500"/>
        <w:jc w:val="center"/>
        <w:rPr>
          <w:b/>
        </w:rPr>
      </w:pPr>
      <w:r>
        <w:drawing>
          <wp:inline distT="0" distB="0" distL="0" distR="0">
            <wp:extent cx="3514090" cy="2942590"/>
            <wp:effectExtent l="0" t="0" r="0" b="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/>
                    <pic:cNvPicPr>
                      <a:picLocks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3514286" cy="29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t>四面不封闭</w:t>
      </w:r>
      <w:r>
        <w:rPr>
          <w:rFonts w:hint="eastAsia"/>
        </w:rPr>
        <w:t>,</w:t>
      </w:r>
      <w:r>
        <w:t>有多个加工方向</w:t>
      </w:r>
      <w:r>
        <w:rPr>
          <w:rFonts w:hint="eastAsia"/>
        </w:rPr>
        <w:t>时</w:t>
      </w:r>
      <w:r>
        <w:t>,</w:t>
      </w:r>
      <w:r>
        <w:rPr>
          <w:rFonts w:hint="eastAsia"/>
        </w:rPr>
        <w:t>在</w:t>
      </w:r>
      <w:r>
        <w:t>没有</w:t>
      </w:r>
      <w:r>
        <w:rPr>
          <w:rFonts w:hint="eastAsia"/>
        </w:rPr>
        <w:t>明确</w:t>
      </w:r>
      <w:r>
        <w:t>加工方向的情况下 ,</w:t>
      </w:r>
      <w:r>
        <w:rPr>
          <w:rFonts w:hint="eastAsia"/>
        </w:rPr>
        <w:t>即使倒圆包角大于</w:t>
      </w:r>
      <w:r>
        <w:t>90°</w:t>
      </w:r>
      <w:r>
        <w:rPr>
          <w:rFonts w:hint="eastAsia"/>
        </w:rPr>
        <w:t>,</w:t>
      </w:r>
      <w:r>
        <w:t>由于</w:t>
      </w:r>
      <w:r>
        <w:rPr>
          <w:rFonts w:hint="eastAsia"/>
        </w:rPr>
        <w:t>底面</w:t>
      </w:r>
      <w:r>
        <w:t>不确定,所以规则不会报告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0" distR="0">
            <wp:extent cx="3723640" cy="2980690"/>
            <wp:effectExtent l="0" t="0" r="0" b="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/>
                    <pic:cNvPicPr>
                      <a:picLocks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3723809" cy="29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t>1</w:t>
      </w:r>
      <w:r>
        <w:rPr>
          <w:rFonts w:hint="eastAsia"/>
        </w:rPr>
        <w:t>.只对凹槽</w:t>
      </w:r>
      <w:r>
        <w:t>底面的倒圆包角进行审查。</w:t>
      </w:r>
    </w:p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无。</w:t>
      </w:r>
    </w:p>
    <w:p>
      <w:pPr>
        <w:ind w:firstLine="0" w:firstLineChars="0"/>
      </w:pPr>
    </w:p>
    <w:p>
      <w:pPr>
        <w:pStyle w:val="4"/>
      </w:pPr>
      <w:r>
        <w:rPr>
          <w:rFonts w:hint="eastAsia"/>
        </w:rPr>
        <w:t>13001平底盲孔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小盲孔，建议设计为锥底。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840" w:firstLineChars="400"/>
        <w:rPr>
          <w:b/>
        </w:rPr>
      </w:pPr>
      <w:r>
        <w:drawing>
          <wp:inline distT="0" distB="0" distL="0" distR="0">
            <wp:extent cx="1599565" cy="1532890"/>
            <wp:effectExtent l="0" t="0" r="635" b="0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/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1600000" cy="15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             </w:t>
      </w:r>
      <w:r>
        <w:rPr>
          <w:rFonts w:hint="eastAsia"/>
          <w:b/>
        </w:rPr>
        <w:t xml:space="preserve">     </w:t>
      </w:r>
      <w:r>
        <w:drawing>
          <wp:inline distT="0" distB="0" distL="0" distR="0">
            <wp:extent cx="1409065" cy="1532890"/>
            <wp:effectExtent l="0" t="0" r="635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/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1409524" cy="15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36" w:firstLineChars="43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</w:t>
      </w:r>
      <w:r>
        <w:rPr>
          <w:rFonts w:hint="eastAsia"/>
          <w:color w:val="FF0000"/>
        </w:rPr>
        <w:t xml:space="preserve"> </w:t>
      </w:r>
      <w:r>
        <w:rPr>
          <w:rFonts w:hint="eastAsia"/>
        </w:rPr>
        <w:t xml:space="preserve">                               </w:t>
      </w:r>
      <w:r>
        <w:t xml:space="preserve">  </w:t>
      </w:r>
      <w:r>
        <w:rPr>
          <w:rFonts w:hint="eastAsia" w:ascii="华光胖头鱼_CNKI" w:hAnsi="华光胖头鱼_CNKI" w:eastAsia="华光胖头鱼_CNKI" w:cs="华光胖头鱼_CNKI"/>
          <w:color w:val="FF0000"/>
          <w:sz w:val="28"/>
          <w:szCs w:val="32"/>
        </w:rPr>
        <w:t xml:space="preserve"> </w:t>
      </w: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3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18"/>
        <w:gridCol w:w="1980"/>
        <w:gridCol w:w="333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4" w:hRule="atLeast"/>
          <w:jc w:val="center"/>
        </w:trPr>
        <w:tc>
          <w:tcPr>
            <w:tcW w:w="2322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210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" w:hRule="atLeast"/>
          <w:jc w:val="center"/>
        </w:trPr>
        <w:tc>
          <w:tcPr>
            <w:tcW w:w="2322" w:type="dxa"/>
          </w:tcPr>
          <w:p>
            <w:pPr>
              <w:ind w:firstLine="210" w:firstLineChars="100"/>
            </w:pPr>
            <w:r>
              <w:t>Angle_min</w:t>
            </w:r>
            <w:r>
              <w:rPr>
                <w:rFonts w:hint="eastAsia"/>
              </w:rPr>
              <w:t>=108</w:t>
            </w:r>
            <w:r>
              <w:t>;</w:t>
            </w:r>
          </w:p>
        </w:tc>
        <w:tc>
          <w:tcPr>
            <w:tcW w:w="2311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最大</w:t>
            </w:r>
            <w:r>
              <w:t>锥角</w:t>
            </w:r>
          </w:p>
        </w:tc>
        <w:tc>
          <w:tcPr>
            <w:tcW w:w="2899" w:type="dxa"/>
            <w:vMerge w:val="restart"/>
          </w:tcPr>
          <w:p>
            <w:r>
              <w:drawing>
                <wp:inline distT="0" distB="0" distL="0" distR="0">
                  <wp:extent cx="1713230" cy="1452880"/>
                  <wp:effectExtent l="0" t="0" r="0" b="0"/>
                  <wp:docPr id="113" name="图片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图片 113"/>
                          <pic:cNvPicPr>
                            <a:picLocks noChangeAspect="1"/>
                          </pic:cNvPicPr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6568" cy="1464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7" w:hRule="atLeast"/>
          <w:jc w:val="center"/>
        </w:trPr>
        <w:tc>
          <w:tcPr>
            <w:tcW w:w="2322" w:type="dxa"/>
          </w:tcPr>
          <w:p>
            <w:pPr>
              <w:ind w:firstLine="210" w:firstLineChars="100"/>
            </w:pPr>
            <w:r>
              <w:t>Angle_max</w:t>
            </w:r>
            <w:r>
              <w:rPr>
                <w:rFonts w:hint="eastAsia"/>
              </w:rPr>
              <w:t>=120</w:t>
            </w:r>
            <w:r>
              <w:t>;</w:t>
            </w:r>
          </w:p>
        </w:tc>
        <w:tc>
          <w:tcPr>
            <w:tcW w:w="2311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最小</w:t>
            </w:r>
            <w:r>
              <w:t>锥角</w:t>
            </w:r>
          </w:p>
        </w:tc>
        <w:tc>
          <w:tcPr>
            <w:tcW w:w="2899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7" w:hRule="atLeast"/>
          <w:jc w:val="center"/>
        </w:trPr>
        <w:tc>
          <w:tcPr>
            <w:tcW w:w="2322" w:type="dxa"/>
          </w:tcPr>
          <w:p>
            <w:r>
              <w:t>ratio_min</w:t>
            </w:r>
            <w:r>
              <w:rPr>
                <w:rFonts w:hint="eastAsia"/>
              </w:rPr>
              <w:t>=1</w:t>
            </w:r>
          </w:p>
        </w:tc>
        <w:tc>
          <w:tcPr>
            <w:tcW w:w="2311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最小</w:t>
            </w:r>
            <w:r>
              <w:t>孔深</w:t>
            </w:r>
            <w:r>
              <w:rPr>
                <w:rFonts w:hint="eastAsia"/>
              </w:rPr>
              <w:t>径</w:t>
            </w:r>
            <w:r>
              <w:t>比</w:t>
            </w:r>
            <w:r>
              <w:rPr>
                <w:rFonts w:hint="eastAsia"/>
              </w:rPr>
              <w:t>（h/d）</w:t>
            </w:r>
          </w:p>
        </w:tc>
        <w:tc>
          <w:tcPr>
            <w:tcW w:w="2899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8" w:hRule="atLeast"/>
          <w:jc w:val="center"/>
        </w:trPr>
        <w:tc>
          <w:tcPr>
            <w:tcW w:w="2322" w:type="dxa"/>
          </w:tcPr>
          <w:p>
            <w:r>
              <w:t>d_max</w:t>
            </w:r>
            <w:r>
              <w:rPr>
                <w:rFonts w:hint="eastAsia"/>
              </w:rPr>
              <w:t>=5.5</w:t>
            </w:r>
            <w:r>
              <w:t>;</w:t>
            </w:r>
          </w:p>
        </w:tc>
        <w:tc>
          <w:tcPr>
            <w:tcW w:w="2311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最大直径</w:t>
            </w:r>
          </w:p>
        </w:tc>
        <w:tc>
          <w:tcPr>
            <w:tcW w:w="2899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8" w:hRule="atLeast"/>
          <w:jc w:val="center"/>
        </w:trPr>
        <w:tc>
          <w:tcPr>
            <w:tcW w:w="2322" w:type="dxa"/>
          </w:tcPr>
          <w:p>
            <w:r>
              <w:t>Angle</w:t>
            </w:r>
            <w:r>
              <w:rPr>
                <w:rFonts w:hint="eastAsia"/>
              </w:rPr>
              <w:t>=180;</w:t>
            </w:r>
          </w:p>
        </w:tc>
        <w:tc>
          <w:tcPr>
            <w:tcW w:w="2311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180表示</w:t>
            </w:r>
            <w:r>
              <w:t>平底孔</w:t>
            </w:r>
          </w:p>
        </w:tc>
        <w:tc>
          <w:tcPr>
            <w:tcW w:w="2899" w:type="dxa"/>
            <w:vMerge w:val="continue"/>
          </w:tcPr>
          <w:p/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</w:t>
      </w:r>
      <w:r>
        <w:t>孔是否符合要求有多种</w:t>
      </w:r>
      <w:r>
        <w:rPr>
          <w:rFonts w:hint="eastAsia"/>
        </w:rPr>
        <w:t>场景。</w:t>
      </w:r>
    </w:p>
    <w:p>
      <w:r>
        <w:rPr>
          <w:rFonts w:hint="eastAsia"/>
        </w:rPr>
        <w:t>如果</w:t>
      </w:r>
      <w:r>
        <w:t>是通孔，则规则通过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0" distR="0">
            <wp:extent cx="2752090" cy="2580640"/>
            <wp:effectExtent l="0" t="0" r="0" b="0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/>
                    <pic:cNvPicPr>
                      <a:picLocks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2752381" cy="25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如果</w:t>
      </w:r>
      <w:r>
        <w:t>孔直径</w:t>
      </w:r>
      <w:r>
        <w:rPr>
          <w:rFonts w:hint="eastAsia"/>
        </w:rPr>
        <w:t>（d）较大</w:t>
      </w:r>
      <w:r>
        <w:t>，且孔深度</w:t>
      </w:r>
      <w:r>
        <w:rPr>
          <w:rFonts w:hint="eastAsia"/>
        </w:rPr>
        <w:t>（h）</w:t>
      </w:r>
      <w:r>
        <w:t>较小</w:t>
      </w:r>
      <w:r>
        <w:rPr>
          <w:rFonts w:hint="eastAsia"/>
        </w:rPr>
        <w:t>，</w:t>
      </w:r>
      <w:r>
        <w:t>孔</w:t>
      </w:r>
      <w:r>
        <w:rPr>
          <w:rFonts w:hint="eastAsia"/>
        </w:rPr>
        <w:t>深</w:t>
      </w:r>
      <w:r>
        <w:t>径比</w:t>
      </w:r>
      <w:r>
        <w:rPr>
          <w:rFonts w:hint="eastAsia"/>
        </w:rPr>
        <w:t>（h</w:t>
      </w:r>
      <w:r>
        <w:t>/d</w:t>
      </w:r>
      <w:r>
        <w:rPr>
          <w:rFonts w:hint="eastAsia"/>
        </w:rPr>
        <w:t>）</w:t>
      </w:r>
      <w:r>
        <w:t>小于ratio_min</w:t>
      </w:r>
      <w:r>
        <w:rPr>
          <w:rFonts w:hint="eastAsia"/>
        </w:rPr>
        <w:t>，无论</w:t>
      </w:r>
      <w:r>
        <w:t>是否为盲孔，规则通过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0" distR="0">
            <wp:extent cx="3009900" cy="2059305"/>
            <wp:effectExtent l="0" t="0" r="0" b="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/>
                    <pic:cNvPicPr>
                      <a:picLocks noChangeAspect="1"/>
                    </pic:cNvPicPr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3023844" cy="206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</w:rPr>
        <w:t>如果</w:t>
      </w:r>
      <w:r>
        <w:t>是螺纹孔</w:t>
      </w:r>
      <w:r>
        <w:rPr>
          <w:rFonts w:hint="eastAsia"/>
        </w:rPr>
        <w:t>（包括实体</w:t>
      </w:r>
      <w:r>
        <w:t>螺纹与符号螺纹</w:t>
      </w:r>
      <w:r>
        <w:rPr>
          <w:rFonts w:hint="eastAsia"/>
        </w:rPr>
        <w:t>），</w:t>
      </w:r>
      <w:r>
        <w:t>则d</w:t>
      </w:r>
      <w:r>
        <w:rPr>
          <w:rFonts w:hint="eastAsia"/>
        </w:rPr>
        <w:t>值</w:t>
      </w:r>
      <w:r>
        <w:t>取螺纹直径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0" distR="0">
            <wp:extent cx="2381250" cy="2533015"/>
            <wp:effectExtent l="0" t="0" r="0" b="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/>
                    <pic:cNvPicPr>
                      <a:picLocks noChangeAspect="1"/>
                    </pic:cNvPicPr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2397497" cy="255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</w:t>
      </w:r>
      <w:r>
        <w:t xml:space="preserve"> </w:t>
      </w:r>
      <w:r>
        <w:rPr>
          <w:rFonts w:hint="eastAsia"/>
        </w:rPr>
        <w:t>判断</w:t>
      </w:r>
      <w:r>
        <w:t>盲孔</w:t>
      </w:r>
      <w:r>
        <w:rPr>
          <w:rFonts w:hint="eastAsia"/>
        </w:rPr>
        <w:t>：</w:t>
      </w:r>
      <w:r>
        <w:t>ib==true</w:t>
      </w:r>
      <w:r>
        <w:rPr>
          <w:rFonts w:hint="eastAsia"/>
        </w:rPr>
        <w:t>为盲孔</w:t>
      </w:r>
      <w:r>
        <w:t>，否则为通孔</w:t>
      </w:r>
      <w:r>
        <w:rPr>
          <w:rFonts w:hint="eastAsia"/>
        </w:rPr>
        <w:t>，</w:t>
      </w:r>
      <w:r>
        <w:t>判断为通孔</w:t>
      </w:r>
      <w:r>
        <w:rPr>
          <w:rFonts w:hint="eastAsia"/>
        </w:rPr>
        <w:t>时</w:t>
      </w:r>
      <w:r>
        <w:t>，不继续审查，规则通过。</w:t>
      </w:r>
    </w:p>
    <w:p>
      <w:r>
        <w:rPr>
          <w:rFonts w:hint="eastAsia"/>
        </w:rPr>
        <w:t>2.</w:t>
      </w:r>
      <w:r>
        <w:t xml:space="preserve"> h/d&lt;ratio_min，</w:t>
      </w:r>
      <w:r>
        <w:rPr>
          <w:rFonts w:hint="eastAsia"/>
        </w:rPr>
        <w:t>规则</w:t>
      </w:r>
      <w:r>
        <w:t>通过。</w:t>
      </w:r>
    </w:p>
    <w:p>
      <w:r>
        <w:rPr>
          <w:rFonts w:hint="eastAsia"/>
        </w:rPr>
        <w:t>3. 当</w:t>
      </w:r>
      <w:r>
        <w:t>d&lt;=d_max</w:t>
      </w:r>
      <w:r>
        <w:rPr>
          <w:rFonts w:hint="eastAsia"/>
        </w:rPr>
        <w:t>时</w:t>
      </w:r>
      <w:r>
        <w:t>，</w:t>
      </w:r>
      <w:r>
        <w:rPr>
          <w:rFonts w:hint="eastAsia"/>
        </w:rPr>
        <w:t>如果</w:t>
      </w:r>
      <w:r>
        <w:t>顶</w:t>
      </w:r>
      <w:r>
        <w:rPr>
          <w:rFonts w:hint="eastAsia"/>
        </w:rPr>
        <w:t>锥角</w:t>
      </w:r>
      <w:r>
        <w:t>a==Angle</w:t>
      </w:r>
      <w:r>
        <w:rPr>
          <w:rFonts w:hint="eastAsia"/>
        </w:rPr>
        <w:t>，直径较小，设计为平底后不容易加工，建议设计为带锥角的盲孔，规则</w:t>
      </w:r>
      <w:r>
        <w:t>上报</w:t>
      </w:r>
      <w:r>
        <w:rPr>
          <w:rFonts w:hint="eastAsia"/>
        </w:rPr>
        <w:t>。</w:t>
      </w:r>
    </w:p>
    <w:p>
      <w:r>
        <w:t>4.</w:t>
      </w:r>
      <w:r>
        <w:rPr>
          <w:rFonts w:hint="eastAsia"/>
        </w:rPr>
        <w:t xml:space="preserve"> 当</w:t>
      </w:r>
      <w:r>
        <w:t>d&lt;=d_max</w:t>
      </w:r>
      <w:r>
        <w:rPr>
          <w:rFonts w:hint="eastAsia"/>
        </w:rPr>
        <w:t>时，如果</w:t>
      </w:r>
      <w:r>
        <w:t>顶锥角a&lt;Angle_min || a&gt;Angle_max</w:t>
      </w:r>
      <w:r>
        <w:rPr>
          <w:rFonts w:hint="eastAsia"/>
        </w:rPr>
        <w:t>，即使</w:t>
      </w:r>
      <w:r>
        <w:t>不是平底盲孔，但是由于顶锥角不在设置的</w:t>
      </w:r>
      <w:r>
        <w:rPr>
          <w:rFonts w:hint="eastAsia"/>
        </w:rPr>
        <w:t>范围内</w:t>
      </w:r>
      <w:r>
        <w:t>，规则</w:t>
      </w:r>
      <w:r>
        <w:rPr>
          <w:rFonts w:hint="eastAsia"/>
        </w:rPr>
        <w:t>也会</w:t>
      </w:r>
      <w:r>
        <w:t>上报。</w:t>
      </w:r>
    </w:p>
    <w:p>
      <w:r>
        <w:rPr>
          <w:rFonts w:hint="eastAsia"/>
        </w:rPr>
        <w:t>5. 当</w:t>
      </w:r>
      <w:r>
        <w:t>d&gt;d_max</w:t>
      </w:r>
      <w:r>
        <w:rPr>
          <w:rFonts w:hint="eastAsia"/>
        </w:rPr>
        <w:t>时</w:t>
      </w:r>
      <w:r>
        <w:t>，</w:t>
      </w:r>
      <w:r>
        <w:rPr>
          <w:rFonts w:hint="eastAsia"/>
        </w:rPr>
        <w:t>如果</w:t>
      </w:r>
      <w:r>
        <w:t>顶锥角a==Angle</w:t>
      </w:r>
      <w:r>
        <w:rPr>
          <w:rFonts w:hint="eastAsia"/>
        </w:rPr>
        <w:t>，</w:t>
      </w:r>
      <w:r>
        <w:t>盲孔底部无锥角，可考虑铣削加工</w:t>
      </w:r>
      <w:r>
        <w:rPr>
          <w:rFonts w:hint="eastAsia"/>
        </w:rPr>
        <w:t>，</w:t>
      </w:r>
      <w:r>
        <w:t>规则上报</w:t>
      </w:r>
      <w:r>
        <w:rPr>
          <w:rFonts w:hint="eastAsia"/>
        </w:rPr>
        <w:t>给出</w:t>
      </w:r>
      <w:r>
        <w:t>加工建议</w:t>
      </w:r>
      <w:r>
        <w:rPr>
          <w:rFonts w:hint="eastAsia"/>
        </w:rPr>
        <w:t>。</w:t>
      </w:r>
    </w:p>
    <w:p>
      <w:r>
        <w:rPr>
          <w:rFonts w:hint="eastAsia"/>
        </w:rPr>
        <w:t>6. 当</w:t>
      </w:r>
      <w:r>
        <w:t>d&gt;d_max</w:t>
      </w:r>
      <w:r>
        <w:rPr>
          <w:rFonts w:hint="eastAsia"/>
        </w:rPr>
        <w:t>时</w:t>
      </w:r>
      <w:r>
        <w:t>，</w:t>
      </w:r>
      <w:r>
        <w:rPr>
          <w:rFonts w:hint="eastAsia"/>
        </w:rPr>
        <w:t>如果</w:t>
      </w:r>
      <w:r>
        <w:t>顶锥角a&lt;Angle_min || a&gt;Angle_max</w:t>
      </w:r>
      <w:r>
        <w:rPr>
          <w:rFonts w:hint="eastAsia"/>
        </w:rPr>
        <w:t>，盲孔底部锥角应该满足</w:t>
      </w:r>
      <w:r>
        <w:t>设置的</w:t>
      </w:r>
      <w:r>
        <w:rPr>
          <w:rFonts w:hint="eastAsia"/>
        </w:rPr>
        <w:t>范围</w:t>
      </w:r>
    </w:p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可以由企业进行维护开放参数，限制</w:t>
      </w:r>
      <w:r>
        <w:rPr>
          <w:sz w:val="22"/>
          <w:szCs w:val="24"/>
        </w:rPr>
        <w:t>最大</w:t>
      </w:r>
      <w:r>
        <w:rPr>
          <w:rFonts w:hint="eastAsia"/>
          <w:sz w:val="22"/>
          <w:szCs w:val="24"/>
        </w:rPr>
        <w:t>直径</w:t>
      </w:r>
      <w:r>
        <w:rPr>
          <w:sz w:val="22"/>
          <w:szCs w:val="24"/>
        </w:rPr>
        <w:t>及长径比，锥角范围</w:t>
      </w:r>
      <w:r>
        <w:rPr>
          <w:rFonts w:hint="eastAsia"/>
          <w:sz w:val="22"/>
          <w:szCs w:val="24"/>
        </w:rPr>
        <w:t>。</w:t>
      </w:r>
    </w:p>
    <w:p>
      <w:pPr>
        <w:pStyle w:val="4"/>
      </w:pPr>
      <w:r>
        <w:rPr>
          <w:rFonts w:hint="eastAsia"/>
        </w:rPr>
        <w:t>13002深径比过大的孔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深径比过大的孔。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840" w:firstLineChars="400"/>
        <w:rPr>
          <w:b/>
        </w:rPr>
      </w:pPr>
      <w:r>
        <w:drawing>
          <wp:inline distT="0" distB="0" distL="0" distR="0">
            <wp:extent cx="1847850" cy="2002155"/>
            <wp:effectExtent l="0" t="0" r="0" b="0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/>
                    <pic:cNvPicPr>
                      <a:picLocks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1853492" cy="200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             </w:t>
      </w:r>
      <w:r>
        <w:rPr>
          <w:rFonts w:hint="eastAsia"/>
          <w:b/>
        </w:rPr>
        <w:t xml:space="preserve">     </w:t>
      </w:r>
      <w:r>
        <w:drawing>
          <wp:inline distT="0" distB="0" distL="0" distR="0">
            <wp:extent cx="1726565" cy="1942465"/>
            <wp:effectExtent l="0" t="0" r="0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/>
                    <pic:cNvPicPr>
                      <a:picLocks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1736215" cy="1953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36" w:firstLineChars="43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</w:t>
      </w:r>
      <w:r>
        <w:rPr>
          <w:rFonts w:hint="eastAsia"/>
          <w:color w:val="FF0000"/>
        </w:rPr>
        <w:t xml:space="preserve"> </w:t>
      </w:r>
      <w:r>
        <w:rPr>
          <w:rFonts w:hint="eastAsia"/>
        </w:rPr>
        <w:t xml:space="preserve">                               </w:t>
      </w:r>
      <w:r>
        <w:t xml:space="preserve">  </w:t>
      </w:r>
      <w:r>
        <w:rPr>
          <w:rFonts w:hint="eastAsia" w:ascii="华光胖头鱼_CNKI" w:hAnsi="华光胖头鱼_CNKI" w:eastAsia="华光胖头鱼_CNKI" w:cs="华光胖头鱼_CNKI"/>
          <w:color w:val="FF0000"/>
          <w:sz w:val="28"/>
          <w:szCs w:val="32"/>
        </w:rPr>
        <w:t xml:space="preserve"> </w:t>
      </w: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3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93"/>
        <w:gridCol w:w="2128"/>
        <w:gridCol w:w="311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4" w:hRule="atLeast"/>
          <w:jc w:val="center"/>
        </w:trPr>
        <w:tc>
          <w:tcPr>
            <w:tcW w:w="2322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210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2" w:hRule="atLeast"/>
          <w:jc w:val="center"/>
        </w:trPr>
        <w:tc>
          <w:tcPr>
            <w:tcW w:w="2322" w:type="dxa"/>
          </w:tcPr>
          <w:p>
            <w:pPr>
              <w:ind w:firstLine="840" w:firstLineChars="400"/>
            </w:pPr>
            <w:r>
              <w:t>ratio</w:t>
            </w:r>
            <w:r>
              <w:rPr>
                <w:rFonts w:hint="eastAsia"/>
              </w:rPr>
              <w:t>=8</w:t>
            </w:r>
          </w:p>
        </w:tc>
        <w:tc>
          <w:tcPr>
            <w:tcW w:w="2311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最大</w:t>
            </w:r>
            <w:r>
              <w:t>孔深</w:t>
            </w:r>
            <w:r>
              <w:rPr>
                <w:rFonts w:hint="eastAsia"/>
              </w:rPr>
              <w:t>径</w:t>
            </w:r>
            <w:r>
              <w:t>比</w:t>
            </w:r>
            <w:r>
              <w:rPr>
                <w:rFonts w:hint="eastAsia"/>
              </w:rPr>
              <w:t>（h/d）</w:t>
            </w:r>
          </w:p>
        </w:tc>
        <w:tc>
          <w:tcPr>
            <w:tcW w:w="2899" w:type="dxa"/>
            <w:vMerge w:val="restart"/>
          </w:tcPr>
          <w:p>
            <w:r>
              <w:drawing>
                <wp:inline distT="0" distB="0" distL="0" distR="0">
                  <wp:extent cx="1571625" cy="1332865"/>
                  <wp:effectExtent l="0" t="0" r="0" b="0"/>
                  <wp:docPr id="119" name="图片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图片 119"/>
                          <pic:cNvPicPr>
                            <a:picLocks noChangeAspect="1"/>
                          </pic:cNvPicPr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655" cy="1353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8" w:hRule="atLeast"/>
          <w:jc w:val="center"/>
        </w:trPr>
        <w:tc>
          <w:tcPr>
            <w:tcW w:w="2322" w:type="dxa"/>
          </w:tcPr>
          <w:p>
            <w:pPr>
              <w:ind w:firstLine="945" w:firstLineChars="450"/>
            </w:pPr>
            <w:r>
              <w:t>d_max</w:t>
            </w:r>
            <w:r>
              <w:rPr>
                <w:rFonts w:hint="eastAsia"/>
              </w:rPr>
              <w:t>=12</w:t>
            </w:r>
            <w:r>
              <w:t>;</w:t>
            </w:r>
          </w:p>
        </w:tc>
        <w:tc>
          <w:tcPr>
            <w:tcW w:w="2311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孔最大直径</w:t>
            </w:r>
          </w:p>
        </w:tc>
        <w:tc>
          <w:tcPr>
            <w:tcW w:w="2899" w:type="dxa"/>
            <w:vMerge w:val="continue"/>
          </w:tcPr>
          <w:p/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</w:t>
      </w:r>
      <w:r>
        <w:t>孔是否符合要求有多种</w:t>
      </w:r>
      <w:r>
        <w:rPr>
          <w:rFonts w:hint="eastAsia"/>
        </w:rPr>
        <w:t>场景。</w:t>
      </w:r>
    </w:p>
    <w:p>
      <w:r>
        <w:rPr>
          <w:rFonts w:hint="eastAsia"/>
        </w:rPr>
        <w:t>如果</w:t>
      </w:r>
      <w:r>
        <w:t>孔直径</w:t>
      </w:r>
      <w:r>
        <w:rPr>
          <w:rFonts w:hint="eastAsia"/>
        </w:rPr>
        <w:t>（d）较大</w:t>
      </w:r>
      <w:r>
        <w:t>，规则通过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0" distR="0">
            <wp:extent cx="3009900" cy="2059305"/>
            <wp:effectExtent l="0" t="0" r="0" b="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/>
                    <pic:cNvPicPr>
                      <a:picLocks noChangeAspect="1"/>
                    </pic:cNvPicPr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3023844" cy="206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</w:rPr>
        <w:t>如果</w:t>
      </w:r>
      <w:r>
        <w:t>是螺纹孔</w:t>
      </w:r>
      <w:r>
        <w:rPr>
          <w:rFonts w:hint="eastAsia"/>
        </w:rPr>
        <w:t>（包括实体</w:t>
      </w:r>
      <w:r>
        <w:t>螺纹与符号螺纹</w:t>
      </w:r>
      <w:r>
        <w:rPr>
          <w:rFonts w:hint="eastAsia"/>
        </w:rPr>
        <w:t>），</w:t>
      </w:r>
      <w:r>
        <w:t>则d</w:t>
      </w:r>
      <w:r>
        <w:rPr>
          <w:rFonts w:hint="eastAsia"/>
        </w:rPr>
        <w:t>值</w:t>
      </w:r>
      <w:r>
        <w:t>取螺纹直径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0" distR="0">
            <wp:extent cx="2381250" cy="2533015"/>
            <wp:effectExtent l="0" t="0" r="0" b="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/>
                    <pic:cNvPicPr>
                      <a:picLocks noChangeAspect="1"/>
                    </pic:cNvPicPr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2397497" cy="255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</w:t>
      </w:r>
      <w:r>
        <w:t xml:space="preserve"> </w:t>
      </w:r>
      <w:r>
        <w:rPr>
          <w:rFonts w:hint="eastAsia"/>
        </w:rPr>
        <w:t>如果</w:t>
      </w:r>
      <w:r>
        <w:t>孔直径d&gt;d_max，不继续审查，规则通过。</w:t>
      </w:r>
    </w:p>
    <w:p>
      <w:r>
        <w:rPr>
          <w:rFonts w:hint="eastAsia"/>
        </w:rPr>
        <w:t>2.</w:t>
      </w:r>
      <w:r>
        <w:t xml:space="preserve"> </w:t>
      </w:r>
      <w:r>
        <w:rPr>
          <w:rFonts w:hint="eastAsia"/>
        </w:rPr>
        <w:t>当</w:t>
      </w:r>
      <w:r>
        <w:t xml:space="preserve">孔直径d&lt;=d_max, </w:t>
      </w:r>
      <w:r>
        <w:rPr>
          <w:rFonts w:hint="eastAsia"/>
        </w:rPr>
        <w:t>如果</w:t>
      </w:r>
      <w:r>
        <w:t>孔的长径比h/d&gt;ratio</w:t>
      </w:r>
      <w:r>
        <w:rPr>
          <w:rFonts w:hint="eastAsia"/>
        </w:rPr>
        <w:t>,这种</w:t>
      </w:r>
      <w:r>
        <w:t>情况不好加工,规则上报</w:t>
      </w:r>
      <w:r>
        <w:rPr>
          <w:rFonts w:hint="eastAsia"/>
        </w:rPr>
        <w:t>。</w:t>
      </w:r>
    </w:p>
    <w:p>
      <w:r>
        <w:rPr>
          <w:rFonts w:hint="eastAsia"/>
        </w:rPr>
        <w:t>3. 当</w:t>
      </w:r>
      <w:r>
        <w:t xml:space="preserve">孔直径d&lt;=d_max, </w:t>
      </w:r>
      <w:r>
        <w:rPr>
          <w:rFonts w:hint="eastAsia"/>
        </w:rPr>
        <w:t>如果</w:t>
      </w:r>
      <w:r>
        <w:t>孔的长径比h/d&lt;ratio</w:t>
      </w:r>
      <w:r>
        <w:rPr>
          <w:rFonts w:hint="eastAsia"/>
        </w:rPr>
        <w:t>,符合</w:t>
      </w:r>
      <w:r>
        <w:t>标准规范，规则通过</w:t>
      </w:r>
    </w:p>
    <w:p/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可以由企业进行维护开放参数，限制</w:t>
      </w:r>
      <w:r>
        <w:rPr>
          <w:sz w:val="22"/>
          <w:szCs w:val="24"/>
        </w:rPr>
        <w:t>最大</w:t>
      </w:r>
      <w:r>
        <w:rPr>
          <w:rFonts w:hint="eastAsia"/>
          <w:sz w:val="22"/>
          <w:szCs w:val="24"/>
        </w:rPr>
        <w:t>直径</w:t>
      </w:r>
      <w:r>
        <w:rPr>
          <w:sz w:val="22"/>
          <w:szCs w:val="24"/>
        </w:rPr>
        <w:t>及长径比</w:t>
      </w:r>
      <w:r>
        <w:rPr>
          <w:rFonts w:hint="eastAsia"/>
          <w:sz w:val="22"/>
          <w:szCs w:val="24"/>
        </w:rPr>
        <w:t>。</w:t>
      </w:r>
    </w:p>
    <w:p>
      <w:pPr>
        <w:ind w:firstLine="0" w:firstLineChars="0"/>
      </w:pPr>
    </w:p>
    <w:p>
      <w:pPr>
        <w:pStyle w:val="4"/>
      </w:pPr>
      <w:r>
        <w:rPr>
          <w:rFonts w:hint="eastAsia"/>
        </w:rPr>
        <w:t>13003同向共面的盲孔孔径一致时，孔深不一致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同向共面的盲孔孔径一致时，孔深不一致。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840" w:firstLineChars="400"/>
        <w:rPr>
          <w:b/>
        </w:rPr>
      </w:pPr>
      <w:r>
        <w:drawing>
          <wp:inline distT="0" distB="0" distL="0" distR="0">
            <wp:extent cx="1676400" cy="1780540"/>
            <wp:effectExtent l="0" t="0" r="0" b="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/>
                    <pic:cNvPicPr>
                      <a:picLocks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1720108" cy="1827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             </w:t>
      </w:r>
      <w:r>
        <w:rPr>
          <w:rFonts w:hint="eastAsia"/>
          <w:b/>
        </w:rPr>
        <w:t xml:space="preserve">     </w:t>
      </w:r>
      <w:r>
        <w:drawing>
          <wp:inline distT="0" distB="0" distL="0" distR="0">
            <wp:extent cx="1856105" cy="1743075"/>
            <wp:effectExtent l="0" t="0" r="0" b="0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/>
                    <pic:cNvPicPr>
                      <a:picLocks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1876508" cy="176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36" w:firstLineChars="43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</w:t>
      </w:r>
      <w:r>
        <w:rPr>
          <w:rFonts w:hint="eastAsia"/>
          <w:color w:val="FF0000"/>
        </w:rPr>
        <w:t xml:space="preserve"> </w:t>
      </w:r>
      <w:r>
        <w:rPr>
          <w:rFonts w:hint="eastAsia"/>
        </w:rPr>
        <w:t xml:space="preserve">                               </w:t>
      </w:r>
      <w:r>
        <w:t xml:space="preserve">  </w:t>
      </w:r>
      <w:r>
        <w:rPr>
          <w:rFonts w:hint="eastAsia" w:ascii="华光胖头鱼_CNKI" w:hAnsi="华光胖头鱼_CNKI" w:eastAsia="华光胖头鱼_CNKI" w:cs="华光胖头鱼_CNKI"/>
          <w:color w:val="FF0000"/>
          <w:sz w:val="28"/>
          <w:szCs w:val="32"/>
        </w:rPr>
        <w:t xml:space="preserve"> </w:t>
      </w: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3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22"/>
        <w:gridCol w:w="2311"/>
        <w:gridCol w:w="289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4" w:hRule="atLeast"/>
          <w:jc w:val="center"/>
        </w:trPr>
        <w:tc>
          <w:tcPr>
            <w:tcW w:w="2322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210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84" w:hRule="atLeast"/>
          <w:jc w:val="center"/>
        </w:trPr>
        <w:tc>
          <w:tcPr>
            <w:tcW w:w="2322" w:type="dxa"/>
          </w:tcPr>
          <w:p>
            <w:pPr>
              <w:ind w:firstLine="105" w:firstLineChars="50"/>
            </w:pPr>
            <w:r>
              <w:rPr>
                <w:rFonts w:hint="eastAsia"/>
              </w:rPr>
              <w:t>圆心角限制</w:t>
            </w:r>
            <w:r>
              <w:t xml:space="preserve"> =360;</w:t>
            </w:r>
          </w:p>
        </w:tc>
        <w:tc>
          <w:tcPr>
            <w:tcW w:w="2311" w:type="dxa"/>
          </w:tcPr>
          <w:p>
            <w:pPr>
              <w:ind w:firstLine="0" w:firstLineChars="0"/>
            </w:pPr>
          </w:p>
        </w:tc>
        <w:tc>
          <w:tcPr>
            <w:tcW w:w="2899" w:type="dxa"/>
          </w:tcPr>
          <w:p>
            <w:r>
              <w:drawing>
                <wp:inline distT="0" distB="0" distL="0" distR="0">
                  <wp:extent cx="1393190" cy="1372870"/>
                  <wp:effectExtent l="0" t="0" r="0" b="0"/>
                  <wp:docPr id="124" name="图片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图片 124"/>
                          <pic:cNvPicPr>
                            <a:picLocks noChangeAspect="1"/>
                          </pic:cNvPicPr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105" cy="1391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判断同向共面的盲孔孔径一致时，孔深不一致</w:t>
      </w:r>
      <w:r>
        <w:t>有多种</w:t>
      </w:r>
      <w:r>
        <w:rPr>
          <w:rFonts w:hint="eastAsia"/>
        </w:rPr>
        <w:t>场景。</w:t>
      </w:r>
    </w:p>
    <w:p>
      <w:r>
        <w:rPr>
          <w:rFonts w:hint="eastAsia"/>
        </w:rPr>
        <w:t>如果</w:t>
      </w:r>
      <w:r>
        <w:t>孔径</w:t>
      </w:r>
      <w:r>
        <w:rPr>
          <w:rFonts w:hint="eastAsia"/>
        </w:rPr>
        <w:t>一致</w:t>
      </w:r>
      <w:r>
        <w:t>，</w:t>
      </w:r>
      <w:r>
        <w:rPr>
          <w:rFonts w:hint="eastAsia"/>
        </w:rPr>
        <w:t>但是</w:t>
      </w:r>
      <w:r>
        <w:t>孔不在一个平面上,规则通过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0" distR="0">
            <wp:extent cx="2447290" cy="2056765"/>
            <wp:effectExtent l="0" t="0" r="0" b="635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/>
                    <pic:cNvPicPr>
                      <a:picLocks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2447619" cy="20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</w:rPr>
        <w:t>如果</w:t>
      </w:r>
      <w:r>
        <w:t>是螺纹孔</w:t>
      </w:r>
      <w:r>
        <w:rPr>
          <w:rFonts w:hint="eastAsia"/>
        </w:rPr>
        <w:t>（包括实体</w:t>
      </w:r>
      <w:r>
        <w:t>螺纹与符号螺纹</w:t>
      </w:r>
      <w:r>
        <w:rPr>
          <w:rFonts w:hint="eastAsia"/>
        </w:rPr>
        <w:t>），</w:t>
      </w:r>
      <w:r>
        <w:t>则d</w:t>
      </w:r>
      <w:r>
        <w:rPr>
          <w:rFonts w:hint="eastAsia"/>
        </w:rPr>
        <w:t>值</w:t>
      </w:r>
      <w:r>
        <w:t>取螺纹直径</w:t>
      </w:r>
      <w:r>
        <w:rPr>
          <w:rFonts w:hint="eastAsia"/>
        </w:rPr>
        <w:t>,</w:t>
      </w:r>
      <w:r>
        <w:t>螺纹孔与简单孔孔径一致,孔深不一致时,不做比较,规则通过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0" distR="0">
            <wp:extent cx="2760345" cy="2226945"/>
            <wp:effectExtent l="0" t="0" r="0" b="0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/>
                    <pic:cNvPicPr>
                      <a:picLocks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2780849" cy="2243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pStyle w:val="49"/>
        <w:numPr>
          <w:ilvl w:val="0"/>
          <w:numId w:val="10"/>
        </w:numPr>
        <w:ind w:firstLineChars="0"/>
      </w:pPr>
      <w:r>
        <w:rPr>
          <w:rFonts w:hint="eastAsia"/>
        </w:rPr>
        <w:t>如果是</w:t>
      </w:r>
      <w:r>
        <w:t>同类型孔，</w:t>
      </w:r>
      <w:r>
        <w:rPr>
          <w:rFonts w:hint="eastAsia"/>
        </w:rPr>
        <w:t>孔</w:t>
      </w:r>
      <w:r>
        <w:t>径一致,孔深一致，规则通过。</w:t>
      </w:r>
    </w:p>
    <w:p>
      <w:pPr>
        <w:pStyle w:val="49"/>
        <w:numPr>
          <w:ilvl w:val="0"/>
          <w:numId w:val="10"/>
        </w:numPr>
        <w:ind w:firstLineChars="0"/>
      </w:pPr>
      <w:r>
        <w:rPr>
          <w:rFonts w:hint="eastAsia"/>
        </w:rPr>
        <w:t>如果是</w:t>
      </w:r>
      <w:r>
        <w:t>同类型孔，</w:t>
      </w:r>
      <w:r>
        <w:rPr>
          <w:rFonts w:hint="eastAsia"/>
        </w:rPr>
        <w:t>孔</w:t>
      </w:r>
      <w:r>
        <w:t>径一致,孔深不一致，</w:t>
      </w:r>
      <w:r>
        <w:rPr>
          <w:rFonts w:hint="eastAsia"/>
        </w:rPr>
        <w:t>规则</w:t>
      </w:r>
      <w:r>
        <w:t>上报</w:t>
      </w:r>
      <w:r>
        <w:rPr>
          <w:rFonts w:hint="eastAsia"/>
        </w:rPr>
        <w:t>,</w:t>
      </w:r>
      <w:r>
        <w:t>给出孔深一致建议</w:t>
      </w:r>
      <w:r>
        <w:rPr>
          <w:rFonts w:hint="eastAsia"/>
        </w:rPr>
        <w:t>。</w:t>
      </w:r>
    </w:p>
    <w:p>
      <w:pPr>
        <w:pStyle w:val="49"/>
        <w:numPr>
          <w:ilvl w:val="0"/>
          <w:numId w:val="10"/>
        </w:numPr>
        <w:ind w:firstLineChars="0"/>
      </w:pPr>
      <w:r>
        <w:rPr>
          <w:rFonts w:hint="eastAsia"/>
        </w:rPr>
        <w:t>如果是同</w:t>
      </w:r>
      <w:r>
        <w:t>类型孔，孔径一致，非盲孔不参与审查。</w:t>
      </w:r>
    </w:p>
    <w:p>
      <w:r>
        <w:rPr>
          <w:rFonts w:hint="eastAsia"/>
        </w:rPr>
        <w:t>3.</w:t>
      </w:r>
      <w:r>
        <w:t xml:space="preserve"> </w:t>
      </w:r>
      <w:r>
        <w:rPr>
          <w:rFonts w:hint="eastAsia"/>
        </w:rPr>
        <w:t>如果</w:t>
      </w:r>
      <w:r>
        <w:t>不是</w:t>
      </w:r>
      <w:r>
        <w:rPr>
          <w:rFonts w:hint="eastAsia"/>
        </w:rPr>
        <w:t>同</w:t>
      </w:r>
      <w:r>
        <w:t xml:space="preserve">一类型的孔, </w:t>
      </w:r>
      <w:r>
        <w:rPr>
          <w:rFonts w:hint="eastAsia"/>
        </w:rPr>
        <w:t>孔</w:t>
      </w:r>
      <w:r>
        <w:t>径一致,孔深不一致</w:t>
      </w:r>
      <w:r>
        <w:rPr>
          <w:rFonts w:hint="eastAsia"/>
        </w:rPr>
        <w:t>,规则</w:t>
      </w:r>
      <w:r>
        <w:t>通过</w:t>
      </w:r>
      <w:r>
        <w:rPr>
          <w:rFonts w:hint="eastAsia"/>
        </w:rPr>
        <w:t>。</w:t>
      </w:r>
    </w:p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备注：同</w:t>
      </w:r>
      <w:r>
        <w:rPr>
          <w:b/>
          <w:bCs/>
          <w:i/>
          <w:iCs/>
          <w:sz w:val="22"/>
          <w:szCs w:val="24"/>
        </w:rPr>
        <w:t>一平面上只审查同一类型</w:t>
      </w:r>
      <w:r>
        <w:rPr>
          <w:rFonts w:hint="eastAsia"/>
          <w:b/>
          <w:bCs/>
          <w:i/>
          <w:iCs/>
          <w:sz w:val="22"/>
          <w:szCs w:val="24"/>
        </w:rPr>
        <w:t>的</w:t>
      </w:r>
      <w:r>
        <w:rPr>
          <w:b/>
          <w:bCs/>
          <w:i/>
          <w:iCs/>
          <w:sz w:val="22"/>
          <w:szCs w:val="24"/>
        </w:rPr>
        <w:t>，孔径一致的</w:t>
      </w:r>
      <w:r>
        <w:rPr>
          <w:rFonts w:hint="eastAsia"/>
          <w:b/>
          <w:bCs/>
          <w:i/>
          <w:iCs/>
          <w:sz w:val="22"/>
          <w:szCs w:val="24"/>
        </w:rPr>
        <w:t>盲</w:t>
      </w:r>
      <w:r>
        <w:rPr>
          <w:b/>
          <w:bCs/>
          <w:i/>
          <w:iCs/>
          <w:sz w:val="22"/>
          <w:szCs w:val="24"/>
        </w:rPr>
        <w:t>孔</w:t>
      </w:r>
    </w:p>
    <w:p>
      <w:pPr>
        <w:ind w:firstLine="0" w:firstLineChars="0"/>
      </w:pPr>
    </w:p>
    <w:p>
      <w:pPr>
        <w:pStyle w:val="4"/>
      </w:pPr>
      <w:r>
        <w:t>13010</w:t>
      </w:r>
      <w:r>
        <w:rPr>
          <w:rFonts w:hint="eastAsia"/>
        </w:rPr>
        <w:t>螺纹入口缺倒角或倒角偏小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螺纹入口无倒角时攻丝困难或有毛刺，建议有倒角，且倒角大小应至少大于牙型高度（对于普通螺纹约为</w:t>
      </w:r>
      <w:r>
        <w:t>60%*螺距）。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rPr>
          <w:b/>
        </w:rPr>
      </w:pPr>
      <w:r>
        <w:drawing>
          <wp:inline distT="0" distB="0" distL="0" distR="0">
            <wp:extent cx="2305050" cy="2292985"/>
            <wp:effectExtent l="0" t="0" r="0" b="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/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2313374" cy="2301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</w:rPr>
        <w:t xml:space="preserve">    </w:t>
      </w:r>
      <w:r>
        <w:rPr>
          <w:b/>
        </w:rPr>
        <w:t xml:space="preserve">       </w:t>
      </w:r>
      <w:r>
        <w:rPr>
          <w:rFonts w:hint="eastAsia"/>
          <w:b/>
        </w:rPr>
        <w:t xml:space="preserve"> </w:t>
      </w:r>
      <w:r>
        <w:drawing>
          <wp:inline distT="0" distB="0" distL="0" distR="0">
            <wp:extent cx="2220595" cy="2209165"/>
            <wp:effectExtent l="0" t="0" r="0" b="0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/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2228153" cy="2216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36" w:firstLineChars="43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</w:t>
      </w:r>
      <w:r>
        <w:rPr>
          <w:rFonts w:hint="eastAsia"/>
          <w:color w:val="FF0000"/>
        </w:rPr>
        <w:t xml:space="preserve"> </w:t>
      </w:r>
      <w:r>
        <w:rPr>
          <w:rFonts w:hint="eastAsia"/>
        </w:rPr>
        <w:t xml:space="preserve">                               </w:t>
      </w:r>
      <w:r>
        <w:t xml:space="preserve">  </w:t>
      </w:r>
      <w:r>
        <w:rPr>
          <w:rFonts w:hint="eastAsia" w:ascii="华光胖头鱼_CNKI" w:hAnsi="华光胖头鱼_CNKI" w:eastAsia="华光胖头鱼_CNKI" w:cs="华光胖头鱼_CNKI"/>
          <w:color w:val="FF0000"/>
          <w:sz w:val="28"/>
          <w:szCs w:val="32"/>
        </w:rPr>
        <w:t xml:space="preserve"> </w:t>
      </w: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p>
      <w:r>
        <w:rPr>
          <w:rFonts w:hint="eastAsia"/>
        </w:rPr>
        <w:t>无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判断螺纹入口缺倒角或倒角偏小有多种场景。</w:t>
      </w:r>
    </w:p>
    <w:p>
      <w:r>
        <w:rPr>
          <w:rFonts w:hint="eastAsia"/>
        </w:rPr>
        <w:t>如果</w:t>
      </w:r>
      <w:r>
        <w:t>是没有螺纹的简单孔,规则通过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0" distR="0">
            <wp:extent cx="2105025" cy="2511425"/>
            <wp:effectExtent l="0" t="0" r="0" b="0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/>
                    <pic:cNvPicPr>
                      <a:picLocks noChangeAspect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2111925" cy="2520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1.</w:t>
      </w:r>
      <w:r>
        <w:t xml:space="preserve"> 当</w:t>
      </w:r>
      <w:r>
        <w:rPr>
          <w:rFonts w:hint="eastAsia"/>
        </w:rPr>
        <w:t>螺纹孔</w:t>
      </w:r>
      <w:r>
        <w:t>入口无倒角时，</w:t>
      </w:r>
      <w:r>
        <w:rPr>
          <w:rFonts w:hint="eastAsia"/>
        </w:rPr>
        <w:t>规则</w:t>
      </w:r>
      <w:r>
        <w:t>报告。</w:t>
      </w:r>
    </w:p>
    <w:p>
      <w:r>
        <w:rPr>
          <w:rFonts w:hint="eastAsia"/>
        </w:rPr>
        <w:t>2.</w:t>
      </w:r>
      <w:r>
        <w:t xml:space="preserve"> 当</w:t>
      </w:r>
      <w:r>
        <w:rPr>
          <w:rFonts w:hint="eastAsia"/>
        </w:rPr>
        <w:t>螺纹孔</w:t>
      </w:r>
      <w:r>
        <w:t>入口有倒角，但是由于</w:t>
      </w:r>
      <w:r>
        <w:rPr>
          <w:rFonts w:hint="eastAsia"/>
        </w:rPr>
        <w:t>倒角</w:t>
      </w:r>
      <w:r>
        <w:t>过小</w:t>
      </w:r>
      <w:r>
        <w:rPr>
          <w:rFonts w:hint="eastAsia"/>
        </w:rPr>
        <w:t>（倒角</w:t>
      </w:r>
      <w:r>
        <w:t>的大小，指的倒角的高度</w:t>
      </w:r>
      <w:r>
        <w:rPr>
          <w:rFonts w:hint="eastAsia"/>
        </w:rPr>
        <w:t>），规则</w:t>
      </w:r>
      <w:r>
        <w:t>报告。</w:t>
      </w:r>
      <w:r>
        <w:rPr>
          <w:rFonts w:hint="eastAsia"/>
        </w:rPr>
        <w:t>倒角大小应至少大于牙型高度（对于普通螺纹约为</w:t>
      </w:r>
      <w:r>
        <w:t>60%*螺距）。</w:t>
      </w:r>
    </w:p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无。</w:t>
      </w:r>
    </w:p>
    <w:p>
      <w:pPr>
        <w:ind w:firstLine="0" w:firstLineChars="0"/>
      </w:pPr>
    </w:p>
    <w:p>
      <w:pPr>
        <w:pStyle w:val="4"/>
      </w:pPr>
      <w:r>
        <w:rPr>
          <w:rFonts w:hint="eastAsia"/>
        </w:rPr>
        <w:t>13019孔内有障碍物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孔内有障碍物多数是造型中有反复修改而没有删除干净的小结构，也可能是有凹连接表面，可能影响孔加工，应避免。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rPr>
          <w:b/>
        </w:rPr>
      </w:pPr>
      <w:r>
        <w:drawing>
          <wp:inline distT="0" distB="0" distL="0" distR="0">
            <wp:extent cx="1647190" cy="1551940"/>
            <wp:effectExtent l="0" t="0" r="0" b="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/>
                    <pic:cNvPicPr>
                      <a:picLocks noChangeAspect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1647619" cy="15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   </w:t>
      </w:r>
      <w:r>
        <w:rPr>
          <w:rFonts w:hint="eastAsia"/>
          <w:b/>
        </w:rPr>
        <w:t xml:space="preserve"> </w:t>
      </w:r>
      <w:r>
        <w:rPr>
          <w:b/>
        </w:rPr>
        <w:t xml:space="preserve">         </w:t>
      </w:r>
      <w:r>
        <w:rPr>
          <w:rFonts w:hint="eastAsia"/>
          <w:b/>
        </w:rPr>
        <w:t xml:space="preserve">    </w:t>
      </w:r>
      <w:r>
        <w:drawing>
          <wp:inline distT="0" distB="0" distL="0" distR="0">
            <wp:extent cx="1418590" cy="1494790"/>
            <wp:effectExtent l="0" t="0" r="0" b="0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/>
                    <pic:cNvPicPr>
                      <a:picLocks noChangeAspect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1419048" cy="14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36" w:firstLineChars="43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</w:t>
      </w:r>
      <w:r>
        <w:rPr>
          <w:rFonts w:hint="eastAsia"/>
          <w:color w:val="FF0000"/>
        </w:rPr>
        <w:t xml:space="preserve"> </w:t>
      </w:r>
      <w:r>
        <w:rPr>
          <w:rFonts w:hint="eastAsia"/>
        </w:rPr>
        <w:t xml:space="preserve">                               </w:t>
      </w:r>
      <w:r>
        <w:t xml:space="preserve">  </w:t>
      </w:r>
      <w:r>
        <w:rPr>
          <w:rFonts w:hint="eastAsia" w:ascii="华光胖头鱼_CNKI" w:hAnsi="华光胖头鱼_CNKI" w:eastAsia="华光胖头鱼_CNKI" w:cs="华光胖头鱼_CNKI"/>
          <w:color w:val="FF0000"/>
          <w:sz w:val="28"/>
          <w:szCs w:val="32"/>
        </w:rPr>
        <w:t xml:space="preserve"> </w:t>
      </w: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385"/>
        <w:gridCol w:w="28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422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195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11" w:hRule="atLeast"/>
          <w:jc w:val="center"/>
        </w:trPr>
        <w:tc>
          <w:tcPr>
            <w:tcW w:w="2383" w:type="dxa"/>
          </w:tcPr>
          <w:p>
            <w:pPr>
              <w:ind w:firstLine="840" w:firstLineChars="400"/>
            </w:pPr>
            <w:r>
              <w:rPr>
                <w:rFonts w:hint="eastAsia"/>
              </w:rPr>
              <w:t>无</w:t>
            </w:r>
          </w:p>
        </w:tc>
        <w:tc>
          <w:tcPr>
            <w:tcW w:w="2385" w:type="dxa"/>
          </w:tcPr>
          <w:p/>
        </w:tc>
        <w:tc>
          <w:tcPr>
            <w:tcW w:w="2810" w:type="dxa"/>
          </w:tcPr>
          <w:p/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判断孔内有障碍物有</w:t>
      </w:r>
      <w:r>
        <w:t>多种情况</w:t>
      </w:r>
      <w:r>
        <w:rPr>
          <w:rFonts w:hint="eastAsia"/>
        </w:rPr>
        <w:t>。</w:t>
      </w:r>
    </w:p>
    <w:p>
      <w:r>
        <w:rPr>
          <w:rFonts w:hint="eastAsia"/>
        </w:rPr>
        <w:t>如果孔</w:t>
      </w:r>
      <w:r>
        <w:t>内有</w:t>
      </w:r>
      <w:r>
        <w:rPr>
          <w:rFonts w:hint="eastAsia"/>
        </w:rPr>
        <w:t>凹连接表面，可能影响孔加工。</w:t>
      </w:r>
    </w:p>
    <w:p>
      <w:pPr>
        <w:jc w:val="center"/>
      </w:pPr>
      <w:r>
        <w:drawing>
          <wp:inline distT="0" distB="0" distL="0" distR="0">
            <wp:extent cx="2523490" cy="2513965"/>
            <wp:effectExtent l="0" t="0" r="0" b="635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/>
                    <pic:cNvPicPr>
                      <a:picLocks noChangeAspect="1"/>
                    </pic:cNvPicPr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2523809" cy="25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如果孔</w:t>
      </w:r>
      <w:r>
        <w:t>壁被破坏，但是孔内仍然有</w:t>
      </w:r>
      <w:r>
        <w:rPr>
          <w:rFonts w:hint="eastAsia"/>
        </w:rPr>
        <w:t>障碍物，</w:t>
      </w:r>
      <w:r>
        <w:t>规则会</w:t>
      </w:r>
      <w:r>
        <w:rPr>
          <w:rFonts w:hint="eastAsia"/>
        </w:rPr>
        <w:t>进行</w:t>
      </w:r>
      <w:r>
        <w:t>检查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0" distR="0">
            <wp:extent cx="2094865" cy="2132965"/>
            <wp:effectExtent l="0" t="0" r="635" b="635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/>
                    <pic:cNvPicPr>
                      <a:picLocks noChangeAspect="1"/>
                    </pic:cNvPicPr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2095238" cy="21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无</w:t>
      </w:r>
      <w:r>
        <w:t>。</w:t>
      </w:r>
    </w:p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无论</w:t>
      </w:r>
      <w:r>
        <w:rPr>
          <w:sz w:val="22"/>
          <w:szCs w:val="24"/>
        </w:rPr>
        <w:t>孔</w:t>
      </w:r>
      <w:r>
        <w:rPr>
          <w:rFonts w:hint="eastAsia"/>
          <w:sz w:val="22"/>
          <w:szCs w:val="24"/>
        </w:rPr>
        <w:t>是否</w:t>
      </w:r>
      <w:r>
        <w:rPr>
          <w:sz w:val="22"/>
          <w:szCs w:val="24"/>
        </w:rPr>
        <w:t>完整，规则会</w:t>
      </w:r>
      <w:r>
        <w:rPr>
          <w:rFonts w:hint="eastAsia"/>
          <w:sz w:val="22"/>
          <w:szCs w:val="24"/>
        </w:rPr>
        <w:t>进行</w:t>
      </w:r>
      <w:r>
        <w:rPr>
          <w:sz w:val="22"/>
          <w:szCs w:val="24"/>
        </w:rPr>
        <w:t>检查</w:t>
      </w:r>
      <w:r>
        <w:rPr>
          <w:rFonts w:hint="eastAsia"/>
          <w:sz w:val="22"/>
          <w:szCs w:val="24"/>
        </w:rPr>
        <w:t>。</w:t>
      </w:r>
    </w:p>
    <w:p>
      <w:pPr>
        <w:pStyle w:val="4"/>
      </w:pPr>
      <w:r>
        <w:t>13020</w:t>
      </w:r>
      <w:r>
        <w:rPr>
          <w:rFonts w:hint="eastAsia"/>
        </w:rPr>
        <w:t>孔到侧壁的距离太小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当前孔的孔径为</w:t>
      </w:r>
      <w:r>
        <w:t>xxx，查表得壁厚系数ratio为xxx，侧壁厚应大于d*ratio。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rPr>
          <w:b/>
        </w:rPr>
      </w:pPr>
      <w:r>
        <w:drawing>
          <wp:inline distT="0" distB="0" distL="0" distR="0">
            <wp:extent cx="1676400" cy="1619250"/>
            <wp:effectExtent l="0" t="0" r="0" b="0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/>
                    <pic:cNvPicPr>
                      <a:picLocks noChangeAspect="1"/>
                    </pic:cNvPicPr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1686537" cy="162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</w:rPr>
        <w:t xml:space="preserve">    </w:t>
      </w:r>
      <w:r>
        <w:rPr>
          <w:b/>
        </w:rPr>
        <w:t xml:space="preserve">       </w:t>
      </w:r>
      <w:r>
        <w:rPr>
          <w:rFonts w:hint="eastAsia"/>
          <w:b/>
        </w:rPr>
        <w:t xml:space="preserve"> </w:t>
      </w:r>
      <w:r>
        <w:drawing>
          <wp:inline distT="0" distB="0" distL="0" distR="0">
            <wp:extent cx="1703070" cy="1638300"/>
            <wp:effectExtent l="0" t="0" r="0" b="0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/>
                    <pic:cNvPicPr>
                      <a:picLocks noChangeAspect="1"/>
                    </pic:cNvPicPr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1716478" cy="1650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36" w:firstLineChars="43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</w:t>
      </w:r>
      <w:r>
        <w:rPr>
          <w:rFonts w:hint="eastAsia"/>
          <w:color w:val="FF0000"/>
        </w:rPr>
        <w:t xml:space="preserve"> </w:t>
      </w:r>
      <w:r>
        <w:rPr>
          <w:rFonts w:hint="eastAsia"/>
        </w:rPr>
        <w:t xml:space="preserve">                               </w:t>
      </w:r>
      <w:r>
        <w:t xml:space="preserve">  </w:t>
      </w:r>
      <w:r>
        <w:rPr>
          <w:rFonts w:hint="eastAsia" w:ascii="华光胖头鱼_CNKI" w:hAnsi="华光胖头鱼_CNKI" w:eastAsia="华光胖头鱼_CNKI" w:cs="华光胖头鱼_CNKI"/>
          <w:color w:val="FF0000"/>
          <w:sz w:val="28"/>
          <w:szCs w:val="32"/>
        </w:rPr>
        <w:t xml:space="preserve"> </w:t>
      </w: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3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22"/>
        <w:gridCol w:w="2311"/>
        <w:gridCol w:w="289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4" w:hRule="atLeast"/>
          <w:jc w:val="center"/>
        </w:trPr>
        <w:tc>
          <w:tcPr>
            <w:tcW w:w="2322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210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0" w:hRule="atLeast"/>
          <w:jc w:val="center"/>
        </w:trPr>
        <w:tc>
          <w:tcPr>
            <w:tcW w:w="2322" w:type="dxa"/>
          </w:tcPr>
          <w:p>
            <w:pPr>
              <w:ind w:firstLine="630" w:firstLineChars="300"/>
            </w:pPr>
            <w:r>
              <w:rPr>
                <w:rFonts w:hint="eastAsia"/>
              </w:rPr>
              <w:t>D</w:t>
            </w:r>
            <w:r>
              <w:t>min;</w:t>
            </w:r>
          </w:p>
        </w:tc>
        <w:tc>
          <w:tcPr>
            <w:tcW w:w="2311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最小</w:t>
            </w:r>
            <w:r>
              <w:t>孔径</w:t>
            </w:r>
          </w:p>
        </w:tc>
        <w:tc>
          <w:tcPr>
            <w:tcW w:w="2899" w:type="dxa"/>
            <w:vMerge w:val="restart"/>
          </w:tcPr>
          <w:p>
            <w:r>
              <w:drawing>
                <wp:inline distT="0" distB="0" distL="0" distR="0">
                  <wp:extent cx="1294130" cy="1250950"/>
                  <wp:effectExtent l="0" t="0" r="0" b="0"/>
                  <wp:docPr id="136" name="图片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图片 136"/>
                          <pic:cNvPicPr>
                            <a:picLocks noChangeAspect="1"/>
                          </pic:cNvPicPr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4357" cy="1289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0" w:hRule="atLeast"/>
          <w:jc w:val="center"/>
        </w:trPr>
        <w:tc>
          <w:tcPr>
            <w:tcW w:w="2322" w:type="dxa"/>
          </w:tcPr>
          <w:p>
            <w:pPr>
              <w:ind w:firstLine="630" w:firstLineChars="300"/>
            </w:pPr>
            <w:r>
              <w:rPr>
                <w:rFonts w:hint="eastAsia"/>
              </w:rPr>
              <w:t>D</w:t>
            </w:r>
            <w:r>
              <w:t>max;</w:t>
            </w:r>
          </w:p>
        </w:tc>
        <w:tc>
          <w:tcPr>
            <w:tcW w:w="2311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最大</w:t>
            </w:r>
            <w:r>
              <w:t>孔径</w:t>
            </w:r>
          </w:p>
        </w:tc>
        <w:tc>
          <w:tcPr>
            <w:tcW w:w="2899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0" w:hRule="atLeast"/>
          <w:jc w:val="center"/>
        </w:trPr>
        <w:tc>
          <w:tcPr>
            <w:tcW w:w="2322" w:type="dxa"/>
          </w:tcPr>
          <w:p>
            <w:pPr>
              <w:ind w:firstLine="630" w:firstLineChars="300"/>
            </w:pPr>
            <w:r>
              <w:t>R</w:t>
            </w:r>
            <w:r>
              <w:rPr>
                <w:rFonts w:hint="eastAsia"/>
              </w:rPr>
              <w:t>atio</w:t>
            </w:r>
            <w:r>
              <w:t>;</w:t>
            </w:r>
          </w:p>
        </w:tc>
        <w:tc>
          <w:tcPr>
            <w:tcW w:w="2311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壁</w:t>
            </w:r>
            <w:r>
              <w:t>厚系数</w:t>
            </w:r>
          </w:p>
        </w:tc>
        <w:tc>
          <w:tcPr>
            <w:tcW w:w="2899" w:type="dxa"/>
            <w:vMerge w:val="continue"/>
          </w:tcPr>
          <w:p/>
        </w:tc>
      </w:tr>
    </w:tbl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判断孔到侧壁的距离太小有多种场景。</w:t>
      </w:r>
    </w:p>
    <w:p>
      <w:r>
        <w:rPr>
          <w:rFonts w:hint="eastAsia"/>
        </w:rPr>
        <w:t>如果</w:t>
      </w:r>
      <w:r>
        <w:t>是普通</w:t>
      </w:r>
      <w:r>
        <w:rPr>
          <w:rFonts w:hint="eastAsia"/>
        </w:rPr>
        <w:t>孔</w:t>
      </w:r>
      <w:r>
        <w:t>(</w:t>
      </w:r>
      <w:r>
        <w:rPr>
          <w:rFonts w:hint="eastAsia"/>
        </w:rPr>
        <w:t>无</w:t>
      </w:r>
      <w:r>
        <w:t>螺纹),</w:t>
      </w:r>
      <w:r>
        <w:rPr>
          <w:rFonts w:hint="eastAsia"/>
        </w:rPr>
        <w:t>则审查</w:t>
      </w:r>
      <w:r>
        <w:t>标准按照”</w:t>
      </w:r>
      <w:r>
        <w:rPr>
          <w:rFonts w:hint="eastAsia"/>
        </w:rPr>
        <w:t>孔</w:t>
      </w:r>
      <w:r>
        <w:t>的最小壁厚”</w:t>
      </w:r>
      <w:r>
        <w:rPr>
          <w:rFonts w:hint="eastAsia"/>
        </w:rPr>
        <w:t>。</w:t>
      </w:r>
    </w:p>
    <w:p>
      <w:r>
        <w:drawing>
          <wp:inline distT="0" distB="0" distL="0" distR="0">
            <wp:extent cx="5759450" cy="899795"/>
            <wp:effectExtent l="0" t="0" r="0" b="0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/>
                    <pic:cNvPicPr>
                      <a:picLocks noChangeAspect="1"/>
                    </pic:cNvPicPr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9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</w:rPr>
        <w:t>如果</w:t>
      </w:r>
      <w:r>
        <w:t>是</w:t>
      </w:r>
      <w:r>
        <w:rPr>
          <w:rFonts w:hint="eastAsia"/>
        </w:rPr>
        <w:t>螺纹孔</w:t>
      </w:r>
      <w:r>
        <w:t>,</w:t>
      </w:r>
      <w:r>
        <w:rPr>
          <w:rFonts w:hint="eastAsia"/>
        </w:rPr>
        <w:t>则审查</w:t>
      </w:r>
      <w:r>
        <w:t>标准按照”</w:t>
      </w:r>
      <w:r>
        <w:rPr>
          <w:rFonts w:hint="eastAsia"/>
        </w:rPr>
        <w:t>螺纹孔</w:t>
      </w:r>
      <w:r>
        <w:t>的最小壁厚”</w:t>
      </w:r>
      <w:r>
        <w:rPr>
          <w:rFonts w:hint="eastAsia"/>
        </w:rPr>
        <w:t>。</w:t>
      </w:r>
    </w:p>
    <w:p>
      <w:r>
        <w:drawing>
          <wp:inline distT="0" distB="0" distL="0" distR="0">
            <wp:extent cx="5759450" cy="909320"/>
            <wp:effectExtent l="0" t="0" r="0" b="0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/>
                    <pic:cNvPicPr>
                      <a:picLocks noChangeAspect="1"/>
                    </pic:cNvPicPr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</w:rPr>
        <w:t>如果</w:t>
      </w:r>
      <w:r>
        <w:t>孔的侧边为不规则面,则取最小距离审查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0" distR="0">
            <wp:extent cx="2323465" cy="2380615"/>
            <wp:effectExtent l="0" t="0" r="635" b="635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/>
                    <pic:cNvPicPr>
                      <a:picLocks noChangeAspect="1"/>
                    </pic:cNvPicPr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2323809" cy="23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1.</w:t>
      </w:r>
      <w:r>
        <w:t xml:space="preserve"> 当</w:t>
      </w:r>
      <w:r>
        <w:rPr>
          <w:rFonts w:hint="eastAsia"/>
        </w:rPr>
        <w:t>孔</w:t>
      </w:r>
      <w:r>
        <w:t>的直径</w:t>
      </w:r>
      <w:r>
        <w:rPr>
          <w:rFonts w:hint="eastAsia"/>
        </w:rPr>
        <w:t>小于D</w:t>
      </w:r>
      <w:r>
        <w:t>min</w:t>
      </w:r>
      <w:r>
        <w:rPr>
          <w:rFonts w:hint="eastAsia"/>
        </w:rPr>
        <w:t>，</w:t>
      </w:r>
      <w:r>
        <w:t>或者孔径大于</w:t>
      </w:r>
      <w:r>
        <w:rPr>
          <w:rFonts w:hint="eastAsia"/>
        </w:rPr>
        <w:t>D</w:t>
      </w:r>
      <w:r>
        <w:t>max，不在审查范围内，规则通过。</w:t>
      </w:r>
    </w:p>
    <w:p>
      <w:r>
        <w:rPr>
          <w:rFonts w:hint="eastAsia"/>
        </w:rPr>
        <w:t>2.</w:t>
      </w:r>
      <w:r>
        <w:t xml:space="preserve"> 当</w:t>
      </w:r>
      <w:r>
        <w:rPr>
          <w:rFonts w:hint="eastAsia"/>
        </w:rPr>
        <w:t>孔</w:t>
      </w:r>
      <w:r>
        <w:t>的</w:t>
      </w:r>
      <w:r>
        <w:rPr>
          <w:rFonts w:hint="eastAsia"/>
        </w:rPr>
        <w:t>直径</w:t>
      </w:r>
      <w:r>
        <w:t>在Dmin</w:t>
      </w:r>
      <w:r>
        <w:rPr>
          <w:rFonts w:hint="eastAsia"/>
        </w:rPr>
        <w:t>和D</w:t>
      </w:r>
      <w:r>
        <w:t>max</w:t>
      </w:r>
      <w:r>
        <w:rPr>
          <w:rFonts w:hint="eastAsia"/>
        </w:rPr>
        <w:t>之间</w:t>
      </w:r>
      <w:r>
        <w:t>时，如果</w:t>
      </w:r>
      <w:r>
        <w:rPr>
          <w:rFonts w:hint="eastAsia"/>
        </w:rPr>
        <w:t>是简单孔</w:t>
      </w:r>
      <w:r>
        <w:t>，则按照”</w:t>
      </w:r>
      <w:r>
        <w:rPr>
          <w:rFonts w:hint="eastAsia"/>
        </w:rPr>
        <w:t>孔</w:t>
      </w:r>
      <w:r>
        <w:t>的最小壁厚”</w:t>
      </w:r>
      <w:r>
        <w:rPr>
          <w:rFonts w:hint="eastAsia"/>
        </w:rPr>
        <w:t>标准</w:t>
      </w:r>
      <w:r>
        <w:t>审查，</w:t>
      </w:r>
      <w:r>
        <w:rPr>
          <w:rFonts w:hint="eastAsia"/>
        </w:rPr>
        <w:t>孔</w:t>
      </w:r>
      <w:r>
        <w:t>的侧壁厚应大于孔径d*ratio。</w:t>
      </w:r>
    </w:p>
    <w:p>
      <w:r>
        <w:rPr>
          <w:rFonts w:hint="eastAsia"/>
        </w:rPr>
        <w:t>3.</w:t>
      </w:r>
      <w:r>
        <w:t xml:space="preserve"> 当</w:t>
      </w:r>
      <w:r>
        <w:rPr>
          <w:rFonts w:hint="eastAsia"/>
        </w:rPr>
        <w:t>孔</w:t>
      </w:r>
      <w:r>
        <w:t>的</w:t>
      </w:r>
      <w:r>
        <w:rPr>
          <w:rFonts w:hint="eastAsia"/>
        </w:rPr>
        <w:t>直径</w:t>
      </w:r>
      <w:r>
        <w:t>在Dmin</w:t>
      </w:r>
      <w:r>
        <w:rPr>
          <w:rFonts w:hint="eastAsia"/>
        </w:rPr>
        <w:t>和D</w:t>
      </w:r>
      <w:r>
        <w:t>max</w:t>
      </w:r>
      <w:r>
        <w:rPr>
          <w:rFonts w:hint="eastAsia"/>
        </w:rPr>
        <w:t>之间</w:t>
      </w:r>
      <w:r>
        <w:t>时，如果</w:t>
      </w:r>
      <w:r>
        <w:rPr>
          <w:rFonts w:hint="eastAsia"/>
        </w:rPr>
        <w:t>是</w:t>
      </w:r>
      <w:r>
        <w:t>螺纹孔</w:t>
      </w:r>
      <w:r>
        <w:rPr>
          <w:rFonts w:hint="eastAsia"/>
        </w:rPr>
        <w:t>简单孔</w:t>
      </w:r>
      <w:r>
        <w:t>，则按照”</w:t>
      </w:r>
      <w:r>
        <w:rPr>
          <w:rFonts w:hint="eastAsia"/>
        </w:rPr>
        <w:t>螺纹孔</w:t>
      </w:r>
      <w:r>
        <w:t>的最小壁厚”</w:t>
      </w:r>
      <w:r>
        <w:rPr>
          <w:rFonts w:hint="eastAsia"/>
        </w:rPr>
        <w:t>标准</w:t>
      </w:r>
      <w:r>
        <w:t>审查，</w:t>
      </w:r>
      <w:r>
        <w:rPr>
          <w:rFonts w:hint="eastAsia"/>
        </w:rPr>
        <w:t>孔</w:t>
      </w:r>
      <w:r>
        <w:t>的侧壁厚应大于孔径d*ratio。</w:t>
      </w:r>
    </w:p>
    <w:p/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表</w:t>
      </w:r>
      <w:r>
        <w:rPr>
          <w:sz w:val="22"/>
          <w:szCs w:val="24"/>
        </w:rPr>
        <w:t>数据</w:t>
      </w:r>
      <w:r>
        <w:rPr>
          <w:rFonts w:hint="eastAsia"/>
          <w:sz w:val="22"/>
          <w:szCs w:val="24"/>
        </w:rPr>
        <w:t>中D</w:t>
      </w:r>
      <w:r>
        <w:rPr>
          <w:sz w:val="22"/>
          <w:szCs w:val="24"/>
        </w:rPr>
        <w:t>min</w:t>
      </w:r>
      <w:r>
        <w:rPr>
          <w:rFonts w:hint="eastAsia"/>
          <w:sz w:val="22"/>
          <w:szCs w:val="24"/>
        </w:rPr>
        <w:t>、D</w:t>
      </w:r>
      <w:r>
        <w:rPr>
          <w:sz w:val="22"/>
          <w:szCs w:val="24"/>
        </w:rPr>
        <w:t>max、ratio</w:t>
      </w:r>
      <w:r>
        <w:rPr>
          <w:rFonts w:hint="eastAsia"/>
          <w:sz w:val="22"/>
          <w:szCs w:val="24"/>
        </w:rPr>
        <w:t>可以由企业进行维护开放参数，限制孔径及壁厚</w:t>
      </w:r>
      <w:r>
        <w:rPr>
          <w:sz w:val="22"/>
          <w:szCs w:val="24"/>
        </w:rPr>
        <w:t>系数</w:t>
      </w:r>
      <w:r>
        <w:rPr>
          <w:rFonts w:hint="eastAsia"/>
          <w:sz w:val="22"/>
          <w:szCs w:val="24"/>
        </w:rPr>
        <w:t>。</w:t>
      </w:r>
    </w:p>
    <w:p>
      <w:pPr>
        <w:ind w:firstLine="0" w:firstLineChars="0"/>
      </w:pPr>
    </w:p>
    <w:p>
      <w:pPr>
        <w:pStyle w:val="4"/>
      </w:pPr>
      <w:r>
        <w:t>13021</w:t>
      </w:r>
      <w:r>
        <w:rPr>
          <w:rFonts w:hint="eastAsia"/>
        </w:rPr>
        <w:t>孔壁不完整，或入口出口不平整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当前孔的孔壁上有缺陷，或出入口倾斜、不完整</w:t>
      </w:r>
      <w:r>
        <w:t>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rPr>
          <w:b/>
        </w:rPr>
      </w:pPr>
      <w:r>
        <w:drawing>
          <wp:inline distT="0" distB="0" distL="0" distR="0">
            <wp:extent cx="2132330" cy="1624330"/>
            <wp:effectExtent l="0" t="0" r="0" b="0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/>
                    <pic:cNvPicPr>
                      <a:picLocks noChangeAspect="1"/>
                    </pic:cNvPicPr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2154171" cy="1640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</w:rPr>
        <w:t xml:space="preserve">    </w:t>
      </w:r>
      <w:r>
        <w:rPr>
          <w:b/>
        </w:rPr>
        <w:t xml:space="preserve">       </w:t>
      </w:r>
      <w:r>
        <w:rPr>
          <w:rFonts w:hint="eastAsia"/>
          <w:b/>
        </w:rPr>
        <w:t xml:space="preserve"> </w:t>
      </w:r>
      <w:r>
        <w:drawing>
          <wp:inline distT="0" distB="0" distL="0" distR="0">
            <wp:extent cx="1998980" cy="1558925"/>
            <wp:effectExtent l="0" t="0" r="0" b="0"/>
            <wp:docPr id="14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/>
                    <pic:cNvPicPr>
                      <a:picLocks noChangeAspect="1"/>
                    </pic:cNvPicPr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2032208" cy="1584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36" w:firstLineChars="43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</w:t>
      </w:r>
      <w:r>
        <w:rPr>
          <w:rFonts w:hint="eastAsia"/>
          <w:color w:val="FF0000"/>
        </w:rPr>
        <w:t xml:space="preserve"> </w:t>
      </w:r>
      <w:r>
        <w:rPr>
          <w:rFonts w:hint="eastAsia"/>
        </w:rPr>
        <w:t xml:space="preserve">                               </w:t>
      </w:r>
      <w:r>
        <w:t xml:space="preserve">  </w:t>
      </w:r>
      <w:r>
        <w:rPr>
          <w:rFonts w:hint="eastAsia" w:ascii="华光胖头鱼_CNKI" w:hAnsi="华光胖头鱼_CNKI" w:eastAsia="华光胖头鱼_CNKI" w:cs="华光胖头鱼_CNKI"/>
          <w:color w:val="FF0000"/>
          <w:sz w:val="28"/>
          <w:szCs w:val="32"/>
        </w:rPr>
        <w:t xml:space="preserve"> </w:t>
      </w: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3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05"/>
        <w:gridCol w:w="2237"/>
        <w:gridCol w:w="299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4" w:hRule="atLeast"/>
          <w:jc w:val="center"/>
        </w:trPr>
        <w:tc>
          <w:tcPr>
            <w:tcW w:w="2322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210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0" w:hRule="atLeast"/>
          <w:jc w:val="center"/>
        </w:trPr>
        <w:tc>
          <w:tcPr>
            <w:tcW w:w="2322" w:type="dxa"/>
          </w:tcPr>
          <w:p>
            <w:pPr>
              <w:ind w:firstLine="630" w:firstLineChars="300"/>
            </w:pPr>
            <w:r>
              <w:t>Ratio</w:t>
            </w:r>
            <w:r>
              <w:rPr>
                <w:rFonts w:hint="eastAsia"/>
              </w:rPr>
              <w:t>=0.2</w:t>
            </w:r>
            <w:r>
              <w:t>;</w:t>
            </w:r>
          </w:p>
        </w:tc>
        <w:tc>
          <w:tcPr>
            <w:tcW w:w="2311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孔口边缘线所有点的高度差与孔直径之比</w:t>
            </w:r>
          </w:p>
        </w:tc>
        <w:tc>
          <w:tcPr>
            <w:tcW w:w="2899" w:type="dxa"/>
            <w:vMerge w:val="restart"/>
          </w:tcPr>
          <w:p>
            <w:r>
              <w:drawing>
                <wp:inline distT="0" distB="0" distL="0" distR="0">
                  <wp:extent cx="1494790" cy="1522730"/>
                  <wp:effectExtent l="0" t="0" r="0" b="0"/>
                  <wp:docPr id="142" name="图片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图片 142"/>
                          <pic:cNvPicPr>
                            <a:picLocks noChangeAspect="1"/>
                          </pic:cNvPicPr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831" cy="1537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0" w:hRule="atLeast"/>
          <w:jc w:val="center"/>
        </w:trPr>
        <w:tc>
          <w:tcPr>
            <w:tcW w:w="2322" w:type="dxa"/>
          </w:tcPr>
          <w:p>
            <w:pPr>
              <w:ind w:firstLine="630" w:firstLineChars="300"/>
            </w:pPr>
            <w:r>
              <w:t>d_max</w:t>
            </w:r>
            <w:r>
              <w:rPr>
                <w:rFonts w:hint="eastAsia"/>
              </w:rPr>
              <w:t>=100</w:t>
            </w:r>
            <w:r>
              <w:t>;</w:t>
            </w:r>
          </w:p>
        </w:tc>
        <w:tc>
          <w:tcPr>
            <w:tcW w:w="2311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最大</w:t>
            </w:r>
            <w:r>
              <w:t>孔径</w:t>
            </w:r>
          </w:p>
        </w:tc>
        <w:tc>
          <w:tcPr>
            <w:tcW w:w="2899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0" w:hRule="atLeast"/>
          <w:jc w:val="center"/>
        </w:trPr>
        <w:tc>
          <w:tcPr>
            <w:tcW w:w="2322" w:type="dxa"/>
          </w:tcPr>
          <w:p>
            <w:pPr>
              <w:ind w:firstLine="630" w:firstLineChars="300"/>
            </w:pPr>
            <w:r>
              <w:t>v_check;</w:t>
            </w:r>
          </w:p>
        </w:tc>
        <w:tc>
          <w:tcPr>
            <w:tcW w:w="2311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孔</w:t>
            </w:r>
            <w:r>
              <w:t>和圆柱面正交是否审查</w:t>
            </w:r>
          </w:p>
        </w:tc>
        <w:tc>
          <w:tcPr>
            <w:tcW w:w="2899" w:type="dxa"/>
            <w:vMerge w:val="continue"/>
          </w:tcPr>
          <w:p/>
        </w:tc>
      </w:tr>
    </w:tbl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判断孔壁不完整，或入口出口不平整有多种场景。</w:t>
      </w:r>
    </w:p>
    <w:p>
      <w:r>
        <w:rPr>
          <w:rFonts w:hint="eastAsia"/>
        </w:rPr>
        <w:t>孔</w:t>
      </w:r>
      <w:r>
        <w:t>口</w:t>
      </w:r>
      <w:r>
        <w:rPr>
          <w:rFonts w:hint="eastAsia"/>
        </w:rPr>
        <w:t>是</w:t>
      </w:r>
      <w:r>
        <w:t>圆柱面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0" distR="0">
            <wp:extent cx="1942465" cy="1771015"/>
            <wp:effectExtent l="0" t="0" r="635" b="635"/>
            <wp:docPr id="143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/>
                    <pic:cNvPicPr>
                      <a:picLocks noChangeAspect="1"/>
                    </pic:cNvPicPr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1942857" cy="17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</w:rPr>
        <w:t>孔入口处</w:t>
      </w:r>
      <w:r>
        <w:t>有倾斜面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0" distR="0">
            <wp:extent cx="2513965" cy="2561590"/>
            <wp:effectExtent l="0" t="0" r="635" b="0"/>
            <wp:docPr id="144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/>
                    <pic:cNvPicPr>
                      <a:picLocks noChangeAspect="1"/>
                    </pic:cNvPicPr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2514286" cy="25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</w:rPr>
        <w:t>孔</w:t>
      </w:r>
      <w:r>
        <w:t>口有类似于小台阶的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0" distR="0">
            <wp:extent cx="1866265" cy="1904365"/>
            <wp:effectExtent l="0" t="0" r="635" b="635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/>
                    <pic:cNvPicPr>
                      <a:picLocks noChangeAspect="1"/>
                    </pic:cNvPicPr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1866667" cy="19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</w:rPr>
        <w:t>孔壁</w:t>
      </w:r>
      <w:r>
        <w:t>不完整的</w:t>
      </w:r>
    </w:p>
    <w:p>
      <w:pPr>
        <w:jc w:val="center"/>
      </w:pPr>
      <w:r>
        <w:drawing>
          <wp:inline distT="0" distB="0" distL="0" distR="0">
            <wp:extent cx="2209165" cy="1990090"/>
            <wp:effectExtent l="0" t="0" r="635" b="0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/>
                    <pic:cNvPicPr>
                      <a:picLocks noChangeAspect="1"/>
                    </pic:cNvPicPr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2209524" cy="19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1.</w:t>
      </w:r>
      <w:r>
        <w:t xml:space="preserve"> </w:t>
      </w:r>
      <w:r>
        <w:rPr>
          <w:rFonts w:hint="eastAsia"/>
        </w:rPr>
        <w:t>孔直径大于</w:t>
      </w:r>
      <w:r>
        <w:t>d_max的不检查这条规则。</w:t>
      </w:r>
    </w:p>
    <w:p>
      <w:r>
        <w:rPr>
          <w:rFonts w:hint="eastAsia"/>
        </w:rPr>
        <w:t>2.</w:t>
      </w:r>
      <w:r>
        <w:t xml:space="preserve"> </w:t>
      </w:r>
      <w:r>
        <w:rPr>
          <w:rFonts w:hint="eastAsia"/>
        </w:rPr>
        <w:t>孔口边缘线所有点的高度差与孔直径之比大于ratio值的缺陷会报告</w:t>
      </w:r>
      <w:r>
        <w:t>。</w:t>
      </w:r>
      <w:r>
        <w:rPr>
          <w:rFonts w:hint="eastAsia"/>
        </w:rPr>
        <w:t>(下图中</w:t>
      </w:r>
      <w:r>
        <w:t>箭头标识为高度差</w:t>
      </w:r>
      <w:r>
        <w:rPr>
          <w:rFonts w:hint="eastAsia"/>
        </w:rPr>
        <w:t>)</w:t>
      </w:r>
    </w:p>
    <w:p>
      <w:pPr>
        <w:jc w:val="center"/>
      </w:pPr>
      <w:r>
        <w:drawing>
          <wp:inline distT="0" distB="0" distL="0" distR="0">
            <wp:extent cx="2513965" cy="2561590"/>
            <wp:effectExtent l="0" t="0" r="635" b="0"/>
            <wp:docPr id="147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/>
                    <pic:cNvPicPr>
                      <a:picLocks noChangeAspect="1"/>
                    </pic:cNvPicPr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2514286" cy="25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3.</w:t>
      </w:r>
      <w:r>
        <w:t xml:space="preserve"> v_check=1时孔和圆柱面正交</w:t>
      </w:r>
      <w:r>
        <w:rPr>
          <w:rFonts w:hint="eastAsia"/>
        </w:rPr>
        <w:t>(孔</w:t>
      </w:r>
      <w:r>
        <w:t>垂直于圆柱面</w:t>
      </w:r>
      <w:r>
        <w:rPr>
          <w:rFonts w:hint="eastAsia"/>
        </w:rPr>
        <w:t>法线)</w:t>
      </w:r>
      <w:r>
        <w:t>时不报告;v_check=0时孔和圆柱面正交时也报告。</w:t>
      </w:r>
    </w:p>
    <w:p>
      <w:r>
        <w:drawing>
          <wp:inline distT="0" distB="0" distL="0" distR="0">
            <wp:extent cx="1932940" cy="2009140"/>
            <wp:effectExtent l="0" t="0" r="0" b="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/>
                    <pic:cNvPicPr>
                      <a:picLocks noChangeAspect="1"/>
                    </pic:cNvPicPr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1933333" cy="20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</w:t>
      </w:r>
      <w:r>
        <w:drawing>
          <wp:inline distT="0" distB="0" distL="0" distR="0">
            <wp:extent cx="2113915" cy="2113915"/>
            <wp:effectExtent l="0" t="0" r="635" b="635"/>
            <wp:docPr id="149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/>
                    <pic:cNvPicPr>
                      <a:picLocks noChangeAspect="1"/>
                    </pic:cNvPicPr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2114286" cy="21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表</w:t>
      </w:r>
      <w:r>
        <w:rPr>
          <w:sz w:val="22"/>
          <w:szCs w:val="24"/>
        </w:rPr>
        <w:t>数据</w:t>
      </w:r>
      <w:r>
        <w:rPr>
          <w:rFonts w:hint="eastAsia"/>
          <w:sz w:val="22"/>
          <w:szCs w:val="24"/>
        </w:rPr>
        <w:t>中</w:t>
      </w:r>
      <w:r>
        <w:rPr>
          <w:sz w:val="22"/>
          <w:szCs w:val="24"/>
        </w:rPr>
        <w:t>ratio</w:t>
      </w:r>
      <w:r>
        <w:rPr>
          <w:rFonts w:hint="eastAsia"/>
          <w:sz w:val="22"/>
          <w:szCs w:val="24"/>
        </w:rPr>
        <w:t>、</w:t>
      </w:r>
      <w:r>
        <w:rPr>
          <w:sz w:val="22"/>
          <w:szCs w:val="24"/>
        </w:rPr>
        <w:t>d_max、v_check</w:t>
      </w:r>
      <w:r>
        <w:rPr>
          <w:rFonts w:hint="eastAsia"/>
          <w:sz w:val="22"/>
          <w:szCs w:val="24"/>
        </w:rPr>
        <w:t>可以由企业进行维护开放参数，限制孔径及壁厚</w:t>
      </w:r>
      <w:r>
        <w:rPr>
          <w:sz w:val="22"/>
          <w:szCs w:val="24"/>
        </w:rPr>
        <w:t>系数</w:t>
      </w:r>
      <w:r>
        <w:rPr>
          <w:rFonts w:hint="eastAsia"/>
          <w:sz w:val="22"/>
          <w:szCs w:val="24"/>
        </w:rPr>
        <w:t>。</w:t>
      </w:r>
    </w:p>
    <w:p>
      <w:pPr>
        <w:ind w:firstLine="0" w:firstLineChars="0"/>
      </w:pPr>
    </w:p>
    <w:p>
      <w:pPr>
        <w:pStyle w:val="4"/>
      </w:pPr>
      <w:r>
        <w:t xml:space="preserve">13022 </w:t>
      </w:r>
      <w:r>
        <w:rPr>
          <w:rFonts w:hint="eastAsia"/>
        </w:rPr>
        <w:t>孔加工刀具不可达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钻孔刀具进入有障碍</w:t>
      </w:r>
      <w:r>
        <w:t>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rPr>
          <w:b/>
        </w:rPr>
      </w:pPr>
      <w:r>
        <w:drawing>
          <wp:inline distT="0" distB="0" distL="0" distR="0">
            <wp:extent cx="1856740" cy="1951355"/>
            <wp:effectExtent l="0" t="0" r="0" b="0"/>
            <wp:docPr id="150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/>
                    <pic:cNvPicPr>
                      <a:picLocks noChangeAspect="1"/>
                    </pic:cNvPicPr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1869799" cy="1965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</w:rPr>
        <w:t xml:space="preserve">    </w:t>
      </w:r>
      <w:r>
        <w:rPr>
          <w:b/>
        </w:rPr>
        <w:t xml:space="preserve">       </w:t>
      </w:r>
      <w:r>
        <w:rPr>
          <w:rFonts w:hint="eastAsia"/>
          <w:b/>
        </w:rPr>
        <w:t xml:space="preserve"> </w:t>
      </w:r>
      <w:r>
        <w:drawing>
          <wp:inline distT="0" distB="0" distL="0" distR="0">
            <wp:extent cx="1914525" cy="1819275"/>
            <wp:effectExtent l="0" t="0" r="0" b="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/>
                    <pic:cNvPicPr>
                      <a:picLocks noChangeAspect="1"/>
                    </pic:cNvPicPr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1939454" cy="1843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36" w:firstLineChars="43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</w:t>
      </w:r>
      <w:r>
        <w:rPr>
          <w:rFonts w:hint="eastAsia"/>
          <w:color w:val="FF0000"/>
        </w:rPr>
        <w:t xml:space="preserve"> </w:t>
      </w:r>
      <w:r>
        <w:rPr>
          <w:rFonts w:hint="eastAsia"/>
        </w:rPr>
        <w:t xml:space="preserve">                               </w:t>
      </w:r>
      <w:r>
        <w:t xml:space="preserve">  </w:t>
      </w:r>
      <w:r>
        <w:rPr>
          <w:rFonts w:hint="eastAsia" w:ascii="华光胖头鱼_CNKI" w:hAnsi="华光胖头鱼_CNKI" w:eastAsia="华光胖头鱼_CNKI" w:cs="华光胖头鱼_CNKI"/>
          <w:color w:val="FF0000"/>
          <w:sz w:val="28"/>
          <w:szCs w:val="32"/>
        </w:rPr>
        <w:t xml:space="preserve"> </w:t>
      </w: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3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43"/>
        <w:gridCol w:w="2193"/>
        <w:gridCol w:w="309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4" w:hRule="atLeast"/>
          <w:jc w:val="center"/>
        </w:trPr>
        <w:tc>
          <w:tcPr>
            <w:tcW w:w="2322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210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96" w:hRule="atLeast"/>
          <w:jc w:val="center"/>
        </w:trPr>
        <w:tc>
          <w:tcPr>
            <w:tcW w:w="2322" w:type="dxa"/>
          </w:tcPr>
          <w:p>
            <w:pPr>
              <w:ind w:firstLine="630" w:firstLineChars="300"/>
            </w:pPr>
          </w:p>
          <w:p>
            <w:pPr>
              <w:ind w:firstLine="630" w:firstLineChars="300"/>
            </w:pPr>
          </w:p>
          <w:p>
            <w:pPr>
              <w:ind w:firstLine="630" w:firstLineChars="300"/>
            </w:pPr>
            <w:r>
              <w:t>d;</w:t>
            </w:r>
          </w:p>
          <w:p>
            <w:pPr>
              <w:ind w:firstLine="630" w:firstLineChars="300"/>
            </w:pPr>
          </w:p>
        </w:tc>
        <w:tc>
          <w:tcPr>
            <w:tcW w:w="2311" w:type="dxa"/>
          </w:tcPr>
          <w:p>
            <w:pPr>
              <w:ind w:firstLine="0" w:firstLineChars="0"/>
            </w:pPr>
          </w:p>
          <w:p>
            <w:pPr>
              <w:ind w:firstLine="0" w:firstLineChars="0"/>
            </w:pPr>
          </w:p>
          <w:p>
            <w:pPr>
              <w:ind w:firstLine="0" w:firstLineChars="0"/>
            </w:pPr>
            <w:r>
              <w:rPr>
                <w:rFonts w:hint="eastAsia"/>
              </w:rPr>
              <w:t>孔</w:t>
            </w:r>
            <w:r>
              <w:t>径</w:t>
            </w:r>
          </w:p>
          <w:p/>
        </w:tc>
        <w:tc>
          <w:tcPr>
            <w:tcW w:w="2899" w:type="dxa"/>
          </w:tcPr>
          <w:p>
            <w:r>
              <w:drawing>
                <wp:inline distT="0" distB="0" distL="0" distR="0">
                  <wp:extent cx="1561465" cy="1494790"/>
                  <wp:effectExtent l="0" t="0" r="635" b="0"/>
                  <wp:docPr id="152" name="图片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图片 152"/>
                          <pic:cNvPicPr>
                            <a:picLocks noChangeAspect="1"/>
                          </pic:cNvPicPr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1905" cy="149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判断孔加工刀具不可达有多种场景。</w:t>
      </w:r>
    </w:p>
    <w:p>
      <w:r>
        <w:rPr>
          <w:rFonts w:hint="eastAsia"/>
        </w:rPr>
        <w:t>钻孔钻头范围内有障碍。</w:t>
      </w:r>
    </w:p>
    <w:p>
      <w:pPr>
        <w:jc w:val="center"/>
      </w:pPr>
      <w:r>
        <w:drawing>
          <wp:inline distT="0" distB="0" distL="0" distR="0">
            <wp:extent cx="2372995" cy="1543050"/>
            <wp:effectExtent l="0" t="0" r="0" b="0"/>
            <wp:docPr id="153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/>
                    <pic:cNvPicPr>
                      <a:picLocks noChangeAspect="1"/>
                    </pic:cNvPicPr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2402454" cy="1561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</w:rPr>
        <w:t>钻孔钻头范围内有障碍。</w:t>
      </w:r>
    </w:p>
    <w:p>
      <w:pPr>
        <w:jc w:val="center"/>
      </w:pPr>
      <w:r>
        <w:drawing>
          <wp:inline distT="0" distB="0" distL="0" distR="0">
            <wp:extent cx="2838450" cy="2328545"/>
            <wp:effectExtent l="0" t="0" r="0" b="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/>
                    <pic:cNvPicPr>
                      <a:picLocks noChangeAspect="1"/>
                    </pic:cNvPicPr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2876485" cy="236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钻孔钻床或手电钻进入有障碍。</w:t>
      </w:r>
    </w:p>
    <w:p>
      <w:pPr>
        <w:jc w:val="center"/>
      </w:pPr>
      <w:r>
        <w:drawing>
          <wp:inline distT="0" distB="0" distL="0" distR="0">
            <wp:extent cx="2124075" cy="2359025"/>
            <wp:effectExtent l="0" t="0" r="0" b="0"/>
            <wp:docPr id="155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/>
                    <pic:cNvPicPr>
                      <a:picLocks noChangeAspect="1"/>
                    </pic:cNvPicPr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2136276" cy="237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1.</w:t>
      </w:r>
      <w:r>
        <w:t xml:space="preserve"> </w:t>
      </w:r>
      <w:r>
        <w:rPr>
          <w:rFonts w:hint="eastAsia"/>
        </w:rPr>
        <w:t>钻孔钻头范围内有障碍,</w:t>
      </w:r>
      <w:r>
        <w:t>规则</w:t>
      </w:r>
      <w:r>
        <w:rPr>
          <w:rFonts w:hint="eastAsia"/>
        </w:rPr>
        <w:t>报告</w:t>
      </w:r>
      <w:r>
        <w:t>。</w:t>
      </w:r>
    </w:p>
    <w:p>
      <w:r>
        <w:rPr>
          <w:rFonts w:hint="eastAsia"/>
        </w:rPr>
        <w:t>2.</w:t>
      </w:r>
      <w:r>
        <w:t xml:space="preserve"> </w:t>
      </w:r>
      <w:r>
        <w:rPr>
          <w:rFonts w:hint="eastAsia"/>
        </w:rPr>
        <w:t>钻孔钻头范围内有障碍,</w:t>
      </w:r>
      <w:r>
        <w:t>规则报告</w:t>
      </w:r>
      <w:r>
        <w:rPr>
          <w:rFonts w:hint="eastAsia"/>
        </w:rPr>
        <w:t>。</w:t>
      </w:r>
    </w:p>
    <w:p>
      <w:r>
        <w:t xml:space="preserve">3. </w:t>
      </w:r>
      <w:r>
        <w:rPr>
          <w:rFonts w:hint="eastAsia"/>
        </w:rPr>
        <w:t>钻孔钻床或手电钻进入有障碍，</w:t>
      </w:r>
      <w:r>
        <w:t>规则报告。</w:t>
      </w:r>
    </w:p>
    <w:p>
      <w:r>
        <w:rPr>
          <w:rFonts w:hint="eastAsia"/>
        </w:rPr>
        <w:t>4. 不同</w:t>
      </w:r>
      <w:r>
        <w:t>孔径对应刀具不一样，具体参见</w:t>
      </w:r>
      <w:r>
        <w:rPr>
          <w:rFonts w:hint="eastAsia"/>
        </w:rPr>
        <w:t>“钻孔</w:t>
      </w:r>
      <w:r>
        <w:t>加工</w:t>
      </w:r>
      <w:r>
        <w:rPr>
          <w:rFonts w:hint="eastAsia"/>
        </w:rPr>
        <w:t>干涉</w:t>
      </w:r>
      <w:r>
        <w:t>尺寸范围</w:t>
      </w:r>
      <w:r>
        <w:rPr>
          <w:rFonts w:hint="eastAsia"/>
        </w:rPr>
        <w:t>”、“钻头长度”、“电火花</w:t>
      </w:r>
      <w:r>
        <w:t>加工孔直径系列</w:t>
      </w:r>
      <w:r>
        <w:rPr>
          <w:rFonts w:hint="eastAsia"/>
        </w:rPr>
        <w:t>表”</w:t>
      </w:r>
    </w:p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表</w:t>
      </w:r>
      <w:r>
        <w:rPr>
          <w:sz w:val="22"/>
          <w:szCs w:val="24"/>
        </w:rPr>
        <w:t>数据</w:t>
      </w:r>
      <w:r>
        <w:rPr>
          <w:rFonts w:hint="eastAsia"/>
          <w:sz w:val="22"/>
          <w:szCs w:val="24"/>
        </w:rPr>
        <w:t>中可以由企业进行维护开放参数，</w:t>
      </w:r>
      <w:r>
        <w:rPr>
          <w:sz w:val="22"/>
          <w:szCs w:val="24"/>
        </w:rPr>
        <w:t>设置</w:t>
      </w:r>
      <w:r>
        <w:rPr>
          <w:rFonts w:hint="eastAsia"/>
          <w:sz w:val="22"/>
          <w:szCs w:val="24"/>
        </w:rPr>
        <w:t>孔</w:t>
      </w:r>
      <w:r>
        <w:rPr>
          <w:sz w:val="22"/>
          <w:szCs w:val="24"/>
        </w:rPr>
        <w:t>加工刀具</w:t>
      </w:r>
      <w:r>
        <w:rPr>
          <w:rFonts w:hint="eastAsia"/>
          <w:sz w:val="22"/>
          <w:szCs w:val="24"/>
        </w:rPr>
        <w:t>尺寸。</w:t>
      </w:r>
    </w:p>
    <w:p>
      <w:pPr>
        <w:ind w:firstLine="0" w:firstLineChars="0"/>
      </w:pPr>
    </w:p>
    <w:p>
      <w:pPr>
        <w:pStyle w:val="4"/>
      </w:pPr>
      <w:r>
        <w:t>13027</w:t>
      </w:r>
      <w:r>
        <w:rPr>
          <w:rFonts w:hint="eastAsia"/>
        </w:rPr>
        <w:t>无</w:t>
      </w:r>
      <w:r>
        <w:t xml:space="preserve">螺纹小盲孔 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无螺纹小盲孔，建议设计为锥底盲孔。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422"/>
        <w:rPr>
          <w:b/>
        </w:rPr>
      </w:pPr>
      <w:r>
        <w:rPr>
          <w:rFonts w:hint="eastAsia"/>
          <w:b/>
        </w:rPr>
        <w:t xml:space="preserve">     </w:t>
      </w:r>
      <w:r>
        <w:drawing>
          <wp:inline distT="0" distB="0" distL="0" distR="0">
            <wp:extent cx="1666875" cy="1680210"/>
            <wp:effectExtent l="0" t="0" r="0" b="0"/>
            <wp:docPr id="156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/>
                    <pic:cNvPicPr>
                      <a:picLocks noChangeAspect="1"/>
                    </pic:cNvPicPr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1677131" cy="1690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</w:t>
      </w:r>
      <w:r>
        <w:drawing>
          <wp:inline distT="0" distB="0" distL="0" distR="0">
            <wp:extent cx="1833245" cy="1713865"/>
            <wp:effectExtent l="0" t="0" r="0" b="0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/>
                    <pic:cNvPicPr>
                      <a:picLocks noChangeAspect="1"/>
                    </pic:cNvPicPr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1849361" cy="1728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36" w:firstLineChars="43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</w:t>
      </w:r>
      <w:r>
        <w:rPr>
          <w:rFonts w:hint="eastAsia"/>
          <w:color w:val="FF0000"/>
        </w:rPr>
        <w:t xml:space="preserve"> </w:t>
      </w:r>
      <w:r>
        <w:rPr>
          <w:rFonts w:hint="eastAsia"/>
        </w:rPr>
        <w:t xml:space="preserve">                               </w:t>
      </w:r>
      <w:r>
        <w:t xml:space="preserve">  </w:t>
      </w:r>
      <w:r>
        <w:rPr>
          <w:rFonts w:hint="eastAsia" w:ascii="华光胖头鱼_CNKI" w:hAnsi="华光胖头鱼_CNKI" w:eastAsia="华光胖头鱼_CNKI" w:cs="华光胖头鱼_CNKI"/>
          <w:color w:val="FF0000"/>
          <w:sz w:val="28"/>
          <w:szCs w:val="32"/>
        </w:rPr>
        <w:t xml:space="preserve"> </w:t>
      </w: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4"/>
        <w:gridCol w:w="2110"/>
        <w:gridCol w:w="30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195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383" w:type="dxa"/>
          </w:tcPr>
          <w:p>
            <w:pPr>
              <w:ind w:firstLine="840" w:firstLineChars="400"/>
            </w:pPr>
            <w:r>
              <w:t>d_max</w:t>
            </w:r>
            <w:r>
              <w:rPr>
                <w:rFonts w:hint="eastAsia"/>
              </w:rPr>
              <w:t>=15</w:t>
            </w:r>
            <w:r>
              <w:t>;</w:t>
            </w:r>
          </w:p>
        </w:tc>
        <w:tc>
          <w:tcPr>
            <w:tcW w:w="2385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最大孔</w:t>
            </w:r>
            <w:r>
              <w:t>径</w:t>
            </w:r>
          </w:p>
        </w:tc>
        <w:tc>
          <w:tcPr>
            <w:tcW w:w="2810" w:type="dxa"/>
            <w:vMerge w:val="restart"/>
          </w:tcPr>
          <w:p>
            <w:r>
              <w:drawing>
                <wp:inline distT="0" distB="0" distL="0" distR="0">
                  <wp:extent cx="1560830" cy="1459230"/>
                  <wp:effectExtent l="0" t="0" r="0" b="0"/>
                  <wp:docPr id="158" name="图片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图片 158"/>
                          <pic:cNvPicPr>
                            <a:picLocks noChangeAspect="1"/>
                          </pic:cNvPicPr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055" cy="1473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3" w:hRule="atLeast"/>
          <w:jc w:val="center"/>
        </w:trPr>
        <w:tc>
          <w:tcPr>
            <w:tcW w:w="2383" w:type="dxa"/>
          </w:tcPr>
          <w:p>
            <w:pPr>
              <w:ind w:firstLine="840" w:firstLineChars="400"/>
            </w:pPr>
            <w:r>
              <w:t>ratio_min</w:t>
            </w:r>
            <w:r>
              <w:rPr>
                <w:rFonts w:hint="eastAsia"/>
              </w:rPr>
              <w:t>=1</w:t>
            </w:r>
            <w:r>
              <w:t>;</w:t>
            </w:r>
          </w:p>
        </w:tc>
        <w:tc>
          <w:tcPr>
            <w:tcW w:w="2385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最小长</w:t>
            </w:r>
            <w:r>
              <w:t>径比</w:t>
            </w:r>
          </w:p>
        </w:tc>
        <w:tc>
          <w:tcPr>
            <w:tcW w:w="2810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3" w:hRule="atLeast"/>
          <w:jc w:val="center"/>
        </w:trPr>
        <w:tc>
          <w:tcPr>
            <w:tcW w:w="2383" w:type="dxa"/>
          </w:tcPr>
          <w:p>
            <w:pPr>
              <w:ind w:firstLine="840" w:firstLineChars="400"/>
            </w:pPr>
            <w:r>
              <w:t>ratio_max</w:t>
            </w:r>
            <w:r>
              <w:rPr>
                <w:rFonts w:hint="eastAsia"/>
              </w:rPr>
              <w:t>=7</w:t>
            </w:r>
            <w:r>
              <w:t>;</w:t>
            </w:r>
          </w:p>
        </w:tc>
        <w:tc>
          <w:tcPr>
            <w:tcW w:w="2385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最大长</w:t>
            </w:r>
            <w:r>
              <w:t>径比</w:t>
            </w:r>
          </w:p>
        </w:tc>
        <w:tc>
          <w:tcPr>
            <w:tcW w:w="2810" w:type="dxa"/>
            <w:vMerge w:val="continue"/>
          </w:tcPr>
          <w:p/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判断轴类</w:t>
      </w:r>
      <w:r>
        <w:t>零件长径比</w:t>
      </w:r>
      <w:r>
        <w:rPr>
          <w:rFonts w:hint="eastAsia"/>
        </w:rPr>
        <w:t>有多种场景。</w:t>
      </w:r>
    </w:p>
    <w:p>
      <w:r>
        <w:rPr>
          <w:rFonts w:hint="eastAsia"/>
        </w:rPr>
        <w:t>当</w:t>
      </w:r>
      <w:r>
        <w:t>孔的入口面为倾斜面时</w:t>
      </w:r>
      <w:r>
        <w:rPr>
          <w:rFonts w:hint="eastAsia"/>
        </w:rPr>
        <w:t>,</w:t>
      </w:r>
      <w:r>
        <w:t>孔的深度h取最大值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0" distR="0">
            <wp:extent cx="1866265" cy="1885315"/>
            <wp:effectExtent l="0" t="0" r="635" b="635"/>
            <wp:docPr id="159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/>
                    <pic:cNvPicPr>
                      <a:picLocks noChangeAspect="1"/>
                    </pic:cNvPicPr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1866667" cy="18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</w:rPr>
        <w:t>当</w:t>
      </w:r>
      <w:r>
        <w:t>孔</w:t>
      </w:r>
      <w:r>
        <w:rPr>
          <w:rFonts w:hint="eastAsia"/>
        </w:rPr>
        <w:t>为</w:t>
      </w:r>
      <w:r>
        <w:t>螺纹孔时,孔径则取螺纹直径</w:t>
      </w:r>
    </w:p>
    <w:p>
      <w:pPr>
        <w:jc w:val="center"/>
      </w:pPr>
      <w:r>
        <w:drawing>
          <wp:inline distT="0" distB="0" distL="0" distR="0">
            <wp:extent cx="2313940" cy="2332990"/>
            <wp:effectExtent l="0" t="0" r="0" b="0"/>
            <wp:docPr id="16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/>
                    <pic:cNvPicPr>
                      <a:picLocks noChangeAspect="1"/>
                    </pic:cNvPicPr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2314286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1.</w:t>
      </w:r>
      <w:r>
        <w:t xml:space="preserve"> </w:t>
      </w:r>
      <w:r>
        <w:rPr>
          <w:rFonts w:hint="eastAsia"/>
        </w:rPr>
        <w:t>通孔</w:t>
      </w:r>
      <w:r>
        <w:t>不</w:t>
      </w:r>
      <w:r>
        <w:rPr>
          <w:rFonts w:hint="eastAsia"/>
        </w:rPr>
        <w:t>做</w:t>
      </w:r>
      <w:r>
        <w:t>规则</w:t>
      </w:r>
      <w:r>
        <w:rPr>
          <w:rFonts w:hint="eastAsia"/>
        </w:rPr>
        <w:t>检验</w:t>
      </w:r>
      <w:r>
        <w:t>.</w:t>
      </w:r>
    </w:p>
    <w:p>
      <w:pPr>
        <w:ind w:firstLineChars="0"/>
      </w:pPr>
      <w:r>
        <w:rPr>
          <w:rFonts w:hint="eastAsia"/>
        </w:rPr>
        <w:t>2.</w:t>
      </w:r>
      <w:r>
        <w:t xml:space="preserve"> 当</w:t>
      </w:r>
      <w:r>
        <w:rPr>
          <w:rFonts w:hint="eastAsia"/>
        </w:rPr>
        <w:t>孔</w:t>
      </w:r>
      <w:r>
        <w:t>径大于d_max，不做本规则检验。</w:t>
      </w:r>
    </w:p>
    <w:p>
      <w:r>
        <w:rPr>
          <w:rFonts w:hint="eastAsia"/>
        </w:rPr>
        <w:t>3.</w:t>
      </w:r>
      <w:r>
        <w:t xml:space="preserve"> 当</w:t>
      </w:r>
      <w:r>
        <w:rPr>
          <w:rFonts w:hint="eastAsia"/>
        </w:rPr>
        <w:t>孔</w:t>
      </w:r>
      <w:r>
        <w:t>径小于d_max，</w:t>
      </w:r>
      <w:r>
        <w:rPr>
          <w:rFonts w:hint="eastAsia"/>
        </w:rPr>
        <w:t>长径比在</w:t>
      </w:r>
      <w:r>
        <w:t>ratio_min至ratio_max之间的盲孔才做本规则检验。</w:t>
      </w:r>
    </w:p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可以由企业进行维护开放参数，限制</w:t>
      </w:r>
      <w:r>
        <w:rPr>
          <w:sz w:val="22"/>
          <w:szCs w:val="24"/>
        </w:rPr>
        <w:t>最大</w:t>
      </w:r>
      <w:r>
        <w:rPr>
          <w:rFonts w:hint="eastAsia"/>
          <w:sz w:val="22"/>
          <w:szCs w:val="24"/>
        </w:rPr>
        <w:t>最大</w:t>
      </w:r>
      <w:r>
        <w:rPr>
          <w:sz w:val="22"/>
          <w:szCs w:val="24"/>
        </w:rPr>
        <w:t>盲孔直径及</w:t>
      </w:r>
      <w:r>
        <w:rPr>
          <w:rFonts w:hint="eastAsia"/>
          <w:sz w:val="22"/>
          <w:szCs w:val="24"/>
        </w:rPr>
        <w:t>孔</w:t>
      </w:r>
      <w:r>
        <w:rPr>
          <w:sz w:val="22"/>
          <w:szCs w:val="24"/>
        </w:rPr>
        <w:t>径比</w:t>
      </w:r>
      <w:r>
        <w:rPr>
          <w:rFonts w:hint="eastAsia"/>
          <w:sz w:val="22"/>
          <w:szCs w:val="24"/>
        </w:rPr>
        <w:t>。</w:t>
      </w:r>
    </w:p>
    <w:p>
      <w:pPr>
        <w:ind w:firstLine="0" w:firstLineChars="0"/>
      </w:pPr>
    </w:p>
    <w:p>
      <w:pPr>
        <w:pStyle w:val="4"/>
      </w:pPr>
      <w:r>
        <w:t>13030</w:t>
      </w:r>
      <w:r>
        <w:rPr>
          <w:rFonts w:hint="eastAsia"/>
        </w:rPr>
        <w:t>螺纹盲孔螺尾深度不够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螺纹盲孔多数是用丝锥攻丝，丝锥前面有一段螺纹不完整，因此螺尾应留有足够深度，以便加工时保证螺纹工作段的深度</w:t>
      </w:r>
      <w:r>
        <w:t>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18"/>
        <w:gridCol w:w="2474"/>
        <w:gridCol w:w="28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225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353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  <w:jc w:val="center"/>
        </w:trPr>
        <w:tc>
          <w:tcPr>
            <w:tcW w:w="2225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 xml:space="preserve">      </w:t>
            </w:r>
          </w:p>
        </w:tc>
        <w:tc>
          <w:tcPr>
            <w:tcW w:w="2527" w:type="dxa"/>
          </w:tcPr>
          <w:p>
            <w:r>
              <w:rPr>
                <w:rFonts w:hint="eastAsia"/>
              </w:rPr>
              <w:t>螺纹公称直径</w:t>
            </w:r>
          </w:p>
        </w:tc>
        <w:tc>
          <w:tcPr>
            <w:tcW w:w="2826" w:type="dxa"/>
            <w:vMerge w:val="restart"/>
          </w:tcPr>
          <w:p>
            <w:r>
              <w:drawing>
                <wp:inline distT="0" distB="0" distL="0" distR="0">
                  <wp:extent cx="1428115" cy="1428115"/>
                  <wp:effectExtent l="0" t="0" r="635" b="635"/>
                  <wp:docPr id="161" name="图片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图片 161"/>
                          <pic:cNvPicPr>
                            <a:picLocks noChangeAspect="1"/>
                          </pic:cNvPicPr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571" cy="1428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2225" w:type="dxa"/>
          </w:tcPr>
          <w:p>
            <w:pPr>
              <w:ind w:firstLine="840" w:firstLineChars="400"/>
            </w:pPr>
          </w:p>
        </w:tc>
        <w:tc>
          <w:tcPr>
            <w:tcW w:w="2527" w:type="dxa"/>
          </w:tcPr>
          <w:p>
            <w:r>
              <w:rPr>
                <w:rFonts w:hint="eastAsia"/>
              </w:rPr>
              <w:t>孔深</w:t>
            </w:r>
          </w:p>
        </w:tc>
        <w:tc>
          <w:tcPr>
            <w:tcW w:w="2826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4" w:hRule="atLeast"/>
          <w:jc w:val="center"/>
        </w:trPr>
        <w:tc>
          <w:tcPr>
            <w:tcW w:w="2225" w:type="dxa"/>
          </w:tcPr>
          <w:p>
            <w:pPr>
              <w:ind w:firstLine="840" w:firstLineChars="400"/>
            </w:pPr>
          </w:p>
        </w:tc>
        <w:tc>
          <w:tcPr>
            <w:tcW w:w="2527" w:type="dxa"/>
          </w:tcPr>
          <w:p>
            <w:r>
              <w:rPr>
                <w:rFonts w:hint="eastAsia"/>
              </w:rPr>
              <w:t>螺纹深度</w:t>
            </w:r>
          </w:p>
        </w:tc>
        <w:tc>
          <w:tcPr>
            <w:tcW w:w="2826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9" w:hRule="atLeast"/>
          <w:jc w:val="center"/>
        </w:trPr>
        <w:tc>
          <w:tcPr>
            <w:tcW w:w="2225" w:type="dxa"/>
          </w:tcPr>
          <w:p>
            <w:pPr>
              <w:ind w:firstLine="840" w:firstLineChars="400"/>
            </w:pPr>
            <w:r>
              <w:rPr>
                <w:rFonts w:hint="eastAsia"/>
              </w:rPr>
              <w:t>r</w:t>
            </w:r>
            <w:r>
              <w:t>atio</w:t>
            </w:r>
            <w:r>
              <w:rPr>
                <w:rFonts w:hint="eastAsia"/>
              </w:rPr>
              <w:t>=0.4</w:t>
            </w:r>
          </w:p>
        </w:tc>
        <w:tc>
          <w:tcPr>
            <w:tcW w:w="2527" w:type="dxa"/>
          </w:tcPr>
          <w:p>
            <w:r>
              <w:rPr>
                <w:rFonts w:hint="eastAsia"/>
              </w:rPr>
              <w:t>x倍的螺纹公称直径</w:t>
            </w:r>
          </w:p>
        </w:tc>
        <w:tc>
          <w:tcPr>
            <w:tcW w:w="2826" w:type="dxa"/>
            <w:vMerge w:val="continue"/>
          </w:tcPr>
          <w:p/>
        </w:tc>
      </w:tr>
    </w:tbl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判断螺纹盲孔螺尾深度不够有</w:t>
      </w:r>
      <w:r>
        <w:t>多种规则</w:t>
      </w:r>
      <w:r>
        <w:rPr>
          <w:rFonts w:hint="eastAsia"/>
        </w:rPr>
        <w:t>场景。</w:t>
      </w:r>
    </w:p>
    <w:p>
      <w:r>
        <w:rPr>
          <w:rFonts w:hint="eastAsia"/>
        </w:rPr>
        <w:t>如果</w:t>
      </w:r>
      <w:r>
        <w:t>孔是通孔,规则通过</w:t>
      </w:r>
    </w:p>
    <w:p>
      <w:pPr>
        <w:jc w:val="center"/>
      </w:pPr>
      <w:r>
        <w:drawing>
          <wp:inline distT="0" distB="0" distL="0" distR="0">
            <wp:extent cx="2361565" cy="2285365"/>
            <wp:effectExtent l="0" t="0" r="635" b="635"/>
            <wp:docPr id="162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/>
                    <pic:cNvPicPr>
                      <a:picLocks noChangeAspect="1"/>
                    </pic:cNvPicPr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如果</w:t>
      </w:r>
      <w:r>
        <w:t>孔是</w:t>
      </w:r>
      <w:r>
        <w:rPr>
          <w:rFonts w:hint="eastAsia"/>
        </w:rPr>
        <w:t>简单孔</w:t>
      </w:r>
      <w:r>
        <w:t>(</w:t>
      </w:r>
      <w:r>
        <w:rPr>
          <w:rFonts w:hint="eastAsia"/>
        </w:rPr>
        <w:t>无</w:t>
      </w:r>
      <w:r>
        <w:t>螺纹),规则通过</w:t>
      </w:r>
    </w:p>
    <w:p>
      <w:pPr>
        <w:jc w:val="center"/>
      </w:pPr>
      <w:r>
        <w:drawing>
          <wp:inline distT="0" distB="0" distL="0" distR="0">
            <wp:extent cx="2087245" cy="2154555"/>
            <wp:effectExtent l="0" t="0" r="8255" b="0"/>
            <wp:docPr id="163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/>
                    <pic:cNvPicPr>
                      <a:picLocks noChangeAspect="1"/>
                    </pic:cNvPicPr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2086062" cy="2153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 xml:space="preserve">1. </w:t>
      </w:r>
      <w:r>
        <w:t>孔深h，螺纹深度l，(h-l)小于 (ratio)+"倍的螺纹公称直径",规则报告;</w:t>
      </w:r>
    </w:p>
    <w:p>
      <w:r>
        <w:rPr>
          <w:rFonts w:hint="eastAsia"/>
        </w:rPr>
        <w:t>2. 简单孔(无</w:t>
      </w:r>
      <w:r>
        <w:t>螺纹</w:t>
      </w:r>
      <w:r>
        <w:rPr>
          <w:rFonts w:hint="eastAsia"/>
        </w:rPr>
        <w:t>)</w:t>
      </w:r>
      <w:r>
        <w:t>,</w:t>
      </w:r>
      <w:r>
        <w:rPr>
          <w:rFonts w:hint="eastAsia"/>
        </w:rPr>
        <w:t>规则</w:t>
      </w:r>
      <w:r>
        <w:t>通过。</w:t>
      </w:r>
    </w:p>
    <w:p>
      <w:r>
        <w:rPr>
          <w:rFonts w:hint="eastAsia"/>
        </w:rPr>
        <w:t>3. 通</w:t>
      </w:r>
      <w:r>
        <w:t>孔(</w:t>
      </w:r>
      <w:r>
        <w:rPr>
          <w:rFonts w:hint="eastAsia"/>
        </w:rPr>
        <w:t>无论</w:t>
      </w:r>
      <w:r>
        <w:t>是否有螺纹),规则通过</w:t>
      </w:r>
    </w:p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可</w:t>
      </w:r>
      <w:r>
        <w:rPr>
          <w:sz w:val="22"/>
          <w:szCs w:val="24"/>
        </w:rPr>
        <w:t>由企业自行维护</w:t>
      </w:r>
      <w:r>
        <w:rPr>
          <w:rFonts w:hint="eastAsia"/>
        </w:rPr>
        <w:t>ratio</w:t>
      </w:r>
      <w:r>
        <w:t>值。</w:t>
      </w:r>
    </w:p>
    <w:p>
      <w:pPr>
        <w:ind w:firstLine="0" w:firstLineChars="0"/>
      </w:pPr>
    </w:p>
    <w:p>
      <w:pPr>
        <w:pStyle w:val="4"/>
      </w:pPr>
      <w:r>
        <w:t>13031</w:t>
      </w:r>
      <w:r>
        <w:rPr>
          <w:rFonts w:hint="eastAsia"/>
        </w:rPr>
        <w:t>共面小孔孔径不一致（指定孔径差与直径比值范围）</w:t>
      </w:r>
      <w:r>
        <w:t xml:space="preserve"> 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对于同方向同结构特征的两个直径接近的孔，建议采用相同孔径。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422"/>
        <w:rPr>
          <w:b/>
        </w:rPr>
      </w:pPr>
      <w:r>
        <w:rPr>
          <w:rFonts w:hint="eastAsia"/>
          <w:b/>
        </w:rPr>
        <w:t xml:space="preserve">     </w:t>
      </w:r>
      <w:r>
        <w:drawing>
          <wp:inline distT="0" distB="0" distL="0" distR="0">
            <wp:extent cx="2028190" cy="1695450"/>
            <wp:effectExtent l="0" t="0" r="0" b="0"/>
            <wp:docPr id="164" name="图片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/>
                    <pic:cNvPicPr>
                      <a:picLocks noChangeAspect="1"/>
                    </pic:cNvPicPr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2043187" cy="1708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</w:t>
      </w:r>
      <w:r>
        <w:drawing>
          <wp:inline distT="0" distB="0" distL="0" distR="0">
            <wp:extent cx="2044700" cy="1675130"/>
            <wp:effectExtent l="0" t="0" r="0" b="0"/>
            <wp:docPr id="165" name="图片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/>
                    <pic:cNvPicPr>
                      <a:picLocks noChangeAspect="1"/>
                    </pic:cNvPicPr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2084004" cy="170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36" w:firstLineChars="43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</w:t>
      </w:r>
      <w:r>
        <w:rPr>
          <w:rFonts w:hint="eastAsia"/>
          <w:color w:val="FF0000"/>
        </w:rPr>
        <w:t xml:space="preserve"> </w:t>
      </w:r>
      <w:r>
        <w:rPr>
          <w:rFonts w:hint="eastAsia"/>
        </w:rPr>
        <w:t xml:space="preserve">                               </w:t>
      </w:r>
      <w:r>
        <w:t xml:space="preserve">  </w:t>
      </w:r>
      <w:r>
        <w:rPr>
          <w:rFonts w:hint="eastAsia" w:ascii="华光胖头鱼_CNKI" w:hAnsi="华光胖头鱼_CNKI" w:eastAsia="华光胖头鱼_CNKI" w:cs="华光胖头鱼_CNKI"/>
          <w:color w:val="FF0000"/>
          <w:sz w:val="28"/>
          <w:szCs w:val="32"/>
        </w:rPr>
        <w:t xml:space="preserve"> </w:t>
      </w: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16"/>
        <w:gridCol w:w="2348"/>
        <w:gridCol w:w="291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231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347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231" w:type="dxa"/>
          </w:tcPr>
          <w:p>
            <w:pPr>
              <w:ind w:firstLine="840" w:firstLineChars="400"/>
            </w:pPr>
            <w:r>
              <w:t>D_max</w:t>
            </w:r>
            <w:r>
              <w:rPr>
                <w:rFonts w:hint="eastAsia"/>
              </w:rPr>
              <w:t>=30</w:t>
            </w:r>
            <w:r>
              <w:t>;</w:t>
            </w:r>
          </w:p>
        </w:tc>
        <w:tc>
          <w:tcPr>
            <w:tcW w:w="2537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最大孔</w:t>
            </w:r>
            <w:r>
              <w:t>径</w:t>
            </w:r>
          </w:p>
        </w:tc>
        <w:tc>
          <w:tcPr>
            <w:tcW w:w="2810" w:type="dxa"/>
            <w:vMerge w:val="restart"/>
          </w:tcPr>
          <w:p>
            <w:r>
              <w:drawing>
                <wp:inline distT="0" distB="0" distL="0" distR="0">
                  <wp:extent cx="1446530" cy="1385570"/>
                  <wp:effectExtent l="0" t="0" r="0" b="0"/>
                  <wp:docPr id="166" name="图片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图片 166"/>
                          <pic:cNvPicPr>
                            <a:picLocks noChangeAspect="1"/>
                          </pic:cNvPicPr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9104" cy="1407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3" w:hRule="atLeast"/>
          <w:jc w:val="center"/>
        </w:trPr>
        <w:tc>
          <w:tcPr>
            <w:tcW w:w="2231" w:type="dxa"/>
          </w:tcPr>
          <w:p>
            <w:pPr>
              <w:ind w:firstLine="840" w:firstLineChars="400"/>
            </w:pPr>
            <w:r>
              <w:t>dR_max</w:t>
            </w:r>
            <w:r>
              <w:rPr>
                <w:rFonts w:hint="eastAsia"/>
              </w:rPr>
              <w:t>=0.15</w:t>
            </w:r>
            <w:r>
              <w:t>;</w:t>
            </w:r>
          </w:p>
        </w:tc>
        <w:tc>
          <w:tcPr>
            <w:tcW w:w="2537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“两孔径之差”与“孔径”(较小</w:t>
            </w:r>
            <w:r>
              <w:t>孔直径</w:t>
            </w:r>
            <w:r>
              <w:rPr>
                <w:rFonts w:hint="eastAsia"/>
              </w:rPr>
              <w:t>)之比上限</w:t>
            </w:r>
          </w:p>
        </w:tc>
        <w:tc>
          <w:tcPr>
            <w:tcW w:w="2810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3" w:hRule="atLeast"/>
          <w:jc w:val="center"/>
        </w:trPr>
        <w:tc>
          <w:tcPr>
            <w:tcW w:w="2231" w:type="dxa"/>
          </w:tcPr>
          <w:p>
            <w:pPr>
              <w:ind w:firstLine="525" w:firstLineChars="250"/>
            </w:pPr>
            <w:r>
              <w:t>dR_min</w:t>
            </w:r>
            <w:r>
              <w:rPr>
                <w:rFonts w:hint="eastAsia"/>
              </w:rPr>
              <w:t>=0.0001</w:t>
            </w:r>
            <w:r>
              <w:t>;</w:t>
            </w:r>
          </w:p>
        </w:tc>
        <w:tc>
          <w:tcPr>
            <w:tcW w:w="2537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“两孔径之差”与“孔径”(较小</w:t>
            </w:r>
            <w:r>
              <w:t>孔直径</w:t>
            </w:r>
            <w:r>
              <w:rPr>
                <w:rFonts w:hint="eastAsia"/>
              </w:rPr>
              <w:t>)之比下限</w:t>
            </w:r>
          </w:p>
        </w:tc>
        <w:tc>
          <w:tcPr>
            <w:tcW w:w="2810" w:type="dxa"/>
            <w:vMerge w:val="continue"/>
          </w:tcPr>
          <w:p/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判断共面小孔孔径不一致有多种场景。</w:t>
      </w:r>
    </w:p>
    <w:p>
      <w:r>
        <w:rPr>
          <w:rFonts w:hint="eastAsia"/>
        </w:rPr>
        <w:t>当</w:t>
      </w:r>
      <w:r>
        <w:t>孔的入口面为倾斜面</w:t>
      </w:r>
      <w:r>
        <w:rPr>
          <w:rFonts w:hint="eastAsia"/>
        </w:rPr>
        <w:t>,</w:t>
      </w:r>
      <w:r>
        <w:t>孔径</w:t>
      </w:r>
      <w:r>
        <w:rPr>
          <w:rFonts w:hint="eastAsia"/>
        </w:rPr>
        <w:t>接近</w:t>
      </w:r>
      <w:r>
        <w:t>,</w:t>
      </w:r>
      <w:r>
        <w:rPr>
          <w:rFonts w:hint="eastAsia"/>
        </w:rPr>
        <w:t>规则</w:t>
      </w:r>
      <w:r>
        <w:t>会</w:t>
      </w:r>
      <w:r>
        <w:rPr>
          <w:rFonts w:hint="eastAsia"/>
        </w:rPr>
        <w:t>进行</w:t>
      </w:r>
      <w:r>
        <w:t>检查</w:t>
      </w:r>
      <w:r>
        <w:rPr>
          <w:rFonts w:hint="eastAsia"/>
        </w:rPr>
        <w:t>。</w:t>
      </w:r>
    </w:p>
    <w:p>
      <w:pPr>
        <w:ind w:firstLine="1050" w:firstLineChars="500"/>
        <w:rPr>
          <w:b/>
        </w:rPr>
      </w:pPr>
      <w:r>
        <w:drawing>
          <wp:inline distT="0" distB="0" distL="0" distR="0">
            <wp:extent cx="2618740" cy="1656715"/>
            <wp:effectExtent l="0" t="0" r="0" b="635"/>
            <wp:docPr id="167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/>
                    <pic:cNvPicPr>
                      <a:picLocks noChangeAspect="1"/>
                    </pic:cNvPicPr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2619048" cy="16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drawing>
          <wp:inline distT="0" distB="0" distL="0" distR="0">
            <wp:extent cx="2336800" cy="1532890"/>
            <wp:effectExtent l="0" t="0" r="0" b="0"/>
            <wp:docPr id="168" name="图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/>
                    <pic:cNvPicPr>
                      <a:picLocks noChangeAspect="1"/>
                    </pic:cNvPicPr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2349605" cy="154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</w:rPr>
        <w:t>共面孔</w:t>
      </w:r>
      <w:r>
        <w:t>有不同类型的孔,孔径接近,</w:t>
      </w:r>
      <w:r>
        <w:rPr>
          <w:rFonts w:hint="eastAsia"/>
        </w:rPr>
        <w:t>但不是</w:t>
      </w:r>
      <w:r>
        <w:t>一类的孔,</w:t>
      </w:r>
      <w:r>
        <w:rPr>
          <w:rFonts w:hint="eastAsia"/>
        </w:rPr>
        <w:t>规则</w:t>
      </w:r>
      <w:r>
        <w:t>不进行</w:t>
      </w:r>
      <w:r>
        <w:rPr>
          <w:rFonts w:hint="eastAsia"/>
        </w:rPr>
        <w:t>检测。</w:t>
      </w:r>
    </w:p>
    <w:p>
      <w:pPr>
        <w:jc w:val="center"/>
      </w:pPr>
      <w:r>
        <w:drawing>
          <wp:inline distT="0" distB="0" distL="0" distR="0">
            <wp:extent cx="3018790" cy="2075815"/>
            <wp:effectExtent l="0" t="0" r="0" b="635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/>
                    <pic:cNvPicPr>
                      <a:picLocks noChangeAspect="1"/>
                    </pic:cNvPicPr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3019048" cy="20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t>1</w:t>
      </w:r>
      <w:r>
        <w:rPr>
          <w:rFonts w:hint="eastAsia"/>
        </w:rPr>
        <w:t>.</w:t>
      </w:r>
      <w:r>
        <w:t xml:space="preserve"> </w:t>
      </w:r>
      <w:r>
        <w:rPr>
          <w:rFonts w:hint="eastAsia"/>
        </w:rPr>
        <w:t>不在</w:t>
      </w:r>
      <w:r>
        <w:t>一个</w:t>
      </w:r>
      <w:r>
        <w:rPr>
          <w:rFonts w:hint="eastAsia"/>
        </w:rPr>
        <w:t>面</w:t>
      </w:r>
      <w:r>
        <w:t>的孔不做检测。</w:t>
      </w:r>
    </w:p>
    <w:p>
      <w:r>
        <w:rPr>
          <w:rFonts w:hint="eastAsia"/>
        </w:rPr>
        <w:t>2.</w:t>
      </w:r>
      <w:r>
        <w:t xml:space="preserve"> </w:t>
      </w:r>
      <w:r>
        <w:rPr>
          <w:rFonts w:hint="eastAsia"/>
        </w:rPr>
        <w:t>当“两孔径之差”与“孔径”之比在上面的</w:t>
      </w:r>
      <w:r>
        <w:t>dR_min到dR_max值之间时报告。</w:t>
      </w:r>
    </w:p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可以由企业进行维护开放参数，限制</w:t>
      </w:r>
      <w:r>
        <w:rPr>
          <w:sz w:val="22"/>
          <w:szCs w:val="24"/>
        </w:rPr>
        <w:t>最大孔径及孔径</w:t>
      </w:r>
      <w:r>
        <w:rPr>
          <w:rFonts w:hint="eastAsia"/>
          <w:sz w:val="22"/>
          <w:szCs w:val="24"/>
        </w:rPr>
        <w:t>之差。</w:t>
      </w:r>
    </w:p>
    <w:p>
      <w:pPr>
        <w:ind w:firstLine="0" w:firstLineChars="0"/>
      </w:pPr>
    </w:p>
    <w:p>
      <w:pPr>
        <w:pStyle w:val="4"/>
      </w:pPr>
      <w:r>
        <w:t>13032</w:t>
      </w:r>
      <w:r>
        <w:rPr>
          <w:rFonts w:hint="eastAsia"/>
        </w:rPr>
        <w:t>共面小孔径孔不一致（指定孔径范围）</w:t>
      </w:r>
      <w:r>
        <w:t xml:space="preserve"> 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面号</w:t>
      </w:r>
      <w:r>
        <w:t>1 上有直径不同或结构形式不同的小孔</w:t>
      </w:r>
      <w:r>
        <w:rPr>
          <w:rFonts w:hint="eastAsia"/>
        </w:rPr>
        <w:t>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422"/>
        <w:rPr>
          <w:b/>
        </w:rPr>
      </w:pPr>
      <w:r>
        <w:rPr>
          <w:rFonts w:hint="eastAsia"/>
          <w:b/>
        </w:rPr>
        <w:t xml:space="preserve">     </w:t>
      </w:r>
      <w:r>
        <w:drawing>
          <wp:inline distT="0" distB="0" distL="0" distR="0">
            <wp:extent cx="2028190" cy="1695450"/>
            <wp:effectExtent l="0" t="0" r="0" b="0"/>
            <wp:docPr id="170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/>
                    <pic:cNvPicPr>
                      <a:picLocks noChangeAspect="1"/>
                    </pic:cNvPicPr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2043187" cy="1708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</w:t>
      </w:r>
      <w:r>
        <w:drawing>
          <wp:inline distT="0" distB="0" distL="0" distR="0">
            <wp:extent cx="2044700" cy="1675130"/>
            <wp:effectExtent l="0" t="0" r="0" b="0"/>
            <wp:docPr id="171" name="图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/>
                    <pic:cNvPicPr>
                      <a:picLocks noChangeAspect="1"/>
                    </pic:cNvPicPr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2084004" cy="170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36" w:firstLineChars="43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</w:t>
      </w:r>
      <w:r>
        <w:rPr>
          <w:rFonts w:hint="eastAsia"/>
          <w:color w:val="FF0000"/>
        </w:rPr>
        <w:t xml:space="preserve"> </w:t>
      </w:r>
      <w:r>
        <w:rPr>
          <w:rFonts w:hint="eastAsia"/>
        </w:rPr>
        <w:t xml:space="preserve">                               </w:t>
      </w:r>
      <w:r>
        <w:t xml:space="preserve">  </w:t>
      </w:r>
      <w:r>
        <w:rPr>
          <w:rFonts w:hint="eastAsia" w:ascii="华光胖头鱼_CNKI" w:hAnsi="华光胖头鱼_CNKI" w:eastAsia="华光胖头鱼_CNKI" w:cs="华光胖头鱼_CNKI"/>
          <w:color w:val="FF0000"/>
          <w:sz w:val="28"/>
          <w:szCs w:val="32"/>
        </w:rPr>
        <w:t xml:space="preserve"> </w:t>
      </w: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17"/>
        <w:gridCol w:w="2447"/>
        <w:gridCol w:w="291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231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347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60" w:hRule="atLeast"/>
          <w:jc w:val="center"/>
        </w:trPr>
        <w:tc>
          <w:tcPr>
            <w:tcW w:w="2231" w:type="dxa"/>
          </w:tcPr>
          <w:p>
            <w:pPr>
              <w:ind w:firstLine="840" w:firstLineChars="400"/>
              <w:jc w:val="center"/>
            </w:pPr>
          </w:p>
          <w:p>
            <w:pPr>
              <w:ind w:firstLine="840" w:firstLineChars="400"/>
              <w:jc w:val="center"/>
            </w:pPr>
            <w:r>
              <w:t>D_max</w:t>
            </w:r>
            <w:r>
              <w:rPr>
                <w:rFonts w:hint="eastAsia"/>
              </w:rPr>
              <w:t>=3</w:t>
            </w:r>
            <w:r>
              <w:t>;</w:t>
            </w:r>
          </w:p>
        </w:tc>
        <w:tc>
          <w:tcPr>
            <w:tcW w:w="2537" w:type="dxa"/>
          </w:tcPr>
          <w:p>
            <w:pPr>
              <w:ind w:firstLine="0" w:firstLineChars="0"/>
            </w:pPr>
          </w:p>
          <w:p>
            <w:pPr>
              <w:ind w:firstLine="0" w:firstLineChars="0"/>
            </w:pPr>
            <w:r>
              <w:rPr>
                <w:rFonts w:hint="eastAsia"/>
              </w:rPr>
              <w:t>最大孔</w:t>
            </w:r>
            <w:r>
              <w:t>径</w:t>
            </w:r>
          </w:p>
        </w:tc>
        <w:tc>
          <w:tcPr>
            <w:tcW w:w="2810" w:type="dxa"/>
          </w:tcPr>
          <w:p>
            <w:r>
              <w:drawing>
                <wp:inline distT="0" distB="0" distL="0" distR="0">
                  <wp:extent cx="1446530" cy="1385570"/>
                  <wp:effectExtent l="0" t="0" r="0" b="0"/>
                  <wp:docPr id="172" name="图片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图片 172"/>
                          <pic:cNvPicPr>
                            <a:picLocks noChangeAspect="1"/>
                          </pic:cNvPicPr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9104" cy="1407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判断共面小孔孔径不一致有多种场景。</w:t>
      </w:r>
    </w:p>
    <w:p>
      <w:r>
        <w:rPr>
          <w:rFonts w:hint="eastAsia"/>
        </w:rPr>
        <w:t>当</w:t>
      </w:r>
      <w:r>
        <w:t>孔的入口面为倾斜面 ,</w:t>
      </w:r>
      <w:r>
        <w:rPr>
          <w:rFonts w:hint="eastAsia"/>
        </w:rPr>
        <w:t>规则</w:t>
      </w:r>
      <w:r>
        <w:t>会</w:t>
      </w:r>
      <w:r>
        <w:rPr>
          <w:rFonts w:hint="eastAsia"/>
        </w:rPr>
        <w:t>进行</w:t>
      </w:r>
      <w:r>
        <w:t>检查</w:t>
      </w:r>
      <w:r>
        <w:rPr>
          <w:rFonts w:hint="eastAsia"/>
        </w:rPr>
        <w:t>。</w:t>
      </w:r>
    </w:p>
    <w:p>
      <w:pPr>
        <w:ind w:firstLine="1050" w:firstLineChars="500"/>
        <w:rPr>
          <w:b/>
        </w:rPr>
      </w:pPr>
      <w:r>
        <w:drawing>
          <wp:inline distT="0" distB="0" distL="0" distR="0">
            <wp:extent cx="2618740" cy="1656715"/>
            <wp:effectExtent l="0" t="0" r="0" b="635"/>
            <wp:docPr id="173" name="图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/>
                    <pic:cNvPicPr>
                      <a:picLocks noChangeAspect="1"/>
                    </pic:cNvPicPr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2619048" cy="16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drawing>
          <wp:inline distT="0" distB="0" distL="0" distR="0">
            <wp:extent cx="2336800" cy="1532890"/>
            <wp:effectExtent l="0" t="0" r="0" b="0"/>
            <wp:docPr id="174" name="图片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/>
                    <pic:cNvPicPr>
                      <a:picLocks noChangeAspect="1"/>
                    </pic:cNvPicPr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2349605" cy="154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</w:rPr>
        <w:t>共面孔</w:t>
      </w:r>
      <w:r>
        <w:t>有不同类型的孔,</w:t>
      </w:r>
      <w:r>
        <w:rPr>
          <w:rFonts w:hint="eastAsia"/>
        </w:rPr>
        <w:t>规则</w:t>
      </w:r>
      <w:r>
        <w:t>会进行审查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0" distR="0">
            <wp:extent cx="3018790" cy="2075815"/>
            <wp:effectExtent l="0" t="0" r="0" b="635"/>
            <wp:docPr id="17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/>
                    <pic:cNvPicPr>
                      <a:picLocks noChangeAspect="1"/>
                    </pic:cNvPicPr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3019048" cy="20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面号1与</w:t>
      </w:r>
      <w:r>
        <w:t>面号</w:t>
      </w:r>
      <w:r>
        <w:rPr>
          <w:rFonts w:hint="eastAsia"/>
        </w:rPr>
        <w:t>2是</w:t>
      </w:r>
      <w:r>
        <w:t>连接面,系统判定为同一个面,</w:t>
      </w:r>
      <w:r>
        <w:rPr>
          <w:rFonts w:hint="eastAsia"/>
        </w:rPr>
        <w:t>所有的</w:t>
      </w:r>
      <w:r>
        <w:t>孔都会审查</w:t>
      </w:r>
    </w:p>
    <w:p>
      <w:pPr>
        <w:jc w:val="center"/>
      </w:pPr>
      <w:r>
        <w:drawing>
          <wp:inline distT="0" distB="0" distL="0" distR="0">
            <wp:extent cx="2704465" cy="2590165"/>
            <wp:effectExtent l="0" t="0" r="635" b="635"/>
            <wp:docPr id="176" name="图片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/>
                    <pic:cNvPicPr>
                      <a:picLocks noChangeAspect="1"/>
                    </pic:cNvPicPr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2704762" cy="25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1.</w:t>
      </w:r>
      <w:r>
        <w:t xml:space="preserve"> </w:t>
      </w:r>
      <w:r>
        <w:rPr>
          <w:rFonts w:hint="eastAsia"/>
        </w:rPr>
        <w:t>当</w:t>
      </w:r>
      <w:r>
        <w:t>孔径大于D_max</w:t>
      </w:r>
      <w:r>
        <w:rPr>
          <w:rFonts w:hint="eastAsia"/>
        </w:rPr>
        <w:t>不做检测。</w:t>
      </w:r>
    </w:p>
    <w:p>
      <w:pPr>
        <w:ind w:firstLine="0" w:firstLineChars="0"/>
      </w:pPr>
      <w:r>
        <w:rPr>
          <w:rFonts w:hint="eastAsia"/>
        </w:rPr>
        <w:t xml:space="preserve">    2. 共面（不一定是平面、不一定同向）小孔（孔径小于等于上面给定值），直径不一致就报</w:t>
      </w:r>
    </w:p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可以由企业进行维护开放参数，限制</w:t>
      </w:r>
      <w:r>
        <w:rPr>
          <w:sz w:val="22"/>
          <w:szCs w:val="24"/>
        </w:rPr>
        <w:t>最大孔径</w:t>
      </w:r>
      <w:r>
        <w:rPr>
          <w:rFonts w:hint="eastAsia"/>
          <w:sz w:val="22"/>
          <w:szCs w:val="24"/>
        </w:rPr>
        <w:t>。</w:t>
      </w:r>
    </w:p>
    <w:p>
      <w:pPr>
        <w:ind w:firstLine="0" w:firstLineChars="0"/>
      </w:pPr>
    </w:p>
    <w:p>
      <w:pPr>
        <w:pStyle w:val="4"/>
      </w:pPr>
      <w:r>
        <w:t>13044</w:t>
      </w:r>
      <w:r>
        <w:rPr>
          <w:rFonts w:hint="eastAsia"/>
        </w:rPr>
        <w:t>孔不能小于指定值</w:t>
      </w:r>
      <w:r>
        <w:t xml:space="preserve"> 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孔径太小不好加工，孔径不能小于指定值（</w:t>
      </w:r>
      <w:r>
        <w:t>D_min）</w:t>
      </w:r>
      <w:r>
        <w:rPr>
          <w:rFonts w:hint="eastAsia"/>
        </w:rPr>
        <w:t>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422"/>
        <w:rPr>
          <w:b/>
        </w:rPr>
      </w:pPr>
      <w:r>
        <w:rPr>
          <w:rFonts w:hint="eastAsia"/>
          <w:b/>
        </w:rPr>
        <w:t xml:space="preserve">     </w:t>
      </w:r>
      <w:r>
        <w:drawing>
          <wp:inline distT="0" distB="0" distL="0" distR="0">
            <wp:extent cx="2141855" cy="1501140"/>
            <wp:effectExtent l="0" t="0" r="0" b="0"/>
            <wp:docPr id="177" name="图片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/>
                    <pic:cNvPicPr>
                      <a:picLocks noChangeAspect="1"/>
                    </pic:cNvPicPr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2163024" cy="1515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</w:t>
      </w:r>
      <w:r>
        <w:drawing>
          <wp:inline distT="0" distB="0" distL="0" distR="0">
            <wp:extent cx="2160905" cy="1499870"/>
            <wp:effectExtent l="0" t="0" r="0" b="0"/>
            <wp:docPr id="178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/>
                    <pic:cNvPicPr>
                      <a:picLocks noChangeAspect="1"/>
                    </pic:cNvPicPr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2187569" cy="151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36" w:firstLineChars="43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</w:t>
      </w:r>
      <w:r>
        <w:rPr>
          <w:rFonts w:hint="eastAsia"/>
          <w:color w:val="FF0000"/>
        </w:rPr>
        <w:t xml:space="preserve"> </w:t>
      </w:r>
      <w:r>
        <w:rPr>
          <w:rFonts w:hint="eastAsia"/>
        </w:rPr>
        <w:t xml:space="preserve">                               </w:t>
      </w:r>
      <w:r>
        <w:t xml:space="preserve">  </w:t>
      </w:r>
      <w:r>
        <w:rPr>
          <w:rFonts w:hint="eastAsia" w:ascii="华光胖头鱼_CNKI" w:hAnsi="华光胖头鱼_CNKI" w:eastAsia="华光胖头鱼_CNKI" w:cs="华光胖头鱼_CNKI"/>
          <w:color w:val="FF0000"/>
          <w:sz w:val="28"/>
          <w:szCs w:val="32"/>
        </w:rPr>
        <w:t xml:space="preserve"> </w:t>
      </w: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08"/>
        <w:gridCol w:w="2391"/>
        <w:gridCol w:w="297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231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347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60" w:hRule="atLeast"/>
          <w:jc w:val="center"/>
        </w:trPr>
        <w:tc>
          <w:tcPr>
            <w:tcW w:w="2231" w:type="dxa"/>
          </w:tcPr>
          <w:p>
            <w:pPr>
              <w:ind w:firstLine="840" w:firstLineChars="400"/>
              <w:jc w:val="center"/>
            </w:pPr>
          </w:p>
          <w:p>
            <w:pPr>
              <w:ind w:firstLine="840" w:firstLineChars="400"/>
            </w:pPr>
            <w:r>
              <w:t>D_min</w:t>
            </w:r>
            <w:r>
              <w:rPr>
                <w:rFonts w:hint="eastAsia"/>
              </w:rPr>
              <w:t>=1</w:t>
            </w:r>
            <w:r>
              <w:t>;</w:t>
            </w:r>
          </w:p>
        </w:tc>
        <w:tc>
          <w:tcPr>
            <w:tcW w:w="2537" w:type="dxa"/>
          </w:tcPr>
          <w:p>
            <w:pPr>
              <w:ind w:firstLine="0" w:firstLineChars="0"/>
            </w:pPr>
          </w:p>
          <w:p>
            <w:pPr>
              <w:ind w:firstLine="0" w:firstLineChars="0"/>
            </w:pPr>
            <w:r>
              <w:rPr>
                <w:rFonts w:hint="eastAsia"/>
              </w:rPr>
              <w:t>最小孔</w:t>
            </w:r>
            <w:r>
              <w:t>径</w:t>
            </w:r>
          </w:p>
        </w:tc>
        <w:tc>
          <w:tcPr>
            <w:tcW w:w="2810" w:type="dxa"/>
          </w:tcPr>
          <w:p>
            <w:r>
              <w:drawing>
                <wp:inline distT="0" distB="0" distL="0" distR="0">
                  <wp:extent cx="1487805" cy="1390650"/>
                  <wp:effectExtent l="0" t="0" r="0" b="0"/>
                  <wp:docPr id="179" name="图片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图片 179"/>
                          <pic:cNvPicPr>
                            <a:picLocks noChangeAspect="1"/>
                          </pic:cNvPicPr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761" cy="1447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判断共面小孔孔径不一致有多种场景。</w:t>
      </w:r>
    </w:p>
    <w:p>
      <w:r>
        <w:rPr>
          <w:rFonts w:hint="eastAsia"/>
        </w:rPr>
        <w:t>当</w:t>
      </w:r>
      <w:r>
        <w:t>孔的入口面为倾斜面 ,</w:t>
      </w:r>
      <w:r>
        <w:rPr>
          <w:rFonts w:hint="eastAsia"/>
        </w:rPr>
        <w:t>规则</w:t>
      </w:r>
      <w:r>
        <w:t>会</w:t>
      </w:r>
      <w:r>
        <w:rPr>
          <w:rFonts w:hint="eastAsia"/>
        </w:rPr>
        <w:t>进行</w:t>
      </w:r>
      <w:r>
        <w:t>检查</w:t>
      </w:r>
      <w:r>
        <w:rPr>
          <w:rFonts w:hint="eastAsia"/>
        </w:rPr>
        <w:t>。</w:t>
      </w:r>
    </w:p>
    <w:p>
      <w:pPr>
        <w:ind w:firstLine="1050" w:firstLineChars="500"/>
        <w:jc w:val="center"/>
        <w:rPr>
          <w:b/>
        </w:rPr>
      </w:pPr>
      <w:r>
        <w:drawing>
          <wp:inline distT="0" distB="0" distL="0" distR="0">
            <wp:extent cx="2332990" cy="1476375"/>
            <wp:effectExtent l="0" t="0" r="0" b="0"/>
            <wp:docPr id="180" name="图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/>
                    <pic:cNvPicPr>
                      <a:picLocks noChangeAspect="1"/>
                    </pic:cNvPicPr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2339630" cy="1480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</w:p>
    <w:p>
      <w:r>
        <w:rPr>
          <w:rFonts w:hint="eastAsia"/>
        </w:rPr>
        <w:t>孔</w:t>
      </w:r>
      <w:r>
        <w:t>壁被破坏，规则会进行</w:t>
      </w:r>
      <w:r>
        <w:rPr>
          <w:rFonts w:hint="eastAsia"/>
        </w:rPr>
        <w:t>检</w:t>
      </w:r>
      <w:r>
        <w:t>查</w:t>
      </w:r>
    </w:p>
    <w:p>
      <w:pPr>
        <w:jc w:val="center"/>
      </w:pPr>
      <w:r>
        <w:drawing>
          <wp:inline distT="0" distB="0" distL="0" distR="0">
            <wp:extent cx="2209165" cy="1990090"/>
            <wp:effectExtent l="0" t="0" r="635" b="0"/>
            <wp:docPr id="181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/>
                    <pic:cNvPicPr>
                      <a:picLocks noChangeAspect="1"/>
                    </pic:cNvPicPr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2209524" cy="19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1.</w:t>
      </w:r>
      <w:r>
        <w:t xml:space="preserve"> </w:t>
      </w:r>
      <w:r>
        <w:rPr>
          <w:rFonts w:hint="eastAsia"/>
        </w:rPr>
        <w:t>当</w:t>
      </w:r>
      <w:r>
        <w:t>孔径大于D_min</w:t>
      </w:r>
      <w:r>
        <w:rPr>
          <w:rFonts w:hint="eastAsia"/>
        </w:rPr>
        <w:t>，</w:t>
      </w:r>
      <w:r>
        <w:t>规则通过</w:t>
      </w:r>
      <w:r>
        <w:rPr>
          <w:rFonts w:hint="eastAsia"/>
        </w:rPr>
        <w:t>。</w:t>
      </w:r>
    </w:p>
    <w:p>
      <w:pPr>
        <w:ind w:firstLine="0" w:firstLineChars="0"/>
      </w:pPr>
      <w:r>
        <w:rPr>
          <w:rFonts w:hint="eastAsia"/>
        </w:rPr>
        <w:t xml:space="preserve">    2. 当</w:t>
      </w:r>
      <w:r>
        <w:t>孔径</w:t>
      </w:r>
      <w:r>
        <w:rPr>
          <w:rFonts w:hint="eastAsia"/>
        </w:rPr>
        <w:t>小</w:t>
      </w:r>
      <w:r>
        <w:t>于D_min</w:t>
      </w:r>
      <w:r>
        <w:rPr>
          <w:rFonts w:hint="eastAsia"/>
        </w:rPr>
        <w:t>，</w:t>
      </w:r>
      <w:r>
        <w:t>规则报告</w:t>
      </w:r>
    </w:p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可以由企业进行维护开放参数，限制最小</w:t>
      </w:r>
      <w:r>
        <w:rPr>
          <w:sz w:val="22"/>
          <w:szCs w:val="24"/>
        </w:rPr>
        <w:t>孔径</w:t>
      </w:r>
      <w:r>
        <w:rPr>
          <w:rFonts w:hint="eastAsia"/>
          <w:sz w:val="22"/>
          <w:szCs w:val="24"/>
        </w:rPr>
        <w:t>。</w:t>
      </w:r>
    </w:p>
    <w:p>
      <w:pPr>
        <w:ind w:firstLine="0" w:firstLineChars="0"/>
      </w:pPr>
    </w:p>
    <w:p>
      <w:pPr>
        <w:pStyle w:val="4"/>
      </w:pPr>
      <w:r>
        <w:t>13051</w:t>
      </w:r>
      <w:r>
        <w:rPr>
          <w:rFonts w:hint="eastAsia"/>
        </w:rPr>
        <w:t>孔的加工方向上不能有遮挡</w:t>
      </w:r>
      <w:r>
        <w:t xml:space="preserve"> 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孔的加工方向上不能有遮挡。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422"/>
        <w:rPr>
          <w:b/>
        </w:rPr>
      </w:pPr>
      <w:r>
        <w:rPr>
          <w:rFonts w:hint="eastAsia"/>
          <w:b/>
        </w:rPr>
        <w:t xml:space="preserve">     </w:t>
      </w:r>
      <w:r>
        <w:drawing>
          <wp:inline distT="0" distB="0" distL="0" distR="0">
            <wp:extent cx="2200275" cy="1496695"/>
            <wp:effectExtent l="0" t="0" r="0" b="0"/>
            <wp:docPr id="182" name="图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82"/>
                    <pic:cNvPicPr>
                      <a:picLocks noChangeAspect="1"/>
                    </pic:cNvPicPr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2209638" cy="150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</w:t>
      </w:r>
      <w:r>
        <w:drawing>
          <wp:inline distT="0" distB="0" distL="0" distR="0">
            <wp:extent cx="2120265" cy="1523365"/>
            <wp:effectExtent l="0" t="0" r="0" b="0"/>
            <wp:docPr id="183" name="图片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/>
                    <pic:cNvPicPr>
                      <a:picLocks noChangeAspect="1"/>
                    </pic:cNvPicPr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2129773" cy="1530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36" w:firstLineChars="43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</w:t>
      </w:r>
      <w:r>
        <w:rPr>
          <w:rFonts w:hint="eastAsia"/>
          <w:color w:val="FF0000"/>
        </w:rPr>
        <w:t xml:space="preserve"> </w:t>
      </w:r>
      <w:r>
        <w:rPr>
          <w:rFonts w:hint="eastAsia"/>
        </w:rPr>
        <w:t xml:space="preserve">                               </w:t>
      </w:r>
      <w:r>
        <w:t xml:space="preserve">  </w:t>
      </w:r>
      <w:r>
        <w:rPr>
          <w:rFonts w:hint="eastAsia" w:ascii="华光胖头鱼_CNKI" w:hAnsi="华光胖头鱼_CNKI" w:eastAsia="华光胖头鱼_CNKI" w:cs="华光胖头鱼_CNKI"/>
          <w:color w:val="FF0000"/>
          <w:sz w:val="28"/>
          <w:szCs w:val="32"/>
        </w:rPr>
        <w:t xml:space="preserve"> </w:t>
      </w: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31"/>
        <w:gridCol w:w="2537"/>
        <w:gridCol w:w="28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231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347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4" w:hRule="atLeast"/>
          <w:jc w:val="center"/>
        </w:trPr>
        <w:tc>
          <w:tcPr>
            <w:tcW w:w="2231" w:type="dxa"/>
          </w:tcPr>
          <w:p>
            <w:pPr>
              <w:ind w:firstLine="210" w:firstLineChars="100"/>
            </w:pPr>
            <w:r>
              <w:t>diameter_max</w:t>
            </w:r>
            <w:r>
              <w:rPr>
                <w:rFonts w:hint="eastAsia"/>
              </w:rPr>
              <w:t>=40</w:t>
            </w:r>
            <w:r>
              <w:t>;</w:t>
            </w:r>
          </w:p>
        </w:tc>
        <w:tc>
          <w:tcPr>
            <w:tcW w:w="2537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最大孔</w:t>
            </w:r>
            <w:r>
              <w:t>径</w:t>
            </w:r>
          </w:p>
        </w:tc>
        <w:tc>
          <w:tcPr>
            <w:tcW w:w="2810" w:type="dxa"/>
            <w:vMerge w:val="restart"/>
          </w:tcPr>
          <w:p>
            <w:r>
              <w:drawing>
                <wp:inline distT="0" distB="0" distL="0" distR="0">
                  <wp:extent cx="1332230" cy="1285875"/>
                  <wp:effectExtent l="0" t="0" r="0" b="0"/>
                  <wp:docPr id="184" name="图片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图片 184"/>
                          <pic:cNvPicPr>
                            <a:picLocks noChangeAspect="1"/>
                          </pic:cNvPicPr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4451" cy="1326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4" w:hRule="atLeast"/>
          <w:jc w:val="center"/>
        </w:trPr>
        <w:tc>
          <w:tcPr>
            <w:tcW w:w="2231" w:type="dxa"/>
          </w:tcPr>
          <w:p>
            <w:pPr>
              <w:ind w:firstLine="0" w:firstLineChars="0"/>
            </w:pPr>
            <w:r>
              <w:t>diameter_increase</w:t>
            </w:r>
            <w:r>
              <w:rPr>
                <w:rFonts w:hint="eastAsia"/>
              </w:rPr>
              <w:t>=4</w:t>
            </w:r>
          </w:p>
        </w:tc>
        <w:tc>
          <w:tcPr>
            <w:tcW w:w="2537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直径扩大值</w:t>
            </w:r>
          </w:p>
        </w:tc>
        <w:tc>
          <w:tcPr>
            <w:tcW w:w="2810" w:type="dxa"/>
            <w:vMerge w:val="continue"/>
          </w:tcPr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8" w:hRule="atLeast"/>
          <w:jc w:val="center"/>
        </w:trPr>
        <w:tc>
          <w:tcPr>
            <w:tcW w:w="2231" w:type="dxa"/>
          </w:tcPr>
          <w:p>
            <w:pPr>
              <w:ind w:firstLine="525" w:firstLineChars="250"/>
            </w:pPr>
            <w:r>
              <w:t>Length</w:t>
            </w:r>
            <w:r>
              <w:rPr>
                <w:rFonts w:hint="eastAsia"/>
              </w:rPr>
              <w:t>=1000</w:t>
            </w:r>
          </w:p>
        </w:tc>
        <w:tc>
          <w:tcPr>
            <w:tcW w:w="2537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孔</w:t>
            </w:r>
            <w:r>
              <w:t>上方遮挡物距</w:t>
            </w:r>
            <w:r>
              <w:rPr>
                <w:rFonts w:hint="eastAsia"/>
              </w:rPr>
              <w:t>孔</w:t>
            </w:r>
            <w:r>
              <w:t>口</w:t>
            </w:r>
            <w:r>
              <w:rPr>
                <w:rFonts w:hint="eastAsia"/>
              </w:rPr>
              <w:t>距离</w:t>
            </w:r>
          </w:p>
        </w:tc>
        <w:tc>
          <w:tcPr>
            <w:tcW w:w="2810" w:type="dxa"/>
            <w:vMerge w:val="continue"/>
          </w:tcPr>
          <w:p/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判断共面小孔孔径不一致有多种场景。</w:t>
      </w:r>
    </w:p>
    <w:p>
      <w:r>
        <w:rPr>
          <w:rFonts w:hint="eastAsia"/>
        </w:rPr>
        <w:t>当</w:t>
      </w:r>
      <w:r>
        <w:t>孔的入口面为倾斜面 ,</w:t>
      </w:r>
      <w:r>
        <w:rPr>
          <w:rFonts w:hint="eastAsia"/>
        </w:rPr>
        <w:t>规则</w:t>
      </w:r>
      <w:r>
        <w:t>会</w:t>
      </w:r>
      <w:r>
        <w:rPr>
          <w:rFonts w:hint="eastAsia"/>
        </w:rPr>
        <w:t>进行</w:t>
      </w:r>
      <w:r>
        <w:t>检查</w:t>
      </w:r>
      <w:r>
        <w:rPr>
          <w:rFonts w:hint="eastAsia"/>
        </w:rPr>
        <w:t>。</w:t>
      </w:r>
    </w:p>
    <w:p>
      <w:pPr>
        <w:ind w:firstLine="1050" w:firstLineChars="500"/>
        <w:jc w:val="center"/>
        <w:rPr>
          <w:b/>
        </w:rPr>
      </w:pPr>
      <w:r>
        <w:drawing>
          <wp:inline distT="0" distB="0" distL="0" distR="0">
            <wp:extent cx="2332990" cy="1476375"/>
            <wp:effectExtent l="0" t="0" r="0" b="0"/>
            <wp:docPr id="185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85"/>
                    <pic:cNvPicPr>
                      <a:picLocks noChangeAspect="1"/>
                    </pic:cNvPicPr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2339630" cy="1480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</w:p>
    <w:p>
      <w:r>
        <w:rPr>
          <w:rFonts w:hint="eastAsia"/>
        </w:rPr>
        <w:t>孔</w:t>
      </w:r>
      <w:r>
        <w:t>壁被破坏，规则会进行</w:t>
      </w:r>
      <w:r>
        <w:rPr>
          <w:rFonts w:hint="eastAsia"/>
        </w:rPr>
        <w:t>检</w:t>
      </w:r>
      <w:r>
        <w:t>查</w:t>
      </w:r>
    </w:p>
    <w:p>
      <w:pPr>
        <w:jc w:val="center"/>
      </w:pPr>
      <w:r>
        <w:drawing>
          <wp:inline distT="0" distB="0" distL="0" distR="0">
            <wp:extent cx="2209165" cy="1990090"/>
            <wp:effectExtent l="0" t="0" r="635" b="0"/>
            <wp:docPr id="186" name="图片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/>
                    <pic:cNvPicPr>
                      <a:picLocks noChangeAspect="1"/>
                    </pic:cNvPicPr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2209524" cy="19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孔</w:t>
      </w:r>
      <w:r>
        <w:t>不完整,规则会进行</w:t>
      </w:r>
      <w:r>
        <w:rPr>
          <w:rFonts w:hint="eastAsia"/>
        </w:rPr>
        <w:t>检查</w:t>
      </w:r>
    </w:p>
    <w:p>
      <w:pPr>
        <w:jc w:val="center"/>
      </w:pPr>
      <w:r>
        <w:drawing>
          <wp:inline distT="0" distB="0" distL="0" distR="0">
            <wp:extent cx="2028190" cy="2380615"/>
            <wp:effectExtent l="0" t="0" r="0" b="635"/>
            <wp:docPr id="187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/>
                    <pic:cNvPicPr>
                      <a:picLocks noChangeAspect="1"/>
                    </pic:cNvPicPr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2028571" cy="23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1.</w:t>
      </w:r>
      <w:r>
        <w:t xml:space="preserve"> </w:t>
      </w:r>
      <w:r>
        <w:rPr>
          <w:rFonts w:hint="eastAsia"/>
        </w:rPr>
        <w:t>当</w:t>
      </w:r>
      <w:r>
        <w:t>孔径大于diameter_max</w:t>
      </w:r>
      <w:r>
        <w:rPr>
          <w:rFonts w:hint="eastAsia"/>
        </w:rPr>
        <w:t>，无论孔上方</w:t>
      </w:r>
      <w:r>
        <w:t>有</w:t>
      </w:r>
      <w:r>
        <w:rPr>
          <w:rFonts w:hint="eastAsia"/>
        </w:rPr>
        <w:t>无</w:t>
      </w:r>
      <w:r>
        <w:t>遮挡,规则通过</w:t>
      </w:r>
      <w:r>
        <w:rPr>
          <w:rFonts w:hint="eastAsia"/>
        </w:rPr>
        <w:t>。</w:t>
      </w:r>
    </w:p>
    <w:p>
      <w:pPr>
        <w:ind w:firstLineChars="0"/>
      </w:pPr>
      <w:r>
        <w:rPr>
          <w:rFonts w:hint="eastAsia"/>
        </w:rPr>
        <w:t>2. 当</w:t>
      </w:r>
      <w:r>
        <w:t>孔</w:t>
      </w:r>
      <w:r>
        <w:rPr>
          <w:rFonts w:hint="eastAsia"/>
        </w:rPr>
        <w:t>上方</w:t>
      </w:r>
      <w:r>
        <w:t>遮挡物距孔</w:t>
      </w:r>
      <w:r>
        <w:rPr>
          <w:rFonts w:hint="eastAsia"/>
        </w:rPr>
        <w:t>入口</w:t>
      </w:r>
      <w:r>
        <w:t>面大于length</w:t>
      </w:r>
      <w:r>
        <w:rPr>
          <w:rFonts w:hint="eastAsia"/>
        </w:rPr>
        <w:t>，</w:t>
      </w:r>
      <w:r>
        <w:t>规则</w:t>
      </w:r>
      <w:r>
        <w:rPr>
          <w:rFonts w:hint="eastAsia"/>
        </w:rPr>
        <w:t>通过。</w:t>
      </w:r>
    </w:p>
    <w:p>
      <w:pPr>
        <w:ind w:firstLineChars="0"/>
      </w:pPr>
      <w:r>
        <w:t xml:space="preserve">3. </w:t>
      </w:r>
      <w:r>
        <w:rPr>
          <w:rFonts w:hint="eastAsia"/>
        </w:rPr>
        <w:t>通孔</w:t>
      </w:r>
      <w:r>
        <w:t>的一方有遮挡,另一方无遮挡,规则通过</w:t>
      </w:r>
    </w:p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可以由企业进行维护开放参数，限制孔</w:t>
      </w:r>
      <w:r>
        <w:rPr>
          <w:sz w:val="22"/>
          <w:szCs w:val="24"/>
        </w:rPr>
        <w:t>径及遮挡</w:t>
      </w:r>
      <w:r>
        <w:rPr>
          <w:rFonts w:hint="eastAsia"/>
          <w:sz w:val="22"/>
          <w:szCs w:val="24"/>
        </w:rPr>
        <w:t>距离。</w:t>
      </w:r>
    </w:p>
    <w:p>
      <w:pPr>
        <w:ind w:firstLine="0" w:firstLineChars="0"/>
      </w:pPr>
    </w:p>
    <w:p>
      <w:pPr>
        <w:pStyle w:val="4"/>
      </w:pPr>
      <w:r>
        <w:t>13057</w:t>
      </w:r>
      <w:r>
        <w:rPr>
          <w:rFonts w:hint="eastAsia"/>
        </w:rPr>
        <w:t>螺纹孔孔壁被破坏</w:t>
      </w:r>
      <w:r>
        <w:t xml:space="preserve"> 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当前孔的孔壁上有缺陷，或出入口倾斜、不完整。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422"/>
        <w:rPr>
          <w:b/>
        </w:rPr>
      </w:pPr>
      <w:r>
        <w:rPr>
          <w:rFonts w:hint="eastAsia"/>
          <w:b/>
        </w:rPr>
        <w:t xml:space="preserve">    </w:t>
      </w:r>
      <w:r>
        <w:t xml:space="preserve"> </w:t>
      </w:r>
      <w:r>
        <w:drawing>
          <wp:inline distT="0" distB="0" distL="0" distR="0">
            <wp:extent cx="2161540" cy="1828165"/>
            <wp:effectExtent l="0" t="0" r="0" b="635"/>
            <wp:docPr id="188" name="图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88"/>
                    <pic:cNvPicPr>
                      <a:picLocks noChangeAspect="1"/>
                    </pic:cNvPicPr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2161905" cy="18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</w:t>
      </w:r>
      <w:r>
        <w:drawing>
          <wp:inline distT="0" distB="0" distL="0" distR="0">
            <wp:extent cx="2226310" cy="1685290"/>
            <wp:effectExtent l="0" t="0" r="0" b="0"/>
            <wp:docPr id="189" name="图片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/>
                    <pic:cNvPicPr>
                      <a:picLocks noChangeAspect="1"/>
                    </pic:cNvPicPr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2271468" cy="1720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36" w:firstLineChars="43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</w:t>
      </w:r>
      <w:r>
        <w:rPr>
          <w:rFonts w:hint="eastAsia"/>
          <w:color w:val="FF0000"/>
        </w:rPr>
        <w:t xml:space="preserve"> </w:t>
      </w:r>
      <w:r>
        <w:rPr>
          <w:rFonts w:hint="eastAsia"/>
        </w:rPr>
        <w:t xml:space="preserve">                               </w:t>
      </w:r>
      <w:r>
        <w:t xml:space="preserve">  </w:t>
      </w:r>
      <w:r>
        <w:rPr>
          <w:rFonts w:hint="eastAsia" w:ascii="华光胖头鱼_CNKI" w:hAnsi="华光胖头鱼_CNKI" w:eastAsia="华光胖头鱼_CNKI" w:cs="华光胖头鱼_CNKI"/>
          <w:color w:val="FF0000"/>
          <w:sz w:val="28"/>
          <w:szCs w:val="32"/>
        </w:rPr>
        <w:t xml:space="preserve"> </w:t>
      </w: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27"/>
        <w:gridCol w:w="2105"/>
        <w:gridCol w:w="324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231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347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231" w:type="dxa"/>
          </w:tcPr>
          <w:p>
            <w:pPr>
              <w:ind w:firstLine="840" w:firstLineChars="400"/>
            </w:pPr>
            <w:r>
              <w:t>d_max</w:t>
            </w:r>
            <w:r>
              <w:rPr>
                <w:rFonts w:hint="eastAsia"/>
              </w:rPr>
              <w:t>=100</w:t>
            </w:r>
            <w:r>
              <w:t>;</w:t>
            </w:r>
          </w:p>
        </w:tc>
        <w:tc>
          <w:tcPr>
            <w:tcW w:w="2537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最大孔</w:t>
            </w:r>
            <w:r>
              <w:t>径</w:t>
            </w:r>
          </w:p>
        </w:tc>
        <w:tc>
          <w:tcPr>
            <w:tcW w:w="2810" w:type="dxa"/>
            <w:vMerge w:val="restart"/>
          </w:tcPr>
          <w:p>
            <w:r>
              <w:drawing>
                <wp:inline distT="0" distB="0" distL="0" distR="0">
                  <wp:extent cx="1657350" cy="1307465"/>
                  <wp:effectExtent l="0" t="0" r="0" b="0"/>
                  <wp:docPr id="190" name="图片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图片 190"/>
                          <pic:cNvPicPr>
                            <a:picLocks noChangeAspect="1"/>
                          </pic:cNvPicPr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8438" cy="1332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14" w:hRule="atLeast"/>
          <w:jc w:val="center"/>
        </w:trPr>
        <w:tc>
          <w:tcPr>
            <w:tcW w:w="2231" w:type="dxa"/>
          </w:tcPr>
          <w:p>
            <w:pPr>
              <w:ind w:firstLine="840" w:firstLineChars="400"/>
            </w:pPr>
          </w:p>
          <w:p>
            <w:pPr>
              <w:ind w:firstLine="840" w:firstLineChars="400"/>
            </w:pPr>
            <w:r>
              <w:rPr>
                <w:rFonts w:hint="eastAsia"/>
              </w:rPr>
              <w:t>r</w:t>
            </w:r>
            <w:r>
              <w:t>atio</w:t>
            </w:r>
            <w:r>
              <w:rPr>
                <w:rFonts w:hint="eastAsia"/>
              </w:rPr>
              <w:t>=0.02</w:t>
            </w:r>
            <w:r>
              <w:t>;</w:t>
            </w:r>
          </w:p>
        </w:tc>
        <w:tc>
          <w:tcPr>
            <w:tcW w:w="2537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t>孔口边缘线所有点的高度差与孔直径之比</w:t>
            </w:r>
          </w:p>
        </w:tc>
        <w:tc>
          <w:tcPr>
            <w:tcW w:w="2810" w:type="dxa"/>
            <w:vMerge w:val="continue"/>
          </w:tcPr>
          <w:p/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判断螺纹孔孔壁被破坏有多种场景。</w:t>
      </w:r>
    </w:p>
    <w:p>
      <w:r>
        <w:rPr>
          <w:rFonts w:hint="eastAsia"/>
        </w:rPr>
        <w:t>当螺纹</w:t>
      </w:r>
      <w:r>
        <w:t>孔的入口面</w:t>
      </w:r>
      <w:r>
        <w:rPr>
          <w:rFonts w:hint="eastAsia"/>
        </w:rPr>
        <w:t>被破坏,规则</w:t>
      </w:r>
      <w:r>
        <w:t>会</w:t>
      </w:r>
      <w:r>
        <w:rPr>
          <w:rFonts w:hint="eastAsia"/>
        </w:rPr>
        <w:t>进行</w:t>
      </w:r>
      <w:r>
        <w:t>检查</w:t>
      </w:r>
      <w:r>
        <w:rPr>
          <w:rFonts w:hint="eastAsia"/>
        </w:rPr>
        <w:t>。</w:t>
      </w:r>
    </w:p>
    <w:p>
      <w:pPr>
        <w:ind w:firstLine="1050" w:firstLineChars="500"/>
        <w:jc w:val="center"/>
        <w:rPr>
          <w:b/>
        </w:rPr>
      </w:pPr>
      <w:r>
        <w:drawing>
          <wp:inline distT="0" distB="0" distL="0" distR="0">
            <wp:extent cx="2123440" cy="1971040"/>
            <wp:effectExtent l="0" t="0" r="0" b="0"/>
            <wp:docPr id="191" name="图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1"/>
                    <pic:cNvPicPr>
                      <a:picLocks noChangeAspect="1"/>
                    </pic:cNvPicPr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2123810" cy="19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</w:rPr>
        <w:t>螺纹孔</w:t>
      </w:r>
      <w:r>
        <w:t>的</w:t>
      </w:r>
      <w:r>
        <w:rPr>
          <w:rFonts w:hint="eastAsia"/>
        </w:rPr>
        <w:t>侧壁被</w:t>
      </w:r>
      <w:r>
        <w:t>破坏,规则会进行</w:t>
      </w:r>
      <w:r>
        <w:rPr>
          <w:rFonts w:hint="eastAsia"/>
        </w:rPr>
        <w:t>检测。</w:t>
      </w:r>
    </w:p>
    <w:p>
      <w:pPr>
        <w:jc w:val="center"/>
      </w:pPr>
      <w:r>
        <w:drawing>
          <wp:inline distT="0" distB="0" distL="0" distR="0">
            <wp:extent cx="2485390" cy="2123440"/>
            <wp:effectExtent l="0" t="0" r="0" b="0"/>
            <wp:docPr id="192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/>
                    <pic:cNvPicPr>
                      <a:picLocks noChangeAspect="1"/>
                    </pic:cNvPicPr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2485714" cy="21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15" w:firstLineChars="150"/>
      </w:pPr>
      <w:r>
        <w:rPr>
          <w:rFonts w:hint="eastAsia"/>
        </w:rPr>
        <w:t>螺纹孔</w:t>
      </w:r>
      <w:r>
        <w:t>的入口面与钻孔</w:t>
      </w:r>
      <w:r>
        <w:rPr>
          <w:rFonts w:hint="eastAsia"/>
        </w:rPr>
        <w:t>方向</w:t>
      </w:r>
      <w:r>
        <w:t>不垂直,</w:t>
      </w:r>
      <w:r>
        <w:rPr>
          <w:rFonts w:hint="eastAsia"/>
        </w:rPr>
        <w:t>系统</w:t>
      </w:r>
      <w:r>
        <w:t>判定为入口面被破坏,规则会进行审查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0" distR="0">
            <wp:extent cx="2323465" cy="2152015"/>
            <wp:effectExtent l="0" t="0" r="635" b="635"/>
            <wp:docPr id="193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/>
                    <pic:cNvPicPr>
                      <a:picLocks noChangeAspect="1"/>
                    </pic:cNvPicPr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2323809" cy="2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t>1</w:t>
      </w:r>
      <w:r>
        <w:rPr>
          <w:rFonts w:hint="eastAsia"/>
        </w:rPr>
        <w:t>.</w:t>
      </w:r>
      <w:r>
        <w:t xml:space="preserve"> </w:t>
      </w:r>
      <w:r>
        <w:rPr>
          <w:rFonts w:hint="eastAsia"/>
        </w:rPr>
        <w:t>当</w:t>
      </w:r>
      <w:r>
        <w:t>孔</w:t>
      </w:r>
      <w:r>
        <w:rPr>
          <w:rFonts w:hint="eastAsia"/>
        </w:rPr>
        <w:t>为</w:t>
      </w:r>
      <w:r>
        <w:t>简单孔</w:t>
      </w:r>
      <w:r>
        <w:rPr>
          <w:rFonts w:hint="eastAsia"/>
        </w:rPr>
        <w:t>时</w:t>
      </w:r>
      <w:r>
        <w:t>，规则通过。</w:t>
      </w:r>
    </w:p>
    <w:p>
      <w:r>
        <w:rPr>
          <w:rFonts w:hint="eastAsia"/>
        </w:rPr>
        <w:t>2.</w:t>
      </w:r>
      <w:r>
        <w:t xml:space="preserve"> </w:t>
      </w:r>
      <w:r>
        <w:rPr>
          <w:rFonts w:hint="eastAsia"/>
        </w:rPr>
        <w:t>当孔</w:t>
      </w:r>
      <w:r>
        <w:t>径大于d_max</w:t>
      </w:r>
      <w:r>
        <w:rPr>
          <w:rFonts w:hint="eastAsia"/>
        </w:rPr>
        <w:t>，</w:t>
      </w:r>
      <w:r>
        <w:t>规则通过。</w:t>
      </w:r>
    </w:p>
    <w:p>
      <w:r>
        <w:t xml:space="preserve">3. </w:t>
      </w:r>
      <w:r>
        <w:rPr>
          <w:rFonts w:hint="eastAsia"/>
        </w:rPr>
        <w:t>孔口边缘线所有点的高度差与孔直径之比大于</w:t>
      </w:r>
      <w:r>
        <w:t>ratio</w:t>
      </w:r>
      <w:r>
        <w:rPr>
          <w:rFonts w:hint="eastAsia"/>
        </w:rPr>
        <w:t>值的缺陷会报告</w:t>
      </w:r>
    </w:p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可以由企业进行维护开放参数，限制</w:t>
      </w:r>
      <w:r>
        <w:rPr>
          <w:sz w:val="22"/>
          <w:szCs w:val="24"/>
        </w:rPr>
        <w:t>最大孔径及</w:t>
      </w:r>
      <w:r>
        <w:rPr>
          <w:rFonts w:hint="eastAsia"/>
          <w:sz w:val="22"/>
          <w:szCs w:val="24"/>
        </w:rPr>
        <w:t>孔口平整要求。</w:t>
      </w:r>
    </w:p>
    <w:p>
      <w:pPr>
        <w:ind w:firstLine="0" w:firstLineChars="0"/>
      </w:pPr>
    </w:p>
    <w:p>
      <w:pPr>
        <w:pStyle w:val="4"/>
      </w:pPr>
      <w:r>
        <w:t>14006</w:t>
      </w:r>
      <w:r>
        <w:rPr>
          <w:rFonts w:hint="eastAsia"/>
        </w:rPr>
        <w:t>倒圆半径过小</w:t>
      </w:r>
      <w:r>
        <w:t xml:space="preserve"> 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几何形状的内</w:t>
      </w:r>
      <w:r>
        <w:t>R角小于3mm时，不能做超声检测</w:t>
      </w:r>
      <w:r>
        <w:rPr>
          <w:rFonts w:hint="eastAsia"/>
        </w:rPr>
        <w:t>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422"/>
        <w:rPr>
          <w:b/>
        </w:rPr>
      </w:pPr>
      <w:r>
        <w:rPr>
          <w:rFonts w:hint="eastAsia"/>
          <w:b/>
        </w:rPr>
        <w:t xml:space="preserve">     </w:t>
      </w:r>
      <w:r>
        <w:drawing>
          <wp:inline distT="0" distB="0" distL="0" distR="0">
            <wp:extent cx="2065655" cy="1756410"/>
            <wp:effectExtent l="0" t="0" r="0" b="0"/>
            <wp:docPr id="194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/>
                    <pic:cNvPicPr>
                      <a:picLocks noChangeAspect="1"/>
                    </pic:cNvPicPr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2099125" cy="178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</w:t>
      </w:r>
      <w:r>
        <w:drawing>
          <wp:inline distT="0" distB="0" distL="0" distR="0">
            <wp:extent cx="2049145" cy="1723390"/>
            <wp:effectExtent l="0" t="0" r="0" b="0"/>
            <wp:docPr id="195" name="图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/>
                    <pic:cNvPicPr>
                      <a:picLocks noChangeAspect="1"/>
                    </pic:cNvPicPr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2055076" cy="1728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36" w:firstLineChars="43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</w:t>
      </w:r>
      <w:r>
        <w:rPr>
          <w:rFonts w:hint="eastAsia"/>
          <w:color w:val="FF0000"/>
        </w:rPr>
        <w:t xml:space="preserve"> </w:t>
      </w:r>
      <w:r>
        <w:rPr>
          <w:rFonts w:hint="eastAsia"/>
        </w:rPr>
        <w:t xml:space="preserve">                               </w:t>
      </w:r>
      <w:r>
        <w:t xml:space="preserve">  </w:t>
      </w:r>
      <w:r>
        <w:rPr>
          <w:rFonts w:hint="eastAsia" w:ascii="华光胖头鱼_CNKI" w:hAnsi="华光胖头鱼_CNKI" w:eastAsia="华光胖头鱼_CNKI" w:cs="华光胖头鱼_CNKI"/>
          <w:color w:val="FF0000"/>
          <w:sz w:val="28"/>
          <w:szCs w:val="32"/>
        </w:rPr>
        <w:t xml:space="preserve"> </w:t>
      </w: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27"/>
        <w:gridCol w:w="2465"/>
        <w:gridCol w:w="28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231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5347" w:type="dxa"/>
            <w:gridSpan w:val="2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84" w:hRule="atLeast"/>
          <w:jc w:val="center"/>
        </w:trPr>
        <w:tc>
          <w:tcPr>
            <w:tcW w:w="2231" w:type="dxa"/>
          </w:tcPr>
          <w:p>
            <w:pPr>
              <w:ind w:firstLine="525" w:firstLineChars="250"/>
            </w:pPr>
          </w:p>
          <w:p>
            <w:pPr>
              <w:ind w:firstLine="525" w:firstLineChars="250"/>
            </w:pPr>
            <w:r>
              <w:t>radius_min</w:t>
            </w:r>
            <w:r>
              <w:rPr>
                <w:rFonts w:hint="eastAsia"/>
              </w:rPr>
              <w:t>=3;</w:t>
            </w:r>
          </w:p>
        </w:tc>
        <w:tc>
          <w:tcPr>
            <w:tcW w:w="2537" w:type="dxa"/>
          </w:tcPr>
          <w:p/>
          <w:p>
            <w:pPr>
              <w:ind w:firstLine="0" w:firstLineChars="0"/>
            </w:pPr>
            <w:r>
              <w:rPr>
                <w:rFonts w:hint="eastAsia"/>
              </w:rPr>
              <w:t>最小</w:t>
            </w:r>
            <w:r>
              <w:t>倒圆半径</w:t>
            </w:r>
          </w:p>
        </w:tc>
        <w:tc>
          <w:tcPr>
            <w:tcW w:w="2810" w:type="dxa"/>
          </w:tcPr>
          <w:p>
            <w:r>
              <w:drawing>
                <wp:inline distT="0" distB="0" distL="0" distR="0">
                  <wp:extent cx="1428750" cy="1214755"/>
                  <wp:effectExtent l="0" t="0" r="0" b="0"/>
                  <wp:docPr id="196" name="图片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图片 196"/>
                          <pic:cNvPicPr>
                            <a:picLocks noChangeAspect="1"/>
                          </pic:cNvPicPr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7975" cy="1248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判断倒圆半径过小有多种场景。</w:t>
      </w:r>
    </w:p>
    <w:p>
      <w:r>
        <w:rPr>
          <w:rFonts w:hint="eastAsia"/>
        </w:rPr>
        <w:t>当D倒圆为</w:t>
      </w:r>
      <w:r>
        <w:t>外倒圆时，</w:t>
      </w:r>
      <w:r>
        <w:rPr>
          <w:rFonts w:hint="eastAsia"/>
        </w:rPr>
        <w:t>规则</w:t>
      </w:r>
      <w:r>
        <w:t>通过</w:t>
      </w:r>
      <w:r>
        <w:rPr>
          <w:rFonts w:hint="eastAsia"/>
        </w:rPr>
        <w:t>。</w:t>
      </w:r>
    </w:p>
    <w:p>
      <w:pPr>
        <w:ind w:firstLine="1050" w:firstLineChars="500"/>
        <w:jc w:val="center"/>
      </w:pPr>
      <w:r>
        <w:drawing>
          <wp:inline distT="0" distB="0" distL="0" distR="0">
            <wp:extent cx="2780665" cy="2590165"/>
            <wp:effectExtent l="0" t="0" r="635" b="635"/>
            <wp:docPr id="197" name="图片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/>
                    <pic:cNvPicPr>
                      <a:picLocks noChangeAspect="1"/>
                    </pic:cNvPicPr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2780952" cy="25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b/>
        </w:rPr>
      </w:pPr>
      <w:r>
        <w:rPr>
          <w:rFonts w:hint="eastAsia"/>
        </w:rPr>
        <w:t>当</w:t>
      </w:r>
      <w:r>
        <w:t>倒圆为凹槽的外倒圆时，规则通过</w:t>
      </w:r>
    </w:p>
    <w:p>
      <w:pPr>
        <w:ind w:firstLine="0" w:firstLineChars="0"/>
        <w:jc w:val="center"/>
      </w:pPr>
      <w:r>
        <w:drawing>
          <wp:inline distT="0" distB="0" distL="0" distR="0">
            <wp:extent cx="3313430" cy="2546985"/>
            <wp:effectExtent l="0" t="0" r="0" b="0"/>
            <wp:docPr id="198" name="图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/>
                    <pic:cNvPicPr>
                      <a:picLocks noChangeAspect="1"/>
                    </pic:cNvPicPr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3330662" cy="2560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当</w:t>
      </w:r>
      <w:r>
        <w:t>倒圆</w:t>
      </w:r>
      <w:r>
        <w:rPr>
          <w:rFonts w:hint="eastAsia"/>
        </w:rPr>
        <w:t>为</w:t>
      </w:r>
      <w:r>
        <w:t>一般环槽的底部</w:t>
      </w:r>
      <w:r>
        <w:rPr>
          <w:rFonts w:hint="eastAsia"/>
        </w:rPr>
        <w:t>倒圆</w:t>
      </w:r>
      <w:r>
        <w:t>时，规则通过</w:t>
      </w:r>
    </w:p>
    <w:p>
      <w:pPr>
        <w:jc w:val="center"/>
      </w:pPr>
      <w:r>
        <w:drawing>
          <wp:inline distT="0" distB="0" distL="0" distR="0">
            <wp:extent cx="2542540" cy="2485390"/>
            <wp:effectExtent l="0" t="0" r="0" b="0"/>
            <wp:docPr id="199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/>
                    <pic:cNvPicPr>
                      <a:picLocks noChangeAspect="1"/>
                    </pic:cNvPicPr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2542857" cy="24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r>
        <w:rPr>
          <w:rFonts w:hint="eastAsia"/>
        </w:rPr>
        <w:t>当</w:t>
      </w:r>
      <w:r>
        <w:t>倒圆为</w:t>
      </w:r>
      <w:r>
        <w:rPr>
          <w:rFonts w:hint="eastAsia"/>
        </w:rPr>
        <w:t>环槽</w:t>
      </w:r>
      <w:r>
        <w:t>外倒圆时，规则通过</w:t>
      </w:r>
    </w:p>
    <w:p>
      <w:pPr>
        <w:jc w:val="center"/>
      </w:pPr>
      <w:r>
        <w:drawing>
          <wp:inline distT="0" distB="0" distL="0" distR="0">
            <wp:extent cx="2980690" cy="2409190"/>
            <wp:effectExtent l="0" t="0" r="0" b="0"/>
            <wp:docPr id="200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/>
                    <pic:cNvPicPr>
                      <a:picLocks noChangeAspect="1"/>
                    </pic:cNvPicPr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2980952" cy="24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1.</w:t>
      </w:r>
      <w:r>
        <w:t xml:space="preserve"> </w:t>
      </w:r>
      <w:r>
        <w:rPr>
          <w:rFonts w:hint="eastAsia"/>
        </w:rPr>
        <w:t>当倒圆</w:t>
      </w:r>
      <w:r>
        <w:t>半径</w:t>
      </w:r>
      <w:r>
        <w:rPr>
          <w:rFonts w:hint="eastAsia"/>
        </w:rPr>
        <w:t>小</w:t>
      </w:r>
      <w:r>
        <w:t>于radius_min</w:t>
      </w:r>
      <w:r>
        <w:rPr>
          <w:rFonts w:hint="eastAsia"/>
        </w:rPr>
        <w:t>，规则</w:t>
      </w:r>
      <w:r>
        <w:t>报告</w:t>
      </w:r>
      <w:r>
        <w:rPr>
          <w:rFonts w:hint="eastAsia"/>
        </w:rPr>
        <w:t>。</w:t>
      </w:r>
    </w:p>
    <w:p>
      <w:pPr>
        <w:ind w:firstLine="442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可以由企业进行维护开放参数，最小</w:t>
      </w:r>
      <w:r>
        <w:rPr>
          <w:sz w:val="22"/>
          <w:szCs w:val="24"/>
        </w:rPr>
        <w:t>倒圆半径</w:t>
      </w:r>
      <w:r>
        <w:rPr>
          <w:rFonts w:hint="eastAsia"/>
          <w:sz w:val="22"/>
          <w:szCs w:val="24"/>
        </w:rPr>
        <w:t>。</w:t>
      </w:r>
    </w:p>
    <w:p>
      <w:pPr>
        <w:pStyle w:val="3"/>
      </w:pPr>
      <w:bookmarkStart w:id="126" w:name="_Toc535235942"/>
      <w:bookmarkStart w:id="127" w:name="_Toc13840737"/>
      <w:bookmarkStart w:id="128" w:name="_Toc62460224"/>
      <w:bookmarkStart w:id="129" w:name="_Toc502041645"/>
      <w:bookmarkStart w:id="130" w:name="_Toc535235979"/>
      <w:bookmarkStart w:id="131" w:name="_Toc13840778"/>
      <w:r>
        <w:rPr>
          <w:rFonts w:hint="eastAsia"/>
        </w:rPr>
        <w:t>5.2钣金规则</w:t>
      </w:r>
      <w:bookmarkEnd w:id="126"/>
      <w:bookmarkEnd w:id="127"/>
      <w:bookmarkEnd w:id="128"/>
      <w:bookmarkEnd w:id="129"/>
    </w:p>
    <w:p>
      <w:pPr>
        <w:pStyle w:val="4"/>
      </w:pPr>
      <w:r>
        <w:rPr>
          <w:rFonts w:hint="eastAsia"/>
        </w:rPr>
        <w:t xml:space="preserve"> 20001板过厚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板厚应该小于指定值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649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92"/>
        <w:gridCol w:w="41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1" w:hRule="atLeast"/>
          <w:jc w:val="center"/>
        </w:trPr>
        <w:tc>
          <w:tcPr>
            <w:tcW w:w="2392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4107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2" w:hRule="atLeast"/>
          <w:jc w:val="center"/>
        </w:trPr>
        <w:tc>
          <w:tcPr>
            <w:tcW w:w="2392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T</w:t>
            </w:r>
          </w:p>
        </w:tc>
        <w:tc>
          <w:tcPr>
            <w:tcW w:w="4107" w:type="dxa"/>
            <w:vAlign w:val="center"/>
          </w:tcPr>
          <w:p>
            <w:pPr>
              <w:ind w:firstLine="1575" w:firstLineChars="750"/>
            </w:pPr>
            <w:r>
              <w:rPr>
                <w:rFonts w:hint="eastAsia"/>
              </w:rPr>
              <w:t>钣金件厚度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ind w:firstLine="525" w:firstLineChars="250"/>
      </w:pPr>
      <w:r>
        <w:rPr>
          <w:rFonts w:hint="eastAsia"/>
        </w:rPr>
        <w:t>审查对象:钣金件。</w:t>
      </w:r>
      <w:r>
        <w:t xml:space="preserve"> </w:t>
      </w:r>
    </w:p>
    <w:p>
      <w:pPr>
        <w:jc w:val="center"/>
      </w:pPr>
      <w:r>
        <w:drawing>
          <wp:inline distT="0" distB="0" distL="0" distR="0">
            <wp:extent cx="4050665" cy="2038350"/>
            <wp:effectExtent l="0" t="0" r="0" b="0"/>
            <wp:docPr id="1019" name="图片 1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" name="图片 1019"/>
                    <pic:cNvPicPr>
                      <a:picLocks noChangeAspect="1"/>
                    </pic:cNvPicPr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4050390" cy="2038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判断钣金件厚度T是否大于指定值；如果大于,审查不通过。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r>
        <w:t xml:space="preserve">PT = 2;// </w:t>
      </w:r>
      <w:r>
        <w:rPr>
          <w:rFonts w:hint="eastAsia"/>
        </w:rPr>
        <w:t>钣金指定厚度值</w:t>
      </w:r>
    </w:p>
    <w:p>
      <w:r>
        <w:t xml:space="preserve">if(T &gt; PT )// </w:t>
      </w:r>
      <w:r>
        <w:rPr>
          <w:rFonts w:hint="eastAsia"/>
        </w:rPr>
        <w:t>判断钣金厚度是否大于指定厚度</w:t>
      </w:r>
    </w:p>
    <w:p>
      <w:r>
        <w:t xml:space="preserve">   return "当前钣金厚度为"+str(T)+"mm，大于指定值:"+str(PT)+"mm";</w:t>
      </w:r>
    </w:p>
    <w:p>
      <w:r>
        <w:t>else</w:t>
      </w:r>
    </w:p>
    <w:p>
      <w:r>
        <w:t xml:space="preserve">   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可以由企业维护开放参数。</w:t>
      </w:r>
    </w:p>
    <w:p>
      <w:pPr>
        <w:ind w:firstLine="0" w:firstLineChars="0"/>
      </w:pPr>
    </w:p>
    <w:p>
      <w:pPr>
        <w:pStyle w:val="4"/>
      </w:pPr>
      <w:r>
        <w:t>20005板边面拐角缺圆角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钣金件的板边面拐角处应有过渡圆角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0" w:firstLineChars="0"/>
      </w:pPr>
      <w:r>
        <w:drawing>
          <wp:inline distT="0" distB="0" distL="0" distR="0">
            <wp:extent cx="2240280" cy="1295400"/>
            <wp:effectExtent l="0" t="0" r="0" b="0"/>
            <wp:docPr id="1020" name="图片 1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" name="图片 1020"/>
                    <pic:cNvPicPr>
                      <a:picLocks noChangeAspect="1"/>
                    </pic:cNvPicPr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2243863" cy="129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</w:t>
      </w:r>
      <w:r>
        <w:drawing>
          <wp:inline distT="0" distB="0" distL="0" distR="0">
            <wp:extent cx="2212975" cy="1352550"/>
            <wp:effectExtent l="0" t="0" r="0" b="0"/>
            <wp:docPr id="1021" name="图片 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" name="图片 1021"/>
                    <pic:cNvPicPr>
                      <a:picLocks noChangeAspect="1"/>
                    </pic:cNvPicPr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2212988" cy="1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820" w:firstLineChars="350"/>
        <w:rPr>
          <w:sz w:val="52"/>
          <w:szCs w:val="52"/>
        </w:rPr>
      </w:pP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√</w:t>
      </w:r>
      <w:r>
        <w:rPr>
          <w:rFonts w:hint="eastAsia"/>
          <w:color w:val="FF0000"/>
        </w:rPr>
        <w:t xml:space="preserve"> </w:t>
      </w:r>
      <w:r>
        <w:rPr>
          <w:rFonts w:hint="eastAsia"/>
        </w:rPr>
        <w:t xml:space="preserve">                               </w:t>
      </w:r>
      <w:r>
        <w:t xml:space="preserve">  </w:t>
      </w:r>
      <w:r>
        <w:rPr>
          <w:rFonts w:hint="eastAsia" w:ascii="华光胖头鱼_CNKI" w:hAnsi="华光胖头鱼_CNKI" w:eastAsia="华光胖头鱼_CNKI" w:cs="华光胖头鱼_CNKI"/>
          <w:color w:val="FF0000"/>
          <w:sz w:val="28"/>
          <w:szCs w:val="32"/>
        </w:rPr>
        <w:t xml:space="preserve"> </w:t>
      </w:r>
      <w:r>
        <w:rPr>
          <w:rFonts w:hint="eastAsia" w:ascii="华光胖头鱼_CNKI" w:hAnsi="华光胖头鱼_CNKI" w:eastAsia="华光胖头鱼_CNKI" w:cs="华光胖头鱼_CNKI"/>
          <w:color w:val="FF0000"/>
          <w:sz w:val="52"/>
          <w:szCs w:val="52"/>
        </w:rPr>
        <w:t>×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ind w:firstLine="0" w:firstLineChars="0"/>
      </w:pPr>
      <w:r>
        <w:rPr>
          <w:rFonts w:hint="eastAsia"/>
        </w:rPr>
        <w:t>板边面间外尖角；</w:t>
      </w:r>
    </w:p>
    <w:p>
      <w:pPr>
        <w:jc w:val="center"/>
      </w:pPr>
      <w:r>
        <w:drawing>
          <wp:inline distT="0" distB="0" distL="0" distR="0">
            <wp:extent cx="2668270" cy="2509520"/>
            <wp:effectExtent l="0" t="0" r="0" b="0"/>
            <wp:docPr id="1022" name="图片 1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" name="图片 1022"/>
                    <pic:cNvPicPr>
                      <a:picLocks noChangeAspect="1"/>
                    </pic:cNvPicPr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2672134" cy="251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板边面间内尖角；</w:t>
      </w:r>
    </w:p>
    <w:p>
      <w:pPr>
        <w:jc w:val="center"/>
      </w:pPr>
      <w:r>
        <w:drawing>
          <wp:inline distT="0" distB="0" distL="0" distR="0">
            <wp:extent cx="3125470" cy="2369820"/>
            <wp:effectExtent l="0" t="0" r="0" b="0"/>
            <wp:docPr id="1023" name="图片 1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" name="图片 1023"/>
                    <pic:cNvPicPr>
                      <a:picLocks noChangeAspect="1"/>
                    </pic:cNvPicPr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3125926" cy="237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判断钣金件的板边面之间是否有过渡圆角，如果没有，审查不通过并在模型上高亮相应尖角。</w:t>
      </w:r>
    </w:p>
    <w:p>
      <w:pPr>
        <w:ind w:firstLineChars="0"/>
      </w:pPr>
    </w:p>
    <w:p>
      <w:pPr>
        <w:pStyle w:val="4"/>
      </w:pPr>
      <w:r>
        <w:t>20006钣金展平后长宽值过大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钣金展平后长度和宽度不能大于指定值，以免超出机床加工范围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520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82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825" w:type="dxa"/>
            <w:shd w:val="clear" w:color="auto" w:fill="C7DAF1" w:themeFill="text2" w:themeFillTint="32"/>
          </w:tcPr>
          <w:p>
            <w:pPr>
              <w:ind w:firstLine="835" w:firstLineChars="396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1" w:hRule="atLeast"/>
          <w:jc w:val="center"/>
        </w:trPr>
        <w:tc>
          <w:tcPr>
            <w:tcW w:w="2383" w:type="dxa"/>
            <w:vAlign w:val="center"/>
          </w:tcPr>
          <w:p>
            <w:pPr>
              <w:ind w:firstLine="945" w:firstLineChars="450"/>
            </w:pPr>
            <w:r>
              <w:rPr>
                <w:rFonts w:hint="eastAsia"/>
              </w:rPr>
              <w:t>L</w:t>
            </w:r>
            <w:r>
              <w:t xml:space="preserve"> </w:t>
            </w:r>
          </w:p>
        </w:tc>
        <w:tc>
          <w:tcPr>
            <w:tcW w:w="2825" w:type="dxa"/>
            <w:vAlign w:val="center"/>
          </w:tcPr>
          <w:p>
            <w:pPr>
              <w:ind w:firstLine="735" w:firstLineChars="350"/>
            </w:pPr>
            <w:r>
              <w:rPr>
                <w:rFonts w:hint="eastAsia"/>
              </w:rPr>
              <w:t>展平</w:t>
            </w:r>
            <w:r>
              <w:t>后</w:t>
            </w:r>
            <w:r>
              <w:rPr>
                <w:rFonts w:hint="eastAsia"/>
              </w:rPr>
              <w:t>最大长度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6" w:hRule="atLeast"/>
          <w:jc w:val="center"/>
        </w:trPr>
        <w:tc>
          <w:tcPr>
            <w:tcW w:w="2383" w:type="dxa"/>
            <w:vAlign w:val="center"/>
          </w:tcPr>
          <w:p>
            <w:pPr>
              <w:ind w:firstLine="945" w:firstLineChars="450"/>
            </w:pPr>
            <w:r>
              <w:rPr>
                <w:rFonts w:hint="eastAsia"/>
              </w:rPr>
              <w:t>W</w:t>
            </w:r>
          </w:p>
        </w:tc>
        <w:tc>
          <w:tcPr>
            <w:tcW w:w="2825" w:type="dxa"/>
            <w:vAlign w:val="center"/>
          </w:tcPr>
          <w:p>
            <w:pPr>
              <w:ind w:firstLine="735" w:firstLineChars="350"/>
            </w:pPr>
            <w:r>
              <w:rPr>
                <w:rFonts w:hint="eastAsia"/>
              </w:rPr>
              <w:t>展平</w:t>
            </w:r>
            <w:r>
              <w:t>后</w:t>
            </w:r>
            <w:r>
              <w:rPr>
                <w:rFonts w:hint="eastAsia"/>
              </w:rPr>
              <w:t>最大宽度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审查对象：钣金件</w:t>
      </w:r>
      <w:r>
        <w:t>展平</w:t>
      </w:r>
      <w:r>
        <w:rPr>
          <w:rFonts w:hint="eastAsia"/>
        </w:rPr>
        <w:t>后长度、宽度。</w:t>
      </w:r>
    </w:p>
    <w:p>
      <w:pPr>
        <w:jc w:val="center"/>
      </w:pPr>
      <w:r>
        <w:drawing>
          <wp:inline distT="0" distB="0" distL="0" distR="0">
            <wp:extent cx="5486400" cy="2382520"/>
            <wp:effectExtent l="0" t="0" r="0" b="0"/>
            <wp:docPr id="1028" name="图片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图片 1028"/>
                    <pic:cNvPicPr>
                      <a:picLocks noChangeAspect="1"/>
                    </pic:cNvPicPr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38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判断钣金件</w:t>
      </w:r>
      <w:r>
        <w:t>展平</w:t>
      </w:r>
      <w:r>
        <w:rPr>
          <w:rFonts w:hint="eastAsia"/>
        </w:rPr>
        <w:t>后长度和宽度是否大于指定长度L和宽度W，如果长度或者宽度任一值超出，审查不通过。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</w:pPr>
      <w:r>
        <w:t>DFM_SM_CheckFlatSize(300,200);//函数带参数：长</w:t>
      </w:r>
      <w:r>
        <w:rPr>
          <w:rFonts w:hint="eastAsia"/>
        </w:rPr>
        <w:t>度</w:t>
      </w:r>
      <w:r>
        <w:t>，宽</w:t>
      </w:r>
      <w:r>
        <w:rPr>
          <w:rFonts w:hint="eastAsia"/>
        </w:rPr>
        <w:t>度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可以由企业维护开放参数。</w:t>
      </w:r>
    </w:p>
    <w:p>
      <w:pPr>
        <w:ind w:firstLine="0" w:firstLineChars="0"/>
      </w:pPr>
    </w:p>
    <w:p>
      <w:pPr>
        <w:pStyle w:val="4"/>
      </w:pPr>
      <w:r>
        <w:t>20023钣金</w:t>
      </w:r>
      <w:r>
        <w:rPr>
          <w:rFonts w:hint="eastAsia"/>
        </w:rPr>
        <w:t>件</w:t>
      </w:r>
      <w:r>
        <w:t>展平干涉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钣金件展</w:t>
      </w:r>
      <w:r>
        <w:t>平</w:t>
      </w:r>
      <w:r>
        <w:rPr>
          <w:rFonts w:hint="eastAsia"/>
        </w:rPr>
        <w:t>干涉检测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t>钣金</w:t>
      </w:r>
      <w:r>
        <w:rPr>
          <w:rFonts w:hint="eastAsia"/>
        </w:rPr>
        <w:t>件</w:t>
      </w:r>
      <w:r>
        <w:t>展平</w:t>
      </w:r>
      <w:r>
        <w:rPr>
          <w:rFonts w:hint="eastAsia"/>
        </w:rPr>
        <w:t>前</w:t>
      </w:r>
    </w:p>
    <w:p>
      <w:pPr>
        <w:jc w:val="center"/>
      </w:pPr>
      <w:r>
        <w:drawing>
          <wp:inline distT="0" distB="0" distL="0" distR="0">
            <wp:extent cx="2923540" cy="1999615"/>
            <wp:effectExtent l="0" t="0" r="0" b="635"/>
            <wp:docPr id="1038" name="图片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图片 1038"/>
                    <pic:cNvPicPr>
                      <a:picLocks noChangeAspect="1"/>
                    </pic:cNvPicPr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2923810" cy="2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展平后</w:t>
      </w:r>
    </w:p>
    <w:p>
      <w:pPr>
        <w:jc w:val="center"/>
      </w:pPr>
      <w:r>
        <w:drawing>
          <wp:inline distT="0" distB="0" distL="0" distR="0">
            <wp:extent cx="2809875" cy="2087880"/>
            <wp:effectExtent l="0" t="0" r="0" b="0"/>
            <wp:docPr id="1039" name="图片 1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" name="图片 1039"/>
                    <pic:cNvPicPr>
                      <a:picLocks noChangeAspect="1"/>
                    </pic:cNvPicPr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2817812" cy="209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判断钣金件</w:t>
      </w:r>
      <w:r>
        <w:t>展平</w:t>
      </w:r>
      <w:r>
        <w:rPr>
          <w:rFonts w:hint="eastAsia"/>
        </w:rPr>
        <w:t>后是否存在干涉部位，如果存在干涉，则审查</w:t>
      </w:r>
      <w:r>
        <w:t>不通过</w:t>
      </w:r>
      <w:r>
        <w:rPr>
          <w:rFonts w:hint="eastAsia"/>
        </w:rPr>
        <w:t>。</w:t>
      </w:r>
    </w:p>
    <w:p>
      <w:pPr>
        <w:ind w:firstLine="0" w:firstLineChars="0"/>
      </w:pPr>
    </w:p>
    <w:p>
      <w:pPr>
        <w:pStyle w:val="4"/>
      </w:pPr>
      <w:r>
        <w:rPr>
          <w:rFonts w:hint="eastAsia"/>
        </w:rPr>
        <w:t>20101简单</w:t>
      </w:r>
      <w:r>
        <w:t>孔间距过小(板厚相关)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简单孔之间的距离应该大于指定值（指定倍数</w:t>
      </w:r>
      <w:r>
        <w:t>*板厚</w:t>
      </w:r>
      <w:r>
        <w:rPr>
          <w:rFonts w:hint="eastAsia"/>
        </w:rPr>
        <w:t>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0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 xml:space="preserve">atio </w:t>
            </w:r>
          </w:p>
        </w:tc>
        <w:tc>
          <w:tcPr>
            <w:tcW w:w="2258" w:type="dxa"/>
            <w:vAlign w:val="center"/>
          </w:tcPr>
          <w:p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审查对象：简单孔之间的距离。</w:t>
      </w:r>
    </w:p>
    <w:p>
      <w:pPr>
        <w:jc w:val="center"/>
      </w:pPr>
      <w:r>
        <w:t xml:space="preserve"> </w:t>
      </w:r>
      <w:r>
        <w:drawing>
          <wp:inline distT="0" distB="0" distL="0" distR="0">
            <wp:extent cx="3524250" cy="2212340"/>
            <wp:effectExtent l="0" t="0" r="0" b="0"/>
            <wp:docPr id="1040" name="图片 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" name="图片 1040"/>
                    <pic:cNvPicPr>
                      <a:picLocks noChangeAspect="1"/>
                    </pic:cNvPicPr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3523810" cy="2212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1.判断钣金件上是否有两个或两个以上的简单孔特征，如果有，则进一步判断；</w:t>
      </w:r>
    </w:p>
    <w:p>
      <w:r>
        <w:rPr>
          <w:rFonts w:hint="eastAsia"/>
        </w:rPr>
        <w:t>判断孔间距是否小于指定值（指定倍数</w:t>
      </w:r>
      <w:r>
        <w:t>*板厚</w:t>
      </w:r>
      <w:r>
        <w:rPr>
          <w:rFonts w:hint="eastAsia"/>
        </w:rPr>
        <w:t>），当孔间距小于指定值时，审查不通过；</w:t>
      </w:r>
    </w:p>
    <w:p>
      <w:pPr>
        <w:ind w:firstLineChars="0"/>
      </w:pPr>
      <w:r>
        <w:rPr>
          <w:rFonts w:hint="eastAsia"/>
        </w:rPr>
        <w:t>2.如果简单孔轮廓不完整，规则不审查。</w:t>
      </w:r>
    </w:p>
    <w:p>
      <w:pPr>
        <w:ind w:firstLine="0" w:firstLineChars="0"/>
        <w:jc w:val="center"/>
      </w:pPr>
      <w:r>
        <w:drawing>
          <wp:inline distT="0" distB="0" distL="0" distR="0">
            <wp:extent cx="2120265" cy="1504950"/>
            <wp:effectExtent l="0" t="0" r="0" b="0"/>
            <wp:docPr id="1041" name="图片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" name="图片 1041"/>
                    <pic:cNvPicPr>
                      <a:picLocks noChangeAspect="1"/>
                    </pic:cNvPicPr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2120346" cy="15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="0" w:firstLineChars="0"/>
      </w:pPr>
      <w:r>
        <w:rPr>
          <w:rFonts w:hint="eastAsia"/>
        </w:rPr>
        <w:t>r</w:t>
      </w:r>
      <w:r>
        <w:t>atio =1; //指定倍数</w:t>
      </w:r>
    </w:p>
    <w:p>
      <w:pPr>
        <w:ind w:firstLine="0" w:firstLineChars="0"/>
      </w:pPr>
      <w:r>
        <w:t>limit=</w:t>
      </w:r>
      <w:r>
        <w:rPr>
          <w:rFonts w:hint="eastAsia"/>
        </w:rPr>
        <w:t>r</w:t>
      </w:r>
      <w:r>
        <w:t>atio*T; //指定倍数*板厚</w:t>
      </w:r>
    </w:p>
    <w:p>
      <w:pPr>
        <w:ind w:firstLine="0" w:firstLineChars="0"/>
      </w:pPr>
      <w:r>
        <w:t>d_min_distance = SM_SMHOLE.MinDistanceWithValue("SM_SMHOLE",limit);</w:t>
      </w:r>
    </w:p>
    <w:p>
      <w:pPr>
        <w:ind w:firstLine="0" w:firstLineChars="0"/>
      </w:pPr>
      <w:r>
        <w:t>if(d_min_distance  &lt;limit)</w:t>
      </w:r>
      <w:r>
        <w:rPr>
          <w:rFonts w:hint="eastAsia"/>
        </w:rPr>
        <w:t xml:space="preserve"> //判断孔间距是否小于指定值（指定倍数</w:t>
      </w:r>
      <w:r>
        <w:t>*板厚</w:t>
      </w:r>
      <w:r>
        <w:rPr>
          <w:rFonts w:hint="eastAsia"/>
        </w:rPr>
        <w:t>）</w:t>
      </w:r>
    </w:p>
    <w:p>
      <w:pPr>
        <w:ind w:firstLine="0" w:firstLineChars="0"/>
      </w:pPr>
      <w:r>
        <w:t>{</w:t>
      </w:r>
    </w:p>
    <w:p>
      <w:pPr>
        <w:ind w:firstLine="0" w:firstLineChars="0"/>
      </w:pPr>
      <w:r>
        <w:tab/>
      </w:r>
      <w:r>
        <w:t>return "简单孔之间的最小距离为" + str(decimal(d_min_distance,3)) + "mm,小于"+str(</w:t>
      </w:r>
      <w:r>
        <w:rPr>
          <w:rFonts w:hint="eastAsia"/>
        </w:rPr>
        <w:t>r</w:t>
      </w:r>
      <w:r>
        <w:t>atio)+"倍钣厚：" + str(limit)+"mm";</w:t>
      </w:r>
    </w:p>
    <w:p>
      <w:pPr>
        <w:ind w:firstLine="0" w:firstLineChars="0"/>
      </w:pPr>
      <w:r>
        <w:t>}</w:t>
      </w:r>
    </w:p>
    <w:p>
      <w:pPr>
        <w:ind w:firstLine="0" w:firstLineChars="0"/>
      </w:pPr>
      <w:r>
        <w:t>return true;</w:t>
      </w:r>
    </w:p>
    <w:p>
      <w:pPr>
        <w:ind w:firstLine="0" w:firstLineChars="0"/>
      </w:pP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  <w:r>
        <w:rPr>
          <w:rFonts w:hint="eastAsia"/>
          <w:sz w:val="22"/>
          <w:szCs w:val="24"/>
        </w:rPr>
        <w:t>可以由企业维护开放参数。</w:t>
      </w:r>
    </w:p>
    <w:p>
      <w:pPr>
        <w:pStyle w:val="49"/>
        <w:jc w:val="left"/>
      </w:pPr>
    </w:p>
    <w:p>
      <w:pPr>
        <w:pStyle w:val="4"/>
      </w:pPr>
      <w:r>
        <w:t>20102</w:t>
      </w:r>
      <w:r>
        <w:rPr>
          <w:rFonts w:hint="eastAsia"/>
        </w:rPr>
        <w:t>简单</w:t>
      </w:r>
      <w:r>
        <w:t>孔到边缘距离过小（板厚相关）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简单孔到边缘的距离应该大于指定值（指定倍数*板厚）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关联规则</w:t>
      </w:r>
    </w:p>
    <w:p>
      <w:r>
        <w:rPr>
          <w:rFonts w:hint="eastAsia"/>
        </w:rPr>
        <w:t xml:space="preserve"> 规则20121</w:t>
      </w:r>
      <w:r>
        <w:t>简单孔到边缘的距离</w:t>
      </w:r>
      <w:r>
        <w:rPr>
          <w:rFonts w:hint="eastAsia"/>
        </w:rPr>
        <w:t>过</w:t>
      </w:r>
      <w:r>
        <w:t>小（直径相关）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520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82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825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8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825" w:type="dxa"/>
            <w:vAlign w:val="center"/>
          </w:tcPr>
          <w:p>
            <w:pPr>
              <w:ind w:firstLine="630" w:firstLineChars="300"/>
            </w:pPr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审查对象：简单孔到边缘的最小距离判断：</w:t>
      </w:r>
    </w:p>
    <w:p>
      <w:pPr>
        <w:jc w:val="center"/>
      </w:pPr>
      <w:r>
        <w:drawing>
          <wp:inline distT="0" distB="0" distL="0" distR="0">
            <wp:extent cx="3161665" cy="2056765"/>
            <wp:effectExtent l="0" t="0" r="635" b="635"/>
            <wp:docPr id="1042" name="图片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" name="图片 1042"/>
                    <pic:cNvPicPr>
                      <a:picLocks noChangeAspect="1"/>
                    </pic:cNvPicPr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3161905" cy="20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left="420" w:firstLine="0" w:firstLineChars="0"/>
        <w:jc w:val="left"/>
      </w:pPr>
      <w:r>
        <w:rPr>
          <w:rFonts w:hint="eastAsia"/>
        </w:rPr>
        <w:t>1.判断钣金件上是否有简单孔特征，如果有，则进一步判断；</w:t>
      </w:r>
    </w:p>
    <w:p>
      <w:pPr>
        <w:ind w:firstLineChars="0"/>
        <w:jc w:val="left"/>
      </w:pPr>
      <w:r>
        <w:rPr>
          <w:rFonts w:hint="eastAsia"/>
        </w:rPr>
        <w:t>判断简单孔到边缘的最小距离是否小于指定值（指定倍数*板厚），当最小距离小于指定值时，审查不通过。</w:t>
      </w:r>
    </w:p>
    <w:p>
      <w:pPr>
        <w:jc w:val="left"/>
      </w:pPr>
      <w:r>
        <w:rPr>
          <w:rFonts w:hint="eastAsia"/>
        </w:rPr>
        <w:t>2．如果简单孔轮廓不完整，规则不审查。</w:t>
      </w:r>
    </w:p>
    <w:p>
      <w:pPr>
        <w:jc w:val="center"/>
        <w:rPr>
          <w:u w:val="single"/>
        </w:rPr>
      </w:pPr>
      <w:r>
        <w:drawing>
          <wp:inline distT="0" distB="0" distL="0" distR="0">
            <wp:extent cx="1476375" cy="1571625"/>
            <wp:effectExtent l="0" t="0" r="0" b="0"/>
            <wp:docPr id="1043" name="图片 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" name="图片 1043"/>
                    <pic:cNvPicPr>
                      <a:picLocks noChangeAspect="1"/>
                    </pic:cNvPicPr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1476191" cy="157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</w:pPr>
      <w:r>
        <w:rPr>
          <w:rFonts w:hint="eastAsia"/>
        </w:rPr>
        <w:t>r</w:t>
      </w:r>
      <w:r>
        <w:t>atio =2; //指定倍数</w:t>
      </w:r>
    </w:p>
    <w:p>
      <w:pPr>
        <w:ind w:firstLine="0" w:firstLineChars="0"/>
      </w:pPr>
      <w:r>
        <w:t>a=</w:t>
      </w:r>
      <w:r>
        <w:rPr>
          <w:rFonts w:hint="eastAsia"/>
        </w:rPr>
        <w:t>r</w:t>
      </w:r>
      <w:r>
        <w:t>atio*T; //指定倍数*板厚</w:t>
      </w:r>
    </w:p>
    <w:p>
      <w:pPr>
        <w:ind w:firstLine="0" w:firstLineChars="0"/>
      </w:pPr>
      <w:r>
        <w:t>minEdge = SM_SMHOLE.MinDistanceWithValue("EDGE",a);</w:t>
      </w:r>
    </w:p>
    <w:p>
      <w:pPr>
        <w:ind w:firstLine="0" w:firstLineChars="0"/>
      </w:pPr>
      <w:r>
        <w:t>if(minEdge&lt;a) //</w:t>
      </w:r>
      <w:r>
        <w:rPr>
          <w:rFonts w:hint="eastAsia"/>
        </w:rPr>
        <w:t>判断简单孔到边缘的最小距离是否小于指定值（指定倍数*板厚）</w:t>
      </w:r>
    </w:p>
    <w:p>
      <w:pPr>
        <w:ind w:firstLine="0" w:firstLineChars="0"/>
      </w:pPr>
      <w:r>
        <w:t>{</w:t>
      </w:r>
    </w:p>
    <w:p>
      <w:r>
        <w:t>return"当前孔到边缘的最小距离为"+str(decimal(minEdge,3))+"mm,小于"+str(</w:t>
      </w:r>
      <w:r>
        <w:rPr>
          <w:rFonts w:hint="eastAsia"/>
        </w:rPr>
        <w:t>r</w:t>
      </w:r>
      <w:r>
        <w:t>atio)+"倍板厚的距离："+str(</w:t>
      </w:r>
      <w:r>
        <w:rPr>
          <w:rFonts w:hint="eastAsia"/>
        </w:rPr>
        <w:t>r</w:t>
      </w:r>
      <w:r>
        <w:t>atio*T)+"mm";</w:t>
      </w:r>
    </w:p>
    <w:p>
      <w:pPr>
        <w:ind w:firstLine="0" w:firstLineChars="0"/>
      </w:pPr>
      <w:r>
        <w:t>}</w:t>
      </w:r>
    </w:p>
    <w:p>
      <w:pPr>
        <w:ind w:firstLine="0" w:firstLineChars="0"/>
      </w:pPr>
      <w:r>
        <w:t>else</w:t>
      </w:r>
    </w:p>
    <w:p>
      <w:pPr>
        <w:ind w:firstLine="0" w:firstLineChars="0"/>
      </w:pPr>
      <w:r>
        <w:t>return true;</w:t>
      </w:r>
    </w:p>
    <w:p>
      <w:pPr>
        <w:ind w:firstLine="0" w:firstLineChars="0"/>
      </w:pP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  <w:rPr>
          <w:sz w:val="22"/>
          <w:szCs w:val="24"/>
        </w:rPr>
      </w:pPr>
      <w:r>
        <w:rPr>
          <w:rFonts w:hint="eastAsia"/>
          <w:sz w:val="22"/>
          <w:szCs w:val="24"/>
        </w:rPr>
        <w:t>可以由企业维护开放参数。</w:t>
      </w:r>
    </w:p>
    <w:p>
      <w:pPr>
        <w:ind w:firstLineChars="0"/>
      </w:pPr>
    </w:p>
    <w:p>
      <w:pPr>
        <w:pStyle w:val="4"/>
      </w:pPr>
      <w:r>
        <w:rPr>
          <w:rFonts w:hint="eastAsia"/>
        </w:rPr>
        <w:t>20104简单</w:t>
      </w:r>
      <w:r>
        <w:t>孔</w:t>
      </w:r>
      <w:r>
        <w:rPr>
          <w:rFonts w:hint="eastAsia"/>
        </w:rPr>
        <w:t>直径</w:t>
      </w:r>
      <w:r>
        <w:t>过小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pPr>
        <w:rPr>
          <w:color w:val="0D0D0D" w:themeColor="text1" w:themeTint="F2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/>
          <w:color w:val="0D0D0D" w:themeColor="text1" w:themeTint="F2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简单孔直径应大于指定值（指定倍数*板厚）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关联规则</w:t>
      </w:r>
    </w:p>
    <w:p>
      <w:r>
        <w:rPr>
          <w:rFonts w:hint="eastAsia"/>
        </w:rPr>
        <w:t xml:space="preserve"> 规则20120</w:t>
      </w:r>
      <w:r>
        <w:t xml:space="preserve">简单孔直径不符合规范 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审查对象：简单孔直径。</w:t>
      </w:r>
    </w:p>
    <w:p>
      <w:pPr>
        <w:jc w:val="center"/>
      </w:pPr>
      <w:r>
        <w:drawing>
          <wp:inline distT="0" distB="0" distL="0" distR="0">
            <wp:extent cx="1276350" cy="1276350"/>
            <wp:effectExtent l="0" t="0" r="0" b="0"/>
            <wp:docPr id="1044" name="图片 1044" descr="C:\Users\Administrator\Desktop\DFM规则整理\DFM规则示意图汇总\钣金规则\2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" name="图片 1044" descr="C:\Users\Administrator\Desktop\DFM规则整理\DFM规则示意图汇总\钣金规则\20107.jpg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1.判断钣金件上是否有简单孔特征，如果有，则进一步判断；</w:t>
      </w:r>
    </w:p>
    <w:p>
      <w:pPr>
        <w:ind w:firstLine="630" w:firstLineChars="300"/>
      </w:pPr>
      <w:r>
        <w:rPr>
          <w:rFonts w:hint="eastAsia"/>
        </w:rPr>
        <w:t>判断简单孔直径是否小于零件板厚，当简单孔直径小于板厚时，审查不通过；</w:t>
      </w:r>
    </w:p>
    <w:p>
      <w:r>
        <w:rPr>
          <w:rFonts w:hint="eastAsia"/>
        </w:rPr>
        <w:t>2. 如果简单孔轮廓不完整，规则不审查。</w:t>
      </w:r>
    </w:p>
    <w:p>
      <w:pPr>
        <w:ind w:firstLine="0" w:firstLineChars="0"/>
        <w:jc w:val="center"/>
      </w:pPr>
      <w:r>
        <w:drawing>
          <wp:inline distT="0" distB="0" distL="0" distR="0">
            <wp:extent cx="1779905" cy="1447800"/>
            <wp:effectExtent l="0" t="0" r="0" b="0"/>
            <wp:docPr id="1045" name="图片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" name="图片 1045"/>
                    <pic:cNvPicPr>
                      <a:picLocks noChangeAspect="1"/>
                    </pic:cNvPicPr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1779860" cy="1447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</w:pPr>
      <w:r>
        <w:t>if(SM_SMHOLE.d&lt;T)</w:t>
      </w:r>
    </w:p>
    <w:p>
      <w:pPr>
        <w:ind w:firstLine="0" w:firstLineChars="0"/>
      </w:pPr>
      <w:r>
        <w:t>{</w:t>
      </w:r>
    </w:p>
    <w:p>
      <w:pPr>
        <w:ind w:firstLine="315" w:firstLineChars="150"/>
      </w:pPr>
      <w:r>
        <w:t>return"当前孔径为"+str(decimal(SM_SMHOLE.d,3))+"mm,小于板厚："+str(T)+"mm";</w:t>
      </w:r>
    </w:p>
    <w:p>
      <w:pPr>
        <w:ind w:firstLine="0" w:firstLineChars="0"/>
      </w:pPr>
      <w:r>
        <w:t>}</w:t>
      </w:r>
    </w:p>
    <w:p>
      <w:pPr>
        <w:ind w:firstLine="0" w:firstLineChars="0"/>
      </w:pPr>
      <w:r>
        <w:t>else</w:t>
      </w:r>
    </w:p>
    <w:p>
      <w:pPr>
        <w:ind w:firstLine="0" w:firstLineChars="0"/>
      </w:pPr>
      <w:r>
        <w:t>return true;</w:t>
      </w:r>
    </w:p>
    <w:p>
      <w:pPr>
        <w:ind w:firstLine="0" w:firstLineChars="0"/>
      </w:pPr>
    </w:p>
    <w:p>
      <w:pPr>
        <w:pStyle w:val="4"/>
      </w:pPr>
      <w:r>
        <w:t>20120简单孔直径不符合规范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简单孔直径应符合企业</w:t>
      </w:r>
      <w:r>
        <w:t>设计规范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关联规则</w:t>
      </w:r>
    </w:p>
    <w:p>
      <w:r>
        <w:rPr>
          <w:rFonts w:hint="eastAsia"/>
        </w:rPr>
        <w:t xml:space="preserve"> 规则20104孔直径过小</w:t>
      </w:r>
      <w:r>
        <w:t xml:space="preserve">(与板厚相关) 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数据表</w:t>
      </w:r>
    </w:p>
    <w:p>
      <w:r>
        <w:rPr>
          <w:rFonts w:hint="eastAsia"/>
        </w:rPr>
        <w:t>钣金件板厚T和孔直径D</w:t>
      </w:r>
    </w:p>
    <w:p>
      <w:pPr>
        <w:jc w:val="center"/>
      </w:pPr>
      <w:r>
        <w:drawing>
          <wp:inline distT="0" distB="0" distL="0" distR="0">
            <wp:extent cx="1562100" cy="1245870"/>
            <wp:effectExtent l="0" t="0" r="0" b="0"/>
            <wp:docPr id="1046" name="图片 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" name="图片 1046"/>
                    <pic:cNvPicPr>
                      <a:picLocks noChangeAspect="1"/>
                    </pic:cNvPicPr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1565927" cy="124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4181475" cy="2564765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4187090" cy="256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审查对象：钣金件的板厚和简单孔直径。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1.先判断是否是简单孔，如果是则进一步判断；</w:t>
      </w:r>
    </w:p>
    <w:p>
      <w:r>
        <w:rPr>
          <w:rFonts w:hint="eastAsia"/>
        </w:rPr>
        <w:t>查表，要求钣金件板厚在表中t的取值范围内，确定t的取值后，再判断简单孔的直径是否在对应D的取值范围,如果直径符合要求，此规则通过。</w:t>
      </w:r>
    </w:p>
    <w:p>
      <w:pPr>
        <w:ind w:left="420" w:firstLine="0" w:firstLineChars="0"/>
      </w:pPr>
      <w:r>
        <w:rPr>
          <w:rFonts w:hint="eastAsia"/>
        </w:rPr>
        <w:t>2.如果孔的轮廓不完整，审查时会忽略该孔。</w:t>
      </w:r>
    </w:p>
    <w:p>
      <w:pPr>
        <w:ind w:firstLine="0" w:firstLineChars="0"/>
        <w:jc w:val="center"/>
      </w:pPr>
      <w:r>
        <w:drawing>
          <wp:inline distT="0" distB="0" distL="0" distR="0">
            <wp:extent cx="1514475" cy="1690370"/>
            <wp:effectExtent l="0" t="0" r="0" b="0"/>
            <wp:docPr id="1047" name="图片 1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" name="图片 1047"/>
                    <pic:cNvPicPr>
                      <a:picLocks noChangeAspect="1"/>
                    </pic:cNvPicPr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1514286" cy="1690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0" w:firstLineChars="0"/>
        <w:rPr>
          <w:sz w:val="22"/>
          <w:szCs w:val="24"/>
        </w:rPr>
      </w:pPr>
      <w:r>
        <w:rPr>
          <w:rFonts w:hint="eastAsia"/>
          <w:sz w:val="22"/>
          <w:szCs w:val="24"/>
        </w:rPr>
        <w:t>可以由企业维护参数表。</w:t>
      </w:r>
    </w:p>
    <w:p>
      <w:pPr>
        <w:ind w:firstLine="0" w:firstLineChars="0"/>
      </w:pPr>
    </w:p>
    <w:p>
      <w:pPr>
        <w:pStyle w:val="4"/>
      </w:pPr>
      <w:r>
        <w:t>20121简单孔到边缘的距离太小（直径相关）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简单孔到边缘的距离应该大于指定值（指定倍数*直径）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关联规则</w:t>
      </w:r>
    </w:p>
    <w:p>
      <w:r>
        <w:rPr>
          <w:rFonts w:hint="eastAsia"/>
        </w:rPr>
        <w:t xml:space="preserve"> 规则20102简单</w:t>
      </w:r>
      <w:r>
        <w:t>孔到边缘距离过小（</w:t>
      </w:r>
      <w:r>
        <w:rPr>
          <w:rFonts w:hint="eastAsia"/>
        </w:rPr>
        <w:t>板厚相关</w:t>
      </w:r>
      <w:r>
        <w:t>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520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82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825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2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825" w:type="dxa"/>
            <w:vAlign w:val="center"/>
          </w:tcPr>
          <w:p>
            <w:pPr>
              <w:ind w:firstLine="945" w:firstLineChars="450"/>
            </w:pPr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审查对象：简单孔到板面上各边缘线的距离。</w:t>
      </w:r>
    </w:p>
    <w:p>
      <w:pPr>
        <w:jc w:val="center"/>
      </w:pPr>
      <w:r>
        <w:drawing>
          <wp:inline distT="0" distB="0" distL="0" distR="0">
            <wp:extent cx="2580640" cy="2228215"/>
            <wp:effectExtent l="0" t="0" r="0" b="635"/>
            <wp:docPr id="1048" name="图片 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" name="图片 1048"/>
                    <pic:cNvPicPr>
                      <a:picLocks noChangeAspect="1"/>
                    </pic:cNvPicPr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2580953" cy="22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pStyle w:val="49"/>
        <w:numPr>
          <w:ilvl w:val="0"/>
          <w:numId w:val="11"/>
        </w:numPr>
        <w:ind w:firstLineChars="0"/>
        <w:jc w:val="left"/>
      </w:pPr>
      <w:r>
        <w:rPr>
          <w:rFonts w:hint="eastAsia"/>
        </w:rPr>
        <w:t>判断是否有简单孔特征，如果有，则进一步判断；</w:t>
      </w:r>
    </w:p>
    <w:p>
      <w:pPr>
        <w:pStyle w:val="49"/>
        <w:ind w:left="780" w:firstLine="0" w:firstLineChars="0"/>
        <w:jc w:val="left"/>
      </w:pPr>
      <w:r>
        <w:rPr>
          <w:rFonts w:hint="eastAsia"/>
        </w:rPr>
        <w:t>判断简单孔到边缘的距离是否小于指定值（指定倍数*当前孔直径），当最小距离小于指定值时，审查不通过。</w:t>
      </w:r>
    </w:p>
    <w:p>
      <w:pPr>
        <w:pStyle w:val="49"/>
        <w:numPr>
          <w:ilvl w:val="0"/>
          <w:numId w:val="11"/>
        </w:numPr>
        <w:ind w:firstLineChars="0"/>
        <w:jc w:val="left"/>
      </w:pPr>
      <w:r>
        <w:rPr>
          <w:rFonts w:hint="eastAsia"/>
        </w:rPr>
        <w:t>如果简单孔轮廓不完整，规则不审查。</w:t>
      </w:r>
    </w:p>
    <w:p>
      <w:pPr>
        <w:ind w:left="420" w:firstLine="0" w:firstLineChars="0"/>
        <w:jc w:val="center"/>
        <w:rPr>
          <w:u w:val="single"/>
        </w:rPr>
      </w:pPr>
      <w:r>
        <w:drawing>
          <wp:inline distT="0" distB="0" distL="0" distR="0">
            <wp:extent cx="1476375" cy="1571625"/>
            <wp:effectExtent l="0" t="0" r="0" b="0"/>
            <wp:docPr id="1049" name="图片 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" name="图片 1049"/>
                    <pic:cNvPicPr>
                      <a:picLocks noChangeAspect="1"/>
                    </pic:cNvPicPr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1476191" cy="157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="0" w:firstLineChars="0"/>
      </w:pPr>
      <w:r>
        <w:t>d = SM_SMHOLE.d;</w:t>
      </w:r>
      <w:r>
        <w:rPr>
          <w:rFonts w:hint="eastAsia"/>
        </w:rPr>
        <w:t>//孔直径</w:t>
      </w:r>
    </w:p>
    <w:p>
      <w:pPr>
        <w:ind w:firstLine="0" w:firstLineChars="0"/>
      </w:pPr>
      <w:r>
        <w:t>ratio=1;</w:t>
      </w:r>
      <w:r>
        <w:rPr>
          <w:rFonts w:hint="eastAsia"/>
        </w:rPr>
        <w:t>//开放参数</w:t>
      </w:r>
    </w:p>
    <w:p>
      <w:pPr>
        <w:ind w:firstLine="0" w:firstLineChars="0"/>
      </w:pPr>
      <w:r>
        <w:t>limit=d*ratio;</w:t>
      </w:r>
    </w:p>
    <w:p>
      <w:pPr>
        <w:ind w:firstLine="0" w:firstLineChars="0"/>
      </w:pPr>
      <w:r>
        <w:t>minEdge = SM_SMHOLE.MinDistanceWithValue("EDGE",limit);</w:t>
      </w:r>
    </w:p>
    <w:p>
      <w:pPr>
        <w:ind w:firstLine="0" w:firstLineChars="0"/>
      </w:pPr>
      <w:r>
        <w:t>if(minEdge &lt;limit)</w:t>
      </w:r>
      <w:r>
        <w:rPr>
          <w:rFonts w:hint="eastAsia"/>
        </w:rPr>
        <w:t>// 判断简单孔到边缘的距离是否小于指定值（指定倍数*当前孔直径）</w:t>
      </w:r>
    </w:p>
    <w:p>
      <w:pPr>
        <w:ind w:firstLine="0" w:firstLineChars="0"/>
      </w:pPr>
      <w:r>
        <w:t>{</w:t>
      </w:r>
    </w:p>
    <w:p>
      <w:pPr>
        <w:ind w:firstLine="315" w:firstLineChars="150"/>
      </w:pPr>
      <w:r>
        <w:t>return"当前孔到边缘的最小距离为"+str(decimal(minEdge ,3))+"mm,小于"+str(ratio)+"倍直径的距离："+str(decimal(d ,3))+"mm";</w:t>
      </w:r>
    </w:p>
    <w:p>
      <w:pPr>
        <w:ind w:firstLine="0" w:firstLineChars="0"/>
      </w:pPr>
      <w:r>
        <w:t>}</w:t>
      </w:r>
    </w:p>
    <w:p>
      <w:pPr>
        <w:ind w:firstLine="0" w:firstLineChars="0"/>
      </w:pPr>
      <w:r>
        <w:t>else</w:t>
      </w:r>
    </w:p>
    <w:p>
      <w:pPr>
        <w:ind w:firstLine="0" w:firstLineChars="0"/>
      </w:pPr>
      <w:r>
        <w:t>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可以由企业维护开放参数。</w:t>
      </w:r>
    </w:p>
    <w:p>
      <w:pPr>
        <w:ind w:firstLine="0" w:firstLineChars="0"/>
      </w:pPr>
    </w:p>
    <w:p>
      <w:pPr>
        <w:pStyle w:val="4"/>
      </w:pPr>
      <w:r>
        <w:t>20124加强筋到简单孔的距离过小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t>加强筋到简单孔</w:t>
      </w:r>
      <w:r>
        <w:rPr>
          <w:rFonts w:hint="eastAsia"/>
        </w:rPr>
        <w:t>的距离应该大于指定值（指定倍数*板厚）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520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82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825" w:type="dxa"/>
            <w:shd w:val="clear" w:color="auto" w:fill="C7DAF1" w:themeFill="text2" w:themeFillTint="32"/>
          </w:tcPr>
          <w:p>
            <w:pPr>
              <w:ind w:firstLine="1041" w:firstLineChars="494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3" w:hRule="atLeast"/>
          <w:jc w:val="center"/>
        </w:trPr>
        <w:tc>
          <w:tcPr>
            <w:tcW w:w="2383" w:type="dxa"/>
            <w:vAlign w:val="center"/>
          </w:tcPr>
          <w:p>
            <w:pPr>
              <w:ind w:firstLine="735" w:firstLineChars="350"/>
            </w:pPr>
            <w:r>
              <w:rPr>
                <w:rFonts w:hint="eastAsia"/>
              </w:rPr>
              <w:t>r</w:t>
            </w:r>
            <w:r>
              <w:t xml:space="preserve">atio </w:t>
            </w:r>
          </w:p>
        </w:tc>
        <w:tc>
          <w:tcPr>
            <w:tcW w:w="2825" w:type="dxa"/>
            <w:vAlign w:val="center"/>
          </w:tcPr>
          <w:p>
            <w:pPr>
              <w:ind w:firstLine="840" w:firstLineChars="400"/>
            </w:pPr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ind w:firstLine="315" w:firstLineChars="150"/>
      </w:pPr>
      <w:r>
        <w:rPr>
          <w:rFonts w:hint="eastAsia"/>
        </w:rPr>
        <w:t>审查对象：加强筋和简单孔之间的距离。</w:t>
      </w:r>
      <w:r>
        <w:t xml:space="preserve"> </w:t>
      </w:r>
    </w:p>
    <w:p>
      <w:pPr>
        <w:jc w:val="center"/>
      </w:pPr>
      <w:r>
        <w:drawing>
          <wp:inline distT="0" distB="0" distL="0" distR="0">
            <wp:extent cx="2399665" cy="2552065"/>
            <wp:effectExtent l="0" t="0" r="635" b="635"/>
            <wp:docPr id="1050" name="图片 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" name="图片 1050"/>
                    <pic:cNvPicPr>
                      <a:picLocks noChangeAspect="1"/>
                    </pic:cNvPicPr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2400000" cy="25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对于加强筋特征，有多种场景，如下图</w:t>
      </w:r>
    </w:p>
    <w:p>
      <w:pPr>
        <w:ind w:firstLine="0" w:firstLineChars="0"/>
      </w:pPr>
      <w:r>
        <w:drawing>
          <wp:inline distT="0" distB="0" distL="0" distR="0">
            <wp:extent cx="2802255" cy="1819275"/>
            <wp:effectExtent l="0" t="0" r="0" b="0"/>
            <wp:docPr id="1051" name="图片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" name="图片 1051"/>
                    <pic:cNvPicPr>
                      <a:picLocks noChangeAspect="1"/>
                    </pic:cNvPicPr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2801920" cy="1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2819400" cy="1793875"/>
            <wp:effectExtent l="0" t="0" r="0" b="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2819048" cy="179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1.判断钣金件上是否有简单孔和加强筋，如果有，则进一步判断；</w:t>
      </w:r>
    </w:p>
    <w:p>
      <w:pPr>
        <w:ind w:firstLineChars="0"/>
      </w:pPr>
      <w:r>
        <w:rPr>
          <w:rFonts w:hint="eastAsia"/>
        </w:rPr>
        <w:t>判断</w:t>
      </w:r>
      <w:r>
        <w:t>加强筋到简单孔</w:t>
      </w:r>
      <w:r>
        <w:rPr>
          <w:rFonts w:hint="eastAsia"/>
        </w:rPr>
        <w:t>的最小距离是否小于指定值（指定倍数*板厚），当最小距离小于指定值时，审查不通过。</w:t>
      </w:r>
    </w:p>
    <w:p>
      <w:pPr>
        <w:ind w:firstLineChars="0"/>
        <w:jc w:val="left"/>
      </w:pPr>
      <w:r>
        <w:rPr>
          <w:rFonts w:hint="eastAsia"/>
        </w:rPr>
        <w:t>2.如果孔或者加强筋轮廓不完整，此规则不审查。</w:t>
      </w:r>
    </w:p>
    <w:p>
      <w:pPr>
        <w:ind w:firstLineChars="0"/>
        <w:jc w:val="center"/>
      </w:pPr>
      <w:r>
        <w:drawing>
          <wp:inline distT="0" distB="0" distL="0" distR="0">
            <wp:extent cx="1886585" cy="1828800"/>
            <wp:effectExtent l="0" t="0" r="0" b="0"/>
            <wp:docPr id="1053" name="图片 1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" name="图片 1053"/>
                    <pic:cNvPicPr>
                      <a:picLocks noChangeAspect="1"/>
                    </pic:cNvPicPr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1890557" cy="183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</w:pPr>
      <w:r>
        <w:t>DFM_SM_CheckDistance();</w:t>
      </w:r>
    </w:p>
    <w:p>
      <w:pPr>
        <w:ind w:firstLine="0" w:firstLineChars="0"/>
      </w:pPr>
      <w:r>
        <w:t>type1="简单孔";</w:t>
      </w:r>
    </w:p>
    <w:p>
      <w:pPr>
        <w:ind w:firstLine="0" w:firstLineChars="0"/>
      </w:pPr>
      <w:r>
        <w:t>type2="浅成槽";</w:t>
      </w:r>
    </w:p>
    <w:p>
      <w:pPr>
        <w:ind w:firstLine="0" w:firstLineChars="0"/>
      </w:pPr>
      <w:r>
        <w:t>ratio=6;</w:t>
      </w:r>
      <w:r>
        <w:rPr>
          <w:rFonts w:hint="eastAsia"/>
        </w:rPr>
        <w:t>//开放参数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可以由企业维护开放参数。</w:t>
      </w:r>
    </w:p>
    <w:p>
      <w:pPr>
        <w:ind w:firstLine="0" w:firstLineChars="0"/>
      </w:pPr>
    </w:p>
    <w:p>
      <w:pPr>
        <w:pStyle w:val="4"/>
      </w:pPr>
      <w:r>
        <w:t>20125</w:t>
      </w:r>
      <w:r>
        <w:rPr>
          <w:rFonts w:hint="eastAsia"/>
        </w:rPr>
        <w:t>简单</w:t>
      </w:r>
      <w:r>
        <w:t>孔与折弯距离过小（板厚相关）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简单孔与折弯的距离应该大于指定值（指定倍数*板厚）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520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82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825" w:type="dxa"/>
            <w:shd w:val="clear" w:color="auto" w:fill="C7DAF1" w:themeFill="text2" w:themeFillTint="32"/>
          </w:tcPr>
          <w:p>
            <w:pPr>
              <w:ind w:firstLine="835" w:firstLineChars="396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2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825" w:type="dxa"/>
            <w:vAlign w:val="center"/>
          </w:tcPr>
          <w:p>
            <w:pPr>
              <w:ind w:firstLine="630" w:firstLineChars="300"/>
            </w:pPr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ind w:firstLine="315" w:firstLineChars="150"/>
        <w:jc w:val="left"/>
      </w:pPr>
      <w:r>
        <w:rPr>
          <w:rFonts w:hint="eastAsia"/>
        </w:rPr>
        <w:t>审查对象：简单孔和折弯之间的距离。</w:t>
      </w:r>
    </w:p>
    <w:p>
      <w:pPr>
        <w:ind w:firstLine="315" w:firstLineChars="150"/>
        <w:jc w:val="center"/>
      </w:pPr>
      <w:r>
        <w:drawing>
          <wp:inline distT="0" distB="0" distL="0" distR="0">
            <wp:extent cx="2862580" cy="2400300"/>
            <wp:effectExtent l="0" t="0" r="0" b="0"/>
            <wp:docPr id="1054" name="图片 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" name="图片 1054"/>
                    <pic:cNvPicPr>
                      <a:picLocks noChangeAspect="1"/>
                    </pic:cNvPicPr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2862323" cy="2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对于折弯特征，弯边角度≤93度。</w:t>
      </w:r>
    </w:p>
    <w:p>
      <w:pPr>
        <w:jc w:val="center"/>
      </w:pPr>
      <w:r>
        <w:drawing>
          <wp:inline distT="0" distB="0" distL="0" distR="0">
            <wp:extent cx="1580515" cy="1599565"/>
            <wp:effectExtent l="0" t="0" r="635" b="635"/>
            <wp:docPr id="1055" name="图片 1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" name="图片 1055"/>
                    <pic:cNvPicPr>
                      <a:picLocks noChangeAspect="1"/>
                    </pic:cNvPicPr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1580952" cy="1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15" w:firstLineChars="150"/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pStyle w:val="49"/>
        <w:numPr>
          <w:ilvl w:val="0"/>
          <w:numId w:val="12"/>
        </w:numPr>
        <w:ind w:firstLineChars="0"/>
        <w:jc w:val="left"/>
      </w:pPr>
      <w:r>
        <w:rPr>
          <w:rFonts w:hint="eastAsia"/>
        </w:rPr>
        <w:t>判断钣金件是否有简单孔和折弯，如果有，则进一步判断；</w:t>
      </w:r>
    </w:p>
    <w:p>
      <w:pPr>
        <w:ind w:left="420" w:firstLine="0" w:firstLineChars="0"/>
        <w:jc w:val="left"/>
      </w:pPr>
      <w:r>
        <w:rPr>
          <w:rFonts w:hint="eastAsia"/>
        </w:rPr>
        <w:t>判断简单孔到折弯的最小距离是否小于指定值（指定倍数*板厚），当最小距离小于指定值时，审查不通过。</w:t>
      </w:r>
    </w:p>
    <w:p>
      <w:pPr>
        <w:jc w:val="left"/>
      </w:pPr>
      <w:r>
        <w:rPr>
          <w:rFonts w:hint="eastAsia"/>
        </w:rPr>
        <w:t>2.如果孔或者折弯的轮廓不完整，规则不审查。</w:t>
      </w:r>
      <w:r>
        <w:t xml:space="preserve"> </w:t>
      </w:r>
    </w:p>
    <w:p>
      <w:pPr>
        <w:jc w:val="center"/>
      </w:pPr>
      <w:r>
        <w:drawing>
          <wp:inline distT="0" distB="0" distL="0" distR="0">
            <wp:extent cx="1907540" cy="1609725"/>
            <wp:effectExtent l="0" t="0" r="0" b="0"/>
            <wp:docPr id="201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/>
                    <pic:cNvPicPr>
                      <a:picLocks noChangeAspect="1"/>
                    </pic:cNvPicPr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1907814" cy="16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r>
        <w:t>DFM_SM_CheckDistance();</w:t>
      </w:r>
    </w:p>
    <w:p>
      <w:r>
        <w:t>type1="折弯";</w:t>
      </w:r>
    </w:p>
    <w:p>
      <w:r>
        <w:t>type2="简单孔";</w:t>
      </w:r>
    </w:p>
    <w:p>
      <w:r>
        <w:t>ratio=2;</w:t>
      </w:r>
      <w:r>
        <w:rPr>
          <w:rFonts w:hint="eastAsia"/>
        </w:rPr>
        <w:t>//开放参数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可以由企业维护开放参数。</w:t>
      </w:r>
    </w:p>
    <w:p>
      <w:pPr>
        <w:ind w:firstLine="0" w:firstLineChars="0"/>
      </w:pPr>
    </w:p>
    <w:p>
      <w:pPr>
        <w:pStyle w:val="4"/>
      </w:pPr>
      <w:r>
        <w:t>20201凸包凸出高度过大（指定值）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凸包的凸出高度过大，应小于指定值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520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82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825" w:type="dxa"/>
            <w:shd w:val="clear" w:color="auto" w:fill="C7DAF1" w:themeFill="text2" w:themeFillTint="32"/>
          </w:tcPr>
          <w:p>
            <w:pPr>
              <w:ind w:firstLine="938" w:firstLineChars="445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8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maxH</w:t>
            </w:r>
          </w:p>
        </w:tc>
        <w:tc>
          <w:tcPr>
            <w:tcW w:w="2825" w:type="dxa"/>
            <w:vAlign w:val="center"/>
          </w:tcPr>
          <w:p>
            <w:pPr>
              <w:ind w:firstLine="840" w:firstLineChars="400"/>
            </w:pPr>
            <w:r>
              <w:rPr>
                <w:rFonts w:hint="eastAsia"/>
              </w:rPr>
              <w:t>最大高度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审查对象：凸包凸出高度</w:t>
      </w:r>
    </w:p>
    <w:p>
      <w:pPr>
        <w:jc w:val="center"/>
      </w:pPr>
      <w:r>
        <w:drawing>
          <wp:inline distT="0" distB="0" distL="0" distR="0">
            <wp:extent cx="3094990" cy="2304415"/>
            <wp:effectExtent l="0" t="0" r="0" b="635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/>
                    <pic:cNvPicPr>
                      <a:picLocks noChangeAspect="1"/>
                    </pic:cNvPicPr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3095238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  <w:jc w:val="left"/>
      </w:pPr>
      <w:r>
        <w:rPr>
          <w:rFonts w:hint="eastAsia"/>
        </w:rPr>
        <w:t>判断钣金件是否有凸包，如果有，则进一步判断；</w:t>
      </w:r>
    </w:p>
    <w:p>
      <w:pPr>
        <w:ind w:left="420" w:firstLine="0" w:firstLineChars="0"/>
        <w:jc w:val="left"/>
      </w:pPr>
      <w:r>
        <w:rPr>
          <w:rFonts w:hint="eastAsia"/>
        </w:rPr>
        <w:t>判断凸包凸出高度是否大于最大高度maxH，如果是，审查不通过。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  <w:jc w:val="left"/>
      </w:pPr>
      <w:r>
        <w:t>maxH =3;//</w:t>
      </w:r>
      <w:r>
        <w:rPr>
          <w:rFonts w:hint="eastAsia"/>
        </w:rPr>
        <w:t xml:space="preserve"> 最大高度</w:t>
      </w:r>
    </w:p>
    <w:p>
      <w:pPr>
        <w:ind w:firstLine="0" w:firstLineChars="0"/>
        <w:jc w:val="left"/>
      </w:pPr>
      <w:r>
        <w:t>if(maxH&lt;SM_DIMPLE.h &amp;&amp; abs(maxH-SM_DIMPLE.h)&gt;0.001) //</w:t>
      </w:r>
      <w:r>
        <w:rPr>
          <w:rFonts w:hint="eastAsia"/>
        </w:rPr>
        <w:t>判断凸包凸出高度是否大于最大高度maxH</w:t>
      </w:r>
    </w:p>
    <w:p>
      <w:pPr>
        <w:ind w:firstLine="0" w:firstLineChars="0"/>
        <w:jc w:val="left"/>
      </w:pPr>
      <w:r>
        <w:t>{</w:t>
      </w:r>
    </w:p>
    <w:p>
      <w:pPr>
        <w:jc w:val="left"/>
      </w:pPr>
      <w:r>
        <w:t>return"当前凸包的高度为"+str(decimal(SM_DIMPLE.h,3))+"mm,大于许可的最大高度:"+str(maxH)+"mm";</w:t>
      </w:r>
    </w:p>
    <w:p>
      <w:pPr>
        <w:ind w:firstLine="0" w:firstLineChars="0"/>
        <w:jc w:val="left"/>
      </w:pPr>
      <w:r>
        <w:t>}</w:t>
      </w:r>
    </w:p>
    <w:p>
      <w:pPr>
        <w:ind w:firstLine="0" w:firstLineChars="0"/>
        <w:jc w:val="left"/>
      </w:pPr>
      <w:r>
        <w:t>else</w:t>
      </w:r>
    </w:p>
    <w:p>
      <w:pPr>
        <w:ind w:firstLine="0" w:firstLineChars="0"/>
        <w:jc w:val="left"/>
      </w:pPr>
      <w:r>
        <w:t>return true;</w:t>
      </w:r>
    </w:p>
    <w:p>
      <w:pPr>
        <w:ind w:firstLine="0" w:firstLineChars="0"/>
        <w:jc w:val="left"/>
      </w:pP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可以由企业维护开放参数。</w:t>
      </w:r>
    </w:p>
    <w:p>
      <w:pPr>
        <w:ind w:firstLine="0" w:firstLineChars="0"/>
      </w:pPr>
    </w:p>
    <w:p>
      <w:pPr>
        <w:pStyle w:val="4"/>
      </w:pPr>
      <w:r>
        <w:t>20202凸包到边缘的距离过小（板厚相关）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t>凸包</w:t>
      </w:r>
      <w:r>
        <w:rPr>
          <w:rFonts w:hint="eastAsia"/>
        </w:rPr>
        <w:t>到边缘的距离应该大于指定值（指定倍数*板厚）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520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82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825" w:type="dxa"/>
            <w:shd w:val="clear" w:color="auto" w:fill="C7DAF1" w:themeFill="text2" w:themeFillTint="32"/>
          </w:tcPr>
          <w:p>
            <w:pPr>
              <w:ind w:firstLine="938" w:firstLineChars="445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8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t>minRatio</w:t>
            </w:r>
          </w:p>
        </w:tc>
        <w:tc>
          <w:tcPr>
            <w:tcW w:w="2825" w:type="dxa"/>
            <w:vAlign w:val="center"/>
          </w:tcPr>
          <w:p>
            <w:pPr>
              <w:ind w:firstLine="840" w:firstLineChars="400"/>
            </w:pPr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审查对象：板面上凸包与边缘的距离。</w:t>
      </w:r>
    </w:p>
    <w:p>
      <w:pPr>
        <w:jc w:val="center"/>
      </w:pPr>
      <w:r>
        <w:drawing>
          <wp:inline distT="0" distB="0" distL="0" distR="0">
            <wp:extent cx="2685415" cy="2466340"/>
            <wp:effectExtent l="0" t="0" r="635" b="0"/>
            <wp:docPr id="203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/>
                    <pic:cNvPicPr>
                      <a:picLocks noChangeAspect="1"/>
                    </pic:cNvPicPr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2685714" cy="24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left="420" w:firstLine="0" w:firstLineChars="0"/>
        <w:jc w:val="left"/>
      </w:pPr>
      <w:r>
        <w:rPr>
          <w:rFonts w:hint="eastAsia"/>
        </w:rPr>
        <w:t>1.判断钣金件是否有凸包，如果有，则进一步判断；</w:t>
      </w:r>
    </w:p>
    <w:p>
      <w:pPr>
        <w:ind w:left="420" w:firstLine="0" w:firstLineChars="0"/>
        <w:jc w:val="left"/>
      </w:pPr>
      <w:r>
        <w:rPr>
          <w:rFonts w:hint="eastAsia"/>
        </w:rPr>
        <w:t>判断</w:t>
      </w:r>
      <w:r>
        <w:t>凸包</w:t>
      </w:r>
      <w:r>
        <w:rPr>
          <w:rFonts w:hint="eastAsia"/>
        </w:rPr>
        <w:t>到板面边缘的距离是否小于指定值（指定倍数*板厚），当距离小于指定值时，</w:t>
      </w:r>
    </w:p>
    <w:p>
      <w:pPr>
        <w:ind w:left="420" w:firstLine="0" w:firstLineChars="0"/>
        <w:jc w:val="left"/>
      </w:pPr>
      <w:r>
        <w:rPr>
          <w:rFonts w:hint="eastAsia"/>
        </w:rPr>
        <w:t>审查不通过。</w:t>
      </w:r>
    </w:p>
    <w:p>
      <w:pPr>
        <w:ind w:left="420" w:firstLine="0" w:firstLineChars="0"/>
        <w:jc w:val="left"/>
      </w:pPr>
      <w:r>
        <w:rPr>
          <w:rFonts w:hint="eastAsia"/>
        </w:rPr>
        <w:t>2.如果凸包轮廓线不完整，规则不审查。</w:t>
      </w:r>
    </w:p>
    <w:p>
      <w:pPr>
        <w:ind w:left="420" w:firstLine="0" w:firstLineChars="0"/>
        <w:jc w:val="center"/>
      </w:pPr>
      <w:r>
        <w:drawing>
          <wp:inline distT="0" distB="0" distL="0" distR="0">
            <wp:extent cx="2600325" cy="1463040"/>
            <wp:effectExtent l="0" t="0" r="0" b="0"/>
            <wp:docPr id="204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4"/>
                    <pic:cNvPicPr>
                      <a:picLocks noChangeAspect="1"/>
                    </pic:cNvPicPr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2600001" cy="1463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</w:pPr>
      <w:r>
        <w:t>minRatio =5;//</w:t>
      </w:r>
      <w:r>
        <w:rPr>
          <w:rFonts w:hint="eastAsia"/>
        </w:rPr>
        <w:t xml:space="preserve"> 指定倍数</w:t>
      </w:r>
    </w:p>
    <w:p>
      <w:pPr>
        <w:ind w:firstLine="0" w:firstLineChars="0"/>
      </w:pPr>
      <w:r>
        <w:t>limit=minRatio*T;</w:t>
      </w:r>
    </w:p>
    <w:p>
      <w:pPr>
        <w:ind w:firstLine="0" w:firstLineChars="0"/>
      </w:pPr>
      <w:r>
        <w:t>minEdge = SM_DIMPLE.MinDistanceWithValue("EDGE",limit); //</w:t>
      </w:r>
      <w:r>
        <w:rPr>
          <w:rFonts w:hint="eastAsia"/>
        </w:rPr>
        <w:t>判断</w:t>
      </w:r>
      <w:r>
        <w:t>凸包</w:t>
      </w:r>
      <w:r>
        <w:rPr>
          <w:rFonts w:hint="eastAsia"/>
        </w:rPr>
        <w:t>到板面边缘的距离是否小于指定值（指定倍数*板厚）</w:t>
      </w:r>
    </w:p>
    <w:p>
      <w:pPr>
        <w:ind w:firstLine="0" w:firstLineChars="0"/>
      </w:pPr>
      <w:r>
        <w:t>if(minEdge &lt;limit)</w:t>
      </w:r>
    </w:p>
    <w:p>
      <w:pPr>
        <w:ind w:firstLine="0" w:firstLineChars="0"/>
      </w:pPr>
      <w:r>
        <w:t>{</w:t>
      </w:r>
    </w:p>
    <w:p>
      <w:r>
        <w:t>return"当前凸包到边缘的距离为"+str(decimal(minEdge ,3))+"mm,小于"+str(minRatio)+"倍板厚的距离："+str(minRatio*T)+"mm";</w:t>
      </w:r>
    </w:p>
    <w:p>
      <w:pPr>
        <w:ind w:firstLine="0" w:firstLineChars="0"/>
      </w:pPr>
      <w:r>
        <w:t>}</w:t>
      </w:r>
    </w:p>
    <w:p>
      <w:pPr>
        <w:ind w:firstLine="0" w:firstLineChars="0"/>
      </w:pPr>
      <w:r>
        <w:t>else</w:t>
      </w:r>
    </w:p>
    <w:p>
      <w:pPr>
        <w:ind w:firstLine="0" w:firstLineChars="0"/>
      </w:pPr>
      <w:r>
        <w:t>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ind w:firstLine="0" w:firstLineChars="0"/>
      </w:pPr>
    </w:p>
    <w:p>
      <w:pPr>
        <w:pStyle w:val="4"/>
      </w:pPr>
      <w:r>
        <w:t>20203凸包到折弯的距离过小（板厚相关）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t>凸包</w:t>
      </w:r>
      <w:r>
        <w:rPr>
          <w:rFonts w:hint="eastAsia"/>
        </w:rPr>
        <w:t>到折弯的距离应该大于指定值（指定倍数*板厚）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73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34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349" w:type="dxa"/>
            <w:shd w:val="clear" w:color="auto" w:fill="C7DAF1" w:themeFill="text2" w:themeFillTint="32"/>
          </w:tcPr>
          <w:p>
            <w:pPr>
              <w:ind w:firstLine="732" w:firstLineChars="347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8" w:hRule="atLeast"/>
          <w:jc w:val="center"/>
        </w:trPr>
        <w:tc>
          <w:tcPr>
            <w:tcW w:w="2383" w:type="dxa"/>
            <w:vAlign w:val="center"/>
          </w:tcPr>
          <w:p>
            <w:pPr>
              <w:ind w:firstLine="630" w:firstLineChars="300"/>
            </w:pPr>
            <w:r>
              <w:t>minRatio</w:t>
            </w:r>
          </w:p>
        </w:tc>
        <w:tc>
          <w:tcPr>
            <w:tcW w:w="2349" w:type="dxa"/>
            <w:vAlign w:val="center"/>
          </w:tcPr>
          <w:p>
            <w:pPr>
              <w:ind w:firstLine="630" w:firstLineChars="300"/>
            </w:pPr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</w:t>
      </w:r>
      <w:r>
        <w:t>凸包</w:t>
      </w:r>
      <w:r>
        <w:rPr>
          <w:rFonts w:hint="eastAsia"/>
        </w:rPr>
        <w:t>到折弯的距离。</w:t>
      </w:r>
    </w:p>
    <w:p>
      <w:pPr>
        <w:jc w:val="center"/>
      </w:pPr>
      <w:r>
        <w:drawing>
          <wp:inline distT="0" distB="0" distL="0" distR="0">
            <wp:extent cx="3542665" cy="3028315"/>
            <wp:effectExtent l="0" t="0" r="635" b="635"/>
            <wp:docPr id="205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5"/>
                    <pic:cNvPicPr>
                      <a:picLocks noChangeAspect="1"/>
                    </pic:cNvPicPr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3542857" cy="30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对于折弯特征，弯边角度≤93度。</w:t>
      </w:r>
    </w:p>
    <w:p>
      <w:pPr>
        <w:jc w:val="center"/>
      </w:pPr>
      <w:r>
        <w:drawing>
          <wp:inline distT="0" distB="0" distL="0" distR="0">
            <wp:extent cx="1580515" cy="1599565"/>
            <wp:effectExtent l="0" t="0" r="635" b="635"/>
            <wp:docPr id="206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/>
                    <pic:cNvPicPr>
                      <a:picLocks noChangeAspect="1"/>
                    </pic:cNvPicPr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1580952" cy="1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left="420" w:firstLine="0" w:firstLineChars="0"/>
        <w:jc w:val="left"/>
      </w:pPr>
      <w:r>
        <w:rPr>
          <w:rFonts w:hint="eastAsia"/>
        </w:rPr>
        <w:t>1.判断钣金件是否有凸包和折弯，如果有，则进一步判断；</w:t>
      </w:r>
    </w:p>
    <w:p>
      <w:pPr>
        <w:ind w:left="420" w:firstLine="0" w:firstLineChars="0"/>
        <w:jc w:val="left"/>
      </w:pPr>
      <w:r>
        <w:rPr>
          <w:rFonts w:hint="eastAsia"/>
        </w:rPr>
        <w:t>判断</w:t>
      </w:r>
      <w:r>
        <w:t>凸包</w:t>
      </w:r>
      <w:r>
        <w:rPr>
          <w:rFonts w:hint="eastAsia"/>
        </w:rPr>
        <w:t>边缘到折弯弯边的距离是否小于指定值（指定倍数*板厚），当距离小于指定值时，</w:t>
      </w:r>
    </w:p>
    <w:p>
      <w:pPr>
        <w:ind w:left="420" w:firstLine="0" w:firstLineChars="0"/>
        <w:jc w:val="left"/>
      </w:pPr>
      <w:r>
        <w:rPr>
          <w:rFonts w:hint="eastAsia"/>
        </w:rPr>
        <w:t>审查不通过。</w:t>
      </w:r>
    </w:p>
    <w:p>
      <w:pPr>
        <w:ind w:left="420" w:firstLine="0" w:firstLineChars="0"/>
        <w:jc w:val="left"/>
      </w:pPr>
      <w:r>
        <w:rPr>
          <w:rFonts w:hint="eastAsia"/>
        </w:rPr>
        <w:t>2.如果凸包或者折弯的轮廓不完整，规则不审查。</w:t>
      </w:r>
    </w:p>
    <w:p>
      <w:pPr>
        <w:ind w:left="420" w:firstLine="0" w:firstLineChars="0"/>
        <w:jc w:val="center"/>
      </w:pPr>
      <w:r>
        <w:drawing>
          <wp:inline distT="0" distB="0" distL="0" distR="0">
            <wp:extent cx="2132965" cy="1666875"/>
            <wp:effectExtent l="0" t="0" r="0" b="0"/>
            <wp:docPr id="207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/>
                    <pic:cNvPicPr>
                      <a:picLocks noChangeAspect="1"/>
                    </pic:cNvPicPr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2133060" cy="16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  <w:jc w:val="left"/>
      </w:pPr>
      <w:r>
        <w:t>minRatio =5;//</w:t>
      </w:r>
      <w:r>
        <w:rPr>
          <w:rFonts w:hint="eastAsia"/>
        </w:rPr>
        <w:t xml:space="preserve"> 指定倍数</w:t>
      </w:r>
    </w:p>
    <w:p>
      <w:pPr>
        <w:ind w:firstLine="0" w:firstLineChars="0"/>
        <w:jc w:val="left"/>
      </w:pPr>
      <w:r>
        <w:t>limit=minRatio*T;</w:t>
      </w:r>
    </w:p>
    <w:p>
      <w:pPr>
        <w:ind w:firstLine="0" w:firstLineChars="0"/>
        <w:jc w:val="left"/>
      </w:pPr>
      <w:r>
        <w:t>minEdge =SM_DIMPLE.MinDistanceWithValue("SM_BEND",limit);</w:t>
      </w:r>
    </w:p>
    <w:p>
      <w:pPr>
        <w:ind w:firstLine="0" w:firstLineChars="0"/>
        <w:jc w:val="left"/>
      </w:pPr>
      <w:r>
        <w:t>if(minEdge &lt;limit) //</w:t>
      </w:r>
      <w:r>
        <w:rPr>
          <w:rFonts w:hint="eastAsia"/>
        </w:rPr>
        <w:t>判断</w:t>
      </w:r>
      <w:r>
        <w:t>凸包</w:t>
      </w:r>
      <w:r>
        <w:rPr>
          <w:rFonts w:hint="eastAsia"/>
        </w:rPr>
        <w:t>边缘到折弯弯边的距离是否小于指定值（指定倍数*板厚）</w:t>
      </w:r>
    </w:p>
    <w:p>
      <w:pPr>
        <w:ind w:firstLine="0" w:firstLineChars="0"/>
        <w:jc w:val="left"/>
      </w:pPr>
      <w:r>
        <w:t>{</w:t>
      </w:r>
    </w:p>
    <w:p>
      <w:pPr>
        <w:jc w:val="left"/>
      </w:pPr>
      <w:r>
        <w:t>return"当前凸包到折弯的距离为"+str(decimal(minEdge ,3))+"mm,小于"+str(minRatio)+"倍板厚的距离："+str(minRatio*T)+"mm";</w:t>
      </w:r>
    </w:p>
    <w:p>
      <w:pPr>
        <w:ind w:firstLine="0" w:firstLineChars="0"/>
        <w:jc w:val="left"/>
      </w:pPr>
      <w:r>
        <w:t>}</w:t>
      </w:r>
    </w:p>
    <w:p>
      <w:pPr>
        <w:ind w:firstLine="0" w:firstLineChars="0"/>
        <w:jc w:val="left"/>
      </w:pPr>
      <w:r>
        <w:t>else</w:t>
      </w:r>
    </w:p>
    <w:p>
      <w:pPr>
        <w:ind w:firstLine="0" w:firstLineChars="0"/>
        <w:jc w:val="left"/>
      </w:pPr>
      <w:r>
        <w:t>return true;</w:t>
      </w:r>
    </w:p>
    <w:p>
      <w:pPr>
        <w:ind w:firstLine="0" w:firstLineChars="0"/>
        <w:jc w:val="left"/>
      </w:pP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ind w:firstLine="0" w:firstLineChars="0"/>
      </w:pPr>
    </w:p>
    <w:p>
      <w:pPr>
        <w:pStyle w:val="4"/>
      </w:pPr>
      <w:r>
        <w:t>20205凸包到剪口的距离过小（与板厚相关）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t>凸包</w:t>
      </w:r>
      <w:r>
        <w:rPr>
          <w:rFonts w:hint="eastAsia"/>
        </w:rPr>
        <w:t>到</w:t>
      </w:r>
      <w:r>
        <w:t>剪口</w:t>
      </w:r>
      <w:r>
        <w:rPr>
          <w:rFonts w:hint="eastAsia"/>
        </w:rPr>
        <w:t xml:space="preserve">的距离应该大于指定值（指定倍数*板厚） 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520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82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825" w:type="dxa"/>
            <w:shd w:val="clear" w:color="auto" w:fill="C7DAF1" w:themeFill="text2" w:themeFillTint="32"/>
          </w:tcPr>
          <w:p>
            <w:pPr>
              <w:ind w:firstLine="833" w:firstLineChars="395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1" w:hRule="atLeast"/>
          <w:jc w:val="center"/>
        </w:trPr>
        <w:tc>
          <w:tcPr>
            <w:tcW w:w="2383" w:type="dxa"/>
            <w:vAlign w:val="center"/>
          </w:tcPr>
          <w:p>
            <w:pPr>
              <w:ind w:firstLine="735" w:firstLineChars="350"/>
            </w:pPr>
            <w:r>
              <w:t>minRatio</w:t>
            </w:r>
          </w:p>
        </w:tc>
        <w:tc>
          <w:tcPr>
            <w:tcW w:w="2825" w:type="dxa"/>
            <w:vAlign w:val="center"/>
          </w:tcPr>
          <w:p>
            <w:pPr>
              <w:ind w:firstLine="630" w:firstLineChars="300"/>
            </w:pPr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审查对象：凸包与剪口间的距离。</w:t>
      </w:r>
    </w:p>
    <w:p>
      <w:pPr>
        <w:jc w:val="center"/>
      </w:pPr>
      <w:r>
        <w:drawing>
          <wp:inline distT="0" distB="0" distL="0" distR="0">
            <wp:extent cx="2152650" cy="2094230"/>
            <wp:effectExtent l="0" t="0" r="0" b="0"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8"/>
                    <pic:cNvPicPr>
                      <a:picLocks noChangeAspect="1"/>
                    </pic:cNvPicPr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2156384" cy="2098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对于剪口特征：</w:t>
      </w:r>
    </w:p>
    <w:p>
      <w:r>
        <w:rPr>
          <w:rFonts w:hint="eastAsia"/>
        </w:rPr>
        <w:t>当特征外轮廓为以下形状时，特征识别结果为方孔、梯形孔、平行槽、双D槽；</w:t>
      </w:r>
    </w:p>
    <w:p>
      <w:pPr>
        <w:jc w:val="center"/>
      </w:pPr>
      <w:r>
        <w:drawing>
          <wp:inline distT="0" distB="0" distL="0" distR="0">
            <wp:extent cx="5505450" cy="1905635"/>
            <wp:effectExtent l="0" t="0" r="0" b="0"/>
            <wp:docPr id="209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209"/>
                    <pic:cNvPicPr>
                      <a:picLocks noChangeAspect="1"/>
                    </pic:cNvPicPr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5516515" cy="190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tLeast"/>
        <w:ind w:firstLine="0" w:firstLineChars="0"/>
      </w:pPr>
      <w:r>
        <w:rPr>
          <w:rFonts w:hint="eastAsia"/>
        </w:rPr>
        <w:t>当特征外轮廓为其他形状，如五边形、六边形等或者不规则形状时，特征识别结果为剪口。</w:t>
      </w:r>
    </w:p>
    <w:p>
      <w:pPr>
        <w:jc w:val="center"/>
      </w:pPr>
      <w:r>
        <w:drawing>
          <wp:inline distT="0" distB="0" distL="0" distR="0">
            <wp:extent cx="4647565" cy="1980565"/>
            <wp:effectExtent l="0" t="0" r="635" b="635"/>
            <wp:docPr id="210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10"/>
                    <pic:cNvPicPr>
                      <a:picLocks noChangeAspect="1"/>
                    </pic:cNvPicPr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4647619" cy="198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left="420" w:firstLine="0" w:firstLineChars="0"/>
        <w:jc w:val="left"/>
      </w:pPr>
      <w:r>
        <w:rPr>
          <w:rFonts w:hint="eastAsia"/>
        </w:rPr>
        <w:t>1.判断钣金件是否有凸包和剪口，如果有，则进一步判断；</w:t>
      </w:r>
    </w:p>
    <w:p>
      <w:pPr>
        <w:ind w:firstLineChars="0"/>
        <w:jc w:val="left"/>
      </w:pPr>
      <w:r>
        <w:rPr>
          <w:rFonts w:hint="eastAsia"/>
        </w:rPr>
        <w:t>判断</w:t>
      </w:r>
      <w:r>
        <w:t>凸包</w:t>
      </w:r>
      <w:r>
        <w:rPr>
          <w:rFonts w:hint="eastAsia"/>
        </w:rPr>
        <w:t>到</w:t>
      </w:r>
      <w:r>
        <w:t>剪口</w:t>
      </w:r>
      <w:r>
        <w:rPr>
          <w:rFonts w:hint="eastAsia"/>
        </w:rPr>
        <w:t>的最小距离是否小于指定值（指定倍数*板厚），当最小距离小于指定值时，审查不通过。</w:t>
      </w:r>
    </w:p>
    <w:p>
      <w:pPr>
        <w:ind w:left="420" w:firstLine="0" w:firstLineChars="0"/>
        <w:jc w:val="left"/>
      </w:pPr>
      <w:r>
        <w:rPr>
          <w:rFonts w:hint="eastAsia"/>
        </w:rPr>
        <w:t>2.如果凸包或者剪口轮廓不完整，规则不审查。</w:t>
      </w:r>
    </w:p>
    <w:p>
      <w:pPr>
        <w:ind w:left="420" w:firstLine="0" w:firstLineChars="0"/>
        <w:jc w:val="center"/>
      </w:pPr>
      <w:r>
        <w:drawing>
          <wp:inline distT="0" distB="0" distL="0" distR="0">
            <wp:extent cx="2238375" cy="1435735"/>
            <wp:effectExtent l="0" t="0" r="0" b="0"/>
            <wp:docPr id="211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211"/>
                    <pic:cNvPicPr>
                      <a:picLocks noChangeAspect="1"/>
                    </pic:cNvPicPr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2240519" cy="1437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 w:firstLine="0" w:firstLineChars="0"/>
        <w:jc w:val="left"/>
      </w:pPr>
      <w:r>
        <w:rPr>
          <w:rFonts w:hint="eastAsia"/>
        </w:rPr>
        <w:t>3. 如果形状为矩形，该特征识别为方孔，而不是剪口，规则不审查。</w:t>
      </w:r>
    </w:p>
    <w:p>
      <w:pPr>
        <w:ind w:left="420" w:firstLine="0" w:firstLineChars="0"/>
        <w:jc w:val="center"/>
      </w:pPr>
      <w:r>
        <w:drawing>
          <wp:inline distT="0" distB="0" distL="0" distR="0">
            <wp:extent cx="1876425" cy="1320800"/>
            <wp:effectExtent l="0" t="0" r="0" b="0"/>
            <wp:docPr id="212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212"/>
                    <pic:cNvPicPr>
                      <a:picLocks noChangeAspect="1"/>
                    </pic:cNvPicPr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1881007" cy="1324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  <w:jc w:val="left"/>
      </w:pPr>
      <w:r>
        <w:t>minRatio =3;//</w:t>
      </w:r>
      <w:r>
        <w:rPr>
          <w:rFonts w:hint="eastAsia"/>
        </w:rPr>
        <w:t xml:space="preserve"> 指定倍数</w:t>
      </w:r>
    </w:p>
    <w:p>
      <w:pPr>
        <w:ind w:firstLine="0" w:firstLineChars="0"/>
        <w:jc w:val="left"/>
      </w:pPr>
      <w:r>
        <w:t>limit=minRatio*T;</w:t>
      </w:r>
    </w:p>
    <w:p>
      <w:pPr>
        <w:ind w:firstLine="0" w:firstLineChars="0"/>
        <w:jc w:val="left"/>
      </w:pPr>
      <w:r>
        <w:t>minEdge = SM_DIMPLE.MinDistanceWithValue("SM_NORCUT",limit);</w:t>
      </w:r>
    </w:p>
    <w:p>
      <w:pPr>
        <w:ind w:firstLine="0" w:firstLineChars="0"/>
        <w:jc w:val="left"/>
      </w:pPr>
      <w:r>
        <w:t>if(minEdge &lt;limit) //</w:t>
      </w:r>
      <w:r>
        <w:rPr>
          <w:rFonts w:hint="eastAsia"/>
        </w:rPr>
        <w:t>判断</w:t>
      </w:r>
      <w:r>
        <w:t>凸包</w:t>
      </w:r>
      <w:r>
        <w:rPr>
          <w:rFonts w:hint="eastAsia"/>
        </w:rPr>
        <w:t>到</w:t>
      </w:r>
      <w:r>
        <w:t>剪口</w:t>
      </w:r>
      <w:r>
        <w:rPr>
          <w:rFonts w:hint="eastAsia"/>
        </w:rPr>
        <w:t>的最小距离是否小于指定值（指定倍数*板厚）</w:t>
      </w:r>
    </w:p>
    <w:p>
      <w:pPr>
        <w:ind w:firstLine="0" w:firstLineChars="0"/>
        <w:jc w:val="left"/>
      </w:pPr>
      <w:r>
        <w:t>{</w:t>
      </w:r>
    </w:p>
    <w:p>
      <w:pPr>
        <w:ind w:firstLine="0" w:firstLineChars="0"/>
        <w:jc w:val="left"/>
      </w:pPr>
      <w:r>
        <w:t>return"当前凸包到剪口的距离为"+str(decimal(minEdge ,3))+"mm,小于"+str(minRatio)+"倍板厚的距离："+str(minRatio*T)+"mm";</w:t>
      </w:r>
    </w:p>
    <w:p>
      <w:pPr>
        <w:ind w:firstLine="0" w:firstLineChars="0"/>
        <w:jc w:val="left"/>
      </w:pPr>
      <w:r>
        <w:t>}</w:t>
      </w:r>
    </w:p>
    <w:p>
      <w:pPr>
        <w:ind w:firstLine="0" w:firstLineChars="0"/>
        <w:jc w:val="left"/>
      </w:pPr>
      <w:r>
        <w:t>else</w:t>
      </w:r>
    </w:p>
    <w:p>
      <w:pPr>
        <w:ind w:firstLine="0" w:firstLineChars="0"/>
        <w:jc w:val="left"/>
      </w:pPr>
      <w:r>
        <w:t>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ind w:firstLine="0" w:firstLineChars="0"/>
      </w:pPr>
    </w:p>
    <w:p>
      <w:pPr>
        <w:pStyle w:val="4"/>
      </w:pPr>
      <w:r>
        <w:t>20206凸包间的距离过小（指定值）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凸包间的距离应该大于指定值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520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82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825" w:type="dxa"/>
            <w:shd w:val="clear" w:color="auto" w:fill="C7DAF1" w:themeFill="text2" w:themeFillTint="32"/>
          </w:tcPr>
          <w:p>
            <w:pPr>
              <w:ind w:firstLine="938" w:firstLineChars="445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8" w:hRule="atLeast"/>
          <w:jc w:val="center"/>
        </w:trPr>
        <w:tc>
          <w:tcPr>
            <w:tcW w:w="2383" w:type="dxa"/>
            <w:vAlign w:val="center"/>
          </w:tcPr>
          <w:p>
            <w:pPr>
              <w:ind w:firstLine="840" w:firstLineChars="400"/>
            </w:pPr>
            <w:r>
              <w:t>min</w:t>
            </w:r>
            <w:r>
              <w:rPr>
                <w:rFonts w:hint="eastAsia"/>
              </w:rPr>
              <w:t>L</w:t>
            </w:r>
          </w:p>
        </w:tc>
        <w:tc>
          <w:tcPr>
            <w:tcW w:w="2825" w:type="dxa"/>
            <w:vAlign w:val="center"/>
          </w:tcPr>
          <w:p>
            <w:pPr>
              <w:ind w:firstLine="840" w:firstLineChars="400"/>
            </w:pPr>
            <w:r>
              <w:rPr>
                <w:rFonts w:hint="eastAsia"/>
              </w:rPr>
              <w:t>最小距离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审查对象:凸包间的距离。</w:t>
      </w:r>
    </w:p>
    <w:p>
      <w:pPr>
        <w:ind w:firstLine="0" w:firstLineChars="0"/>
        <w:jc w:val="center"/>
      </w:pPr>
      <w:r>
        <w:drawing>
          <wp:inline distT="0" distB="0" distL="0" distR="0">
            <wp:extent cx="3009265" cy="2352040"/>
            <wp:effectExtent l="0" t="0" r="635" b="0"/>
            <wp:docPr id="213" name="图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13"/>
                    <pic:cNvPicPr>
                      <a:picLocks noChangeAspect="1"/>
                    </pic:cNvPicPr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3009524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jc w:val="left"/>
      </w:pPr>
      <w:r>
        <w:rPr>
          <w:rFonts w:hint="eastAsia"/>
        </w:rPr>
        <w:t>1.判断钣金件是否有两个或两个以上的凸包，如果有，则进一步判断；</w:t>
      </w:r>
    </w:p>
    <w:p>
      <w:pPr>
        <w:jc w:val="left"/>
      </w:pPr>
      <w:r>
        <w:rPr>
          <w:rFonts w:hint="eastAsia"/>
        </w:rPr>
        <w:t>判断凸包间的距离是否小于指定值minL，当距离小于指定值时，审查不通过。</w:t>
      </w:r>
    </w:p>
    <w:p>
      <w:pPr>
        <w:jc w:val="left"/>
      </w:pPr>
      <w:r>
        <w:rPr>
          <w:rFonts w:hint="eastAsia"/>
        </w:rPr>
        <w:t>2.如果凸包轮廓不完整，规则不审查。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  <w:jc w:val="left"/>
      </w:pPr>
      <w:r>
        <w:t>minL =6 ;//</w:t>
      </w:r>
      <w:r>
        <w:rPr>
          <w:rFonts w:hint="eastAsia"/>
        </w:rPr>
        <w:t xml:space="preserve"> 最小距离</w:t>
      </w:r>
    </w:p>
    <w:p>
      <w:pPr>
        <w:ind w:firstLine="0" w:firstLineChars="0"/>
        <w:jc w:val="left"/>
      </w:pPr>
      <w:r>
        <w:t>minEdge  = SM_DIMPLE.MinDistanceWithValue("SM_DIMPLE",minL);</w:t>
      </w:r>
    </w:p>
    <w:p>
      <w:pPr>
        <w:ind w:firstLine="0" w:firstLineChars="0"/>
        <w:jc w:val="left"/>
      </w:pPr>
      <w:r>
        <w:t>if(minEdge  &lt;minL) //</w:t>
      </w:r>
      <w:r>
        <w:rPr>
          <w:rFonts w:hint="eastAsia"/>
        </w:rPr>
        <w:t>判断凸包间的距离是否小于指定值minL</w:t>
      </w:r>
    </w:p>
    <w:p>
      <w:pPr>
        <w:ind w:firstLine="0" w:firstLineChars="0"/>
        <w:jc w:val="left"/>
      </w:pPr>
      <w:r>
        <w:t>{</w:t>
      </w:r>
    </w:p>
    <w:p>
      <w:pPr>
        <w:jc w:val="left"/>
      </w:pPr>
      <w:r>
        <w:t>return"当前两凸包的最小距离为"+str(decimal(minEdge ,3))+"mm,小于最小的许可距离"+str(minL)+"mm";</w:t>
      </w:r>
    </w:p>
    <w:p>
      <w:pPr>
        <w:ind w:firstLine="0" w:firstLineChars="0"/>
        <w:jc w:val="left"/>
      </w:pPr>
      <w:r>
        <w:t>}</w:t>
      </w:r>
    </w:p>
    <w:p>
      <w:pPr>
        <w:ind w:firstLine="0" w:firstLineChars="0"/>
        <w:jc w:val="left"/>
      </w:pPr>
      <w:r>
        <w:t>else</w:t>
      </w:r>
    </w:p>
    <w:p>
      <w:pPr>
        <w:ind w:firstLine="0" w:firstLineChars="0"/>
        <w:jc w:val="left"/>
      </w:pPr>
      <w:r>
        <w:t>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ind w:firstLine="0" w:firstLineChars="0"/>
      </w:pPr>
    </w:p>
    <w:p>
      <w:pPr>
        <w:pStyle w:val="4"/>
      </w:pPr>
      <w:r>
        <w:t>20302折弯的内侧弯曲半径太小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规则名称</w:t>
      </w:r>
    </w:p>
    <w:p>
      <w:r>
        <w:rPr>
          <w:rFonts w:hint="eastAsia"/>
        </w:rPr>
        <w:t>折弯的内侧弯曲半径太小（板厚相关）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规则号</w:t>
      </w:r>
    </w:p>
    <w:p>
      <w:r>
        <w:rPr>
          <w:rFonts w:hint="eastAsia"/>
        </w:rPr>
        <w:t>20302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折弯的内侧弯曲半径应该大于指定值（指定倍数</w:t>
      </w:r>
      <w:r>
        <w:t>*板厚</w:t>
      </w:r>
      <w:r>
        <w:rPr>
          <w:rFonts w:hint="eastAsia"/>
        </w:rPr>
        <w:t>）。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8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t>minRatio</w:t>
            </w:r>
          </w:p>
        </w:tc>
        <w:tc>
          <w:tcPr>
            <w:tcW w:w="2258" w:type="dxa"/>
            <w:vAlign w:val="center"/>
          </w:tcPr>
          <w:p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审查对象：折弯的内侧半径。</w:t>
      </w:r>
    </w:p>
    <w:p>
      <w:pPr>
        <w:jc w:val="center"/>
      </w:pPr>
      <w:r>
        <w:drawing>
          <wp:inline distT="0" distB="0" distL="0" distR="0">
            <wp:extent cx="1774825" cy="1590675"/>
            <wp:effectExtent l="0" t="0" r="0" b="0"/>
            <wp:docPr id="214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214"/>
                    <pic:cNvPicPr>
                      <a:picLocks noChangeAspect="1"/>
                    </pic:cNvPicPr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1775037" cy="1590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</w:t>
      </w:r>
    </w:p>
    <w:p>
      <w:r>
        <w:rPr>
          <w:rFonts w:hint="eastAsia"/>
        </w:rPr>
        <w:t>对于折弯特征，弯边角度≤93度。</w:t>
      </w:r>
    </w:p>
    <w:p>
      <w:pPr>
        <w:jc w:val="center"/>
      </w:pPr>
      <w:r>
        <w:drawing>
          <wp:inline distT="0" distB="0" distL="0" distR="0">
            <wp:extent cx="1447800" cy="1464945"/>
            <wp:effectExtent l="0" t="0" r="0" b="0"/>
            <wp:docPr id="215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215"/>
                    <pic:cNvPicPr>
                      <a:picLocks noChangeAspect="1"/>
                    </pic:cNvPicPr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1447619" cy="146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判断钣金件弯边是否是折弯；如果是折弯则进一步判断；</w:t>
      </w:r>
    </w:p>
    <w:p>
      <w:r>
        <w:rPr>
          <w:rFonts w:hint="eastAsia"/>
        </w:rPr>
        <w:t>再判断折弯的内侧半径是否小于指定值（指定倍数</w:t>
      </w:r>
      <w:r>
        <w:t>*板厚</w:t>
      </w:r>
      <w:r>
        <w:rPr>
          <w:rFonts w:hint="eastAsia"/>
        </w:rPr>
        <w:t>），当内侧半径小于指定值时，审查不通过。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minRatio =2.3;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limit=minRatio*T;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if(SM_BEND.r&lt;limit)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{</w:t>
      </w:r>
    </w:p>
    <w:p>
      <w:pPr>
        <w:ind w:firstLine="500" w:firstLineChars="250"/>
        <w:rPr>
          <w:sz w:val="20"/>
          <w:szCs w:val="21"/>
        </w:rPr>
      </w:pPr>
      <w:r>
        <w:rPr>
          <w:sz w:val="20"/>
          <w:szCs w:val="21"/>
        </w:rPr>
        <w:t>return"当前折弯的内侧半径为"+str(decimal(SM_BEND.r,3))+"mm,小于最小的许可设定"+str(limit)+"mm，应避免这样的设计";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}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else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return true;</w:t>
      </w:r>
    </w:p>
    <w:p>
      <w:pPr>
        <w:ind w:firstLine="0" w:firstLineChars="0"/>
        <w:rPr>
          <w:sz w:val="20"/>
          <w:szCs w:val="21"/>
        </w:rPr>
      </w:pP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9"/>
        <w:jc w:val="left"/>
      </w:pPr>
    </w:p>
    <w:p>
      <w:pPr>
        <w:ind w:firstLine="0" w:firstLineChars="0"/>
      </w:pPr>
    </w:p>
    <w:p>
      <w:pPr>
        <w:pStyle w:val="4"/>
      </w:pPr>
      <w:r>
        <w:t>20308折弯高度过小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折弯高度应大于指定值（指定倍数</w:t>
      </w:r>
      <w:r>
        <w:t>*板厚</w:t>
      </w:r>
      <w:r>
        <w:rPr>
          <w:rFonts w:hint="eastAsia"/>
        </w:rPr>
        <w:t>）。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732" w:firstLineChars="347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2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t1</w:t>
            </w:r>
          </w:p>
        </w:tc>
        <w:tc>
          <w:tcPr>
            <w:tcW w:w="2258" w:type="dxa"/>
            <w:vAlign w:val="center"/>
          </w:tcPr>
          <w:p>
            <w:pPr>
              <w:ind w:firstLine="525" w:firstLineChars="250"/>
            </w:pPr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审查对象：钣金件折弯高度；</w:t>
      </w:r>
    </w:p>
    <w:p>
      <w:pPr>
        <w:jc w:val="center"/>
      </w:pPr>
      <w:r>
        <w:drawing>
          <wp:inline distT="0" distB="0" distL="0" distR="0">
            <wp:extent cx="2095500" cy="1514475"/>
            <wp:effectExtent l="0" t="0" r="0" b="0"/>
            <wp:docPr id="216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216"/>
                    <pic:cNvPicPr>
                      <a:picLocks noChangeAspect="1"/>
                    </pic:cNvPicPr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2095480" cy="151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rFonts w:hint="eastAsia"/>
        </w:rPr>
        <w:t>如果折弯后，折弯面部分区域形状发生改变，如下图所示，此时折弯高度还是以折弯时的距离为准。</w:t>
      </w:r>
    </w:p>
    <w:p>
      <w:pPr>
        <w:jc w:val="center"/>
      </w:pPr>
      <w:r>
        <w:drawing>
          <wp:inline distT="0" distB="0" distL="0" distR="0">
            <wp:extent cx="2343150" cy="1692910"/>
            <wp:effectExtent l="0" t="0" r="0" b="0"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217"/>
                    <pic:cNvPicPr>
                      <a:picLocks noChangeAspect="1"/>
                    </pic:cNvPicPr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2343729" cy="1693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对于折弯特征，弯边角度≤93度。</w:t>
      </w:r>
    </w:p>
    <w:p>
      <w:pPr>
        <w:jc w:val="center"/>
      </w:pPr>
      <w:r>
        <w:drawing>
          <wp:inline distT="0" distB="0" distL="0" distR="0">
            <wp:extent cx="1580515" cy="1599565"/>
            <wp:effectExtent l="0" t="0" r="635" b="635"/>
            <wp:docPr id="218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218"/>
                    <pic:cNvPicPr>
                      <a:picLocks noChangeAspect="1"/>
                    </pic:cNvPicPr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1580952" cy="1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1.判断钣金件弯边是否是折弯，</w:t>
      </w:r>
      <w:r>
        <w:t xml:space="preserve"> </w:t>
      </w:r>
      <w:r>
        <w:rPr>
          <w:rFonts w:hint="eastAsia"/>
        </w:rPr>
        <w:t>如果是折弯则进一步判断；</w:t>
      </w:r>
    </w:p>
    <w:p>
      <w:r>
        <w:rPr>
          <w:rFonts w:hint="eastAsia"/>
        </w:rPr>
        <w:t>再判断折弯弯边高度是否小于指定值（指定倍数</w:t>
      </w:r>
      <w:r>
        <w:t>*板厚</w:t>
      </w:r>
      <w:r>
        <w:rPr>
          <w:rFonts w:hint="eastAsia"/>
        </w:rPr>
        <w:t>），当折弯高度小于指定值时，审查不通过。</w:t>
      </w:r>
    </w:p>
    <w:p>
      <w:r>
        <w:rPr>
          <w:rFonts w:hint="eastAsia"/>
        </w:rPr>
        <w:t>2.如果弯边高度为0，该弯边不会识别成折弯，规则不审查。</w:t>
      </w:r>
    </w:p>
    <w:p>
      <w:pPr>
        <w:jc w:val="center"/>
      </w:pPr>
      <w:r>
        <w:drawing>
          <wp:inline distT="0" distB="0" distL="0" distR="0">
            <wp:extent cx="2009775" cy="1478280"/>
            <wp:effectExtent l="0" t="0" r="0" b="0"/>
            <wp:docPr id="219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219"/>
                    <pic:cNvPicPr>
                      <a:picLocks noChangeAspect="1"/>
                    </pic:cNvPicPr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2009524" cy="147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</w:pPr>
      <w:r>
        <w:t>t1=5;</w:t>
      </w:r>
    </w:p>
    <w:p>
      <w:pPr>
        <w:ind w:firstLine="0" w:firstLineChars="0"/>
      </w:pPr>
      <w:r>
        <w:t>h1=T*t1;</w:t>
      </w:r>
    </w:p>
    <w:p>
      <w:pPr>
        <w:ind w:firstLine="0" w:firstLineChars="0"/>
      </w:pPr>
      <w:r>
        <w:t>h=SM_BEND.h;</w:t>
      </w:r>
    </w:p>
    <w:p>
      <w:pPr>
        <w:ind w:firstLine="0" w:firstLineChars="0"/>
      </w:pPr>
      <w:r>
        <w:t>if(h&lt;h1)</w:t>
      </w:r>
    </w:p>
    <w:p>
      <w:pPr>
        <w:ind w:firstLine="0" w:firstLineChars="0"/>
      </w:pPr>
      <w:r>
        <w:t xml:space="preserve">  return "最大折弯高度应大于" + str(decimal(t1,3))+"倍板厚的距离" + str(decimal(h1,3))+"，实际折弯高度为" + str(decimal(h,3))+"mm";</w:t>
      </w:r>
    </w:p>
    <w:p>
      <w:pPr>
        <w:ind w:firstLine="0" w:firstLineChars="0"/>
      </w:pPr>
      <w:r>
        <w:t xml:space="preserve">else </w:t>
      </w:r>
    </w:p>
    <w:p>
      <w:pPr>
        <w:ind w:firstLine="0" w:firstLineChars="0"/>
      </w:pPr>
      <w:r>
        <w:t xml:space="preserve">  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  <w:r>
        <w:rPr>
          <w:rFonts w:hint="eastAsia"/>
          <w:sz w:val="22"/>
          <w:szCs w:val="24"/>
        </w:rPr>
        <w:t>可以由企业进行维护开放参数</w:t>
      </w:r>
    </w:p>
    <w:p>
      <w:pPr>
        <w:pStyle w:val="4"/>
      </w:pPr>
      <w:r>
        <w:t>20311折弯到边缘的距离过小（指定值）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折弯到边缘的距离应大于:指定倍数</w:t>
      </w:r>
      <w:r>
        <w:t>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p/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8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t>minRatio</w:t>
            </w:r>
          </w:p>
        </w:tc>
        <w:tc>
          <w:tcPr>
            <w:tcW w:w="2258" w:type="dxa"/>
            <w:vAlign w:val="center"/>
          </w:tcPr>
          <w:p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审查对象：折弯到边缘的距离判断。</w:t>
      </w:r>
    </w:p>
    <w:p>
      <w:pPr>
        <w:jc w:val="center"/>
      </w:pPr>
      <w:r>
        <w:drawing>
          <wp:inline distT="0" distB="0" distL="0" distR="0">
            <wp:extent cx="1285875" cy="1285875"/>
            <wp:effectExtent l="0" t="0" r="0" b="0"/>
            <wp:docPr id="220" name="图片 220" descr="C:\Users\Administrator\Desktop\DFM规则整理\DFM规则示意图汇总\钣金规则\2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220" descr="C:\Users\Administrator\Desktop\DFM规则整理\DFM规则示意图汇总\钣金规则\20302.jpg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对于折弯特征，弯边角度≤93度。</w:t>
      </w:r>
    </w:p>
    <w:p>
      <w:pPr>
        <w:jc w:val="center"/>
      </w:pPr>
      <w:r>
        <w:drawing>
          <wp:inline distT="0" distB="0" distL="0" distR="0">
            <wp:extent cx="1580515" cy="1599565"/>
            <wp:effectExtent l="0" t="0" r="635" b="635"/>
            <wp:docPr id="221" name="图片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221"/>
                    <pic:cNvPicPr>
                      <a:picLocks noChangeAspect="1"/>
                    </pic:cNvPicPr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1580952" cy="1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1.判断钣金件弯边是否是折弯，</w:t>
      </w:r>
      <w:r>
        <w:t xml:space="preserve"> </w:t>
      </w:r>
      <w:r>
        <w:rPr>
          <w:rFonts w:hint="eastAsia"/>
        </w:rPr>
        <w:t>如果是折弯则进一步判断；</w:t>
      </w:r>
    </w:p>
    <w:p>
      <w:r>
        <w:rPr>
          <w:rFonts w:hint="eastAsia"/>
        </w:rPr>
        <w:t>再判断折弯到边缘的最小距离是否小于指定值（指定倍数</w:t>
      </w:r>
      <w:r>
        <w:t>*板厚</w:t>
      </w:r>
      <w:r>
        <w:rPr>
          <w:rFonts w:hint="eastAsia"/>
        </w:rPr>
        <w:t>），当距离小于指定值时，审查不通过。</w:t>
      </w:r>
    </w:p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400"/>
        <w:rPr>
          <w:sz w:val="20"/>
          <w:szCs w:val="21"/>
        </w:rPr>
      </w:pPr>
      <w:r>
        <w:rPr>
          <w:sz w:val="20"/>
          <w:szCs w:val="21"/>
        </w:rPr>
        <w:t>minRatio =5;</w:t>
      </w:r>
    </w:p>
    <w:p>
      <w:pPr>
        <w:ind w:firstLine="400"/>
        <w:rPr>
          <w:sz w:val="20"/>
          <w:szCs w:val="21"/>
        </w:rPr>
      </w:pPr>
      <w:r>
        <w:rPr>
          <w:sz w:val="20"/>
          <w:szCs w:val="21"/>
        </w:rPr>
        <w:t>minL=minRatio*T;</w:t>
      </w:r>
    </w:p>
    <w:p>
      <w:pPr>
        <w:ind w:firstLine="400"/>
        <w:rPr>
          <w:sz w:val="20"/>
          <w:szCs w:val="21"/>
        </w:rPr>
      </w:pPr>
      <w:r>
        <w:rPr>
          <w:sz w:val="20"/>
          <w:szCs w:val="21"/>
        </w:rPr>
        <w:t>minValue = SM_BEND.MinDistanceWithValue("EDGE",minL);</w:t>
      </w:r>
    </w:p>
    <w:p>
      <w:pPr>
        <w:ind w:firstLine="400"/>
        <w:rPr>
          <w:sz w:val="20"/>
          <w:szCs w:val="21"/>
        </w:rPr>
      </w:pPr>
      <w:r>
        <w:rPr>
          <w:sz w:val="20"/>
          <w:szCs w:val="21"/>
        </w:rPr>
        <w:t>if(minValue &lt;minL)</w:t>
      </w:r>
    </w:p>
    <w:p>
      <w:pPr>
        <w:ind w:firstLine="400"/>
        <w:rPr>
          <w:sz w:val="20"/>
          <w:szCs w:val="21"/>
        </w:rPr>
      </w:pPr>
      <w:r>
        <w:rPr>
          <w:sz w:val="20"/>
          <w:szCs w:val="21"/>
        </w:rPr>
        <w:t>{</w:t>
      </w:r>
    </w:p>
    <w:p>
      <w:pPr>
        <w:ind w:firstLine="400"/>
        <w:rPr>
          <w:sz w:val="20"/>
          <w:szCs w:val="21"/>
        </w:rPr>
      </w:pPr>
      <w:r>
        <w:rPr>
          <w:sz w:val="20"/>
          <w:szCs w:val="21"/>
        </w:rPr>
        <w:t>return"当前折弯到边缘的最小距离为"+str(decimal(minValue ,3))+"mm,小于"+str(minRatio)+"倍板厚的距离："+str(minL)+"mm,加工时难以定位和成形";</w:t>
      </w:r>
    </w:p>
    <w:p>
      <w:pPr>
        <w:ind w:firstLine="400"/>
        <w:rPr>
          <w:sz w:val="20"/>
          <w:szCs w:val="21"/>
        </w:rPr>
      </w:pPr>
      <w:r>
        <w:rPr>
          <w:sz w:val="20"/>
          <w:szCs w:val="21"/>
        </w:rPr>
        <w:t>}</w:t>
      </w:r>
    </w:p>
    <w:p>
      <w:pPr>
        <w:ind w:firstLine="400"/>
        <w:rPr>
          <w:sz w:val="20"/>
          <w:szCs w:val="21"/>
        </w:rPr>
      </w:pPr>
      <w:r>
        <w:rPr>
          <w:sz w:val="20"/>
          <w:szCs w:val="21"/>
        </w:rPr>
        <w:t>else</w:t>
      </w:r>
    </w:p>
    <w:p>
      <w:pPr>
        <w:ind w:firstLine="400"/>
        <w:rPr>
          <w:sz w:val="20"/>
          <w:szCs w:val="21"/>
        </w:rPr>
      </w:pPr>
      <w:r>
        <w:rPr>
          <w:sz w:val="20"/>
          <w:szCs w:val="21"/>
        </w:rPr>
        <w:t>return true;</w:t>
      </w:r>
    </w:p>
    <w:p>
      <w:pPr>
        <w:ind w:firstLine="400"/>
        <w:rPr>
          <w:sz w:val="20"/>
          <w:szCs w:val="21"/>
        </w:rPr>
      </w:pP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"/>
      </w:pPr>
      <w:r>
        <w:t>20401两沉头孔间的距离过小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两沉头孔间距应大于：指定倍数</w:t>
      </w:r>
      <w:r>
        <w:t>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8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t>minRatio</w:t>
            </w:r>
          </w:p>
        </w:tc>
        <w:tc>
          <w:tcPr>
            <w:tcW w:w="2258" w:type="dxa"/>
            <w:vAlign w:val="center"/>
          </w:tcPr>
          <w:p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审查对象：沉头孔之间的距离。</w:t>
      </w:r>
    </w:p>
    <w:p>
      <w:pPr>
        <w:jc w:val="center"/>
      </w:pPr>
      <w:r>
        <w:drawing>
          <wp:inline distT="0" distB="0" distL="0" distR="0">
            <wp:extent cx="2409825" cy="2060575"/>
            <wp:effectExtent l="0" t="0" r="0" b="0"/>
            <wp:docPr id="222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2"/>
                    <pic:cNvPicPr>
                      <a:picLocks noChangeAspect="1"/>
                    </pic:cNvPicPr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2409524" cy="206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1.判断钣金件是否有两个或两个以上沉头孔；如果有则进一步判断；</w:t>
      </w:r>
    </w:p>
    <w:p>
      <w:r>
        <w:rPr>
          <w:rFonts w:hint="eastAsia"/>
        </w:rPr>
        <w:t>再判断两沉头孔间的距离是否小于指定值（指定倍数</w:t>
      </w:r>
      <w:r>
        <w:t>*板厚</w:t>
      </w:r>
      <w:r>
        <w:rPr>
          <w:rFonts w:hint="eastAsia"/>
        </w:rPr>
        <w:t>），当孔间距小于指定值时，审查不通过。</w:t>
      </w:r>
    </w:p>
    <w:p>
      <w:pPr>
        <w:ind w:firstLineChars="0"/>
      </w:pPr>
      <w:r>
        <w:rPr>
          <w:rFonts w:hint="eastAsia"/>
        </w:rPr>
        <w:t>2.如果沉头孔轮廓不完整，规则不审查。</w:t>
      </w:r>
    </w:p>
    <w:p>
      <w:pPr>
        <w:ind w:firstLineChars="0"/>
        <w:jc w:val="center"/>
      </w:pPr>
      <w:r>
        <w:drawing>
          <wp:inline distT="0" distB="0" distL="0" distR="0">
            <wp:extent cx="1676400" cy="1684020"/>
            <wp:effectExtent l="0" t="0" r="0" b="0"/>
            <wp:docPr id="223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223"/>
                    <pic:cNvPicPr>
                      <a:picLocks noChangeAspect="1"/>
                    </pic:cNvPicPr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1678515" cy="1685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</w:pPr>
      <w:r>
        <w:t>minRatio =2 ;</w:t>
      </w:r>
    </w:p>
    <w:p>
      <w:pPr>
        <w:ind w:firstLine="0" w:firstLineChars="0"/>
      </w:pPr>
      <w:r>
        <w:t>limit=minRatio*T;</w:t>
      </w:r>
    </w:p>
    <w:p>
      <w:pPr>
        <w:ind w:firstLine="0" w:firstLineChars="0"/>
      </w:pPr>
      <w:r>
        <w:t>minValue  = SM_CBHOLE.MinDistanceWithValue("SM_CBHOLE",limit);</w:t>
      </w:r>
    </w:p>
    <w:p>
      <w:pPr>
        <w:ind w:firstLine="0" w:firstLineChars="0"/>
      </w:pPr>
      <w:r>
        <w:t>if(minValue &lt;limit)</w:t>
      </w:r>
    </w:p>
    <w:p>
      <w:pPr>
        <w:ind w:firstLine="0" w:firstLineChars="0"/>
      </w:pPr>
      <w:r>
        <w:t>{</w:t>
      </w:r>
    </w:p>
    <w:p>
      <w:pPr>
        <w:ind w:firstLine="0" w:firstLineChars="0"/>
      </w:pPr>
      <w:r>
        <w:t xml:space="preserve">    return"当前两沉头孔的最小距离为"+str(decimal(minValue ,3))+"mm,小于"+str(minRatio)+"倍板厚的距离："+str(minRatio*T)+"mm";</w:t>
      </w:r>
    </w:p>
    <w:p>
      <w:pPr>
        <w:ind w:firstLine="0" w:firstLineChars="0"/>
      </w:pPr>
      <w:r>
        <w:t>}</w:t>
      </w:r>
    </w:p>
    <w:p>
      <w:pPr>
        <w:ind w:firstLine="0" w:firstLineChars="0"/>
      </w:pPr>
      <w:r>
        <w:t>else</w:t>
      </w:r>
    </w:p>
    <w:p>
      <w:pPr>
        <w:ind w:firstLine="0" w:firstLineChars="0"/>
      </w:pPr>
      <w:r>
        <w:t xml:space="preserve">    return true;</w:t>
      </w:r>
    </w:p>
    <w:p>
      <w:pPr>
        <w:ind w:firstLine="400"/>
        <w:jc w:val="center"/>
        <w:rPr>
          <w:sz w:val="20"/>
          <w:szCs w:val="21"/>
        </w:rPr>
      </w:pP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9"/>
        <w:jc w:val="left"/>
      </w:pPr>
    </w:p>
    <w:p>
      <w:pPr>
        <w:ind w:firstLine="0" w:firstLineChars="0"/>
      </w:pPr>
    </w:p>
    <w:p>
      <w:pPr>
        <w:pStyle w:val="4"/>
      </w:pPr>
      <w:r>
        <w:t>20402沉头孔到边缘的距离过小（板厚相关）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沉头孔到边缘的距离应大于指定倍数</w:t>
      </w:r>
      <w:r>
        <w:t>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2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审查对象：沉头孔到板面边缘的距离。</w:t>
      </w:r>
    </w:p>
    <w:p>
      <w:pPr>
        <w:jc w:val="center"/>
      </w:pPr>
      <w:r>
        <w:drawing>
          <wp:inline distT="0" distB="0" distL="0" distR="0">
            <wp:extent cx="2875915" cy="2771140"/>
            <wp:effectExtent l="0" t="0" r="635" b="0"/>
            <wp:docPr id="449" name="图片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图片 449"/>
                    <pic:cNvPicPr>
                      <a:picLocks noChangeAspect="1"/>
                    </pic:cNvPicPr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2876191" cy="27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1.判断钣金件是否有沉头孔；如果有则进一步判断；</w:t>
      </w:r>
    </w:p>
    <w:p>
      <w:r>
        <w:rPr>
          <w:rFonts w:hint="eastAsia"/>
        </w:rPr>
        <w:t>再判断沉头孔到边缘的最小间距是否小于指定值（指定倍数</w:t>
      </w:r>
      <w:r>
        <w:t>*板厚</w:t>
      </w:r>
      <w:r>
        <w:rPr>
          <w:rFonts w:hint="eastAsia"/>
        </w:rPr>
        <w:t>），如果孔间距小于指定值时，</w:t>
      </w:r>
    </w:p>
    <w:p>
      <w:pPr>
        <w:ind w:firstLine="0" w:firstLineChars="0"/>
      </w:pPr>
      <w:r>
        <w:rPr>
          <w:rFonts w:hint="eastAsia"/>
        </w:rPr>
        <w:t>审查不通过。</w:t>
      </w:r>
    </w:p>
    <w:p>
      <w:pPr>
        <w:ind w:firstLineChars="0"/>
      </w:pPr>
      <w:r>
        <w:rPr>
          <w:rFonts w:hint="eastAsia"/>
        </w:rPr>
        <w:t>2．如果沉头孔轮廓不完整，规则不审查。</w:t>
      </w:r>
    </w:p>
    <w:p>
      <w:pPr>
        <w:ind w:firstLine="0" w:firstLineChars="0"/>
        <w:jc w:val="center"/>
        <w:rPr>
          <w:sz w:val="20"/>
          <w:szCs w:val="21"/>
        </w:rPr>
      </w:pPr>
      <w:r>
        <w:drawing>
          <wp:inline distT="0" distB="0" distL="0" distR="0">
            <wp:extent cx="1619250" cy="1181735"/>
            <wp:effectExtent l="0" t="0" r="0" b="0"/>
            <wp:docPr id="450" name="图片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图片 450"/>
                    <pic:cNvPicPr>
                      <a:picLocks noChangeAspect="1"/>
                    </pic:cNvPicPr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1619048" cy="1182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</w:pPr>
      <w:r>
        <w:t>DFM_SM_CheckDistance();</w:t>
      </w:r>
    </w:p>
    <w:p>
      <w:pPr>
        <w:ind w:firstLine="0" w:firstLineChars="0"/>
      </w:pPr>
      <w:r>
        <w:t>type1="沉头孔";</w:t>
      </w:r>
    </w:p>
    <w:p>
      <w:pPr>
        <w:ind w:firstLine="0" w:firstLineChars="0"/>
      </w:pPr>
      <w:r>
        <w:t>type2="边缘";</w:t>
      </w:r>
    </w:p>
    <w:p>
      <w:pPr>
        <w:ind w:firstLine="0" w:firstLineChars="0"/>
      </w:pPr>
      <w:r>
        <w:t>ratio=3;</w:t>
      </w:r>
    </w:p>
    <w:p>
      <w:pPr>
        <w:ind w:firstLine="0" w:firstLineChars="0"/>
      </w:pP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9"/>
        <w:jc w:val="left"/>
      </w:pPr>
    </w:p>
    <w:p>
      <w:pPr>
        <w:ind w:firstLine="0" w:firstLineChars="0"/>
      </w:pPr>
    </w:p>
    <w:p>
      <w:pPr>
        <w:pStyle w:val="4"/>
      </w:pPr>
      <w:r>
        <w:t>20403沉头孔到折弯的距离过小（板厚相关）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沉头孔到折弯的距离应大于：指定倍数</w:t>
      </w:r>
      <w:r>
        <w:t>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p/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8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t>minRatio</w:t>
            </w:r>
          </w:p>
        </w:tc>
        <w:tc>
          <w:tcPr>
            <w:tcW w:w="2258" w:type="dxa"/>
            <w:vAlign w:val="center"/>
          </w:tcPr>
          <w:p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ind w:firstLine="210" w:firstLineChars="100"/>
      </w:pPr>
      <w:r>
        <w:rPr>
          <w:rFonts w:hint="eastAsia"/>
        </w:rPr>
        <w:t>规则审查：沉头孔到折弯之间的距离。</w:t>
      </w:r>
    </w:p>
    <w:p>
      <w:pPr>
        <w:jc w:val="center"/>
      </w:pPr>
      <w:r>
        <w:drawing>
          <wp:inline distT="0" distB="0" distL="0" distR="0">
            <wp:extent cx="2304415" cy="2313940"/>
            <wp:effectExtent l="0" t="0" r="635" b="0"/>
            <wp:docPr id="451" name="图片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图片 451"/>
                    <pic:cNvPicPr>
                      <a:picLocks noChangeAspect="1"/>
                    </pic:cNvPicPr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对于折弯特征，弯边角度≤93度。</w:t>
      </w:r>
    </w:p>
    <w:p>
      <w:pPr>
        <w:jc w:val="center"/>
      </w:pPr>
      <w:r>
        <w:drawing>
          <wp:inline distT="0" distB="0" distL="0" distR="0">
            <wp:extent cx="1580515" cy="1599565"/>
            <wp:effectExtent l="0" t="0" r="635" b="635"/>
            <wp:docPr id="452" name="图片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图片 452"/>
                    <pic:cNvPicPr>
                      <a:picLocks noChangeAspect="1"/>
                    </pic:cNvPicPr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1580952" cy="1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1.判断钣金件是否有沉头孔和折弯；如果有则进一步判断；</w:t>
      </w:r>
    </w:p>
    <w:p>
      <w:r>
        <w:rPr>
          <w:rFonts w:hint="eastAsia"/>
        </w:rPr>
        <w:t>再判断沉头孔和折弯的距离是否小于指定值（指定倍数</w:t>
      </w:r>
      <w:r>
        <w:t>*板厚</w:t>
      </w:r>
      <w:r>
        <w:rPr>
          <w:rFonts w:hint="eastAsia"/>
        </w:rPr>
        <w:t>），如果距离小于指定值时，审查不通过。</w:t>
      </w:r>
    </w:p>
    <w:p>
      <w:r>
        <w:rPr>
          <w:rFonts w:hint="eastAsia"/>
        </w:rPr>
        <w:t>2. 如果沉头孔或者折弯的轮廓不完整，规则不审查。</w:t>
      </w:r>
    </w:p>
    <w:p>
      <w:pPr>
        <w:jc w:val="center"/>
      </w:pPr>
      <w:r>
        <w:drawing>
          <wp:inline distT="0" distB="0" distL="0" distR="0">
            <wp:extent cx="2247900" cy="1908175"/>
            <wp:effectExtent l="0" t="0" r="0" b="0"/>
            <wp:docPr id="453" name="图片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图片 453"/>
                    <pic:cNvPicPr>
                      <a:picLocks noChangeAspect="1"/>
                    </pic:cNvPicPr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2247619" cy="1908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</w:pPr>
      <w:r>
        <w:t>minRatio =2 ;</w:t>
      </w:r>
    </w:p>
    <w:p>
      <w:pPr>
        <w:ind w:firstLine="0" w:firstLineChars="0"/>
      </w:pPr>
      <w:r>
        <w:t>limit=minRatio*T;</w:t>
      </w:r>
    </w:p>
    <w:p>
      <w:pPr>
        <w:ind w:firstLine="0" w:firstLineChars="0"/>
      </w:pPr>
      <w:r>
        <w:t>minValue  = SM_CBHOLE.MinDistanceWithValue("SM_BEND",limit);</w:t>
      </w:r>
    </w:p>
    <w:p>
      <w:pPr>
        <w:ind w:firstLine="0" w:firstLineChars="0"/>
      </w:pPr>
      <w:r>
        <w:t>if(minValue &lt; limit)</w:t>
      </w:r>
    </w:p>
    <w:p>
      <w:pPr>
        <w:ind w:firstLine="0" w:firstLineChars="0"/>
      </w:pPr>
      <w:r>
        <w:t>{</w:t>
      </w:r>
    </w:p>
    <w:p>
      <w:pPr>
        <w:ind w:firstLine="525" w:firstLineChars="250"/>
      </w:pPr>
      <w:r>
        <w:t>return"当前沉头孔到折弯壁的最小距离为"+str(decimal(minValue,3))+"mm,小于"+str(minRatio)+"倍板厚的距离："+str(minRatio*T)+"mm";</w:t>
      </w:r>
    </w:p>
    <w:p>
      <w:pPr>
        <w:ind w:firstLine="0" w:firstLineChars="0"/>
      </w:pPr>
      <w:r>
        <w:t>}</w:t>
      </w:r>
    </w:p>
    <w:p>
      <w:pPr>
        <w:ind w:firstLine="0" w:firstLineChars="0"/>
      </w:pPr>
      <w:r>
        <w:t>else</w:t>
      </w:r>
    </w:p>
    <w:p>
      <w:pPr>
        <w:ind w:firstLine="0" w:firstLineChars="0"/>
      </w:pPr>
      <w:r>
        <w:t>return true;</w:t>
      </w:r>
    </w:p>
    <w:p>
      <w:pPr>
        <w:ind w:firstLine="400"/>
        <w:jc w:val="center"/>
        <w:rPr>
          <w:sz w:val="20"/>
          <w:szCs w:val="21"/>
        </w:rPr>
      </w:pP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9"/>
        <w:jc w:val="left"/>
      </w:pPr>
    </w:p>
    <w:p>
      <w:pPr>
        <w:ind w:firstLine="0" w:firstLineChars="0"/>
      </w:pPr>
    </w:p>
    <w:p>
      <w:pPr>
        <w:pStyle w:val="4"/>
      </w:pPr>
      <w:r>
        <w:t>20404沉头孔到简单孔的距离过小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沉头孔到简单孔的距离应大于：指定倍数</w:t>
      </w:r>
      <w:r>
        <w:t>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8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t>minRatio</w:t>
            </w:r>
          </w:p>
        </w:tc>
        <w:tc>
          <w:tcPr>
            <w:tcW w:w="2258" w:type="dxa"/>
            <w:vAlign w:val="center"/>
          </w:tcPr>
          <w:p>
            <w:r>
              <w:rPr>
                <w:rFonts w:hint="eastAsia"/>
              </w:rPr>
              <w:t>指定倍数</w:t>
            </w:r>
          </w:p>
        </w:tc>
      </w:tr>
    </w:tbl>
    <w:p>
      <w:pPr>
        <w:ind w:firstLine="0" w:firstLineChars="0"/>
        <w:rPr>
          <w:rFonts w:ascii="华光胖头鱼_CNKI" w:hAnsi="华光胖头鱼_CNKI" w:eastAsia="华光胖头鱼_CNKI" w:cs="华光胖头鱼_CNKI"/>
          <w:color w:val="FF0000"/>
          <w:sz w:val="28"/>
          <w:szCs w:val="32"/>
        </w:rPr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审查对象：沉头孔到简单孔之间的距离。</w:t>
      </w:r>
    </w:p>
    <w:p>
      <w:pPr>
        <w:jc w:val="center"/>
      </w:pPr>
      <w:r>
        <w:drawing>
          <wp:inline distT="0" distB="0" distL="0" distR="0">
            <wp:extent cx="1304925" cy="1304925"/>
            <wp:effectExtent l="0" t="0" r="0" b="0"/>
            <wp:docPr id="454" name="图片 454" descr="C:\Users\Administrator\Desktop\DFM规则整理\DFM规则示意图汇总\钣金规则\2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图片 454" descr="C:\Users\Administrator\Desktop\DFM规则整理\DFM规则示意图汇总\钣金规则\20404.jpg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1.判断钣金件是否有沉头孔和简单孔；如果有则进一步判断；</w:t>
      </w:r>
    </w:p>
    <w:p>
      <w:r>
        <w:rPr>
          <w:rFonts w:hint="eastAsia"/>
        </w:rPr>
        <w:t>再判断沉头孔和简单孔的最小间距是否小于指定值（指定倍数</w:t>
      </w:r>
      <w:r>
        <w:t>*板厚</w:t>
      </w:r>
      <w:r>
        <w:rPr>
          <w:rFonts w:hint="eastAsia"/>
        </w:rPr>
        <w:t>），如果孔间距小于指定值时，审查不通过。</w:t>
      </w:r>
    </w:p>
    <w:p>
      <w:pPr>
        <w:ind w:firstLineChars="0"/>
      </w:pPr>
      <w:r>
        <w:rPr>
          <w:rFonts w:hint="eastAsia"/>
        </w:rPr>
        <w:t>2. 如果沉头孔或者简单孔轮廓不完整，规则不审查。</w:t>
      </w:r>
    </w:p>
    <w:p>
      <w:pPr>
        <w:ind w:firstLineChars="0"/>
        <w:jc w:val="center"/>
      </w:pPr>
      <w:r>
        <w:drawing>
          <wp:inline distT="0" distB="0" distL="0" distR="0">
            <wp:extent cx="2504440" cy="1599565"/>
            <wp:effectExtent l="0" t="0" r="0" b="635"/>
            <wp:docPr id="455" name="图片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图片 455"/>
                    <pic:cNvPicPr>
                      <a:picLocks noChangeAspect="1"/>
                    </pic:cNvPicPr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2504762" cy="1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minRatio = 2;//板厚倍数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limit=minRatio*T;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minValue = SM_CBHOLE.MinDistanceWithValue("SM_SMHOLE",limit);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if(minValue  &lt;limit)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{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 xml:space="preserve">    return"当前沉头孔到简单孔的最小距离为"+str(decimal(minValue ,3))+"mm,小于"+str(minRatio)+"倍板厚的距离："+str(minRatio*T)+"mm";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}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else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 xml:space="preserve">    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9"/>
        <w:jc w:val="left"/>
      </w:pPr>
    </w:p>
    <w:p>
      <w:pPr>
        <w:ind w:firstLine="0" w:firstLineChars="0"/>
      </w:pPr>
    </w:p>
    <w:p>
      <w:pPr>
        <w:pStyle w:val="4"/>
      </w:pPr>
      <w:r>
        <w:t>20405沉头孔的沉头深度过小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沉头孔的沉头深度应大于：板厚</w:t>
      </w:r>
      <w:r>
        <w:t>*指定系数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8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t>minRatio</w:t>
            </w:r>
          </w:p>
        </w:tc>
        <w:tc>
          <w:tcPr>
            <w:tcW w:w="2258" w:type="dxa"/>
            <w:vAlign w:val="center"/>
          </w:tcPr>
          <w:p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ind w:firstLine="0" w:firstLineChars="0"/>
      </w:pPr>
      <w:r>
        <w:rPr>
          <w:rFonts w:hint="eastAsia"/>
        </w:rPr>
        <w:t xml:space="preserve">  审查对象：沉头孔的沉头深度。</w:t>
      </w:r>
      <w:r>
        <w:t xml:space="preserve"> </w:t>
      </w:r>
    </w:p>
    <w:p>
      <w:pPr>
        <w:jc w:val="center"/>
      </w:pPr>
      <w:r>
        <w:drawing>
          <wp:inline distT="0" distB="0" distL="0" distR="0">
            <wp:extent cx="1428750" cy="1428750"/>
            <wp:effectExtent l="0" t="0" r="0" b="0"/>
            <wp:docPr id="456" name="图片 456" descr="C:\Users\Administrator\Desktop\DFM规则整理\DFM规则示意图汇总\钣金规则\2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图片 456" descr="C:\Users\Administrator\Desktop\DFM规则整理\DFM规则示意图汇总\钣金规则\20405.jpg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判断钣金件是否有沉头孔；如果有则进一步判断；</w:t>
      </w:r>
    </w:p>
    <w:p>
      <w:r>
        <w:rPr>
          <w:rFonts w:hint="eastAsia"/>
        </w:rPr>
        <w:t>再判断沉头孔的沉头深度是否小于指定值（指定倍数</w:t>
      </w:r>
      <w:r>
        <w:t>*板厚</w:t>
      </w:r>
      <w:r>
        <w:rPr>
          <w:rFonts w:hint="eastAsia"/>
        </w:rPr>
        <w:t>），如果沉头深度小于指定值时，审查不通过。</w:t>
      </w:r>
    </w:p>
    <w:p/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minRatio =0.25 ;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if(SM_CBHOLE.h1&lt;minRatio*T)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{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 xml:space="preserve">    return"当前沉头孔的沉头深度为"+str(decimal(SM_CBHOLE.h1,3))+"mm,小于"+str(minRatio)+"倍板厚的距离："+str(minRatio*T)+"mm";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}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else</w:t>
      </w:r>
    </w:p>
    <w:p>
      <w:pPr>
        <w:ind w:firstLine="405" w:firstLineChars="0"/>
        <w:rPr>
          <w:sz w:val="20"/>
          <w:szCs w:val="21"/>
        </w:rPr>
      </w:pPr>
      <w:r>
        <w:rPr>
          <w:sz w:val="20"/>
          <w:szCs w:val="21"/>
        </w:rPr>
        <w:t>return true;</w:t>
      </w:r>
    </w:p>
    <w:p>
      <w:pPr>
        <w:ind w:firstLine="405" w:firstLineChars="0"/>
        <w:rPr>
          <w:sz w:val="20"/>
          <w:szCs w:val="21"/>
        </w:rPr>
      </w:pP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  <w:r>
        <w:rPr>
          <w:rFonts w:hint="eastAsia"/>
          <w:sz w:val="22"/>
          <w:szCs w:val="24"/>
        </w:rPr>
        <w:t>可以由企业进行维护开放参数</w:t>
      </w:r>
    </w:p>
    <w:p>
      <w:pPr>
        <w:pStyle w:val="4"/>
      </w:pPr>
      <w:r>
        <w:t>20501平行槽的宽度过小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平行槽的宽度应该大于指定值（指定倍数</w:t>
      </w:r>
      <w:r>
        <w:t>*板厚</w:t>
      </w:r>
      <w:r>
        <w:rPr>
          <w:rFonts w:hint="eastAsia"/>
        </w:rPr>
        <w:t>）。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1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jc w:val="left"/>
      </w:pPr>
      <w:r>
        <w:rPr>
          <w:rFonts w:hint="eastAsia"/>
        </w:rPr>
        <w:t>审查对象：板面上的平行槽。</w:t>
      </w:r>
    </w:p>
    <w:p>
      <w:pPr>
        <w:jc w:val="center"/>
      </w:pPr>
      <w:r>
        <w:drawing>
          <wp:inline distT="0" distB="0" distL="0" distR="0">
            <wp:extent cx="2490470" cy="1752600"/>
            <wp:effectExtent l="0" t="0" r="0" b="0"/>
            <wp:docPr id="457" name="图片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图片 457"/>
                    <pic:cNvPicPr>
                      <a:picLocks noChangeAspect="1"/>
                    </pic:cNvPicPr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2490225" cy="17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rFonts w:hint="eastAsia"/>
        </w:rPr>
        <w:t>对于平行槽特征</w:t>
      </w:r>
    </w:p>
    <w:p>
      <w:pPr>
        <w:jc w:val="center"/>
      </w:pPr>
      <w:r>
        <w:drawing>
          <wp:inline distT="0" distB="0" distL="0" distR="0">
            <wp:extent cx="1819275" cy="1968500"/>
            <wp:effectExtent l="0" t="0" r="0" b="0"/>
            <wp:docPr id="461" name="图片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图片 461"/>
                    <pic:cNvPicPr>
                      <a:picLocks noChangeAspect="1"/>
                    </pic:cNvPicPr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1822448" cy="1972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ind w:firstLine="315" w:firstLineChars="150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1.判断钣金件是否有平行槽，如果有平行槽则进一步判断；</w:t>
      </w:r>
    </w:p>
    <w:p>
      <w:r>
        <w:rPr>
          <w:rFonts w:hint="eastAsia"/>
        </w:rPr>
        <w:t>再判断平行槽的宽度是否小于指定值（指定倍数</w:t>
      </w:r>
      <w:r>
        <w:t>*板厚</w:t>
      </w:r>
      <w:r>
        <w:rPr>
          <w:rFonts w:hint="eastAsia"/>
        </w:rPr>
        <w:t>），当平行槽宽度小于指定值时，审查不通过。</w:t>
      </w:r>
    </w:p>
    <w:p>
      <w:r>
        <w:rPr>
          <w:rFonts w:hint="eastAsia"/>
        </w:rPr>
        <w:t>2.如果平行槽轮廓不完整，规则不审查。</w:t>
      </w:r>
    </w:p>
    <w:p>
      <w:pPr>
        <w:jc w:val="center"/>
      </w:pPr>
      <w:r>
        <w:drawing>
          <wp:inline distT="0" distB="0" distL="0" distR="0">
            <wp:extent cx="1323975" cy="1457325"/>
            <wp:effectExtent l="0" t="0" r="0" b="0"/>
            <wp:docPr id="462" name="图片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图片 462"/>
                    <pic:cNvPicPr>
                      <a:picLocks noChangeAspect="1"/>
                    </pic:cNvPicPr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1326105" cy="145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</w:pPr>
      <w:r>
        <w:rPr>
          <w:rFonts w:hint="eastAsia"/>
        </w:rPr>
        <w:t>r</w:t>
      </w:r>
      <w:r>
        <w:t>atio=2; //指定倍数</w:t>
      </w:r>
    </w:p>
    <w:p>
      <w:pPr>
        <w:ind w:firstLine="0" w:firstLineChars="0"/>
      </w:pPr>
      <w:r>
        <w:t>if(SM_PARSLOT.w&lt;</w:t>
      </w:r>
      <w:r>
        <w:rPr>
          <w:rFonts w:hint="eastAsia"/>
        </w:rPr>
        <w:t>r</w:t>
      </w:r>
      <w:r>
        <w:t>atio*T) //</w:t>
      </w:r>
      <w:r>
        <w:rPr>
          <w:rFonts w:hint="eastAsia"/>
        </w:rPr>
        <w:t>判断平行槽的宽度是否小于指定值（指定倍数</w:t>
      </w:r>
      <w:r>
        <w:t>*板厚</w:t>
      </w:r>
      <w:r>
        <w:rPr>
          <w:rFonts w:hint="eastAsia"/>
        </w:rPr>
        <w:t>）</w:t>
      </w:r>
    </w:p>
    <w:p>
      <w:pPr>
        <w:ind w:firstLine="0" w:firstLineChars="0"/>
      </w:pPr>
      <w:r>
        <w:t>{</w:t>
      </w:r>
    </w:p>
    <w:p>
      <w:r>
        <w:t>return"当前平行槽的宽度值为"+str(decimal(SM_PARSLOT.w,3))+"mm,小于"+str(</w:t>
      </w:r>
      <w:r>
        <w:rPr>
          <w:rFonts w:hint="eastAsia"/>
        </w:rPr>
        <w:t>r</w:t>
      </w:r>
      <w:r>
        <w:t>atio)+"倍板厚的距离："+str(</w:t>
      </w:r>
      <w:r>
        <w:rPr>
          <w:rFonts w:hint="eastAsia"/>
        </w:rPr>
        <w:t>r</w:t>
      </w:r>
      <w:r>
        <w:t>atio*T)+"mm";</w:t>
      </w:r>
    </w:p>
    <w:p>
      <w:pPr>
        <w:ind w:firstLine="0" w:firstLineChars="0"/>
      </w:pPr>
      <w:r>
        <w:t>}</w:t>
      </w:r>
    </w:p>
    <w:p>
      <w:pPr>
        <w:ind w:firstLine="0" w:firstLineChars="0"/>
      </w:pPr>
      <w:r>
        <w:t>else</w:t>
      </w:r>
    </w:p>
    <w:p>
      <w:pPr>
        <w:ind w:firstLine="0" w:firstLineChars="0"/>
      </w:pPr>
      <w:r>
        <w:t>return true;</w:t>
      </w:r>
    </w:p>
    <w:p>
      <w:pPr>
        <w:ind w:firstLine="400"/>
        <w:jc w:val="center"/>
        <w:rPr>
          <w:sz w:val="20"/>
          <w:szCs w:val="21"/>
        </w:rPr>
      </w:pP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  <w:r>
        <w:rPr>
          <w:rFonts w:hint="eastAsia"/>
          <w:sz w:val="22"/>
          <w:szCs w:val="24"/>
        </w:rPr>
        <w:t>可以由企业进行维护开放参数。</w:t>
      </w:r>
    </w:p>
    <w:p>
      <w:pPr>
        <w:ind w:firstLine="0" w:firstLineChars="0"/>
      </w:pPr>
    </w:p>
    <w:p>
      <w:pPr>
        <w:pStyle w:val="4"/>
      </w:pPr>
      <w:r>
        <w:t>20502 平行槽的长宽比过大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平行槽的长宽之比（L</w:t>
      </w:r>
      <w:r>
        <w:t>/</w:t>
      </w:r>
      <w:r>
        <w:rPr>
          <w:rFonts w:hint="eastAsia"/>
        </w:rPr>
        <w:t>W</w:t>
      </w:r>
      <w:r>
        <w:t>）应小于指定值</w:t>
      </w:r>
      <w:r>
        <w:rPr>
          <w:rFonts w:hint="eastAsia"/>
        </w:rPr>
        <w:t>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1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r>
              <w:rPr>
                <w:rFonts w:hint="eastAsia"/>
              </w:rPr>
              <w:t>长度与宽度之比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jc w:val="left"/>
      </w:pPr>
      <w:r>
        <w:rPr>
          <w:rFonts w:hint="eastAsia"/>
        </w:rPr>
        <w:t>审查对象：板面上所有平行槽。</w:t>
      </w:r>
    </w:p>
    <w:p>
      <w:pPr>
        <w:jc w:val="center"/>
      </w:pPr>
      <w:r>
        <w:drawing>
          <wp:inline distT="0" distB="0" distL="0" distR="0">
            <wp:extent cx="1857375" cy="1744345"/>
            <wp:effectExtent l="0" t="0" r="0" b="0"/>
            <wp:docPr id="463" name="图片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图片 463"/>
                    <pic:cNvPicPr>
                      <a:picLocks noChangeAspect="1"/>
                    </pic:cNvPicPr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1859098" cy="1746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rFonts w:hint="eastAsia"/>
        </w:rPr>
        <w:t>对于平行槽特征</w:t>
      </w:r>
    </w:p>
    <w:p>
      <w:pPr>
        <w:jc w:val="center"/>
      </w:pPr>
      <w:r>
        <w:drawing>
          <wp:inline distT="0" distB="0" distL="0" distR="0">
            <wp:extent cx="1637030" cy="1771650"/>
            <wp:effectExtent l="0" t="0" r="0" b="0"/>
            <wp:docPr id="464" name="图片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图片 464"/>
                    <pic:cNvPicPr>
                      <a:picLocks noChangeAspect="1"/>
                    </pic:cNvPicPr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1640104" cy="177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1.判断钣金件是否有平行槽，如果有平行槽则进一步判断；</w:t>
      </w:r>
    </w:p>
    <w:p>
      <w:r>
        <w:rPr>
          <w:rFonts w:hint="eastAsia"/>
        </w:rPr>
        <w:t>再判断平行槽的长宽之比是否大于指定值，当平行槽长宽之比大于指定值时，</w:t>
      </w:r>
      <w:r>
        <w:t>审查不通过</w:t>
      </w:r>
      <w:r>
        <w:rPr>
          <w:rFonts w:hint="eastAsia"/>
        </w:rPr>
        <w:t>。</w:t>
      </w:r>
    </w:p>
    <w:p>
      <w:r>
        <w:rPr>
          <w:rFonts w:hint="eastAsia"/>
        </w:rPr>
        <w:t>2.如果平行槽轮廓不完整，此规则不审查。</w:t>
      </w:r>
    </w:p>
    <w:p>
      <w:pPr>
        <w:jc w:val="center"/>
      </w:pPr>
      <w:r>
        <w:drawing>
          <wp:inline distT="0" distB="0" distL="0" distR="0">
            <wp:extent cx="1323975" cy="1457325"/>
            <wp:effectExtent l="0" t="0" r="0" b="0"/>
            <wp:docPr id="465" name="图片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图片 465"/>
                    <pic:cNvPicPr>
                      <a:picLocks noChangeAspect="1"/>
                    </pic:cNvPicPr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1326105" cy="145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</w:t>
      </w:r>
      <w:r>
        <w:rPr>
          <w:sz w:val="24"/>
          <w:szCs w:val="24"/>
        </w:rPr>
        <w:t>脚本</w:t>
      </w:r>
    </w:p>
    <w:p>
      <w:r>
        <w:t>//Rule_Param_Define</w:t>
      </w:r>
    </w:p>
    <w:p>
      <w:r>
        <w:t xml:space="preserve"> </w:t>
      </w:r>
      <w:r>
        <w:rPr>
          <w:rFonts w:hint="eastAsia"/>
        </w:rPr>
        <w:t>r</w:t>
      </w:r>
      <w:r>
        <w:t>atio=5; //</w:t>
      </w:r>
      <w:r>
        <w:rPr>
          <w:rFonts w:hint="eastAsia"/>
        </w:rPr>
        <w:t>长度与宽度之比</w:t>
      </w:r>
    </w:p>
    <w:p>
      <w:r>
        <w:t>//Rule_Param_Define</w:t>
      </w:r>
    </w:p>
    <w:p>
      <w:r>
        <w:t>if(SM_PARSLOT.l&gt;</w:t>
      </w:r>
      <w:r>
        <w:rPr>
          <w:rFonts w:hint="eastAsia"/>
        </w:rPr>
        <w:t>r</w:t>
      </w:r>
      <w:r>
        <w:t>atio*SM_PARSLOT.w) //</w:t>
      </w:r>
      <w:r>
        <w:rPr>
          <w:rFonts w:hint="eastAsia"/>
        </w:rPr>
        <w:t>平行槽的长宽之比是否大于指定值</w:t>
      </w:r>
    </w:p>
    <w:p>
      <w:r>
        <w:t>{</w:t>
      </w:r>
    </w:p>
    <w:p>
      <w:r>
        <w:t>return"当前平行槽长宽比为"+str(decimal(SM_PARSLOT.l/SM_PARSLOT.w,3))+",大于指定值："+str(</w:t>
      </w:r>
      <w:r>
        <w:rPr>
          <w:rFonts w:hint="eastAsia"/>
        </w:rPr>
        <w:t>r</w:t>
      </w:r>
      <w:r>
        <w:t>atio)+",平行槽过细过长，成形困难";</w:t>
      </w:r>
    </w:p>
    <w:p>
      <w:r>
        <w:t>}</w:t>
      </w:r>
    </w:p>
    <w:p>
      <w:r>
        <w:t>else</w:t>
      </w:r>
    </w:p>
    <w:p>
      <w:r>
        <w:t>return true;</w:t>
      </w:r>
    </w:p>
    <w:p/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9"/>
        <w:jc w:val="left"/>
      </w:pPr>
    </w:p>
    <w:p>
      <w:pPr>
        <w:ind w:firstLine="0" w:firstLineChars="0"/>
      </w:pPr>
    </w:p>
    <w:p>
      <w:pPr>
        <w:pStyle w:val="4"/>
      </w:pPr>
      <w:r>
        <w:t>20503 平行槽到折弯的距离过小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平行槽到折弯的距离应该大于:指定倍数</w:t>
      </w:r>
      <w:r>
        <w:t>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40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jc w:val="left"/>
      </w:pPr>
      <w:r>
        <w:rPr>
          <w:rFonts w:hint="eastAsia"/>
        </w:rPr>
        <w:t>审查对象：平行槽到折弯的距离。</w:t>
      </w:r>
    </w:p>
    <w:p>
      <w:pPr>
        <w:jc w:val="center"/>
      </w:pPr>
      <w:r>
        <w:drawing>
          <wp:inline distT="0" distB="0" distL="0" distR="0">
            <wp:extent cx="1905000" cy="2145665"/>
            <wp:effectExtent l="0" t="0" r="0" b="0"/>
            <wp:docPr id="466" name="图片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图片 466"/>
                    <pic:cNvPicPr>
                      <a:picLocks noChangeAspect="1"/>
                    </pic:cNvPicPr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1907437" cy="2148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rFonts w:hint="eastAsia"/>
        </w:rPr>
        <w:t>对于平行槽特征</w:t>
      </w:r>
    </w:p>
    <w:p>
      <w:pPr>
        <w:jc w:val="center"/>
      </w:pPr>
      <w:r>
        <w:drawing>
          <wp:inline distT="0" distB="0" distL="0" distR="0">
            <wp:extent cx="2042160" cy="2209800"/>
            <wp:effectExtent l="0" t="0" r="0" b="0"/>
            <wp:docPr id="467" name="图片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图片 467"/>
                    <pic:cNvPicPr>
                      <a:picLocks noChangeAspect="1"/>
                    </pic:cNvPicPr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2041905" cy="2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10" w:firstLineChars="100"/>
      </w:pPr>
      <w:r>
        <w:rPr>
          <w:rFonts w:hint="eastAsia"/>
        </w:rPr>
        <w:t>对于折弯特征，弯边角度≤93度。</w:t>
      </w:r>
    </w:p>
    <w:p>
      <w:pPr>
        <w:jc w:val="center"/>
      </w:pPr>
      <w:r>
        <w:drawing>
          <wp:inline distT="0" distB="0" distL="0" distR="0">
            <wp:extent cx="1580515" cy="1599565"/>
            <wp:effectExtent l="0" t="0" r="635" b="635"/>
            <wp:docPr id="468" name="图片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图片 468"/>
                    <pic:cNvPicPr>
                      <a:picLocks noChangeAspect="1"/>
                    </pic:cNvPicPr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1580952" cy="1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1.判断钣金件是否有平行槽和折弯；如果有则进一步判断；</w:t>
      </w:r>
    </w:p>
    <w:p>
      <w:r>
        <w:rPr>
          <w:rFonts w:hint="eastAsia"/>
        </w:rPr>
        <w:t>再判断平行槽到折弯距离是否小于指定值（指定倍数</w:t>
      </w:r>
      <w:r>
        <w:t>*板厚</w:t>
      </w:r>
      <w:r>
        <w:rPr>
          <w:rFonts w:hint="eastAsia"/>
        </w:rPr>
        <w:t>），当距离小于指定值时，审查</w:t>
      </w:r>
      <w:r>
        <w:t>不通过</w:t>
      </w:r>
      <w:r>
        <w:rPr>
          <w:rFonts w:hint="eastAsia"/>
        </w:rPr>
        <w:t>。</w:t>
      </w:r>
    </w:p>
    <w:p>
      <w:r>
        <w:rPr>
          <w:rFonts w:hint="eastAsia"/>
        </w:rPr>
        <w:t>2.如果平行槽轮廓</w:t>
      </w:r>
      <w:r>
        <w:t>不完整或与折弯线相交</w:t>
      </w:r>
      <w:r>
        <w:rPr>
          <w:rFonts w:hint="eastAsia"/>
        </w:rPr>
        <w:t>，此规则不审查。</w:t>
      </w:r>
    </w:p>
    <w:p>
      <w:pPr>
        <w:ind w:firstLine="0" w:firstLineChars="0"/>
        <w:jc w:val="center"/>
        <w:rPr>
          <w:sz w:val="20"/>
          <w:szCs w:val="21"/>
        </w:rPr>
      </w:pPr>
      <w:r>
        <w:drawing>
          <wp:inline distT="0" distB="0" distL="0" distR="0">
            <wp:extent cx="2066925" cy="1571625"/>
            <wp:effectExtent l="0" t="0" r="0" b="0"/>
            <wp:docPr id="469" name="图片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图片 469"/>
                    <pic:cNvPicPr>
                      <a:picLocks noChangeAspect="1"/>
                    </pic:cNvPicPr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2066667" cy="1571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规则脚本</w:t>
      </w:r>
    </w:p>
    <w:p>
      <w:r>
        <w:t>//Rule_Param_Define</w:t>
      </w:r>
    </w:p>
    <w:p>
      <w:r>
        <w:t xml:space="preserve"> </w:t>
      </w:r>
      <w:r>
        <w:rPr>
          <w:rFonts w:hint="eastAsia"/>
        </w:rPr>
        <w:t>r</w:t>
      </w:r>
      <w:r>
        <w:t>atio=</w:t>
      </w:r>
      <w:r>
        <w:rPr>
          <w:rFonts w:hint="eastAsia"/>
        </w:rPr>
        <w:t>2</w:t>
      </w:r>
      <w:r>
        <w:t>;//</w:t>
      </w:r>
      <w:r>
        <w:rPr>
          <w:rFonts w:hint="eastAsia"/>
        </w:rPr>
        <w:t>指定倍数</w:t>
      </w:r>
    </w:p>
    <w:p>
      <w:r>
        <w:t>//Rule_Param_Define</w:t>
      </w:r>
    </w:p>
    <w:p>
      <w:r>
        <w:t>limit=</w:t>
      </w:r>
      <w:r>
        <w:rPr>
          <w:rFonts w:hint="eastAsia"/>
        </w:rPr>
        <w:t>r</w:t>
      </w:r>
      <w:r>
        <w:t>atio*T;</w:t>
      </w:r>
    </w:p>
    <w:p>
      <w:r>
        <w:t>d=SM_PARSLOT.MinDistanceWithValue("SM_BEND",limit);</w:t>
      </w:r>
    </w:p>
    <w:p>
      <w:r>
        <w:t>if(d&lt;limit)</w:t>
      </w:r>
    </w:p>
    <w:p>
      <w:r>
        <w:t>{</w:t>
      </w:r>
    </w:p>
    <w:p>
      <w:r>
        <w:t>return"当前平行槽到折弯的距离为"+str(decimal(d,3))+"mm,小于"+str(</w:t>
      </w:r>
      <w:r>
        <w:rPr>
          <w:rFonts w:hint="eastAsia"/>
        </w:rPr>
        <w:t>r</w:t>
      </w:r>
      <w:r>
        <w:t>atio)+"倍板厚的距离："+str(</w:t>
      </w:r>
      <w:r>
        <w:rPr>
          <w:rFonts w:hint="eastAsia"/>
        </w:rPr>
        <w:t>r</w:t>
      </w:r>
      <w:r>
        <w:t>atio*T)+"mm";</w:t>
      </w:r>
    </w:p>
    <w:p>
      <w:r>
        <w:t>}</w:t>
      </w:r>
    </w:p>
    <w:p>
      <w:r>
        <w:t>else</w:t>
      </w:r>
    </w:p>
    <w:p>
      <w:r>
        <w:t>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9"/>
        <w:jc w:val="left"/>
      </w:pPr>
    </w:p>
    <w:p>
      <w:pPr>
        <w:ind w:firstLine="0" w:firstLineChars="0"/>
      </w:pPr>
    </w:p>
    <w:p>
      <w:pPr>
        <w:pStyle w:val="4"/>
      </w:pPr>
      <w:r>
        <w:t>20504 平行槽到边缘的距离过小（板厚相关）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平行槽到</w:t>
      </w:r>
      <w:r>
        <w:t>边缘</w:t>
      </w:r>
      <w:r>
        <w:rPr>
          <w:rFonts w:hint="eastAsia"/>
        </w:rPr>
        <w:t>的距离应该大于:指定倍数</w:t>
      </w:r>
      <w:r>
        <w:t>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0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jc w:val="left"/>
      </w:pPr>
      <w:r>
        <w:rPr>
          <w:rFonts w:hint="eastAsia"/>
        </w:rPr>
        <w:t>规则审查：板面上平行槽到板面边缘的距离。</w:t>
      </w:r>
    </w:p>
    <w:p>
      <w:pPr>
        <w:jc w:val="center"/>
      </w:pPr>
      <w:r>
        <w:drawing>
          <wp:inline distT="0" distB="0" distL="0" distR="0">
            <wp:extent cx="3600450" cy="2528570"/>
            <wp:effectExtent l="0" t="0" r="0" b="0"/>
            <wp:docPr id="470" name="图片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图片 470"/>
                    <pic:cNvPicPr>
                      <a:picLocks noChangeAspect="1"/>
                    </pic:cNvPicPr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528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rFonts w:hint="eastAsia"/>
        </w:rPr>
        <w:t>对于平行槽特征</w:t>
      </w:r>
    </w:p>
    <w:p>
      <w:pPr>
        <w:jc w:val="center"/>
      </w:pPr>
      <w:r>
        <w:drawing>
          <wp:inline distT="0" distB="0" distL="0" distR="0">
            <wp:extent cx="2042160" cy="2209800"/>
            <wp:effectExtent l="0" t="0" r="0" b="0"/>
            <wp:docPr id="471" name="图片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图片 471"/>
                    <pic:cNvPicPr>
                      <a:picLocks noChangeAspect="1"/>
                    </pic:cNvPicPr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2041905" cy="2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1.判断钣金件是否有平行槽；如果有则进一步判断；</w:t>
      </w:r>
    </w:p>
    <w:p>
      <w:r>
        <w:rPr>
          <w:rFonts w:hint="eastAsia"/>
        </w:rPr>
        <w:t>再判断平行槽到</w:t>
      </w:r>
      <w:r>
        <w:t>边缘</w:t>
      </w:r>
      <w:r>
        <w:rPr>
          <w:rFonts w:hint="eastAsia"/>
        </w:rPr>
        <w:t>距离是否小于指定值（指定倍数</w:t>
      </w:r>
      <w:r>
        <w:t>*板厚</w:t>
      </w:r>
      <w:r>
        <w:rPr>
          <w:rFonts w:hint="eastAsia"/>
        </w:rPr>
        <w:t>），当距离小于指定值时，审查</w:t>
      </w:r>
      <w:r>
        <w:t>不通过</w:t>
      </w:r>
      <w:r>
        <w:rPr>
          <w:rFonts w:hint="eastAsia"/>
        </w:rPr>
        <w:t>。</w:t>
      </w:r>
    </w:p>
    <w:p>
      <w:r>
        <w:rPr>
          <w:rFonts w:hint="eastAsia"/>
        </w:rPr>
        <w:t>2.如果平行槽轮廓</w:t>
      </w:r>
      <w:r>
        <w:t>不完整</w:t>
      </w:r>
      <w:r>
        <w:rPr>
          <w:rFonts w:hint="eastAsia"/>
        </w:rPr>
        <w:t>，此规则不审查。</w:t>
      </w:r>
    </w:p>
    <w:p>
      <w:pPr>
        <w:jc w:val="center"/>
      </w:pPr>
      <w:r>
        <w:drawing>
          <wp:inline distT="0" distB="0" distL="0" distR="0">
            <wp:extent cx="1323975" cy="1457325"/>
            <wp:effectExtent l="0" t="0" r="0" b="0"/>
            <wp:docPr id="472" name="图片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图片 472"/>
                    <pic:cNvPicPr>
                      <a:picLocks noChangeAspect="1"/>
                    </pic:cNvPicPr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1326105" cy="145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</w:t>
      </w:r>
      <w:r>
        <w:rPr>
          <w:sz w:val="24"/>
          <w:szCs w:val="24"/>
        </w:rPr>
        <w:t>脚本</w:t>
      </w:r>
    </w:p>
    <w:p>
      <w:r>
        <w:t>DFM_SM_CheckDistance();</w:t>
      </w:r>
    </w:p>
    <w:p>
      <w:r>
        <w:t>type1="平行槽"; //固定特征名，不允许修改</w:t>
      </w:r>
    </w:p>
    <w:p>
      <w:r>
        <w:t>type2="边缘"; //固定特征名，不允许修改</w:t>
      </w:r>
    </w:p>
    <w:p>
      <w:r>
        <w:t>ratio=3;//</w:t>
      </w:r>
      <w:r>
        <w:rPr>
          <w:rFonts w:hint="eastAsia"/>
        </w:rPr>
        <w:t>指定</w:t>
      </w:r>
      <w:r>
        <w:t>倍数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ind w:firstLine="0" w:firstLineChars="0"/>
      </w:pPr>
    </w:p>
    <w:p>
      <w:pPr>
        <w:pStyle w:val="4"/>
      </w:pPr>
      <w:r>
        <w:t>20508 平行槽与平行槽之间的距离过小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平行槽与平行槽之间的距离应大于指定值（指定倍数</w:t>
      </w:r>
      <w:r>
        <w:t>*板厚</w:t>
      </w:r>
      <w:r>
        <w:rPr>
          <w:rFonts w:hint="eastAsia"/>
        </w:rPr>
        <w:t>）。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44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jc w:val="left"/>
      </w:pPr>
      <w:r>
        <w:rPr>
          <w:rFonts w:hint="eastAsia"/>
        </w:rPr>
        <w:t>审查对象：板面上所有平行槽。</w:t>
      </w:r>
    </w:p>
    <w:p>
      <w:pPr>
        <w:jc w:val="center"/>
      </w:pPr>
      <w:r>
        <w:drawing>
          <wp:inline distT="0" distB="0" distL="0" distR="0">
            <wp:extent cx="2524125" cy="2299335"/>
            <wp:effectExtent l="0" t="0" r="0" b="0"/>
            <wp:docPr id="473" name="图片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图片 473"/>
                    <pic:cNvPicPr>
                      <a:picLocks noChangeAspect="1"/>
                    </pic:cNvPicPr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2523810" cy="229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rFonts w:hint="eastAsia"/>
        </w:rPr>
        <w:t>对于平行槽特征</w:t>
      </w:r>
    </w:p>
    <w:p>
      <w:pPr>
        <w:jc w:val="center"/>
      </w:pPr>
      <w:r>
        <w:drawing>
          <wp:inline distT="0" distB="0" distL="0" distR="0">
            <wp:extent cx="2042160" cy="2209800"/>
            <wp:effectExtent l="0" t="0" r="0" b="0"/>
            <wp:docPr id="474" name="图片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图片 474"/>
                    <pic:cNvPicPr>
                      <a:picLocks noChangeAspect="1"/>
                    </pic:cNvPicPr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2041905" cy="2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1.判断钣金件是否有两个或两个以上平行槽；如果有则进一步判断；</w:t>
      </w:r>
    </w:p>
    <w:p>
      <w:r>
        <w:rPr>
          <w:rFonts w:hint="eastAsia"/>
        </w:rPr>
        <w:t>再判断平行槽与平行槽之间距离是否小于指定值（指定倍数</w:t>
      </w:r>
      <w:r>
        <w:t>*板厚</w:t>
      </w:r>
      <w:r>
        <w:rPr>
          <w:rFonts w:hint="eastAsia"/>
        </w:rPr>
        <w:t>），当距离小于指定值时，审查</w:t>
      </w:r>
      <w:r>
        <w:t>不通过</w:t>
      </w:r>
      <w:r>
        <w:rPr>
          <w:rFonts w:hint="eastAsia"/>
        </w:rPr>
        <w:t>。</w:t>
      </w:r>
    </w:p>
    <w:p>
      <w:r>
        <w:rPr>
          <w:rFonts w:hint="eastAsia"/>
        </w:rPr>
        <w:t>2.如果平行槽轮廓</w:t>
      </w:r>
      <w:r>
        <w:t>不完整</w:t>
      </w:r>
      <w:r>
        <w:rPr>
          <w:rFonts w:hint="eastAsia"/>
        </w:rPr>
        <w:t>，此规则不审查。</w:t>
      </w:r>
    </w:p>
    <w:p>
      <w:pPr>
        <w:jc w:val="center"/>
      </w:pPr>
      <w:r>
        <w:drawing>
          <wp:inline distT="0" distB="0" distL="0" distR="0">
            <wp:extent cx="1971040" cy="1513840"/>
            <wp:effectExtent l="0" t="0" r="0" b="0"/>
            <wp:docPr id="475" name="图片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图片 475"/>
                    <pic:cNvPicPr>
                      <a:picLocks noChangeAspect="1"/>
                    </pic:cNvPicPr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1971429" cy="15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</w:t>
      </w:r>
      <w:r>
        <w:rPr>
          <w:sz w:val="24"/>
          <w:szCs w:val="24"/>
        </w:rPr>
        <w:t>脚本</w:t>
      </w:r>
    </w:p>
    <w:p>
      <w:r>
        <w:t xml:space="preserve">//Rule_Param_Define </w:t>
      </w:r>
    </w:p>
    <w:p>
      <w:r>
        <w:t xml:space="preserve"> </w:t>
      </w:r>
      <w:r>
        <w:rPr>
          <w:rFonts w:hint="eastAsia"/>
        </w:rPr>
        <w:t>r</w:t>
      </w:r>
      <w:r>
        <w:t>atio =3;//</w:t>
      </w:r>
      <w:r>
        <w:rPr>
          <w:rFonts w:hint="eastAsia"/>
        </w:rPr>
        <w:t>指定</w:t>
      </w:r>
      <w:r>
        <w:t>倍数</w:t>
      </w:r>
    </w:p>
    <w:p>
      <w:r>
        <w:t>//Rule_Param_Define</w:t>
      </w:r>
    </w:p>
    <w:p>
      <w:r>
        <w:t>limit=</w:t>
      </w:r>
      <w:r>
        <w:rPr>
          <w:rFonts w:hint="eastAsia"/>
        </w:rPr>
        <w:t>r</w:t>
      </w:r>
      <w:r>
        <w:t>atio*T; //指定倍数*板厚</w:t>
      </w:r>
    </w:p>
    <w:p>
      <w:r>
        <w:t>d_min_distance=SM_PARSLOT.MinDistanceWithValue("SM_PARSLOT",limit);</w:t>
      </w:r>
    </w:p>
    <w:p>
      <w:r>
        <w:t>if(d_min_distance  &lt;limit) //</w:t>
      </w:r>
      <w:r>
        <w:rPr>
          <w:rFonts w:hint="eastAsia"/>
        </w:rPr>
        <w:t>判断平行槽与平行槽之间距离是否小于指定值（指定倍数</w:t>
      </w:r>
      <w:r>
        <w:t>*板厚</w:t>
      </w:r>
      <w:r>
        <w:rPr>
          <w:rFonts w:hint="eastAsia"/>
        </w:rPr>
        <w:t>）</w:t>
      </w:r>
    </w:p>
    <w:p>
      <w:r>
        <w:t>{</w:t>
      </w:r>
    </w:p>
    <w:p>
      <w:r>
        <w:tab/>
      </w:r>
      <w:r>
        <w:t>return "平行槽之间的最小距离为" + str(decimal(d_min_distance,3)) + "mm,小于"+str(</w:t>
      </w:r>
      <w:r>
        <w:rPr>
          <w:rFonts w:hint="eastAsia"/>
        </w:rPr>
        <w:t>r</w:t>
      </w:r>
      <w:r>
        <w:t>atio)+"倍钣厚：" + str(limit)+"mm";</w:t>
      </w:r>
    </w:p>
    <w:p>
      <w:r>
        <w:t>}</w:t>
      </w:r>
    </w:p>
    <w:p>
      <w:r>
        <w:t>else</w:t>
      </w:r>
    </w:p>
    <w:p>
      <w:r>
        <w:t>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9"/>
        <w:jc w:val="left"/>
      </w:pPr>
    </w:p>
    <w:p>
      <w:pPr>
        <w:ind w:firstLine="0" w:firstLineChars="0"/>
      </w:pPr>
    </w:p>
    <w:p>
      <w:pPr>
        <w:pStyle w:val="4"/>
      </w:pPr>
      <w:r>
        <w:t>20601 剪口到边缘的距离过小（板厚相关）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剪口到</w:t>
      </w:r>
      <w:r>
        <w:t>边缘</w:t>
      </w:r>
      <w:r>
        <w:rPr>
          <w:rFonts w:hint="eastAsia"/>
        </w:rPr>
        <w:t>的距离应该大于:指定倍数*板厚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520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82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825" w:type="dxa"/>
            <w:shd w:val="clear" w:color="auto" w:fill="C7DAF1" w:themeFill="text2" w:themeFillTint="32"/>
          </w:tcPr>
          <w:p>
            <w:pPr>
              <w:ind w:firstLine="1041" w:firstLineChars="494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1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t>ratio</w:t>
            </w:r>
          </w:p>
        </w:tc>
        <w:tc>
          <w:tcPr>
            <w:tcW w:w="2825" w:type="dxa"/>
            <w:vAlign w:val="center"/>
          </w:tcPr>
          <w:p>
            <w:pPr>
              <w:ind w:firstLine="840" w:firstLineChars="400"/>
            </w:pPr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审查对象：板面上剪口到</w:t>
      </w:r>
      <w:r>
        <w:t>边缘</w:t>
      </w:r>
      <w:r>
        <w:rPr>
          <w:rFonts w:hint="eastAsia"/>
        </w:rPr>
        <w:t>的距离。</w:t>
      </w:r>
    </w:p>
    <w:p>
      <w:pPr>
        <w:jc w:val="center"/>
      </w:pPr>
      <w:r>
        <w:drawing>
          <wp:inline distT="0" distB="0" distL="0" distR="0">
            <wp:extent cx="2400300" cy="1809750"/>
            <wp:effectExtent l="0" t="0" r="0" b="0"/>
            <wp:docPr id="476" name="图片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图片 476"/>
                    <pic:cNvPicPr>
                      <a:picLocks noChangeAspect="1"/>
                    </pic:cNvPicPr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2402163" cy="1810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</w:p>
    <w:p>
      <w:r>
        <w:rPr>
          <w:rFonts w:hint="eastAsia"/>
        </w:rPr>
        <w:t>对于剪口特征：</w:t>
      </w:r>
    </w:p>
    <w:p>
      <w:r>
        <w:rPr>
          <w:rFonts w:hint="eastAsia"/>
        </w:rPr>
        <w:t>当特征外轮廓为以下形状时，特征识别结果为方孔、梯形孔、平行槽、双D槽；</w:t>
      </w:r>
    </w:p>
    <w:p>
      <w:pPr>
        <w:jc w:val="center"/>
      </w:pPr>
      <w:r>
        <w:drawing>
          <wp:inline distT="0" distB="0" distL="0" distR="0">
            <wp:extent cx="5505450" cy="1905635"/>
            <wp:effectExtent l="0" t="0" r="0" b="0"/>
            <wp:docPr id="477" name="图片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图片 477"/>
                    <pic:cNvPicPr>
                      <a:picLocks noChangeAspect="1"/>
                    </pic:cNvPicPr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5516515" cy="190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tLeast"/>
        <w:ind w:firstLine="0" w:firstLineChars="0"/>
      </w:pPr>
      <w:r>
        <w:rPr>
          <w:rFonts w:hint="eastAsia"/>
        </w:rPr>
        <w:t>当特征外轮廓为其他形状，如五边形、六边形等或者不规则形状时，特征识别结果为剪口。</w:t>
      </w:r>
    </w:p>
    <w:p>
      <w:pPr>
        <w:jc w:val="center"/>
      </w:pPr>
      <w:r>
        <w:drawing>
          <wp:inline distT="0" distB="0" distL="0" distR="0">
            <wp:extent cx="4647565" cy="1980565"/>
            <wp:effectExtent l="0" t="0" r="635" b="635"/>
            <wp:docPr id="478" name="图片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图片 478"/>
                    <pic:cNvPicPr>
                      <a:picLocks noChangeAspect="1"/>
                    </pic:cNvPicPr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4647619" cy="198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1.判断是否有剪口,如果有则进一步判断；</w:t>
      </w:r>
    </w:p>
    <w:p>
      <w:r>
        <w:rPr>
          <w:rFonts w:hint="eastAsia"/>
        </w:rPr>
        <w:t>再判断剪口到</w:t>
      </w:r>
      <w:r>
        <w:t>边缘</w:t>
      </w:r>
      <w:r>
        <w:rPr>
          <w:rFonts w:hint="eastAsia"/>
        </w:rPr>
        <w:t>的距离是否小于指定值（指定倍数*板厚），当距离小于指定值时，审查</w:t>
      </w:r>
      <w:r>
        <w:t>不通过</w:t>
      </w:r>
      <w:r>
        <w:rPr>
          <w:rFonts w:hint="eastAsia"/>
        </w:rPr>
        <w:t>。</w:t>
      </w:r>
    </w:p>
    <w:p>
      <w:pPr>
        <w:ind w:firstLineChars="0"/>
      </w:pPr>
      <w:r>
        <w:rPr>
          <w:rFonts w:hint="eastAsia"/>
        </w:rPr>
        <w:t>2.如果剪口边缘轮廓不完整，此规则不审查。</w:t>
      </w:r>
    </w:p>
    <w:p>
      <w:pPr>
        <w:ind w:firstLineChars="0"/>
        <w:jc w:val="center"/>
      </w:pPr>
      <w:r>
        <w:drawing>
          <wp:inline distT="0" distB="0" distL="0" distR="0">
            <wp:extent cx="1390650" cy="1230630"/>
            <wp:effectExtent l="0" t="0" r="0" b="0"/>
            <wp:docPr id="479" name="图片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图片 479"/>
                    <pic:cNvPicPr>
                      <a:picLocks noChangeAspect="1"/>
                    </pic:cNvPicPr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1393492" cy="1233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规则脚本</w:t>
      </w:r>
    </w:p>
    <w:p>
      <w:pPr>
        <w:ind w:firstLine="0" w:firstLineChars="0"/>
      </w:pPr>
      <w:r>
        <w:t>DFM_SM_CheckDistance();</w:t>
      </w:r>
    </w:p>
    <w:p>
      <w:pPr>
        <w:ind w:firstLine="0" w:firstLineChars="0"/>
      </w:pPr>
      <w:r>
        <w:t>type1="剪口";//固定特征名，不允许修改</w:t>
      </w:r>
    </w:p>
    <w:p>
      <w:pPr>
        <w:ind w:firstLine="0" w:firstLineChars="0"/>
      </w:pPr>
      <w:r>
        <w:t>type2="边缘";//固定特征名，不允许修改</w:t>
      </w:r>
    </w:p>
    <w:p>
      <w:pPr>
        <w:ind w:firstLine="0" w:firstLineChars="0"/>
      </w:pPr>
      <w:r>
        <w:t xml:space="preserve">//Rule_Param_Define </w:t>
      </w:r>
    </w:p>
    <w:p>
      <w:pPr>
        <w:ind w:firstLine="0" w:firstLineChars="0"/>
      </w:pPr>
      <w:r>
        <w:t xml:space="preserve"> ratio=3;//指定倍数</w:t>
      </w:r>
    </w:p>
    <w:p>
      <w:pPr>
        <w:ind w:firstLine="0" w:firstLineChars="0"/>
      </w:pPr>
      <w:r>
        <w:t>//Rule_Param_Define</w:t>
      </w:r>
    </w:p>
    <w:p>
      <w:pPr>
        <w:ind w:firstLine="0" w:firstLineChars="0"/>
      </w:pP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ind w:firstLine="0" w:firstLineChars="0"/>
      </w:pPr>
    </w:p>
    <w:p>
      <w:pPr>
        <w:pStyle w:val="4"/>
      </w:pPr>
      <w:r>
        <w:t>20603 剪口间的距离过小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剪口间的距离应大于指定值（指定倍数</w:t>
      </w:r>
      <w:r>
        <w:t>*板厚</w:t>
      </w:r>
      <w:r>
        <w:rPr>
          <w:rFonts w:hint="eastAsia"/>
        </w:rPr>
        <w:t>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520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82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825" w:type="dxa"/>
            <w:shd w:val="clear" w:color="auto" w:fill="C7DAF1" w:themeFill="text2" w:themeFillTint="32"/>
          </w:tcPr>
          <w:p>
            <w:pPr>
              <w:ind w:firstLine="1041" w:firstLineChars="494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8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825" w:type="dxa"/>
            <w:vAlign w:val="center"/>
          </w:tcPr>
          <w:p>
            <w:pPr>
              <w:ind w:firstLine="840" w:firstLineChars="400"/>
            </w:pPr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审查对象：剪口之间的距离。</w:t>
      </w:r>
    </w:p>
    <w:p>
      <w:pPr>
        <w:jc w:val="center"/>
      </w:pPr>
      <w:r>
        <w:drawing>
          <wp:inline distT="0" distB="0" distL="0" distR="0">
            <wp:extent cx="2340610" cy="1781175"/>
            <wp:effectExtent l="0" t="0" r="0" b="0"/>
            <wp:docPr id="480" name="图片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图片 480"/>
                    <pic:cNvPicPr>
                      <a:picLocks noChangeAspect="1"/>
                    </pic:cNvPicPr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2340526" cy="17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对于剪口特征：</w:t>
      </w:r>
    </w:p>
    <w:p>
      <w:r>
        <w:rPr>
          <w:rFonts w:hint="eastAsia"/>
        </w:rPr>
        <w:t>当特征外轮廓为以下形状时，特征识别结果为方孔、梯形孔、平行槽、双D槽；</w:t>
      </w:r>
    </w:p>
    <w:p>
      <w:pPr>
        <w:jc w:val="center"/>
      </w:pPr>
      <w:r>
        <w:drawing>
          <wp:inline distT="0" distB="0" distL="0" distR="0">
            <wp:extent cx="5505450" cy="1905635"/>
            <wp:effectExtent l="0" t="0" r="0" b="0"/>
            <wp:docPr id="481" name="图片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图片 481"/>
                    <pic:cNvPicPr>
                      <a:picLocks noChangeAspect="1"/>
                    </pic:cNvPicPr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5516515" cy="190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tLeast"/>
        <w:ind w:firstLine="0" w:firstLineChars="0"/>
      </w:pPr>
      <w:r>
        <w:rPr>
          <w:rFonts w:hint="eastAsia"/>
        </w:rPr>
        <w:t>当特征外轮廓为其他形状，如五边形、六边形等或者不规则形状时，特征识别结果为剪口。</w:t>
      </w:r>
    </w:p>
    <w:p>
      <w:pPr>
        <w:jc w:val="center"/>
      </w:pPr>
      <w:r>
        <w:drawing>
          <wp:inline distT="0" distB="0" distL="0" distR="0">
            <wp:extent cx="4647565" cy="1980565"/>
            <wp:effectExtent l="0" t="0" r="635" b="635"/>
            <wp:docPr id="482" name="图片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图片 482"/>
                    <pic:cNvPicPr>
                      <a:picLocks noChangeAspect="1"/>
                    </pic:cNvPicPr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4647619" cy="198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1.首先判断是否有两个或两个以上剪口特征；如果有则进一步判断；</w:t>
      </w:r>
    </w:p>
    <w:p>
      <w:r>
        <w:rPr>
          <w:rFonts w:hint="eastAsia"/>
        </w:rPr>
        <w:t>再判断剪口间距离是否小于指定值（指定倍数</w:t>
      </w:r>
      <w:r>
        <w:t>*板厚</w:t>
      </w:r>
      <w:r>
        <w:rPr>
          <w:rFonts w:hint="eastAsia"/>
        </w:rPr>
        <w:t>），当距离小于指定值时，审查</w:t>
      </w:r>
      <w:r>
        <w:t>不通过</w:t>
      </w:r>
      <w:r>
        <w:rPr>
          <w:rFonts w:hint="eastAsia"/>
        </w:rPr>
        <w:t>。</w:t>
      </w:r>
    </w:p>
    <w:p>
      <w:pPr>
        <w:ind w:left="420" w:firstLine="0" w:firstLineChars="0"/>
        <w:jc w:val="left"/>
      </w:pPr>
      <w:r>
        <w:rPr>
          <w:rFonts w:hint="eastAsia"/>
        </w:rPr>
        <w:t>2. 如果形状为矩形，该特征识别为方孔，而不是剪口，此规则不审查。</w:t>
      </w:r>
    </w:p>
    <w:p>
      <w:pPr>
        <w:ind w:left="420" w:firstLine="0" w:firstLineChars="0"/>
        <w:jc w:val="center"/>
      </w:pPr>
    </w:p>
    <w:p>
      <w:pPr>
        <w:ind w:firstLineChars="0"/>
      </w:pPr>
      <w:r>
        <w:rPr>
          <w:rFonts w:hint="eastAsia"/>
        </w:rPr>
        <w:t>3．如果剪口边缘轮廓不完整，此规则不审查。</w:t>
      </w:r>
    </w:p>
    <w:p>
      <w:pPr>
        <w:ind w:firstLineChars="0"/>
        <w:jc w:val="center"/>
      </w:pPr>
      <w:r>
        <w:drawing>
          <wp:inline distT="0" distB="0" distL="0" distR="0">
            <wp:extent cx="1390650" cy="1230630"/>
            <wp:effectExtent l="0" t="0" r="0" b="0"/>
            <wp:docPr id="483" name="图片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图片 483"/>
                    <pic:cNvPicPr>
                      <a:picLocks noChangeAspect="1"/>
                    </pic:cNvPicPr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1393492" cy="1233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规则脚本</w:t>
      </w:r>
    </w:p>
    <w:p>
      <w:r>
        <w:t xml:space="preserve">//Rule_Param_Define </w:t>
      </w:r>
    </w:p>
    <w:p>
      <w:r>
        <w:t xml:space="preserve"> </w:t>
      </w:r>
      <w:r>
        <w:rPr>
          <w:rFonts w:hint="eastAsia"/>
        </w:rPr>
        <w:t>r</w:t>
      </w:r>
      <w:r>
        <w:t>atio =2 ;//</w:t>
      </w:r>
      <w:r>
        <w:rPr>
          <w:rFonts w:hint="eastAsia"/>
        </w:rPr>
        <w:t>指定</w:t>
      </w:r>
      <w:r>
        <w:t>倍数</w:t>
      </w:r>
    </w:p>
    <w:p>
      <w:r>
        <w:t>//Rule_Param_Define</w:t>
      </w:r>
    </w:p>
    <w:p>
      <w:r>
        <w:t>limit=</w:t>
      </w:r>
      <w:r>
        <w:rPr>
          <w:rFonts w:hint="eastAsia"/>
        </w:rPr>
        <w:t>r</w:t>
      </w:r>
      <w:r>
        <w:t>atio*T; //指定倍数*板厚</w:t>
      </w:r>
    </w:p>
    <w:p>
      <w:r>
        <w:t>minValue  = SM_NORCUT.MinDistanceWithValue("SM_NORCUT",limit);</w:t>
      </w:r>
    </w:p>
    <w:p>
      <w:r>
        <w:t>if(minValue &lt;limit) //</w:t>
      </w:r>
      <w:r>
        <w:rPr>
          <w:rFonts w:hint="eastAsia"/>
        </w:rPr>
        <w:t>判断剪口间距离是否小于指定值（指定倍数</w:t>
      </w:r>
      <w:r>
        <w:t>*板厚</w:t>
      </w:r>
      <w:r>
        <w:rPr>
          <w:rFonts w:hint="eastAsia"/>
        </w:rPr>
        <w:t>）</w:t>
      </w:r>
    </w:p>
    <w:p>
      <w:r>
        <w:t>{</w:t>
      </w:r>
    </w:p>
    <w:p>
      <w:r>
        <w:t>return"当前剪口间最小距离为"+str(decimal(minValue ,3))+"mm,小于"+str(</w:t>
      </w:r>
      <w:r>
        <w:rPr>
          <w:rFonts w:hint="eastAsia"/>
        </w:rPr>
        <w:t>r</w:t>
      </w:r>
      <w:r>
        <w:t>atio)+"倍板厚的距离："+str(</w:t>
      </w:r>
      <w:r>
        <w:rPr>
          <w:rFonts w:hint="eastAsia"/>
        </w:rPr>
        <w:t>r</w:t>
      </w:r>
      <w:r>
        <w:t>atio*T)+"mm，应避免这样的设计";</w:t>
      </w:r>
    </w:p>
    <w:p>
      <w:r>
        <w:t>}</w:t>
      </w:r>
    </w:p>
    <w:p>
      <w:r>
        <w:t>else</w:t>
      </w:r>
    </w:p>
    <w:p>
      <w:r>
        <w:t>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ind w:firstLine="0" w:firstLineChars="0"/>
      </w:pPr>
    </w:p>
    <w:p>
      <w:pPr>
        <w:pStyle w:val="4"/>
      </w:pPr>
      <w:r>
        <w:t>2060</w:t>
      </w:r>
      <w:r>
        <w:rPr>
          <w:rFonts w:hint="eastAsia"/>
        </w:rPr>
        <w:t>5</w:t>
      </w:r>
      <w:r>
        <w:t>剪口到折弯的距离过小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剪口到折弯的距离应该大于:指定倍数*板厚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520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82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825" w:type="dxa"/>
            <w:shd w:val="clear" w:color="auto" w:fill="C7DAF1" w:themeFill="text2" w:themeFillTint="32"/>
          </w:tcPr>
          <w:p>
            <w:pPr>
              <w:ind w:firstLine="1041" w:firstLineChars="494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8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t>ratio</w:t>
            </w:r>
          </w:p>
        </w:tc>
        <w:tc>
          <w:tcPr>
            <w:tcW w:w="2825" w:type="dxa"/>
            <w:vAlign w:val="center"/>
          </w:tcPr>
          <w:p>
            <w:pPr>
              <w:ind w:firstLine="840" w:firstLineChars="400"/>
            </w:pPr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ind w:firstLine="210" w:firstLineChars="100"/>
      </w:pPr>
      <w:r>
        <w:rPr>
          <w:rFonts w:hint="eastAsia"/>
        </w:rPr>
        <w:t>规则审查：剪口到折弯之间的距离。</w:t>
      </w:r>
    </w:p>
    <w:p>
      <w:pPr>
        <w:jc w:val="center"/>
      </w:pPr>
      <w:r>
        <w:drawing>
          <wp:inline distT="0" distB="0" distL="0" distR="0">
            <wp:extent cx="2553970" cy="2181225"/>
            <wp:effectExtent l="0" t="0" r="0" b="0"/>
            <wp:docPr id="484" name="图片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图片 484"/>
                    <pic:cNvPicPr>
                      <a:picLocks noChangeAspect="1"/>
                    </pic:cNvPicPr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2553765" cy="218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对于折弯特征，弯边角度≤93度。</w:t>
      </w:r>
    </w:p>
    <w:p>
      <w:pPr>
        <w:jc w:val="center"/>
      </w:pPr>
      <w:r>
        <w:drawing>
          <wp:inline distT="0" distB="0" distL="0" distR="0">
            <wp:extent cx="1580515" cy="1599565"/>
            <wp:effectExtent l="0" t="0" r="635" b="635"/>
            <wp:docPr id="486" name="图片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图片 486"/>
                    <pic:cNvPicPr>
                      <a:picLocks noChangeAspect="1"/>
                    </pic:cNvPicPr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1580952" cy="1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对于剪口特征：</w:t>
      </w:r>
    </w:p>
    <w:p>
      <w:r>
        <w:rPr>
          <w:rFonts w:hint="eastAsia"/>
        </w:rPr>
        <w:t>当特征外轮廓为以下形状时，特征识别结果为方孔、梯形孔、平行槽、双D槽；</w:t>
      </w:r>
    </w:p>
    <w:p>
      <w:pPr>
        <w:jc w:val="center"/>
      </w:pPr>
      <w:r>
        <w:drawing>
          <wp:inline distT="0" distB="0" distL="0" distR="0">
            <wp:extent cx="5505450" cy="1905635"/>
            <wp:effectExtent l="0" t="0" r="0" b="0"/>
            <wp:docPr id="487" name="图片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图片 487"/>
                    <pic:cNvPicPr>
                      <a:picLocks noChangeAspect="1"/>
                    </pic:cNvPicPr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5516515" cy="190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tLeast"/>
        <w:ind w:firstLine="0" w:firstLineChars="0"/>
      </w:pPr>
      <w:r>
        <w:rPr>
          <w:rFonts w:hint="eastAsia"/>
        </w:rPr>
        <w:t>当特征外轮廓为其他形状，如五边形、六边形等或者不规则形状时，特征识别结果为剪口。</w:t>
      </w:r>
    </w:p>
    <w:p>
      <w:pPr>
        <w:jc w:val="center"/>
      </w:pPr>
      <w:r>
        <w:drawing>
          <wp:inline distT="0" distB="0" distL="0" distR="0">
            <wp:extent cx="4647565" cy="1980565"/>
            <wp:effectExtent l="0" t="0" r="635" b="635"/>
            <wp:docPr id="488" name="图片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图片 488"/>
                    <pic:cNvPicPr>
                      <a:picLocks noChangeAspect="1"/>
                    </pic:cNvPicPr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4647619" cy="198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1.首先判断是否有剪口和折弯，如果有则进一步判断；</w:t>
      </w:r>
    </w:p>
    <w:p>
      <w:r>
        <w:rPr>
          <w:rFonts w:hint="eastAsia"/>
        </w:rPr>
        <w:t>再判断剪口到折弯的距离是否小于指定值（指定倍数*板厚），当距离小于指定值时，审查</w:t>
      </w:r>
      <w:r>
        <w:t>不通过</w:t>
      </w:r>
      <w:r>
        <w:rPr>
          <w:rFonts w:hint="eastAsia"/>
        </w:rPr>
        <w:t>。</w:t>
      </w:r>
    </w:p>
    <w:p>
      <w:r>
        <w:rPr>
          <w:rFonts w:hint="eastAsia"/>
        </w:rPr>
        <w:t>2.如果剪口边缘与折弯线相交，此规则不审查。</w:t>
      </w:r>
    </w:p>
    <w:p>
      <w:pPr>
        <w:jc w:val="center"/>
      </w:pPr>
      <w:r>
        <w:drawing>
          <wp:inline distT="0" distB="0" distL="0" distR="0">
            <wp:extent cx="1543050" cy="1440180"/>
            <wp:effectExtent l="0" t="0" r="0" b="0"/>
            <wp:docPr id="489" name="图片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图片 489"/>
                    <pic:cNvPicPr>
                      <a:picLocks noChangeAspect="1"/>
                    </pic:cNvPicPr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1542858" cy="144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</w:t>
      </w:r>
      <w:r>
        <w:rPr>
          <w:sz w:val="24"/>
          <w:szCs w:val="24"/>
        </w:rPr>
        <w:t>脚本</w:t>
      </w:r>
    </w:p>
    <w:p>
      <w:r>
        <w:t>DFM_SM_CheckDistance();</w:t>
      </w:r>
    </w:p>
    <w:p>
      <w:r>
        <w:t>type1="折弯"; //固定特征名，不允许修改</w:t>
      </w:r>
    </w:p>
    <w:p>
      <w:r>
        <w:t>type2="剪口"; //固定特征名，不允许修改</w:t>
      </w:r>
    </w:p>
    <w:p>
      <w:r>
        <w:t>ratio=3;//</w:t>
      </w:r>
      <w:r>
        <w:rPr>
          <w:rFonts w:hint="eastAsia"/>
        </w:rPr>
        <w:t>指定</w:t>
      </w:r>
      <w:r>
        <w:t>倍数</w:t>
      </w:r>
    </w:p>
    <w:p>
      <w:r>
        <w:t>ignor_r_bend=0;</w:t>
      </w:r>
    </w:p>
    <w:p>
      <w:r>
        <w:t>//只有同一板面的特征才会计算</w:t>
      </w:r>
    </w:p>
    <w:p>
      <w:r>
        <w:t>//距离的测量是在平行于板面的方向上进行</w:t>
      </w:r>
    </w:p>
    <w:p>
      <w:r>
        <w:t>//ignor_r_bend=1时，检测出特征到折弯的最近距离后再加上折弯的内半径，</w:t>
      </w:r>
    </w:p>
    <w:p>
      <w:r>
        <w:rPr>
          <w:rFonts w:hint="eastAsia"/>
        </w:rPr>
        <w:t>效果近似等效于到折弯的另一边的壁的距离。当折弯是</w:t>
      </w:r>
      <w:r>
        <w:t>90度时是精确的。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ind w:firstLine="0" w:firstLineChars="0"/>
      </w:pPr>
    </w:p>
    <w:p>
      <w:pPr>
        <w:pStyle w:val="4"/>
      </w:pPr>
      <w:r>
        <w:rPr>
          <w:rFonts w:hint="eastAsia"/>
        </w:rPr>
        <w:t>20901</w:t>
      </w:r>
      <w:r>
        <w:t xml:space="preserve"> </w:t>
      </w:r>
      <w:r>
        <w:rPr>
          <w:rFonts w:hint="eastAsia"/>
        </w:rPr>
        <w:t>滴状卷边的半径过小（板厚相关）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滴状卷边半径应大于：指定倍数</w:t>
      </w:r>
      <w:r>
        <w:t>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8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 xml:space="preserve">指定倍数 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ind w:firstLine="0" w:firstLineChars="0"/>
      </w:pPr>
      <w:r>
        <w:rPr>
          <w:rFonts w:hint="eastAsia"/>
        </w:rPr>
        <w:t xml:space="preserve"> 滴状卷边的半径大小判断。</w:t>
      </w:r>
      <w:r>
        <w:t xml:space="preserve"> </w:t>
      </w:r>
    </w:p>
    <w:p>
      <w:pPr>
        <w:jc w:val="center"/>
      </w:pPr>
      <w:r>
        <w:drawing>
          <wp:inline distT="0" distB="0" distL="0" distR="0">
            <wp:extent cx="1428750" cy="1428750"/>
            <wp:effectExtent l="0" t="0" r="0" b="0"/>
            <wp:docPr id="490" name="图片 490" descr="C:\Users\Administrator\Desktop\DFM规则整理\DFM规则示意图汇总\钣金规则\20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图片 490" descr="C:\Users\Administrator\Desktop\DFM规则整理\DFM规则示意图汇总\钣金规则\20901.jpg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1.首先判断是否有滴状卷边特征；如果有则进一步判断；</w:t>
      </w:r>
    </w:p>
    <w:p>
      <w:r>
        <w:rPr>
          <w:rFonts w:hint="eastAsia"/>
        </w:rPr>
        <w:t>再判断滴状卷边的半径</w:t>
      </w:r>
      <w:r>
        <w:t>是</w:t>
      </w:r>
      <w:r>
        <w:rPr>
          <w:rFonts w:hint="eastAsia"/>
        </w:rPr>
        <w:t>否小于</w:t>
      </w:r>
      <w:r>
        <w:t>指定值（</w:t>
      </w:r>
      <w:r>
        <w:rPr>
          <w:rFonts w:hint="eastAsia"/>
        </w:rPr>
        <w:t>指定倍数</w:t>
      </w:r>
      <w:r>
        <w:t>*板厚）</w:t>
      </w:r>
      <w:r>
        <w:rPr>
          <w:rFonts w:hint="eastAsia"/>
        </w:rPr>
        <w:t>，当半径小于指定值，审查</w:t>
      </w:r>
      <w:r>
        <w:t>不通过</w:t>
      </w:r>
      <w:r>
        <w:rPr>
          <w:rFonts w:hint="eastAsia"/>
        </w:rPr>
        <w:t>。</w:t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规则脚本</w:t>
      </w:r>
    </w:p>
    <w:p>
      <w:r>
        <w:t xml:space="preserve">//Rule_Param_Define </w:t>
      </w:r>
    </w:p>
    <w:p>
      <w:r>
        <w:t xml:space="preserve"> </w:t>
      </w:r>
      <w:r>
        <w:rPr>
          <w:rFonts w:hint="eastAsia"/>
        </w:rPr>
        <w:t>r</w:t>
      </w:r>
      <w:r>
        <w:t>atio =0.5;//</w:t>
      </w:r>
      <w:r>
        <w:rPr>
          <w:rFonts w:hint="eastAsia"/>
        </w:rPr>
        <w:t>指定</w:t>
      </w:r>
      <w:r>
        <w:t>倍数</w:t>
      </w:r>
    </w:p>
    <w:p>
      <w:r>
        <w:t>//Rule_Param_Define</w:t>
      </w:r>
    </w:p>
    <w:p>
      <w:r>
        <w:t>if(SM_CLOSELOOPHEM.r&lt;minRatio*T) //</w:t>
      </w:r>
      <w:r>
        <w:rPr>
          <w:rFonts w:hint="eastAsia"/>
        </w:rPr>
        <w:t>判断滴状卷边的半径</w:t>
      </w:r>
      <w:r>
        <w:t>是</w:t>
      </w:r>
      <w:r>
        <w:rPr>
          <w:rFonts w:hint="eastAsia"/>
        </w:rPr>
        <w:t>否小于</w:t>
      </w:r>
      <w:r>
        <w:t>指定值（</w:t>
      </w:r>
      <w:r>
        <w:rPr>
          <w:rFonts w:hint="eastAsia"/>
        </w:rPr>
        <w:t>指定倍数</w:t>
      </w:r>
      <w:r>
        <w:t>*板厚）</w:t>
      </w:r>
    </w:p>
    <w:p>
      <w:r>
        <w:t>{</w:t>
      </w:r>
    </w:p>
    <w:p>
      <w:r>
        <w:t>return"当前滴状卷边半径为"+str(decimal(SM_CLOSELOOPHEM.r,3))+"mm,小于"+str(</w:t>
      </w:r>
      <w:r>
        <w:rPr>
          <w:rFonts w:hint="eastAsia"/>
        </w:rPr>
        <w:t>r</w:t>
      </w:r>
      <w:r>
        <w:t>atio)+"倍板厚的距离："+str(</w:t>
      </w:r>
      <w:r>
        <w:rPr>
          <w:rFonts w:hint="eastAsia"/>
        </w:rPr>
        <w:t>r</w:t>
      </w:r>
      <w:r>
        <w:t>atio*T)+"mm，应避免这样的设计";</w:t>
      </w:r>
    </w:p>
    <w:p>
      <w:r>
        <w:t>}</w:t>
      </w:r>
    </w:p>
    <w:p>
      <w:r>
        <w:t>else</w:t>
      </w:r>
    </w:p>
    <w:p>
      <w:r>
        <w:t>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"/>
      </w:pPr>
      <w:r>
        <w:t>20902 滴状卷边的翻边长度过小（板厚相关）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滴状卷边翻边长度应大于：指定倍数</w:t>
      </w:r>
      <w:r>
        <w:t>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2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 xml:space="preserve">指定倍数 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ind w:firstLine="210" w:firstLineChars="100"/>
      </w:pPr>
      <w:r>
        <w:rPr>
          <w:rFonts w:hint="eastAsia"/>
        </w:rPr>
        <w:t>审查对象:滴状卷边翻边长度。</w:t>
      </w:r>
    </w:p>
    <w:p>
      <w:pPr>
        <w:ind w:firstLine="315" w:firstLineChars="150"/>
        <w:jc w:val="center"/>
      </w:pPr>
      <w:r>
        <w:drawing>
          <wp:inline distT="0" distB="0" distL="0" distR="0">
            <wp:extent cx="3285490" cy="1990090"/>
            <wp:effectExtent l="0" t="0" r="0" b="0"/>
            <wp:docPr id="493" name="图片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图片 493"/>
                    <pic:cNvPicPr>
                      <a:picLocks noChangeAspect="1"/>
                    </pic:cNvPicPr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3285715" cy="19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1.判断是否有滴状卷边；如果有则进一步判断；</w:t>
      </w:r>
    </w:p>
    <w:p>
      <w:r>
        <w:rPr>
          <w:rFonts w:hint="eastAsia"/>
        </w:rPr>
        <w:t>再判断滴状卷边翻边长度</w:t>
      </w:r>
      <w:r>
        <w:t>是</w:t>
      </w:r>
      <w:r>
        <w:rPr>
          <w:rFonts w:hint="eastAsia"/>
        </w:rPr>
        <w:t>否小于</w:t>
      </w:r>
      <w:r>
        <w:t>指定值（</w:t>
      </w:r>
      <w:r>
        <w:rPr>
          <w:rFonts w:hint="eastAsia"/>
        </w:rPr>
        <w:t>指定倍数</w:t>
      </w:r>
      <w:r>
        <w:t>*板厚）</w:t>
      </w:r>
      <w:r>
        <w:rPr>
          <w:rFonts w:hint="eastAsia"/>
        </w:rPr>
        <w:t>，如果距离小于指定值，审查</w:t>
      </w:r>
      <w:r>
        <w:t>不通过</w:t>
      </w:r>
      <w:r>
        <w:rPr>
          <w:rFonts w:hint="eastAsia"/>
        </w:rPr>
        <w:t>。</w:t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</w:t>
      </w:r>
      <w:r>
        <w:rPr>
          <w:sz w:val="24"/>
          <w:szCs w:val="24"/>
        </w:rPr>
        <w:t>脚本</w:t>
      </w:r>
    </w:p>
    <w:p>
      <w:r>
        <w:t xml:space="preserve">//Rule_Param_Define </w:t>
      </w:r>
    </w:p>
    <w:p>
      <w:r>
        <w:rPr>
          <w:rFonts w:hint="eastAsia"/>
        </w:rPr>
        <w:t>r</w:t>
      </w:r>
      <w:r>
        <w:t>atio =4;//</w:t>
      </w:r>
      <w:r>
        <w:rPr>
          <w:rFonts w:hint="eastAsia"/>
        </w:rPr>
        <w:t>指定</w:t>
      </w:r>
      <w:r>
        <w:t>倍数</w:t>
      </w:r>
    </w:p>
    <w:p>
      <w:r>
        <w:t>//Rule_Param_Define</w:t>
      </w:r>
    </w:p>
    <w:p>
      <w:r>
        <w:t>if(SM_CLOSELOOPHEM.h&lt;minRatio*T) //</w:t>
      </w:r>
      <w:r>
        <w:rPr>
          <w:rFonts w:hint="eastAsia"/>
        </w:rPr>
        <w:t>判断滴状卷边翻边长度</w:t>
      </w:r>
      <w:r>
        <w:t>是</w:t>
      </w:r>
      <w:r>
        <w:rPr>
          <w:rFonts w:hint="eastAsia"/>
        </w:rPr>
        <w:t>否小于</w:t>
      </w:r>
      <w:r>
        <w:t>指定值（</w:t>
      </w:r>
      <w:r>
        <w:rPr>
          <w:rFonts w:hint="eastAsia"/>
        </w:rPr>
        <w:t>指定倍数</w:t>
      </w:r>
      <w:r>
        <w:t>*板厚）</w:t>
      </w:r>
    </w:p>
    <w:p>
      <w:r>
        <w:t>{</w:t>
      </w:r>
    </w:p>
    <w:p>
      <w:r>
        <w:t>return"当前滴状卷边翻边长度为"+str(decimal(SM_CLOSELOOPHEM.h,3))+"mm,小于"+str(</w:t>
      </w:r>
      <w:r>
        <w:rPr>
          <w:rFonts w:hint="eastAsia"/>
        </w:rPr>
        <w:t>r</w:t>
      </w:r>
      <w:r>
        <w:t>atio)+"倍板厚的距离："+str(</w:t>
      </w:r>
      <w:r>
        <w:rPr>
          <w:rFonts w:hint="eastAsia"/>
        </w:rPr>
        <w:t>r</w:t>
      </w:r>
      <w:r>
        <w:t>atio*T)+"mm，应避免这样的设计";</w:t>
      </w:r>
    </w:p>
    <w:p>
      <w:r>
        <w:t>}</w:t>
      </w:r>
    </w:p>
    <w:p>
      <w:r>
        <w:t>else</w:t>
      </w:r>
    </w:p>
    <w:p>
      <w:r>
        <w:t>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ind w:firstLine="0" w:firstLineChars="0"/>
      </w:pPr>
    </w:p>
    <w:p>
      <w:pPr>
        <w:pStyle w:val="4"/>
      </w:pPr>
      <w:r>
        <w:rPr>
          <w:rFonts w:hint="eastAsia"/>
        </w:rPr>
        <w:t>20904</w:t>
      </w:r>
      <w:r>
        <w:t xml:space="preserve"> </w:t>
      </w:r>
      <w:r>
        <w:rPr>
          <w:rFonts w:hint="eastAsia"/>
        </w:rPr>
        <w:t>滴状卷边到共板面剪口的距离过小（板厚相关）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滴状卷边到共板面剪口的距离应大于：指定倍数</w:t>
      </w:r>
      <w:r>
        <w:t>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p/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8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t xml:space="preserve"> </w:t>
            </w: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 xml:space="preserve">指定倍数 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审查对象：板面上滴状卷边到剪口之间的距离，剪口的形状可能会有所不同。</w:t>
      </w:r>
    </w:p>
    <w:p>
      <w:pPr>
        <w:jc w:val="center"/>
      </w:pPr>
      <w:r>
        <w:drawing>
          <wp:inline distT="0" distB="0" distL="0" distR="0">
            <wp:extent cx="3523615" cy="2256790"/>
            <wp:effectExtent l="0" t="0" r="635" b="0"/>
            <wp:docPr id="494" name="图片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图片 494"/>
                    <pic:cNvPicPr>
                      <a:picLocks noChangeAspect="1"/>
                    </pic:cNvPicPr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3523810" cy="2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对于剪口特征：</w:t>
      </w:r>
    </w:p>
    <w:p>
      <w:r>
        <w:rPr>
          <w:rFonts w:hint="eastAsia"/>
        </w:rPr>
        <w:t>当特征外轮廓为以下形状时，特征识别结果为方孔、梯形孔、平行槽、双D槽；</w:t>
      </w:r>
    </w:p>
    <w:p>
      <w:pPr>
        <w:jc w:val="center"/>
      </w:pPr>
      <w:r>
        <w:drawing>
          <wp:inline distT="0" distB="0" distL="0" distR="0">
            <wp:extent cx="5505450" cy="1905635"/>
            <wp:effectExtent l="0" t="0" r="0" b="0"/>
            <wp:docPr id="495" name="图片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图片 495"/>
                    <pic:cNvPicPr>
                      <a:picLocks noChangeAspect="1"/>
                    </pic:cNvPicPr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5516515" cy="190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tLeast"/>
        <w:ind w:firstLine="0" w:firstLineChars="0"/>
      </w:pPr>
      <w:r>
        <w:rPr>
          <w:rFonts w:hint="eastAsia"/>
        </w:rPr>
        <w:t>当特征外轮廓为其他形状，如五边形、六边形等或者不规则形状时，特征识别结果为剪口。</w:t>
      </w:r>
    </w:p>
    <w:p>
      <w:pPr>
        <w:jc w:val="center"/>
      </w:pPr>
      <w:r>
        <w:drawing>
          <wp:inline distT="0" distB="0" distL="0" distR="0">
            <wp:extent cx="4647565" cy="1980565"/>
            <wp:effectExtent l="0" t="0" r="635" b="635"/>
            <wp:docPr id="496" name="图片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图片 496"/>
                    <pic:cNvPicPr>
                      <a:picLocks noChangeAspect="1"/>
                    </pic:cNvPicPr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4647619" cy="198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1.判断是否有滴状卷边和剪口，如果都有则进一步判断；</w:t>
      </w:r>
    </w:p>
    <w:p>
      <w:r>
        <w:rPr>
          <w:rFonts w:hint="eastAsia"/>
        </w:rPr>
        <w:t>再判断滴状卷边到共板面剪口的最小距离</w:t>
      </w:r>
      <w:r>
        <w:t>是</w:t>
      </w:r>
      <w:r>
        <w:rPr>
          <w:rFonts w:hint="eastAsia"/>
        </w:rPr>
        <w:t>否小于</w:t>
      </w:r>
      <w:r>
        <w:t>指定值（</w:t>
      </w:r>
      <w:r>
        <w:rPr>
          <w:rFonts w:hint="eastAsia"/>
        </w:rPr>
        <w:t>指定倍数</w:t>
      </w:r>
      <w:r>
        <w:t>*板厚）</w:t>
      </w:r>
      <w:r>
        <w:rPr>
          <w:rFonts w:hint="eastAsia"/>
        </w:rPr>
        <w:t>，当距离小于指定值，审查</w:t>
      </w:r>
      <w:r>
        <w:t>不通过</w:t>
      </w:r>
      <w:r>
        <w:rPr>
          <w:rFonts w:hint="eastAsia"/>
        </w:rPr>
        <w:t>。</w:t>
      </w:r>
    </w:p>
    <w:p>
      <w:pPr>
        <w:ind w:left="420" w:firstLine="0" w:firstLineChars="0"/>
        <w:jc w:val="left"/>
      </w:pPr>
      <w:r>
        <w:rPr>
          <w:rFonts w:hint="eastAsia"/>
        </w:rPr>
        <w:t>2. 如果形状为矩形，该特征识别为方孔，而不是剪口，此规则不审查。</w:t>
      </w:r>
    </w:p>
    <w:p>
      <w:pPr>
        <w:ind w:left="420" w:firstLine="0" w:firstLineChars="0"/>
        <w:jc w:val="center"/>
      </w:pPr>
      <w:r>
        <w:drawing>
          <wp:inline distT="0" distB="0" distL="0" distR="0">
            <wp:extent cx="1842770" cy="1485900"/>
            <wp:effectExtent l="0" t="0" r="5080" b="0"/>
            <wp:docPr id="497" name="图片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图片 497"/>
                    <pic:cNvPicPr>
                      <a:picLocks noChangeAspect="1"/>
                    </pic:cNvPicPr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1843127" cy="148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3.如果剪口边缘与滴状卷边弯边相交，此规则不审查。</w:t>
      </w:r>
    </w:p>
    <w:p>
      <w:pPr>
        <w:jc w:val="center"/>
      </w:pPr>
      <w:r>
        <w:drawing>
          <wp:inline distT="0" distB="0" distL="0" distR="0">
            <wp:extent cx="1685925" cy="1709420"/>
            <wp:effectExtent l="0" t="0" r="0" b="5080"/>
            <wp:docPr id="498" name="图片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图片 498"/>
                    <pic:cNvPicPr>
                      <a:picLocks noChangeAspect="1"/>
                    </pic:cNvPicPr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1685714" cy="1709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规则脚本</w:t>
      </w:r>
    </w:p>
    <w:p>
      <w:r>
        <w:t xml:space="preserve">//Rule_Param_Define </w:t>
      </w:r>
    </w:p>
    <w:p>
      <w:r>
        <w:t xml:space="preserve"> </w:t>
      </w:r>
      <w:r>
        <w:rPr>
          <w:rFonts w:hint="eastAsia"/>
        </w:rPr>
        <w:t>r</w:t>
      </w:r>
      <w:r>
        <w:t>atio =2 ;//</w:t>
      </w:r>
      <w:r>
        <w:rPr>
          <w:rFonts w:hint="eastAsia"/>
        </w:rPr>
        <w:t>指定</w:t>
      </w:r>
      <w:r>
        <w:t>倍数</w:t>
      </w:r>
    </w:p>
    <w:p>
      <w:r>
        <w:t>//Rule_Param_Define</w:t>
      </w:r>
    </w:p>
    <w:p>
      <w:r>
        <w:t>limit=</w:t>
      </w:r>
      <w:r>
        <w:rPr>
          <w:rFonts w:hint="eastAsia"/>
        </w:rPr>
        <w:t>r</w:t>
      </w:r>
      <w:r>
        <w:t>atio*T; //指定倍数*板厚</w:t>
      </w:r>
    </w:p>
    <w:p>
      <w:r>
        <w:t>minValue  = SM_CLOSELOOPHEM.MinDistanceWithValue("SM_NORCUT",limit);</w:t>
      </w:r>
    </w:p>
    <w:p>
      <w:r>
        <w:t>if(minValue  &lt;limit) //</w:t>
      </w:r>
      <w:r>
        <w:rPr>
          <w:rFonts w:hint="eastAsia"/>
        </w:rPr>
        <w:t>判断滴状卷边到共板面剪口的最小距离</w:t>
      </w:r>
      <w:r>
        <w:t>是</w:t>
      </w:r>
      <w:r>
        <w:rPr>
          <w:rFonts w:hint="eastAsia"/>
        </w:rPr>
        <w:t>否小于</w:t>
      </w:r>
      <w:r>
        <w:t>指定值（</w:t>
      </w:r>
      <w:r>
        <w:rPr>
          <w:rFonts w:hint="eastAsia"/>
        </w:rPr>
        <w:t>指定倍数</w:t>
      </w:r>
      <w:r>
        <w:t>*板厚）</w:t>
      </w:r>
    </w:p>
    <w:p>
      <w:r>
        <w:t>{</w:t>
      </w:r>
    </w:p>
    <w:p>
      <w:r>
        <w:t>return"当前滴状卷边到剪口距离为"+str(decimal(minValue  ,3))+"mm,小于"+str(</w:t>
      </w:r>
      <w:r>
        <w:rPr>
          <w:rFonts w:hint="eastAsia"/>
        </w:rPr>
        <w:t>r</w:t>
      </w:r>
      <w:r>
        <w:t>atio)+"倍板厚的距离："+str(</w:t>
      </w:r>
      <w:r>
        <w:rPr>
          <w:rFonts w:hint="eastAsia"/>
        </w:rPr>
        <w:t>r</w:t>
      </w:r>
      <w:r>
        <w:t>atio*T)+"mm";</w:t>
      </w:r>
    </w:p>
    <w:p>
      <w:r>
        <w:t>}</w:t>
      </w:r>
    </w:p>
    <w:p>
      <w:r>
        <w:t>else</w:t>
      </w:r>
    </w:p>
    <w:p>
      <w:r>
        <w:t>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9"/>
        <w:jc w:val="left"/>
      </w:pPr>
    </w:p>
    <w:p>
      <w:pPr>
        <w:ind w:firstLine="0" w:firstLineChars="0"/>
      </w:pPr>
    </w:p>
    <w:p>
      <w:pPr>
        <w:pStyle w:val="4"/>
      </w:pPr>
      <w:r>
        <w:t>20905 滴状卷边到共板面折弯的距离过小（板厚相关）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滴状卷边到共板面折弯的距离应大于：指定倍数</w:t>
      </w:r>
      <w:r>
        <w:t>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8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t xml:space="preserve">   </w:t>
            </w: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 xml:space="preserve">指定倍数 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规则审查：板面上滴状卷边到共板面</w:t>
      </w:r>
      <w:r>
        <w:t>折弯</w:t>
      </w:r>
      <w:r>
        <w:rPr>
          <w:rFonts w:hint="eastAsia"/>
        </w:rPr>
        <w:t>之间的距离</w:t>
      </w:r>
    </w:p>
    <w:p>
      <w:pPr>
        <w:jc w:val="center"/>
      </w:pPr>
      <w:r>
        <w:drawing>
          <wp:inline distT="0" distB="0" distL="0" distR="0">
            <wp:extent cx="2876550" cy="2138045"/>
            <wp:effectExtent l="0" t="0" r="0" b="0"/>
            <wp:docPr id="499" name="图片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图片 499"/>
                    <pic:cNvPicPr>
                      <a:picLocks noChangeAspect="1"/>
                    </pic:cNvPicPr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2876191" cy="2137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对于折弯特征，弯边角度≤93度。</w:t>
      </w:r>
    </w:p>
    <w:p>
      <w:pPr>
        <w:jc w:val="center"/>
      </w:pPr>
      <w:r>
        <w:drawing>
          <wp:inline distT="0" distB="0" distL="0" distR="0">
            <wp:extent cx="1580515" cy="1599565"/>
            <wp:effectExtent l="0" t="0" r="635" b="635"/>
            <wp:docPr id="500" name="图片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图片 500"/>
                    <pic:cNvPicPr>
                      <a:picLocks noChangeAspect="1"/>
                    </pic:cNvPicPr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1580952" cy="1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1.首先判断是否有滴状卷边和</w:t>
      </w:r>
      <w:r>
        <w:t>折弯</w:t>
      </w:r>
      <w:r>
        <w:rPr>
          <w:rFonts w:hint="eastAsia"/>
        </w:rPr>
        <w:t>，如果都有则进一步判断；</w:t>
      </w:r>
    </w:p>
    <w:p>
      <w:r>
        <w:rPr>
          <w:rFonts w:hint="eastAsia"/>
        </w:rPr>
        <w:t>再判断滴状卷边到共板面</w:t>
      </w:r>
      <w:r>
        <w:t>折弯</w:t>
      </w:r>
      <w:r>
        <w:rPr>
          <w:rFonts w:hint="eastAsia"/>
        </w:rPr>
        <w:t>的距离</w:t>
      </w:r>
      <w:r>
        <w:t>是</w:t>
      </w:r>
      <w:r>
        <w:rPr>
          <w:rFonts w:hint="eastAsia"/>
        </w:rPr>
        <w:t>否小于</w:t>
      </w:r>
      <w:r>
        <w:t>指定值（</w:t>
      </w:r>
      <w:r>
        <w:rPr>
          <w:rFonts w:hint="eastAsia"/>
        </w:rPr>
        <w:t>指定倍数*板厚</w:t>
      </w:r>
      <w:r>
        <w:t>）</w:t>
      </w:r>
      <w:r>
        <w:rPr>
          <w:rFonts w:hint="eastAsia"/>
        </w:rPr>
        <w:t>，当距离小于指定值，审查</w:t>
      </w:r>
      <w:r>
        <w:t>不通过</w:t>
      </w:r>
      <w:r>
        <w:rPr>
          <w:rFonts w:hint="eastAsia"/>
        </w:rPr>
        <w:t>。</w:t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</w:t>
      </w:r>
      <w:r>
        <w:rPr>
          <w:sz w:val="24"/>
          <w:szCs w:val="24"/>
        </w:rPr>
        <w:t>脚本</w:t>
      </w:r>
    </w:p>
    <w:p>
      <w:r>
        <w:t xml:space="preserve">//Rule_Param_Define </w:t>
      </w:r>
    </w:p>
    <w:p>
      <w:r>
        <w:t xml:space="preserve"> </w:t>
      </w:r>
      <w:r>
        <w:rPr>
          <w:rFonts w:hint="eastAsia"/>
        </w:rPr>
        <w:t>r</w:t>
      </w:r>
      <w:r>
        <w:t>atio =4;//</w:t>
      </w:r>
      <w:r>
        <w:rPr>
          <w:rFonts w:hint="eastAsia"/>
        </w:rPr>
        <w:t>指定</w:t>
      </w:r>
      <w:r>
        <w:t>倍数</w:t>
      </w:r>
    </w:p>
    <w:p>
      <w:r>
        <w:t>//Rule_Param_Define</w:t>
      </w:r>
    </w:p>
    <w:p>
      <w:r>
        <w:t>limit=</w:t>
      </w:r>
      <w:r>
        <w:rPr>
          <w:rFonts w:hint="eastAsia"/>
        </w:rPr>
        <w:t>r</w:t>
      </w:r>
      <w:r>
        <w:t>atio*T; //指定倍数*板厚</w:t>
      </w:r>
    </w:p>
    <w:p>
      <w:r>
        <w:t>minValue  = SM_CLOSELOOPHEM.MinDistanceWithValue("SM_BEND",limit);</w:t>
      </w:r>
    </w:p>
    <w:p>
      <w:r>
        <w:t>if(minValue  &lt;limit) //</w:t>
      </w:r>
      <w:r>
        <w:rPr>
          <w:rFonts w:hint="eastAsia"/>
        </w:rPr>
        <w:t>判断滴状卷边到共板面</w:t>
      </w:r>
      <w:r>
        <w:t>折弯</w:t>
      </w:r>
      <w:r>
        <w:rPr>
          <w:rFonts w:hint="eastAsia"/>
        </w:rPr>
        <w:t>的距离</w:t>
      </w:r>
      <w:r>
        <w:t>是</w:t>
      </w:r>
      <w:r>
        <w:rPr>
          <w:rFonts w:hint="eastAsia"/>
        </w:rPr>
        <w:t>否小于</w:t>
      </w:r>
      <w:r>
        <w:t>指定值（</w:t>
      </w:r>
      <w:r>
        <w:rPr>
          <w:rFonts w:hint="eastAsia"/>
        </w:rPr>
        <w:t>指定倍数*板厚</w:t>
      </w:r>
      <w:r>
        <w:t>）</w:t>
      </w:r>
    </w:p>
    <w:p>
      <w:r>
        <w:t>{</w:t>
      </w:r>
    </w:p>
    <w:p>
      <w:r>
        <w:t>return"当前滴状卷边到折弯距离为"+str(decimal(minValue ,3))+"mm,小于"+str(</w:t>
      </w:r>
      <w:r>
        <w:rPr>
          <w:rFonts w:hint="eastAsia"/>
        </w:rPr>
        <w:t>r</w:t>
      </w:r>
      <w:r>
        <w:t>atio)+"倍板厚的距离："+str(</w:t>
      </w:r>
      <w:r>
        <w:rPr>
          <w:rFonts w:hint="eastAsia"/>
        </w:rPr>
        <w:t>r</w:t>
      </w:r>
      <w:r>
        <w:t>atio*T)+"mm";</w:t>
      </w:r>
    </w:p>
    <w:p>
      <w:r>
        <w:t>}</w:t>
      </w:r>
    </w:p>
    <w:p>
      <w:r>
        <w:t>else</w:t>
      </w:r>
    </w:p>
    <w:p>
      <w:r>
        <w:t>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"/>
      </w:pPr>
      <w:r>
        <w:rPr>
          <w:rFonts w:hint="eastAsia"/>
        </w:rPr>
        <w:t>20906</w:t>
      </w:r>
      <w:r>
        <w:t xml:space="preserve"> </w:t>
      </w:r>
      <w:r>
        <w:rPr>
          <w:rFonts w:hint="eastAsia"/>
        </w:rPr>
        <w:t>滴状卷边到共板面简单孔的距离过小（板厚相关）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滴状卷边到共板面简单孔的距离过小（板厚相关）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8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t xml:space="preserve">  </w:t>
            </w: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 xml:space="preserve">指定倍数 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规则审查：板面上滴状卷边到简单孔之间的距离</w:t>
      </w:r>
    </w:p>
    <w:p>
      <w:pPr>
        <w:jc w:val="center"/>
      </w:pPr>
      <w:r>
        <w:drawing>
          <wp:inline distT="0" distB="0" distL="0" distR="0">
            <wp:extent cx="2800350" cy="2057400"/>
            <wp:effectExtent l="0" t="0" r="0" b="0"/>
            <wp:docPr id="501" name="图片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图片 501"/>
                    <pic:cNvPicPr>
                      <a:picLocks noChangeAspect="1"/>
                    </pic:cNvPicPr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2800001" cy="2057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1.首先判断是否有滴状卷边和简单孔特征，如果都有则进一步判断；</w:t>
      </w:r>
    </w:p>
    <w:p>
      <w:r>
        <w:rPr>
          <w:rFonts w:hint="eastAsia"/>
        </w:rPr>
        <w:t>再判断滴状卷边到共板面简单孔的距离</w:t>
      </w:r>
      <w:r>
        <w:t>是</w:t>
      </w:r>
      <w:r>
        <w:rPr>
          <w:rFonts w:hint="eastAsia"/>
        </w:rPr>
        <w:t>否小于</w:t>
      </w:r>
      <w:r>
        <w:t>指定值（</w:t>
      </w:r>
      <w:r>
        <w:rPr>
          <w:rFonts w:hint="eastAsia"/>
        </w:rPr>
        <w:t>指定值*板厚</w:t>
      </w:r>
      <w:r>
        <w:t>）</w:t>
      </w:r>
      <w:r>
        <w:rPr>
          <w:rFonts w:hint="eastAsia"/>
        </w:rPr>
        <w:t>，当距离小于指定值，审查</w:t>
      </w:r>
      <w:r>
        <w:t>不通过</w:t>
      </w:r>
      <w:r>
        <w:rPr>
          <w:rFonts w:hint="eastAsia"/>
        </w:rPr>
        <w:t>。</w:t>
      </w:r>
    </w:p>
    <w:p>
      <w:r>
        <w:rPr>
          <w:rFonts w:hint="eastAsia"/>
        </w:rPr>
        <w:t>2. 如果孔边缘与滴状卷边弯边相交，此规则不审查。</w:t>
      </w:r>
    </w:p>
    <w:p>
      <w:pPr>
        <w:jc w:val="center"/>
        <w:rPr>
          <w:sz w:val="20"/>
          <w:szCs w:val="21"/>
        </w:rPr>
      </w:pPr>
      <w:r>
        <w:drawing>
          <wp:inline distT="0" distB="0" distL="0" distR="0">
            <wp:extent cx="1743075" cy="2108835"/>
            <wp:effectExtent l="0" t="0" r="0" b="5715"/>
            <wp:docPr id="502" name="图片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图片 502"/>
                    <pic:cNvPicPr>
                      <a:picLocks noChangeAspect="1"/>
                    </pic:cNvPicPr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1742857" cy="2108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规则脚本</w:t>
      </w:r>
    </w:p>
    <w:p>
      <w:r>
        <w:t xml:space="preserve">//Rule_Param_Define </w:t>
      </w:r>
    </w:p>
    <w:p>
      <w:r>
        <w:t xml:space="preserve"> </w:t>
      </w:r>
      <w:r>
        <w:rPr>
          <w:rFonts w:hint="eastAsia"/>
        </w:rPr>
        <w:t>r</w:t>
      </w:r>
      <w:r>
        <w:t>atio =4;//</w:t>
      </w:r>
      <w:r>
        <w:rPr>
          <w:rFonts w:hint="eastAsia"/>
        </w:rPr>
        <w:t>指定</w:t>
      </w:r>
      <w:r>
        <w:t>倍数</w:t>
      </w:r>
    </w:p>
    <w:p>
      <w:r>
        <w:t>//Rule_Param_Define</w:t>
      </w:r>
    </w:p>
    <w:p>
      <w:r>
        <w:t>limit=</w:t>
      </w:r>
      <w:r>
        <w:rPr>
          <w:rFonts w:hint="eastAsia"/>
        </w:rPr>
        <w:t>r</w:t>
      </w:r>
      <w:r>
        <w:t>atio*T; //指定倍数*板厚</w:t>
      </w:r>
    </w:p>
    <w:p>
      <w:r>
        <w:t>minValue  = SM_CLOSELOOPHEM.MinDistanceWithValue("SM_SMHOLE",limit);</w:t>
      </w:r>
    </w:p>
    <w:p>
      <w:r>
        <w:t>if(minValue  &lt; limit) //</w:t>
      </w:r>
      <w:r>
        <w:rPr>
          <w:rFonts w:hint="eastAsia"/>
        </w:rPr>
        <w:t>判断滴状卷边到共板面简单孔的距离</w:t>
      </w:r>
      <w:r>
        <w:t>是</w:t>
      </w:r>
      <w:r>
        <w:rPr>
          <w:rFonts w:hint="eastAsia"/>
        </w:rPr>
        <w:t>否小于</w:t>
      </w:r>
      <w:r>
        <w:t>指定值（</w:t>
      </w:r>
      <w:r>
        <w:rPr>
          <w:rFonts w:hint="eastAsia"/>
        </w:rPr>
        <w:t>指定值*板厚</w:t>
      </w:r>
      <w:r>
        <w:t>）</w:t>
      </w:r>
    </w:p>
    <w:p>
      <w:r>
        <w:t>{</w:t>
      </w:r>
    </w:p>
    <w:p>
      <w:r>
        <w:t>return"当前滴状卷边到简单孔距离为"+str(decimal(minValue  ,3))+"mm,小于"+str(</w:t>
      </w:r>
      <w:r>
        <w:rPr>
          <w:rFonts w:hint="eastAsia"/>
        </w:rPr>
        <w:t>r</w:t>
      </w:r>
      <w:r>
        <w:t>atio)+"倍板厚的距离："+str(</w:t>
      </w:r>
      <w:r>
        <w:rPr>
          <w:rFonts w:hint="eastAsia"/>
        </w:rPr>
        <w:t>r</w:t>
      </w:r>
      <w:r>
        <w:t>atio*T)+"mm";</w:t>
      </w:r>
    </w:p>
    <w:p>
      <w:r>
        <w:t>}</w:t>
      </w:r>
    </w:p>
    <w:p>
      <w:r>
        <w:t>else</w:t>
      </w:r>
    </w:p>
    <w:p>
      <w:r>
        <w:t xml:space="preserve">  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9"/>
        <w:jc w:val="left"/>
      </w:pPr>
    </w:p>
    <w:p>
      <w:pPr>
        <w:ind w:firstLine="0" w:firstLineChars="0"/>
      </w:pPr>
    </w:p>
    <w:p>
      <w:pPr>
        <w:pStyle w:val="4"/>
      </w:pPr>
      <w:r>
        <w:t>20907 滴状卷边到共板面翻孔的距离过小（板厚相关）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滴状卷边到共板面翻孔的距离应大于：指定倍数</w:t>
      </w:r>
      <w:r>
        <w:t>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8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t xml:space="preserve">   </w:t>
            </w: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 xml:space="preserve">指定倍数 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审查对象：滴状卷边到翻孔之间的距离(滴状卷边弯边到翻孔边缘的最小距离)。</w:t>
      </w:r>
    </w:p>
    <w:p>
      <w:pPr>
        <w:jc w:val="center"/>
      </w:pPr>
      <w:r>
        <w:drawing>
          <wp:inline distT="0" distB="0" distL="0" distR="0">
            <wp:extent cx="2409825" cy="2338705"/>
            <wp:effectExtent l="0" t="0" r="0" b="4445"/>
            <wp:docPr id="503" name="图片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图片 503"/>
                    <pic:cNvPicPr>
                      <a:picLocks noChangeAspect="1"/>
                    </pic:cNvPicPr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2409524" cy="2338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1.首先判断是否有滴状卷边和翻孔，如果都有则进一步判断；</w:t>
      </w:r>
    </w:p>
    <w:p>
      <w:r>
        <w:rPr>
          <w:rFonts w:hint="eastAsia"/>
        </w:rPr>
        <w:t>再判断滴状卷边到共板面翻孔的最小距离</w:t>
      </w:r>
      <w:r>
        <w:t>是</w:t>
      </w:r>
      <w:r>
        <w:rPr>
          <w:rFonts w:hint="eastAsia"/>
        </w:rPr>
        <w:t>否小于</w:t>
      </w:r>
      <w:r>
        <w:t>指定值（</w:t>
      </w:r>
      <w:r>
        <w:rPr>
          <w:rFonts w:hint="eastAsia"/>
        </w:rPr>
        <w:t>指定倍数</w:t>
      </w:r>
      <w:r>
        <w:t>*板厚）</w:t>
      </w:r>
      <w:r>
        <w:rPr>
          <w:rFonts w:hint="eastAsia"/>
        </w:rPr>
        <w:t>，当距离小于指定值，审查</w:t>
      </w:r>
      <w:r>
        <w:t>不通过</w:t>
      </w:r>
      <w:r>
        <w:rPr>
          <w:rFonts w:hint="eastAsia"/>
        </w:rPr>
        <w:t>。</w:t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</w:t>
      </w:r>
      <w:r>
        <w:rPr>
          <w:sz w:val="24"/>
          <w:szCs w:val="24"/>
        </w:rPr>
        <w:t>脚本</w:t>
      </w:r>
    </w:p>
    <w:p>
      <w:r>
        <w:t xml:space="preserve">//Rule_Param_Define </w:t>
      </w:r>
    </w:p>
    <w:p>
      <w:r>
        <w:t xml:space="preserve"> </w:t>
      </w:r>
      <w:r>
        <w:rPr>
          <w:rFonts w:hint="eastAsia"/>
        </w:rPr>
        <w:t>r</w:t>
      </w:r>
      <w:r>
        <w:t>atio =4 ;//</w:t>
      </w:r>
      <w:r>
        <w:rPr>
          <w:rFonts w:hint="eastAsia"/>
        </w:rPr>
        <w:t>指定</w:t>
      </w:r>
      <w:r>
        <w:t>倍数</w:t>
      </w:r>
    </w:p>
    <w:p>
      <w:r>
        <w:t>//Rule_Param_Define</w:t>
      </w:r>
    </w:p>
    <w:p>
      <w:r>
        <w:t>limit=</w:t>
      </w:r>
      <w:r>
        <w:rPr>
          <w:rFonts w:hint="eastAsia"/>
        </w:rPr>
        <w:t>r</w:t>
      </w:r>
      <w:r>
        <w:t>atio*T; //指定倍数*板厚</w:t>
      </w:r>
    </w:p>
    <w:p>
      <w:r>
        <w:t>minValue  = SM_CLOSELOOPHEM.MinDistanceWithValue("SM_FLAHOLE",limit);</w:t>
      </w:r>
    </w:p>
    <w:p>
      <w:r>
        <w:t>if(minValue  &lt; limit) //</w:t>
      </w:r>
      <w:r>
        <w:rPr>
          <w:rFonts w:hint="eastAsia"/>
        </w:rPr>
        <w:t>判断滴状卷边到共板面翻孔的距离</w:t>
      </w:r>
      <w:r>
        <w:t>是</w:t>
      </w:r>
      <w:r>
        <w:rPr>
          <w:rFonts w:hint="eastAsia"/>
        </w:rPr>
        <w:t>否小于</w:t>
      </w:r>
      <w:r>
        <w:t>指定值（</w:t>
      </w:r>
      <w:r>
        <w:rPr>
          <w:rFonts w:hint="eastAsia"/>
        </w:rPr>
        <w:t>指定倍数</w:t>
      </w:r>
      <w:r>
        <w:t>*板厚）</w:t>
      </w:r>
    </w:p>
    <w:p>
      <w:r>
        <w:t>{</w:t>
      </w:r>
    </w:p>
    <w:p>
      <w:r>
        <w:t>return"当前滴状卷边到翻孔距离为"+str(decimal(minValue  ,3))+"mm,小于"+str(</w:t>
      </w:r>
      <w:r>
        <w:rPr>
          <w:rFonts w:hint="eastAsia"/>
        </w:rPr>
        <w:t>r</w:t>
      </w:r>
      <w:r>
        <w:t>atio)+"倍板厚的距离："+str(</w:t>
      </w:r>
      <w:r>
        <w:rPr>
          <w:rFonts w:hint="eastAsia"/>
        </w:rPr>
        <w:t>r</w:t>
      </w:r>
      <w:r>
        <w:t>atio*T)+"mm";</w:t>
      </w:r>
    </w:p>
    <w:p>
      <w:r>
        <w:t>}</w:t>
      </w:r>
    </w:p>
    <w:p>
      <w:r>
        <w:t>else</w:t>
      </w:r>
    </w:p>
    <w:p>
      <w:r>
        <w:t xml:space="preserve">  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9"/>
        <w:jc w:val="left"/>
      </w:pPr>
    </w:p>
    <w:p>
      <w:pPr>
        <w:ind w:firstLine="0" w:firstLineChars="0"/>
      </w:pPr>
    </w:p>
    <w:p>
      <w:pPr>
        <w:pStyle w:val="4"/>
      </w:pPr>
      <w:r>
        <w:t>21003窄槽的长宽之比过大（指定值）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窄槽的长宽之比</w:t>
      </w:r>
      <w:r>
        <w:t>应该小于指定值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2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r>
              <w:rPr>
                <w:rFonts w:hint="eastAsia"/>
              </w:rPr>
              <w:t>长度与宽度之比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审查对象：板面上所有窄槽。</w:t>
      </w:r>
    </w:p>
    <w:p>
      <w:pPr>
        <w:jc w:val="center"/>
      </w:pPr>
      <w:r>
        <w:drawing>
          <wp:inline distT="0" distB="0" distL="0" distR="0">
            <wp:extent cx="3392170" cy="2638425"/>
            <wp:effectExtent l="0" t="0" r="0" b="0"/>
            <wp:docPr id="504" name="图片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图片 504"/>
                    <pic:cNvPicPr>
                      <a:picLocks noChangeAspect="1"/>
                    </pic:cNvPicPr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3391837" cy="2638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1.判断是否有窄槽，如果有则进一步判断；</w:t>
      </w:r>
    </w:p>
    <w:p>
      <w:r>
        <w:rPr>
          <w:rFonts w:hint="eastAsia"/>
        </w:rPr>
        <w:t>再判断窄槽的长宽比是否小于指定值当长宽比大于指定值时，审查不通过。</w:t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</w:t>
      </w:r>
      <w:r>
        <w:rPr>
          <w:sz w:val="24"/>
          <w:szCs w:val="24"/>
        </w:rPr>
        <w:t>脚本</w:t>
      </w:r>
    </w:p>
    <w:p>
      <w:r>
        <w:t xml:space="preserve">//Rule_Param_Define </w:t>
      </w:r>
    </w:p>
    <w:p>
      <w:r>
        <w:rPr>
          <w:rFonts w:hint="eastAsia"/>
        </w:rPr>
        <w:t>r</w:t>
      </w:r>
      <w:r>
        <w:t>atio =3 ; //指定倍数</w:t>
      </w:r>
    </w:p>
    <w:p>
      <w:r>
        <w:t>//Rule_Param_Define</w:t>
      </w:r>
    </w:p>
    <w:p>
      <w:r>
        <w:t>width = SM_NARSLOT.w;</w:t>
      </w:r>
    </w:p>
    <w:p>
      <w:r>
        <w:t>length = SM_NARSLOT.l;</w:t>
      </w:r>
    </w:p>
    <w:p>
      <w:r>
        <w:t>if(length&gt;</w:t>
      </w:r>
      <w:r>
        <w:rPr>
          <w:rFonts w:hint="eastAsia"/>
        </w:rPr>
        <w:t>r</w:t>
      </w:r>
      <w:r>
        <w:t>atio*width) //</w:t>
      </w:r>
      <w:r>
        <w:rPr>
          <w:rFonts w:hint="eastAsia"/>
        </w:rPr>
        <w:t>判断窄槽的长宽比是否小于指定值当长宽比大于指定值</w:t>
      </w:r>
    </w:p>
    <w:p>
      <w:r>
        <w:t>{</w:t>
      </w:r>
    </w:p>
    <w:p>
      <w:r>
        <w:t>return"当前窄槽长宽比为"+str(decimal(SM_NARSLOT.l/SM_NARSLOT.w,3))+",大于用户指定值："+str(</w:t>
      </w:r>
      <w:r>
        <w:rPr>
          <w:rFonts w:hint="eastAsia"/>
        </w:rPr>
        <w:t>r</w:t>
      </w:r>
      <w:r>
        <w:t>atio);</w:t>
      </w:r>
    </w:p>
    <w:p>
      <w:r>
        <w:t>}</w:t>
      </w:r>
    </w:p>
    <w:p>
      <w:r>
        <w:t>else</w:t>
      </w:r>
    </w:p>
    <w:p>
      <w:r>
        <w:t>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9"/>
        <w:jc w:val="left"/>
      </w:pPr>
    </w:p>
    <w:p>
      <w:pPr>
        <w:ind w:firstLine="0" w:firstLineChars="0"/>
      </w:pPr>
    </w:p>
    <w:p>
      <w:pPr>
        <w:pStyle w:val="4"/>
      </w:pPr>
      <w:r>
        <w:t>21004 窄槽的宽度过小(板厚相关)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窄槽的宽度</w:t>
      </w:r>
      <w:r>
        <w:t>w应大于：</w:t>
      </w:r>
      <w:r>
        <w:rPr>
          <w:rFonts w:hint="eastAsia"/>
        </w:rPr>
        <w:t>指定倍数</w:t>
      </w:r>
      <w:r>
        <w:t>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2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审查对象：板面上所有窄槽。</w:t>
      </w:r>
    </w:p>
    <w:p>
      <w:pPr>
        <w:jc w:val="center"/>
      </w:pPr>
      <w:r>
        <w:drawing>
          <wp:inline distT="0" distB="0" distL="0" distR="0">
            <wp:extent cx="2438400" cy="1818005"/>
            <wp:effectExtent l="0" t="0" r="0" b="0"/>
            <wp:docPr id="505" name="图片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图片 505"/>
                    <pic:cNvPicPr>
                      <a:picLocks noChangeAspect="1"/>
                    </pic:cNvPicPr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2438096" cy="1817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1.判断是否有窄槽，如果有则进一步判断；</w:t>
      </w:r>
    </w:p>
    <w:p>
      <w:r>
        <w:rPr>
          <w:rFonts w:hint="eastAsia"/>
        </w:rPr>
        <w:t>再判断窄槽的宽度是否小于指定值（指定倍数</w:t>
      </w:r>
      <w:r>
        <w:t>*板厚</w:t>
      </w:r>
      <w:r>
        <w:rPr>
          <w:rFonts w:hint="eastAsia"/>
        </w:rPr>
        <w:t>），当宽度小于指定值时，审查</w:t>
      </w:r>
      <w:r>
        <w:t>不通</w:t>
      </w:r>
      <w:r>
        <w:rPr>
          <w:rFonts w:hint="eastAsia"/>
        </w:rPr>
        <w:t>过。</w:t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</w:t>
      </w:r>
      <w:r>
        <w:rPr>
          <w:sz w:val="24"/>
          <w:szCs w:val="24"/>
        </w:rPr>
        <w:t>脚本</w:t>
      </w:r>
    </w:p>
    <w:p>
      <w:r>
        <w:t xml:space="preserve">//Rule_Param_Define </w:t>
      </w:r>
    </w:p>
    <w:p>
      <w:r>
        <w:t xml:space="preserve"> </w:t>
      </w:r>
      <w:r>
        <w:rPr>
          <w:rFonts w:hint="eastAsia"/>
        </w:rPr>
        <w:t>r</w:t>
      </w:r>
      <w:r>
        <w:t>atio =3;</w:t>
      </w:r>
      <w:r>
        <w:rPr>
          <w:rFonts w:hint="eastAsia"/>
        </w:rPr>
        <w:t>//制定</w:t>
      </w:r>
      <w:r>
        <w:t>倍数</w:t>
      </w:r>
    </w:p>
    <w:p>
      <w:r>
        <w:t>//Rule_Param_Define</w:t>
      </w:r>
    </w:p>
    <w:p>
      <w:r>
        <w:t>if(SM_NARSLOT.w&lt;</w:t>
      </w:r>
      <w:r>
        <w:rPr>
          <w:rFonts w:hint="eastAsia"/>
        </w:rPr>
        <w:t>r</w:t>
      </w:r>
      <w:r>
        <w:t>atio*T)</w:t>
      </w:r>
    </w:p>
    <w:p>
      <w:r>
        <w:t>{</w:t>
      </w:r>
    </w:p>
    <w:p>
      <w:r>
        <w:t>return"当前窄槽宽度值为"+str(decimal(SM_NARSLOT.w,3))+"mm,小于"+str(</w:t>
      </w:r>
      <w:r>
        <w:rPr>
          <w:rFonts w:hint="eastAsia"/>
        </w:rPr>
        <w:t>r</w:t>
      </w:r>
      <w:r>
        <w:t>atio)+"倍板厚的距离："+str(</w:t>
      </w:r>
      <w:r>
        <w:rPr>
          <w:rFonts w:hint="eastAsia"/>
        </w:rPr>
        <w:t>r</w:t>
      </w:r>
      <w:r>
        <w:t>atio*T)+"mm,应避免这样的设计";</w:t>
      </w:r>
    </w:p>
    <w:p>
      <w:r>
        <w:t>}</w:t>
      </w:r>
    </w:p>
    <w:p>
      <w:r>
        <w:t>else</w:t>
      </w:r>
    </w:p>
    <w:p>
      <w:r>
        <w:t>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"/>
      </w:pPr>
      <w:r>
        <w:t>21005 窄槽到孔的距离过小(板厚相关)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窄槽到简单孔的距离应大于：指定倍数</w:t>
      </w:r>
      <w:r>
        <w:t>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2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t xml:space="preserve">   </w:t>
            </w: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 xml:space="preserve">指定倍数 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审查对象：板面上窄槽到简单孔的距离。</w:t>
      </w:r>
    </w:p>
    <w:p>
      <w:pPr>
        <w:jc w:val="center"/>
      </w:pPr>
      <w:r>
        <w:drawing>
          <wp:inline distT="0" distB="0" distL="0" distR="0">
            <wp:extent cx="3215005" cy="2552700"/>
            <wp:effectExtent l="0" t="0" r="4445" b="0"/>
            <wp:docPr id="506" name="图片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图片 506"/>
                    <pic:cNvPicPr>
                      <a:picLocks noChangeAspect="1"/>
                    </pic:cNvPicPr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3214621" cy="25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1.判断是否有窄槽和简单孔，如果都有则进一步判断；</w:t>
      </w:r>
    </w:p>
    <w:p>
      <w:r>
        <w:rPr>
          <w:rFonts w:hint="eastAsia"/>
        </w:rPr>
        <w:t>再判断窄槽到简单孔的距离</w:t>
      </w:r>
      <w:r>
        <w:t>是</w:t>
      </w:r>
      <w:r>
        <w:rPr>
          <w:rFonts w:hint="eastAsia"/>
        </w:rPr>
        <w:t>否小于</w:t>
      </w:r>
      <w:r>
        <w:t>指定值（</w:t>
      </w:r>
      <w:r>
        <w:rPr>
          <w:rFonts w:hint="eastAsia"/>
        </w:rPr>
        <w:t>指定倍数</w:t>
      </w:r>
      <w:r>
        <w:t>*板厚）</w:t>
      </w:r>
      <w:r>
        <w:rPr>
          <w:rFonts w:hint="eastAsia"/>
        </w:rPr>
        <w:t>，当距离小于指定值，审查</w:t>
      </w:r>
      <w:r>
        <w:t>不通过</w:t>
      </w:r>
      <w:r>
        <w:rPr>
          <w:rFonts w:hint="eastAsia"/>
        </w:rPr>
        <w:t>。</w:t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</w:t>
      </w:r>
      <w:r>
        <w:rPr>
          <w:sz w:val="24"/>
          <w:szCs w:val="24"/>
        </w:rPr>
        <w:t>脚本</w:t>
      </w:r>
    </w:p>
    <w:p>
      <w:r>
        <w:t xml:space="preserve">//Rule_Param_Define </w:t>
      </w:r>
    </w:p>
    <w:p>
      <w:r>
        <w:t xml:space="preserve"> </w:t>
      </w:r>
      <w:r>
        <w:rPr>
          <w:rFonts w:hint="eastAsia"/>
        </w:rPr>
        <w:t>r</w:t>
      </w:r>
      <w:r>
        <w:t>atio = 4 ;//</w:t>
      </w:r>
      <w:r>
        <w:rPr>
          <w:rFonts w:hint="eastAsia"/>
        </w:rPr>
        <w:t>指定</w:t>
      </w:r>
      <w:r>
        <w:t>倍数</w:t>
      </w:r>
    </w:p>
    <w:p>
      <w:r>
        <w:t>//Rule_Param_Define</w:t>
      </w:r>
    </w:p>
    <w:p>
      <w:r>
        <w:t xml:space="preserve">limit = </w:t>
      </w:r>
      <w:r>
        <w:rPr>
          <w:rFonts w:hint="eastAsia"/>
        </w:rPr>
        <w:t>r</w:t>
      </w:r>
      <w:r>
        <w:t>atio*T; //</w:t>
      </w:r>
      <w:r>
        <w:rPr>
          <w:rFonts w:hint="eastAsia"/>
        </w:rPr>
        <w:t>指定倍数</w:t>
      </w:r>
      <w:r>
        <w:t>*板厚</w:t>
      </w:r>
    </w:p>
    <w:p>
      <w:r>
        <w:t>minEdge = SM_NARSLOT.MinDistanceWithValue("SM_SMHOLE",limit);</w:t>
      </w:r>
    </w:p>
    <w:p>
      <w:r>
        <w:t>if(minEdge  &lt;limit) //</w:t>
      </w:r>
      <w:r>
        <w:rPr>
          <w:rFonts w:hint="eastAsia"/>
        </w:rPr>
        <w:t>判断窄槽到简单孔的距离</w:t>
      </w:r>
      <w:r>
        <w:t>是</w:t>
      </w:r>
      <w:r>
        <w:rPr>
          <w:rFonts w:hint="eastAsia"/>
        </w:rPr>
        <w:t>否小于</w:t>
      </w:r>
      <w:r>
        <w:t>指定值（</w:t>
      </w:r>
      <w:r>
        <w:rPr>
          <w:rFonts w:hint="eastAsia"/>
        </w:rPr>
        <w:t>指定倍数</w:t>
      </w:r>
      <w:r>
        <w:t>*板厚）</w:t>
      </w:r>
    </w:p>
    <w:p>
      <w:r>
        <w:t>{</w:t>
      </w:r>
    </w:p>
    <w:p>
      <w:r>
        <w:t>return"当前窄槽到简单孔的距离为"+str(decimal(minEdge  ,3))+"mm,小于"+str(</w:t>
      </w:r>
      <w:r>
        <w:rPr>
          <w:rFonts w:hint="eastAsia"/>
        </w:rPr>
        <w:t>r</w:t>
      </w:r>
      <w:r>
        <w:t>atio)+"倍板厚的距离："+str(</w:t>
      </w:r>
      <w:r>
        <w:rPr>
          <w:rFonts w:hint="eastAsia"/>
        </w:rPr>
        <w:t>r</w:t>
      </w:r>
      <w:r>
        <w:t>atio*T)+"mm";</w:t>
      </w:r>
    </w:p>
    <w:p>
      <w:r>
        <w:t>}</w:t>
      </w:r>
    </w:p>
    <w:p>
      <w:r>
        <w:t>else</w:t>
      </w:r>
    </w:p>
    <w:p>
      <w:r>
        <w:t>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9"/>
        <w:jc w:val="left"/>
      </w:pPr>
    </w:p>
    <w:p>
      <w:pPr>
        <w:ind w:firstLine="0" w:firstLineChars="0"/>
      </w:pPr>
    </w:p>
    <w:p>
      <w:pPr>
        <w:pStyle w:val="4"/>
      </w:pPr>
      <w:r>
        <w:t>2100</w:t>
      </w:r>
      <w:r>
        <w:rPr>
          <w:rFonts w:hint="eastAsia"/>
        </w:rPr>
        <w:t>6</w:t>
      </w:r>
      <w:r>
        <w:t xml:space="preserve"> 窄槽到</w:t>
      </w:r>
      <w:r>
        <w:rPr>
          <w:rFonts w:hint="eastAsia"/>
        </w:rPr>
        <w:t>剪口</w:t>
      </w:r>
      <w:r>
        <w:t>的距离过小(板厚相关)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窄槽到剪口的距离应大于：指定倍数</w:t>
      </w:r>
      <w:r>
        <w:t>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2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t xml:space="preserve">   </w:t>
            </w: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 xml:space="preserve">指定倍数 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审查对象：板面上窄槽到剪口的距离。</w:t>
      </w:r>
    </w:p>
    <w:p>
      <w:pPr>
        <w:jc w:val="center"/>
      </w:pPr>
      <w:r>
        <w:drawing>
          <wp:inline distT="0" distB="0" distL="0" distR="0">
            <wp:extent cx="3666490" cy="2456815"/>
            <wp:effectExtent l="0" t="0" r="0" b="635"/>
            <wp:docPr id="508" name="图片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图片 508"/>
                    <pic:cNvPicPr>
                      <a:picLocks noChangeAspect="1"/>
                    </pic:cNvPicPr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3666667" cy="24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对于剪口特征：</w:t>
      </w:r>
    </w:p>
    <w:p>
      <w:r>
        <w:rPr>
          <w:rFonts w:hint="eastAsia"/>
        </w:rPr>
        <w:t>当特征外轮廓为以下形状时，特征识别结果为方孔、梯形孔、平行槽、双D槽；</w:t>
      </w:r>
    </w:p>
    <w:p>
      <w:pPr>
        <w:jc w:val="center"/>
      </w:pPr>
      <w:r>
        <w:drawing>
          <wp:inline distT="0" distB="0" distL="0" distR="0">
            <wp:extent cx="5505450" cy="1905635"/>
            <wp:effectExtent l="0" t="0" r="0" b="0"/>
            <wp:docPr id="509" name="图片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图片 509"/>
                    <pic:cNvPicPr>
                      <a:picLocks noChangeAspect="1"/>
                    </pic:cNvPicPr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5516515" cy="190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tLeast"/>
        <w:ind w:firstLine="0" w:firstLineChars="0"/>
      </w:pPr>
      <w:r>
        <w:rPr>
          <w:rFonts w:hint="eastAsia"/>
        </w:rPr>
        <w:t>当特征外轮廓为其他形状，如五边形、六边形等或者不规则形状时，特征识别结果为剪口。</w:t>
      </w:r>
    </w:p>
    <w:p>
      <w:pPr>
        <w:jc w:val="center"/>
      </w:pPr>
      <w:r>
        <w:drawing>
          <wp:inline distT="0" distB="0" distL="0" distR="0">
            <wp:extent cx="4647565" cy="1980565"/>
            <wp:effectExtent l="0" t="0" r="635" b="635"/>
            <wp:docPr id="510" name="图片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图片 510"/>
                    <pic:cNvPicPr>
                      <a:picLocks noChangeAspect="1"/>
                    </pic:cNvPicPr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4647619" cy="198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1.判断是否有窄槽和剪口，如果有则进一步判断；</w:t>
      </w:r>
    </w:p>
    <w:p>
      <w:r>
        <w:rPr>
          <w:rFonts w:hint="eastAsia"/>
        </w:rPr>
        <w:t>再判断窄槽到剪口的距离</w:t>
      </w:r>
      <w:r>
        <w:t>是</w:t>
      </w:r>
      <w:r>
        <w:rPr>
          <w:rFonts w:hint="eastAsia"/>
        </w:rPr>
        <w:t>否小于</w:t>
      </w:r>
      <w:r>
        <w:t>指定值（</w:t>
      </w:r>
      <w:r>
        <w:rPr>
          <w:rFonts w:hint="eastAsia"/>
        </w:rPr>
        <w:t>指定倍数</w:t>
      </w:r>
      <w:r>
        <w:t>*板厚）</w:t>
      </w:r>
      <w:r>
        <w:rPr>
          <w:rFonts w:hint="eastAsia"/>
        </w:rPr>
        <w:t>，当距离小于指定值，审查</w:t>
      </w:r>
      <w:r>
        <w:t>不通</w:t>
      </w:r>
      <w:r>
        <w:rPr>
          <w:rFonts w:hint="eastAsia"/>
        </w:rPr>
        <w:t>过。</w:t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</w:t>
      </w:r>
      <w:r>
        <w:rPr>
          <w:sz w:val="24"/>
          <w:szCs w:val="24"/>
        </w:rPr>
        <w:t>脚本</w:t>
      </w:r>
    </w:p>
    <w:p>
      <w:r>
        <w:t xml:space="preserve">//Rule_Param_Define </w:t>
      </w:r>
    </w:p>
    <w:p>
      <w:r>
        <w:t xml:space="preserve"> </w:t>
      </w:r>
      <w:r>
        <w:rPr>
          <w:rFonts w:hint="eastAsia"/>
        </w:rPr>
        <w:t>r</w:t>
      </w:r>
      <w:r>
        <w:t>atio =4 ;//</w:t>
      </w:r>
      <w:r>
        <w:rPr>
          <w:rFonts w:hint="eastAsia"/>
        </w:rPr>
        <w:t>指定</w:t>
      </w:r>
      <w:r>
        <w:t>倍数</w:t>
      </w:r>
    </w:p>
    <w:p>
      <w:r>
        <w:t>//Rule_Param_Define</w:t>
      </w:r>
    </w:p>
    <w:p>
      <w:r>
        <w:t>limit=</w:t>
      </w:r>
      <w:r>
        <w:rPr>
          <w:rFonts w:hint="eastAsia"/>
        </w:rPr>
        <w:t>r</w:t>
      </w:r>
      <w:r>
        <w:t>atio*T;</w:t>
      </w:r>
      <w:r>
        <w:rPr>
          <w:rFonts w:hint="eastAsia"/>
        </w:rPr>
        <w:t xml:space="preserve"> </w:t>
      </w:r>
      <w:r>
        <w:t>//</w:t>
      </w:r>
      <w:r>
        <w:rPr>
          <w:rFonts w:hint="eastAsia"/>
        </w:rPr>
        <w:t>指定倍数</w:t>
      </w:r>
      <w:r>
        <w:t>*板厚</w:t>
      </w:r>
    </w:p>
    <w:p>
      <w:r>
        <w:t>minValue=SM_NARSLOT.MinDistanceWithValue("SM_NORCUT",limit);</w:t>
      </w:r>
    </w:p>
    <w:p>
      <w:r>
        <w:t>if(minValue  &lt;limit)</w:t>
      </w:r>
      <w:r>
        <w:rPr>
          <w:rFonts w:hint="eastAsia"/>
        </w:rPr>
        <w:t xml:space="preserve"> </w:t>
      </w:r>
      <w:r>
        <w:t>//</w:t>
      </w:r>
      <w:r>
        <w:rPr>
          <w:rFonts w:hint="eastAsia"/>
        </w:rPr>
        <w:t>判断窄槽到剪口的距离</w:t>
      </w:r>
      <w:r>
        <w:t>是</w:t>
      </w:r>
      <w:r>
        <w:rPr>
          <w:rFonts w:hint="eastAsia"/>
        </w:rPr>
        <w:t>否小于</w:t>
      </w:r>
      <w:r>
        <w:t>指定值（</w:t>
      </w:r>
      <w:r>
        <w:rPr>
          <w:rFonts w:hint="eastAsia"/>
        </w:rPr>
        <w:t>指定倍数</w:t>
      </w:r>
      <w:r>
        <w:t>*板厚）</w:t>
      </w:r>
    </w:p>
    <w:p>
      <w:r>
        <w:t>{</w:t>
      </w:r>
    </w:p>
    <w:p>
      <w:r>
        <w:t>return"当前窄槽到剪口的距离为"+str(decimal(minValue ,3))+"mm,小于"+str(</w:t>
      </w:r>
      <w:r>
        <w:rPr>
          <w:rFonts w:hint="eastAsia"/>
        </w:rPr>
        <w:t>r</w:t>
      </w:r>
      <w:r>
        <w:t>atio)+"倍板厚的距离："+str(</w:t>
      </w:r>
      <w:r>
        <w:rPr>
          <w:rFonts w:hint="eastAsia"/>
        </w:rPr>
        <w:t>r</w:t>
      </w:r>
      <w:r>
        <w:t>atio*T)+"mm";</w:t>
      </w:r>
    </w:p>
    <w:p>
      <w:r>
        <w:t>}</w:t>
      </w:r>
    </w:p>
    <w:p>
      <w:r>
        <w:t>else</w:t>
      </w:r>
    </w:p>
    <w:p>
      <w:r>
        <w:t>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9"/>
        <w:jc w:val="left"/>
      </w:pPr>
    </w:p>
    <w:p>
      <w:pPr>
        <w:ind w:firstLine="0" w:firstLineChars="0"/>
      </w:pPr>
    </w:p>
    <w:p>
      <w:pPr>
        <w:pStyle w:val="4"/>
      </w:pPr>
      <w:r>
        <w:t>2100</w:t>
      </w:r>
      <w:r>
        <w:rPr>
          <w:rFonts w:hint="eastAsia"/>
        </w:rPr>
        <w:t>7</w:t>
      </w:r>
      <w:r>
        <w:t xml:space="preserve"> 窄槽到</w:t>
      </w:r>
      <w:r>
        <w:rPr>
          <w:rFonts w:hint="eastAsia"/>
        </w:rPr>
        <w:t>平行槽</w:t>
      </w:r>
      <w:r>
        <w:t>的距离过小(板厚相关)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窄槽到平行槽的距离应大于：指定倍数</w:t>
      </w:r>
      <w:r>
        <w:t>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2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t xml:space="preserve">   </w:t>
            </w: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 xml:space="preserve">指定倍数 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审查对象：板面上窄槽到平行槽的距离。</w:t>
      </w:r>
    </w:p>
    <w:p>
      <w:pPr>
        <w:jc w:val="center"/>
      </w:pPr>
      <w:r>
        <w:drawing>
          <wp:inline distT="0" distB="0" distL="0" distR="0">
            <wp:extent cx="2419350" cy="2311400"/>
            <wp:effectExtent l="0" t="0" r="0" b="0"/>
            <wp:docPr id="512" name="图片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图片 512"/>
                    <pic:cNvPicPr>
                      <a:picLocks noChangeAspect="1"/>
                    </pic:cNvPicPr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2419048" cy="2311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rFonts w:hint="eastAsia"/>
        </w:rPr>
        <w:t>对于平行槽特征</w:t>
      </w:r>
    </w:p>
    <w:p>
      <w:pPr>
        <w:jc w:val="center"/>
      </w:pPr>
      <w:r>
        <w:drawing>
          <wp:inline distT="0" distB="0" distL="0" distR="0">
            <wp:extent cx="2042160" cy="2209800"/>
            <wp:effectExtent l="0" t="0" r="0" b="0"/>
            <wp:docPr id="513" name="图片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图片 513"/>
                    <pic:cNvPicPr>
                      <a:picLocks noChangeAspect="1"/>
                    </pic:cNvPicPr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2041905" cy="2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1.判断是否有窄槽和平行槽，如果有则进一步判断；</w:t>
      </w:r>
    </w:p>
    <w:p>
      <w:r>
        <w:rPr>
          <w:rFonts w:hint="eastAsia"/>
        </w:rPr>
        <w:t>再判断窄槽到平行槽的距离</w:t>
      </w:r>
      <w:r>
        <w:t>是</w:t>
      </w:r>
      <w:r>
        <w:rPr>
          <w:rFonts w:hint="eastAsia"/>
        </w:rPr>
        <w:t>否小于</w:t>
      </w:r>
      <w:r>
        <w:t>指定值（</w:t>
      </w:r>
      <w:r>
        <w:rPr>
          <w:rFonts w:hint="eastAsia"/>
        </w:rPr>
        <w:t>指定倍数</w:t>
      </w:r>
      <w:r>
        <w:t>*板厚）</w:t>
      </w:r>
      <w:r>
        <w:rPr>
          <w:rFonts w:hint="eastAsia"/>
        </w:rPr>
        <w:t>，当距离小于指定值，审查</w:t>
      </w:r>
      <w:r>
        <w:t>不通过</w:t>
      </w:r>
      <w:r>
        <w:rPr>
          <w:rFonts w:hint="eastAsia"/>
        </w:rPr>
        <w:t>。</w:t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规则脚本</w:t>
      </w:r>
    </w:p>
    <w:p>
      <w:r>
        <w:t xml:space="preserve">//Rule_Param_Define </w:t>
      </w:r>
    </w:p>
    <w:p>
      <w:r>
        <w:t xml:space="preserve"> </w:t>
      </w:r>
      <w:r>
        <w:rPr>
          <w:rFonts w:hint="eastAsia"/>
        </w:rPr>
        <w:t>r</w:t>
      </w:r>
      <w:r>
        <w:t>atio =4 ;//</w:t>
      </w:r>
      <w:r>
        <w:rPr>
          <w:rFonts w:hint="eastAsia"/>
        </w:rPr>
        <w:t>指定</w:t>
      </w:r>
      <w:r>
        <w:t>倍数</w:t>
      </w:r>
    </w:p>
    <w:p>
      <w:r>
        <w:t>//Rule_Param_Define</w:t>
      </w:r>
    </w:p>
    <w:p>
      <w:r>
        <w:t>limit=</w:t>
      </w:r>
      <w:r>
        <w:rPr>
          <w:rFonts w:hint="eastAsia"/>
        </w:rPr>
        <w:t>r</w:t>
      </w:r>
      <w:r>
        <w:t>atio*T; //指定倍数*板厚</w:t>
      </w:r>
    </w:p>
    <w:p>
      <w:r>
        <w:t>minValue  = SM_NARSLOT.MinDistanceWithValue("SM_PARSLOT",limit);</w:t>
      </w:r>
    </w:p>
    <w:p>
      <w:r>
        <w:t>if(minValue  &lt;limit) //</w:t>
      </w:r>
      <w:r>
        <w:rPr>
          <w:rFonts w:hint="eastAsia"/>
        </w:rPr>
        <w:t>判断窄槽到平行槽的距离</w:t>
      </w:r>
      <w:r>
        <w:t>是</w:t>
      </w:r>
      <w:r>
        <w:rPr>
          <w:rFonts w:hint="eastAsia"/>
        </w:rPr>
        <w:t>否小于</w:t>
      </w:r>
      <w:r>
        <w:t>指定值（</w:t>
      </w:r>
      <w:r>
        <w:rPr>
          <w:rFonts w:hint="eastAsia"/>
        </w:rPr>
        <w:t>指定倍数</w:t>
      </w:r>
      <w:r>
        <w:t>*板厚）</w:t>
      </w:r>
    </w:p>
    <w:p>
      <w:r>
        <w:t>{</w:t>
      </w:r>
    </w:p>
    <w:p>
      <w:r>
        <w:t>return"当前窄槽到平行槽的距离为"+str(decimal(minValue ,3))+"mm,小于"+str(</w:t>
      </w:r>
      <w:r>
        <w:rPr>
          <w:rFonts w:hint="eastAsia"/>
        </w:rPr>
        <w:t>r</w:t>
      </w:r>
      <w:r>
        <w:t>atio)+"倍板厚的距离："+str(</w:t>
      </w:r>
      <w:r>
        <w:rPr>
          <w:rFonts w:hint="eastAsia"/>
        </w:rPr>
        <w:t>r</w:t>
      </w:r>
      <w:r>
        <w:t>atio*T)+"mm";</w:t>
      </w:r>
    </w:p>
    <w:p>
      <w:r>
        <w:t>}</w:t>
      </w:r>
    </w:p>
    <w:p>
      <w:r>
        <w:t>else</w:t>
      </w:r>
    </w:p>
    <w:p>
      <w:r>
        <w:t>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9"/>
        <w:jc w:val="left"/>
      </w:pPr>
    </w:p>
    <w:p>
      <w:pPr>
        <w:ind w:firstLine="0" w:firstLineChars="0"/>
      </w:pPr>
    </w:p>
    <w:p>
      <w:pPr>
        <w:pStyle w:val="4"/>
      </w:pPr>
      <w:r>
        <w:rPr>
          <w:rFonts w:hint="eastAsia"/>
        </w:rPr>
        <w:t>21201</w:t>
      </w:r>
      <w:r>
        <w:t xml:space="preserve"> </w:t>
      </w:r>
      <w:r>
        <w:rPr>
          <w:rFonts w:hint="eastAsia"/>
        </w:rPr>
        <w:t>压平边的长过大（指定值）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压平边的长</w:t>
      </w:r>
      <w:r>
        <w:t>l和可压平板厚T应小于指定值。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732" w:firstLineChars="347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4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t>maxL</w:t>
            </w:r>
          </w:p>
        </w:tc>
        <w:tc>
          <w:tcPr>
            <w:tcW w:w="2258" w:type="dxa"/>
            <w:vAlign w:val="center"/>
          </w:tcPr>
          <w:p>
            <w:pPr>
              <w:ind w:firstLine="105" w:firstLineChars="50"/>
              <w:jc w:val="left"/>
            </w:pPr>
            <w:r>
              <w:rPr>
                <w:rFonts w:hint="eastAsia"/>
              </w:rPr>
              <w:t>可压平边最大长度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0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t>maxT</w:t>
            </w:r>
          </w:p>
        </w:tc>
        <w:tc>
          <w:tcPr>
            <w:tcW w:w="2258" w:type="dxa"/>
            <w:vAlign w:val="center"/>
          </w:tcPr>
          <w:p>
            <w:pPr>
              <w:ind w:firstLine="525" w:firstLineChars="250"/>
            </w:pPr>
            <w:r>
              <w:rPr>
                <w:rFonts w:hint="eastAsia"/>
              </w:rPr>
              <w:t>最大板厚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审查对象：板面上压平边</w:t>
      </w:r>
      <w:r>
        <w:t>的长度</w:t>
      </w:r>
      <w:r>
        <w:rPr>
          <w:rFonts w:hint="eastAsia"/>
        </w:rPr>
        <w:t>和板厚。</w:t>
      </w:r>
    </w:p>
    <w:p>
      <w:pPr>
        <w:jc w:val="center"/>
      </w:pPr>
      <w:r>
        <w:drawing>
          <wp:inline distT="0" distB="0" distL="0" distR="0">
            <wp:extent cx="3181350" cy="2199640"/>
            <wp:effectExtent l="0" t="0" r="0" b="0"/>
            <wp:docPr id="514" name="图片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图片 514"/>
                    <pic:cNvPicPr>
                      <a:picLocks noChangeAspect="1"/>
                    </pic:cNvPicPr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3180952" cy="2199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1.判断是否有压平边特征，如果有则进一步判断；</w:t>
      </w:r>
    </w:p>
    <w:p>
      <w:r>
        <w:rPr>
          <w:rFonts w:hint="eastAsia"/>
        </w:rPr>
        <w:t>判断钣金件的板厚</w:t>
      </w:r>
      <w:r>
        <w:t>是否</w:t>
      </w:r>
      <w:r>
        <w:rPr>
          <w:rFonts w:hint="eastAsia"/>
        </w:rPr>
        <w:t>大</w:t>
      </w:r>
      <w:r>
        <w:t>于</w:t>
      </w:r>
      <w:r>
        <w:rPr>
          <w:rFonts w:hint="eastAsia"/>
        </w:rPr>
        <w:t>最大板厚</w:t>
      </w:r>
      <w:r>
        <w:t>maxT</w:t>
      </w:r>
      <w:r>
        <w:rPr>
          <w:rFonts w:hint="eastAsia"/>
        </w:rPr>
        <w:t>，如果板厚大于最大板厚</w:t>
      </w:r>
      <w:r>
        <w:t>maxT</w:t>
      </w:r>
      <w:r>
        <w:rPr>
          <w:rFonts w:hint="eastAsia"/>
        </w:rPr>
        <w:t>，审查</w:t>
      </w:r>
      <w:r>
        <w:t>不通过</w:t>
      </w:r>
      <w:r>
        <w:rPr>
          <w:rFonts w:hint="eastAsia"/>
        </w:rPr>
        <w:t>；</w:t>
      </w:r>
    </w:p>
    <w:p>
      <w:r>
        <w:rPr>
          <w:rFonts w:hint="eastAsia"/>
        </w:rPr>
        <w:t>如果板厚满足要求，再判断压平边</w:t>
      </w:r>
      <w:r>
        <w:t>长度是否</w:t>
      </w:r>
      <w:r>
        <w:rPr>
          <w:rFonts w:hint="eastAsia"/>
        </w:rPr>
        <w:t>大</w:t>
      </w:r>
      <w:r>
        <w:t>于maxL</w:t>
      </w:r>
      <w:r>
        <w:rPr>
          <w:rFonts w:hint="eastAsia"/>
        </w:rPr>
        <w:t>，如果压平边</w:t>
      </w:r>
      <w:r>
        <w:t>长度</w:t>
      </w:r>
      <w:r>
        <w:rPr>
          <w:rFonts w:hint="eastAsia"/>
        </w:rPr>
        <w:t>大</w:t>
      </w:r>
      <w:r>
        <w:t>于</w:t>
      </w:r>
      <w:r>
        <w:rPr>
          <w:sz w:val="20"/>
          <w:szCs w:val="21"/>
        </w:rPr>
        <w:t>maxL</w:t>
      </w:r>
      <w:r>
        <w:rPr>
          <w:rFonts w:hint="eastAsia"/>
          <w:sz w:val="20"/>
          <w:szCs w:val="21"/>
        </w:rPr>
        <w:t>，</w:t>
      </w:r>
      <w:r>
        <w:rPr>
          <w:rFonts w:hint="eastAsia"/>
        </w:rPr>
        <w:t>审查</w:t>
      </w:r>
      <w:r>
        <w:t>不通过</w:t>
      </w:r>
      <w:r>
        <w:rPr>
          <w:rFonts w:hint="eastAsia"/>
        </w:rPr>
        <w:t>；</w:t>
      </w:r>
    </w:p>
    <w:p>
      <w:r>
        <w:rPr>
          <w:rFonts w:hint="eastAsia"/>
        </w:rPr>
        <w:t>当板厚和压平边</w:t>
      </w:r>
      <w:r>
        <w:t>长度</w:t>
      </w:r>
      <w:r>
        <w:rPr>
          <w:rFonts w:hint="eastAsia"/>
        </w:rPr>
        <w:t>均满足要求，此规则通过。</w:t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</w:t>
      </w:r>
      <w:r>
        <w:rPr>
          <w:sz w:val="24"/>
          <w:szCs w:val="24"/>
        </w:rPr>
        <w:t>脚本</w:t>
      </w:r>
    </w:p>
    <w:p>
      <w:r>
        <w:t xml:space="preserve">//Rule_Param_Define </w:t>
      </w:r>
    </w:p>
    <w:p>
      <w:r>
        <w:t xml:space="preserve"> maxL =10 ;//</w:t>
      </w:r>
      <w:r>
        <w:rPr>
          <w:rFonts w:hint="eastAsia"/>
        </w:rPr>
        <w:t>指定</w:t>
      </w:r>
      <w:r>
        <w:t>长度</w:t>
      </w:r>
    </w:p>
    <w:p>
      <w:r>
        <w:t xml:space="preserve"> maxT=3;//</w:t>
      </w:r>
      <w:r>
        <w:rPr>
          <w:rFonts w:hint="eastAsia"/>
        </w:rPr>
        <w:t>指定</w:t>
      </w:r>
      <w:r>
        <w:t>板厚</w:t>
      </w:r>
    </w:p>
    <w:p>
      <w:r>
        <w:t>//Rule_Param_Define</w:t>
      </w:r>
    </w:p>
    <w:p>
      <w:r>
        <w:t>if(T&gt;maxT) //</w:t>
      </w:r>
      <w:r>
        <w:rPr>
          <w:rFonts w:hint="eastAsia"/>
        </w:rPr>
        <w:t>判断钣金件的板厚</w:t>
      </w:r>
      <w:r>
        <w:t>是否</w:t>
      </w:r>
      <w:r>
        <w:rPr>
          <w:rFonts w:hint="eastAsia"/>
        </w:rPr>
        <w:t>大</w:t>
      </w:r>
      <w:r>
        <w:t>于</w:t>
      </w:r>
      <w:r>
        <w:rPr>
          <w:rFonts w:hint="eastAsia"/>
        </w:rPr>
        <w:t>最大板厚</w:t>
      </w:r>
      <w:r>
        <w:t>maxT</w:t>
      </w:r>
    </w:p>
    <w:p>
      <w:r>
        <w:t>{</w:t>
      </w:r>
    </w:p>
    <w:p>
      <w:r>
        <w:tab/>
      </w:r>
      <w:r>
        <w:t>return"当前板厚为"+str(T)+"mm，大于设定的最大可压平板厚"+str(maxT)+"mm,板材将难以压平"</w:t>
      </w:r>
    </w:p>
    <w:p>
      <w:r>
        <w:t>}</w:t>
      </w:r>
    </w:p>
    <w:p>
      <w:r>
        <w:t>else if(SM_CLOSEHEM.l&gt;maxL) //</w:t>
      </w:r>
      <w:r>
        <w:rPr>
          <w:rFonts w:hint="eastAsia"/>
        </w:rPr>
        <w:t>判断压平边</w:t>
      </w:r>
      <w:r>
        <w:t>长度是否</w:t>
      </w:r>
      <w:r>
        <w:rPr>
          <w:rFonts w:hint="eastAsia"/>
        </w:rPr>
        <w:t>大</w:t>
      </w:r>
      <w:r>
        <w:t>于maxL</w:t>
      </w:r>
    </w:p>
    <w:p>
      <w:r>
        <w:t>{</w:t>
      </w:r>
    </w:p>
    <w:p>
      <w:r>
        <w:tab/>
      </w:r>
      <w:r>
        <w:t>return"当前压平边最大长度为"+str(decimal(SM_CLOSEHEM.l,3))+"mm,此长度大于许可的最大值："+str(maxL)+"mm,应避免这样的设计";</w:t>
      </w:r>
    </w:p>
    <w:p>
      <w:r>
        <w:t>}</w:t>
      </w:r>
    </w:p>
    <w:p>
      <w:r>
        <w:t>else</w:t>
      </w:r>
    </w:p>
    <w:p>
      <w:r>
        <w:t>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"/>
      </w:pPr>
      <w:r>
        <w:rPr>
          <w:rFonts w:hint="eastAsia"/>
        </w:rPr>
        <w:t>21202</w:t>
      </w:r>
      <w:r>
        <w:t xml:space="preserve"> </w:t>
      </w:r>
      <w:r>
        <w:rPr>
          <w:rFonts w:hint="eastAsia"/>
        </w:rPr>
        <w:t>压平边到折弯的距离过小（板厚相关）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压平边到折弯的距离应大于：指定倍数</w:t>
      </w:r>
      <w:r>
        <w:t>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p/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8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t xml:space="preserve"> </w:t>
            </w: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 xml:space="preserve">指定倍数 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ind w:firstLine="105" w:firstLineChars="50"/>
      </w:pPr>
      <w:r>
        <w:rPr>
          <w:rFonts w:hint="eastAsia"/>
        </w:rPr>
        <w:t>审查对象：板面上压平边到折弯之间的距离。</w:t>
      </w:r>
    </w:p>
    <w:p>
      <w:pPr>
        <w:jc w:val="center"/>
      </w:pPr>
      <w:r>
        <w:drawing>
          <wp:inline distT="0" distB="0" distL="0" distR="0">
            <wp:extent cx="3067685" cy="2124075"/>
            <wp:effectExtent l="0" t="0" r="0" b="0"/>
            <wp:docPr id="515" name="图片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图片 515"/>
                    <pic:cNvPicPr>
                      <a:picLocks noChangeAspect="1"/>
                    </pic:cNvPicPr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3067725" cy="21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对于折弯特征，弯边角度≤93度。</w:t>
      </w:r>
    </w:p>
    <w:p>
      <w:pPr>
        <w:jc w:val="center"/>
      </w:pPr>
      <w:r>
        <w:drawing>
          <wp:inline distT="0" distB="0" distL="0" distR="0">
            <wp:extent cx="1580515" cy="1599565"/>
            <wp:effectExtent l="0" t="0" r="635" b="635"/>
            <wp:docPr id="516" name="图片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图片 516"/>
                    <pic:cNvPicPr>
                      <a:picLocks noChangeAspect="1"/>
                    </pic:cNvPicPr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1580952" cy="1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1.首先判断是否有压平边和</w:t>
      </w:r>
      <w:r>
        <w:t>折弯</w:t>
      </w:r>
      <w:r>
        <w:rPr>
          <w:rFonts w:hint="eastAsia"/>
        </w:rPr>
        <w:t>特征，如果都有则进一步判断；</w:t>
      </w:r>
    </w:p>
    <w:p>
      <w:r>
        <w:rPr>
          <w:rFonts w:hint="eastAsia"/>
        </w:rPr>
        <w:t>再判断压平边到折弯</w:t>
      </w:r>
      <w:r>
        <w:t>的距离是</w:t>
      </w:r>
      <w:r>
        <w:rPr>
          <w:rFonts w:hint="eastAsia"/>
        </w:rPr>
        <w:t>否小于</w:t>
      </w:r>
      <w:r>
        <w:t>指定值（</w:t>
      </w:r>
      <w:r>
        <w:rPr>
          <w:rFonts w:hint="eastAsia"/>
        </w:rPr>
        <w:t>指定倍数*板厚</w:t>
      </w:r>
      <w:r>
        <w:t>）</w:t>
      </w:r>
      <w:r>
        <w:rPr>
          <w:rFonts w:hint="eastAsia"/>
        </w:rPr>
        <w:t>，当距离小于指定值，审查</w:t>
      </w:r>
      <w:r>
        <w:t>不通过</w:t>
      </w:r>
      <w:r>
        <w:rPr>
          <w:rFonts w:hint="eastAsia"/>
        </w:rPr>
        <w:t>。</w:t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</w:t>
      </w:r>
      <w:r>
        <w:rPr>
          <w:sz w:val="24"/>
          <w:szCs w:val="24"/>
        </w:rPr>
        <w:t>脚本</w:t>
      </w:r>
    </w:p>
    <w:p>
      <w:r>
        <w:t xml:space="preserve">//Rule_Param_Define </w:t>
      </w:r>
    </w:p>
    <w:p>
      <w:r>
        <w:rPr>
          <w:rFonts w:hint="eastAsia"/>
        </w:rPr>
        <w:t>r</w:t>
      </w:r>
      <w:r>
        <w:t>atio =30;//</w:t>
      </w:r>
      <w:r>
        <w:rPr>
          <w:rFonts w:hint="eastAsia"/>
        </w:rPr>
        <w:t>指定</w:t>
      </w:r>
      <w:r>
        <w:t>倍数</w:t>
      </w:r>
    </w:p>
    <w:p>
      <w:r>
        <w:t>//Rule_Param_Define</w:t>
      </w:r>
    </w:p>
    <w:p>
      <w:r>
        <w:t>limit=</w:t>
      </w:r>
      <w:r>
        <w:rPr>
          <w:rFonts w:hint="eastAsia"/>
        </w:rPr>
        <w:t>r</w:t>
      </w:r>
      <w:r>
        <w:t>atio*T; //指定倍数*板厚</w:t>
      </w:r>
    </w:p>
    <w:p>
      <w:r>
        <w:t>minValue=SM_CLOSEHEM.MinDistanceWithValue("SM_BEND",limit);</w:t>
      </w:r>
    </w:p>
    <w:p>
      <w:r>
        <w:t>if(minValue &lt;limit) //</w:t>
      </w:r>
      <w:r>
        <w:rPr>
          <w:rFonts w:hint="eastAsia"/>
        </w:rPr>
        <w:t>判断压平边到折弯</w:t>
      </w:r>
      <w:r>
        <w:t>的距离是</w:t>
      </w:r>
      <w:r>
        <w:rPr>
          <w:rFonts w:hint="eastAsia"/>
        </w:rPr>
        <w:t>否小于</w:t>
      </w:r>
      <w:r>
        <w:t>指定值（</w:t>
      </w:r>
      <w:r>
        <w:rPr>
          <w:rFonts w:hint="eastAsia"/>
        </w:rPr>
        <w:t>指定倍数*板厚</w:t>
      </w:r>
      <w:r>
        <w:t>）</w:t>
      </w:r>
    </w:p>
    <w:p>
      <w:r>
        <w:t>{</w:t>
      </w:r>
    </w:p>
    <w:p>
      <w:r>
        <w:t>return"当前压平边到折弯的距离为"+str(decimal(minValue ,3))+"mm,小于"+str(</w:t>
      </w:r>
      <w:r>
        <w:rPr>
          <w:rFonts w:hint="eastAsia"/>
        </w:rPr>
        <w:t>r</w:t>
      </w:r>
      <w:r>
        <w:t>atio)+"倍板厚的距离："+str(</w:t>
      </w:r>
      <w:r>
        <w:rPr>
          <w:rFonts w:hint="eastAsia"/>
        </w:rPr>
        <w:t>r</w:t>
      </w:r>
      <w:r>
        <w:t>atio*T)+"mm";</w:t>
      </w:r>
    </w:p>
    <w:p>
      <w:r>
        <w:t>}</w:t>
      </w:r>
    </w:p>
    <w:p>
      <w:r>
        <w:t>else</w:t>
      </w:r>
    </w:p>
    <w:p>
      <w:r>
        <w:t>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9"/>
        <w:jc w:val="left"/>
      </w:pPr>
    </w:p>
    <w:p>
      <w:pPr>
        <w:ind w:firstLine="0" w:firstLineChars="0"/>
      </w:pPr>
    </w:p>
    <w:p>
      <w:pPr>
        <w:pStyle w:val="4"/>
      </w:pPr>
      <w:r>
        <w:rPr>
          <w:rFonts w:hint="eastAsia"/>
        </w:rPr>
        <w:t>21304</w:t>
      </w:r>
      <w:r>
        <w:t xml:space="preserve"> </w:t>
      </w:r>
      <w:r>
        <w:rPr>
          <w:rFonts w:hint="eastAsia"/>
        </w:rPr>
        <w:t>百叶窗的高度过大（指定值）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百叶窗的高度应小于指定值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p/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44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t>maxD</w:t>
            </w:r>
          </w:p>
        </w:tc>
        <w:tc>
          <w:tcPr>
            <w:tcW w:w="2258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指定高度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ind w:firstLine="0" w:firstLineChars="0"/>
      </w:pPr>
      <w:r>
        <w:rPr>
          <w:rFonts w:hint="eastAsia"/>
        </w:rPr>
        <w:t xml:space="preserve">   审查对象：百叶窗</w:t>
      </w:r>
      <w:r>
        <w:t>的</w:t>
      </w:r>
      <w:r>
        <w:rPr>
          <w:rFonts w:hint="eastAsia"/>
        </w:rPr>
        <w:t>高度。</w:t>
      </w:r>
      <w:r>
        <w:t xml:space="preserve"> </w:t>
      </w:r>
    </w:p>
    <w:p>
      <w:pPr>
        <w:jc w:val="center"/>
      </w:pPr>
      <w:r>
        <w:drawing>
          <wp:inline distT="0" distB="0" distL="0" distR="0">
            <wp:extent cx="1209675" cy="1209675"/>
            <wp:effectExtent l="0" t="0" r="9525" b="9525"/>
            <wp:docPr id="517" name="图片 517" descr="C:\Users\Administrator\Desktop\DFM规则整理\DFM规则示意图汇总\钣金规则\21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图片 517" descr="C:\Users\Administrator\Desktop\DFM规则整理\DFM规则示意图汇总\钣金规则\21304.jpg"/>
                    <pic:cNvPicPr>
                      <a:picLocks noChangeAspect="1" noChangeArrowheads="1"/>
                    </pic:cNvPicPr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315" w:firstLineChars="150"/>
      </w:pPr>
      <w:r>
        <w:rPr>
          <w:rFonts w:hint="eastAsia"/>
        </w:rPr>
        <w:t>百叶窗根据形状分为冲裁和成形。</w:t>
      </w:r>
    </w:p>
    <w:p>
      <w:pPr>
        <w:jc w:val="center"/>
      </w:pPr>
      <w:r>
        <w:rPr>
          <w:rFonts w:hint="eastAsia"/>
        </w:rPr>
        <w:t xml:space="preserve">  </w:t>
      </w:r>
      <w:r>
        <w:drawing>
          <wp:inline distT="0" distB="0" distL="0" distR="0">
            <wp:extent cx="1933575" cy="1564005"/>
            <wp:effectExtent l="0" t="0" r="0" b="0"/>
            <wp:docPr id="519" name="图片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图片 519"/>
                    <pic:cNvPicPr>
                      <a:picLocks noChangeAspect="1"/>
                    </pic:cNvPicPr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1934548" cy="1565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</w:t>
      </w:r>
      <w:r>
        <w:drawing>
          <wp:inline distT="0" distB="0" distL="0" distR="0">
            <wp:extent cx="1847850" cy="1590040"/>
            <wp:effectExtent l="0" t="0" r="0" b="0"/>
            <wp:docPr id="529" name="图片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图片 529"/>
                    <pic:cNvPicPr>
                      <a:picLocks noChangeAspect="1"/>
                    </pic:cNvPicPr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1847619" cy="159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1.判断是否有百叶窗特征；如果有则进一步判断；</w:t>
      </w:r>
    </w:p>
    <w:p>
      <w:r>
        <w:rPr>
          <w:rFonts w:hint="eastAsia"/>
        </w:rPr>
        <w:t>再判断百叶窗的高度是否大于指定值，当高度小于指定值时，审查</w:t>
      </w:r>
      <w:r>
        <w:t>不通过</w:t>
      </w:r>
      <w:r>
        <w:rPr>
          <w:rFonts w:hint="eastAsia"/>
        </w:rPr>
        <w:t>。</w:t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规则脚本</w:t>
      </w:r>
    </w:p>
    <w:p>
      <w:r>
        <w:t>//Rule_Param_Define</w:t>
      </w:r>
    </w:p>
    <w:p>
      <w:r>
        <w:t>maxD=3;//</w:t>
      </w:r>
      <w:r>
        <w:rPr>
          <w:rFonts w:hint="eastAsia"/>
        </w:rPr>
        <w:t>指定</w:t>
      </w:r>
      <w:r>
        <w:t>值</w:t>
      </w:r>
    </w:p>
    <w:p>
      <w:r>
        <w:t>//Rule_Param_Define</w:t>
      </w:r>
    </w:p>
    <w:p>
      <w:r>
        <w:t>if(SM_LOUVER.d&gt;maxD  &amp;&amp; abs(maxD-SM_LOUVER.d)&gt;0.001) //</w:t>
      </w:r>
      <w:r>
        <w:rPr>
          <w:rFonts w:hint="eastAsia"/>
        </w:rPr>
        <w:t>判断百叶窗的高度是否大于指定值</w:t>
      </w:r>
    </w:p>
    <w:p>
      <w:r>
        <w:t>{</w:t>
      </w:r>
    </w:p>
    <w:p>
      <w:r>
        <w:t>return"当前百叶窗高度为"+str(decimal(SM_LOUVER.d,3))+"mm,大于要求的最大值："+str(maxD)+"mm";</w:t>
      </w:r>
    </w:p>
    <w:p>
      <w:r>
        <w:t>}</w:t>
      </w:r>
    </w:p>
    <w:p>
      <w:r>
        <w:t>else</w:t>
      </w:r>
    </w:p>
    <w:p>
      <w:r>
        <w:t>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"/>
      </w:pPr>
      <w:r>
        <w:t>21305 百叶窗宽度过小（板厚相关）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百叶窗宽度应大于：指定倍数</w:t>
      </w:r>
      <w:r>
        <w:t>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2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ind w:firstLine="210" w:firstLineChars="100"/>
      </w:pPr>
      <w:r>
        <w:rPr>
          <w:rFonts w:hint="eastAsia"/>
        </w:rPr>
        <w:t>审查对象:板面上所有百叶窗。</w:t>
      </w:r>
    </w:p>
    <w:p>
      <w:pPr>
        <w:jc w:val="center"/>
      </w:pPr>
      <w:r>
        <w:drawing>
          <wp:inline distT="0" distB="0" distL="0" distR="0">
            <wp:extent cx="1428750" cy="1428750"/>
            <wp:effectExtent l="0" t="0" r="0" b="0"/>
            <wp:docPr id="537" name="图片 537" descr="C:\Users\Administrator\Desktop\DFM规则整理\DFM规则示意图汇总\钣金规则\21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" name="图片 537" descr="C:\Users\Administrator\Desktop\DFM规则整理\DFM规则示意图汇总\钣金规则\21305.jpg"/>
                    <pic:cNvPicPr>
                      <a:picLocks noChangeAspect="1" noChangeArrowheads="1"/>
                    </pic:cNvPicPr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315" w:firstLineChars="150"/>
      </w:pPr>
      <w:r>
        <w:rPr>
          <w:rFonts w:hint="eastAsia"/>
        </w:rPr>
        <w:t>百叶窗根据形状分为冲裁和成形。</w:t>
      </w:r>
    </w:p>
    <w:p>
      <w:pPr>
        <w:jc w:val="center"/>
      </w:pPr>
      <w:r>
        <w:rPr>
          <w:rFonts w:hint="eastAsia"/>
        </w:rPr>
        <w:t xml:space="preserve">  </w:t>
      </w:r>
      <w:r>
        <w:drawing>
          <wp:inline distT="0" distB="0" distL="0" distR="0">
            <wp:extent cx="1933575" cy="1564005"/>
            <wp:effectExtent l="0" t="0" r="0" b="0"/>
            <wp:docPr id="542" name="图片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图片 542"/>
                    <pic:cNvPicPr>
                      <a:picLocks noChangeAspect="1"/>
                    </pic:cNvPicPr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1934548" cy="1565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</w:t>
      </w:r>
      <w:r>
        <w:drawing>
          <wp:inline distT="0" distB="0" distL="0" distR="0">
            <wp:extent cx="1847850" cy="1590040"/>
            <wp:effectExtent l="0" t="0" r="0" b="0"/>
            <wp:docPr id="543" name="图片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图片 543"/>
                    <pic:cNvPicPr>
                      <a:picLocks noChangeAspect="1"/>
                    </pic:cNvPicPr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1847619" cy="159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1.判断是否有百叶窗特征，如果有则进一步判断；</w:t>
      </w:r>
    </w:p>
    <w:p>
      <w:r>
        <w:rPr>
          <w:rFonts w:hint="eastAsia"/>
        </w:rPr>
        <w:t>再判断百叶窗的宽度是否小于指定值（指定倍数</w:t>
      </w:r>
      <w:r>
        <w:t>*板厚</w:t>
      </w:r>
      <w:r>
        <w:rPr>
          <w:rFonts w:hint="eastAsia"/>
        </w:rPr>
        <w:t>），当宽度小于指定值时，审查</w:t>
      </w:r>
      <w:r>
        <w:t>不通过</w:t>
      </w:r>
      <w:r>
        <w:rPr>
          <w:rFonts w:hint="eastAsia"/>
        </w:rPr>
        <w:t>。</w:t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规则脚本</w:t>
      </w:r>
    </w:p>
    <w:p>
      <w:r>
        <w:t>//Rule_Param_Define</w:t>
      </w:r>
    </w:p>
    <w:p>
      <w:r>
        <w:rPr>
          <w:rFonts w:hint="eastAsia"/>
        </w:rPr>
        <w:t>r</w:t>
      </w:r>
      <w:r>
        <w:t>atio=3;//</w:t>
      </w:r>
      <w:r>
        <w:rPr>
          <w:rFonts w:hint="eastAsia"/>
        </w:rPr>
        <w:t>指定</w:t>
      </w:r>
      <w:r>
        <w:t>倍数</w:t>
      </w:r>
    </w:p>
    <w:p>
      <w:r>
        <w:t>//Rule_Param_Define</w:t>
      </w:r>
    </w:p>
    <w:p>
      <w:r>
        <w:t>if(SM_LOUVER.w&lt;</w:t>
      </w:r>
      <w:r>
        <w:rPr>
          <w:rFonts w:hint="eastAsia"/>
        </w:rPr>
        <w:t>r</w:t>
      </w:r>
      <w:r>
        <w:t>atio*T)</w:t>
      </w:r>
    </w:p>
    <w:p>
      <w:r>
        <w:t>{</w:t>
      </w:r>
    </w:p>
    <w:p>
      <w:r>
        <w:t>return"当前百叶窗宽度为"+str(decimal(SM_LOUVER.w,3))+"mm,小于"+str(</w:t>
      </w:r>
      <w:r>
        <w:rPr>
          <w:rFonts w:hint="eastAsia"/>
        </w:rPr>
        <w:t>r</w:t>
      </w:r>
      <w:r>
        <w:t>atio)+"倍板厚的距离："+str(</w:t>
      </w:r>
      <w:r>
        <w:rPr>
          <w:rFonts w:hint="eastAsia"/>
        </w:rPr>
        <w:t>r</w:t>
      </w:r>
      <w:r>
        <w:t>atio*T)+"mm";</w:t>
      </w:r>
    </w:p>
    <w:p>
      <w:r>
        <w:t>}</w:t>
      </w:r>
    </w:p>
    <w:p>
      <w:r>
        <w:t>else</w:t>
      </w:r>
    </w:p>
    <w:p>
      <w:r>
        <w:t>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"/>
      </w:pPr>
      <w:r>
        <w:t>21306 百叶窗到板面边缘距离过小（指定值）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百叶窗到板面边缘距离应大于指定值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732" w:firstLineChars="347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2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t>min_d</w:t>
            </w:r>
          </w:p>
        </w:tc>
        <w:tc>
          <w:tcPr>
            <w:tcW w:w="2258" w:type="dxa"/>
            <w:vAlign w:val="center"/>
          </w:tcPr>
          <w:p>
            <w:pPr>
              <w:ind w:firstLine="525" w:firstLineChars="250"/>
            </w:pPr>
            <w:r>
              <w:rPr>
                <w:rFonts w:hint="eastAsia"/>
              </w:rPr>
              <w:t>最小距离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 板面上百叶窗到边缘的距离。</w:t>
      </w:r>
    </w:p>
    <w:p>
      <w:pPr>
        <w:ind w:firstLine="0" w:firstLineChars="0"/>
        <w:jc w:val="center"/>
      </w:pPr>
      <w:r>
        <w:drawing>
          <wp:inline distT="0" distB="0" distL="0" distR="0">
            <wp:extent cx="2457450" cy="1733550"/>
            <wp:effectExtent l="0" t="0" r="0" b="0"/>
            <wp:docPr id="544" name="图片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图片 544"/>
                    <pic:cNvPicPr>
                      <a:picLocks noChangeAspect="1"/>
                    </pic:cNvPicPr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2458463" cy="1734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对于百叶窗，根据形状分为冲裁和成形。</w:t>
      </w:r>
    </w:p>
    <w:p>
      <w:pPr>
        <w:jc w:val="center"/>
      </w:pPr>
      <w:r>
        <w:rPr>
          <w:rFonts w:hint="eastAsia"/>
        </w:rPr>
        <w:t xml:space="preserve">  </w:t>
      </w:r>
      <w:r>
        <w:drawing>
          <wp:inline distT="0" distB="0" distL="0" distR="0">
            <wp:extent cx="1933575" cy="1564005"/>
            <wp:effectExtent l="0" t="0" r="0" b="0"/>
            <wp:docPr id="545" name="图片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图片 545"/>
                    <pic:cNvPicPr>
                      <a:picLocks noChangeAspect="1"/>
                    </pic:cNvPicPr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1934548" cy="1565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</w:t>
      </w:r>
      <w:r>
        <w:drawing>
          <wp:inline distT="0" distB="0" distL="0" distR="0">
            <wp:extent cx="1847850" cy="1590040"/>
            <wp:effectExtent l="0" t="0" r="0" b="0"/>
            <wp:docPr id="548" name="图片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图片 548"/>
                    <pic:cNvPicPr>
                      <a:picLocks noChangeAspect="1"/>
                    </pic:cNvPicPr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1847619" cy="159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1.判断是否有百叶窗；如果有则进一步判断；</w:t>
      </w:r>
    </w:p>
    <w:p>
      <w:r>
        <w:rPr>
          <w:rFonts w:hint="eastAsia"/>
        </w:rPr>
        <w:t>再判断百叶窗到板面边缘的距离是否小于指定值</w:t>
      </w:r>
      <w:r>
        <w:t>min_d</w:t>
      </w:r>
      <w:r>
        <w:rPr>
          <w:rFonts w:hint="eastAsia"/>
        </w:rPr>
        <w:t>，当间距小于指定值时，审查</w:t>
      </w:r>
      <w:r>
        <w:t>不通过</w:t>
      </w:r>
      <w:r>
        <w:rPr>
          <w:rFonts w:hint="eastAsia"/>
        </w:rPr>
        <w:t>。</w:t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规则脚本</w:t>
      </w:r>
    </w:p>
    <w:p>
      <w:r>
        <w:t xml:space="preserve">//Rule_Param_Define </w:t>
      </w:r>
    </w:p>
    <w:p>
      <w:r>
        <w:t xml:space="preserve">  min_d=10;//</w:t>
      </w:r>
      <w:r>
        <w:rPr>
          <w:rFonts w:hint="eastAsia"/>
        </w:rPr>
        <w:t>指定</w:t>
      </w:r>
      <w:r>
        <w:t>值</w:t>
      </w:r>
    </w:p>
    <w:p>
      <w:r>
        <w:t xml:space="preserve">//Rule_Param_Define </w:t>
      </w:r>
    </w:p>
    <w:p>
      <w:r>
        <w:t>b = SM_LOUVER.GetMinDistToEdge(min_d);</w:t>
      </w:r>
    </w:p>
    <w:p>
      <w:r>
        <w:t>if(b&lt;min_d) //</w:t>
      </w:r>
      <w:r>
        <w:rPr>
          <w:rFonts w:hint="eastAsia"/>
        </w:rPr>
        <w:t>判断百叶窗到板面边缘的距离是否小于指定值</w:t>
      </w:r>
      <w:r>
        <w:t>min_d</w:t>
      </w:r>
    </w:p>
    <w:p>
      <w:r>
        <w:t xml:space="preserve">    return "当前百叶窗到边缘的距离为"+str(decimal(b,3))+"mm,小于规定的最小值:"+str(min_d)+"mm";</w:t>
      </w:r>
    </w:p>
    <w:p>
      <w:r>
        <w:t xml:space="preserve">else </w:t>
      </w:r>
    </w:p>
    <w:p>
      <w:r>
        <w:t xml:space="preserve">    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9"/>
        <w:jc w:val="left"/>
      </w:pPr>
    </w:p>
    <w:p>
      <w:pPr>
        <w:ind w:firstLine="0" w:firstLineChars="0"/>
      </w:pPr>
    </w:p>
    <w:p>
      <w:pPr>
        <w:pStyle w:val="4"/>
      </w:pPr>
      <w:r>
        <w:t>21307 百叶窗到折弯的距离过小（板厚相关）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百叶窗到折弯的距离应大于：指定倍数</w:t>
      </w:r>
      <w:r>
        <w:t>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732" w:firstLineChars="347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pPr>
              <w:ind w:firstLine="525" w:firstLineChars="250"/>
            </w:pPr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审查对象：板面上百叶窗到折弯的距离。</w:t>
      </w:r>
    </w:p>
    <w:p>
      <w:pPr>
        <w:jc w:val="center"/>
      </w:pPr>
      <w:r>
        <w:drawing>
          <wp:inline distT="0" distB="0" distL="0" distR="0">
            <wp:extent cx="2980690" cy="2752090"/>
            <wp:effectExtent l="0" t="0" r="0" b="0"/>
            <wp:docPr id="555" name="图片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图片 555"/>
                    <pic:cNvPicPr>
                      <a:picLocks noChangeAspect="1"/>
                    </pic:cNvPicPr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2980953" cy="27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15" w:firstLineChars="150"/>
      </w:pPr>
      <w:r>
        <w:rPr>
          <w:rFonts w:hint="eastAsia"/>
        </w:rPr>
        <w:t>对于百叶窗，根据形状分为冲裁和成形。</w:t>
      </w:r>
    </w:p>
    <w:p>
      <w:pPr>
        <w:jc w:val="center"/>
      </w:pPr>
      <w:r>
        <w:rPr>
          <w:rFonts w:hint="eastAsia"/>
        </w:rPr>
        <w:t xml:space="preserve">  </w:t>
      </w:r>
      <w:r>
        <w:drawing>
          <wp:inline distT="0" distB="0" distL="0" distR="0">
            <wp:extent cx="1933575" cy="1564005"/>
            <wp:effectExtent l="0" t="0" r="0" b="0"/>
            <wp:docPr id="556" name="图片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图片 556"/>
                    <pic:cNvPicPr>
                      <a:picLocks noChangeAspect="1"/>
                    </pic:cNvPicPr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1934548" cy="1565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</w:t>
      </w:r>
      <w:r>
        <w:drawing>
          <wp:inline distT="0" distB="0" distL="0" distR="0">
            <wp:extent cx="1847850" cy="1590040"/>
            <wp:effectExtent l="0" t="0" r="0" b="0"/>
            <wp:docPr id="557" name="图片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图片 557"/>
                    <pic:cNvPicPr>
                      <a:picLocks noChangeAspect="1"/>
                    </pic:cNvPicPr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1847619" cy="159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r>
        <w:rPr>
          <w:rFonts w:hint="eastAsia"/>
        </w:rPr>
        <w:t>对于折弯特征，弯边角度≤93度。</w:t>
      </w:r>
    </w:p>
    <w:p>
      <w:pPr>
        <w:jc w:val="center"/>
      </w:pPr>
      <w:r>
        <w:drawing>
          <wp:inline distT="0" distB="0" distL="0" distR="0">
            <wp:extent cx="1580515" cy="1599565"/>
            <wp:effectExtent l="0" t="0" r="635" b="635"/>
            <wp:docPr id="558" name="图片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图片 558"/>
                    <pic:cNvPicPr>
                      <a:picLocks noChangeAspect="1"/>
                    </pic:cNvPicPr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1580952" cy="1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1.判断是否有百叶窗和折弯，如果有则进一步判断；</w:t>
      </w:r>
    </w:p>
    <w:p>
      <w:r>
        <w:rPr>
          <w:rFonts w:hint="eastAsia"/>
        </w:rPr>
        <w:t>再判断百叶窗到折弯的距离是否小于指定值（指定倍数</w:t>
      </w:r>
      <w:r>
        <w:t>*板厚</w:t>
      </w:r>
      <w:r>
        <w:rPr>
          <w:rFonts w:hint="eastAsia"/>
        </w:rPr>
        <w:t>），当间距小于指定值时，审查</w:t>
      </w:r>
      <w:r>
        <w:t>不通过</w:t>
      </w:r>
      <w:r>
        <w:rPr>
          <w:rFonts w:hint="eastAsia"/>
        </w:rPr>
        <w:t>。</w:t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</w:t>
      </w:r>
      <w:r>
        <w:rPr>
          <w:sz w:val="24"/>
          <w:szCs w:val="24"/>
        </w:rPr>
        <w:t>脚本</w:t>
      </w:r>
    </w:p>
    <w:p>
      <w:r>
        <w:t>//Rule_Param_Define</w:t>
      </w:r>
    </w:p>
    <w:p>
      <w:r>
        <w:rPr>
          <w:rFonts w:hint="eastAsia"/>
        </w:rPr>
        <w:t>r</w:t>
      </w:r>
      <w:r>
        <w:t>atio=10;//</w:t>
      </w:r>
      <w:r>
        <w:rPr>
          <w:rFonts w:hint="eastAsia"/>
        </w:rPr>
        <w:t>指定</w:t>
      </w:r>
      <w:r>
        <w:t>倍数</w:t>
      </w:r>
    </w:p>
    <w:p>
      <w:r>
        <w:t>//Rule_Param_Define</w:t>
      </w:r>
    </w:p>
    <w:p>
      <w:r>
        <w:t>limit=</w:t>
      </w:r>
      <w:r>
        <w:rPr>
          <w:rFonts w:hint="eastAsia"/>
        </w:rPr>
        <w:t>r</w:t>
      </w:r>
      <w:r>
        <w:t>atio*T; //指定倍数*板厚</w:t>
      </w:r>
    </w:p>
    <w:p>
      <w:r>
        <w:t>minValue = SM_LOUVER.MinDistanceWithValue("SM_BEND",limit);</w:t>
      </w:r>
    </w:p>
    <w:p>
      <w:r>
        <w:t>if(minValue &lt;limit) //</w:t>
      </w:r>
      <w:r>
        <w:rPr>
          <w:rFonts w:hint="eastAsia"/>
        </w:rPr>
        <w:t>判断百叶窗到折弯的距离是否小于指定值（指定倍数</w:t>
      </w:r>
      <w:r>
        <w:t>*板厚</w:t>
      </w:r>
      <w:r>
        <w:rPr>
          <w:rFonts w:hint="eastAsia"/>
        </w:rPr>
        <w:t>）</w:t>
      </w:r>
    </w:p>
    <w:p>
      <w:r>
        <w:t>{</w:t>
      </w:r>
    </w:p>
    <w:p>
      <w:r>
        <w:t>return"当前百叶窗到钣金折弯距离为"+str(decimal(minValue,3))+"mm,小于"+str(</w:t>
      </w:r>
      <w:r>
        <w:rPr>
          <w:rFonts w:hint="eastAsia"/>
        </w:rPr>
        <w:t>r</w:t>
      </w:r>
      <w:r>
        <w:t>atio)+"倍板厚的距离："+str(</w:t>
      </w:r>
      <w:r>
        <w:rPr>
          <w:rFonts w:hint="eastAsia"/>
        </w:rPr>
        <w:t>r</w:t>
      </w:r>
      <w:r>
        <w:t>atio*T)+"mm";</w:t>
      </w:r>
    </w:p>
    <w:p>
      <w:r>
        <w:t>}</w:t>
      </w:r>
    </w:p>
    <w:p>
      <w:r>
        <w:t>else</w:t>
      </w:r>
    </w:p>
    <w:p>
      <w:r>
        <w:t>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9"/>
        <w:jc w:val="left"/>
      </w:pPr>
    </w:p>
    <w:p>
      <w:pPr>
        <w:ind w:firstLine="0" w:firstLineChars="0"/>
      </w:pPr>
    </w:p>
    <w:p>
      <w:pPr>
        <w:pStyle w:val="4"/>
      </w:pPr>
      <w:r>
        <w:t>21308 百叶窗到简单孔的距离过小（板厚相关）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百叶窗到</w:t>
      </w:r>
      <w:r>
        <w:t>简单孔</w:t>
      </w:r>
      <w:r>
        <w:rPr>
          <w:rFonts w:hint="eastAsia"/>
        </w:rPr>
        <w:t>的距离应大于：指定倍数</w:t>
      </w:r>
      <w:r>
        <w:t>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732" w:firstLineChars="347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pPr>
              <w:ind w:firstLine="525" w:firstLineChars="250"/>
            </w:pPr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审查对象：板面上百叶窗到</w:t>
      </w:r>
      <w:r>
        <w:t>简单孔</w:t>
      </w:r>
      <w:r>
        <w:rPr>
          <w:rFonts w:hint="eastAsia"/>
        </w:rPr>
        <w:t>的距离。</w:t>
      </w:r>
    </w:p>
    <w:p>
      <w:pPr>
        <w:jc w:val="center"/>
      </w:pPr>
      <w:r>
        <w:drawing>
          <wp:inline distT="0" distB="0" distL="0" distR="0">
            <wp:extent cx="3019425" cy="2926080"/>
            <wp:effectExtent l="0" t="0" r="0" b="7620"/>
            <wp:docPr id="563" name="图片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" name="图片 563"/>
                    <pic:cNvPicPr>
                      <a:picLocks noChangeAspect="1"/>
                    </pic:cNvPicPr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3019048" cy="292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对于百叶窗，根据形状分为冲裁和成形。</w:t>
      </w:r>
    </w:p>
    <w:p>
      <w:pPr>
        <w:jc w:val="center"/>
      </w:pPr>
      <w:r>
        <w:rPr>
          <w:rFonts w:hint="eastAsia"/>
        </w:rPr>
        <w:t xml:space="preserve">  </w:t>
      </w:r>
      <w:r>
        <w:drawing>
          <wp:inline distT="0" distB="0" distL="0" distR="0">
            <wp:extent cx="1933575" cy="1564005"/>
            <wp:effectExtent l="0" t="0" r="0" b="0"/>
            <wp:docPr id="564" name="图片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图片 564"/>
                    <pic:cNvPicPr>
                      <a:picLocks noChangeAspect="1"/>
                    </pic:cNvPicPr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1934548" cy="1565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</w:t>
      </w:r>
      <w:r>
        <w:drawing>
          <wp:inline distT="0" distB="0" distL="0" distR="0">
            <wp:extent cx="1847850" cy="1590040"/>
            <wp:effectExtent l="0" t="0" r="0" b="0"/>
            <wp:docPr id="566" name="图片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图片 566"/>
                    <pic:cNvPicPr>
                      <a:picLocks noChangeAspect="1"/>
                    </pic:cNvPicPr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1847619" cy="159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1.判断是否有百叶窗和折弯；如果有则进一步判断；</w:t>
      </w:r>
    </w:p>
    <w:p>
      <w:r>
        <w:rPr>
          <w:rFonts w:hint="eastAsia"/>
        </w:rPr>
        <w:t>再判断百叶窗到折弯的距离是否小于指定值（指定倍数</w:t>
      </w:r>
      <w:r>
        <w:t>*板厚</w:t>
      </w:r>
      <w:r>
        <w:rPr>
          <w:rFonts w:hint="eastAsia"/>
        </w:rPr>
        <w:t>），当间距小于指定值时,审查</w:t>
      </w:r>
      <w:r>
        <w:t>不通过</w:t>
      </w:r>
      <w:r>
        <w:rPr>
          <w:rFonts w:hint="eastAsia"/>
        </w:rPr>
        <w:t>。</w:t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</w:t>
      </w:r>
      <w:r>
        <w:rPr>
          <w:sz w:val="24"/>
          <w:szCs w:val="24"/>
        </w:rPr>
        <w:t>脚本</w:t>
      </w:r>
    </w:p>
    <w:p>
      <w:r>
        <w:t>//Rule_Param_Define</w:t>
      </w:r>
    </w:p>
    <w:p>
      <w:r>
        <w:rPr>
          <w:rFonts w:hint="eastAsia"/>
        </w:rPr>
        <w:t>r</w:t>
      </w:r>
      <w:r>
        <w:t>atio=2;//</w:t>
      </w:r>
      <w:r>
        <w:rPr>
          <w:rFonts w:hint="eastAsia"/>
        </w:rPr>
        <w:t>指定</w:t>
      </w:r>
      <w:r>
        <w:t>倍数</w:t>
      </w:r>
    </w:p>
    <w:p>
      <w:r>
        <w:t>//Rule_Param_Define</w:t>
      </w:r>
    </w:p>
    <w:p>
      <w:r>
        <w:t>limit=</w:t>
      </w:r>
      <w:r>
        <w:rPr>
          <w:rFonts w:hint="eastAsia"/>
        </w:rPr>
        <w:t>r</w:t>
      </w:r>
      <w:r>
        <w:t>atio*T; //指定倍数*板厚</w:t>
      </w:r>
    </w:p>
    <w:p>
      <w:r>
        <w:t>minValue = SM_LOUVER.MinDistanceWithValue("SM_SMHOLE",limit);</w:t>
      </w:r>
    </w:p>
    <w:p>
      <w:r>
        <w:t>if(minValue &lt;limit) //</w:t>
      </w:r>
      <w:r>
        <w:rPr>
          <w:rFonts w:hint="eastAsia"/>
        </w:rPr>
        <w:t>判断百叶窗到折弯的距离是否小于指定值（指定倍数</w:t>
      </w:r>
      <w:r>
        <w:t>*板厚</w:t>
      </w:r>
      <w:r>
        <w:rPr>
          <w:rFonts w:hint="eastAsia"/>
        </w:rPr>
        <w:t>）</w:t>
      </w:r>
    </w:p>
    <w:p>
      <w:r>
        <w:t>{</w:t>
      </w:r>
    </w:p>
    <w:p>
      <w:r>
        <w:t>return"当前百叶窗到简单孔距离为"+str(decimal(minValue ,3))+"mm,小于"+str(</w:t>
      </w:r>
      <w:r>
        <w:rPr>
          <w:rFonts w:hint="eastAsia"/>
        </w:rPr>
        <w:t>r</w:t>
      </w:r>
      <w:r>
        <w:t>atio)+"倍板厚的距离："+str(</w:t>
      </w:r>
      <w:r>
        <w:rPr>
          <w:rFonts w:hint="eastAsia"/>
        </w:rPr>
        <w:t>r</w:t>
      </w:r>
      <w:r>
        <w:t>atio*T)+"mm";</w:t>
      </w:r>
    </w:p>
    <w:p>
      <w:r>
        <w:t>}</w:t>
      </w:r>
    </w:p>
    <w:p>
      <w:r>
        <w:t>else</w:t>
      </w:r>
    </w:p>
    <w:p>
      <w:r>
        <w:t>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9"/>
        <w:jc w:val="left"/>
      </w:pPr>
    </w:p>
    <w:p>
      <w:pPr>
        <w:ind w:firstLine="0" w:firstLineChars="0"/>
      </w:pPr>
    </w:p>
    <w:p>
      <w:pPr>
        <w:pStyle w:val="4"/>
      </w:pPr>
      <w:r>
        <w:t>21309 百叶窗到凸包的距离过小（板厚相关）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百叶窗到凸包的距离应大于：指定倍数</w:t>
      </w:r>
      <w:r>
        <w:t>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732" w:firstLineChars="347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8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pPr>
              <w:ind w:firstLine="525" w:firstLineChars="250"/>
            </w:pPr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 板面上百叶窗到凸包的距离。</w:t>
      </w:r>
    </w:p>
    <w:p>
      <w:pPr>
        <w:jc w:val="center"/>
      </w:pPr>
      <w:r>
        <w:drawing>
          <wp:inline distT="0" distB="0" distL="0" distR="0">
            <wp:extent cx="3067050" cy="2080260"/>
            <wp:effectExtent l="0" t="0" r="0" b="0"/>
            <wp:docPr id="567" name="图片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图片 567"/>
                    <pic:cNvPicPr>
                      <a:picLocks noChangeAspect="1"/>
                    </pic:cNvPicPr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>
                      <a:off x="0" y="0"/>
                      <a:ext cx="3066667" cy="2080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对于百叶窗，根据形状分为冲裁和成形。</w:t>
      </w:r>
    </w:p>
    <w:p>
      <w:pPr>
        <w:jc w:val="center"/>
      </w:pPr>
      <w:r>
        <w:rPr>
          <w:rFonts w:hint="eastAsia"/>
        </w:rPr>
        <w:t xml:space="preserve">  </w:t>
      </w:r>
      <w:r>
        <w:drawing>
          <wp:inline distT="0" distB="0" distL="0" distR="0">
            <wp:extent cx="1933575" cy="1564005"/>
            <wp:effectExtent l="0" t="0" r="0" b="0"/>
            <wp:docPr id="568" name="图片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图片 568"/>
                    <pic:cNvPicPr>
                      <a:picLocks noChangeAspect="1"/>
                    </pic:cNvPicPr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1934548" cy="1565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</w:t>
      </w:r>
      <w:r>
        <w:drawing>
          <wp:inline distT="0" distB="0" distL="0" distR="0">
            <wp:extent cx="1847850" cy="1590040"/>
            <wp:effectExtent l="0" t="0" r="0" b="0"/>
            <wp:docPr id="571" name="图片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图片 571"/>
                    <pic:cNvPicPr>
                      <a:picLocks noChangeAspect="1"/>
                    </pic:cNvPicPr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1847619" cy="159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1.判断是否有百叶窗和凸包，如果都有则进一步判断；</w:t>
      </w:r>
    </w:p>
    <w:p>
      <w:r>
        <w:rPr>
          <w:rFonts w:hint="eastAsia"/>
        </w:rPr>
        <w:t>再判断百叶窗到凸包的距离是否小于指定值（指定倍数</w:t>
      </w:r>
      <w:r>
        <w:t>*板厚</w:t>
      </w:r>
      <w:r>
        <w:rPr>
          <w:rFonts w:hint="eastAsia"/>
        </w:rPr>
        <w:t>），当间距小于指定值时，审查</w:t>
      </w:r>
      <w:r>
        <w:t>不通过</w:t>
      </w:r>
      <w:r>
        <w:rPr>
          <w:rFonts w:hint="eastAsia"/>
        </w:rPr>
        <w:t>。</w:t>
      </w:r>
    </w:p>
    <w:p>
      <w:r>
        <w:rPr>
          <w:rFonts w:hint="eastAsia"/>
        </w:rPr>
        <w:t>2.如果凸包和百叶窗轮廓</w:t>
      </w:r>
      <w:r>
        <w:t>不完整</w:t>
      </w:r>
      <w:r>
        <w:rPr>
          <w:rFonts w:hint="eastAsia"/>
        </w:rPr>
        <w:t>，此规则不审查。</w:t>
      </w:r>
    </w:p>
    <w:p>
      <w:pPr>
        <w:jc w:val="center"/>
      </w:pPr>
      <w:r>
        <w:drawing>
          <wp:inline distT="0" distB="0" distL="0" distR="0">
            <wp:extent cx="2733675" cy="1430020"/>
            <wp:effectExtent l="0" t="0" r="0" b="0"/>
            <wp:docPr id="572" name="图片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图片 572"/>
                    <pic:cNvPicPr>
                      <a:picLocks noChangeAspect="1"/>
                    </pic:cNvPicPr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2733334" cy="1430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</w:t>
      </w:r>
      <w:r>
        <w:rPr>
          <w:sz w:val="24"/>
          <w:szCs w:val="24"/>
        </w:rPr>
        <w:t>脚本</w:t>
      </w:r>
    </w:p>
    <w:p>
      <w:r>
        <w:t xml:space="preserve">//Rule_Param_Define </w:t>
      </w:r>
    </w:p>
    <w:p>
      <w:r>
        <w:t xml:space="preserve"> </w:t>
      </w:r>
      <w:r>
        <w:rPr>
          <w:rFonts w:hint="eastAsia"/>
        </w:rPr>
        <w:t>r</w:t>
      </w:r>
      <w:r>
        <w:t>atio =4 ;//</w:t>
      </w:r>
      <w:r>
        <w:rPr>
          <w:rFonts w:hint="eastAsia"/>
        </w:rPr>
        <w:t>指定</w:t>
      </w:r>
      <w:r>
        <w:t>倍数</w:t>
      </w:r>
    </w:p>
    <w:p>
      <w:r>
        <w:t>//Rule_Param_Define</w:t>
      </w:r>
    </w:p>
    <w:p>
      <w:r>
        <w:t>limit=</w:t>
      </w:r>
      <w:r>
        <w:rPr>
          <w:rFonts w:hint="eastAsia"/>
        </w:rPr>
        <w:t>r</w:t>
      </w:r>
      <w:r>
        <w:t>atio*T;</w:t>
      </w:r>
    </w:p>
    <w:p>
      <w:r>
        <w:t>minValue = SM_LOUVER.MinDistanceWithValue("SM_DIMPLE",limit);</w:t>
      </w:r>
    </w:p>
    <w:p/>
    <w:p>
      <w:r>
        <w:t>if(minValue &lt;limit)</w:t>
      </w:r>
    </w:p>
    <w:p>
      <w:r>
        <w:t>{</w:t>
      </w:r>
    </w:p>
    <w:p>
      <w:r>
        <w:t>return"当前百叶窗到凸包的距离为"+str(decimal(minValue ,3))+"mm,小于"+str(</w:t>
      </w:r>
      <w:r>
        <w:rPr>
          <w:rFonts w:hint="eastAsia"/>
        </w:rPr>
        <w:t>r</w:t>
      </w:r>
      <w:r>
        <w:t>atio)+"倍板厚的距离："+str(</w:t>
      </w:r>
      <w:r>
        <w:rPr>
          <w:rFonts w:hint="eastAsia"/>
        </w:rPr>
        <w:t>r</w:t>
      </w:r>
      <w:r>
        <w:t>atio*T)+"mm";</w:t>
      </w:r>
    </w:p>
    <w:p>
      <w:r>
        <w:t>}</w:t>
      </w:r>
    </w:p>
    <w:p>
      <w:r>
        <w:t>else</w:t>
      </w:r>
    </w:p>
    <w:p>
      <w:r>
        <w:t>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9"/>
        <w:jc w:val="left"/>
      </w:pPr>
    </w:p>
    <w:p>
      <w:pPr>
        <w:ind w:firstLine="0" w:firstLineChars="0"/>
      </w:pPr>
    </w:p>
    <w:p>
      <w:pPr>
        <w:pStyle w:val="4"/>
      </w:pPr>
      <w:r>
        <w:rPr>
          <w:rFonts w:hint="eastAsia"/>
        </w:rPr>
        <w:t>21310</w:t>
      </w:r>
      <w:r>
        <w:t xml:space="preserve"> </w:t>
      </w:r>
      <w:r>
        <w:rPr>
          <w:rFonts w:hint="eastAsia"/>
        </w:rPr>
        <w:t>百叶窗到翻孔的距离过小（板厚相关）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百叶窗到翻孔的距离应大于：指定倍数</w:t>
      </w:r>
      <w:r>
        <w:t>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2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审查对象：板面上百叶窗到翻孔的距离。</w:t>
      </w:r>
    </w:p>
    <w:p>
      <w:pPr>
        <w:jc w:val="center"/>
      </w:pPr>
      <w:r>
        <w:drawing>
          <wp:inline distT="0" distB="0" distL="0" distR="0">
            <wp:extent cx="3295015" cy="2428240"/>
            <wp:effectExtent l="0" t="0" r="635" b="0"/>
            <wp:docPr id="573" name="图片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图片 573"/>
                    <pic:cNvPicPr>
                      <a:picLocks noChangeAspect="1"/>
                    </pic:cNvPicPr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3295238" cy="24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对于百叶窗，根据形状分为冲裁和成形。</w:t>
      </w:r>
    </w:p>
    <w:p>
      <w:pPr>
        <w:jc w:val="center"/>
      </w:pPr>
      <w:r>
        <w:rPr>
          <w:rFonts w:hint="eastAsia"/>
        </w:rPr>
        <w:t xml:space="preserve">  </w:t>
      </w:r>
      <w:r>
        <w:drawing>
          <wp:inline distT="0" distB="0" distL="0" distR="0">
            <wp:extent cx="1933575" cy="1564005"/>
            <wp:effectExtent l="0" t="0" r="0" b="0"/>
            <wp:docPr id="574" name="图片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图片 574"/>
                    <pic:cNvPicPr>
                      <a:picLocks noChangeAspect="1"/>
                    </pic:cNvPicPr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1934548" cy="1565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</w:t>
      </w:r>
      <w:r>
        <w:drawing>
          <wp:inline distT="0" distB="0" distL="0" distR="0">
            <wp:extent cx="1847850" cy="1590040"/>
            <wp:effectExtent l="0" t="0" r="0" b="0"/>
            <wp:docPr id="575" name="图片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图片 575"/>
                    <pic:cNvPicPr>
                      <a:picLocks noChangeAspect="1"/>
                    </pic:cNvPicPr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1847619" cy="159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1.判断是否有百叶窗</w:t>
      </w:r>
      <w:r>
        <w:t>和</w:t>
      </w:r>
      <w:r>
        <w:rPr>
          <w:rFonts w:hint="eastAsia"/>
        </w:rPr>
        <w:t>翻孔特征，如果都有则进一步判断；</w:t>
      </w:r>
    </w:p>
    <w:p>
      <w:r>
        <w:rPr>
          <w:rFonts w:hint="eastAsia"/>
        </w:rPr>
        <w:t>再判断百叶窗到翻孔的距离是否小于指定值（指定倍数</w:t>
      </w:r>
      <w:r>
        <w:t>*板厚</w:t>
      </w:r>
      <w:r>
        <w:rPr>
          <w:rFonts w:hint="eastAsia"/>
        </w:rPr>
        <w:t>），当间距小于指定值时，</w:t>
      </w:r>
      <w:r>
        <w:t>审查不通过</w:t>
      </w:r>
      <w:r>
        <w:rPr>
          <w:rFonts w:hint="eastAsia"/>
        </w:rPr>
        <w:t>。</w:t>
      </w:r>
    </w:p>
    <w:p>
      <w:r>
        <w:rPr>
          <w:rFonts w:hint="eastAsia"/>
        </w:rPr>
        <w:t>2.如果翻孔和百叶窗轮廓</w:t>
      </w:r>
      <w:r>
        <w:t>不完整</w:t>
      </w:r>
      <w:r>
        <w:rPr>
          <w:rFonts w:hint="eastAsia"/>
        </w:rPr>
        <w:t>，此规则不审查。</w:t>
      </w:r>
    </w:p>
    <w:p>
      <w:pPr>
        <w:jc w:val="center"/>
        <w:rPr>
          <w:sz w:val="20"/>
          <w:szCs w:val="21"/>
        </w:rPr>
      </w:pPr>
      <w:r>
        <w:drawing>
          <wp:inline distT="0" distB="0" distL="0" distR="0">
            <wp:extent cx="2647315" cy="1418590"/>
            <wp:effectExtent l="0" t="0" r="635" b="0"/>
            <wp:docPr id="577" name="图片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" name="图片 577"/>
                    <pic:cNvPicPr>
                      <a:picLocks noChangeAspect="1"/>
                    </pic:cNvPicPr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2647619" cy="1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规则脚本</w:t>
      </w:r>
    </w:p>
    <w:p>
      <w:r>
        <w:t xml:space="preserve">//Rule_Param_Define </w:t>
      </w:r>
    </w:p>
    <w:p>
      <w:r>
        <w:t xml:space="preserve"> </w:t>
      </w:r>
      <w:r>
        <w:rPr>
          <w:rFonts w:hint="eastAsia"/>
        </w:rPr>
        <w:t>r</w:t>
      </w:r>
      <w:r>
        <w:t>atio =4 ;//</w:t>
      </w:r>
      <w:r>
        <w:rPr>
          <w:rFonts w:hint="eastAsia"/>
        </w:rPr>
        <w:t>指定</w:t>
      </w:r>
      <w:r>
        <w:t>倍数</w:t>
      </w:r>
    </w:p>
    <w:p>
      <w:r>
        <w:t>//Rule_Param_Define</w:t>
      </w:r>
    </w:p>
    <w:p>
      <w:r>
        <w:t>limit=</w:t>
      </w:r>
      <w:r>
        <w:rPr>
          <w:rFonts w:hint="eastAsia"/>
        </w:rPr>
        <w:t>r</w:t>
      </w:r>
      <w:r>
        <w:t>atio*T;</w:t>
      </w:r>
    </w:p>
    <w:p>
      <w:r>
        <w:t>minValue = SM_LOUVER.MinDistanceWithValue("SM_FLAHOLE",limit);</w:t>
      </w:r>
    </w:p>
    <w:p>
      <w:r>
        <w:t>if(minValue &lt;limit)</w:t>
      </w:r>
    </w:p>
    <w:p>
      <w:r>
        <w:t>{</w:t>
      </w:r>
    </w:p>
    <w:p>
      <w:r>
        <w:t>return"当前百叶窗到翻孔的距离为"+str(decimal(minValue ,3))+"mm,小于"+str(</w:t>
      </w:r>
      <w:r>
        <w:rPr>
          <w:rFonts w:hint="eastAsia"/>
        </w:rPr>
        <w:t>r</w:t>
      </w:r>
      <w:r>
        <w:t>atio)+"倍板厚的距离："+str(</w:t>
      </w:r>
      <w:r>
        <w:rPr>
          <w:rFonts w:hint="eastAsia"/>
        </w:rPr>
        <w:t>r</w:t>
      </w:r>
      <w:r>
        <w:t>atio*T)+"mm";</w:t>
      </w:r>
    </w:p>
    <w:p>
      <w:r>
        <w:t>}</w:t>
      </w:r>
    </w:p>
    <w:p>
      <w:r>
        <w:t>else</w:t>
      </w:r>
    </w:p>
    <w:p>
      <w:r>
        <w:t>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9"/>
        <w:jc w:val="left"/>
      </w:pPr>
    </w:p>
    <w:p>
      <w:pPr>
        <w:ind w:firstLine="0" w:firstLineChars="0"/>
      </w:pPr>
    </w:p>
    <w:p>
      <w:pPr>
        <w:pStyle w:val="4"/>
      </w:pPr>
      <w:r>
        <w:t>21311百叶窗到剪口的距离过小（板厚相关）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百叶窗到</w:t>
      </w:r>
      <w:r>
        <w:t>剪口</w:t>
      </w:r>
      <w:r>
        <w:rPr>
          <w:rFonts w:hint="eastAsia"/>
        </w:rPr>
        <w:t>的距离应大于：指定倍数</w:t>
      </w:r>
      <w:r>
        <w:t>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8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规则审查： 板面上百叶窗到</w:t>
      </w:r>
      <w:r>
        <w:t>剪口</w:t>
      </w:r>
      <w:r>
        <w:rPr>
          <w:rFonts w:hint="eastAsia"/>
        </w:rPr>
        <w:t>的距离。</w:t>
      </w:r>
    </w:p>
    <w:p>
      <w:pPr>
        <w:jc w:val="center"/>
      </w:pPr>
      <w:r>
        <w:drawing>
          <wp:inline distT="0" distB="0" distL="0" distR="0">
            <wp:extent cx="1818640" cy="1418590"/>
            <wp:effectExtent l="0" t="0" r="0" b="0"/>
            <wp:docPr id="578" name="图片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图片 578"/>
                    <pic:cNvPicPr>
                      <a:picLocks noChangeAspect="1"/>
                    </pic:cNvPicPr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1819048" cy="1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对于百叶窗，根据形状分为冲裁和成形。</w:t>
      </w:r>
    </w:p>
    <w:p>
      <w:pPr>
        <w:jc w:val="center"/>
      </w:pPr>
      <w:r>
        <w:rPr>
          <w:rFonts w:hint="eastAsia"/>
        </w:rPr>
        <w:t xml:space="preserve">  </w:t>
      </w:r>
      <w:r>
        <w:drawing>
          <wp:inline distT="0" distB="0" distL="0" distR="0">
            <wp:extent cx="1933575" cy="1564005"/>
            <wp:effectExtent l="0" t="0" r="0" b="0"/>
            <wp:docPr id="579" name="图片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图片 579"/>
                    <pic:cNvPicPr>
                      <a:picLocks noChangeAspect="1"/>
                    </pic:cNvPicPr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1934548" cy="1565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</w:t>
      </w:r>
      <w:r>
        <w:drawing>
          <wp:inline distT="0" distB="0" distL="0" distR="0">
            <wp:extent cx="1847850" cy="1590040"/>
            <wp:effectExtent l="0" t="0" r="0" b="0"/>
            <wp:docPr id="580" name="图片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图片 580"/>
                    <pic:cNvPicPr>
                      <a:picLocks noChangeAspect="1"/>
                    </pic:cNvPicPr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1847619" cy="159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对于剪口特征：</w:t>
      </w:r>
    </w:p>
    <w:p>
      <w:r>
        <w:rPr>
          <w:rFonts w:hint="eastAsia"/>
        </w:rPr>
        <w:t>当特征外轮廓为以下形状时，特征识别结果为方孔、梯形孔、平行槽、双D槽；</w:t>
      </w:r>
    </w:p>
    <w:p>
      <w:pPr>
        <w:jc w:val="center"/>
      </w:pPr>
      <w:r>
        <w:drawing>
          <wp:inline distT="0" distB="0" distL="0" distR="0">
            <wp:extent cx="5505450" cy="1905635"/>
            <wp:effectExtent l="0" t="0" r="0" b="0"/>
            <wp:docPr id="581" name="图片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" name="图片 581"/>
                    <pic:cNvPicPr>
                      <a:picLocks noChangeAspect="1"/>
                    </pic:cNvPicPr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5516515" cy="190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tLeast"/>
        <w:ind w:firstLine="0" w:firstLineChars="0"/>
      </w:pPr>
      <w:r>
        <w:rPr>
          <w:rFonts w:hint="eastAsia"/>
        </w:rPr>
        <w:t>当特征外轮廓为其他形状，如五边形、六边形等或者不规则形状时，特征识别结果为剪口。</w:t>
      </w:r>
    </w:p>
    <w:p>
      <w:pPr>
        <w:jc w:val="center"/>
      </w:pPr>
      <w:r>
        <w:drawing>
          <wp:inline distT="0" distB="0" distL="0" distR="0">
            <wp:extent cx="4647565" cy="1980565"/>
            <wp:effectExtent l="0" t="0" r="635" b="635"/>
            <wp:docPr id="582" name="图片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图片 582"/>
                    <pic:cNvPicPr>
                      <a:picLocks noChangeAspect="1"/>
                    </pic:cNvPicPr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4647619" cy="198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1.判断是否有百叶窗</w:t>
      </w:r>
      <w:r>
        <w:t>和剪口</w:t>
      </w:r>
      <w:r>
        <w:rPr>
          <w:rFonts w:hint="eastAsia"/>
        </w:rPr>
        <w:t>特征；如果都有则进一步判断；</w:t>
      </w:r>
    </w:p>
    <w:p>
      <w:r>
        <w:rPr>
          <w:rFonts w:hint="eastAsia"/>
        </w:rPr>
        <w:t>再判断百叶窗到</w:t>
      </w:r>
      <w:r>
        <w:t>剪口</w:t>
      </w:r>
      <w:r>
        <w:rPr>
          <w:rFonts w:hint="eastAsia"/>
        </w:rPr>
        <w:t>的距离是否小于指定值（指定倍数</w:t>
      </w:r>
      <w:r>
        <w:t>*板厚</w:t>
      </w:r>
      <w:r>
        <w:rPr>
          <w:rFonts w:hint="eastAsia"/>
        </w:rPr>
        <w:t>），当间距小于指定值时，审查</w:t>
      </w:r>
      <w:r>
        <w:t>不通过</w:t>
      </w:r>
      <w:r>
        <w:rPr>
          <w:rFonts w:hint="eastAsia"/>
        </w:rPr>
        <w:t>。</w:t>
      </w:r>
    </w:p>
    <w:p>
      <w:r>
        <w:rPr>
          <w:rFonts w:hint="eastAsia"/>
        </w:rPr>
        <w:t>2.如果</w:t>
      </w:r>
      <w:r>
        <w:t>剪口</w:t>
      </w:r>
      <w:r>
        <w:rPr>
          <w:rFonts w:hint="eastAsia"/>
        </w:rPr>
        <w:t>和百叶窗轮廓</w:t>
      </w:r>
      <w:r>
        <w:t>不完整</w:t>
      </w:r>
      <w:r>
        <w:rPr>
          <w:rFonts w:hint="eastAsia"/>
        </w:rPr>
        <w:t>，此规则不审查。</w:t>
      </w:r>
    </w:p>
    <w:p>
      <w:pPr>
        <w:jc w:val="center"/>
        <w:rPr>
          <w:sz w:val="20"/>
          <w:szCs w:val="21"/>
        </w:rPr>
      </w:pPr>
      <w:r>
        <w:drawing>
          <wp:inline distT="0" distB="0" distL="0" distR="0">
            <wp:extent cx="2809875" cy="1547495"/>
            <wp:effectExtent l="0" t="0" r="0" b="0"/>
            <wp:docPr id="583" name="图片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图片 583"/>
                    <pic:cNvPicPr>
                      <a:picLocks noChangeAspect="1"/>
                    </pic:cNvPicPr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2809524" cy="154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规则脚本</w:t>
      </w:r>
    </w:p>
    <w:p>
      <w:r>
        <w:t xml:space="preserve">//Rule_Param_Define </w:t>
      </w:r>
    </w:p>
    <w:p>
      <w:r>
        <w:t xml:space="preserve"> </w:t>
      </w:r>
      <w:r>
        <w:rPr>
          <w:rFonts w:hint="eastAsia"/>
        </w:rPr>
        <w:t>r</w:t>
      </w:r>
      <w:r>
        <w:t>atio =4 ;//</w:t>
      </w:r>
      <w:r>
        <w:rPr>
          <w:rFonts w:hint="eastAsia"/>
        </w:rPr>
        <w:t>指定</w:t>
      </w:r>
      <w:r>
        <w:t>倍数</w:t>
      </w:r>
    </w:p>
    <w:p>
      <w:r>
        <w:t>//Rule_Param_Define</w:t>
      </w:r>
    </w:p>
    <w:p>
      <w:r>
        <w:t>limit=</w:t>
      </w:r>
      <w:r>
        <w:rPr>
          <w:rFonts w:hint="eastAsia"/>
        </w:rPr>
        <w:t>r</w:t>
      </w:r>
      <w:r>
        <w:t>atio*T;</w:t>
      </w:r>
    </w:p>
    <w:p>
      <w:r>
        <w:t>minValue = SM_LOUVER.MinDistanceWithValue("SM_NORCUT",limit);</w:t>
      </w:r>
    </w:p>
    <w:p>
      <w:r>
        <w:t>if(minValue &lt;limit)</w:t>
      </w:r>
    </w:p>
    <w:p>
      <w:r>
        <w:t>{</w:t>
      </w:r>
    </w:p>
    <w:p>
      <w:r>
        <w:t>return"当前百叶窗到剪口的距离为"+str(decimal(minValue ,3))+"mm,小于"+str(</w:t>
      </w:r>
      <w:r>
        <w:rPr>
          <w:rFonts w:hint="eastAsia"/>
        </w:rPr>
        <w:t>r</w:t>
      </w:r>
      <w:r>
        <w:t>atio)+"倍板厚的距离："+str(</w:t>
      </w:r>
      <w:r>
        <w:rPr>
          <w:rFonts w:hint="eastAsia"/>
        </w:rPr>
        <w:t>r</w:t>
      </w:r>
      <w:r>
        <w:t>atio*T)+"mm";</w:t>
      </w:r>
    </w:p>
    <w:p>
      <w:r>
        <w:t>}</w:t>
      </w:r>
    </w:p>
    <w:p>
      <w:r>
        <w:t>else</w:t>
      </w:r>
    </w:p>
    <w:p>
      <w:r>
        <w:t>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9"/>
        <w:jc w:val="left"/>
      </w:pPr>
    </w:p>
    <w:p>
      <w:pPr>
        <w:ind w:firstLine="0" w:firstLineChars="0"/>
      </w:pPr>
    </w:p>
    <w:p>
      <w:pPr>
        <w:pStyle w:val="4"/>
      </w:pPr>
      <w:r>
        <w:t>21</w:t>
      </w:r>
      <w:r>
        <w:rPr>
          <w:rFonts w:hint="eastAsia"/>
        </w:rPr>
        <w:t>317</w:t>
      </w:r>
      <w:r>
        <w:t xml:space="preserve"> </w:t>
      </w:r>
      <w:r>
        <w:rPr>
          <w:rFonts w:hint="eastAsia"/>
        </w:rPr>
        <w:t>同一板面上的百叶窗所有参数应该保持一致</w:t>
      </w:r>
      <w:r>
        <w:t>(百叶窗长、宽、高、开口方向)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同一板面上的百叶窗所有参数应该保持一致</w:t>
      </w:r>
      <w:r>
        <w:t>(百叶窗长、宽、高、开口方向)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 板面上百叶窗。</w:t>
      </w:r>
    </w:p>
    <w:p>
      <w:pPr>
        <w:jc w:val="center"/>
      </w:pPr>
      <w:r>
        <w:drawing>
          <wp:inline distT="0" distB="0" distL="0" distR="0">
            <wp:extent cx="2876550" cy="1922780"/>
            <wp:effectExtent l="0" t="0" r="0" b="1270"/>
            <wp:docPr id="584" name="图片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图片 584"/>
                    <pic:cNvPicPr>
                      <a:picLocks noChangeAspect="1"/>
                    </pic:cNvPicPr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2880484" cy="1925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对于百叶窗，根据形状分为冲裁和成形。</w:t>
      </w:r>
    </w:p>
    <w:p>
      <w:pPr>
        <w:jc w:val="center"/>
      </w:pPr>
      <w:r>
        <w:rPr>
          <w:rFonts w:hint="eastAsia"/>
        </w:rPr>
        <w:t xml:space="preserve">  </w:t>
      </w:r>
      <w:r>
        <w:drawing>
          <wp:inline distT="0" distB="0" distL="0" distR="0">
            <wp:extent cx="1933575" cy="1564005"/>
            <wp:effectExtent l="0" t="0" r="0" b="0"/>
            <wp:docPr id="593" name="图片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" name="图片 593"/>
                    <pic:cNvPicPr>
                      <a:picLocks noChangeAspect="1"/>
                    </pic:cNvPicPr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1934548" cy="1565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</w:t>
      </w:r>
      <w:r>
        <w:drawing>
          <wp:inline distT="0" distB="0" distL="0" distR="0">
            <wp:extent cx="1847850" cy="1590040"/>
            <wp:effectExtent l="0" t="0" r="0" b="0"/>
            <wp:docPr id="594" name="图片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图片 594"/>
                    <pic:cNvPicPr>
                      <a:picLocks noChangeAspect="1"/>
                    </pic:cNvPicPr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1847619" cy="159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1.判断是否有2个及</w:t>
      </w:r>
      <w:r>
        <w:t>以上百叶窗</w:t>
      </w:r>
      <w:r>
        <w:rPr>
          <w:rFonts w:hint="eastAsia"/>
        </w:rPr>
        <w:t>特征，如果有则进一步判断；</w:t>
      </w:r>
    </w:p>
    <w:p>
      <w:r>
        <w:rPr>
          <w:rFonts w:hint="eastAsia"/>
        </w:rPr>
        <w:t>再判断同一板面上的百叶窗的</w:t>
      </w:r>
      <w:r>
        <w:t>长、宽、高、开口方向</w:t>
      </w:r>
      <w:r>
        <w:rPr>
          <w:rFonts w:hint="eastAsia"/>
        </w:rPr>
        <w:t>是否保持一致，当板面</w:t>
      </w:r>
      <w:r>
        <w:t>上的百叶窗</w:t>
      </w:r>
      <w:r>
        <w:rPr>
          <w:rFonts w:hint="eastAsia"/>
        </w:rPr>
        <w:t>的</w:t>
      </w:r>
      <w:r>
        <w:t>参数</w:t>
      </w:r>
      <w:r>
        <w:rPr>
          <w:rFonts w:hint="eastAsia"/>
        </w:rPr>
        <w:t>和方向</w:t>
      </w:r>
      <w:r>
        <w:t>没有完全一致时</w:t>
      </w:r>
      <w:r>
        <w:rPr>
          <w:rFonts w:hint="eastAsia"/>
        </w:rPr>
        <w:t>，审查</w:t>
      </w:r>
      <w:r>
        <w:t>不通过</w:t>
      </w:r>
      <w:r>
        <w:rPr>
          <w:rFonts w:hint="eastAsia"/>
        </w:rPr>
        <w:t>。</w:t>
      </w:r>
    </w:p>
    <w:p>
      <w:pPr>
        <w:ind w:firstLine="0" w:firstLineChars="0"/>
      </w:pPr>
    </w:p>
    <w:p>
      <w:pPr>
        <w:pStyle w:val="4"/>
      </w:pPr>
      <w:r>
        <w:t>21402 翻孔到板面边缘的距离过小（板厚相关）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翻孔到</w:t>
      </w:r>
      <w:r>
        <w:t>板面边缘</w:t>
      </w:r>
      <w:r>
        <w:rPr>
          <w:rFonts w:hint="eastAsia"/>
        </w:rPr>
        <w:t>的距离应大于：指定倍数</w:t>
      </w:r>
      <w:r>
        <w:t>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2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审查对象:板面上翻孔到边缘的距离。</w:t>
      </w:r>
    </w:p>
    <w:p>
      <w:pPr>
        <w:jc w:val="center"/>
      </w:pPr>
      <w:r>
        <w:drawing>
          <wp:inline distT="0" distB="0" distL="0" distR="0">
            <wp:extent cx="1523365" cy="1275715"/>
            <wp:effectExtent l="0" t="0" r="635" b="635"/>
            <wp:docPr id="597" name="图片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图片 597"/>
                    <pic:cNvPicPr>
                      <a:picLocks noChangeAspect="1"/>
                    </pic:cNvPicPr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1523810" cy="127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1.判断是否有翻孔，如果都有则进一步判断；</w:t>
      </w:r>
    </w:p>
    <w:p>
      <w:r>
        <w:rPr>
          <w:rFonts w:hint="eastAsia"/>
        </w:rPr>
        <w:t>再判断翻孔到</w:t>
      </w:r>
      <w:r>
        <w:t>板面边缘</w:t>
      </w:r>
      <w:r>
        <w:rPr>
          <w:rFonts w:hint="eastAsia"/>
        </w:rPr>
        <w:t>的距离是否小于指定值（指定倍数</w:t>
      </w:r>
      <w:r>
        <w:t>*板厚</w:t>
      </w:r>
      <w:r>
        <w:rPr>
          <w:rFonts w:hint="eastAsia"/>
        </w:rPr>
        <w:t>），当间距小于指定值时，审查</w:t>
      </w:r>
      <w:r>
        <w:t>不通过</w:t>
      </w:r>
      <w:r>
        <w:rPr>
          <w:rFonts w:hint="eastAsia"/>
        </w:rPr>
        <w:t>。</w:t>
      </w:r>
    </w:p>
    <w:p>
      <w:r>
        <w:rPr>
          <w:rFonts w:hint="eastAsia"/>
        </w:rPr>
        <w:t>2.如果翻孔轮廓</w:t>
      </w:r>
      <w:r>
        <w:t>不完整</w:t>
      </w:r>
      <w:r>
        <w:rPr>
          <w:rFonts w:hint="eastAsia"/>
        </w:rPr>
        <w:t>，此规则不审查。</w:t>
      </w:r>
    </w:p>
    <w:p>
      <w:pPr>
        <w:jc w:val="center"/>
        <w:rPr>
          <w:sz w:val="20"/>
          <w:szCs w:val="21"/>
        </w:rPr>
      </w:pPr>
      <w:r>
        <w:drawing>
          <wp:inline distT="0" distB="0" distL="0" distR="0">
            <wp:extent cx="2217420" cy="1513205"/>
            <wp:effectExtent l="0" t="0" r="0" b="0"/>
            <wp:docPr id="605" name="图片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图片 605"/>
                    <pic:cNvPicPr>
                      <a:picLocks noChangeAspect="1"/>
                    </pic:cNvPicPr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2217420" cy="1513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</w:t>
      </w:r>
      <w:r>
        <w:rPr>
          <w:sz w:val="24"/>
          <w:szCs w:val="24"/>
        </w:rPr>
        <w:t>脚本</w:t>
      </w:r>
    </w:p>
    <w:p>
      <w:r>
        <w:t xml:space="preserve">//Rule_Param_Define </w:t>
      </w:r>
    </w:p>
    <w:p>
      <w:r>
        <w:t xml:space="preserve"> </w:t>
      </w:r>
      <w:r>
        <w:rPr>
          <w:rFonts w:hint="eastAsia"/>
        </w:rPr>
        <w:t>r</w:t>
      </w:r>
      <w:r>
        <w:t>atio =4 ;//</w:t>
      </w:r>
      <w:r>
        <w:rPr>
          <w:rFonts w:hint="eastAsia"/>
        </w:rPr>
        <w:t>指定</w:t>
      </w:r>
      <w:r>
        <w:t>倍数</w:t>
      </w:r>
    </w:p>
    <w:p>
      <w:r>
        <w:t>//Rule_Param_Define</w:t>
      </w:r>
    </w:p>
    <w:p>
      <w:r>
        <w:t>limit=</w:t>
      </w:r>
      <w:r>
        <w:rPr>
          <w:rFonts w:hint="eastAsia"/>
        </w:rPr>
        <w:t>r</w:t>
      </w:r>
      <w:r>
        <w:t>atio*T; //指定倍数*板厚</w:t>
      </w:r>
    </w:p>
    <w:p>
      <w:r>
        <w:t>minL=SM_FLAHOLE.MinDistanceWithValue("EDGE",limit);</w:t>
      </w:r>
    </w:p>
    <w:p>
      <w:r>
        <w:t>if(minL&lt;limit) //</w:t>
      </w:r>
      <w:r>
        <w:rPr>
          <w:rFonts w:hint="eastAsia"/>
        </w:rPr>
        <w:t>判断翻孔到</w:t>
      </w:r>
      <w:r>
        <w:t>板面边缘</w:t>
      </w:r>
      <w:r>
        <w:rPr>
          <w:rFonts w:hint="eastAsia"/>
        </w:rPr>
        <w:t>的距离是否小于指定值（指定倍数</w:t>
      </w:r>
      <w:r>
        <w:t>*板厚</w:t>
      </w:r>
      <w:r>
        <w:rPr>
          <w:rFonts w:hint="eastAsia"/>
        </w:rPr>
        <w:t>）</w:t>
      </w:r>
    </w:p>
    <w:p>
      <w:r>
        <w:t>{</w:t>
      </w:r>
    </w:p>
    <w:p>
      <w:r>
        <w:t xml:space="preserve">    return"当前翻孔到边缘的最小距离为"+str(decimal(minL,3))+"mm,小于"+str(</w:t>
      </w:r>
      <w:r>
        <w:rPr>
          <w:rFonts w:hint="eastAsia"/>
        </w:rPr>
        <w:t>r</w:t>
      </w:r>
      <w:r>
        <w:t>atio)+"倍板厚的距离："+str(</w:t>
      </w:r>
      <w:r>
        <w:rPr>
          <w:rFonts w:hint="eastAsia"/>
        </w:rPr>
        <w:t>r</w:t>
      </w:r>
      <w:r>
        <w:t>atio*T)+"mm";</w:t>
      </w:r>
    </w:p>
    <w:p>
      <w:r>
        <w:t>}</w:t>
      </w:r>
    </w:p>
    <w:p>
      <w:r>
        <w:t>else</w:t>
      </w:r>
    </w:p>
    <w:p>
      <w:r>
        <w:t xml:space="preserve">    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9"/>
        <w:jc w:val="left"/>
      </w:pPr>
    </w:p>
    <w:p>
      <w:pPr>
        <w:pStyle w:val="4"/>
      </w:pPr>
      <w:r>
        <w:rPr>
          <w:rFonts w:hint="eastAsia"/>
        </w:rPr>
        <w:t>21403翻孔到折弯的距离过小（板厚相关）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翻孔到折弯的距离应大于：指定倍数</w:t>
      </w:r>
      <w:r>
        <w:t>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审查对象:板面上翻孔到折弯弯边的距离。</w:t>
      </w:r>
    </w:p>
    <w:p>
      <w:pPr>
        <w:jc w:val="center"/>
      </w:pPr>
      <w:r>
        <w:drawing>
          <wp:inline distT="0" distB="0" distL="0" distR="0">
            <wp:extent cx="2514600" cy="1834515"/>
            <wp:effectExtent l="0" t="0" r="0" b="0"/>
            <wp:docPr id="606" name="图片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图片 606"/>
                    <pic:cNvPicPr>
                      <a:picLocks noChangeAspect="1"/>
                    </pic:cNvPicPr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2514286" cy="1834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对于折弯特征，弯边角度≤93度。</w:t>
      </w:r>
    </w:p>
    <w:p>
      <w:pPr>
        <w:jc w:val="center"/>
      </w:pPr>
      <w:r>
        <w:drawing>
          <wp:inline distT="0" distB="0" distL="0" distR="0">
            <wp:extent cx="1580515" cy="1599565"/>
            <wp:effectExtent l="0" t="0" r="635" b="635"/>
            <wp:docPr id="609" name="图片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图片 609"/>
                    <pic:cNvPicPr>
                      <a:picLocks noChangeAspect="1"/>
                    </pic:cNvPicPr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1580952" cy="1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1.判断是否有翻孔和折弯特征，如果都有则进一步判断；</w:t>
      </w:r>
    </w:p>
    <w:p>
      <w:r>
        <w:rPr>
          <w:rFonts w:hint="eastAsia"/>
        </w:rPr>
        <w:t>再判断翻孔到折弯的距离是否小于指定值（指定倍数</w:t>
      </w:r>
      <w:r>
        <w:t>*板厚</w:t>
      </w:r>
      <w:r>
        <w:rPr>
          <w:rFonts w:hint="eastAsia"/>
        </w:rPr>
        <w:t>），当间距小于指定值时，审查</w:t>
      </w:r>
      <w:r>
        <w:t>不通过</w:t>
      </w:r>
      <w:r>
        <w:rPr>
          <w:rFonts w:hint="eastAsia"/>
        </w:rPr>
        <w:t>。</w:t>
      </w:r>
    </w:p>
    <w:p>
      <w:r>
        <w:rPr>
          <w:rFonts w:hint="eastAsia"/>
        </w:rPr>
        <w:t>2.如果翻孔和折弯线相交，此规则不审查。</w:t>
      </w:r>
    </w:p>
    <w:p>
      <w:pPr>
        <w:jc w:val="center"/>
        <w:rPr>
          <w:sz w:val="20"/>
          <w:szCs w:val="21"/>
        </w:rPr>
      </w:pPr>
      <w:r>
        <w:drawing>
          <wp:inline distT="0" distB="0" distL="0" distR="0">
            <wp:extent cx="2333625" cy="1372870"/>
            <wp:effectExtent l="0" t="0" r="0" b="0"/>
            <wp:docPr id="610" name="图片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图片 610"/>
                    <pic:cNvPicPr>
                      <a:picLocks noChangeAspect="1"/>
                    </pic:cNvPicPr>
                  </pic:nvPicPr>
                  <pic:blipFill>
                    <a:blip r:embed="rId388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1373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</w:pPr>
      <w:r>
        <w:rPr>
          <w:rFonts w:hint="eastAsia"/>
        </w:rPr>
        <w:t>规则脚本</w:t>
      </w:r>
    </w:p>
    <w:p>
      <w:r>
        <w:t xml:space="preserve">//Rule_Param_Define </w:t>
      </w:r>
    </w:p>
    <w:p>
      <w:r>
        <w:t xml:space="preserve"> </w:t>
      </w:r>
      <w:r>
        <w:rPr>
          <w:rFonts w:hint="eastAsia"/>
        </w:rPr>
        <w:t>r</w:t>
      </w:r>
      <w:r>
        <w:t>atio =4;//</w:t>
      </w:r>
      <w:r>
        <w:rPr>
          <w:rFonts w:hint="eastAsia"/>
        </w:rPr>
        <w:t>指定倍数</w:t>
      </w:r>
    </w:p>
    <w:p>
      <w:r>
        <w:t>//Rule_Param_Define</w:t>
      </w:r>
    </w:p>
    <w:p>
      <w:r>
        <w:t>limit=</w:t>
      </w:r>
      <w:r>
        <w:rPr>
          <w:rFonts w:hint="eastAsia"/>
        </w:rPr>
        <w:t>r</w:t>
      </w:r>
      <w:r>
        <w:t>atio*T; //指定倍数*板厚</w:t>
      </w:r>
    </w:p>
    <w:p>
      <w:r>
        <w:t>minValue = SM_FLAHOLE.MinDistanceWithValue("SM_BEND",limit);</w:t>
      </w:r>
    </w:p>
    <w:p>
      <w:r>
        <w:t>if(minValue&lt;limit) //</w:t>
      </w:r>
      <w:r>
        <w:rPr>
          <w:rFonts w:hint="eastAsia"/>
        </w:rPr>
        <w:t>判断翻孔到折弯的距离是否小于指定值（指定倍数</w:t>
      </w:r>
      <w:r>
        <w:t>*板厚</w:t>
      </w:r>
      <w:r>
        <w:rPr>
          <w:rFonts w:hint="eastAsia"/>
        </w:rPr>
        <w:t>）</w:t>
      </w:r>
    </w:p>
    <w:p>
      <w:r>
        <w:t>{</w:t>
      </w:r>
    </w:p>
    <w:p>
      <w:r>
        <w:t>return"当前翻孔到折弯的距离为"+str(decimal(minValue ,3))+"mm,小于"+str(</w:t>
      </w:r>
      <w:r>
        <w:rPr>
          <w:rFonts w:hint="eastAsia"/>
        </w:rPr>
        <w:t>r</w:t>
      </w:r>
      <w:r>
        <w:t>atio)+"倍板厚的距离："+str(limit)+"mm";</w:t>
      </w:r>
    </w:p>
    <w:p>
      <w:r>
        <w:t>}</w:t>
      </w:r>
    </w:p>
    <w:p>
      <w:r>
        <w:t>else</w:t>
      </w:r>
    </w:p>
    <w:p>
      <w:r>
        <w:t>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9"/>
        <w:jc w:val="left"/>
      </w:pPr>
    </w:p>
    <w:p>
      <w:pPr>
        <w:pStyle w:val="4"/>
      </w:pPr>
      <w:r>
        <w:rPr>
          <w:rFonts w:hint="eastAsia"/>
        </w:rPr>
        <w:t>21404</w:t>
      </w:r>
      <w:r>
        <w:t xml:space="preserve"> </w:t>
      </w:r>
      <w:r>
        <w:rPr>
          <w:rFonts w:hint="eastAsia"/>
        </w:rPr>
        <w:t>翻孔到剪口的距离过小（板厚相关）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翻孔到剪口的距离应大于：指定倍数</w:t>
      </w:r>
      <w:r>
        <w:t>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4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审查对象：板面上翻孔到剪口的距离。</w:t>
      </w:r>
    </w:p>
    <w:p>
      <w:pPr>
        <w:jc w:val="center"/>
      </w:pPr>
      <w:r>
        <w:drawing>
          <wp:inline distT="0" distB="0" distL="0" distR="0">
            <wp:extent cx="3352165" cy="2656840"/>
            <wp:effectExtent l="0" t="0" r="635" b="0"/>
            <wp:docPr id="611" name="图片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" name="图片 611"/>
                    <pic:cNvPicPr>
                      <a:picLocks noChangeAspect="1"/>
                    </pic:cNvPicPr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3352381" cy="26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对于剪口特征：</w:t>
      </w:r>
    </w:p>
    <w:p>
      <w:r>
        <w:rPr>
          <w:rFonts w:hint="eastAsia"/>
        </w:rPr>
        <w:t>当特征轮廓为以下形状时，特征识别结果为方孔、梯形孔、平行槽、双D槽；</w:t>
      </w:r>
    </w:p>
    <w:p>
      <w:pPr>
        <w:jc w:val="center"/>
      </w:pPr>
      <w:r>
        <w:drawing>
          <wp:inline distT="0" distB="0" distL="0" distR="0">
            <wp:extent cx="5505450" cy="1905635"/>
            <wp:effectExtent l="0" t="0" r="0" b="0"/>
            <wp:docPr id="613" name="图片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" name="图片 613"/>
                    <pic:cNvPicPr>
                      <a:picLocks noChangeAspect="1"/>
                    </pic:cNvPicPr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5516515" cy="190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tLeast"/>
        <w:ind w:firstLine="0" w:firstLineChars="0"/>
      </w:pPr>
      <w:r>
        <w:rPr>
          <w:rFonts w:hint="eastAsia"/>
        </w:rPr>
        <w:t>当特征轮廓为其他形状，如五边形、六边形等或者不规则形状时，特征识别结果为剪口。</w:t>
      </w:r>
    </w:p>
    <w:p>
      <w:pPr>
        <w:jc w:val="center"/>
      </w:pPr>
      <w:r>
        <w:drawing>
          <wp:inline distT="0" distB="0" distL="0" distR="0">
            <wp:extent cx="4647565" cy="1980565"/>
            <wp:effectExtent l="0" t="0" r="635" b="635"/>
            <wp:docPr id="628" name="图片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图片 628"/>
                    <pic:cNvPicPr>
                      <a:picLocks noChangeAspect="1"/>
                    </pic:cNvPicPr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4647619" cy="198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1.判断是否有翻孔和剪口特征，如果都有则进一步判断；</w:t>
      </w:r>
    </w:p>
    <w:p>
      <w:r>
        <w:rPr>
          <w:rFonts w:hint="eastAsia"/>
        </w:rPr>
        <w:t>再判断翻孔到剪口的距离是否小于指定值（指定倍数</w:t>
      </w:r>
      <w:r>
        <w:t>*板厚</w:t>
      </w:r>
      <w:r>
        <w:rPr>
          <w:rFonts w:hint="eastAsia"/>
        </w:rPr>
        <w:t>），当间距小于指定值时，审查</w:t>
      </w:r>
      <w:r>
        <w:t>不通过</w:t>
      </w:r>
      <w:r>
        <w:rPr>
          <w:rFonts w:hint="eastAsia"/>
        </w:rPr>
        <w:t>。</w:t>
      </w:r>
    </w:p>
    <w:p>
      <w:r>
        <w:rPr>
          <w:rFonts w:hint="eastAsia"/>
        </w:rPr>
        <w:t>2.如果翻孔和剪口轮廓</w:t>
      </w:r>
      <w:r>
        <w:t>不完整</w:t>
      </w:r>
      <w:r>
        <w:rPr>
          <w:rFonts w:hint="eastAsia"/>
        </w:rPr>
        <w:t>，此规则不</w:t>
      </w:r>
      <w:r>
        <w:t>审查</w:t>
      </w:r>
      <w:r>
        <w:rPr>
          <w:rFonts w:hint="eastAsia"/>
        </w:rPr>
        <w:t>。</w:t>
      </w:r>
    </w:p>
    <w:p>
      <w:pPr>
        <w:ind w:firstLine="0" w:firstLineChars="0"/>
        <w:jc w:val="center"/>
        <w:rPr>
          <w:sz w:val="20"/>
          <w:szCs w:val="21"/>
        </w:rPr>
      </w:pPr>
      <w:r>
        <w:drawing>
          <wp:inline distT="0" distB="0" distL="0" distR="0">
            <wp:extent cx="2315845" cy="1504950"/>
            <wp:effectExtent l="0" t="0" r="8255" b="0"/>
            <wp:docPr id="629" name="图片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图片 629"/>
                    <pic:cNvPicPr>
                      <a:picLocks noChangeAspect="1"/>
                    </pic:cNvPicPr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2315661" cy="15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规则脚本</w:t>
      </w:r>
    </w:p>
    <w:p>
      <w:r>
        <w:t xml:space="preserve">//Rule_Param_Define </w:t>
      </w:r>
    </w:p>
    <w:p>
      <w:r>
        <w:t xml:space="preserve"> </w:t>
      </w:r>
      <w:r>
        <w:rPr>
          <w:rFonts w:hint="eastAsia"/>
        </w:rPr>
        <w:t>r</w:t>
      </w:r>
      <w:r>
        <w:t>atio =4;//</w:t>
      </w:r>
      <w:r>
        <w:rPr>
          <w:rFonts w:hint="eastAsia"/>
        </w:rPr>
        <w:t>指定</w:t>
      </w:r>
      <w:r>
        <w:t>倍数</w:t>
      </w:r>
    </w:p>
    <w:p>
      <w:r>
        <w:t>//Rule_Param_Define</w:t>
      </w:r>
    </w:p>
    <w:p>
      <w:r>
        <w:t>limit=</w:t>
      </w:r>
      <w:r>
        <w:rPr>
          <w:rFonts w:hint="eastAsia"/>
        </w:rPr>
        <w:t>r</w:t>
      </w:r>
      <w:r>
        <w:t>atio*T; //指定倍数*板厚</w:t>
      </w:r>
    </w:p>
    <w:p>
      <w:r>
        <w:t>minValue = SM_FLAHOLE.MinDistanceWithValue("SM_NORCUT",limit);</w:t>
      </w:r>
    </w:p>
    <w:p>
      <w:r>
        <w:t>if(minValue &lt;limit) //</w:t>
      </w:r>
      <w:r>
        <w:rPr>
          <w:rFonts w:hint="eastAsia"/>
        </w:rPr>
        <w:t>判断翻孔到剪口的距离是否小于指定值（指定倍数</w:t>
      </w:r>
      <w:r>
        <w:t>*板厚</w:t>
      </w:r>
      <w:r>
        <w:rPr>
          <w:rFonts w:hint="eastAsia"/>
        </w:rPr>
        <w:t>）</w:t>
      </w:r>
    </w:p>
    <w:p>
      <w:r>
        <w:t>{</w:t>
      </w:r>
    </w:p>
    <w:p>
      <w:r>
        <w:t>return"当前翻孔到剪口的距离为"+str(decimal(minValue ,3))+"mm,小于"+str(</w:t>
      </w:r>
      <w:r>
        <w:rPr>
          <w:rFonts w:hint="eastAsia"/>
        </w:rPr>
        <w:t>r</w:t>
      </w:r>
      <w:r>
        <w:t>atio)+"倍板厚的距离："+str(limit)+"mm";</w:t>
      </w:r>
    </w:p>
    <w:p>
      <w:r>
        <w:t>}</w:t>
      </w:r>
    </w:p>
    <w:p>
      <w:r>
        <w:t>else</w:t>
      </w:r>
    </w:p>
    <w:p>
      <w:r>
        <w:t>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9"/>
        <w:jc w:val="left"/>
      </w:pPr>
    </w:p>
    <w:p>
      <w:pPr>
        <w:pStyle w:val="4"/>
      </w:pPr>
      <w:r>
        <w:t>21405 翻孔的高度应符合规范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翻孔的高度应该符合规范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数据表</w:t>
      </w:r>
    </w:p>
    <w:p>
      <w:pPr>
        <w:ind w:firstLine="0" w:firstLineChars="0"/>
        <w:jc w:val="center"/>
        <w:rPr>
          <w:rFonts w:ascii="华光胖头鱼_CNKI" w:hAnsi="华光胖头鱼_CNKI" w:eastAsia="华光胖头鱼_CNKI" w:cs="华光胖头鱼_CNKI"/>
          <w:color w:val="FF0000"/>
          <w:sz w:val="28"/>
          <w:szCs w:val="32"/>
        </w:rPr>
      </w:pPr>
      <w:r>
        <w:drawing>
          <wp:inline distT="0" distB="0" distL="0" distR="0">
            <wp:extent cx="1933575" cy="1473835"/>
            <wp:effectExtent l="0" t="0" r="0" b="0"/>
            <wp:docPr id="630" name="图片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图片 630"/>
                    <pic:cNvPicPr>
                      <a:picLocks noChangeAspect="1"/>
                    </pic:cNvPicPr>
                  </pic:nvPicPr>
                  <pic:blipFill>
                    <a:blip r:embed="rId391"/>
                    <a:stretch>
                      <a:fillRect/>
                    </a:stretch>
                  </pic:blipFill>
                  <pic:spPr>
                    <a:xfrm>
                      <a:off x="0" y="0"/>
                      <a:ext cx="1933647" cy="1474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华光胖头鱼_CNKI" w:hAnsi="华光胖头鱼_CNKI" w:eastAsia="华光胖头鱼_CNKI" w:cs="华光胖头鱼_CNKI"/>
          <w:color w:val="FF0000"/>
          <w:sz w:val="28"/>
          <w:szCs w:val="32"/>
        </w:rPr>
      </w:pPr>
      <w:r>
        <w:drawing>
          <wp:inline distT="0" distB="0" distL="0" distR="0">
            <wp:extent cx="5399405" cy="1218565"/>
            <wp:effectExtent l="0" t="0" r="0" b="635"/>
            <wp:docPr id="631" name="图片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图片 631"/>
                    <pic:cNvPicPr>
                      <a:picLocks noChangeAspect="1"/>
                    </pic:cNvPicPr>
                  </pic:nvPicPr>
                  <pic:blipFill>
                    <a:blip r:embed="rId392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12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ind w:left="315" w:firstLine="0" w:firstLineChars="0"/>
      </w:pPr>
      <w:r>
        <w:rPr>
          <w:rFonts w:hint="eastAsia"/>
        </w:rPr>
        <w:t>审查对象：板面上所有翻孔。</w:t>
      </w:r>
    </w:p>
    <w:p>
      <w:pPr>
        <w:ind w:left="315" w:firstLine="0" w:firstLineChars="0"/>
        <w:jc w:val="center"/>
      </w:pPr>
      <w:r>
        <w:drawing>
          <wp:inline distT="0" distB="0" distL="0" distR="0">
            <wp:extent cx="2924175" cy="1623695"/>
            <wp:effectExtent l="0" t="0" r="0" b="0"/>
            <wp:docPr id="632" name="图片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图片 632"/>
                    <pic:cNvPicPr>
                      <a:picLocks noChangeAspect="1"/>
                    </pic:cNvPicPr>
                  </pic:nvPicPr>
                  <pic:blipFill>
                    <a:blip r:embed="rId393"/>
                    <a:stretch>
                      <a:fillRect/>
                    </a:stretch>
                  </pic:blipFill>
                  <pic:spPr>
                    <a:xfrm>
                      <a:off x="0" y="0"/>
                      <a:ext cx="2923810" cy="162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1.判断是否有翻孔，如果有则进一步判断；</w:t>
      </w:r>
    </w:p>
    <w:p>
      <w:pPr>
        <w:ind w:firstLineChars="0"/>
      </w:pPr>
      <w:r>
        <w:rPr>
          <w:rFonts w:hint="eastAsia"/>
        </w:rPr>
        <w:t>查表，判断板厚是否在板厚min和板厚max之间同时翻孔内径是否在直径min和直径max之间；如果不在，规则不审查；</w:t>
      </w:r>
    </w:p>
    <w:p>
      <w:pPr>
        <w:ind w:firstLineChars="0"/>
      </w:pPr>
      <w:r>
        <w:rPr>
          <w:rFonts w:hint="eastAsia"/>
        </w:rPr>
        <w:t>如果板厚和翻孔内径符合要求，再判断高度与板厚之比是否大于表中数值，如果大于，审查</w:t>
      </w:r>
      <w:r>
        <w:t>不通过</w:t>
      </w:r>
      <w:r>
        <w:rPr>
          <w:rFonts w:hint="eastAsia"/>
        </w:rPr>
        <w:t>。</w:t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</w:t>
      </w:r>
      <w:r>
        <w:rPr>
          <w:sz w:val="24"/>
          <w:szCs w:val="24"/>
        </w:rPr>
        <w:t>脚本</w:t>
      </w:r>
    </w:p>
    <w:p>
      <w:r>
        <w:t>d=SM_FLAHOLE.d1;</w:t>
      </w:r>
    </w:p>
    <w:p>
      <w:r>
        <w:t>h=SM_FLAHOLE.h;</w:t>
      </w:r>
    </w:p>
    <w:p>
      <w:r>
        <w:t>if(DFM_GetTableData("翻孔高度规范","T&gt;板厚min and T&lt;=板厚max and d&gt;直径min and d&lt;=直径max ","Buf") &lt;= 0)</w:t>
      </w:r>
      <w:r>
        <w:rPr>
          <w:rFonts w:hint="eastAsia"/>
        </w:rPr>
        <w:t xml:space="preserve"> //</w:t>
      </w:r>
      <w:r>
        <w:t>高度与板厚比;</w:t>
      </w:r>
    </w:p>
    <w:p>
      <w:r>
        <w:t xml:space="preserve">  return true;</w:t>
      </w:r>
    </w:p>
    <w:p>
      <w:r>
        <w:t xml:space="preserve">  ratio=Buf[0].</w:t>
      </w:r>
      <w:r>
        <w:rPr>
          <w:rFonts w:hint="eastAsia"/>
        </w:rPr>
        <w:t>//</w:t>
      </w:r>
      <w:r>
        <w:t>高度与板厚比;</w:t>
      </w:r>
    </w:p>
    <w:p>
      <w:r>
        <w:t>if(h/T&gt;ratio)</w:t>
      </w:r>
    </w:p>
    <w:p>
      <w:r>
        <w:t xml:space="preserve">  return "当前翻孔直径(异性翻孔取最小内径)为："+str(decimal(d,3))+"mm，高度为"+str(decimal(h,3))+"mm,板厚为"+str(decimal(T,3))+"mm,高度与板厚比值为"+str(decimal(h/T,3))+",大于查表规范比值"+str(ratio);</w:t>
      </w:r>
    </w:p>
    <w:p>
      <w:r>
        <w:t xml:space="preserve">  else</w:t>
      </w:r>
    </w:p>
    <w:p>
      <w:r>
        <w:t xml:space="preserve">  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  <w:r>
        <w:rPr>
          <w:rFonts w:hint="eastAsia"/>
          <w:sz w:val="22"/>
          <w:szCs w:val="24"/>
        </w:rPr>
        <w:t>可以由企业进行维护参数表。</w:t>
      </w:r>
    </w:p>
    <w:p>
      <w:pPr>
        <w:pStyle w:val="49"/>
        <w:jc w:val="left"/>
      </w:pPr>
    </w:p>
    <w:p>
      <w:pPr>
        <w:pStyle w:val="4"/>
      </w:pPr>
      <w:r>
        <w:t>21424 翻孔之间的距离过小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t>翻孔之间的距离</w:t>
      </w:r>
      <w:r>
        <w:rPr>
          <w:rFonts w:hint="eastAsia"/>
        </w:rPr>
        <w:t>应大于：指定倍数*板厚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2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审查对象：板面上翻孔到翻孔的距离</w:t>
      </w:r>
    </w:p>
    <w:p>
      <w:pPr>
        <w:jc w:val="center"/>
      </w:pPr>
      <w:r>
        <w:drawing>
          <wp:inline distT="0" distB="0" distL="0" distR="0">
            <wp:extent cx="3466465" cy="2856865"/>
            <wp:effectExtent l="0" t="0" r="635" b="635"/>
            <wp:docPr id="633" name="图片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" name="图片 633"/>
                    <pic:cNvPicPr>
                      <a:picLocks noChangeAspect="1"/>
                    </pic:cNvPicPr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>
                      <a:off x="0" y="0"/>
                      <a:ext cx="3466667" cy="28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1.判断是否有翻孔，如果有则进一步判断；</w:t>
      </w:r>
    </w:p>
    <w:p>
      <w:r>
        <w:rPr>
          <w:rFonts w:hint="eastAsia"/>
        </w:rPr>
        <w:t>再判断翻孔到翻孔的距离是否小于指定值（指定倍数</w:t>
      </w:r>
      <w:r>
        <w:t>*板厚</w:t>
      </w:r>
      <w:r>
        <w:rPr>
          <w:rFonts w:hint="eastAsia"/>
        </w:rPr>
        <w:t>），当间距小于指定值时，审查</w:t>
      </w:r>
      <w:r>
        <w:t>不通过</w:t>
      </w:r>
      <w:r>
        <w:rPr>
          <w:rFonts w:hint="eastAsia"/>
        </w:rPr>
        <w:t>。</w:t>
      </w:r>
    </w:p>
    <w:p>
      <w:r>
        <w:rPr>
          <w:rFonts w:hint="eastAsia"/>
        </w:rPr>
        <w:t>2.如果翻孔轮廓</w:t>
      </w:r>
      <w:r>
        <w:t>不完整</w:t>
      </w:r>
      <w:r>
        <w:rPr>
          <w:rFonts w:hint="eastAsia"/>
        </w:rPr>
        <w:t>，此规则不审查。</w:t>
      </w:r>
    </w:p>
    <w:p>
      <w:pPr>
        <w:jc w:val="center"/>
      </w:pPr>
      <w:r>
        <w:drawing>
          <wp:inline distT="0" distB="0" distL="0" distR="0">
            <wp:extent cx="3038475" cy="1644015"/>
            <wp:effectExtent l="0" t="0" r="0" b="0"/>
            <wp:docPr id="634" name="图片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图片 634"/>
                    <pic:cNvPicPr>
                      <a:picLocks noChangeAspect="1"/>
                    </pic:cNvPicPr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3038096" cy="1643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规则脚本</w:t>
      </w:r>
    </w:p>
    <w:p>
      <w:r>
        <w:t>DFM_SM_CheckDistance();</w:t>
      </w:r>
    </w:p>
    <w:p>
      <w:r>
        <w:t>type1="翻孔";//固定特征名，不允许修改</w:t>
      </w:r>
    </w:p>
    <w:p>
      <w:r>
        <w:t>type2="翻孔";//固定特征名，不允许修改</w:t>
      </w:r>
    </w:p>
    <w:p>
      <w:r>
        <w:t>ratio=3;//</w:t>
      </w:r>
      <w:r>
        <w:rPr>
          <w:rFonts w:hint="eastAsia"/>
        </w:rPr>
        <w:t>指定</w:t>
      </w:r>
      <w:r>
        <w:t>倍数</w:t>
      </w:r>
    </w:p>
    <w:p/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ind w:firstLine="0" w:firstLineChars="0"/>
      </w:pPr>
    </w:p>
    <w:p>
      <w:pPr>
        <w:pStyle w:val="4"/>
      </w:pPr>
      <w:r>
        <w:t xml:space="preserve">21509 </w:t>
      </w:r>
      <w:r>
        <w:rPr>
          <w:rFonts w:hint="eastAsia"/>
        </w:rPr>
        <w:t>埋头孔之间的距离过小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 xml:space="preserve">埋头孔之间的距离应大于:指定倍数*板厚                 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2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审查对象：板面上埋头孔之间</w:t>
      </w:r>
      <w:r>
        <w:t>的距离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0" distR="0">
            <wp:extent cx="4257040" cy="2456815"/>
            <wp:effectExtent l="0" t="0" r="0" b="635"/>
            <wp:docPr id="635" name="图片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" name="图片 635"/>
                    <pic:cNvPicPr>
                      <a:picLocks noChangeAspect="1"/>
                    </pic:cNvPicPr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>
                      <a:off x="0" y="0"/>
                      <a:ext cx="4257143" cy="24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1.判断是否有两个或两个以上埋头孔特征；如果有则进一步判断；</w:t>
      </w:r>
    </w:p>
    <w:p>
      <w:r>
        <w:rPr>
          <w:rFonts w:hint="eastAsia"/>
        </w:rPr>
        <w:t>再判断埋头孔之间</w:t>
      </w:r>
      <w:r>
        <w:t>的距离是否小于指定值</w:t>
      </w:r>
      <w:r>
        <w:rPr>
          <w:rFonts w:hint="eastAsia"/>
        </w:rPr>
        <w:t>（指定值*板厚），如果小于</w:t>
      </w:r>
      <w:r>
        <w:t>指定值</w:t>
      </w:r>
      <w:r>
        <w:rPr>
          <w:rFonts w:hint="eastAsia"/>
        </w:rPr>
        <w:t>，审查</w:t>
      </w:r>
      <w:r>
        <w:t>不通过</w:t>
      </w:r>
      <w:r>
        <w:rPr>
          <w:rFonts w:hint="eastAsia"/>
        </w:rPr>
        <w:t>。</w:t>
      </w:r>
    </w:p>
    <w:p>
      <w:r>
        <w:rPr>
          <w:rFonts w:hint="eastAsia"/>
        </w:rPr>
        <w:t>2.如果埋头孔轮廓</w:t>
      </w:r>
      <w:r>
        <w:t>不完整</w:t>
      </w:r>
      <w:r>
        <w:rPr>
          <w:rFonts w:hint="eastAsia"/>
        </w:rPr>
        <w:t>，此规则不审查。</w:t>
      </w:r>
    </w:p>
    <w:p>
      <w:pPr>
        <w:jc w:val="center"/>
        <w:rPr>
          <w:sz w:val="20"/>
          <w:szCs w:val="21"/>
        </w:rPr>
      </w:pPr>
      <w:r>
        <w:drawing>
          <wp:inline distT="0" distB="0" distL="0" distR="0">
            <wp:extent cx="2609850" cy="1628140"/>
            <wp:effectExtent l="0" t="0" r="0" b="0"/>
            <wp:docPr id="636" name="图片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图片 636"/>
                    <pic:cNvPicPr>
                      <a:picLocks noChangeAspect="1"/>
                    </pic:cNvPicPr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2609524" cy="162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规则脚本</w:t>
      </w:r>
    </w:p>
    <w:p>
      <w:r>
        <w:t xml:space="preserve">//Rule_Param_Define </w:t>
      </w:r>
    </w:p>
    <w:p>
      <w:r>
        <w:t xml:space="preserve"> </w:t>
      </w:r>
      <w:r>
        <w:rPr>
          <w:rFonts w:hint="eastAsia"/>
        </w:rPr>
        <w:t>r</w:t>
      </w:r>
      <w:r>
        <w:t>atio =2 ;//</w:t>
      </w:r>
      <w:r>
        <w:rPr>
          <w:rFonts w:hint="eastAsia"/>
        </w:rPr>
        <w:t>指定</w:t>
      </w:r>
      <w:r>
        <w:t>倍数</w:t>
      </w:r>
    </w:p>
    <w:p>
      <w:r>
        <w:t>//Rule_Param_Define</w:t>
      </w:r>
    </w:p>
    <w:p>
      <w:r>
        <w:t>limit=</w:t>
      </w:r>
      <w:r>
        <w:rPr>
          <w:rFonts w:hint="eastAsia"/>
        </w:rPr>
        <w:t>r</w:t>
      </w:r>
      <w:r>
        <w:t>atio*T; //指定倍数*板厚</w:t>
      </w:r>
    </w:p>
    <w:p>
      <w:r>
        <w:t>minValue  = SM_CSHOLE .MinDistanceWithValue("SM_CSHOLE",limit);</w:t>
      </w:r>
    </w:p>
    <w:p>
      <w:r>
        <w:t>if(minValue &lt;limit) //</w:t>
      </w:r>
      <w:r>
        <w:rPr>
          <w:rFonts w:hint="eastAsia"/>
        </w:rPr>
        <w:t>判断埋头孔之间</w:t>
      </w:r>
      <w:r>
        <w:t>的距离是否小于指定值</w:t>
      </w:r>
      <w:r>
        <w:rPr>
          <w:rFonts w:hint="eastAsia"/>
        </w:rPr>
        <w:t>（指定值*板厚）</w:t>
      </w:r>
    </w:p>
    <w:p>
      <w:r>
        <w:t>{</w:t>
      </w:r>
    </w:p>
    <w:p>
      <w:r>
        <w:t xml:space="preserve">    return"当前两埋头孔的最小距离为"+str(decimal(minValue ,3))+"mm,小于"+str(</w:t>
      </w:r>
      <w:r>
        <w:rPr>
          <w:rFonts w:hint="eastAsia"/>
        </w:rPr>
        <w:t>r</w:t>
      </w:r>
      <w:r>
        <w:t>atio)+"倍板厚的距离："+str(</w:t>
      </w:r>
      <w:r>
        <w:rPr>
          <w:rFonts w:hint="eastAsia"/>
        </w:rPr>
        <w:t>r</w:t>
      </w:r>
      <w:r>
        <w:t>atio*T)+"mm";</w:t>
      </w:r>
    </w:p>
    <w:p>
      <w:r>
        <w:t>}</w:t>
      </w:r>
    </w:p>
    <w:p>
      <w:r>
        <w:t>else</w:t>
      </w:r>
    </w:p>
    <w:p>
      <w:r>
        <w:t xml:space="preserve">    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ind w:firstLine="0" w:firstLineChars="0"/>
      </w:pPr>
    </w:p>
    <w:p>
      <w:pPr>
        <w:pStyle w:val="4"/>
      </w:pPr>
      <w:r>
        <w:t xml:space="preserve">21512 </w:t>
      </w:r>
      <w:r>
        <w:rPr>
          <w:rFonts w:hint="eastAsia"/>
        </w:rPr>
        <w:t>埋头孔到简单孔的距离过小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埋头孔到简单孔的距离应大于：指定倍数*板厚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835" w:firstLineChars="396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2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pPr>
              <w:ind w:firstLine="630" w:firstLineChars="300"/>
            </w:pPr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jc w:val="left"/>
      </w:pPr>
      <w:r>
        <w:rPr>
          <w:rFonts w:hint="eastAsia"/>
        </w:rPr>
        <w:t>审查对象：板面上埋头孔和简单孔之间</w:t>
      </w:r>
      <w:r>
        <w:t>的距离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0" distR="0">
            <wp:extent cx="2771775" cy="2360295"/>
            <wp:effectExtent l="0" t="0" r="0" b="1905"/>
            <wp:docPr id="637" name="图片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" name="图片 637"/>
                    <pic:cNvPicPr>
                      <a:picLocks noChangeAspect="1"/>
                    </pic:cNvPicPr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2771429" cy="23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1.判断是否有埋头孔和</w:t>
      </w:r>
      <w:r>
        <w:t>简单孔</w:t>
      </w:r>
      <w:r>
        <w:rPr>
          <w:rFonts w:hint="eastAsia"/>
        </w:rPr>
        <w:t>特征，如果有则进一步判断；</w:t>
      </w:r>
    </w:p>
    <w:p>
      <w:r>
        <w:rPr>
          <w:rFonts w:hint="eastAsia"/>
        </w:rPr>
        <w:t>再判断埋头孔到</w:t>
      </w:r>
      <w:r>
        <w:t>简单孔的距离是否小于指定值</w:t>
      </w:r>
      <w:r>
        <w:rPr>
          <w:rFonts w:hint="eastAsia"/>
        </w:rPr>
        <w:t>（指定倍数*板厚），如果小于</w:t>
      </w:r>
      <w:r>
        <w:t>指定值</w:t>
      </w:r>
      <w:r>
        <w:rPr>
          <w:rFonts w:hint="eastAsia"/>
        </w:rPr>
        <w:t>，审查</w:t>
      </w:r>
      <w:r>
        <w:t>不通过</w:t>
      </w:r>
      <w:r>
        <w:rPr>
          <w:rFonts w:hint="eastAsia"/>
        </w:rPr>
        <w:t>。</w:t>
      </w:r>
    </w:p>
    <w:p>
      <w:r>
        <w:rPr>
          <w:rFonts w:hint="eastAsia"/>
        </w:rPr>
        <w:t>2.如果埋头孔或</w:t>
      </w:r>
      <w:r>
        <w:t>简单孔</w:t>
      </w:r>
      <w:r>
        <w:rPr>
          <w:rFonts w:hint="eastAsia"/>
        </w:rPr>
        <w:t>轮廓</w:t>
      </w:r>
      <w:r>
        <w:t>不完整</w:t>
      </w:r>
      <w:r>
        <w:rPr>
          <w:rFonts w:hint="eastAsia"/>
        </w:rPr>
        <w:t>，此规则不审查。</w:t>
      </w:r>
    </w:p>
    <w:p>
      <w:pPr>
        <w:jc w:val="center"/>
        <w:rPr>
          <w:sz w:val="20"/>
          <w:szCs w:val="21"/>
        </w:rPr>
      </w:pPr>
      <w:r>
        <w:drawing>
          <wp:inline distT="0" distB="0" distL="0" distR="0">
            <wp:extent cx="1923415" cy="1542415"/>
            <wp:effectExtent l="0" t="0" r="635" b="635"/>
            <wp:docPr id="638" name="图片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图片 638"/>
                    <pic:cNvPicPr>
                      <a:picLocks noChangeAspect="1"/>
                    </pic:cNvPicPr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1923810" cy="15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规则脚本</w:t>
      </w:r>
    </w:p>
    <w:p>
      <w:r>
        <w:t xml:space="preserve">//Rule_Param_Define </w:t>
      </w:r>
    </w:p>
    <w:p>
      <w:r>
        <w:rPr>
          <w:rFonts w:hint="eastAsia"/>
        </w:rPr>
        <w:t>r</w:t>
      </w:r>
      <w:r>
        <w:t>atio = 2;//板厚倍数</w:t>
      </w:r>
    </w:p>
    <w:p>
      <w:r>
        <w:t>//Rule_Param_Define</w:t>
      </w:r>
    </w:p>
    <w:p>
      <w:r>
        <w:t>limit=</w:t>
      </w:r>
      <w:r>
        <w:rPr>
          <w:rFonts w:hint="eastAsia"/>
        </w:rPr>
        <w:t>r</w:t>
      </w:r>
      <w:r>
        <w:t>atio*T; //指定倍数*板厚</w:t>
      </w:r>
    </w:p>
    <w:p>
      <w:r>
        <w:t>minValue = SM_CSHOLE.MinDistanceWithValue("SM_SMHOLE",limit);</w:t>
      </w:r>
    </w:p>
    <w:p>
      <w:r>
        <w:t>if(minValue  &lt;limit) //</w:t>
      </w:r>
      <w:r>
        <w:rPr>
          <w:rFonts w:hint="eastAsia"/>
        </w:rPr>
        <w:t>判断埋头孔到</w:t>
      </w:r>
      <w:r>
        <w:t>简单孔的距离是否小于指定值</w:t>
      </w:r>
      <w:r>
        <w:rPr>
          <w:rFonts w:hint="eastAsia"/>
        </w:rPr>
        <w:t>（指定倍数*板厚）</w:t>
      </w:r>
    </w:p>
    <w:p>
      <w:r>
        <w:t>{</w:t>
      </w:r>
    </w:p>
    <w:p>
      <w:r>
        <w:t xml:space="preserve">    return"当前埋头孔到简单孔的最小距离为"+str(decimal(minValue ,3))+"mm,小于"+str(</w:t>
      </w:r>
      <w:r>
        <w:rPr>
          <w:rFonts w:hint="eastAsia"/>
        </w:rPr>
        <w:t>r</w:t>
      </w:r>
      <w:r>
        <w:t>atio)+"倍板厚的距离："+str(</w:t>
      </w:r>
      <w:r>
        <w:rPr>
          <w:rFonts w:hint="eastAsia"/>
        </w:rPr>
        <w:t>r</w:t>
      </w:r>
      <w:r>
        <w:t>atio*T)+"mm";</w:t>
      </w:r>
    </w:p>
    <w:p>
      <w:r>
        <w:t>}</w:t>
      </w:r>
    </w:p>
    <w:p>
      <w:r>
        <w:t>else</w:t>
      </w:r>
    </w:p>
    <w:p>
      <w:r>
        <w:t xml:space="preserve">    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9"/>
        <w:jc w:val="left"/>
      </w:pPr>
    </w:p>
    <w:p>
      <w:pPr>
        <w:pStyle w:val="4"/>
      </w:pPr>
      <w:r>
        <w:t>2151</w:t>
      </w:r>
      <w:r>
        <w:rPr>
          <w:rFonts w:hint="eastAsia"/>
        </w:rPr>
        <w:t>3埋头孔的埋头深度过小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埋头孔的埋头深度应大于：指定倍数*板厚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8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jc w:val="left"/>
      </w:pPr>
      <w:r>
        <w:rPr>
          <w:rFonts w:hint="eastAsia"/>
        </w:rPr>
        <w:t>审查对象：板面埋头孔的</w:t>
      </w:r>
      <w:r>
        <w:t>埋头</w:t>
      </w:r>
      <w:r>
        <w:rPr>
          <w:rFonts w:hint="eastAsia"/>
        </w:rPr>
        <w:t>深度。</w:t>
      </w:r>
    </w:p>
    <w:p>
      <w:pPr>
        <w:jc w:val="center"/>
      </w:pPr>
      <w:r>
        <w:drawing>
          <wp:inline distT="0" distB="0" distL="0" distR="0">
            <wp:extent cx="1428750" cy="1428750"/>
            <wp:effectExtent l="0" t="0" r="0" b="0"/>
            <wp:docPr id="639" name="图片 639" descr="C:\Users\Administrator\Desktop\DFM规则整理\DFM规则示意图汇总\钣金规则\21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图片 639" descr="C:\Users\Administrator\Desktop\DFM规则整理\DFM规则示意图汇总\钣金规则\21504.jpg"/>
                    <pic:cNvPicPr>
                      <a:picLocks noChangeAspect="1" noChangeArrowheads="1"/>
                    </pic:cNvPicPr>
                  </pic:nvPicPr>
                  <pic:blipFill>
                    <a:blip r:embed="rId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</w:t>
      </w:r>
      <w:r>
        <w:drawing>
          <wp:inline distT="0" distB="0" distL="0" distR="0">
            <wp:extent cx="2143125" cy="1573530"/>
            <wp:effectExtent l="0" t="0" r="0" b="7620"/>
            <wp:docPr id="640" name="图片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图片 640"/>
                    <pic:cNvPicPr>
                      <a:picLocks noChangeAspect="1"/>
                    </pic:cNvPicPr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>
                      <a:off x="0" y="0"/>
                      <a:ext cx="2147196" cy="1576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1.判断是否有埋头孔特征，如果有则进一步判断；</w:t>
      </w:r>
    </w:p>
    <w:p>
      <w:r>
        <w:rPr>
          <w:rFonts w:hint="eastAsia"/>
        </w:rPr>
        <w:t>再判断埋头孔的</w:t>
      </w:r>
      <w:r>
        <w:t>埋头</w:t>
      </w:r>
      <w:r>
        <w:rPr>
          <w:rFonts w:hint="eastAsia"/>
        </w:rPr>
        <w:t>深度</w:t>
      </w:r>
      <w:r>
        <w:t>是否</w:t>
      </w:r>
      <w:r>
        <w:rPr>
          <w:rFonts w:hint="eastAsia"/>
        </w:rPr>
        <w:t>小于</w:t>
      </w:r>
      <w:r>
        <w:t>指定值</w:t>
      </w:r>
      <w:r>
        <w:rPr>
          <w:rFonts w:hint="eastAsia"/>
        </w:rPr>
        <w:t>（指定倍数*板厚），如果小于</w:t>
      </w:r>
      <w:r>
        <w:t>指定值</w:t>
      </w:r>
      <w:r>
        <w:rPr>
          <w:rFonts w:hint="eastAsia"/>
        </w:rPr>
        <w:t>，审查</w:t>
      </w:r>
      <w:r>
        <w:t>不通过</w:t>
      </w:r>
      <w:r>
        <w:rPr>
          <w:rFonts w:hint="eastAsia"/>
        </w:rPr>
        <w:t>。</w:t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</w:t>
      </w:r>
      <w:r>
        <w:rPr>
          <w:sz w:val="24"/>
          <w:szCs w:val="24"/>
        </w:rPr>
        <w:t>脚本</w:t>
      </w:r>
    </w:p>
    <w:p>
      <w:r>
        <w:t xml:space="preserve">//Rule_Param_Define </w:t>
      </w:r>
    </w:p>
    <w:p>
      <w:r>
        <w:t xml:space="preserve"> </w:t>
      </w:r>
      <w:r>
        <w:rPr>
          <w:rFonts w:hint="eastAsia"/>
        </w:rPr>
        <w:t>r</w:t>
      </w:r>
      <w:r>
        <w:t>atio =0.25 ;//</w:t>
      </w:r>
      <w:r>
        <w:rPr>
          <w:rFonts w:hint="eastAsia"/>
        </w:rPr>
        <w:t>指定</w:t>
      </w:r>
      <w:r>
        <w:t>倍数</w:t>
      </w:r>
    </w:p>
    <w:p>
      <w:r>
        <w:t xml:space="preserve">//Rule_Param_Define </w:t>
      </w:r>
    </w:p>
    <w:p>
      <w:r>
        <w:t>if(SM_CSHOLE.h1&lt;</w:t>
      </w:r>
      <w:r>
        <w:rPr>
          <w:rFonts w:hint="eastAsia"/>
        </w:rPr>
        <w:t>r</w:t>
      </w:r>
      <w:r>
        <w:t>atio*T) //</w:t>
      </w:r>
      <w:r>
        <w:rPr>
          <w:rFonts w:hint="eastAsia"/>
        </w:rPr>
        <w:t>判断埋头孔的</w:t>
      </w:r>
      <w:r>
        <w:t>埋头</w:t>
      </w:r>
      <w:r>
        <w:rPr>
          <w:rFonts w:hint="eastAsia"/>
        </w:rPr>
        <w:t>深度</w:t>
      </w:r>
      <w:r>
        <w:t>是否</w:t>
      </w:r>
      <w:r>
        <w:rPr>
          <w:rFonts w:hint="eastAsia"/>
        </w:rPr>
        <w:t>小于</w:t>
      </w:r>
      <w:r>
        <w:t>指定值</w:t>
      </w:r>
      <w:r>
        <w:rPr>
          <w:rFonts w:hint="eastAsia"/>
        </w:rPr>
        <w:t>（指定倍数*板厚）</w:t>
      </w:r>
    </w:p>
    <w:p>
      <w:r>
        <w:t>{</w:t>
      </w:r>
    </w:p>
    <w:p>
      <w:r>
        <w:t xml:space="preserve">    return"当前埋头孔的埋头深度为"+str(decimal(SM_CSHOLE.h1,3))+"mm,小于"+str(</w:t>
      </w:r>
      <w:r>
        <w:rPr>
          <w:rFonts w:hint="eastAsia"/>
        </w:rPr>
        <w:t>r</w:t>
      </w:r>
      <w:r>
        <w:t>atio)+"倍板厚的距离："+str(</w:t>
      </w:r>
      <w:r>
        <w:rPr>
          <w:rFonts w:hint="eastAsia"/>
        </w:rPr>
        <w:t>r</w:t>
      </w:r>
      <w:r>
        <w:t>atio*T)+"mm";</w:t>
      </w:r>
    </w:p>
    <w:p>
      <w:r>
        <w:t>}</w:t>
      </w:r>
    </w:p>
    <w:p>
      <w:r>
        <w:t>else</w:t>
      </w:r>
    </w:p>
    <w:p>
      <w:r>
        <w:t xml:space="preserve">    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ind w:firstLine="442"/>
        <w:rPr>
          <w:b/>
          <w:bCs/>
          <w:i/>
          <w:iCs/>
          <w:sz w:val="22"/>
          <w:szCs w:val="24"/>
        </w:rPr>
      </w:pPr>
    </w:p>
    <w:p>
      <w:pPr>
        <w:pStyle w:val="4"/>
      </w:pPr>
      <w:r>
        <w:t xml:space="preserve">21514 </w:t>
      </w:r>
      <w:r>
        <w:rPr>
          <w:rFonts w:hint="eastAsia"/>
        </w:rPr>
        <w:t>埋头孔的埋头角度必须符合规范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埋头孔的埋头角度必须符合规范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841" w:firstLineChars="399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2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A</w:t>
            </w:r>
          </w:p>
        </w:tc>
        <w:tc>
          <w:tcPr>
            <w:tcW w:w="2258" w:type="dxa"/>
            <w:vAlign w:val="center"/>
          </w:tcPr>
          <w:p>
            <w:pPr>
              <w:ind w:firstLine="630" w:firstLineChars="300"/>
            </w:pPr>
            <w:r>
              <w:rPr>
                <w:rFonts w:hint="eastAsia"/>
              </w:rPr>
              <w:t>埋头角度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jc w:val="left"/>
      </w:pPr>
      <w:r>
        <w:rPr>
          <w:rFonts w:hint="eastAsia"/>
        </w:rPr>
        <w:t>审查对象：板面上所有埋头孔。</w:t>
      </w:r>
    </w:p>
    <w:p>
      <w:pPr>
        <w:jc w:val="center"/>
      </w:pPr>
      <w:r>
        <w:drawing>
          <wp:inline distT="0" distB="0" distL="0" distR="0">
            <wp:extent cx="1628775" cy="1396365"/>
            <wp:effectExtent l="0" t="0" r="0" b="0"/>
            <wp:docPr id="641" name="图片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图片 641"/>
                    <pic:cNvPicPr>
                      <a:picLocks noChangeAspect="1"/>
                    </pic:cNvPicPr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1630908" cy="1398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</w:t>
      </w:r>
      <w:r>
        <w:drawing>
          <wp:inline distT="0" distB="0" distL="0" distR="0">
            <wp:extent cx="2647950" cy="1817370"/>
            <wp:effectExtent l="0" t="0" r="0" b="0"/>
            <wp:docPr id="642" name="图片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图片 642"/>
                    <pic:cNvPicPr>
                      <a:picLocks noChangeAspect="1"/>
                    </pic:cNvPicPr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2647619" cy="181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1.判断是否有埋头孔特征，如果有则进一步判断；</w:t>
      </w:r>
    </w:p>
    <w:p>
      <w:r>
        <w:rPr>
          <w:rFonts w:hint="eastAsia"/>
        </w:rPr>
        <w:t>再判断埋头孔埋头</w:t>
      </w:r>
      <w:r>
        <w:t>角度是否等于</w:t>
      </w:r>
      <w:r>
        <w:rPr>
          <w:rFonts w:hint="eastAsia"/>
        </w:rPr>
        <w:t>90度</w:t>
      </w:r>
      <w:r>
        <w:t>或者</w:t>
      </w:r>
      <w:r>
        <w:rPr>
          <w:rFonts w:hint="eastAsia"/>
        </w:rPr>
        <w:t>120度，如果</w:t>
      </w:r>
      <w:r>
        <w:t>不是</w:t>
      </w:r>
      <w:r>
        <w:rPr>
          <w:rFonts w:hint="eastAsia"/>
        </w:rPr>
        <w:t>，审查</w:t>
      </w:r>
      <w:r>
        <w:t>不通过</w:t>
      </w:r>
      <w:r>
        <w:rPr>
          <w:rFonts w:hint="eastAsia"/>
        </w:rPr>
        <w:t>。</w:t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</w:t>
      </w:r>
      <w:r>
        <w:rPr>
          <w:sz w:val="24"/>
          <w:szCs w:val="24"/>
        </w:rPr>
        <w:t>脚本</w:t>
      </w:r>
    </w:p>
    <w:p>
      <w:r>
        <w:t>A=decimal(SM_CSHOLE .a*2,3);</w:t>
      </w:r>
    </w:p>
    <w:p>
      <w:r>
        <w:t>if(A ==90 || A == 120)</w:t>
      </w:r>
    </w:p>
    <w:p>
      <w:r>
        <w:t>{</w:t>
      </w:r>
    </w:p>
    <w:p>
      <w:r>
        <w:t>return true;</w:t>
      </w:r>
    </w:p>
    <w:p>
      <w:r>
        <w:t>}</w:t>
      </w:r>
    </w:p>
    <w:p>
      <w:r>
        <w:t>else return"当前埋头孔角度为"+str(A)+"°，应该为90度或120度";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ind w:firstLine="0" w:firstLineChars="0"/>
      </w:pPr>
    </w:p>
    <w:p>
      <w:pPr>
        <w:pStyle w:val="4"/>
      </w:pPr>
      <w:r>
        <w:t xml:space="preserve">21515 </w:t>
      </w:r>
      <w:r>
        <w:rPr>
          <w:rFonts w:hint="eastAsia"/>
        </w:rPr>
        <w:t>埋头孔高度满足规范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埋头孔高度满足规范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628" w:firstLineChars="298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t xml:space="preserve"> H</w:t>
            </w:r>
          </w:p>
        </w:tc>
        <w:tc>
          <w:tcPr>
            <w:tcW w:w="2258" w:type="dxa"/>
            <w:vAlign w:val="center"/>
          </w:tcPr>
          <w:p>
            <w:r>
              <w:rPr>
                <w:rFonts w:hint="eastAsia"/>
              </w:rPr>
              <w:t>指定高度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jc w:val="left"/>
      </w:pPr>
      <w:r>
        <w:rPr>
          <w:rFonts w:hint="eastAsia"/>
        </w:rPr>
        <w:t>审查对象：板面上埋头孔的孔高度。</w:t>
      </w:r>
    </w:p>
    <w:p>
      <w:pPr>
        <w:jc w:val="center"/>
      </w:pPr>
      <w:r>
        <w:drawing>
          <wp:inline distT="0" distB="0" distL="0" distR="0">
            <wp:extent cx="1809750" cy="1428115"/>
            <wp:effectExtent l="0" t="0" r="0" b="635"/>
            <wp:docPr id="643" name="图片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" name="图片 643"/>
                    <pic:cNvPicPr>
                      <a:picLocks noChangeAspect="1"/>
                    </pic:cNvPicPr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1819736" cy="1436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</w:t>
      </w:r>
      <w:r>
        <w:drawing>
          <wp:inline distT="0" distB="0" distL="0" distR="0">
            <wp:extent cx="2009775" cy="1837690"/>
            <wp:effectExtent l="0" t="0" r="0" b="0"/>
            <wp:docPr id="650" name="图片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图片 650"/>
                    <pic:cNvPicPr>
                      <a:picLocks noChangeAspect="1"/>
                    </pic:cNvPicPr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2009524" cy="1837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1.判断是否有埋头孔特征，如果有则进一步判断；</w:t>
      </w:r>
    </w:p>
    <w:p>
      <w:r>
        <w:rPr>
          <w:rFonts w:hint="eastAsia"/>
        </w:rPr>
        <w:t>再判断埋头孔的孔</w:t>
      </w:r>
      <w:r>
        <w:t>高度是否等于</w:t>
      </w:r>
      <w:r>
        <w:rPr>
          <w:rFonts w:hint="eastAsia"/>
        </w:rPr>
        <w:t>0，如果</w:t>
      </w:r>
      <w:r>
        <w:t>埋头高度为</w:t>
      </w:r>
      <w:r>
        <w:rPr>
          <w:rFonts w:hint="eastAsia"/>
        </w:rPr>
        <w:t>0，审查</w:t>
      </w:r>
      <w:r>
        <w:t>不通过</w:t>
      </w:r>
      <w:r>
        <w:rPr>
          <w:rFonts w:hint="eastAsia"/>
        </w:rPr>
        <w:t>。</w:t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</w:t>
      </w:r>
      <w:r>
        <w:rPr>
          <w:sz w:val="24"/>
          <w:szCs w:val="24"/>
        </w:rPr>
        <w:t>脚本</w:t>
      </w:r>
    </w:p>
    <w:p>
      <w:r>
        <w:t>H=decimal(SM_CSHOLE .h,3);</w:t>
      </w:r>
    </w:p>
    <w:p>
      <w:r>
        <w:t>if(H == 0) //</w:t>
      </w:r>
      <w:r>
        <w:rPr>
          <w:rFonts w:hint="eastAsia"/>
        </w:rPr>
        <w:t>判断埋头孔的孔</w:t>
      </w:r>
      <w:r>
        <w:t>高度是否等于</w:t>
      </w:r>
      <w:r>
        <w:rPr>
          <w:rFonts w:hint="eastAsia"/>
        </w:rPr>
        <w:t>0</w:t>
      </w:r>
    </w:p>
    <w:p>
      <w:r>
        <w:t>{</w:t>
      </w:r>
    </w:p>
    <w:p>
      <w:r>
        <w:tab/>
      </w:r>
      <w:r>
        <w:t>return "埋头孔高度为0mm,不满足规范";</w:t>
      </w:r>
    </w:p>
    <w:p>
      <w:r>
        <w:t>}</w:t>
      </w:r>
    </w:p>
    <w:p>
      <w:r>
        <w:t xml:space="preserve">else </w:t>
      </w:r>
    </w:p>
    <w:p>
      <w:r>
        <w:t>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9"/>
        <w:jc w:val="left"/>
      </w:pPr>
    </w:p>
    <w:p>
      <w:pPr>
        <w:pStyle w:val="4"/>
      </w:pPr>
      <w:r>
        <w:t>21516 埋头孔到边缘的距离过小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t>埋头孔到边缘</w:t>
      </w:r>
      <w:r>
        <w:rPr>
          <w:rFonts w:hint="eastAsia"/>
        </w:rPr>
        <w:t>的距离应大于：指定倍数*板厚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  <w:vAlign w:val="center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  <w:vAlign w:val="center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2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jc w:val="left"/>
      </w:pPr>
      <w:r>
        <w:rPr>
          <w:rFonts w:hint="eastAsia"/>
        </w:rPr>
        <w:t>审查对象：板面上埋头孔到边缘的距离。</w:t>
      </w:r>
    </w:p>
    <w:p>
      <w:pPr>
        <w:jc w:val="center"/>
      </w:pPr>
      <w:r>
        <w:drawing>
          <wp:inline distT="0" distB="0" distL="0" distR="0">
            <wp:extent cx="1904365" cy="2113915"/>
            <wp:effectExtent l="0" t="0" r="635" b="635"/>
            <wp:docPr id="651" name="图片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图片 651"/>
                    <pic:cNvPicPr>
                      <a:picLocks noChangeAspect="1"/>
                    </pic:cNvPicPr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1904762" cy="21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1.判断是否有埋头孔，如果有则进一步判断；</w:t>
      </w:r>
    </w:p>
    <w:p>
      <w:r>
        <w:rPr>
          <w:rFonts w:hint="eastAsia"/>
        </w:rPr>
        <w:t>再判断</w:t>
      </w:r>
      <w:r>
        <w:t>埋头孔到边缘的距离是否小于指定值</w:t>
      </w:r>
      <w:r>
        <w:rPr>
          <w:rFonts w:hint="eastAsia"/>
        </w:rPr>
        <w:t>（指定倍数*板厚），如果小于</w:t>
      </w:r>
      <w:r>
        <w:t>指定值</w:t>
      </w:r>
      <w:r>
        <w:rPr>
          <w:rFonts w:hint="eastAsia"/>
        </w:rPr>
        <w:t>，审查</w:t>
      </w:r>
      <w:r>
        <w:t>不通过</w:t>
      </w:r>
      <w:r>
        <w:rPr>
          <w:rFonts w:hint="eastAsia"/>
        </w:rPr>
        <w:t>。</w:t>
      </w:r>
    </w:p>
    <w:p>
      <w:r>
        <w:rPr>
          <w:rFonts w:hint="eastAsia"/>
        </w:rPr>
        <w:t>2.如果埋头孔轮廓</w:t>
      </w:r>
      <w:r>
        <w:t>不完整</w:t>
      </w:r>
      <w:r>
        <w:rPr>
          <w:rFonts w:hint="eastAsia"/>
        </w:rPr>
        <w:t>，此规则不审查。</w:t>
      </w:r>
    </w:p>
    <w:p>
      <w:pPr>
        <w:jc w:val="center"/>
        <w:rPr>
          <w:sz w:val="20"/>
          <w:szCs w:val="21"/>
        </w:rPr>
      </w:pPr>
      <w:r>
        <w:drawing>
          <wp:inline distT="0" distB="0" distL="0" distR="0">
            <wp:extent cx="1428750" cy="1546860"/>
            <wp:effectExtent l="0" t="0" r="0" b="0"/>
            <wp:docPr id="656" name="图片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图片 656"/>
                    <pic:cNvPicPr>
                      <a:picLocks noChangeAspect="1"/>
                    </pic:cNvPicPr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1428572" cy="154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firstLine="482"/>
        <w:rPr>
          <w:sz w:val="24"/>
          <w:szCs w:val="24"/>
        </w:rPr>
      </w:pPr>
      <w:r>
        <w:rPr>
          <w:rFonts w:hint="eastAsia"/>
          <w:sz w:val="24"/>
          <w:szCs w:val="24"/>
        </w:rPr>
        <w:t>规则</w:t>
      </w:r>
      <w:r>
        <w:rPr>
          <w:sz w:val="24"/>
          <w:szCs w:val="24"/>
        </w:rPr>
        <w:t>脚本</w:t>
      </w:r>
    </w:p>
    <w:p>
      <w:r>
        <w:t>DFM_SM_CheckDistance();//</w:t>
      </w:r>
      <w:r>
        <w:rPr>
          <w:rFonts w:hint="eastAsia"/>
        </w:rPr>
        <w:t>审查各特征间</w:t>
      </w:r>
      <w:r>
        <w:t>距离</w:t>
      </w:r>
      <w:r>
        <w:rPr>
          <w:rFonts w:hint="eastAsia"/>
        </w:rPr>
        <w:t>函数</w:t>
      </w:r>
    </w:p>
    <w:p>
      <w:r>
        <w:t>type1="边缘";//</w:t>
      </w:r>
      <w:r>
        <w:rPr>
          <w:rFonts w:hint="eastAsia"/>
        </w:rPr>
        <w:t>固定特征名，不允许修改</w:t>
      </w:r>
    </w:p>
    <w:p>
      <w:r>
        <w:t>type2="埋头孔";//</w:t>
      </w:r>
      <w:r>
        <w:rPr>
          <w:rFonts w:hint="eastAsia"/>
        </w:rPr>
        <w:t>固定特征名，不允许修改</w:t>
      </w:r>
    </w:p>
    <w:p>
      <w:r>
        <w:t>ratio=2;//</w:t>
      </w:r>
      <w:r>
        <w:rPr>
          <w:rFonts w:hint="eastAsia"/>
        </w:rPr>
        <w:t>指定</w:t>
      </w:r>
      <w:r>
        <w:t>倍数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9"/>
        <w:jc w:val="left"/>
      </w:pPr>
    </w:p>
    <w:p>
      <w:pPr>
        <w:pStyle w:val="4"/>
      </w:pPr>
      <w:r>
        <w:t>21517 埋头孔到折弯的距离过小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t>埋头孔到折弯</w:t>
      </w:r>
      <w:r>
        <w:rPr>
          <w:rFonts w:hint="eastAsia"/>
        </w:rPr>
        <w:t>的距离应大于：指定倍数*板厚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2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  <w:r>
        <w:rPr>
          <w:rFonts w:hint="eastAsia"/>
        </w:rPr>
        <w:t xml:space="preserve"> </w:t>
      </w:r>
    </w:p>
    <w:p>
      <w:pPr>
        <w:jc w:val="left"/>
      </w:pPr>
      <w:r>
        <w:rPr>
          <w:rFonts w:hint="eastAsia"/>
        </w:rPr>
        <w:t>审查对象：板面上</w:t>
      </w:r>
      <w:r>
        <w:t>埋头孔到折弯</w:t>
      </w:r>
      <w:r>
        <w:rPr>
          <w:rFonts w:hint="eastAsia"/>
        </w:rPr>
        <w:t>的距离</w:t>
      </w:r>
    </w:p>
    <w:p>
      <w:pPr>
        <w:jc w:val="center"/>
      </w:pPr>
      <w:r>
        <w:drawing>
          <wp:inline distT="0" distB="0" distL="0" distR="0">
            <wp:extent cx="2190115" cy="2247265"/>
            <wp:effectExtent l="0" t="0" r="635" b="635"/>
            <wp:docPr id="657" name="图片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" name="图片 657"/>
                    <pic:cNvPicPr>
                      <a:picLocks noChangeAspect="1"/>
                    </pic:cNvPicPr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2190476" cy="2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对于折弯特征，弯边角度≤93度。</w:t>
      </w:r>
    </w:p>
    <w:p>
      <w:pPr>
        <w:jc w:val="center"/>
      </w:pPr>
      <w:r>
        <w:drawing>
          <wp:inline distT="0" distB="0" distL="0" distR="0">
            <wp:extent cx="1580515" cy="1599565"/>
            <wp:effectExtent l="0" t="0" r="635" b="635"/>
            <wp:docPr id="658" name="图片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图片 658"/>
                    <pic:cNvPicPr>
                      <a:picLocks noChangeAspect="1"/>
                    </pic:cNvPicPr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1580952" cy="1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1.判断是否有埋头孔和</w:t>
      </w:r>
      <w:r>
        <w:t>折弯</w:t>
      </w:r>
      <w:r>
        <w:rPr>
          <w:rFonts w:hint="eastAsia"/>
        </w:rPr>
        <w:t>特征，如果有则进一步判断；</w:t>
      </w:r>
    </w:p>
    <w:p>
      <w:r>
        <w:rPr>
          <w:rFonts w:hint="eastAsia"/>
        </w:rPr>
        <w:t>再判断</w:t>
      </w:r>
      <w:r>
        <w:t>埋头孔到折弯的距离是否小于指定值</w:t>
      </w:r>
      <w:r>
        <w:rPr>
          <w:rFonts w:hint="eastAsia"/>
        </w:rPr>
        <w:t>（指定倍数*板厚），如果小于</w:t>
      </w:r>
      <w:r>
        <w:t>指定值</w:t>
      </w:r>
      <w:r>
        <w:rPr>
          <w:rFonts w:hint="eastAsia"/>
        </w:rPr>
        <w:t>，审查</w:t>
      </w:r>
      <w:r>
        <w:t>不通过</w:t>
      </w:r>
      <w:r>
        <w:rPr>
          <w:rFonts w:hint="eastAsia"/>
        </w:rPr>
        <w:t>。</w:t>
      </w:r>
    </w:p>
    <w:p>
      <w:r>
        <w:rPr>
          <w:rFonts w:hint="eastAsia"/>
        </w:rPr>
        <w:t>2.如果埋头孔与</w:t>
      </w:r>
      <w:r>
        <w:t>折弯</w:t>
      </w:r>
      <w:r>
        <w:rPr>
          <w:rFonts w:hint="eastAsia"/>
        </w:rPr>
        <w:t>线相交，此规则不审查。</w:t>
      </w:r>
    </w:p>
    <w:p>
      <w:pPr>
        <w:jc w:val="center"/>
      </w:pPr>
      <w:r>
        <w:drawing>
          <wp:inline distT="0" distB="0" distL="0" distR="0">
            <wp:extent cx="1666875" cy="1311910"/>
            <wp:effectExtent l="0" t="0" r="0" b="2540"/>
            <wp:docPr id="664" name="图片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图片 664"/>
                    <pic:cNvPicPr>
                      <a:picLocks noChangeAspect="1"/>
                    </pic:cNvPicPr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>
                      <a:off x="0" y="0"/>
                      <a:ext cx="1666667" cy="1311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</w:pPr>
      <w:r>
        <w:t>DFM_SM_CheckDistance();</w:t>
      </w:r>
    </w:p>
    <w:p>
      <w:pPr>
        <w:ind w:firstLine="0" w:firstLineChars="0"/>
      </w:pPr>
      <w:r>
        <w:t>type1="折弯"; //固定特征名，不允许修改</w:t>
      </w:r>
    </w:p>
    <w:p>
      <w:pPr>
        <w:ind w:firstLine="0" w:firstLineChars="0"/>
      </w:pPr>
      <w:r>
        <w:t>type2="埋头孔"; //固定特征名，不允许修改</w:t>
      </w:r>
    </w:p>
    <w:p>
      <w:pPr>
        <w:ind w:firstLine="0" w:firstLineChars="0"/>
      </w:pPr>
      <w:r>
        <w:t>ratio=6; //指定倍数</w:t>
      </w:r>
    </w:p>
    <w:p>
      <w:pPr>
        <w:ind w:firstLine="0" w:firstLineChars="0"/>
      </w:pPr>
      <w:r>
        <w:t>ignor_r_bend=0;</w:t>
      </w:r>
    </w:p>
    <w:p>
      <w:pPr>
        <w:ind w:firstLine="0" w:firstLineChars="0"/>
      </w:pPr>
      <w:r>
        <w:t>/*ignor_r_bend=1时，检测出特征到折弯的最近距离后再加上折弯的内半径，</w:t>
      </w:r>
    </w:p>
    <w:p>
      <w:pPr>
        <w:ind w:firstLine="0" w:firstLineChars="0"/>
      </w:pPr>
      <w:r>
        <w:rPr>
          <w:rFonts w:hint="eastAsia"/>
        </w:rPr>
        <w:t>效果近似等效于到折弯的另一边的壁的距离。当折弯是</w:t>
      </w:r>
      <w:r>
        <w:t>90度时是精确的。*/</w:t>
      </w:r>
    </w:p>
    <w:p>
      <w:pPr>
        <w:ind w:firstLine="400"/>
        <w:jc w:val="center"/>
        <w:rPr>
          <w:sz w:val="20"/>
          <w:szCs w:val="21"/>
        </w:rPr>
      </w:pP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ind w:firstLine="0" w:firstLineChars="0"/>
      </w:pPr>
    </w:p>
    <w:p>
      <w:pPr>
        <w:pStyle w:val="4"/>
      </w:pPr>
      <w:r>
        <w:t xml:space="preserve">21601 </w:t>
      </w:r>
      <w:r>
        <w:rPr>
          <w:rFonts w:hint="eastAsia"/>
        </w:rPr>
        <w:t>开口卷边的折弯半径过小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开口卷边内侧折弯半径应大于：指定倍数</w:t>
      </w:r>
      <w:r>
        <w:t>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  <w:vAlign w:val="center"/>
          </w:tcPr>
          <w:p>
            <w:pPr>
              <w:ind w:firstLine="632" w:firstLineChars="300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  <w:vAlign w:val="center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2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审查对象：板面上卷边的内侧半径。</w:t>
      </w:r>
    </w:p>
    <w:p>
      <w:pPr>
        <w:jc w:val="center"/>
      </w:pPr>
      <w:r>
        <w:drawing>
          <wp:inline distT="0" distB="0" distL="0" distR="0">
            <wp:extent cx="2742565" cy="2266315"/>
            <wp:effectExtent l="0" t="0" r="635" b="635"/>
            <wp:docPr id="666" name="图片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图片 666"/>
                    <pic:cNvPicPr>
                      <a:picLocks noChangeAspect="1"/>
                    </pic:cNvPicPr>
                  </pic:nvPicPr>
                  <pic:blipFill>
                    <a:blip r:embed="rId410"/>
                    <a:stretch>
                      <a:fillRect/>
                    </a:stretch>
                  </pic:blipFill>
                  <pic:spPr>
                    <a:xfrm>
                      <a:off x="0" y="0"/>
                      <a:ext cx="2742857" cy="2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</w:t>
      </w:r>
      <w:r>
        <w:t>卷边</w:t>
      </w:r>
      <w:r>
        <w:rPr>
          <w:rFonts w:hint="eastAsia"/>
        </w:rPr>
        <w:t>特征；如果有则进一步判断；</w:t>
      </w:r>
    </w:p>
    <w:p>
      <w:r>
        <w:rPr>
          <w:rFonts w:hint="eastAsia"/>
        </w:rPr>
        <w:t>再判断卷边的内侧半径是否小于指定值（指定倍数</w:t>
      </w:r>
      <w:r>
        <w:t>*板厚</w:t>
      </w:r>
      <w:r>
        <w:rPr>
          <w:rFonts w:hint="eastAsia"/>
        </w:rPr>
        <w:t>），当半径小于指定值时，审查</w:t>
      </w:r>
      <w:r>
        <w:t>不通过</w:t>
      </w:r>
      <w:r>
        <w:rPr>
          <w:rFonts w:hint="eastAsia"/>
        </w:rPr>
        <w:t>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 xml:space="preserve">//Rule_Param_Define </w:t>
      </w:r>
    </w:p>
    <w:p>
      <w:pPr>
        <w:ind w:firstLine="0" w:firstLineChars="0"/>
        <w:rPr>
          <w:sz w:val="20"/>
          <w:szCs w:val="21"/>
        </w:rPr>
      </w:pPr>
      <w:r>
        <w:rPr>
          <w:rFonts w:hint="eastAsia"/>
          <w:sz w:val="20"/>
          <w:szCs w:val="21"/>
        </w:rPr>
        <w:t>r</w:t>
      </w:r>
      <w:r>
        <w:rPr>
          <w:sz w:val="20"/>
          <w:szCs w:val="21"/>
        </w:rPr>
        <w:t>atio=0.5;</w:t>
      </w:r>
      <w:r>
        <w:rPr>
          <w:sz w:val="20"/>
          <w:szCs w:val="21"/>
        </w:rPr>
        <w:tab/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 xml:space="preserve">//Rule_Param_Define 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if(SM_HEM.r&lt;</w:t>
      </w:r>
      <w:r>
        <w:rPr>
          <w:rFonts w:hint="eastAsia"/>
          <w:sz w:val="20"/>
          <w:szCs w:val="21"/>
        </w:rPr>
        <w:t>r</w:t>
      </w:r>
      <w:r>
        <w:rPr>
          <w:sz w:val="20"/>
          <w:szCs w:val="21"/>
        </w:rPr>
        <w:t>atio*T)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{</w:t>
      </w:r>
    </w:p>
    <w:p>
      <w:pPr>
        <w:ind w:firstLine="400"/>
        <w:rPr>
          <w:sz w:val="20"/>
          <w:szCs w:val="21"/>
        </w:rPr>
      </w:pPr>
      <w:r>
        <w:rPr>
          <w:sz w:val="20"/>
          <w:szCs w:val="21"/>
        </w:rPr>
        <w:t>return"当前卷边折弯半径为"+str(decimal(SM_HEM.r,3))+"mm,小于"+str(</w:t>
      </w:r>
      <w:r>
        <w:rPr>
          <w:rFonts w:hint="eastAsia"/>
          <w:sz w:val="20"/>
          <w:szCs w:val="21"/>
        </w:rPr>
        <w:t>r</w:t>
      </w:r>
      <w:r>
        <w:rPr>
          <w:sz w:val="20"/>
          <w:szCs w:val="21"/>
        </w:rPr>
        <w:t>atio)+"倍板厚的距离："+str(</w:t>
      </w:r>
      <w:r>
        <w:rPr>
          <w:rFonts w:hint="eastAsia"/>
          <w:sz w:val="20"/>
          <w:szCs w:val="21"/>
        </w:rPr>
        <w:t>r</w:t>
      </w:r>
      <w:r>
        <w:rPr>
          <w:sz w:val="20"/>
          <w:szCs w:val="21"/>
        </w:rPr>
        <w:t>atio*T)+"mm，应避免这样的设计";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}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else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return true;</w:t>
      </w:r>
    </w:p>
    <w:p>
      <w:pPr>
        <w:ind w:firstLine="0" w:firstLineChars="0"/>
        <w:rPr>
          <w:sz w:val="20"/>
          <w:szCs w:val="21"/>
        </w:rPr>
      </w:pP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</w:t>
      </w:r>
    </w:p>
    <w:p>
      <w:pPr>
        <w:pStyle w:val="4"/>
      </w:pPr>
      <w:r>
        <w:t>21602 开口卷边翻边的长度过小（板厚相关）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开口卷边</w:t>
      </w:r>
      <w:r>
        <w:t>翻边的长度</w:t>
      </w:r>
      <w:r>
        <w:rPr>
          <w:rFonts w:hint="eastAsia"/>
        </w:rPr>
        <w:t>应大于：指定倍数</w:t>
      </w:r>
      <w:r>
        <w:t>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  <w:vAlign w:val="center"/>
          </w:tcPr>
          <w:p>
            <w:pPr>
              <w:ind w:firstLine="632" w:firstLineChars="300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  <w:vAlign w:val="center"/>
          </w:tcPr>
          <w:p>
            <w:pPr>
              <w:ind w:firstLine="628" w:firstLineChars="298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2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ind w:firstLine="315" w:firstLineChars="150"/>
      </w:pPr>
      <w:r>
        <w:rPr>
          <w:rFonts w:hint="eastAsia"/>
        </w:rPr>
        <w:t>规则审查: 板面上卷边卷边</w:t>
      </w:r>
      <w:r>
        <w:t>翻边</w:t>
      </w:r>
      <w:r>
        <w:rPr>
          <w:rFonts w:hint="eastAsia"/>
        </w:rPr>
        <w:t>长度。</w:t>
      </w:r>
    </w:p>
    <w:p>
      <w:pPr>
        <w:ind w:firstLine="0" w:firstLineChars="0"/>
        <w:jc w:val="center"/>
      </w:pPr>
      <w:r>
        <w:drawing>
          <wp:inline distT="0" distB="0" distL="0" distR="0">
            <wp:extent cx="2504440" cy="2609215"/>
            <wp:effectExtent l="0" t="0" r="0" b="635"/>
            <wp:docPr id="668" name="图片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图片 668"/>
                    <pic:cNvPicPr>
                      <a:picLocks noChangeAspect="1"/>
                    </pic:cNvPicPr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>
                      <a:off x="0" y="0"/>
                      <a:ext cx="2504762" cy="26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</w:t>
      </w:r>
      <w:r>
        <w:t>卷边</w:t>
      </w:r>
      <w:r>
        <w:rPr>
          <w:rFonts w:hint="eastAsia"/>
        </w:rPr>
        <w:t>特征，如果有则进一步判断；</w:t>
      </w:r>
    </w:p>
    <w:p>
      <w:r>
        <w:rPr>
          <w:rFonts w:hint="eastAsia"/>
        </w:rPr>
        <w:t>再判断开口卷边</w:t>
      </w:r>
      <w:r>
        <w:t>翻边</w:t>
      </w:r>
      <w:r>
        <w:rPr>
          <w:rFonts w:hint="eastAsia"/>
        </w:rPr>
        <w:t>长度是否小于指定值（指定倍数</w:t>
      </w:r>
      <w:r>
        <w:t>*板厚</w:t>
      </w:r>
      <w:r>
        <w:rPr>
          <w:rFonts w:hint="eastAsia"/>
        </w:rPr>
        <w:t>），当半径小于指定值时，审查</w:t>
      </w:r>
      <w:r>
        <w:t>不通过</w:t>
      </w:r>
      <w:r>
        <w:rPr>
          <w:rFonts w:hint="eastAsia"/>
        </w:rPr>
        <w:t>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</w:pPr>
      <w:r>
        <w:t xml:space="preserve">//Rule_Param_Define </w:t>
      </w:r>
    </w:p>
    <w:p>
      <w:pPr>
        <w:ind w:firstLine="0" w:firstLineChars="0"/>
      </w:pPr>
      <w:r>
        <w:t xml:space="preserve"> </w:t>
      </w:r>
      <w:r>
        <w:rPr>
          <w:rFonts w:hint="eastAsia"/>
        </w:rPr>
        <w:t>r</w:t>
      </w:r>
      <w:r>
        <w:t>atio=4;</w:t>
      </w:r>
      <w:r>
        <w:tab/>
      </w:r>
    </w:p>
    <w:p>
      <w:pPr>
        <w:ind w:firstLine="0" w:firstLineChars="0"/>
      </w:pPr>
      <w:r>
        <w:t xml:space="preserve">//Rule_Param_Define </w:t>
      </w:r>
    </w:p>
    <w:p>
      <w:pPr>
        <w:ind w:firstLine="0" w:firstLineChars="0"/>
      </w:pPr>
      <w:r>
        <w:t>if(SM_HEM.h&lt;</w:t>
      </w:r>
      <w:r>
        <w:rPr>
          <w:rFonts w:hint="eastAsia"/>
        </w:rPr>
        <w:t>r</w:t>
      </w:r>
      <w:r>
        <w:t>atio*T)</w:t>
      </w:r>
    </w:p>
    <w:p>
      <w:pPr>
        <w:ind w:firstLine="0" w:firstLineChars="0"/>
      </w:pPr>
      <w:r>
        <w:t>{</w:t>
      </w:r>
    </w:p>
    <w:p>
      <w:pPr>
        <w:ind w:firstLine="315" w:firstLineChars="150"/>
      </w:pPr>
      <w:r>
        <w:t>return"当前卷边翻边长度为"+str(decimal(SM_HEM.h,3))+"mm,小于"+str(</w:t>
      </w:r>
      <w:r>
        <w:rPr>
          <w:rFonts w:hint="eastAsia"/>
        </w:rPr>
        <w:t>r</w:t>
      </w:r>
      <w:r>
        <w:t>atio)+"倍板厚的距离："+str(</w:t>
      </w:r>
      <w:r>
        <w:rPr>
          <w:rFonts w:hint="eastAsia"/>
        </w:rPr>
        <w:t>r</w:t>
      </w:r>
      <w:r>
        <w:t>atio*T)+"mm，应避免这样的设计";</w:t>
      </w:r>
    </w:p>
    <w:p>
      <w:pPr>
        <w:ind w:firstLine="0" w:firstLineChars="0"/>
      </w:pPr>
      <w:r>
        <w:t>}</w:t>
      </w:r>
    </w:p>
    <w:p>
      <w:pPr>
        <w:ind w:firstLine="0" w:firstLineChars="0"/>
      </w:pPr>
      <w:r>
        <w:t>else</w:t>
      </w:r>
    </w:p>
    <w:p>
      <w:pPr>
        <w:ind w:firstLine="0" w:firstLineChars="0"/>
      </w:pPr>
      <w:r>
        <w:t>return true;</w:t>
      </w:r>
    </w:p>
    <w:p/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ind w:firstLine="0" w:firstLineChars="0"/>
      </w:pPr>
    </w:p>
    <w:p>
      <w:pPr>
        <w:pStyle w:val="4"/>
      </w:pPr>
      <w:r>
        <w:rPr>
          <w:rFonts w:hint="eastAsia"/>
        </w:rPr>
        <w:t>21711</w:t>
      </w:r>
      <w:r>
        <w:t xml:space="preserve"> </w:t>
      </w:r>
      <w:r>
        <w:rPr>
          <w:rFonts w:hint="eastAsia"/>
        </w:rPr>
        <w:t>加强筋到折弯的距离应该大于指定值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加强筋到折弯的距离应该大于指定值(指定倍数</w:t>
      </w:r>
      <w:r>
        <w:t>*板厚</w:t>
      </w:r>
      <w:r>
        <w:rPr>
          <w:rFonts w:hint="eastAsia"/>
        </w:rPr>
        <w:t>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2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规则审查:板面上加强筋到折弯的距离。</w:t>
      </w:r>
    </w:p>
    <w:p>
      <w:pPr>
        <w:jc w:val="center"/>
      </w:pPr>
      <w:r>
        <w:drawing>
          <wp:inline distT="0" distB="0" distL="0" distR="0">
            <wp:extent cx="2181225" cy="1848485"/>
            <wp:effectExtent l="0" t="0" r="0" b="0"/>
            <wp:docPr id="670" name="图片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图片 670"/>
                    <pic:cNvPicPr>
                      <a:picLocks noChangeAspect="1"/>
                    </pic:cNvPicPr>
                  </pic:nvPicPr>
                  <pic:blipFill>
                    <a:blip r:embed="rId412"/>
                    <a:stretch>
                      <a:fillRect/>
                    </a:stretch>
                  </pic:blipFill>
                  <pic:spPr>
                    <a:xfrm>
                      <a:off x="0" y="0"/>
                      <a:ext cx="2180953" cy="1848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对于加强筋特征，有多种场景，如下图</w:t>
      </w:r>
    </w:p>
    <w:p>
      <w:pPr>
        <w:ind w:firstLine="0" w:firstLineChars="0"/>
      </w:pPr>
      <w:r>
        <w:drawing>
          <wp:inline distT="0" distB="0" distL="0" distR="0">
            <wp:extent cx="2802255" cy="1819275"/>
            <wp:effectExtent l="0" t="0" r="0" b="0"/>
            <wp:docPr id="678" name="图片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图片 678"/>
                    <pic:cNvPicPr>
                      <a:picLocks noChangeAspect="1"/>
                    </pic:cNvPicPr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2801920" cy="1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2819400" cy="1793875"/>
            <wp:effectExtent l="0" t="0" r="0" b="0"/>
            <wp:docPr id="679" name="图片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图片 679"/>
                    <pic:cNvPicPr>
                      <a:picLocks noChangeAspect="1"/>
                    </pic:cNvPicPr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2819048" cy="179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对于折弯特征，弯边角度≤93度。</w:t>
      </w:r>
    </w:p>
    <w:p>
      <w:pPr>
        <w:jc w:val="center"/>
      </w:pPr>
      <w:r>
        <w:drawing>
          <wp:inline distT="0" distB="0" distL="0" distR="0">
            <wp:extent cx="1580515" cy="1599565"/>
            <wp:effectExtent l="0" t="0" r="635" b="635"/>
            <wp:docPr id="682" name="图片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图片 682"/>
                    <pic:cNvPicPr>
                      <a:picLocks noChangeAspect="1"/>
                    </pic:cNvPicPr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1580952" cy="1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</w:p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1.判断是否有加强筋和折弯特征，如果都有则进一步判断；</w:t>
      </w:r>
    </w:p>
    <w:p>
      <w:r>
        <w:rPr>
          <w:rFonts w:hint="eastAsia"/>
        </w:rPr>
        <w:t>再判断加强筋到折弯的距离是否小于指定值（指定倍数</w:t>
      </w:r>
      <w:r>
        <w:t>*板厚</w:t>
      </w:r>
      <w:r>
        <w:rPr>
          <w:rFonts w:hint="eastAsia"/>
        </w:rPr>
        <w:t>），当间距小于指定值时，审查</w:t>
      </w:r>
      <w:r>
        <w:t>不通过</w:t>
      </w:r>
      <w:r>
        <w:rPr>
          <w:rFonts w:hint="eastAsia"/>
        </w:rPr>
        <w:t>。</w:t>
      </w:r>
    </w:p>
    <w:p>
      <w:r>
        <w:rPr>
          <w:rFonts w:hint="eastAsia"/>
        </w:rPr>
        <w:t>2.如果加强筋和折弯线相交，规则不审查。</w:t>
      </w:r>
    </w:p>
    <w:p>
      <w:pPr>
        <w:jc w:val="center"/>
      </w:pPr>
      <w:r>
        <w:drawing>
          <wp:inline distT="0" distB="0" distL="0" distR="0">
            <wp:extent cx="2838450" cy="1635760"/>
            <wp:effectExtent l="0" t="0" r="0" b="2540"/>
            <wp:docPr id="683" name="图片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" name="图片 683"/>
                    <pic:cNvPicPr>
                      <a:picLocks noChangeAspect="1"/>
                    </pic:cNvPicPr>
                  </pic:nvPicPr>
                  <pic:blipFill>
                    <a:blip r:embed="rId413"/>
                    <a:stretch>
                      <a:fillRect/>
                    </a:stretch>
                  </pic:blipFill>
                  <pic:spPr>
                    <a:xfrm>
                      <a:off x="0" y="0"/>
                      <a:ext cx="2838096" cy="1636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 xml:space="preserve">//Rule_Param_Define </w:t>
      </w:r>
    </w:p>
    <w:p>
      <w:pPr>
        <w:tabs>
          <w:tab w:val="left" w:pos="1190"/>
        </w:tabs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ratio =5;</w:t>
      </w:r>
      <w:r>
        <w:rPr>
          <w:sz w:val="20"/>
          <w:szCs w:val="21"/>
        </w:rPr>
        <w:tab/>
      </w:r>
      <w:r>
        <w:rPr>
          <w:sz w:val="20"/>
          <w:szCs w:val="21"/>
        </w:rPr>
        <w:t>//指定倍数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//Rule_Param_Define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limit=ratio*T;</w:t>
      </w:r>
      <w:r>
        <w:t xml:space="preserve"> </w:t>
      </w:r>
      <w:r>
        <w:rPr>
          <w:sz w:val="20"/>
          <w:szCs w:val="21"/>
        </w:rPr>
        <w:t>//指定倍数*板厚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minValue=SM_RIB.MinDistanceWithValue("SM_BEND",limit);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if(minValue &lt;limit) //</w:t>
      </w:r>
      <w:r>
        <w:rPr>
          <w:rFonts w:hint="eastAsia"/>
          <w:sz w:val="20"/>
          <w:szCs w:val="21"/>
        </w:rPr>
        <w:t>判断加强筋到折弯的距离是否小于指定值（指定倍数</w:t>
      </w:r>
      <w:r>
        <w:rPr>
          <w:sz w:val="20"/>
          <w:szCs w:val="21"/>
        </w:rPr>
        <w:t>*板厚</w:t>
      </w:r>
      <w:r>
        <w:rPr>
          <w:rFonts w:hint="eastAsia"/>
          <w:sz w:val="20"/>
          <w:szCs w:val="21"/>
        </w:rPr>
        <w:t>）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{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return"当前加强筋到折弯的距离为"+str(decimal(minValue ,3))+"mm,小于"+str(ratio)+"倍板厚的距离："+str(</w:t>
      </w:r>
      <w:r>
        <w:rPr>
          <w:rFonts w:hint="eastAsia"/>
          <w:sz w:val="20"/>
          <w:szCs w:val="21"/>
        </w:rPr>
        <w:t>r</w:t>
      </w:r>
      <w:r>
        <w:rPr>
          <w:sz w:val="20"/>
          <w:szCs w:val="21"/>
        </w:rPr>
        <w:t>atio*T)+"mm";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}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else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rPr>
          <w:b/>
          <w:bCs/>
          <w:i/>
          <w:iCs/>
          <w:sz w:val="22"/>
          <w:szCs w:val="24"/>
        </w:rPr>
      </w:pPr>
      <w:r>
        <w:rPr>
          <w:rFonts w:hint="eastAsia"/>
        </w:rPr>
        <w:t>可以由企业进行维护开放参数。</w:t>
      </w:r>
    </w:p>
    <w:p>
      <w:pPr>
        <w:ind w:firstLine="0" w:firstLineChars="0"/>
      </w:pPr>
    </w:p>
    <w:p>
      <w:pPr>
        <w:pStyle w:val="4"/>
      </w:pPr>
      <w:r>
        <w:t>21712 加强筋到边缘的距离应该大于指定值（板厚相关）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加强筋到边缘的距离应该大于指定值(指定倍数</w:t>
      </w:r>
      <w:r>
        <w:t>*板厚</w:t>
      </w:r>
      <w:r>
        <w:rPr>
          <w:rFonts w:hint="eastAsia"/>
        </w:rPr>
        <w:t>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审查对象:板面上加强筋到板面边缘的距离。</w:t>
      </w:r>
    </w:p>
    <w:p>
      <w:pPr>
        <w:jc w:val="center"/>
      </w:pPr>
      <w:r>
        <w:drawing>
          <wp:inline distT="0" distB="0" distL="0" distR="0">
            <wp:extent cx="2505075" cy="1680210"/>
            <wp:effectExtent l="0" t="0" r="0" b="0"/>
            <wp:docPr id="696" name="图片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图片 696"/>
                    <pic:cNvPicPr>
                      <a:picLocks noChangeAspect="1"/>
                    </pic:cNvPicPr>
                  </pic:nvPicPr>
                  <pic:blipFill>
                    <a:blip r:embed="rId414"/>
                    <a:stretch>
                      <a:fillRect/>
                    </a:stretch>
                  </pic:blipFill>
                  <pic:spPr>
                    <a:xfrm>
                      <a:off x="0" y="0"/>
                      <a:ext cx="2504762" cy="1680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对于加强筋特征，有多种场景，如下图</w:t>
      </w:r>
    </w:p>
    <w:p>
      <w:pPr>
        <w:ind w:firstLine="0" w:firstLineChars="0"/>
      </w:pPr>
      <w:r>
        <w:drawing>
          <wp:inline distT="0" distB="0" distL="0" distR="0">
            <wp:extent cx="2802255" cy="1819275"/>
            <wp:effectExtent l="0" t="0" r="0" b="0"/>
            <wp:docPr id="697" name="图片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" name="图片 697"/>
                    <pic:cNvPicPr>
                      <a:picLocks noChangeAspect="1"/>
                    </pic:cNvPicPr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2801920" cy="1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2819400" cy="1793875"/>
            <wp:effectExtent l="0" t="0" r="0" b="0"/>
            <wp:docPr id="698" name="图片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图片 698"/>
                    <pic:cNvPicPr>
                      <a:picLocks noChangeAspect="1"/>
                    </pic:cNvPicPr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2819048" cy="179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1.判断是否有加强筋，如果有则进一步判断；</w:t>
      </w:r>
    </w:p>
    <w:p>
      <w:r>
        <w:rPr>
          <w:rFonts w:hint="eastAsia"/>
        </w:rPr>
        <w:t>再判断加强筋到边缘的距离是否小于指定值（指定倍数</w:t>
      </w:r>
      <w:r>
        <w:t>*板厚</w:t>
      </w:r>
      <w:r>
        <w:rPr>
          <w:rFonts w:hint="eastAsia"/>
        </w:rPr>
        <w:t>），当间距小于指定值时，审查</w:t>
      </w:r>
      <w:r>
        <w:t>不通过</w:t>
      </w:r>
      <w:r>
        <w:rPr>
          <w:rFonts w:hint="eastAsia"/>
        </w:rPr>
        <w:t>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r>
        <w:t xml:space="preserve">//Rule_Param_Define </w:t>
      </w:r>
    </w:p>
    <w:p>
      <w:r>
        <w:t>ratio=20;//指定倍数</w:t>
      </w:r>
    </w:p>
    <w:p>
      <w:r>
        <w:t>//Rule_Param_Define</w:t>
      </w:r>
    </w:p>
    <w:p>
      <w:r>
        <w:t>type1="浅成槽";//固定特征名，不允许修改</w:t>
      </w:r>
    </w:p>
    <w:p>
      <w:r>
        <w:t>type2="边缘";//固定特征名，不允许修改</w:t>
      </w:r>
    </w:p>
    <w:p>
      <w:r>
        <w:t>DFM_SM_CheckDistance();</w:t>
      </w:r>
    </w:p>
    <w:p/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ind w:firstLine="0" w:firstLineChars="0"/>
      </w:pPr>
    </w:p>
    <w:p>
      <w:pPr>
        <w:pStyle w:val="4"/>
      </w:pPr>
      <w:r>
        <w:t>21716 加强筋到剪口的距离过小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加强筋到</w:t>
      </w:r>
      <w:r>
        <w:t>剪口</w:t>
      </w:r>
      <w:r>
        <w:rPr>
          <w:rFonts w:hint="eastAsia"/>
        </w:rPr>
        <w:t>的距离应该大于指定值(指定倍数</w:t>
      </w:r>
      <w:r>
        <w:t>*板厚</w:t>
      </w:r>
      <w:r>
        <w:rPr>
          <w:rFonts w:hint="eastAsia"/>
        </w:rPr>
        <w:t>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2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ind w:firstLine="315" w:firstLineChars="150"/>
      </w:pPr>
      <w:r>
        <w:rPr>
          <w:rFonts w:hint="eastAsia"/>
        </w:rPr>
        <w:t>审查对象:板面上加强筋到</w:t>
      </w:r>
      <w:r>
        <w:t>剪口</w:t>
      </w:r>
      <w:r>
        <w:rPr>
          <w:rFonts w:hint="eastAsia"/>
        </w:rPr>
        <w:t>的距离。</w:t>
      </w:r>
    </w:p>
    <w:p>
      <w:pPr>
        <w:ind w:firstLine="0" w:firstLineChars="0"/>
        <w:jc w:val="center"/>
      </w:pPr>
      <w:r>
        <w:drawing>
          <wp:inline distT="0" distB="0" distL="0" distR="0">
            <wp:extent cx="2886075" cy="2045335"/>
            <wp:effectExtent l="0" t="0" r="0" b="0"/>
            <wp:docPr id="718" name="图片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图片 718"/>
                    <pic:cNvPicPr>
                      <a:picLocks noChangeAspect="1"/>
                    </pic:cNvPicPr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>
                      <a:off x="0" y="0"/>
                      <a:ext cx="2885715" cy="204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对于加强筋特征，有多种场景，如下图</w:t>
      </w:r>
    </w:p>
    <w:p>
      <w:pPr>
        <w:ind w:firstLine="0" w:firstLineChars="0"/>
      </w:pPr>
      <w:r>
        <w:drawing>
          <wp:inline distT="0" distB="0" distL="0" distR="0">
            <wp:extent cx="2802255" cy="1819275"/>
            <wp:effectExtent l="0" t="0" r="0" b="0"/>
            <wp:docPr id="719" name="图片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" name="图片 719"/>
                    <pic:cNvPicPr>
                      <a:picLocks noChangeAspect="1"/>
                    </pic:cNvPicPr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2801920" cy="1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2819400" cy="1793875"/>
            <wp:effectExtent l="0" t="0" r="0" b="0"/>
            <wp:docPr id="724" name="图片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图片 724"/>
                    <pic:cNvPicPr>
                      <a:picLocks noChangeAspect="1"/>
                    </pic:cNvPicPr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2819048" cy="179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对于剪口特征：</w:t>
      </w:r>
    </w:p>
    <w:p>
      <w:r>
        <w:rPr>
          <w:rFonts w:hint="eastAsia"/>
        </w:rPr>
        <w:t>当特征外轮廓为以下形状时，特征识别结果为方孔、梯形孔、平行槽、双D槽；</w:t>
      </w:r>
    </w:p>
    <w:p>
      <w:pPr>
        <w:jc w:val="center"/>
      </w:pPr>
      <w:r>
        <w:drawing>
          <wp:inline distT="0" distB="0" distL="0" distR="0">
            <wp:extent cx="5505450" cy="1905635"/>
            <wp:effectExtent l="0" t="0" r="0" b="0"/>
            <wp:docPr id="725" name="图片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" name="图片 725"/>
                    <pic:cNvPicPr>
                      <a:picLocks noChangeAspect="1"/>
                    </pic:cNvPicPr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5516515" cy="190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tLeast"/>
        <w:ind w:firstLine="0" w:firstLineChars="0"/>
      </w:pPr>
      <w:r>
        <w:rPr>
          <w:rFonts w:hint="eastAsia"/>
        </w:rPr>
        <w:t>当特征外轮廓为其他形状，如五边形、六边形等或者不规则形状时，特征识别结果为剪口。</w:t>
      </w:r>
    </w:p>
    <w:p>
      <w:pPr>
        <w:jc w:val="center"/>
      </w:pPr>
      <w:r>
        <w:drawing>
          <wp:inline distT="0" distB="0" distL="0" distR="0">
            <wp:extent cx="4647565" cy="1980565"/>
            <wp:effectExtent l="0" t="0" r="635" b="635"/>
            <wp:docPr id="726" name="图片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图片 726"/>
                    <pic:cNvPicPr>
                      <a:picLocks noChangeAspect="1"/>
                    </pic:cNvPicPr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4647619" cy="198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</w:p>
    <w:p>
      <w:pPr>
        <w:ind w:firstLine="0" w:firstLineChars="0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1.判断是否有加强筋和</w:t>
      </w:r>
      <w:r>
        <w:t>剪口</w:t>
      </w:r>
      <w:r>
        <w:rPr>
          <w:rFonts w:hint="eastAsia"/>
        </w:rPr>
        <w:t>特征，如果都有则进一步判断；</w:t>
      </w:r>
    </w:p>
    <w:p>
      <w:r>
        <w:rPr>
          <w:rFonts w:hint="eastAsia"/>
        </w:rPr>
        <w:t>再判断加强筋到</w:t>
      </w:r>
      <w:r>
        <w:t>剪口</w:t>
      </w:r>
      <w:r>
        <w:rPr>
          <w:rFonts w:hint="eastAsia"/>
        </w:rPr>
        <w:t>的距离是否小于指定值（指定倍数</w:t>
      </w:r>
      <w:r>
        <w:t>*板厚</w:t>
      </w:r>
      <w:r>
        <w:rPr>
          <w:rFonts w:hint="eastAsia"/>
        </w:rPr>
        <w:t>），当间距小于指定值时，审查</w:t>
      </w:r>
      <w:r>
        <w:t>不通过</w:t>
      </w:r>
      <w:r>
        <w:rPr>
          <w:rFonts w:hint="eastAsia"/>
        </w:rPr>
        <w:t>。</w:t>
      </w:r>
    </w:p>
    <w:p>
      <w:r>
        <w:rPr>
          <w:rFonts w:hint="eastAsia"/>
        </w:rPr>
        <w:t>2.如果加强筋或者</w:t>
      </w:r>
      <w:r>
        <w:t>剪口</w:t>
      </w:r>
      <w:r>
        <w:rPr>
          <w:rFonts w:hint="eastAsia"/>
        </w:rPr>
        <w:t>轮廓不完整，此规则不审查。</w:t>
      </w:r>
    </w:p>
    <w:p>
      <w:pPr>
        <w:jc w:val="left"/>
        <w:rPr>
          <w:sz w:val="20"/>
          <w:szCs w:val="21"/>
        </w:rPr>
      </w:pPr>
      <w:r>
        <w:drawing>
          <wp:inline distT="0" distB="0" distL="0" distR="0">
            <wp:extent cx="2171700" cy="1882140"/>
            <wp:effectExtent l="0" t="0" r="0" b="3810"/>
            <wp:docPr id="728" name="图片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图片 728"/>
                    <pic:cNvPicPr>
                      <a:picLocks noChangeAspect="1"/>
                    </pic:cNvPicPr>
                  </pic:nvPicPr>
                  <pic:blipFill>
                    <a:blip r:embed="rId416"/>
                    <a:stretch>
                      <a:fillRect/>
                    </a:stretch>
                  </pic:blipFill>
                  <pic:spPr>
                    <a:xfrm>
                      <a:off x="0" y="0"/>
                      <a:ext cx="2174587" cy="1885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0"/>
          <w:szCs w:val="21"/>
        </w:rPr>
        <w:t xml:space="preserve"> </w:t>
      </w:r>
      <w:r>
        <w:drawing>
          <wp:inline distT="0" distB="0" distL="0" distR="0">
            <wp:extent cx="2133600" cy="1887855"/>
            <wp:effectExtent l="0" t="0" r="0" b="0"/>
            <wp:docPr id="729" name="图片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" name="图片 729"/>
                    <pic:cNvPicPr>
                      <a:picLocks noChangeAspect="1"/>
                    </pic:cNvPicPr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2141334" cy="1894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DFM_SM_CheckDistance();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type1="剪口";</w:t>
      </w:r>
      <w:r>
        <w:t xml:space="preserve"> </w:t>
      </w:r>
      <w:r>
        <w:rPr>
          <w:sz w:val="20"/>
          <w:szCs w:val="21"/>
        </w:rPr>
        <w:t>//固定特征名，不允许修改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type2="浅成槽";</w:t>
      </w:r>
      <w:r>
        <w:t xml:space="preserve"> </w:t>
      </w:r>
      <w:r>
        <w:rPr>
          <w:sz w:val="20"/>
          <w:szCs w:val="21"/>
        </w:rPr>
        <w:t>//固定特征名，不允许修改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ratio=6;</w:t>
      </w:r>
      <w:r>
        <w:t xml:space="preserve"> </w:t>
      </w:r>
      <w:r>
        <w:rPr>
          <w:sz w:val="20"/>
          <w:szCs w:val="21"/>
        </w:rPr>
        <w:t>//指定倍数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ind w:firstLine="0" w:firstLineChars="0"/>
      </w:pPr>
    </w:p>
    <w:p>
      <w:pPr>
        <w:pStyle w:val="4"/>
      </w:pPr>
      <w:r>
        <w:t>218</w:t>
      </w:r>
      <w:r>
        <w:rPr>
          <w:rFonts w:hint="eastAsia"/>
        </w:rPr>
        <w:t>0</w:t>
      </w:r>
      <w:r>
        <w:t>2方孔之间的距离过小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方孔间的距离应大于：指定倍数</w:t>
      </w:r>
      <w:r>
        <w:t>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2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t>ratio</w:t>
            </w:r>
          </w:p>
        </w:tc>
        <w:tc>
          <w:tcPr>
            <w:tcW w:w="2258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审查对象：板面上方孔到方孔间的距离，方孔的轮廓为矩形。</w:t>
      </w:r>
    </w:p>
    <w:p>
      <w:pPr>
        <w:jc w:val="center"/>
      </w:pPr>
      <w:r>
        <w:drawing>
          <wp:inline distT="0" distB="0" distL="0" distR="0">
            <wp:extent cx="3647440" cy="2952115"/>
            <wp:effectExtent l="0" t="0" r="0" b="635"/>
            <wp:docPr id="731" name="图片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" name="图片 731"/>
                    <pic:cNvPicPr>
                      <a:picLocks noChangeAspect="1"/>
                    </pic:cNvPicPr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3647619" cy="29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1.判断是否有两个或两个以上的方孔特征，如果有则进一步判断；</w:t>
      </w:r>
    </w:p>
    <w:p>
      <w:r>
        <w:rPr>
          <w:rFonts w:hint="eastAsia"/>
        </w:rPr>
        <w:t>再判断两方孔间的距离是否小于指定值（指定倍数</w:t>
      </w:r>
      <w:r>
        <w:t>*板厚</w:t>
      </w:r>
      <w:r>
        <w:rPr>
          <w:rFonts w:hint="eastAsia"/>
        </w:rPr>
        <w:t>），当间距小于指定值时，审查</w:t>
      </w:r>
      <w:r>
        <w:t>不通过</w:t>
      </w:r>
      <w:r>
        <w:rPr>
          <w:rFonts w:hint="eastAsia"/>
        </w:rPr>
        <w:t>。</w:t>
      </w:r>
    </w:p>
    <w:p>
      <w:r>
        <w:rPr>
          <w:rFonts w:hint="eastAsia"/>
        </w:rPr>
        <w:t>2.如果方孔的轮廓不完整，此规则不审查。</w:t>
      </w:r>
    </w:p>
    <w:p>
      <w:r>
        <w:rPr>
          <w:rFonts w:hint="eastAsia"/>
        </w:rPr>
        <w:t>3.方孔是否有倒角不影响规则审查。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 xml:space="preserve">//Rule_Param_Define 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ratio =3 ; //</w:t>
      </w:r>
      <w:r>
        <w:rPr>
          <w:rFonts w:hint="eastAsia"/>
          <w:sz w:val="20"/>
          <w:szCs w:val="21"/>
        </w:rPr>
        <w:t>指定倍数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//Rule_Param_Define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d=ratio*T;</w:t>
      </w:r>
      <w:r>
        <w:t xml:space="preserve"> </w:t>
      </w:r>
      <w:r>
        <w:rPr>
          <w:sz w:val="20"/>
          <w:szCs w:val="21"/>
        </w:rPr>
        <w:t>//指定倍数*板厚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d_min_distance = SM_RECHOLE.MinDistanceWithValue("SM_RECHOLE",d);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if(d_min_distance  &lt; d)</w:t>
      </w:r>
      <w:r>
        <w:t xml:space="preserve"> </w:t>
      </w:r>
      <w:r>
        <w:rPr>
          <w:sz w:val="20"/>
          <w:szCs w:val="21"/>
        </w:rPr>
        <w:t>//</w:t>
      </w:r>
      <w:r>
        <w:rPr>
          <w:rFonts w:hint="eastAsia"/>
          <w:sz w:val="20"/>
          <w:szCs w:val="21"/>
        </w:rPr>
        <w:t>判断两方孔间的距离是否小于指定值（指定倍数</w:t>
      </w:r>
      <w:r>
        <w:rPr>
          <w:sz w:val="20"/>
          <w:szCs w:val="21"/>
        </w:rPr>
        <w:t>*板厚</w:t>
      </w:r>
      <w:r>
        <w:rPr>
          <w:rFonts w:hint="eastAsia"/>
          <w:sz w:val="20"/>
          <w:szCs w:val="21"/>
        </w:rPr>
        <w:t>）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{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ab/>
      </w:r>
      <w:r>
        <w:rPr>
          <w:sz w:val="20"/>
          <w:szCs w:val="21"/>
        </w:rPr>
        <w:t>return "方孔之间的距离为" + str(decimal(d_min_distance,3)) + "mm,小于"+str(ratio)+"倍钣厚：" + str(3*T)+"mm";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}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ind w:firstLine="0" w:firstLineChars="0"/>
      </w:pPr>
    </w:p>
    <w:p>
      <w:pPr>
        <w:pStyle w:val="4"/>
      </w:pPr>
      <w:r>
        <w:t>2</w:t>
      </w:r>
      <w:r>
        <w:rPr>
          <w:rFonts w:hint="eastAsia"/>
        </w:rPr>
        <w:t>1804</w:t>
      </w:r>
      <w:r>
        <w:t xml:space="preserve"> </w:t>
      </w:r>
      <w:r>
        <w:rPr>
          <w:rFonts w:hint="eastAsia"/>
        </w:rPr>
        <w:t>方孔的长宽不满足规范</w:t>
      </w:r>
      <w:r>
        <w:t>.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方孔的长宽应该满足企业设计规范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数据表</w:t>
      </w:r>
    </w:p>
    <w:p>
      <w:r>
        <w:rPr>
          <w:rFonts w:hint="eastAsia"/>
        </w:rPr>
        <w:t>方孔的长度和宽度。</w:t>
      </w:r>
    </w:p>
    <w:p>
      <w:pPr>
        <w:jc w:val="center"/>
      </w:pPr>
      <w:r>
        <w:drawing>
          <wp:inline distT="0" distB="0" distL="0" distR="0">
            <wp:extent cx="1483995" cy="1642745"/>
            <wp:effectExtent l="0" t="0" r="1905" b="0"/>
            <wp:docPr id="732" name="图片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图片 732"/>
                    <pic:cNvPicPr>
                      <a:picLocks noChangeAspect="1"/>
                    </pic:cNvPicPr>
                  </pic:nvPicPr>
                  <pic:blipFill>
                    <a:blip r:embed="rId418"/>
                    <a:stretch>
                      <a:fillRect/>
                    </a:stretch>
                  </pic:blipFill>
                  <pic:spPr>
                    <a:xfrm>
                      <a:off x="0" y="0"/>
                      <a:ext cx="1487915" cy="164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3724275" cy="2994660"/>
            <wp:effectExtent l="0" t="0" r="0" b="0"/>
            <wp:docPr id="733" name="图片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" name="图片 733"/>
                    <pic:cNvPicPr>
                      <a:picLocks noChangeAspect="1"/>
                    </pic:cNvPicPr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3723810" cy="2994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审查对象：板面上所有方孔，方孔的轮廓为矩形。</w:t>
      </w:r>
    </w:p>
    <w:p>
      <w:pPr>
        <w:jc w:val="center"/>
      </w:pPr>
      <w:r>
        <w:drawing>
          <wp:inline distT="0" distB="0" distL="0" distR="0">
            <wp:extent cx="4302760" cy="1990725"/>
            <wp:effectExtent l="0" t="0" r="2540" b="0"/>
            <wp:docPr id="734" name="图片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图片 734"/>
                    <pic:cNvPicPr>
                      <a:picLocks noChangeAspect="1"/>
                    </pic:cNvPicPr>
                  </pic:nvPicPr>
                  <pic:blipFill>
                    <a:blip r:embed="rId420"/>
                    <a:stretch>
                      <a:fillRect/>
                    </a:stretch>
                  </pic:blipFill>
                  <pic:spPr>
                    <a:xfrm>
                      <a:off x="0" y="0"/>
                      <a:ext cx="4310743" cy="1994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1.判断是否有方孔的特征，如果有则进一步判断；</w:t>
      </w:r>
    </w:p>
    <w:p>
      <w:r>
        <w:rPr>
          <w:rFonts w:hint="eastAsia"/>
        </w:rPr>
        <w:t>再判断方孔的</w:t>
      </w:r>
      <w:r>
        <w:t>长宽</w:t>
      </w:r>
      <w:r>
        <w:rPr>
          <w:rFonts w:hint="eastAsia"/>
        </w:rPr>
        <w:t>尺寸</w:t>
      </w:r>
      <w:r>
        <w:t>参数是否在数据表中</w:t>
      </w:r>
      <w:r>
        <w:rPr>
          <w:rFonts w:hint="eastAsia"/>
        </w:rPr>
        <w:t>，如果长度或者宽度</w:t>
      </w:r>
      <w:r>
        <w:t>不满足</w:t>
      </w:r>
      <w:r>
        <w:rPr>
          <w:rFonts w:hint="eastAsia"/>
        </w:rPr>
        <w:t>表</w:t>
      </w:r>
      <w:r>
        <w:t>中数据</w:t>
      </w:r>
      <w:r>
        <w:rPr>
          <w:rFonts w:hint="eastAsia"/>
        </w:rPr>
        <w:t>，审查</w:t>
      </w:r>
      <w:r>
        <w:t>不通过</w:t>
      </w:r>
      <w:r>
        <w:rPr>
          <w:rFonts w:hint="eastAsia"/>
        </w:rPr>
        <w:t>。</w:t>
      </w:r>
    </w:p>
    <w:p>
      <w:r>
        <w:rPr>
          <w:rFonts w:hint="eastAsia"/>
        </w:rPr>
        <w:t>2.方孔是否有倒角不影响规则审查。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l=SM_RECHOLE.l;</w:t>
      </w:r>
      <w:r>
        <w:rPr>
          <w:rFonts w:hint="eastAsia"/>
          <w:sz w:val="20"/>
          <w:szCs w:val="21"/>
        </w:rPr>
        <w:t>//方孔长度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w=SM_RECHOLE.w;</w:t>
      </w:r>
      <w:r>
        <w:rPr>
          <w:rFonts w:hint="eastAsia"/>
          <w:sz w:val="20"/>
          <w:szCs w:val="21"/>
        </w:rPr>
        <w:t xml:space="preserve"> //方孔宽度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if(DFM_GetTableData("数控冲方孔模具配置清单","l1=l and w1=w ","Buf") &lt;= 0)</w:t>
      </w:r>
      <w:r>
        <w:rPr>
          <w:rFonts w:hint="eastAsia"/>
          <w:sz w:val="20"/>
          <w:szCs w:val="21"/>
        </w:rPr>
        <w:t xml:space="preserve">  //判断方孔的</w:t>
      </w:r>
      <w:r>
        <w:rPr>
          <w:sz w:val="20"/>
          <w:szCs w:val="21"/>
        </w:rPr>
        <w:t>长宽</w:t>
      </w:r>
      <w:r>
        <w:rPr>
          <w:rFonts w:hint="eastAsia"/>
          <w:sz w:val="20"/>
          <w:szCs w:val="21"/>
        </w:rPr>
        <w:t>尺寸</w:t>
      </w:r>
      <w:r>
        <w:rPr>
          <w:sz w:val="20"/>
          <w:szCs w:val="21"/>
        </w:rPr>
        <w:t>参数是否在数据表中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 xml:space="preserve">    return "当前方形槽的长为"+str(decimal(l,3))+"mm,宽为"+str(decimal(w,3))+"mm,不满足企业设计规范";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else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 xml:space="preserve">    return true;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可以由企业进行维护表</w:t>
      </w:r>
      <w:r>
        <w:rPr>
          <w:sz w:val="22"/>
          <w:szCs w:val="24"/>
        </w:rPr>
        <w:t>中数据</w:t>
      </w:r>
      <w:r>
        <w:rPr>
          <w:rFonts w:hint="eastAsia"/>
          <w:sz w:val="22"/>
          <w:szCs w:val="24"/>
        </w:rPr>
        <w:t>。</w:t>
      </w:r>
    </w:p>
    <w:p>
      <w:pPr>
        <w:pStyle w:val="49"/>
        <w:jc w:val="left"/>
      </w:pPr>
    </w:p>
    <w:p>
      <w:pPr>
        <w:pStyle w:val="4"/>
      </w:pPr>
      <w:r>
        <w:t>2</w:t>
      </w:r>
      <w:r>
        <w:rPr>
          <w:rFonts w:hint="eastAsia"/>
        </w:rPr>
        <w:t>1805</w:t>
      </w:r>
      <w:r>
        <w:t xml:space="preserve"> </w:t>
      </w:r>
      <w:r>
        <w:rPr>
          <w:rFonts w:hint="eastAsia"/>
        </w:rPr>
        <w:t>方孔到折弯的距离过小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方孔到折弯的距离应大于：指定系数</w:t>
      </w:r>
      <w:r>
        <w:t>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2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审查对象：板面上方孔到折弯边缘的距离，此距离是方孔到同一板面上弯边的距离，不包含折弯半径。</w:t>
      </w:r>
    </w:p>
    <w:p>
      <w:pPr>
        <w:jc w:val="center"/>
      </w:pPr>
      <w:r>
        <w:drawing>
          <wp:inline distT="0" distB="0" distL="0" distR="0">
            <wp:extent cx="2695575" cy="2550795"/>
            <wp:effectExtent l="0" t="0" r="0" b="1905"/>
            <wp:docPr id="735" name="图片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" name="图片 735"/>
                    <pic:cNvPicPr>
                      <a:picLocks noChangeAspect="1"/>
                    </pic:cNvPicPr>
                  </pic:nvPicPr>
                  <pic:blipFill>
                    <a:blip r:embed="rId421"/>
                    <a:stretch>
                      <a:fillRect/>
                    </a:stretch>
                  </pic:blipFill>
                  <pic:spPr>
                    <a:xfrm>
                      <a:off x="0" y="0"/>
                      <a:ext cx="2695238" cy="2550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对于折弯特征，弯边角度≤93度。</w:t>
      </w:r>
    </w:p>
    <w:p>
      <w:pPr>
        <w:jc w:val="center"/>
      </w:pPr>
      <w:r>
        <w:drawing>
          <wp:inline distT="0" distB="0" distL="0" distR="0">
            <wp:extent cx="1580515" cy="1599565"/>
            <wp:effectExtent l="0" t="0" r="635" b="635"/>
            <wp:docPr id="769" name="图片 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" name="图片 769"/>
                    <pic:cNvPicPr>
                      <a:picLocks noChangeAspect="1"/>
                    </pic:cNvPicPr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1580952" cy="1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1.判断是否有方孔和折弯特征，如果都有则进一步判断；</w:t>
      </w:r>
    </w:p>
    <w:p>
      <w:r>
        <w:rPr>
          <w:rFonts w:hint="eastAsia"/>
        </w:rPr>
        <w:t>再判断方孔到折弯的距离是否小于指定值（指定倍数</w:t>
      </w:r>
      <w:r>
        <w:t>*板厚</w:t>
      </w:r>
      <w:r>
        <w:rPr>
          <w:rFonts w:hint="eastAsia"/>
        </w:rPr>
        <w:t>），当间距小于指定值时，审查</w:t>
      </w:r>
      <w:r>
        <w:t>不通过</w:t>
      </w:r>
      <w:r>
        <w:rPr>
          <w:rFonts w:hint="eastAsia"/>
        </w:rPr>
        <w:t>。</w:t>
      </w:r>
    </w:p>
    <w:p>
      <w:r>
        <w:rPr>
          <w:rFonts w:hint="eastAsia"/>
        </w:rPr>
        <w:t>2.如果方孔和折弯线相交，此规则不审查。</w:t>
      </w:r>
    </w:p>
    <w:p>
      <w:pPr>
        <w:jc w:val="center"/>
        <w:rPr>
          <w:sz w:val="20"/>
          <w:szCs w:val="21"/>
        </w:rPr>
      </w:pPr>
      <w:r>
        <w:drawing>
          <wp:inline distT="0" distB="0" distL="0" distR="0">
            <wp:extent cx="2219325" cy="1960245"/>
            <wp:effectExtent l="0" t="0" r="0" b="1905"/>
            <wp:docPr id="770" name="图片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图片 770"/>
                    <pic:cNvPicPr>
                      <a:picLocks noChangeAspect="1"/>
                    </pic:cNvPicPr>
                  </pic:nvPicPr>
                  <pic:blipFill>
                    <a:blip r:embed="rId422"/>
                    <a:stretch>
                      <a:fillRect/>
                    </a:stretch>
                  </pic:blipFill>
                  <pic:spPr>
                    <a:xfrm>
                      <a:off x="0" y="0"/>
                      <a:ext cx="2223638" cy="1964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00"/>
      </w:pPr>
      <w:r>
        <w:rPr>
          <w:rFonts w:hint="eastAsia"/>
          <w:sz w:val="20"/>
          <w:szCs w:val="21"/>
        </w:rPr>
        <w:t>3.</w:t>
      </w:r>
      <w:r>
        <w:rPr>
          <w:rFonts w:hint="eastAsia"/>
        </w:rPr>
        <w:t xml:space="preserve"> 如果方孔的轮廓不完整，此规则不审查。</w:t>
      </w:r>
    </w:p>
    <w:p>
      <w:pPr>
        <w:ind w:firstLine="400"/>
      </w:pPr>
      <w:r>
        <w:rPr>
          <w:rFonts w:hint="eastAsia"/>
          <w:sz w:val="20"/>
          <w:szCs w:val="21"/>
        </w:rPr>
        <w:t>4.</w:t>
      </w:r>
      <w:r>
        <w:rPr>
          <w:rFonts w:hint="eastAsia"/>
        </w:rPr>
        <w:t xml:space="preserve"> 方孔是否有倒角不影响规则审查。</w:t>
      </w:r>
    </w:p>
    <w:p>
      <w:pPr>
        <w:ind w:firstLine="400"/>
        <w:rPr>
          <w:sz w:val="20"/>
          <w:szCs w:val="21"/>
        </w:rPr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ratio =1.5 ;</w:t>
      </w:r>
      <w:r>
        <w:t xml:space="preserve"> </w:t>
      </w:r>
      <w:r>
        <w:rPr>
          <w:sz w:val="20"/>
          <w:szCs w:val="21"/>
        </w:rPr>
        <w:t>//指定倍数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d=ratio*T; //指定倍数</w:t>
      </w:r>
      <w:r>
        <w:rPr>
          <w:rFonts w:hint="eastAsia"/>
          <w:sz w:val="20"/>
          <w:szCs w:val="21"/>
        </w:rPr>
        <w:t>*板厚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d_min=SM_RECHOLE.MinDistanceWithValue("SM_BEND",d);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if(d_min&lt;d) //</w:t>
      </w:r>
      <w:r>
        <w:rPr>
          <w:rFonts w:hint="eastAsia"/>
        </w:rPr>
        <w:t>判断方孔到折弯的距离是否小于指定值（指定倍数</w:t>
      </w:r>
      <w:r>
        <w:t>*板厚</w:t>
      </w:r>
      <w:r>
        <w:rPr>
          <w:rFonts w:hint="eastAsia"/>
        </w:rPr>
        <w:t>）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{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 xml:space="preserve">    return "方孔孔到折弯最小距离为" + str(decimal(d_min,3)) + "mm,小于指定值：" + str(decimal(d,3))+"mm";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}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 xml:space="preserve">    else</w:t>
      </w:r>
      <w:r>
        <w:rPr>
          <w:sz w:val="20"/>
          <w:szCs w:val="21"/>
        </w:rPr>
        <w:tab/>
      </w:r>
    </w:p>
    <w:p>
      <w:pPr>
        <w:ind w:firstLine="405" w:firstLineChars="0"/>
        <w:rPr>
          <w:sz w:val="20"/>
          <w:szCs w:val="21"/>
        </w:rPr>
      </w:pPr>
      <w:r>
        <w:rPr>
          <w:sz w:val="20"/>
          <w:szCs w:val="21"/>
        </w:rPr>
        <w:t>return true;</w:t>
      </w:r>
    </w:p>
    <w:p>
      <w:pPr>
        <w:ind w:firstLine="405" w:firstLineChars="0"/>
        <w:rPr>
          <w:sz w:val="20"/>
          <w:szCs w:val="21"/>
        </w:rPr>
      </w:pP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ind w:firstLine="442"/>
        <w:rPr>
          <w:b/>
          <w:bCs/>
          <w:i/>
          <w:iCs/>
          <w:sz w:val="22"/>
          <w:szCs w:val="24"/>
        </w:rPr>
      </w:pPr>
    </w:p>
    <w:p>
      <w:pPr>
        <w:pStyle w:val="4"/>
      </w:pPr>
      <w:r>
        <w:t>21813 方孔到边缘的距离过小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方孔</w:t>
      </w:r>
      <w:r>
        <w:t>到边缘</w:t>
      </w:r>
      <w:r>
        <w:rPr>
          <w:rFonts w:hint="eastAsia"/>
        </w:rPr>
        <w:t>距离应大于：指定倍数</w:t>
      </w:r>
      <w:r>
        <w:t>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2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t>ratio</w:t>
            </w:r>
          </w:p>
        </w:tc>
        <w:tc>
          <w:tcPr>
            <w:tcW w:w="2258" w:type="dxa"/>
            <w:vAlign w:val="center"/>
          </w:tcPr>
          <w:p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审查对象：板面上方孔到</w:t>
      </w:r>
      <w:r>
        <w:t>边缘</w:t>
      </w:r>
      <w:r>
        <w:rPr>
          <w:rFonts w:hint="eastAsia"/>
        </w:rPr>
        <w:t>的距离，方孔的轮廓为矩形。</w:t>
      </w:r>
    </w:p>
    <w:p>
      <w:pPr>
        <w:ind w:firstLine="0" w:firstLineChars="0"/>
        <w:jc w:val="center"/>
      </w:pPr>
      <w:r>
        <w:drawing>
          <wp:inline distT="0" distB="0" distL="0" distR="0">
            <wp:extent cx="2275840" cy="1924050"/>
            <wp:effectExtent l="0" t="0" r="0" b="0"/>
            <wp:docPr id="771" name="图片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" name="图片 771"/>
                    <pic:cNvPicPr>
                      <a:picLocks noChangeAspect="1"/>
                    </pic:cNvPicPr>
                  </pic:nvPicPr>
                  <pic:blipFill>
                    <a:blip r:embed="rId423"/>
                    <a:stretch>
                      <a:fillRect/>
                    </a:stretch>
                  </pic:blipFill>
                  <pic:spPr>
                    <a:xfrm>
                      <a:off x="0" y="0"/>
                      <a:ext cx="2276156" cy="19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2527935" cy="1857375"/>
            <wp:effectExtent l="0" t="0" r="5715" b="0"/>
            <wp:docPr id="772" name="图片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图片 772"/>
                    <pic:cNvPicPr>
                      <a:picLocks noChangeAspect="1"/>
                    </pic:cNvPicPr>
                  </pic:nvPicPr>
                  <pic:blipFill>
                    <a:blip r:embed="rId424"/>
                    <a:stretch>
                      <a:fillRect/>
                    </a:stretch>
                  </pic:blipFill>
                  <pic:spPr>
                    <a:xfrm>
                      <a:off x="0" y="0"/>
                      <a:ext cx="2533385" cy="1861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1.判断是否有方孔特征，如果有则进一步判断；</w:t>
      </w:r>
    </w:p>
    <w:p>
      <w:r>
        <w:rPr>
          <w:rFonts w:hint="eastAsia"/>
        </w:rPr>
        <w:t>再判断</w:t>
      </w:r>
      <w:r>
        <w:t>方孔到边缘</w:t>
      </w:r>
      <w:r>
        <w:rPr>
          <w:rFonts w:hint="eastAsia"/>
        </w:rPr>
        <w:t>的距离是否小于指定值（指定倍数</w:t>
      </w:r>
      <w:r>
        <w:t>*板厚</w:t>
      </w:r>
      <w:r>
        <w:rPr>
          <w:rFonts w:hint="eastAsia"/>
        </w:rPr>
        <w:t>），当间距小于指定值时，审查</w:t>
      </w:r>
      <w:r>
        <w:t>不通过</w:t>
      </w:r>
      <w:r>
        <w:rPr>
          <w:rFonts w:hint="eastAsia"/>
        </w:rPr>
        <w:t>。</w:t>
      </w:r>
    </w:p>
    <w:p>
      <w:r>
        <w:rPr>
          <w:rFonts w:hint="eastAsia"/>
        </w:rPr>
        <w:t>2.如果方孔的轮廓不完整，此规则不审查。</w:t>
      </w:r>
    </w:p>
    <w:p>
      <w:r>
        <w:rPr>
          <w:rFonts w:hint="eastAsia"/>
        </w:rPr>
        <w:t>3.方孔是否有倒角不影响规则审查。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r>
        <w:t>DFM_SM_CheckDistance();</w:t>
      </w:r>
    </w:p>
    <w:p>
      <w:r>
        <w:t>type1="边缘"; //固定特征名，不允许修改</w:t>
      </w:r>
    </w:p>
    <w:p>
      <w:r>
        <w:t>type2="方孔"; //固定特征名，不允许修改</w:t>
      </w:r>
    </w:p>
    <w:p>
      <w:r>
        <w:t>ratio=3; //指定倍数</w:t>
      </w:r>
    </w:p>
    <w:p>
      <w:pPr>
        <w:ind w:firstLine="400"/>
        <w:jc w:val="center"/>
        <w:rPr>
          <w:sz w:val="20"/>
          <w:szCs w:val="21"/>
        </w:rPr>
      </w:pP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9"/>
        <w:jc w:val="left"/>
      </w:pPr>
    </w:p>
    <w:p>
      <w:pPr>
        <w:pStyle w:val="4"/>
      </w:pPr>
      <w:r>
        <w:rPr>
          <w:rFonts w:hint="eastAsia"/>
        </w:rPr>
        <w:t>22003</w:t>
      </w:r>
      <w:r>
        <w:t xml:space="preserve"> D型孔到折弯的距离应该大于指定值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t>D型孔到折弯的距离应该大于</w:t>
      </w:r>
      <w:r>
        <w:rPr>
          <w:rFonts w:hint="eastAsia"/>
        </w:rPr>
        <w:t>：指定倍数</w:t>
      </w:r>
      <w:r>
        <w:t>*板厚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2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r</w:t>
            </w:r>
            <w:r>
              <w:t>atio</w:t>
            </w:r>
          </w:p>
        </w:tc>
        <w:tc>
          <w:tcPr>
            <w:tcW w:w="2258" w:type="dxa"/>
            <w:vAlign w:val="center"/>
          </w:tcPr>
          <w:p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审查对象：板面上D型孔到折弯之间的距离。此距离是方孔到同一板面上弯边的距离，不包含折弯半径。</w:t>
      </w:r>
    </w:p>
    <w:p>
      <w:pPr>
        <w:jc w:val="center"/>
      </w:pPr>
      <w:r>
        <w:drawing>
          <wp:inline distT="0" distB="0" distL="0" distR="0">
            <wp:extent cx="3731260" cy="2276475"/>
            <wp:effectExtent l="0" t="0" r="2540" b="0"/>
            <wp:docPr id="773" name="图片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" name="图片 773"/>
                    <pic:cNvPicPr>
                      <a:picLocks noChangeAspect="1"/>
                    </pic:cNvPicPr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3731327" cy="227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对于折弯特征，弯边角度≤93度。</w:t>
      </w:r>
    </w:p>
    <w:p>
      <w:pPr>
        <w:jc w:val="center"/>
      </w:pPr>
      <w:r>
        <w:drawing>
          <wp:inline distT="0" distB="0" distL="0" distR="0">
            <wp:extent cx="1580515" cy="1599565"/>
            <wp:effectExtent l="0" t="0" r="635" b="635"/>
            <wp:docPr id="774" name="图片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图片 774"/>
                    <pic:cNvPicPr>
                      <a:picLocks noChangeAspect="1"/>
                    </pic:cNvPicPr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1580952" cy="1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1.D型孔轮廓外形必须为等腰梯形。如果轮廓为非等腰梯形，该特征不会识别为D型孔，此规则不审查。</w:t>
      </w:r>
    </w:p>
    <w:p>
      <w:r>
        <w:rPr>
          <w:rFonts w:hint="eastAsia"/>
        </w:rPr>
        <w:t>2.判断是否有D型孔和折弯，如果都有则进一步判断；</w:t>
      </w:r>
    </w:p>
    <w:p>
      <w:r>
        <w:rPr>
          <w:rFonts w:hint="eastAsia"/>
        </w:rPr>
        <w:t>再判断D型孔到折弯的距离是否小于指定值（指定倍数</w:t>
      </w:r>
      <w:r>
        <w:t>*板厚</w:t>
      </w:r>
      <w:r>
        <w:rPr>
          <w:rFonts w:hint="eastAsia"/>
        </w:rPr>
        <w:t>），当间距小于指定值时，审查</w:t>
      </w:r>
      <w:r>
        <w:t>不通过</w:t>
      </w:r>
      <w:r>
        <w:rPr>
          <w:rFonts w:hint="eastAsia"/>
        </w:rPr>
        <w:t>。</w:t>
      </w:r>
    </w:p>
    <w:p>
      <w:r>
        <w:rPr>
          <w:rFonts w:hint="eastAsia"/>
        </w:rPr>
        <w:t>3.如果D型孔边缘与折弯线相交或者D型孔轮廓不完整，此</w:t>
      </w:r>
      <w:r>
        <w:t>规则不审查</w:t>
      </w:r>
      <w:r>
        <w:rPr>
          <w:rFonts w:hint="eastAsia"/>
        </w:rPr>
        <w:t>。</w:t>
      </w:r>
    </w:p>
    <w:p>
      <w:pPr>
        <w:ind w:firstLine="0" w:firstLineChars="0"/>
        <w:jc w:val="center"/>
      </w:pPr>
      <w:r>
        <w:drawing>
          <wp:inline distT="0" distB="0" distL="0" distR="0">
            <wp:extent cx="1885950" cy="1555115"/>
            <wp:effectExtent l="0" t="0" r="0" b="6985"/>
            <wp:docPr id="776" name="图片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图片 776"/>
                    <pic:cNvPicPr>
                      <a:picLocks noChangeAspect="1"/>
                    </pic:cNvPicPr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>
                      <a:off x="0" y="0"/>
                      <a:ext cx="1885715" cy="1555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</w:t>
      </w:r>
      <w:r>
        <w:t xml:space="preserve"> </w:t>
      </w:r>
      <w:r>
        <w:drawing>
          <wp:inline distT="0" distB="0" distL="0" distR="0">
            <wp:extent cx="1857375" cy="1739900"/>
            <wp:effectExtent l="0" t="0" r="0" b="0"/>
            <wp:docPr id="777" name="图片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" name="图片 777"/>
                    <pic:cNvPicPr>
                      <a:picLocks noChangeAspect="1"/>
                    </pic:cNvPicPr>
                  </pic:nvPicPr>
                  <pic:blipFill>
                    <a:blip r:embed="rId427"/>
                    <a:stretch>
                      <a:fillRect/>
                    </a:stretch>
                  </pic:blipFill>
                  <pic:spPr>
                    <a:xfrm>
                      <a:off x="0" y="0"/>
                      <a:ext cx="1857143" cy="1740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</w:pPr>
      <w:r>
        <w:t xml:space="preserve">//Rule_Param_Define </w:t>
      </w:r>
    </w:p>
    <w:p>
      <w:pPr>
        <w:ind w:firstLine="0" w:firstLineChars="0"/>
      </w:pPr>
      <w:r>
        <w:t xml:space="preserve"> ratio =2 ;</w:t>
      </w:r>
      <w:r>
        <w:rPr>
          <w:rFonts w:hint="eastAsia"/>
        </w:rPr>
        <w:t>//指定倍数</w:t>
      </w:r>
    </w:p>
    <w:p>
      <w:pPr>
        <w:ind w:firstLine="0" w:firstLineChars="0"/>
      </w:pPr>
      <w:r>
        <w:t>//Rule_Param_Define</w:t>
      </w:r>
    </w:p>
    <w:p>
      <w:pPr>
        <w:ind w:firstLine="0" w:firstLineChars="0"/>
      </w:pPr>
      <w:r>
        <w:t>limit=ratio*T;</w:t>
      </w:r>
      <w:r>
        <w:rPr>
          <w:rFonts w:hint="eastAsia"/>
        </w:rPr>
        <w:t xml:space="preserve"> //指定倍数*板厚</w:t>
      </w:r>
    </w:p>
    <w:p>
      <w:pPr>
        <w:ind w:firstLine="0" w:firstLineChars="0"/>
      </w:pPr>
      <w:r>
        <w:t>minValue  = SM_TRAPEZOID.MinDistanceWithValue("SM_BEND",limit);</w:t>
      </w:r>
    </w:p>
    <w:p>
      <w:pPr>
        <w:ind w:firstLine="0" w:firstLineChars="0"/>
      </w:pPr>
      <w:r>
        <w:t>if(minValue &lt;limit)</w:t>
      </w:r>
      <w:r>
        <w:rPr>
          <w:rFonts w:hint="eastAsia"/>
        </w:rPr>
        <w:t xml:space="preserve"> //判断D型孔到折弯的距离是否小于指定值（指定倍数</w:t>
      </w:r>
      <w:r>
        <w:t>*板厚</w:t>
      </w:r>
      <w:r>
        <w:rPr>
          <w:rFonts w:hint="eastAsia"/>
        </w:rPr>
        <w:t>）</w:t>
      </w:r>
    </w:p>
    <w:p>
      <w:pPr>
        <w:ind w:firstLine="0" w:firstLineChars="0"/>
      </w:pPr>
      <w:r>
        <w:t>{</w:t>
      </w:r>
    </w:p>
    <w:p>
      <w:pPr>
        <w:ind w:firstLine="0" w:firstLineChars="0"/>
      </w:pPr>
      <w:r>
        <w:t xml:space="preserve">    return"当前D型孔到折弯的最小距离为"+str(decimal(minValue ,3))+"mm,小于"+str(ratio)+"倍板厚的距离："+str(ratio*T)+"mm";</w:t>
      </w:r>
    </w:p>
    <w:p>
      <w:pPr>
        <w:ind w:firstLine="0" w:firstLineChars="0"/>
      </w:pPr>
      <w:r>
        <w:t>}</w:t>
      </w:r>
    </w:p>
    <w:p>
      <w:pPr>
        <w:ind w:firstLine="0" w:firstLineChars="0"/>
      </w:pPr>
      <w:r>
        <w:t xml:space="preserve">else  </w:t>
      </w:r>
    </w:p>
    <w:p>
      <w:pPr>
        <w:ind w:firstLine="0" w:firstLineChars="0"/>
      </w:pPr>
      <w:r>
        <w:t>return true;</w:t>
      </w:r>
    </w:p>
    <w:p>
      <w:pPr>
        <w:ind w:firstLine="400"/>
        <w:rPr>
          <w:sz w:val="20"/>
          <w:szCs w:val="21"/>
        </w:rPr>
      </w:pP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49"/>
        <w:jc w:val="left"/>
      </w:pPr>
    </w:p>
    <w:p>
      <w:pPr>
        <w:pStyle w:val="4"/>
      </w:pPr>
      <w:r>
        <w:rPr>
          <w:rFonts w:hint="eastAsia"/>
        </w:rPr>
        <w:t>22004</w:t>
      </w:r>
      <w:r>
        <w:t xml:space="preserve"> D型孔之间的距离应大于指定值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t>D型孔之间的距离应大于指定值</w:t>
      </w:r>
      <w:r>
        <w:rPr>
          <w:rFonts w:hint="eastAsia"/>
        </w:rPr>
        <w:t>（指定倍数</w:t>
      </w:r>
      <w:r>
        <w:t>*板厚</w:t>
      </w:r>
      <w:r>
        <w:rPr>
          <w:rFonts w:hint="eastAsia"/>
        </w:rPr>
        <w:t>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2" w:hRule="atLeast"/>
          <w:jc w:val="center"/>
        </w:trPr>
        <w:tc>
          <w:tcPr>
            <w:tcW w:w="2383" w:type="dxa"/>
            <w:vAlign w:val="center"/>
          </w:tcPr>
          <w:p>
            <w:pPr>
              <w:jc w:val="center"/>
            </w:pPr>
            <w:r>
              <w:t>ratio</w:t>
            </w:r>
          </w:p>
        </w:tc>
        <w:tc>
          <w:tcPr>
            <w:tcW w:w="2258" w:type="dxa"/>
            <w:vAlign w:val="center"/>
          </w:tcPr>
          <w:p>
            <w:r>
              <w:rPr>
                <w:rFonts w:hint="eastAsia"/>
              </w:rPr>
              <w:t>指定倍数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审查对象：板面上D型孔之间的距离。</w:t>
      </w:r>
    </w:p>
    <w:p>
      <w:pPr>
        <w:jc w:val="center"/>
      </w:pPr>
      <w:r>
        <w:drawing>
          <wp:inline distT="0" distB="0" distL="0" distR="0">
            <wp:extent cx="3790315" cy="2199640"/>
            <wp:effectExtent l="0" t="0" r="635" b="0"/>
            <wp:docPr id="778" name="图片 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图片 778"/>
                    <pic:cNvPicPr>
                      <a:picLocks noChangeAspect="1"/>
                    </pic:cNvPicPr>
                  </pic:nvPicPr>
                  <pic:blipFill>
                    <a:blip r:embed="rId428"/>
                    <a:stretch>
                      <a:fillRect/>
                    </a:stretch>
                  </pic:blipFill>
                  <pic:spPr>
                    <a:xfrm>
                      <a:off x="0" y="0"/>
                      <a:ext cx="3790476" cy="2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1.D型孔轮廓外形必须为等腰梯形。如果轮廓为非等腰梯形，该特征不会识别为D型孔，此规则不审查。</w:t>
      </w:r>
    </w:p>
    <w:p>
      <w:r>
        <w:rPr>
          <w:rFonts w:hint="eastAsia"/>
        </w:rPr>
        <w:t>2.首先判断是否有两个或两个以上D型孔；如果有则进一步判断；</w:t>
      </w:r>
    </w:p>
    <w:p>
      <w:r>
        <w:rPr>
          <w:rFonts w:hint="eastAsia"/>
        </w:rPr>
        <w:t>再判断两D型孔间的距离是否小于指定值（指定倍数</w:t>
      </w:r>
      <w:r>
        <w:t>*板厚</w:t>
      </w:r>
      <w:r>
        <w:rPr>
          <w:rFonts w:hint="eastAsia"/>
        </w:rPr>
        <w:t>），当D型孔间距小于指定值时，审查</w:t>
      </w:r>
      <w:r>
        <w:t>不通过</w:t>
      </w:r>
      <w:r>
        <w:rPr>
          <w:rFonts w:hint="eastAsia"/>
        </w:rPr>
        <w:t>。</w:t>
      </w:r>
    </w:p>
    <w:p>
      <w:r>
        <w:rPr>
          <w:rFonts w:hint="eastAsia"/>
        </w:rPr>
        <w:t>3．如果两个D型孔边缘相交，此</w:t>
      </w:r>
      <w:r>
        <w:t>规则不</w:t>
      </w:r>
      <w:r>
        <w:rPr>
          <w:rFonts w:hint="eastAsia"/>
        </w:rPr>
        <w:t>审查。</w:t>
      </w:r>
    </w:p>
    <w:p>
      <w:pPr>
        <w:jc w:val="center"/>
      </w:pPr>
      <w:r>
        <w:drawing>
          <wp:inline distT="0" distB="0" distL="0" distR="0">
            <wp:extent cx="3048635" cy="1590675"/>
            <wp:effectExtent l="0" t="0" r="0" b="0"/>
            <wp:docPr id="779" name="图片 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" name="图片 779"/>
                    <pic:cNvPicPr>
                      <a:picLocks noChangeAspect="1"/>
                    </pic:cNvPicPr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3048413" cy="15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</w:pPr>
      <w:r>
        <w:t>DFM_SM_CheckDistance();</w:t>
      </w:r>
    </w:p>
    <w:p>
      <w:pPr>
        <w:ind w:firstLine="0" w:firstLineChars="0"/>
      </w:pPr>
      <w:r>
        <w:t>type1="方孔";//固定特征名，不允许修改</w:t>
      </w:r>
    </w:p>
    <w:p>
      <w:pPr>
        <w:ind w:firstLine="0" w:firstLineChars="0"/>
      </w:pPr>
      <w:r>
        <w:t>type2="边缘";//固定特征名，不允许修改</w:t>
      </w:r>
    </w:p>
    <w:p>
      <w:pPr>
        <w:ind w:firstLine="0" w:firstLineChars="0"/>
      </w:pPr>
      <w:r>
        <w:t>ratio=3; //指定倍数</w:t>
      </w:r>
    </w:p>
    <w:p>
      <w:pPr>
        <w:ind w:firstLine="0" w:firstLineChars="0"/>
      </w:pP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440"/>
        <w:rPr>
          <w:b/>
          <w:bCs/>
          <w:i/>
          <w:iCs/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可以由企业进行维护开放参数。</w:t>
      </w:r>
    </w:p>
    <w:p>
      <w:pPr>
        <w:pStyle w:val="3"/>
      </w:pPr>
      <w:bookmarkStart w:id="132" w:name="_Toc502041664"/>
      <w:bookmarkStart w:id="133" w:name="_Toc13840760"/>
      <w:bookmarkStart w:id="134" w:name="_Toc62460241"/>
      <w:bookmarkStart w:id="135" w:name="_Toc535235961"/>
      <w:bookmarkStart w:id="136" w:name="_Toc12872833"/>
      <w:r>
        <w:rPr>
          <w:rFonts w:hint="eastAsia"/>
        </w:rPr>
        <w:t>5.3 装配规则</w:t>
      </w:r>
      <w:bookmarkEnd w:id="132"/>
      <w:bookmarkEnd w:id="133"/>
      <w:bookmarkEnd w:id="134"/>
      <w:bookmarkEnd w:id="135"/>
      <w:bookmarkEnd w:id="136"/>
    </w:p>
    <w:p>
      <w:pPr>
        <w:pStyle w:val="4"/>
      </w:pPr>
      <w:r>
        <w:t>40001</w:t>
      </w:r>
      <w:r>
        <w:rPr>
          <w:rFonts w:hint="eastAsia"/>
        </w:rPr>
        <w:t xml:space="preserve"> 装配体</w:t>
      </w:r>
      <w:r>
        <w:t>中的所有零件不应该干涉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pPr>
        <w:ind w:left="420" w:firstLine="0" w:firstLineChars="0"/>
        <w:rPr>
          <w:b/>
        </w:rPr>
      </w:pPr>
      <w:r>
        <w:rPr>
          <w:rFonts w:hint="eastAsia"/>
        </w:rPr>
        <w:t>装配体组件间应避免干涉。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pStyle w:val="49"/>
        <w:jc w:val="center"/>
      </w:pPr>
      <w:r>
        <w:drawing>
          <wp:inline distT="0" distB="0" distL="0" distR="0">
            <wp:extent cx="3057525" cy="2505075"/>
            <wp:effectExtent l="0" t="0" r="9525" b="9525"/>
            <wp:docPr id="1108" name="图片 1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" name="图片 1108"/>
                    <pic:cNvPicPr/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ind w:firstLineChars="0"/>
      </w:pPr>
      <w:r>
        <w:rPr>
          <w:rFonts w:hint="eastAsia"/>
        </w:rPr>
        <w:t>规则</w:t>
      </w:r>
      <w:r>
        <w:t>审查</w:t>
      </w:r>
      <w:r>
        <w:rPr>
          <w:rFonts w:hint="eastAsia"/>
        </w:rPr>
        <w:t>装配模型中的</w:t>
      </w:r>
      <w:r>
        <w:t>所有零件</w:t>
      </w:r>
      <w:r>
        <w:rPr>
          <w:rFonts w:hint="eastAsia"/>
        </w:rPr>
        <w:t>，可屏蔽</w:t>
      </w:r>
      <w:r>
        <w:t>比如紧固件螺纹</w:t>
      </w:r>
      <w:r>
        <w:rPr>
          <w:rFonts w:hint="eastAsia"/>
        </w:rPr>
        <w:t>、垫圈等零件的干涉</w:t>
      </w:r>
    </w:p>
    <w:p>
      <w:pPr>
        <w:ind w:firstLineChars="0"/>
      </w:pPr>
      <w:r>
        <w:rPr>
          <w:rFonts w:hint="eastAsia"/>
        </w:rPr>
        <w:t>将</w:t>
      </w:r>
      <w:r>
        <w:t>需要</w:t>
      </w:r>
      <w:r>
        <w:rPr>
          <w:rFonts w:hint="eastAsia"/>
        </w:rPr>
        <w:t>屏蔽的零件</w:t>
      </w:r>
      <w:r>
        <w:t>录入</w:t>
      </w:r>
      <w:r>
        <w:rPr>
          <w:rFonts w:hint="eastAsia"/>
        </w:rPr>
        <w:t>DFM系统中</w:t>
      </w:r>
    </w:p>
    <w:p>
      <w:pPr>
        <w:ind w:firstLineChars="0"/>
        <w:jc w:val="center"/>
      </w:pPr>
      <w:r>
        <w:drawing>
          <wp:inline distT="0" distB="0" distL="0" distR="0">
            <wp:extent cx="3238500" cy="3057525"/>
            <wp:effectExtent l="0" t="0" r="0" b="9525"/>
            <wp:docPr id="1109" name="图片 1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" name="图片 1109"/>
                    <pic:cNvPicPr>
                      <a:picLocks noChangeAspect="1"/>
                    </pic:cNvPicPr>
                  </pic:nvPicPr>
                  <pic:blipFill>
                    <a:blip r:embed="rId431"/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判断装配模型</w:t>
      </w:r>
      <w:r>
        <w:t>中</w:t>
      </w:r>
      <w:r>
        <w:rPr>
          <w:rFonts w:hint="eastAsia"/>
        </w:rPr>
        <w:t>的零件间</w:t>
      </w:r>
      <w:r>
        <w:t>是否存在干涉</w:t>
      </w:r>
      <w:r>
        <w:rPr>
          <w:rFonts w:hint="eastAsia"/>
        </w:rPr>
        <w:t>，</w:t>
      </w:r>
      <w:r>
        <w:t>若存在干涉</w:t>
      </w:r>
      <w:r>
        <w:rPr>
          <w:rFonts w:hint="eastAsia"/>
        </w:rPr>
        <w:t>，</w:t>
      </w:r>
      <w:r>
        <w:t>则审查不通过</w:t>
      </w:r>
      <w:r>
        <w:rPr>
          <w:rFonts w:hint="eastAsia"/>
        </w:rPr>
        <w:t>，并</w:t>
      </w:r>
      <w:r>
        <w:t>高亮干涉</w:t>
      </w:r>
      <w:r>
        <w:rPr>
          <w:rFonts w:hint="eastAsia"/>
        </w:rPr>
        <w:t>零件。</w:t>
      </w:r>
    </w:p>
    <w:p>
      <w:pPr>
        <w:ind w:firstLine="0" w:firstLineChars="0"/>
        <w:jc w:val="left"/>
      </w:pPr>
    </w:p>
    <w:p>
      <w:pPr>
        <w:ind w:firstLine="0" w:firstLineChars="0"/>
      </w:pPr>
    </w:p>
    <w:p>
      <w:pPr>
        <w:pStyle w:val="4"/>
      </w:pPr>
      <w:r>
        <w:t>40003</w:t>
      </w:r>
      <w:r>
        <w:rPr>
          <w:rFonts w:hint="eastAsia"/>
        </w:rPr>
        <w:t xml:space="preserve"> 装配体</w:t>
      </w:r>
      <w:r>
        <w:t>中的所有零件</w:t>
      </w:r>
      <w:r>
        <w:rPr>
          <w:rFonts w:hint="eastAsia"/>
        </w:rPr>
        <w:t>的</w:t>
      </w:r>
      <w:r>
        <w:t>间距应该大于指定值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pPr>
        <w:ind w:firstLineChars="0"/>
      </w:pPr>
      <w:r>
        <w:rPr>
          <w:rFonts w:hint="eastAsia"/>
        </w:rPr>
        <w:t>装配体中所有零件的间距应该大于指定值（</w:t>
      </w:r>
      <w:r>
        <w:t>将</w:t>
      </w:r>
      <w:r>
        <w:rPr>
          <w:rFonts w:hint="eastAsia"/>
        </w:rPr>
        <w:t>零件间</w:t>
      </w:r>
      <w:r>
        <w:t>干涉、接触的情况排除</w:t>
      </w:r>
      <w:r>
        <w:rPr>
          <w:rFonts w:hint="eastAsia"/>
        </w:rPr>
        <w:t>）。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pStyle w:val="49"/>
        <w:jc w:val="center"/>
      </w:pPr>
      <w:r>
        <w:drawing>
          <wp:inline distT="0" distB="0" distL="0" distR="0">
            <wp:extent cx="3143250" cy="2963545"/>
            <wp:effectExtent l="0" t="0" r="0" b="8255"/>
            <wp:docPr id="1110" name="图片 1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" name="图片 1110"/>
                    <pic:cNvPicPr>
                      <a:picLocks noChangeAspect="1"/>
                    </pic:cNvPicPr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3155681" cy="2975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75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56"/>
        <w:gridCol w:w="432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2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7DAF1" w:themeFill="text2" w:themeFillTint="32"/>
          </w:tcPr>
          <w:p>
            <w:pPr>
              <w:ind w:firstLine="422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432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</w:tbl>
    <w:tbl>
      <w:tblPr>
        <w:tblStyle w:val="62"/>
        <w:tblW w:w="7547" w:type="dxa"/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  <w:tblLayout w:type="autofit"/>
        <w:tblCellMar>
          <w:top w:w="0" w:type="dxa"/>
          <w:left w:w="65" w:type="dxa"/>
          <w:bottom w:w="0" w:type="dxa"/>
          <w:right w:w="65" w:type="dxa"/>
        </w:tblCellMar>
      </w:tblPr>
      <w:tblGrid>
        <w:gridCol w:w="3258"/>
        <w:gridCol w:w="4289"/>
      </w:tblGrid>
      <w:tr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65" w:type="dxa"/>
            <w:bottom w:w="0" w:type="dxa"/>
            <w:right w:w="65" w:type="dxa"/>
          </w:tblCellMar>
        </w:tblPrEx>
        <w:trPr>
          <w:trHeight w:val="677" w:hRule="atLeast"/>
          <w:jc w:val="center"/>
        </w:trPr>
        <w:tc>
          <w:tcPr>
            <w:tcW w:w="3258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>
            <w:pPr>
              <w:ind w:firstLine="800" w:firstLineChars="400"/>
              <w:rPr>
                <w:rFonts w:eastAsia="Times New Roman" w:cstheme="minorBidi"/>
              </w:rPr>
            </w:pPr>
            <w:r>
              <w:rPr>
                <w:rFonts w:eastAsia="Times New Roman" w:cstheme="minorBidi"/>
                <w:sz w:val="20"/>
                <w:szCs w:val="21"/>
              </w:rPr>
              <w:t>Min_Distance</w:t>
            </w:r>
          </w:p>
        </w:tc>
        <w:tc>
          <w:tcPr>
            <w:tcW w:w="4289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>
            <w:pPr>
              <w:tabs>
                <w:tab w:val="left" w:pos="1674"/>
              </w:tabs>
              <w:jc w:val="center"/>
              <w:rPr>
                <w:rFonts w:eastAsiaTheme="minorEastAsia" w:cstheme="minorBidi"/>
              </w:rPr>
            </w:pPr>
            <w:r>
              <w:rPr>
                <w:rFonts w:hint="eastAsia" w:eastAsiaTheme="minorEastAsia" w:cstheme="minorBidi"/>
              </w:rPr>
              <w:t>零件间的最小距离</w:t>
            </w:r>
          </w:p>
        </w:tc>
      </w:tr>
    </w:tbl>
    <w:p>
      <w:pPr>
        <w:pStyle w:val="49"/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ind w:firstLineChars="0"/>
      </w:pPr>
      <w:r>
        <w:rPr>
          <w:rFonts w:hint="eastAsia"/>
        </w:rPr>
        <w:t>规则会审查装配</w:t>
      </w:r>
      <w:r>
        <w:t>模型中所有零件</w:t>
      </w:r>
      <w:r>
        <w:rPr>
          <w:rFonts w:hint="eastAsia"/>
        </w:rPr>
        <w:t>间</w:t>
      </w:r>
      <w:r>
        <w:t>的</w:t>
      </w:r>
      <w:r>
        <w:rPr>
          <w:rFonts w:hint="eastAsia"/>
        </w:rPr>
        <w:t>最小</w:t>
      </w:r>
      <w:r>
        <w:t>间距</w:t>
      </w:r>
    </w:p>
    <w:p>
      <w:pPr>
        <w:ind w:firstLineChars="0"/>
        <w:jc w:val="center"/>
      </w:pPr>
      <w:r>
        <w:drawing>
          <wp:inline distT="0" distB="0" distL="0" distR="0">
            <wp:extent cx="3305175" cy="2462530"/>
            <wp:effectExtent l="0" t="0" r="0" b="0"/>
            <wp:docPr id="1111" name="图片 1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" name="图片 1111"/>
                    <pic:cNvPicPr>
                      <a:picLocks noChangeAspect="1"/>
                    </pic:cNvPicPr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3313778" cy="2469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判断装配模型零件间的最小间隙，若最小</w:t>
      </w:r>
      <w:r>
        <w:t>间隙小于指定值</w:t>
      </w:r>
      <w:r>
        <w:rPr>
          <w:rFonts w:hint="eastAsia"/>
        </w:rPr>
        <w:t>，</w:t>
      </w:r>
      <w:r>
        <w:t>则审查不通过</w:t>
      </w:r>
      <w:r>
        <w:rPr>
          <w:rFonts w:hint="eastAsia"/>
        </w:rPr>
        <w:t>。</w:t>
      </w:r>
    </w:p>
    <w:p>
      <w:pPr>
        <w:ind w:firstLineChars="0"/>
      </w:pPr>
      <w:r>
        <w:rPr>
          <w:rFonts w:hint="eastAsia"/>
        </w:rPr>
        <w:t>零件间若存在</w:t>
      </w:r>
      <w:r>
        <w:t>干涉或者互相接触</w:t>
      </w:r>
      <w:r>
        <w:rPr>
          <w:rFonts w:hint="eastAsia"/>
        </w:rPr>
        <w:t>（最小距离为0）</w:t>
      </w:r>
      <w:r>
        <w:t>的情况</w:t>
      </w:r>
      <w:r>
        <w:rPr>
          <w:rFonts w:hint="eastAsia"/>
        </w:rPr>
        <w:t>，</w:t>
      </w:r>
      <w:r>
        <w:t>不参与审查。</w:t>
      </w:r>
    </w:p>
    <w:p>
      <w:pPr>
        <w:ind w:firstLineChars="0"/>
        <w:jc w:val="center"/>
      </w:pPr>
      <w:r>
        <w:drawing>
          <wp:inline distT="0" distB="0" distL="0" distR="0">
            <wp:extent cx="3057525" cy="2505075"/>
            <wp:effectExtent l="0" t="0" r="9525" b="9525"/>
            <wp:docPr id="492" name="图片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图片 492"/>
                    <pic:cNvPicPr>
                      <a:picLocks noChangeAspect="1"/>
                    </pic:cNvPicPr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Chars="0"/>
        <w:jc w:val="center"/>
      </w:pPr>
      <w:r>
        <w:drawing>
          <wp:inline distT="0" distB="0" distL="0" distR="0">
            <wp:extent cx="3048000" cy="2558415"/>
            <wp:effectExtent l="0" t="0" r="0" b="0"/>
            <wp:docPr id="518" name="图片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图片 518"/>
                    <pic:cNvPicPr>
                      <a:picLocks noChangeAspect="1"/>
                    </pic:cNvPicPr>
                  </pic:nvPicPr>
                  <pic:blipFill>
                    <a:blip r:embed="rId434"/>
                    <a:stretch>
                      <a:fillRect/>
                    </a:stretch>
                  </pic:blipFill>
                  <pic:spPr>
                    <a:xfrm>
                      <a:off x="0" y="0"/>
                      <a:ext cx="3054488" cy="2563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 xml:space="preserve">//Rule_Param_Define 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 xml:space="preserve">Min_Distance = 5; </w:t>
      </w:r>
      <w:r>
        <w:rPr>
          <w:rFonts w:hint="eastAsia"/>
          <w:sz w:val="20"/>
          <w:szCs w:val="21"/>
        </w:rPr>
        <w:t>//零件间最小距离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>//Rule_Param_Define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>//将干涉、接触的情况排除</w:t>
      </w:r>
    </w:p>
    <w:p>
      <w:pPr>
        <w:ind w:firstLine="0" w:firstLineChars="0"/>
        <w:jc w:val="left"/>
        <w:rPr>
          <w:sz w:val="20"/>
          <w:szCs w:val="21"/>
        </w:rPr>
      </w:pPr>
    </w:p>
    <w:p>
      <w:pPr>
        <w:ind w:firstLine="0" w:firstLineChars="0"/>
        <w:jc w:val="left"/>
      </w:pPr>
      <w:r>
        <w:rPr>
          <w:rFonts w:hint="eastAsia"/>
          <w:sz w:val="20"/>
          <w:szCs w:val="21"/>
        </w:rPr>
        <w:t>备注</w:t>
      </w:r>
      <w:r>
        <w:rPr>
          <w:sz w:val="20"/>
          <w:szCs w:val="21"/>
        </w:rPr>
        <w:t>：指定值可由用户修改定义</w:t>
      </w:r>
    </w:p>
    <w:p>
      <w:pPr>
        <w:ind w:firstLine="0" w:firstLineChars="0"/>
      </w:pPr>
    </w:p>
    <w:p>
      <w:pPr>
        <w:pStyle w:val="4"/>
      </w:pPr>
      <w:r>
        <w:t>40005</w:t>
      </w:r>
      <w:r>
        <w:rPr>
          <w:rFonts w:hint="eastAsia"/>
        </w:rPr>
        <w:t xml:space="preserve"> 指定零件</w:t>
      </w:r>
      <w:r>
        <w:t>与其他</w:t>
      </w:r>
      <w:r>
        <w:rPr>
          <w:rFonts w:hint="eastAsia"/>
        </w:rPr>
        <w:t>所有</w:t>
      </w:r>
      <w:r>
        <w:t>零件</w:t>
      </w:r>
      <w:r>
        <w:rPr>
          <w:rFonts w:hint="eastAsia"/>
        </w:rPr>
        <w:t>之间</w:t>
      </w:r>
      <w:r>
        <w:t>不应该干涉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pPr>
        <w:ind w:left="420" w:firstLine="0" w:firstLineChars="0"/>
        <w:rPr>
          <w:b/>
        </w:rPr>
      </w:pPr>
      <w:r>
        <w:rPr>
          <w:rFonts w:hint="eastAsia"/>
        </w:rPr>
        <w:t>指定零件与其它所有零件之间不应该干涉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pStyle w:val="49"/>
        <w:jc w:val="center"/>
      </w:pPr>
      <w:r>
        <w:drawing>
          <wp:inline distT="0" distB="0" distL="0" distR="0">
            <wp:extent cx="3057525" cy="2505075"/>
            <wp:effectExtent l="0" t="0" r="9525" b="9525"/>
            <wp:docPr id="520" name="图片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图片 520"/>
                    <pic:cNvPicPr>
                      <a:picLocks noChangeAspect="1"/>
                    </pic:cNvPicPr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p>
      <w:pPr>
        <w:pStyle w:val="49"/>
        <w:jc w:val="center"/>
      </w:pPr>
    </w:p>
    <w:tbl>
      <w:tblPr>
        <w:tblStyle w:val="32"/>
        <w:tblW w:w="4673" w:type="dxa"/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  <w:tblLayout w:type="autofit"/>
        <w:tblCellMar>
          <w:top w:w="0" w:type="dxa"/>
          <w:left w:w="58" w:type="dxa"/>
          <w:bottom w:w="0" w:type="dxa"/>
          <w:right w:w="58" w:type="dxa"/>
        </w:tblCellMar>
      </w:tblPr>
      <w:tblGrid>
        <w:gridCol w:w="2263"/>
        <w:gridCol w:w="2410"/>
      </w:tblGrid>
      <w:tr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58" w:type="dxa"/>
            <w:bottom w:w="0" w:type="dxa"/>
            <w:right w:w="58" w:type="dxa"/>
          </w:tblCellMar>
        </w:tblPrEx>
        <w:trPr>
          <w:trHeight w:val="233" w:hRule="atLeast"/>
          <w:jc w:val="center"/>
        </w:trPr>
        <w:tc>
          <w:tcPr>
            <w:tcW w:w="1222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1301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58" w:type="dxa"/>
            <w:bottom w:w="0" w:type="dxa"/>
            <w:right w:w="58" w:type="dxa"/>
          </w:tblCellMar>
        </w:tblPrEx>
        <w:trPr>
          <w:trHeight w:val="507" w:hRule="atLeast"/>
          <w:jc w:val="center"/>
        </w:trPr>
        <w:tc>
          <w:tcPr>
            <w:tcW w:w="1222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>
            <w:pPr>
              <w:ind w:firstLine="0" w:firstLineChars="0"/>
              <w:jc w:val="center"/>
              <w:rPr>
                <w:sz w:val="20"/>
                <w:szCs w:val="21"/>
              </w:rPr>
            </w:pPr>
            <w:r>
              <w:t>Component1</w:t>
            </w:r>
          </w:p>
        </w:tc>
        <w:tc>
          <w:tcPr>
            <w:tcW w:w="1301" w:type="dxa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vAlign w:val="center"/>
          </w:tcPr>
          <w:p>
            <w:pPr>
              <w:ind w:firstLine="0" w:firstLineChars="0"/>
              <w:jc w:val="center"/>
            </w:pPr>
            <w:r>
              <w:rPr>
                <w:rFonts w:hint="eastAsia"/>
              </w:rPr>
              <w:t>指定零件名称</w:t>
            </w:r>
          </w:p>
        </w:tc>
      </w:tr>
    </w:tbl>
    <w:p>
      <w:pPr>
        <w:pStyle w:val="49"/>
        <w:jc w:val="center"/>
      </w:pPr>
      <w:r>
        <w:rPr>
          <w:rFonts w:hint="eastAsia"/>
        </w:rPr>
        <w:t xml:space="preserve"> </w:t>
      </w:r>
      <w:r>
        <w:t xml:space="preserve"> 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ind w:firstLineChars="0"/>
      </w:pPr>
      <w:r>
        <w:rPr>
          <w:rFonts w:hint="eastAsia"/>
        </w:rPr>
        <w:t>规则</w:t>
      </w:r>
      <w:r>
        <w:t>审查</w:t>
      </w:r>
      <w:r>
        <w:rPr>
          <w:rFonts w:hint="eastAsia"/>
        </w:rPr>
        <w:t>装配模型中的指定零件</w:t>
      </w:r>
      <w:r>
        <w:t xml:space="preserve"> </w:t>
      </w:r>
    </w:p>
    <w:p>
      <w:pPr>
        <w:ind w:firstLineChars="0"/>
        <w:jc w:val="center"/>
      </w:pPr>
      <w:r>
        <w:drawing>
          <wp:inline distT="0" distB="0" distL="0" distR="0">
            <wp:extent cx="5067300" cy="4048125"/>
            <wp:effectExtent l="0" t="0" r="0" b="9525"/>
            <wp:docPr id="521" name="图片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图片 521"/>
                    <pic:cNvPicPr>
                      <a:picLocks noChangeAspect="1"/>
                    </pic:cNvPicPr>
                  </pic:nvPicPr>
                  <pic:blipFill>
                    <a:blip r:embed="rId435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通过</w:t>
      </w:r>
      <w:r>
        <w:t>脚本设定的指定零件</w:t>
      </w:r>
      <w:r>
        <w:rPr>
          <w:rFonts w:hint="eastAsia"/>
        </w:rPr>
        <w:t>名称来</w:t>
      </w:r>
      <w:r>
        <w:t>定位零件</w:t>
      </w:r>
      <w:r>
        <w:rPr>
          <w:rFonts w:hint="eastAsia"/>
        </w:rPr>
        <w:t xml:space="preserve"> 判断指定零件与其他零件间</w:t>
      </w:r>
      <w:r>
        <w:t>是否存在干涉</w:t>
      </w:r>
      <w:r>
        <w:rPr>
          <w:rFonts w:hint="eastAsia"/>
        </w:rPr>
        <w:t>，</w:t>
      </w:r>
      <w:r>
        <w:t>若存在干涉</w:t>
      </w:r>
      <w:r>
        <w:rPr>
          <w:rFonts w:hint="eastAsia"/>
        </w:rPr>
        <w:t>，</w:t>
      </w:r>
      <w:r>
        <w:t>则审查不通过</w:t>
      </w:r>
      <w:r>
        <w:rPr>
          <w:rFonts w:hint="eastAsia"/>
        </w:rPr>
        <w:t>，并</w:t>
      </w:r>
      <w:r>
        <w:t>高亮干涉</w:t>
      </w:r>
      <w:r>
        <w:rPr>
          <w:rFonts w:hint="eastAsia"/>
        </w:rPr>
        <w:t>零件。</w:t>
      </w:r>
    </w:p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r>
        <w:t xml:space="preserve">//Rule_Param_Define </w:t>
      </w:r>
    </w:p>
    <w:p>
      <w:r>
        <w:t>//Component1 =xxx;</w:t>
      </w:r>
      <w:r>
        <w:rPr>
          <w:rFonts w:hint="eastAsia"/>
        </w:rPr>
        <w:t>//指定零件名称</w:t>
      </w:r>
    </w:p>
    <w:p>
      <w:pPr>
        <w:ind w:firstLine="0" w:firstLineChars="0"/>
      </w:pPr>
    </w:p>
    <w:p>
      <w:pPr>
        <w:ind w:firstLine="0" w:firstLineChars="0"/>
      </w:pPr>
      <w:r>
        <w:rPr>
          <w:rFonts w:hint="eastAsia"/>
          <w:b/>
          <w:i/>
        </w:rPr>
        <w:t>备注</w:t>
      </w:r>
      <w:r>
        <w:t>：</w:t>
      </w:r>
    </w:p>
    <w:p>
      <w:pPr>
        <w:ind w:firstLine="0" w:firstLineChars="0"/>
      </w:pPr>
      <w:r>
        <w:rPr>
          <w:rFonts w:hint="eastAsia"/>
        </w:rPr>
        <w:t>指定零件名称可由用户</w:t>
      </w:r>
      <w:r>
        <w:t>定义。</w:t>
      </w:r>
    </w:p>
    <w:p/>
    <w:p>
      <w:pPr>
        <w:pStyle w:val="4"/>
      </w:pPr>
      <w:r>
        <w:t>40007</w:t>
      </w:r>
      <w:r>
        <w:rPr>
          <w:rFonts w:hint="eastAsia"/>
        </w:rPr>
        <w:t>零件间</w:t>
      </w:r>
      <w:r>
        <w:t>的孔应该对齐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零件间的孔应该对齐。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pStyle w:val="49"/>
        <w:jc w:val="center"/>
      </w:pPr>
      <w:r>
        <w:drawing>
          <wp:inline distT="0" distB="0" distL="0" distR="0">
            <wp:extent cx="1562100" cy="1457325"/>
            <wp:effectExtent l="0" t="0" r="0" b="9525"/>
            <wp:docPr id="522" name="图片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图片 522"/>
                    <pic:cNvPicPr>
                      <a:picLocks noChangeAspect="1"/>
                    </pic:cNvPicPr>
                  </pic:nvPicPr>
                  <pic:blipFill>
                    <a:blip r:embed="rId436"/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95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63"/>
        <w:gridCol w:w="26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2" w:hRule="atLeast"/>
          <w:jc w:val="center"/>
        </w:trPr>
        <w:tc>
          <w:tcPr>
            <w:tcW w:w="22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69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0" w:hRule="atLeast"/>
          <w:jc w:val="center"/>
        </w:trPr>
        <w:tc>
          <w:tcPr>
            <w:tcW w:w="22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0" w:firstLineChars="0"/>
              <w:jc w:val="center"/>
              <w:rPr>
                <w:sz w:val="20"/>
                <w:szCs w:val="21"/>
              </w:rPr>
            </w:pPr>
            <w:r>
              <w:rPr>
                <w:sz w:val="20"/>
                <w:szCs w:val="21"/>
              </w:rPr>
              <w:t>DisTol</w:t>
            </w:r>
          </w:p>
        </w:tc>
        <w:tc>
          <w:tcPr>
            <w:tcW w:w="269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0" w:firstLineChars="0"/>
            </w:pPr>
            <w:r>
              <w:rPr>
                <w:rFonts w:hint="eastAsia"/>
              </w:rPr>
              <w:t>两孔轴线平行距离误差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0" w:hRule="atLeast"/>
          <w:jc w:val="center"/>
        </w:trPr>
        <w:tc>
          <w:tcPr>
            <w:tcW w:w="22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0" w:firstLineChars="0"/>
              <w:jc w:val="center"/>
              <w:rPr>
                <w:sz w:val="20"/>
                <w:szCs w:val="21"/>
              </w:rPr>
            </w:pPr>
            <w:r>
              <w:rPr>
                <w:sz w:val="20"/>
                <w:szCs w:val="21"/>
              </w:rPr>
              <w:t>AngTol</w:t>
            </w:r>
          </w:p>
        </w:tc>
        <w:tc>
          <w:tcPr>
            <w:tcW w:w="269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0" w:firstLineChars="0"/>
            </w:pPr>
            <w:r>
              <w:rPr>
                <w:rFonts w:hint="eastAsia"/>
              </w:rPr>
              <w:t>两孔轴线平行</w:t>
            </w:r>
            <w:r>
              <w:t>角度</w:t>
            </w:r>
            <w:r>
              <w:rPr>
                <w:rFonts w:hint="eastAsia"/>
              </w:rPr>
              <w:t>误差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0" w:hRule="atLeast"/>
          <w:jc w:val="center"/>
        </w:trPr>
        <w:tc>
          <w:tcPr>
            <w:tcW w:w="22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0" w:firstLineChars="0"/>
              <w:jc w:val="center"/>
              <w:rPr>
                <w:sz w:val="20"/>
                <w:szCs w:val="21"/>
              </w:rPr>
            </w:pPr>
            <w:r>
              <w:rPr>
                <w:sz w:val="20"/>
                <w:szCs w:val="21"/>
              </w:rPr>
              <w:t>ratio</w:t>
            </w:r>
          </w:p>
        </w:tc>
        <w:tc>
          <w:tcPr>
            <w:tcW w:w="269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0" w:firstLineChars="0"/>
            </w:pPr>
            <w:r>
              <w:t>两孔</w:t>
            </w:r>
            <w:r>
              <w:rPr>
                <w:rFonts w:hint="eastAsia"/>
              </w:rPr>
              <w:t>直径</w:t>
            </w:r>
            <w:r>
              <w:t>之差除以较大孔直径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0" w:hRule="atLeast"/>
          <w:jc w:val="center"/>
        </w:trPr>
        <w:tc>
          <w:tcPr>
            <w:tcW w:w="22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0" w:firstLineChars="0"/>
              <w:jc w:val="center"/>
              <w:rPr>
                <w:sz w:val="20"/>
                <w:szCs w:val="21"/>
              </w:rPr>
            </w:pPr>
            <w:r>
              <w:rPr>
                <w:sz w:val="20"/>
                <w:szCs w:val="21"/>
              </w:rPr>
              <w:t>holeDist</w:t>
            </w:r>
          </w:p>
        </w:tc>
        <w:tc>
          <w:tcPr>
            <w:tcW w:w="269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0" w:firstLineChars="0"/>
            </w:pPr>
            <w:r>
              <w:rPr>
                <w:rFonts w:hint="eastAsia"/>
              </w:rPr>
              <w:t>两孔最大</w:t>
            </w:r>
            <w:r>
              <w:t>纵向距离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0" w:hRule="atLeast"/>
          <w:jc w:val="center"/>
        </w:trPr>
        <w:tc>
          <w:tcPr>
            <w:tcW w:w="22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0" w:firstLineChars="0"/>
              <w:jc w:val="center"/>
              <w:rPr>
                <w:sz w:val="20"/>
                <w:szCs w:val="21"/>
              </w:rPr>
            </w:pPr>
            <w:r>
              <w:rPr>
                <w:sz w:val="20"/>
                <w:szCs w:val="21"/>
              </w:rPr>
              <w:t>maxDis</w:t>
            </w:r>
            <w:r>
              <w:rPr>
                <w:rFonts w:hint="eastAsia"/>
                <w:sz w:val="20"/>
                <w:szCs w:val="21"/>
              </w:rPr>
              <w:t>t</w:t>
            </w:r>
          </w:p>
        </w:tc>
        <w:tc>
          <w:tcPr>
            <w:tcW w:w="269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0" w:firstLineChars="0"/>
            </w:pPr>
            <w:r>
              <w:rPr>
                <w:rFonts w:hint="eastAsia"/>
              </w:rPr>
              <w:t>两孔最大轴线</w:t>
            </w:r>
            <w:r>
              <w:t>距离</w:t>
            </w:r>
          </w:p>
        </w:tc>
      </w:tr>
    </w:tbl>
    <w:p>
      <w:pPr>
        <w:pStyle w:val="49"/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ind w:firstLineChars="0"/>
      </w:pPr>
      <w:r>
        <w:t>需满足以下条件的对象参与审查：</w:t>
      </w:r>
    </w:p>
    <w:p>
      <w:pPr>
        <w:ind w:firstLineChars="0"/>
      </w:pPr>
      <w:r>
        <w:t>1.两个孔有相通的区域；</w:t>
      </w:r>
    </w:p>
    <w:p>
      <w:pPr>
        <w:ind w:firstLineChars="0"/>
      </w:pPr>
      <w:r>
        <w:t>2.两个孔的直径不能相差太大（开放比值参数ratio，计算两孔</w:t>
      </w:r>
      <w:r>
        <w:rPr>
          <w:rFonts w:hint="eastAsia"/>
        </w:rPr>
        <w:t>直径</w:t>
      </w:r>
      <w:r>
        <w:t>之差除以较大孔直径）；</w:t>
      </w:r>
    </w:p>
    <w:p>
      <w:pPr>
        <w:ind w:firstLineChars="0"/>
      </w:pPr>
      <w:r>
        <w:t>3.两个孔纵向不能相隔太远（纵向距离&lt;参数holeDist）；</w:t>
      </w:r>
    </w:p>
    <w:p>
      <w:pPr>
        <w:ind w:firstLineChars="0"/>
      </w:pPr>
      <w:r>
        <w:t>4.两个孔横向不能相隔太远（横向距离&lt;参数maxDis</w:t>
      </w:r>
      <w:r>
        <w:rPr>
          <w:rFonts w:hint="eastAsia"/>
        </w:rPr>
        <w:t>t</w:t>
      </w:r>
      <w:r>
        <w:t>）；</w:t>
      </w:r>
    </w:p>
    <w:p>
      <w:pPr>
        <w:ind w:firstLineChars="0"/>
      </w:pPr>
      <w:r>
        <w:t>5.角度</w:t>
      </w:r>
      <w:r>
        <w:rPr>
          <w:rFonts w:hint="eastAsia"/>
        </w:rPr>
        <w:t>相差</w:t>
      </w:r>
      <w:r>
        <w:t>不超过5度</w:t>
      </w:r>
      <w:r>
        <w:rPr>
          <w:rFonts w:hint="eastAsia"/>
        </w:rPr>
        <w:t>。</w:t>
      </w:r>
    </w:p>
    <w:p>
      <w:pPr>
        <w:ind w:firstLineChars="0"/>
        <w:jc w:val="center"/>
      </w:pPr>
      <w:r>
        <w:drawing>
          <wp:inline distT="0" distB="0" distL="0" distR="0">
            <wp:extent cx="4333875" cy="3900805"/>
            <wp:effectExtent l="0" t="0" r="0" b="4445"/>
            <wp:docPr id="524" name="图片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图片 524"/>
                    <pic:cNvPicPr>
                      <a:picLocks noChangeAspect="1"/>
                    </pic:cNvPicPr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4335999" cy="3902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Chars="0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="0" w:firstLineChars="0"/>
      </w:pPr>
      <w:r>
        <w:rPr>
          <w:rFonts w:hint="eastAsia"/>
        </w:rPr>
        <w:t>检查装配模型中</w:t>
      </w:r>
      <w:r>
        <w:t>符合条件的</w:t>
      </w:r>
      <w:r>
        <w:rPr>
          <w:rFonts w:hint="eastAsia"/>
        </w:rPr>
        <w:t>孔</w:t>
      </w:r>
      <w:r>
        <w:t>特征</w:t>
      </w:r>
      <w:r>
        <w:rPr>
          <w:rFonts w:hint="eastAsia"/>
        </w:rPr>
        <w:t>，</w:t>
      </w:r>
      <w:r>
        <w:t>包括螺纹孔和</w:t>
      </w:r>
      <w:r>
        <w:rPr>
          <w:rFonts w:hint="eastAsia"/>
        </w:rPr>
        <w:t>简单孔</w:t>
      </w:r>
    </w:p>
    <w:p>
      <w:pPr>
        <w:ind w:firstLineChars="0"/>
      </w:pPr>
      <w:r>
        <w:rPr>
          <w:rFonts w:hint="eastAsia"/>
        </w:rPr>
        <w:t>若存在以下</w:t>
      </w:r>
      <w:r>
        <w:t>情况</w:t>
      </w:r>
      <w:r>
        <w:rPr>
          <w:rFonts w:hint="eastAsia"/>
        </w:rPr>
        <w:t>，则审查不通过</w:t>
      </w:r>
    </w:p>
    <w:p>
      <w:pPr>
        <w:ind w:firstLineChars="0"/>
      </w:pPr>
      <w:r>
        <w:t>1.</w:t>
      </w:r>
      <w:r>
        <w:rPr>
          <w:rFonts w:hint="eastAsia"/>
        </w:rPr>
        <w:t xml:space="preserve"> 两孔轴线平行距离误差</w:t>
      </w:r>
      <w:r>
        <w:t>&gt;AngTol，单位是度</w:t>
      </w:r>
      <w:r>
        <w:rPr>
          <w:rFonts w:hint="eastAsia"/>
        </w:rPr>
        <w:t>，审查不通过</w:t>
      </w:r>
    </w:p>
    <w:p>
      <w:pPr>
        <w:ind w:firstLineChars="0"/>
      </w:pPr>
      <w:r>
        <w:t>2.</w:t>
      </w:r>
      <w:r>
        <w:rPr>
          <w:rFonts w:hint="eastAsia"/>
        </w:rPr>
        <w:t xml:space="preserve"> 两孔轴线平行</w:t>
      </w:r>
      <w:r>
        <w:t>角度</w:t>
      </w:r>
      <w:r>
        <w:rPr>
          <w:rFonts w:hint="eastAsia"/>
        </w:rPr>
        <w:t>误差</w:t>
      </w:r>
      <w:r>
        <w:t>&gt;DisTol，</w:t>
      </w:r>
      <w:r>
        <w:rPr>
          <w:rFonts w:hint="eastAsia"/>
        </w:rPr>
        <w:t>审查不通过</w:t>
      </w:r>
    </w:p>
    <w:p>
      <w:pPr>
        <w:ind w:firstLine="0" w:firstLineChars="0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 xml:space="preserve">//Rule_Param_Define </w:t>
      </w:r>
    </w:p>
    <w:p>
      <w:pPr>
        <w:ind w:firstLine="0" w:firstLineChars="0"/>
      </w:pPr>
      <w:r>
        <w:rPr>
          <w:sz w:val="20"/>
          <w:szCs w:val="21"/>
        </w:rPr>
        <w:t>AngTol = 0.01;//</w:t>
      </w:r>
      <w:r>
        <w:rPr>
          <w:rFonts w:hint="eastAsia"/>
        </w:rPr>
        <w:t xml:space="preserve"> 两孔轴线平行</w:t>
      </w:r>
      <w:r>
        <w:t>角度</w:t>
      </w:r>
      <w:r>
        <w:rPr>
          <w:rFonts w:hint="eastAsia"/>
        </w:rPr>
        <w:t>误差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DisTol = 0.01;//</w:t>
      </w:r>
      <w:r>
        <w:rPr>
          <w:rFonts w:hint="eastAsia"/>
        </w:rPr>
        <w:t xml:space="preserve"> 两孔轴线平行距离误差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holeDist = 1;//</w:t>
      </w:r>
      <w:r>
        <w:rPr>
          <w:rFonts w:hint="eastAsia"/>
        </w:rPr>
        <w:t xml:space="preserve"> 两孔最大</w:t>
      </w:r>
      <w:r>
        <w:t>纵向距离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ratio = 0.5; //</w:t>
      </w:r>
      <w:r>
        <w:t>两孔</w:t>
      </w:r>
      <w:r>
        <w:rPr>
          <w:rFonts w:hint="eastAsia"/>
        </w:rPr>
        <w:t>直径</w:t>
      </w:r>
      <w:r>
        <w:t>之差除以较大孔直径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maxDist = 5; //</w:t>
      </w:r>
      <w:r>
        <w:rPr>
          <w:rFonts w:hint="eastAsia"/>
        </w:rPr>
        <w:t>两孔最大横向</w:t>
      </w:r>
      <w:r>
        <w:t>距离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//Rule_Param_Define</w:t>
      </w:r>
    </w:p>
    <w:p>
      <w:pPr>
        <w:ind w:firstLine="0" w:firstLineChars="0"/>
        <w:rPr>
          <w:sz w:val="20"/>
          <w:szCs w:val="21"/>
        </w:rPr>
      </w:pP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0" w:firstLineChars="0"/>
        <w:rPr>
          <w:sz w:val="22"/>
          <w:szCs w:val="24"/>
        </w:rPr>
      </w:pPr>
      <w:r>
        <w:rPr>
          <w:rFonts w:hint="eastAsia"/>
          <w:sz w:val="22"/>
          <w:szCs w:val="24"/>
        </w:rPr>
        <w:t>参数可以由用户进行维护。</w:t>
      </w:r>
    </w:p>
    <w:p>
      <w:pPr>
        <w:pStyle w:val="49"/>
        <w:jc w:val="left"/>
      </w:pPr>
    </w:p>
    <w:p>
      <w:pPr>
        <w:ind w:firstLine="0" w:firstLineChars="0"/>
      </w:pPr>
    </w:p>
    <w:p>
      <w:pPr>
        <w:pStyle w:val="4"/>
        <w:rPr>
          <w:szCs w:val="44"/>
        </w:rPr>
      </w:pPr>
      <w:r>
        <w:t xml:space="preserve">40011 </w:t>
      </w:r>
      <w:r>
        <w:rPr>
          <w:rFonts w:hint="eastAsia"/>
        </w:rPr>
        <w:t>回转类</w:t>
      </w:r>
      <w:r>
        <w:t>零件同轴同径互相接触且材料相同时，建议做成一体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 :</w:t>
      </w:r>
    </w:p>
    <w:p>
      <w:pPr>
        <w:ind w:left="420" w:firstLine="0" w:firstLineChars="0"/>
        <w:rPr>
          <w:szCs w:val="28"/>
        </w:rPr>
      </w:pPr>
      <w:r>
        <w:rPr>
          <w:rFonts w:hint="eastAsia"/>
        </w:rPr>
        <w:t xml:space="preserve"> </w:t>
      </w:r>
      <w:r>
        <w:rPr>
          <w:rFonts w:hint="eastAsia" w:eastAsia="微软雅黑"/>
          <w:bCs/>
          <w:sz w:val="24"/>
          <w:szCs w:val="32"/>
        </w:rPr>
        <w:t>回转类</w:t>
      </w:r>
      <w:r>
        <w:rPr>
          <w:rFonts w:eastAsia="微软雅黑"/>
          <w:bCs/>
          <w:sz w:val="24"/>
          <w:szCs w:val="32"/>
        </w:rPr>
        <w:t>零件同轴同径互相接触且材料相同时，建议做成一体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pStyle w:val="49"/>
        <w:jc w:val="center"/>
      </w:pPr>
      <w:r>
        <w:drawing>
          <wp:inline distT="0" distB="0" distL="0" distR="0">
            <wp:extent cx="1543050" cy="1295400"/>
            <wp:effectExtent l="0" t="0" r="0" b="0"/>
            <wp:docPr id="525" name="图片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图片 525"/>
                    <pic:cNvPicPr>
                      <a:picLocks noChangeAspect="1"/>
                    </pic:cNvPicPr>
                  </pic:nvPicPr>
                  <pic:blipFill>
                    <a:blip r:embed="rId438"/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ind w:firstLine="0" w:firstLineChars="0"/>
      </w:pPr>
      <w:r>
        <w:rPr>
          <w:rFonts w:hint="eastAsia"/>
        </w:rPr>
        <w:t xml:space="preserve">      两回转类零件轴线相同直径相等</w:t>
      </w:r>
      <w:r>
        <w:t>，互相接触且材料也相同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="0" w:firstLineChars="0"/>
      </w:pPr>
      <w:r>
        <w:rPr>
          <w:rFonts w:hint="eastAsia"/>
        </w:rPr>
        <w:t xml:space="preserve">       检查装配模型，若存在零件是相同的材料且同轴同径</w:t>
      </w:r>
      <w:r>
        <w:t>相</w:t>
      </w:r>
      <w:r>
        <w:rPr>
          <w:rFonts w:hint="eastAsia"/>
        </w:rPr>
        <w:t>接触，则审查不通过，</w:t>
      </w:r>
      <w:r>
        <w:t>提示设计成一个部件</w:t>
      </w:r>
      <w:r>
        <w:rPr>
          <w:rFonts w:hint="eastAsia"/>
        </w:rPr>
        <w:t>。</w:t>
      </w:r>
    </w:p>
    <w:p>
      <w:pPr>
        <w:ind w:firstLine="0" w:firstLineChars="0"/>
      </w:pPr>
    </w:p>
    <w:p>
      <w:pPr>
        <w:ind w:firstLine="0" w:firstLineChars="0"/>
      </w:pPr>
      <w:r>
        <w:rPr>
          <w:rFonts w:hint="eastAsia"/>
          <w:b/>
        </w:rPr>
        <w:t>备注</w:t>
      </w:r>
      <w:r>
        <w:rPr>
          <w:b/>
        </w:rPr>
        <w:t>：</w:t>
      </w:r>
      <w:r>
        <w:t>通过</w:t>
      </w:r>
      <w:r>
        <w:rPr>
          <w:rFonts w:hint="eastAsia"/>
        </w:rPr>
        <w:t>零件</w:t>
      </w:r>
      <w:r>
        <w:t>属性值</w:t>
      </w:r>
      <w:r>
        <w:rPr>
          <w:rFonts w:hint="eastAsia"/>
        </w:rPr>
        <w:t>来获取零件</w:t>
      </w:r>
      <w:r>
        <w:t>的</w:t>
      </w:r>
      <w:r>
        <w:rPr>
          <w:rFonts w:hint="eastAsia"/>
        </w:rPr>
        <w:t>材料。</w:t>
      </w:r>
    </w:p>
    <w:p>
      <w:pPr>
        <w:ind w:firstLine="0" w:firstLineChars="0"/>
        <w:rPr>
          <w:b/>
        </w:rPr>
      </w:pPr>
    </w:p>
    <w:p>
      <w:pPr>
        <w:pStyle w:val="4"/>
      </w:pPr>
      <w:r>
        <w:t>40053</w:t>
      </w:r>
      <w:r>
        <w:rPr>
          <w:rFonts w:hint="eastAsia"/>
        </w:rPr>
        <w:t xml:space="preserve"> 高亮所有紧固件组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pPr>
        <w:ind w:left="420" w:firstLine="0" w:firstLineChars="0"/>
        <w:rPr>
          <w:b/>
        </w:rPr>
      </w:pPr>
      <w:r>
        <w:rPr>
          <w:rFonts w:hint="eastAsia"/>
        </w:rPr>
        <w:t>高亮所有紧固件组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pStyle w:val="49"/>
        <w:jc w:val="center"/>
      </w:pPr>
      <w:r>
        <w:drawing>
          <wp:inline distT="0" distB="0" distL="0" distR="0">
            <wp:extent cx="2495550" cy="2271395"/>
            <wp:effectExtent l="0" t="0" r="0" b="0"/>
            <wp:docPr id="526" name="图片 526" descr="C:\Users\Administrator\Desktop\{2A7B2F5F-4341-4983-8C0C-00548F2F4C0C}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图片 526" descr="C:\Users\Administrator\Desktop\{2A7B2F5F-4341-4983-8C0C-00548F2F4C0C}.bmp"/>
                    <pic:cNvPicPr>
                      <a:picLocks noChangeAspect="1" noChangeArrowheads="1"/>
                    </pic:cNvPicPr>
                  </pic:nvPicPr>
                  <pic:blipFill>
                    <a:blip r:embed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08557" cy="228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ind w:firstLine="0" w:firstLineChars="0"/>
      </w:pPr>
      <w:r>
        <w:rPr>
          <w:rFonts w:hint="eastAsia"/>
        </w:rPr>
        <w:t xml:space="preserve">   将</w:t>
      </w:r>
      <w:r>
        <w:t>装配模型中的紧固件</w:t>
      </w:r>
      <w:r>
        <w:rPr>
          <w:rFonts w:hint="eastAsia"/>
        </w:rPr>
        <w:t>组高亮显示</w:t>
      </w:r>
      <w:r>
        <w:t>，方便</w:t>
      </w:r>
      <w:r>
        <w:rPr>
          <w:rFonts w:hint="eastAsia"/>
        </w:rPr>
        <w:t>检查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 将企业紧固件参数录入到DFM系统的</w:t>
      </w:r>
      <w:r>
        <w:t>紧固件表中</w:t>
      </w:r>
    </w:p>
    <w:p>
      <w:pPr>
        <w:jc w:val="center"/>
      </w:pPr>
      <w:r>
        <w:drawing>
          <wp:inline distT="0" distB="0" distL="0" distR="0">
            <wp:extent cx="4714875" cy="2971800"/>
            <wp:effectExtent l="0" t="0" r="9525" b="0"/>
            <wp:docPr id="527" name="图片 527" descr="C:\Users\Administrator\AppData\Local\Temp\ksohtml8084\wps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图片 527" descr="C:\Users\Administrator\AppData\Local\Temp\ksohtml8084\wps3.jpg"/>
                    <pic:cNvPicPr>
                      <a:picLocks noChangeAspect="1" noChangeArrowheads="1"/>
                    </pic:cNvPicPr>
                  </pic:nvPicPr>
                  <pic:blipFill>
                    <a:blip r:embed="rId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</w:p>
    <w:p>
      <w:r>
        <w:rPr>
          <w:rFonts w:hint="eastAsia"/>
        </w:rPr>
        <w:t>2.通过属性参数（名称)识别紧固件,然后将相同的紧固件</w:t>
      </w:r>
      <w:r>
        <w:t>分组</w:t>
      </w:r>
      <w:r>
        <w:rPr>
          <w:rFonts w:hint="eastAsia"/>
        </w:rPr>
        <w:t>，</w:t>
      </w:r>
      <w:r>
        <w:t>高亮显示</w:t>
      </w:r>
      <w:r>
        <w:rPr>
          <w:rFonts w:hint="eastAsia"/>
        </w:rPr>
        <w:t>出来。</w:t>
      </w:r>
    </w:p>
    <w:p>
      <w:pPr>
        <w:ind w:firstLine="0" w:firstLineChars="0"/>
        <w:jc w:val="left"/>
        <w:rPr>
          <w:sz w:val="20"/>
          <w:szCs w:val="21"/>
        </w:rPr>
      </w:pPr>
    </w:p>
    <w:p>
      <w:pPr>
        <w:ind w:firstLine="0" w:firstLineChars="0"/>
        <w:jc w:val="left"/>
      </w:pPr>
      <w:r>
        <w:rPr>
          <w:rFonts w:hint="eastAsia"/>
          <w:sz w:val="20"/>
          <w:szCs w:val="21"/>
        </w:rPr>
        <w:t>备注</w:t>
      </w:r>
      <w:r>
        <w:rPr>
          <w:sz w:val="20"/>
          <w:szCs w:val="21"/>
        </w:rPr>
        <w:t>：</w:t>
      </w:r>
      <w:r>
        <w:t xml:space="preserve"> </w:t>
      </w:r>
      <w:r>
        <w:rPr>
          <w:rFonts w:hint="eastAsia"/>
          <w:sz w:val="20"/>
          <w:szCs w:val="21"/>
        </w:rPr>
        <w:t>紧固件表可由用户维护</w:t>
      </w:r>
    </w:p>
    <w:p>
      <w:pPr>
        <w:ind w:firstLine="0" w:firstLineChars="0"/>
        <w:jc w:val="left"/>
      </w:pPr>
    </w:p>
    <w:p>
      <w:pPr>
        <w:ind w:firstLine="0" w:firstLineChars="0"/>
      </w:pPr>
    </w:p>
    <w:p>
      <w:pPr>
        <w:pStyle w:val="4"/>
      </w:pPr>
      <w:r>
        <w:t>40055</w:t>
      </w:r>
      <w:r>
        <w:rPr>
          <w:rFonts w:hint="eastAsia"/>
        </w:rPr>
        <w:t xml:space="preserve"> 紧固件</w:t>
      </w:r>
      <w:r>
        <w:t>活动空间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pPr>
        <w:ind w:left="420" w:firstLine="0" w:firstLineChars="0"/>
        <w:rPr>
          <w:b/>
        </w:rPr>
      </w:pPr>
      <w:r>
        <w:rPr>
          <w:rFonts w:hint="eastAsia"/>
        </w:rPr>
        <w:t>紧固件活动空间应该大于指定值，否则会出现不易装配</w:t>
      </w:r>
      <w:r>
        <w:t>的情况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pStyle w:val="49"/>
        <w:jc w:val="center"/>
      </w:pPr>
      <w:r>
        <w:drawing>
          <wp:inline distT="0" distB="0" distL="0" distR="0">
            <wp:extent cx="1457325" cy="1524000"/>
            <wp:effectExtent l="0" t="0" r="9525" b="0"/>
            <wp:docPr id="528" name="图片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图片 528"/>
                    <pic:cNvPicPr>
                      <a:picLocks noChangeAspect="1"/>
                    </pic:cNvPicPr>
                  </pic:nvPicPr>
                  <pic:blipFill>
                    <a:blip r:embed="rId441"/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p/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8" w:hRule="atLeast"/>
          <w:jc w:val="center"/>
        </w:trPr>
        <w:tc>
          <w:tcPr>
            <w:tcW w:w="23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400"/>
              <w:jc w:val="center"/>
            </w:pPr>
            <w:r>
              <w:rPr>
                <w:sz w:val="20"/>
                <w:szCs w:val="21"/>
              </w:rPr>
              <w:t>minW</w:t>
            </w:r>
          </w:p>
        </w:tc>
        <w:tc>
          <w:tcPr>
            <w:tcW w:w="22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r>
              <w:rPr>
                <w:rFonts w:hint="eastAsia"/>
              </w:rPr>
              <w:t>最小横向距离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8" w:hRule="atLeast"/>
          <w:jc w:val="center"/>
        </w:trPr>
        <w:tc>
          <w:tcPr>
            <w:tcW w:w="23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400"/>
              <w:jc w:val="center"/>
              <w:rPr>
                <w:sz w:val="20"/>
                <w:szCs w:val="21"/>
              </w:rPr>
            </w:pPr>
            <w:r>
              <w:rPr>
                <w:sz w:val="20"/>
                <w:szCs w:val="21"/>
              </w:rPr>
              <w:t>minH</w:t>
            </w:r>
          </w:p>
        </w:tc>
        <w:tc>
          <w:tcPr>
            <w:tcW w:w="22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r>
              <w:rPr>
                <w:rFonts w:hint="eastAsia"/>
              </w:rPr>
              <w:t>最小纵向距离</w:t>
            </w:r>
          </w:p>
        </w:tc>
      </w:tr>
    </w:tbl>
    <w:p>
      <w:pPr>
        <w:pStyle w:val="49"/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紧固工具</w:t>
      </w:r>
      <w:r>
        <w:t>可达距离的判断</w:t>
      </w:r>
      <w:r>
        <w:rPr>
          <w:rFonts w:hint="eastAsia"/>
        </w:rPr>
        <w:t xml:space="preserve"> 紧固件</w:t>
      </w:r>
      <w:r>
        <w:t>与周围零件的横向距离和纵向距离</w:t>
      </w:r>
      <w:r>
        <w:rPr>
          <w:rFonts w:hint="eastAsia"/>
        </w:rPr>
        <w:t>应该</w:t>
      </w:r>
      <w:r>
        <w:t>同时大于指定值</w:t>
      </w:r>
    </w:p>
    <w:p>
      <w:pPr>
        <w:jc w:val="center"/>
      </w:pPr>
      <w:r>
        <w:drawing>
          <wp:inline distT="0" distB="0" distL="0" distR="0">
            <wp:extent cx="2696210" cy="2653665"/>
            <wp:effectExtent l="0" t="0" r="8890" b="0"/>
            <wp:docPr id="530" name="图片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图片 530"/>
                    <pic:cNvPicPr>
                      <a:picLocks noChangeAspect="1"/>
                    </pic:cNvPicPr>
                  </pic:nvPicPr>
                  <pic:blipFill>
                    <a:blip r:embed="rId442"/>
                    <a:stretch>
                      <a:fillRect/>
                    </a:stretch>
                  </pic:blipFill>
                  <pic:spPr>
                    <a:xfrm>
                      <a:off x="0" y="0"/>
                      <a:ext cx="2720867" cy="2678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沉头螺钉</w:t>
      </w:r>
      <w:r>
        <w:t>不</w:t>
      </w:r>
      <w:r>
        <w:rPr>
          <w:rFonts w:hint="eastAsia"/>
        </w:rPr>
        <w:t>在</w:t>
      </w:r>
      <w:r>
        <w:t>审查范围内</w:t>
      </w:r>
    </w:p>
    <w:p>
      <w:pPr>
        <w:jc w:val="center"/>
      </w:pPr>
      <w:r>
        <w:rPr>
          <w:rFonts w:hint="eastAsia"/>
        </w:rPr>
        <w:t xml:space="preserve"> </w:t>
      </w:r>
      <w:r>
        <w:drawing>
          <wp:inline distT="0" distB="0" distL="0" distR="0">
            <wp:extent cx="2724150" cy="2691130"/>
            <wp:effectExtent l="0" t="0" r="0" b="0"/>
            <wp:docPr id="531" name="图片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" name="图片 531"/>
                    <pic:cNvPicPr>
                      <a:picLocks noChangeAspect="1"/>
                    </pic:cNvPicPr>
                  </pic:nvPicPr>
                  <pic:blipFill>
                    <a:blip r:embed="rId443"/>
                    <a:stretch>
                      <a:fillRect/>
                    </a:stretch>
                  </pic:blipFill>
                  <pic:spPr>
                    <a:xfrm>
                      <a:off x="0" y="0"/>
                      <a:ext cx="2732072" cy="269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t>1.</w:t>
      </w:r>
      <w:r>
        <w:rPr>
          <w:rFonts w:hint="eastAsia"/>
        </w:rPr>
        <w:t xml:space="preserve"> 将企业紧固件参数录入到D</w:t>
      </w:r>
      <w:r>
        <w:t>FM</w:t>
      </w:r>
      <w:r>
        <w:rPr>
          <w:rFonts w:hint="eastAsia"/>
        </w:rPr>
        <w:t>系统内（表中属性值为企业紧固件属性“名称”的参数）</w:t>
      </w:r>
    </w:p>
    <w:p>
      <w:pPr>
        <w:jc w:val="center"/>
      </w:pPr>
      <w:r>
        <w:drawing>
          <wp:inline distT="0" distB="0" distL="0" distR="0">
            <wp:extent cx="4419600" cy="3618230"/>
            <wp:effectExtent l="0" t="0" r="0" b="1270"/>
            <wp:docPr id="532" name="图片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图片 532"/>
                    <pic:cNvPicPr>
                      <a:picLocks noChangeAspect="1"/>
                    </pic:cNvPicPr>
                  </pic:nvPicPr>
                  <pic:blipFill>
                    <a:blip r:embed="rId444"/>
                    <a:stretch>
                      <a:fillRect/>
                    </a:stretch>
                  </pic:blipFill>
                  <pic:spPr>
                    <a:xfrm>
                      <a:off x="0" y="0"/>
                      <a:ext cx="4436310" cy="3632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2.审查对象：模型的零件属性参数（名称)在企业紧固件清单内。</w:t>
      </w:r>
    </w:p>
    <w:p>
      <w:r>
        <w:rPr>
          <w:rFonts w:hint="eastAsia"/>
        </w:rPr>
        <w:t>3.检查紧固件零件与</w:t>
      </w:r>
      <w:r>
        <w:t>周围零件的横向距离和纵向距离</w:t>
      </w:r>
      <w:r>
        <w:rPr>
          <w:rFonts w:hint="eastAsia"/>
        </w:rPr>
        <w:t>，若距离小于</w:t>
      </w:r>
      <w:r>
        <w:t>指定值</w:t>
      </w:r>
      <w:r>
        <w:rPr>
          <w:rFonts w:hint="eastAsia"/>
        </w:rPr>
        <w:t>，则审查不通过</w:t>
      </w:r>
    </w:p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 xml:space="preserve">//Rule_Param_Define 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>minH = 100;</w:t>
      </w:r>
      <w:r>
        <w:rPr>
          <w:rFonts w:hint="eastAsia"/>
          <w:sz w:val="20"/>
          <w:szCs w:val="21"/>
        </w:rPr>
        <w:t>//最小</w:t>
      </w:r>
      <w:r>
        <w:rPr>
          <w:sz w:val="20"/>
          <w:szCs w:val="21"/>
        </w:rPr>
        <w:t>纵向距离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>minW = 5;</w:t>
      </w:r>
      <w:r>
        <w:rPr>
          <w:rFonts w:hint="eastAsia"/>
          <w:sz w:val="20"/>
          <w:szCs w:val="21"/>
        </w:rPr>
        <w:t>//最小横向距离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>//Rule_Param_Define</w:t>
      </w:r>
    </w:p>
    <w:p>
      <w:pPr>
        <w:ind w:firstLine="0" w:firstLineChars="0"/>
        <w:jc w:val="left"/>
      </w:pPr>
      <w:r>
        <w:rPr>
          <w:rFonts w:hint="eastAsia"/>
          <w:sz w:val="20"/>
          <w:szCs w:val="21"/>
        </w:rPr>
        <w:t>备注</w:t>
      </w:r>
      <w:r>
        <w:rPr>
          <w:sz w:val="20"/>
          <w:szCs w:val="21"/>
        </w:rPr>
        <w:t>：指定值可由用户修改定义</w:t>
      </w:r>
    </w:p>
    <w:p>
      <w:pPr>
        <w:ind w:firstLine="0" w:firstLineChars="0"/>
      </w:pPr>
    </w:p>
    <w:p>
      <w:pPr>
        <w:pStyle w:val="4"/>
        <w:rPr>
          <w:szCs w:val="44"/>
        </w:rPr>
      </w:pPr>
      <w:r>
        <w:t xml:space="preserve">40057 </w:t>
      </w:r>
      <w:r>
        <w:rPr>
          <w:rFonts w:hint="eastAsia"/>
        </w:rPr>
        <w:t>零件可达性，相邻零件之间安装面应贴合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pPr>
        <w:rPr>
          <w:b/>
        </w:rPr>
      </w:pPr>
      <w:r>
        <w:rPr>
          <w:rFonts w:hint="eastAsia"/>
        </w:rPr>
        <w:t>零件可达性，相邻零件之间安装面应贴合</w:t>
      </w:r>
    </w:p>
    <w:p>
      <w:pPr>
        <w:pStyle w:val="5"/>
        <w:spacing w:before="60" w:after="60"/>
        <w:ind w:firstLine="482"/>
        <w:rPr>
          <w:rFonts w:ascii="宋体" w:hAnsi="宋体"/>
          <w:b w:val="0"/>
          <w:sz w:val="21"/>
        </w:rPr>
      </w:pPr>
      <w:r>
        <w:rPr>
          <w:rFonts w:hint="eastAsia"/>
          <w:sz w:val="24"/>
        </w:rPr>
        <w:t>图例</w:t>
      </w:r>
    </w:p>
    <w:p>
      <w:pPr>
        <w:pStyle w:val="49"/>
        <w:jc w:val="center"/>
      </w:pPr>
      <w:r>
        <w:drawing>
          <wp:inline distT="0" distB="0" distL="0" distR="0">
            <wp:extent cx="3139440" cy="2790825"/>
            <wp:effectExtent l="0" t="0" r="3810" b="0"/>
            <wp:docPr id="533" name="图片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图片 533"/>
                    <pic:cNvPicPr>
                      <a:picLocks noChangeAspect="1"/>
                    </pic:cNvPicPr>
                  </pic:nvPicPr>
                  <pic:blipFill>
                    <a:blip r:embed="rId445"/>
                    <a:stretch>
                      <a:fillRect/>
                    </a:stretch>
                  </pic:blipFill>
                  <pic:spPr>
                    <a:xfrm>
                      <a:off x="0" y="0"/>
                      <a:ext cx="3148111" cy="2798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7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63"/>
        <w:gridCol w:w="24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2" w:hRule="atLeast"/>
          <w:jc w:val="center"/>
        </w:trPr>
        <w:tc>
          <w:tcPr>
            <w:tcW w:w="22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4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0" w:hRule="atLeast"/>
          <w:jc w:val="center"/>
        </w:trPr>
        <w:tc>
          <w:tcPr>
            <w:tcW w:w="22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0" w:firstLineChars="0"/>
              <w:jc w:val="center"/>
              <w:rPr>
                <w:sz w:val="20"/>
                <w:szCs w:val="21"/>
              </w:rPr>
            </w:pPr>
            <w:r>
              <w:rPr>
                <w:sz w:val="20"/>
                <w:szCs w:val="21"/>
              </w:rPr>
              <w:t>MinDistance</w:t>
            </w:r>
          </w:p>
        </w:tc>
        <w:tc>
          <w:tcPr>
            <w:tcW w:w="24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0" w:firstLineChars="0"/>
              <w:jc w:val="center"/>
            </w:pPr>
            <w:r>
              <w:rPr>
                <w:rFonts w:hint="eastAsia"/>
              </w:rPr>
              <w:t>最小距离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0" w:hRule="atLeast"/>
          <w:jc w:val="center"/>
        </w:trPr>
        <w:tc>
          <w:tcPr>
            <w:tcW w:w="22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0" w:firstLineChars="0"/>
              <w:jc w:val="center"/>
              <w:rPr>
                <w:sz w:val="20"/>
                <w:szCs w:val="21"/>
              </w:rPr>
            </w:pPr>
            <w:r>
              <w:rPr>
                <w:sz w:val="20"/>
                <w:szCs w:val="21"/>
              </w:rPr>
              <w:t>MaxDistance</w:t>
            </w:r>
          </w:p>
        </w:tc>
        <w:tc>
          <w:tcPr>
            <w:tcW w:w="24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0" w:firstLineChars="0"/>
              <w:jc w:val="center"/>
            </w:pPr>
            <w:r>
              <w:rPr>
                <w:rFonts w:hint="eastAsia"/>
              </w:rPr>
              <w:t>最大距离</w:t>
            </w:r>
          </w:p>
        </w:tc>
      </w:tr>
    </w:tbl>
    <w:p>
      <w:pPr>
        <w:pStyle w:val="49"/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1.零件距离</w:t>
      </w:r>
      <w:r>
        <w:t>不在指定范围内不参与</w:t>
      </w:r>
      <w:r>
        <w:rPr>
          <w:rFonts w:hint="eastAsia"/>
        </w:rPr>
        <w:t>检查</w:t>
      </w:r>
    </w:p>
    <w:p>
      <w:r>
        <w:t>2.</w:t>
      </w:r>
      <w:r>
        <w:rPr>
          <w:rFonts w:hint="eastAsia"/>
        </w:rPr>
        <w:t>零件</w:t>
      </w:r>
      <w:r>
        <w:t>存在干涉不参与</w:t>
      </w:r>
      <w:r>
        <w:rPr>
          <w:rFonts w:hint="eastAsia"/>
        </w:rPr>
        <w:t>检查</w:t>
      </w:r>
    </w:p>
    <w:p>
      <w:pPr>
        <w:jc w:val="center"/>
      </w:pPr>
      <w:r>
        <w:drawing>
          <wp:inline distT="0" distB="0" distL="0" distR="0">
            <wp:extent cx="3905250" cy="3116580"/>
            <wp:effectExtent l="0" t="0" r="0" b="7620"/>
            <wp:docPr id="534" name="图片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图片 534"/>
                    <pic:cNvPicPr>
                      <a:picLocks noChangeAspect="1"/>
                    </pic:cNvPicPr>
                  </pic:nvPicPr>
                  <pic:blipFill>
                    <a:blip r:embed="rId446"/>
                    <a:stretch>
                      <a:fillRect/>
                    </a:stretch>
                  </pic:blipFill>
                  <pic:spPr>
                    <a:xfrm>
                      <a:off x="0" y="0"/>
                      <a:ext cx="3914759" cy="312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rPr>
          <w:b/>
        </w:rPr>
      </w:pPr>
      <w:r>
        <w:rPr>
          <w:rFonts w:hint="eastAsia"/>
        </w:rPr>
        <w:t>审查装配模型中的零件 若两零件最小间隙</w:t>
      </w:r>
      <w:r>
        <w:t>在指定范围内</w:t>
      </w:r>
      <w:r>
        <w:rPr>
          <w:rFonts w:hint="eastAsia"/>
        </w:rPr>
        <w:t xml:space="preserve"> 配合状态应该是贴合，距离为0，若没有贴合</w:t>
      </w:r>
      <w:r>
        <w:t>则</w:t>
      </w:r>
      <w:r>
        <w:rPr>
          <w:rFonts w:hint="eastAsia"/>
        </w:rPr>
        <w:t xml:space="preserve">审查不通过。 </w:t>
      </w:r>
    </w:p>
    <w:p>
      <w:pPr>
        <w:ind w:firstLineChars="0"/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>MinDistance=0;//</w:t>
      </w:r>
      <w:r>
        <w:rPr>
          <w:rFonts w:hint="eastAsia"/>
        </w:rPr>
        <w:t xml:space="preserve"> 最小距离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>MaxDistance=1;//</w:t>
      </w:r>
      <w:r>
        <w:rPr>
          <w:rFonts w:hint="eastAsia"/>
        </w:rPr>
        <w:t xml:space="preserve"> 最大距离</w:t>
      </w:r>
    </w:p>
    <w:p>
      <w:pPr>
        <w:ind w:firstLine="0" w:firstLineChars="0"/>
        <w:jc w:val="left"/>
        <w:rPr>
          <w:sz w:val="20"/>
          <w:szCs w:val="21"/>
        </w:rPr>
      </w:pPr>
    </w:p>
    <w:p>
      <w:pPr>
        <w:ind w:firstLine="0" w:firstLineChars="0"/>
        <w:jc w:val="left"/>
      </w:pPr>
      <w:r>
        <w:rPr>
          <w:rFonts w:hint="eastAsia"/>
          <w:sz w:val="20"/>
          <w:szCs w:val="21"/>
        </w:rPr>
        <w:t>备注</w:t>
      </w:r>
      <w:r>
        <w:rPr>
          <w:sz w:val="20"/>
          <w:szCs w:val="21"/>
        </w:rPr>
        <w:t>：指定值可由用户修改定义</w:t>
      </w:r>
    </w:p>
    <w:p>
      <w:pPr>
        <w:ind w:firstLine="0" w:firstLineChars="0"/>
      </w:pPr>
    </w:p>
    <w:p>
      <w:pPr>
        <w:pStyle w:val="4"/>
      </w:pPr>
      <w:r>
        <w:t xml:space="preserve">40084 </w:t>
      </w:r>
      <w:r>
        <w:rPr>
          <w:rFonts w:hint="eastAsia"/>
        </w:rPr>
        <w:t>紧固件是否按照结构室优选目录选取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pPr>
        <w:ind w:left="420" w:firstLine="0" w:firstLineChars="0"/>
      </w:pPr>
      <w:r>
        <w:rPr>
          <w:rFonts w:hint="eastAsia"/>
        </w:rPr>
        <w:t>紧固件是否按照结构室优选目录选取</w:t>
      </w:r>
    </w:p>
    <w:p>
      <w:pPr>
        <w:pStyle w:val="5"/>
        <w:spacing w:before="60" w:after="60"/>
        <w:ind w:firstLine="482"/>
        <w:rPr>
          <w:rFonts w:ascii="宋体" w:hAnsi="宋体"/>
          <w:b w:val="0"/>
          <w:sz w:val="21"/>
        </w:rPr>
      </w:pPr>
      <w:r>
        <w:rPr>
          <w:rFonts w:hint="eastAsia"/>
          <w:sz w:val="24"/>
        </w:rPr>
        <w:t>图例</w:t>
      </w:r>
    </w:p>
    <w:p>
      <w:pPr>
        <w:pStyle w:val="49"/>
        <w:jc w:val="center"/>
      </w:pPr>
      <w:r>
        <w:drawing>
          <wp:inline distT="0" distB="0" distL="0" distR="0">
            <wp:extent cx="4095750" cy="3495675"/>
            <wp:effectExtent l="0" t="0" r="0" b="9525"/>
            <wp:docPr id="535" name="图片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图片 535"/>
                    <pic:cNvPicPr>
                      <a:picLocks noChangeAspect="1"/>
                    </pic:cNvPicPr>
                  </pic:nvPicPr>
                  <pic:blipFill>
                    <a:blip r:embed="rId447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被检查的结构件属性值必须录入在DFM系统中。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pStyle w:val="49"/>
        <w:numPr>
          <w:ilvl w:val="0"/>
          <w:numId w:val="13"/>
        </w:numPr>
        <w:ind w:firstLineChars="0"/>
      </w:pPr>
      <w:r>
        <w:rPr>
          <w:rFonts w:hint="eastAsia"/>
        </w:rPr>
        <w:t>将企业紧固件优选目录参数录入到DFM系统内（表中需紧固件名称为被检查结构件属性（CNAME)的参数信息；螺钉型号、螺钉规格为优选紧固件参数信息）。</w:t>
      </w:r>
    </w:p>
    <w:p>
      <w:pPr>
        <w:ind w:left="420" w:firstLine="0" w:firstLineChars="0"/>
        <w:jc w:val="center"/>
      </w:pPr>
      <w:r>
        <w:drawing>
          <wp:inline distT="0" distB="0" distL="0" distR="0">
            <wp:extent cx="4996815" cy="3238500"/>
            <wp:effectExtent l="0" t="0" r="0" b="0"/>
            <wp:docPr id="536" name="图片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图片 536"/>
                    <pic:cNvPicPr>
                      <a:picLocks noChangeAspect="1"/>
                    </pic:cNvPicPr>
                  </pic:nvPicPr>
                  <pic:blipFill>
                    <a:blip r:embed="rId448"/>
                    <a:stretch>
                      <a:fillRect/>
                    </a:stretch>
                  </pic:blipFill>
                  <pic:spPr>
                    <a:xfrm>
                      <a:off x="0" y="0"/>
                      <a:ext cx="5002042" cy="324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 w:firstLine="0" w:firstLineChars="0"/>
        <w:jc w:val="center"/>
      </w:pPr>
    </w:p>
    <w:p>
      <w:r>
        <w:t>2</w:t>
      </w:r>
      <w:r>
        <w:rPr>
          <w:rFonts w:hint="eastAsia"/>
        </w:rPr>
        <w:t>.</w:t>
      </w:r>
      <w:r>
        <w:rPr>
          <w:rFonts w:hint="eastAsia"/>
          <w:sz w:val="28"/>
          <w:szCs w:val="28"/>
        </w:rPr>
        <w:t xml:space="preserve"> </w:t>
      </w:r>
      <w:r>
        <w:rPr>
          <w:rFonts w:hint="eastAsia"/>
        </w:rPr>
        <w:t>通过被检测结构件上孔和螺钉的外螺纹面同轴关系识别到紧固件，获取紧固件属性（CNAME)的参数信息，判断紧固件属性（CNAME)的参数信息是否包含第1步表中（螺钉型号、螺钉规格）的信息，不包含则审查不通过。</w:t>
      </w:r>
    </w:p>
    <w:p>
      <w:pPr>
        <w:ind w:firstLine="560"/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 </w:t>
      </w:r>
    </w:p>
    <w:p/>
    <w:p>
      <w:pPr>
        <w:pStyle w:val="4"/>
      </w:pPr>
      <w:r>
        <w:t>40085</w:t>
      </w:r>
      <w:r>
        <w:rPr>
          <w:rFonts w:hint="eastAsia"/>
        </w:rPr>
        <w:t xml:space="preserve"> 提醒零件设计规范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pPr>
        <w:ind w:left="420" w:firstLine="0" w:firstLineChars="0"/>
        <w:rPr>
          <w:b/>
        </w:rPr>
      </w:pPr>
      <w:r>
        <w:rPr>
          <w:rFonts w:hint="eastAsia"/>
        </w:rPr>
        <w:t>提醒零件设计规范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pStyle w:val="49"/>
        <w:jc w:val="center"/>
      </w:pPr>
      <w:r>
        <w:drawing>
          <wp:inline distT="0" distB="0" distL="0" distR="0">
            <wp:extent cx="3295650" cy="466725"/>
            <wp:effectExtent l="0" t="0" r="0" b="9525"/>
            <wp:docPr id="538" name="图片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图片 538"/>
                    <pic:cNvPicPr>
                      <a:picLocks noChangeAspect="1"/>
                    </pic:cNvPicPr>
                  </pic:nvPicPr>
                  <pic:blipFill>
                    <a:blip r:embed="rId449"/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ind w:firstLineChars="0"/>
      </w:pPr>
      <w:r>
        <w:rPr>
          <w:rFonts w:hint="eastAsia"/>
        </w:rPr>
        <w:t>在审查中提醒</w:t>
      </w:r>
      <w:r>
        <w:t>指定零件的设计规范。</w:t>
      </w:r>
    </w:p>
    <w:p>
      <w:pPr>
        <w:ind w:firstLineChars="0"/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pStyle w:val="49"/>
        <w:numPr>
          <w:ilvl w:val="0"/>
          <w:numId w:val="14"/>
        </w:numPr>
        <w:ind w:firstLineChars="0"/>
      </w:pPr>
      <w:r>
        <w:rPr>
          <w:rFonts w:hint="eastAsia"/>
        </w:rPr>
        <w:t>将指定零件的属性名、属性值和提示语句录入在</w:t>
      </w:r>
      <w:r>
        <w:t>规则表中</w:t>
      </w:r>
      <w:r>
        <w:rPr>
          <w:rFonts w:hint="eastAsia"/>
        </w:rPr>
        <w:t>；</w:t>
      </w:r>
    </w:p>
    <w:p>
      <w:pPr>
        <w:pStyle w:val="49"/>
        <w:numPr>
          <w:ilvl w:val="0"/>
          <w:numId w:val="14"/>
        </w:numPr>
        <w:ind w:firstLineChars="0"/>
      </w:pPr>
      <w:r>
        <w:rPr>
          <w:rFonts w:hint="eastAsia"/>
        </w:rPr>
        <w:t>通过属性识别指定零件,审查不通过并</w:t>
      </w:r>
      <w:r>
        <w:t>提示相关</w:t>
      </w:r>
      <w:r>
        <w:rPr>
          <w:rFonts w:hint="eastAsia"/>
        </w:rPr>
        <w:t>语句</w:t>
      </w:r>
      <w:r>
        <w:t>。</w:t>
      </w:r>
    </w:p>
    <w:p>
      <w:pPr>
        <w:ind w:firstLineChars="0"/>
      </w:pPr>
    </w:p>
    <w:p>
      <w:r>
        <w:drawing>
          <wp:inline distT="0" distB="0" distL="0" distR="0">
            <wp:extent cx="5759450" cy="4274820"/>
            <wp:effectExtent l="0" t="0" r="0" b="0"/>
            <wp:docPr id="539" name="图片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图片 539"/>
                    <pic:cNvPicPr>
                      <a:picLocks noChangeAspect="1"/>
                    </pic:cNvPicPr>
                  </pic:nvPicPr>
                  <pic:blipFill>
                    <a:blip r:embed="rId45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27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r>
        <w:t>40091</w:t>
      </w:r>
      <w:r>
        <w:rPr>
          <w:rFonts w:hint="eastAsia"/>
        </w:rPr>
        <w:t xml:space="preserve"> 相同零件之间间隙大于指定值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pPr>
        <w:ind w:left="420" w:firstLine="0" w:firstLineChars="0"/>
        <w:rPr>
          <w:b/>
        </w:rPr>
      </w:pPr>
      <w:r>
        <w:rPr>
          <w:rFonts w:hint="eastAsia"/>
        </w:rPr>
        <w:t>相同零件之间间隙大于指定值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pStyle w:val="49"/>
        <w:jc w:val="center"/>
      </w:pPr>
      <w:r>
        <w:drawing>
          <wp:inline distT="0" distB="0" distL="0" distR="0">
            <wp:extent cx="3305175" cy="2462530"/>
            <wp:effectExtent l="0" t="0" r="9525" b="0"/>
            <wp:docPr id="541" name="图片 5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图片 541"/>
                    <pic:cNvPicPr/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246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ind w:firstLineChars="0"/>
      </w:pPr>
      <w:r>
        <w:t>审查</w:t>
      </w:r>
      <w:r>
        <w:rPr>
          <w:rFonts w:hint="eastAsia"/>
        </w:rPr>
        <w:t>装配模型中的指定同型号零件</w:t>
      </w:r>
      <w:r>
        <w:t>间的</w:t>
      </w:r>
      <w:r>
        <w:rPr>
          <w:rFonts w:hint="eastAsia"/>
        </w:rPr>
        <w:t>最小距离</w:t>
      </w:r>
      <w:r>
        <w:t>。</w:t>
      </w:r>
    </w:p>
    <w:p>
      <w:pPr>
        <w:ind w:firstLineChars="0"/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在规则表中</w:t>
      </w:r>
      <w:r>
        <w:t>录入指定零件的</w:t>
      </w:r>
      <w:r>
        <w:rPr>
          <w:rFonts w:hint="eastAsia"/>
        </w:rPr>
        <w:t>属性</w:t>
      </w:r>
      <w:r>
        <w:t>名、属性值、间隙值</w:t>
      </w:r>
      <w:r>
        <w:rPr>
          <w:rFonts w:hint="eastAsia"/>
        </w:rPr>
        <w:t xml:space="preserve"> 检查</w:t>
      </w:r>
      <w:r>
        <w:t>属性相同的</w:t>
      </w:r>
      <w:r>
        <w:rPr>
          <w:rFonts w:hint="eastAsia"/>
        </w:rPr>
        <w:t>零件之间的</w:t>
      </w:r>
      <w:r>
        <w:t>最小距离</w:t>
      </w:r>
      <w:r>
        <w:rPr>
          <w:rFonts w:hint="eastAsia"/>
        </w:rPr>
        <w:t>，</w:t>
      </w:r>
      <w:r>
        <w:t>若</w:t>
      </w:r>
      <w:r>
        <w:rPr>
          <w:rFonts w:hint="eastAsia"/>
        </w:rPr>
        <w:t>距离小于指定值，</w:t>
      </w:r>
      <w:r>
        <w:t>则审查不通过</w:t>
      </w:r>
      <w:r>
        <w:rPr>
          <w:rFonts w:hint="eastAsia"/>
        </w:rPr>
        <w:t>。</w:t>
      </w:r>
    </w:p>
    <w:p>
      <w:r>
        <w:drawing>
          <wp:inline distT="0" distB="0" distL="0" distR="0">
            <wp:extent cx="5629275" cy="4189730"/>
            <wp:effectExtent l="0" t="0" r="0" b="1270"/>
            <wp:docPr id="547" name="图片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图片 547"/>
                    <pic:cNvPicPr>
                      <a:picLocks noChangeAspect="1"/>
                    </pic:cNvPicPr>
                  </pic:nvPicPr>
                  <pic:blipFill>
                    <a:blip r:embed="rId451"/>
                    <a:stretch>
                      <a:fillRect/>
                    </a:stretch>
                  </pic:blipFill>
                  <pic:spPr>
                    <a:xfrm>
                      <a:off x="0" y="0"/>
                      <a:ext cx="5630400" cy="419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r>
        <w:t xml:space="preserve">60000 </w:t>
      </w:r>
      <w:r>
        <w:rPr>
          <w:rFonts w:hint="eastAsia"/>
        </w:rPr>
        <w:t>漏装紧固件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pPr>
        <w:ind w:left="420" w:firstLine="0" w:firstLineChars="0"/>
        <w:rPr>
          <w:b/>
        </w:rPr>
      </w:pPr>
      <w:r>
        <w:rPr>
          <w:rFonts w:hint="eastAsia"/>
        </w:rPr>
        <w:t>装配模型不应该漏装紧固件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pStyle w:val="49"/>
        <w:jc w:val="center"/>
      </w:pPr>
      <w:r>
        <w:drawing>
          <wp:inline distT="0" distB="0" distL="0" distR="0">
            <wp:extent cx="3190875" cy="3124200"/>
            <wp:effectExtent l="0" t="0" r="9525" b="0"/>
            <wp:docPr id="549" name="图片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图片 549"/>
                    <pic:cNvPicPr>
                      <a:picLocks noChangeAspect="1"/>
                    </pic:cNvPicPr>
                  </pic:nvPicPr>
                  <pic:blipFill>
                    <a:blip r:embed="rId452"/>
                    <a:stretch>
                      <a:fillRect/>
                    </a:stretch>
                  </pic:blipFill>
                  <pic:spPr>
                    <a:xfrm>
                      <a:off x="0" y="0"/>
                      <a:ext cx="3190875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7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63"/>
        <w:gridCol w:w="24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2" w:hRule="atLeast"/>
          <w:jc w:val="center"/>
        </w:trPr>
        <w:tc>
          <w:tcPr>
            <w:tcW w:w="22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4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0" w:hRule="atLeast"/>
          <w:jc w:val="center"/>
        </w:trPr>
        <w:tc>
          <w:tcPr>
            <w:tcW w:w="22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0" w:firstLineChars="0"/>
              <w:jc w:val="center"/>
              <w:rPr>
                <w:sz w:val="20"/>
                <w:szCs w:val="21"/>
              </w:rPr>
            </w:pPr>
            <w:r>
              <w:rPr>
                <w:sz w:val="20"/>
                <w:szCs w:val="21"/>
              </w:rPr>
              <w:t>DisTol</w:t>
            </w:r>
          </w:p>
        </w:tc>
        <w:tc>
          <w:tcPr>
            <w:tcW w:w="24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0" w:firstLineChars="0"/>
            </w:pPr>
            <w:r>
              <w:rPr>
                <w:rFonts w:hint="eastAsia"/>
              </w:rPr>
              <w:t>紧固件</w:t>
            </w:r>
            <w:r>
              <w:t>和孔的</w:t>
            </w:r>
            <w:r>
              <w:rPr>
                <w:rFonts w:hint="eastAsia"/>
              </w:rPr>
              <w:t>同轴误差</w:t>
            </w:r>
          </w:p>
        </w:tc>
      </w:tr>
    </w:tbl>
    <w:p>
      <w:pPr>
        <w:pStyle w:val="49"/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检查装配模型中</w:t>
      </w:r>
      <w:r>
        <w:t>的螺纹孔</w:t>
      </w:r>
      <w:r>
        <w:rPr>
          <w:rFonts w:hint="eastAsia"/>
        </w:rPr>
        <w:t>是否有紧固件配合，实体螺纹</w:t>
      </w:r>
      <w:r>
        <w:t>不参与检查</w:t>
      </w:r>
    </w:p>
    <w:p>
      <w:r>
        <w:rPr>
          <w:rFonts w:hint="eastAsia"/>
        </w:rPr>
        <w:t>紧固件</w:t>
      </w:r>
      <w:r>
        <w:t>与孔不同轴视为无紧固件：</w:t>
      </w:r>
    </w:p>
    <w:p>
      <w:pPr>
        <w:jc w:val="center"/>
      </w:pPr>
      <w:r>
        <w:drawing>
          <wp:inline distT="0" distB="0" distL="0" distR="0">
            <wp:extent cx="2638425" cy="2571750"/>
            <wp:effectExtent l="0" t="0" r="9525" b="0"/>
            <wp:docPr id="551" name="图片 5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图片 551"/>
                    <pic:cNvPicPr/>
                  </pic:nvPicPr>
                  <pic:blipFill>
                    <a:blip r:embed="rId453"/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pStyle w:val="49"/>
        <w:numPr>
          <w:ilvl w:val="0"/>
          <w:numId w:val="15"/>
        </w:numPr>
        <w:ind w:firstLineChars="0"/>
      </w:pPr>
      <w:r>
        <w:rPr>
          <w:rFonts w:hint="eastAsia"/>
        </w:rPr>
        <w:t>识别装配模型中的螺纹孔，判断是否有紧固件与孔配合；</w:t>
      </w:r>
    </w:p>
    <w:p>
      <w:pPr>
        <w:pStyle w:val="49"/>
        <w:numPr>
          <w:ilvl w:val="0"/>
          <w:numId w:val="15"/>
        </w:numPr>
        <w:ind w:firstLineChars="0"/>
        <w:rPr>
          <w:b/>
        </w:rPr>
      </w:pPr>
      <w:r>
        <w:rPr>
          <w:rFonts w:hint="eastAsia"/>
        </w:rPr>
        <w:t>紧固件的</w:t>
      </w:r>
      <w:r>
        <w:t>判断是</w:t>
      </w:r>
      <w:r>
        <w:rPr>
          <w:rFonts w:hint="eastAsia"/>
        </w:rPr>
        <w:t>通过提取</w:t>
      </w:r>
      <w:r>
        <w:t>零件</w:t>
      </w:r>
      <w:r>
        <w:rPr>
          <w:rFonts w:hint="eastAsia"/>
        </w:rPr>
        <w:t>属性,属性在</w:t>
      </w:r>
      <w:r>
        <w:t>紧固件表</w:t>
      </w:r>
      <w:r>
        <w:rPr>
          <w:rFonts w:hint="eastAsia"/>
        </w:rPr>
        <w:t>中</w:t>
      </w:r>
      <w:r>
        <w:t>的零件</w:t>
      </w:r>
      <w:r>
        <w:rPr>
          <w:rFonts w:hint="eastAsia"/>
        </w:rPr>
        <w:t>视为</w:t>
      </w:r>
      <w:r>
        <w:t>紧固件</w:t>
      </w:r>
      <w:r>
        <w:rPr>
          <w:rFonts w:hint="eastAsia"/>
        </w:rPr>
        <w:t>。</w:t>
      </w:r>
      <w:r>
        <w:t>若没有</w:t>
      </w:r>
      <w:r>
        <w:rPr>
          <w:rFonts w:hint="eastAsia"/>
        </w:rPr>
        <w:t>紧固件与孔</w:t>
      </w:r>
      <w:r>
        <w:t>配合</w:t>
      </w:r>
      <w:r>
        <w:rPr>
          <w:rFonts w:hint="eastAsia"/>
        </w:rPr>
        <w:t>，</w:t>
      </w:r>
      <w:r>
        <w:t>审查不通过。</w:t>
      </w:r>
    </w:p>
    <w:p>
      <w:pPr>
        <w:pStyle w:val="49"/>
        <w:ind w:left="643" w:firstLine="0" w:firstLineChars="0"/>
        <w:rPr>
          <w:b/>
        </w:rPr>
      </w:pPr>
      <w:r>
        <w:rPr>
          <w:rFonts w:hint="eastAsia"/>
        </w:rPr>
        <w:t>（表中属性值为企业紧固件属性“属性值”的参数）</w:t>
      </w:r>
    </w:p>
    <w:p>
      <w:pPr>
        <w:ind w:firstLine="0" w:firstLineChars="0"/>
        <w:jc w:val="center"/>
        <w:rPr>
          <w:b/>
        </w:rPr>
      </w:pPr>
      <w:r>
        <w:drawing>
          <wp:inline distT="0" distB="0" distL="0" distR="0">
            <wp:extent cx="5172075" cy="3833495"/>
            <wp:effectExtent l="0" t="0" r="0" b="0"/>
            <wp:docPr id="554" name="图片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图片 554"/>
                    <pic:cNvPicPr>
                      <a:picLocks noChangeAspect="1"/>
                    </pic:cNvPicPr>
                  </pic:nvPicPr>
                  <pic:blipFill>
                    <a:blip r:embed="rId454"/>
                    <a:stretch>
                      <a:fillRect/>
                    </a:stretch>
                  </pic:blipFill>
                  <pic:spPr>
                    <a:xfrm>
                      <a:off x="0" y="0"/>
                      <a:ext cx="5175550" cy="3836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9"/>
        <w:numPr>
          <w:ilvl w:val="0"/>
          <w:numId w:val="15"/>
        </w:numPr>
        <w:ind w:firstLineChars="0"/>
      </w:pPr>
      <w:r>
        <w:rPr>
          <w:rFonts w:hint="eastAsia"/>
        </w:rPr>
        <w:t>紧固件与螺纹孔</w:t>
      </w:r>
      <w:r>
        <w:t>的</w:t>
      </w:r>
      <w:r>
        <w:rPr>
          <w:rFonts w:hint="eastAsia"/>
        </w:rPr>
        <w:t>同轴范围应小于</w:t>
      </w:r>
      <w:r>
        <w:t>指定</w:t>
      </w:r>
      <w:r>
        <w:rPr>
          <w:rFonts w:hint="eastAsia"/>
        </w:rPr>
        <w:t>误差</w:t>
      </w:r>
      <w:r>
        <w:t>值</w:t>
      </w:r>
      <w:r>
        <w:rPr>
          <w:rFonts w:hint="eastAsia"/>
        </w:rPr>
        <w:t>，否则视为此孔</w:t>
      </w:r>
      <w:r>
        <w:t>无紧固件</w:t>
      </w:r>
      <w:r>
        <w:rPr>
          <w:rFonts w:hint="eastAsia"/>
        </w:rPr>
        <w:t>配合,审查不通过。</w:t>
      </w:r>
    </w:p>
    <w:p>
      <w:pPr>
        <w:ind w:firstLineChars="0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 xml:space="preserve">//Rule_Param_Define 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>DisTol = 0.01;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>//Rule_Param_Define</w:t>
      </w:r>
    </w:p>
    <w:p>
      <w:pPr>
        <w:ind w:firstLine="0" w:firstLineChars="0"/>
        <w:jc w:val="left"/>
        <w:rPr>
          <w:sz w:val="20"/>
          <w:szCs w:val="21"/>
        </w:rPr>
      </w:pPr>
    </w:p>
    <w:p>
      <w:pPr>
        <w:ind w:firstLine="0" w:firstLineChars="0"/>
        <w:jc w:val="left"/>
      </w:pPr>
      <w:r>
        <w:rPr>
          <w:rFonts w:hint="eastAsia"/>
          <w:sz w:val="20"/>
          <w:szCs w:val="21"/>
        </w:rPr>
        <w:t>备注</w:t>
      </w:r>
      <w:r>
        <w:rPr>
          <w:sz w:val="20"/>
          <w:szCs w:val="21"/>
        </w:rPr>
        <w:t>：指定</w:t>
      </w:r>
      <w:r>
        <w:rPr>
          <w:rFonts w:hint="eastAsia"/>
          <w:sz w:val="20"/>
          <w:szCs w:val="21"/>
        </w:rPr>
        <w:t>误差</w:t>
      </w:r>
      <w:r>
        <w:rPr>
          <w:sz w:val="20"/>
          <w:szCs w:val="21"/>
        </w:rPr>
        <w:t>值可由用户定义</w:t>
      </w:r>
    </w:p>
    <w:p>
      <w:pPr>
        <w:ind w:firstLine="600" w:firstLineChars="300"/>
        <w:rPr>
          <w:sz w:val="20"/>
          <w:szCs w:val="21"/>
        </w:rPr>
      </w:pPr>
      <w:r>
        <w:rPr>
          <w:rFonts w:hint="eastAsia"/>
          <w:sz w:val="20"/>
          <w:szCs w:val="21"/>
        </w:rPr>
        <w:t>紧固件表</w:t>
      </w:r>
      <w:r>
        <w:rPr>
          <w:sz w:val="20"/>
          <w:szCs w:val="21"/>
        </w:rPr>
        <w:t>可由</w:t>
      </w:r>
      <w:r>
        <w:rPr>
          <w:rFonts w:hint="eastAsia"/>
          <w:sz w:val="20"/>
          <w:szCs w:val="21"/>
        </w:rPr>
        <w:t>用户进行</w:t>
      </w:r>
      <w:r>
        <w:rPr>
          <w:sz w:val="20"/>
          <w:szCs w:val="21"/>
        </w:rPr>
        <w:t>维护</w:t>
      </w:r>
    </w:p>
    <w:p>
      <w:pPr>
        <w:ind w:firstLine="0" w:firstLineChars="0"/>
      </w:pPr>
    </w:p>
    <w:p>
      <w:pPr>
        <w:pStyle w:val="4"/>
        <w:rPr>
          <w:szCs w:val="44"/>
        </w:rPr>
      </w:pPr>
      <w:r>
        <w:t xml:space="preserve">60100 </w:t>
      </w:r>
      <w:r>
        <w:rPr>
          <w:rFonts w:hint="eastAsia"/>
        </w:rPr>
        <w:t>螺纹连接旋合长度过长或过短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pPr>
        <w:ind w:left="420" w:firstLine="0" w:firstLineChars="0"/>
      </w:pPr>
      <w:r>
        <w:rPr>
          <w:rFonts w:hint="eastAsia" w:eastAsia="微软雅黑"/>
          <w:bCs/>
          <w:sz w:val="24"/>
          <w:szCs w:val="32"/>
        </w:rPr>
        <w:t>螺纹连接旋合长度过长或过短</w:t>
      </w:r>
    </w:p>
    <w:p>
      <w:pPr>
        <w:pStyle w:val="5"/>
        <w:spacing w:before="60" w:after="60"/>
        <w:ind w:firstLine="482"/>
        <w:rPr>
          <w:rFonts w:ascii="宋体" w:hAnsi="宋体"/>
          <w:b w:val="0"/>
          <w:sz w:val="21"/>
        </w:rPr>
      </w:pPr>
      <w:r>
        <w:rPr>
          <w:rFonts w:hint="eastAsia"/>
          <w:sz w:val="24"/>
        </w:rPr>
        <w:t>图例</w:t>
      </w:r>
    </w:p>
    <w:p>
      <w:pPr>
        <w:pStyle w:val="49"/>
        <w:jc w:val="center"/>
      </w:pPr>
      <w:r>
        <w:t xml:space="preserve"> </w:t>
      </w:r>
      <w:r>
        <w:drawing>
          <wp:inline distT="0" distB="0" distL="0" distR="0">
            <wp:extent cx="2700655" cy="2185035"/>
            <wp:effectExtent l="0" t="0" r="4445" b="5715"/>
            <wp:docPr id="565" name="图片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图片 565"/>
                    <pic:cNvPicPr>
                      <a:picLocks noChangeAspect="1"/>
                    </pic:cNvPicPr>
                  </pic:nvPicPr>
                  <pic:blipFill>
                    <a:blip r:embed="rId455"/>
                    <a:stretch>
                      <a:fillRect/>
                    </a:stretch>
                  </pic:blipFill>
                  <pic:spPr>
                    <a:xfrm>
                      <a:off x="0" y="0"/>
                      <a:ext cx="2714215" cy="2196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7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63"/>
        <w:gridCol w:w="24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2" w:hRule="atLeast"/>
          <w:jc w:val="center"/>
        </w:trPr>
        <w:tc>
          <w:tcPr>
            <w:tcW w:w="22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4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0" w:hRule="atLeast"/>
          <w:jc w:val="center"/>
        </w:trPr>
        <w:tc>
          <w:tcPr>
            <w:tcW w:w="22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0" w:firstLineChars="0"/>
              <w:jc w:val="center"/>
              <w:rPr>
                <w:sz w:val="20"/>
                <w:szCs w:val="21"/>
              </w:rPr>
            </w:pPr>
            <w:r>
              <w:rPr>
                <w:sz w:val="20"/>
                <w:szCs w:val="21"/>
              </w:rPr>
              <w:t>Min</w:t>
            </w:r>
          </w:p>
        </w:tc>
        <w:tc>
          <w:tcPr>
            <w:tcW w:w="24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0" w:firstLineChars="0"/>
            </w:pPr>
            <w:r>
              <w:rPr>
                <w:rFonts w:hint="eastAsia"/>
              </w:rPr>
              <w:t>紧固件连接</w:t>
            </w:r>
            <w:r>
              <w:t>长度</w:t>
            </w:r>
            <w:r>
              <w:rPr>
                <w:rFonts w:hint="eastAsia"/>
              </w:rPr>
              <w:t>最小值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0" w:hRule="atLeast"/>
          <w:jc w:val="center"/>
        </w:trPr>
        <w:tc>
          <w:tcPr>
            <w:tcW w:w="22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0" w:firstLineChars="0"/>
              <w:jc w:val="center"/>
              <w:rPr>
                <w:sz w:val="20"/>
                <w:szCs w:val="21"/>
              </w:rPr>
            </w:pPr>
            <w:r>
              <w:rPr>
                <w:sz w:val="20"/>
                <w:szCs w:val="21"/>
              </w:rPr>
              <w:t>M</w:t>
            </w:r>
            <w:r>
              <w:rPr>
                <w:rFonts w:hint="eastAsia"/>
                <w:sz w:val="20"/>
                <w:szCs w:val="21"/>
              </w:rPr>
              <w:t>ax</w:t>
            </w:r>
          </w:p>
        </w:tc>
        <w:tc>
          <w:tcPr>
            <w:tcW w:w="24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0" w:firstLineChars="0"/>
            </w:pPr>
            <w:r>
              <w:rPr>
                <w:rFonts w:hint="eastAsia"/>
              </w:rPr>
              <w:t>紧固件连接</w:t>
            </w:r>
            <w:r>
              <w:t>长度</w:t>
            </w:r>
            <w:r>
              <w:rPr>
                <w:rFonts w:hint="eastAsia"/>
              </w:rPr>
              <w:t>最大值</w:t>
            </w:r>
          </w:p>
        </w:tc>
      </w:tr>
    </w:tbl>
    <w:p>
      <w:pPr>
        <w:pStyle w:val="49"/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紧固件与螺纹孔螺纹部分</w:t>
      </w:r>
      <w:r>
        <w:t>联接长度</w:t>
      </w:r>
      <w:r>
        <w:rPr>
          <w:rFonts w:hint="eastAsia"/>
        </w:rPr>
        <w:t>判断。</w:t>
      </w:r>
    </w:p>
    <w:p>
      <w:pPr>
        <w:jc w:val="center"/>
      </w:pPr>
    </w:p>
    <w:p>
      <w:pPr>
        <w:jc w:val="center"/>
      </w:pPr>
      <w:r>
        <w:drawing>
          <wp:inline distT="0" distB="0" distL="0" distR="0">
            <wp:extent cx="2162175" cy="2019300"/>
            <wp:effectExtent l="0" t="0" r="9525" b="0"/>
            <wp:docPr id="576" name="图片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图片 576"/>
                    <pic:cNvPicPr>
                      <a:picLocks noChangeAspect="1"/>
                    </pic:cNvPicPr>
                  </pic:nvPicPr>
                  <pic:blipFill>
                    <a:blip r:embed="rId456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t>1.</w:t>
      </w:r>
      <w:r>
        <w:rPr>
          <w:rFonts w:hint="eastAsia"/>
        </w:rPr>
        <w:t xml:space="preserve"> 将紧固件参数录入到D</w:t>
      </w:r>
      <w:r>
        <w:t>FM</w:t>
      </w:r>
      <w:r>
        <w:rPr>
          <w:rFonts w:hint="eastAsia"/>
        </w:rPr>
        <w:t>系统的</w:t>
      </w:r>
      <w:r>
        <w:t>紧固件</w:t>
      </w:r>
      <w:r>
        <w:rPr>
          <w:rFonts w:hint="eastAsia"/>
        </w:rPr>
        <w:t>表中。</w:t>
      </w:r>
    </w:p>
    <w:p>
      <w:r>
        <w:drawing>
          <wp:inline distT="0" distB="0" distL="0" distR="0">
            <wp:extent cx="5172075" cy="3833495"/>
            <wp:effectExtent l="0" t="0" r="0" b="0"/>
            <wp:docPr id="585" name="图片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图片 585"/>
                    <pic:cNvPicPr>
                      <a:picLocks noChangeAspect="1"/>
                    </pic:cNvPicPr>
                  </pic:nvPicPr>
                  <pic:blipFill>
                    <a:blip r:embed="rId454"/>
                    <a:stretch>
                      <a:fillRect/>
                    </a:stretch>
                  </pic:blipFill>
                  <pic:spPr>
                    <a:xfrm>
                      <a:off x="0" y="0"/>
                      <a:ext cx="5175550" cy="3836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2.审查对象：模型的零件属性参数（属性值)在紧固件</w:t>
      </w:r>
      <w:r>
        <w:t>表</w:t>
      </w:r>
      <w:r>
        <w:rPr>
          <w:rFonts w:hint="eastAsia"/>
        </w:rPr>
        <w:t>内。</w:t>
      </w:r>
    </w:p>
    <w:p>
      <w:pPr>
        <w:ind w:firstLineChars="0"/>
      </w:pPr>
      <w:r>
        <w:t>3.</w:t>
      </w:r>
      <w:r>
        <w:rPr>
          <w:rFonts w:hint="eastAsia"/>
        </w:rPr>
        <w:t>检查紧固件与螺纹孔螺纹部分连</w:t>
      </w:r>
      <w:r>
        <w:t>接长度</w:t>
      </w:r>
      <w:r>
        <w:rPr>
          <w:rFonts w:hint="eastAsia"/>
        </w:rPr>
        <w:t>，</w:t>
      </w:r>
      <w:r>
        <w:t>若</w:t>
      </w:r>
      <w:r>
        <w:rPr>
          <w:rFonts w:hint="eastAsia"/>
        </w:rPr>
        <w:t>连</w:t>
      </w:r>
      <w:r>
        <w:t>接长度</w:t>
      </w:r>
      <w:r>
        <w:rPr>
          <w:rFonts w:hint="eastAsia"/>
        </w:rPr>
        <w:t>小于指定值，</w:t>
      </w:r>
      <w:r>
        <w:t>则</w:t>
      </w:r>
      <w:r>
        <w:rPr>
          <w:rFonts w:hint="eastAsia"/>
        </w:rPr>
        <w:t>审查不通过。</w:t>
      </w:r>
    </w:p>
    <w:p>
      <w:pPr>
        <w:ind w:firstLineChars="0"/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>charmH=0.13;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 xml:space="preserve">//Rule_Param_Define 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>min=1.5*p;</w:t>
      </w:r>
      <w:r>
        <w:rPr>
          <w:rFonts w:hint="eastAsia"/>
          <w:sz w:val="20"/>
          <w:szCs w:val="21"/>
        </w:rPr>
        <w:t>//紧固件联接长度</w:t>
      </w:r>
      <w:r>
        <w:rPr>
          <w:sz w:val="20"/>
          <w:szCs w:val="21"/>
        </w:rPr>
        <w:t>最小值=</w:t>
      </w:r>
      <w:r>
        <w:rPr>
          <w:rFonts w:hint="eastAsia"/>
          <w:sz w:val="20"/>
          <w:szCs w:val="21"/>
        </w:rPr>
        <w:t>倍数</w:t>
      </w:r>
      <w:r>
        <w:rPr>
          <w:sz w:val="20"/>
          <w:szCs w:val="21"/>
        </w:rPr>
        <w:t>*</w:t>
      </w:r>
      <w:r>
        <w:rPr>
          <w:rFonts w:hint="eastAsia"/>
          <w:sz w:val="20"/>
          <w:szCs w:val="21"/>
        </w:rPr>
        <w:t>螺距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>max=4*p:</w:t>
      </w:r>
      <w:r>
        <w:rPr>
          <w:rFonts w:hint="eastAsia"/>
          <w:sz w:val="20"/>
          <w:szCs w:val="21"/>
        </w:rPr>
        <w:t xml:space="preserve"> //紧固件联接长度</w:t>
      </w:r>
      <w:r>
        <w:rPr>
          <w:sz w:val="20"/>
          <w:szCs w:val="21"/>
        </w:rPr>
        <w:t>最</w:t>
      </w:r>
      <w:r>
        <w:rPr>
          <w:rFonts w:hint="eastAsia"/>
          <w:sz w:val="20"/>
          <w:szCs w:val="21"/>
        </w:rPr>
        <w:t>大</w:t>
      </w:r>
      <w:r>
        <w:rPr>
          <w:sz w:val="20"/>
          <w:szCs w:val="21"/>
        </w:rPr>
        <w:t>值=</w:t>
      </w:r>
      <w:r>
        <w:rPr>
          <w:rFonts w:hint="eastAsia"/>
          <w:sz w:val="20"/>
          <w:szCs w:val="21"/>
        </w:rPr>
        <w:t>倍数</w:t>
      </w:r>
      <w:r>
        <w:rPr>
          <w:sz w:val="20"/>
          <w:szCs w:val="21"/>
        </w:rPr>
        <w:t>*</w:t>
      </w:r>
      <w:r>
        <w:rPr>
          <w:rFonts w:hint="eastAsia"/>
          <w:sz w:val="20"/>
          <w:szCs w:val="21"/>
        </w:rPr>
        <w:t>螺距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>//Rule_Param_Define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>info = "l:"+str(l)+";d:"+str(d)+";p:"+str(p)+"; ma:"+ma;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>if(p==0) return 0;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>if(l&lt;min)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 xml:space="preserve">   return info+"紧固件连接长度（"+str(decimal(l,3))+"）小于指定值（"+str(min)+"）";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>if(l&gt;max)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 xml:space="preserve">   return info+"紧固件连接长度（"+str(decimal(l,3))+"）大于指定值（"+str(max)+"）";</w:t>
      </w:r>
    </w:p>
    <w:p>
      <w:pPr>
        <w:ind w:firstLine="0" w:firstLineChars="0"/>
        <w:jc w:val="left"/>
        <w:rPr>
          <w:sz w:val="20"/>
          <w:szCs w:val="21"/>
        </w:rPr>
      </w:pPr>
    </w:p>
    <w:p>
      <w:pPr>
        <w:ind w:firstLine="0" w:firstLineChars="0"/>
        <w:jc w:val="left"/>
      </w:pPr>
      <w:r>
        <w:rPr>
          <w:rFonts w:hint="eastAsia"/>
          <w:sz w:val="20"/>
          <w:szCs w:val="21"/>
        </w:rPr>
        <w:t>备注：倍数可由用户修改定义</w:t>
      </w:r>
    </w:p>
    <w:p>
      <w:pPr>
        <w:ind w:firstLine="600" w:firstLineChars="300"/>
        <w:rPr>
          <w:sz w:val="20"/>
          <w:szCs w:val="21"/>
        </w:rPr>
      </w:pPr>
      <w:r>
        <w:rPr>
          <w:rFonts w:hint="eastAsia"/>
          <w:sz w:val="20"/>
          <w:szCs w:val="21"/>
        </w:rPr>
        <w:t>紧固件表可由用户维护</w:t>
      </w:r>
    </w:p>
    <w:p>
      <w:pPr>
        <w:ind w:firstLine="0" w:firstLineChars="0"/>
      </w:pPr>
    </w:p>
    <w:p>
      <w:pPr>
        <w:pStyle w:val="4"/>
      </w:pPr>
      <w:r>
        <w:t>60120</w:t>
      </w:r>
      <w:r>
        <w:rPr>
          <w:rFonts w:hint="eastAsia"/>
        </w:rPr>
        <w:t>紧固件伸出长度过长或过短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t>紧固件的伸出长度</w:t>
      </w:r>
      <w:r>
        <w:rPr>
          <w:rFonts w:hint="eastAsia"/>
        </w:rPr>
        <w:t>不应该过长或过短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pStyle w:val="49"/>
        <w:jc w:val="center"/>
      </w:pPr>
      <w:r>
        <w:drawing>
          <wp:inline distT="0" distB="0" distL="0" distR="0">
            <wp:extent cx="2428875" cy="2797810"/>
            <wp:effectExtent l="0" t="0" r="0" b="2540"/>
            <wp:docPr id="586" name="图片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图片 586"/>
                    <pic:cNvPicPr>
                      <a:picLocks noChangeAspect="1"/>
                    </pic:cNvPicPr>
                  </pic:nvPicPr>
                  <pic:blipFill>
                    <a:blip r:embed="rId457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279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4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2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2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5" w:hRule="atLeast"/>
          <w:jc w:val="center"/>
        </w:trPr>
        <w:tc>
          <w:tcPr>
            <w:tcW w:w="23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t>Min</w:t>
            </w:r>
          </w:p>
        </w:tc>
        <w:tc>
          <w:tcPr>
            <w:tcW w:w="22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r>
              <w:rPr>
                <w:rFonts w:hint="eastAsia"/>
              </w:rPr>
              <w:t>伸出最小长度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8" w:hRule="atLeast"/>
          <w:jc w:val="center"/>
        </w:trPr>
        <w:tc>
          <w:tcPr>
            <w:tcW w:w="23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t>Max</w:t>
            </w:r>
          </w:p>
        </w:tc>
        <w:tc>
          <w:tcPr>
            <w:tcW w:w="22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r>
              <w:rPr>
                <w:rFonts w:hint="eastAsia"/>
              </w:rPr>
              <w:t>伸出最大长度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紧固件</w:t>
      </w:r>
      <w:r>
        <w:t>伸出长度的判断</w:t>
      </w:r>
    </w:p>
    <w:p>
      <w:pPr>
        <w:jc w:val="center"/>
      </w:pPr>
      <w:r>
        <w:drawing>
          <wp:inline distT="0" distB="0" distL="0" distR="0">
            <wp:extent cx="3507740" cy="3324225"/>
            <wp:effectExtent l="0" t="0" r="0" b="0"/>
            <wp:docPr id="587" name="图片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图片 587"/>
                    <pic:cNvPicPr>
                      <a:picLocks noChangeAspect="1"/>
                    </pic:cNvPicPr>
                  </pic:nvPicPr>
                  <pic:blipFill>
                    <a:blip r:embed="rId458"/>
                    <a:stretch>
                      <a:fillRect/>
                    </a:stretch>
                  </pic:blipFill>
                  <pic:spPr>
                    <a:xfrm>
                      <a:off x="0" y="0"/>
                      <a:ext cx="3518639" cy="3334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1. 将紧固件参数录入到DFM系统的紧固件表中。</w:t>
      </w:r>
    </w:p>
    <w:p>
      <w:r>
        <w:drawing>
          <wp:inline distT="0" distB="0" distL="0" distR="0">
            <wp:extent cx="5172075" cy="3833495"/>
            <wp:effectExtent l="0" t="0" r="9525" b="0"/>
            <wp:docPr id="588" name="图片 5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图片 588"/>
                    <pic:cNvPicPr/>
                  </pic:nvPicPr>
                  <pic:blipFill>
                    <a:blip r:embed="rId454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383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2.审查对象：模型的零件属性参数（属性值)在紧固件表内。</w:t>
      </w:r>
    </w:p>
    <w:p>
      <w:pPr>
        <w:ind w:firstLineChars="0"/>
      </w:pPr>
      <w:r>
        <w:rPr>
          <w:rFonts w:hint="eastAsia"/>
        </w:rPr>
        <w:t>3.检查紧固件的伸出长度，若连接长度小于小于指定最小值，或大于指定最大值</w:t>
      </w:r>
      <w:r>
        <w:t>，</w:t>
      </w:r>
      <w:r>
        <w:rPr>
          <w:rFonts w:hint="eastAsia"/>
        </w:rPr>
        <w:t>审查不通过。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>//Rule_Param_Define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>MinValue=1.5;</w:t>
      </w:r>
      <w:r>
        <w:rPr>
          <w:rFonts w:hint="eastAsia"/>
          <w:sz w:val="20"/>
          <w:szCs w:val="21"/>
        </w:rPr>
        <w:t>（伸出长度</w:t>
      </w:r>
      <w:r>
        <w:rPr>
          <w:sz w:val="20"/>
          <w:szCs w:val="21"/>
        </w:rPr>
        <w:t>最小值</w:t>
      </w:r>
      <w:r>
        <w:rPr>
          <w:rFonts w:hint="eastAsia"/>
          <w:sz w:val="20"/>
          <w:szCs w:val="21"/>
        </w:rPr>
        <w:t>）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>MaxValue=2.5;</w:t>
      </w:r>
      <w:r>
        <w:rPr>
          <w:rFonts w:hint="eastAsia"/>
          <w:sz w:val="20"/>
          <w:szCs w:val="21"/>
        </w:rPr>
        <w:t>（伸出长度</w:t>
      </w:r>
      <w:r>
        <w:rPr>
          <w:sz w:val="20"/>
          <w:szCs w:val="21"/>
        </w:rPr>
        <w:t>最大值</w:t>
      </w:r>
      <w:r>
        <w:rPr>
          <w:rFonts w:hint="eastAsia"/>
          <w:sz w:val="20"/>
          <w:szCs w:val="21"/>
        </w:rPr>
        <w:t>）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>//Rule_Param_Define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>if(DFM_GetTableData("M_Fastener_Para_COMM","物料号=WULIAOHAO","Buf")&gt;0)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 xml:space="preserve">    return str(Buf[0].公称值/2)+","+str(Buf[0].螺纹长度);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>else return true;</w:t>
      </w:r>
    </w:p>
    <w:p>
      <w:pPr>
        <w:ind w:firstLine="0" w:firstLineChars="0"/>
        <w:jc w:val="left"/>
        <w:rPr>
          <w:sz w:val="20"/>
          <w:szCs w:val="21"/>
        </w:rPr>
      </w:pPr>
    </w:p>
    <w:p>
      <w:pPr>
        <w:tabs>
          <w:tab w:val="left" w:pos="3705"/>
        </w:tabs>
        <w:ind w:firstLine="0" w:firstLineChars="0"/>
        <w:jc w:val="left"/>
      </w:pPr>
      <w:r>
        <w:rPr>
          <w:rFonts w:hint="eastAsia"/>
          <w:sz w:val="20"/>
          <w:szCs w:val="21"/>
        </w:rPr>
        <w:t>备注：指定值可由用户修改</w:t>
      </w:r>
      <w:r>
        <w:rPr>
          <w:sz w:val="20"/>
          <w:szCs w:val="21"/>
        </w:rPr>
        <w:tab/>
      </w:r>
    </w:p>
    <w:p>
      <w:pPr>
        <w:ind w:firstLine="600" w:firstLineChars="300"/>
        <w:rPr>
          <w:sz w:val="20"/>
          <w:szCs w:val="21"/>
        </w:rPr>
      </w:pPr>
      <w:r>
        <w:rPr>
          <w:rFonts w:hint="eastAsia"/>
          <w:sz w:val="20"/>
          <w:szCs w:val="21"/>
        </w:rPr>
        <w:t>紧固件表可由用户维护</w:t>
      </w:r>
    </w:p>
    <w:p>
      <w:pPr>
        <w:ind w:firstLine="0" w:firstLineChars="0"/>
      </w:pPr>
    </w:p>
    <w:p>
      <w:pPr>
        <w:pStyle w:val="4"/>
      </w:pPr>
      <w:r>
        <w:t xml:space="preserve">60130 </w:t>
      </w:r>
      <w:r>
        <w:rPr>
          <w:rFonts w:hint="eastAsia"/>
        </w:rPr>
        <w:t>螺钉与螺孔直径或螺距不匹配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pPr>
        <w:ind w:firstLine="525" w:firstLineChars="250"/>
      </w:pPr>
      <w:r>
        <w:rPr>
          <w:rFonts w:hint="eastAsia"/>
        </w:rPr>
        <w:t>螺钉与螺孔直径或螺距不匹配</w:t>
      </w:r>
    </w:p>
    <w:p>
      <w:pPr>
        <w:pStyle w:val="5"/>
        <w:spacing w:before="60" w:after="60"/>
        <w:ind w:firstLine="482"/>
        <w:rPr>
          <w:rFonts w:ascii="宋体" w:hAnsi="宋体"/>
          <w:b w:val="0"/>
          <w:sz w:val="21"/>
        </w:rPr>
      </w:pPr>
      <w:r>
        <w:rPr>
          <w:rFonts w:hint="eastAsia"/>
          <w:sz w:val="24"/>
        </w:rPr>
        <w:t>图例</w:t>
      </w:r>
    </w:p>
    <w:p>
      <w:pPr>
        <w:ind w:firstLine="1785" w:firstLineChars="850"/>
      </w:pPr>
      <w:r>
        <w:drawing>
          <wp:inline distT="0" distB="0" distL="0" distR="0">
            <wp:extent cx="2571750" cy="2593340"/>
            <wp:effectExtent l="0" t="0" r="0" b="0"/>
            <wp:docPr id="589" name="图片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" name="图片 589"/>
                    <pic:cNvPicPr>
                      <a:picLocks noChangeAspect="1"/>
                    </pic:cNvPicPr>
                  </pic:nvPicPr>
                  <pic:blipFill>
                    <a:blip r:embed="rId459"/>
                    <a:stretch>
                      <a:fillRect/>
                    </a:stretch>
                  </pic:blipFill>
                  <pic:spPr>
                    <a:xfrm>
                      <a:off x="0" y="0"/>
                      <a:ext cx="2573744" cy="2595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情景1：审查到与紧固件连接的光孔尺寸不符合对应的范围，提示螺钉公称直径为X,光孔直径为X,设计不符合要求。</w:t>
      </w:r>
    </w:p>
    <w:p>
      <w:r>
        <w:rPr>
          <w:rFonts w:hint="eastAsia"/>
        </w:rPr>
        <w:t>情景2：审查到与紧固件连接的螺纹孔公称直径不相等时，提示螺钉公称直径为X,螺纹孔公称直径为X,两者应该相等。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t>1</w:t>
      </w:r>
      <w:r>
        <w:rPr>
          <w:rFonts w:hint="eastAsia"/>
        </w:rPr>
        <w:t>.将企业紧固件参数录入到DFM系统内（表中属性值为企业紧固件属性（CNAME)的参数）。</w:t>
      </w:r>
    </w:p>
    <w:p>
      <w:pPr>
        <w:ind w:firstLine="480"/>
        <w:rPr>
          <w:rFonts w:ascii="微软雅黑" w:hAnsi="微软雅黑" w:eastAsia="微软雅黑"/>
          <w:sz w:val="24"/>
          <w:szCs w:val="24"/>
        </w:rPr>
      </w:pPr>
      <w:r>
        <w:rPr>
          <w:rFonts w:ascii="微软雅黑" w:hAnsi="微软雅黑" w:eastAsia="微软雅黑"/>
          <w:sz w:val="24"/>
          <w:szCs w:val="24"/>
        </w:rPr>
        <w:drawing>
          <wp:inline distT="0" distB="0" distL="0" distR="0">
            <wp:extent cx="4714875" cy="2971800"/>
            <wp:effectExtent l="0" t="0" r="9525" b="0"/>
            <wp:docPr id="590" name="图片 590" descr="C:\Users\Administrator\AppData\Local\Temp\ksohtml8084\wps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图片 590" descr="C:\Users\Administrator\AppData\Local\Temp\ksohtml8084\wps6.jpg"/>
                    <pic:cNvPicPr>
                      <a:picLocks noChangeAspect="1" noChangeArrowheads="1"/>
                    </pic:cNvPicPr>
                  </pic:nvPicPr>
                  <pic:blipFill>
                    <a:blip r:embed="rId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rFonts w:hint="eastAsia"/>
        </w:rPr>
        <w:t>2.通过属性参数（CNAME)识别紧固件，通过紧固件外圆柱面和螺纹孔同轴关系，找到孔，获取紧固件的外圆柱面直径。</w:t>
      </w:r>
    </w:p>
    <w:p>
      <w:pPr>
        <w:ind w:firstLineChars="0"/>
        <w:rPr>
          <w:rFonts w:ascii="微软雅黑" w:hAnsi="微软雅黑" w:eastAsia="微软雅黑"/>
          <w:sz w:val="24"/>
          <w:szCs w:val="24"/>
        </w:rPr>
      </w:pPr>
      <w:r>
        <w:rPr>
          <w:rFonts w:ascii="微软雅黑" w:hAnsi="微软雅黑" w:eastAsia="微软雅黑"/>
          <w:sz w:val="24"/>
          <w:szCs w:val="24"/>
        </w:rPr>
        <w:drawing>
          <wp:inline distT="0" distB="0" distL="0" distR="0">
            <wp:extent cx="5759450" cy="1318895"/>
            <wp:effectExtent l="0" t="0" r="0" b="0"/>
            <wp:docPr id="591" name="图片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图片 591"/>
                    <pic:cNvPicPr>
                      <a:picLocks noChangeAspect="1"/>
                    </pic:cNvPicPr>
                  </pic:nvPicPr>
                  <pic:blipFill>
                    <a:blip r:embed="rId46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31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rFonts w:hint="eastAsia"/>
        </w:rPr>
        <w:t xml:space="preserve"> 3.判断紧固件公称直径、孔的尺寸是否符合对应的范围要求（通过规则自带的表</w:t>
      </w:r>
      <w:r>
        <w:t>配置</w:t>
      </w:r>
      <w:r>
        <w:rPr>
          <w:rFonts w:hint="eastAsia"/>
        </w:rPr>
        <w:t>）不符合</w:t>
      </w:r>
      <w:r>
        <w:t>则</w:t>
      </w:r>
      <w:r>
        <w:rPr>
          <w:rFonts w:hint="eastAsia"/>
        </w:rPr>
        <w:t>审查不通过。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>IsCheckThread = true;     // 是否检查螺纹孔，若否螺距不检查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>IsCheckPitch = false;      // 是否检查螺距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>IsCheckHole = true;       // 是否检查光孔</w:t>
      </w:r>
    </w:p>
    <w:p>
      <w:pPr>
        <w:ind w:firstLine="0" w:firstLineChars="0"/>
        <w:jc w:val="left"/>
        <w:rPr>
          <w:sz w:val="20"/>
          <w:szCs w:val="21"/>
        </w:rPr>
      </w:pPr>
      <w:r>
        <w:rPr>
          <w:sz w:val="20"/>
          <w:szCs w:val="21"/>
        </w:rPr>
        <w:t>IsCheckGasket = false;     // 是否检查垫片</w:t>
      </w:r>
    </w:p>
    <w:p>
      <w:pPr>
        <w:ind w:firstLine="0" w:firstLineChars="0"/>
        <w:jc w:val="left"/>
      </w:pPr>
      <w:r>
        <w:rPr>
          <w:rFonts w:hint="eastAsia"/>
          <w:sz w:val="20"/>
          <w:szCs w:val="21"/>
        </w:rPr>
        <w:t>备注</w:t>
      </w:r>
      <w:r>
        <w:rPr>
          <w:sz w:val="20"/>
          <w:szCs w:val="21"/>
        </w:rPr>
        <w:t>：</w:t>
      </w:r>
      <w:r>
        <w:rPr>
          <w:rFonts w:hint="eastAsia"/>
          <w:sz w:val="20"/>
          <w:szCs w:val="21"/>
        </w:rPr>
        <w:t>紧固件表</w:t>
      </w:r>
      <w:r>
        <w:rPr>
          <w:sz w:val="20"/>
          <w:szCs w:val="21"/>
        </w:rPr>
        <w:t>及指定范围可由用户修改定义</w:t>
      </w: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pStyle w:val="3"/>
      </w:pPr>
      <w:bookmarkStart w:id="137" w:name="_Toc535235962"/>
      <w:bookmarkStart w:id="138" w:name="_Toc13840761"/>
      <w:bookmarkStart w:id="139" w:name="_Toc62460242"/>
      <w:bookmarkStart w:id="140" w:name="_Toc502041639"/>
      <w:r>
        <w:rPr>
          <w:rFonts w:hint="eastAsia"/>
        </w:rPr>
        <w:t>5.4 标注规则</w:t>
      </w:r>
      <w:bookmarkEnd w:id="137"/>
      <w:bookmarkEnd w:id="138"/>
      <w:bookmarkEnd w:id="139"/>
      <w:bookmarkEnd w:id="140"/>
    </w:p>
    <w:p>
      <w:pPr>
        <w:pStyle w:val="4"/>
      </w:pPr>
      <w:r>
        <w:t>10201直线度不能用在素线不是直线的曲面上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t>直线度不能用在素线不是直线的曲面上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判断直线度标注是否合理；</w:t>
      </w:r>
    </w:p>
    <w:p>
      <w:r>
        <w:rPr>
          <w:rFonts w:hint="eastAsia"/>
        </w:rPr>
        <w:t>如果直线度关联对象为平面、外圆面、圆锥面（母线为直线）等，规则通过</w:t>
      </w:r>
    </w:p>
    <w:p>
      <w:r>
        <w:drawing>
          <wp:inline distT="0" distB="0" distL="0" distR="0">
            <wp:extent cx="2676525" cy="1740535"/>
            <wp:effectExtent l="0" t="0" r="0" b="0"/>
            <wp:docPr id="1112" name="图片 1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" name="图片 1112"/>
                    <pic:cNvPicPr>
                      <a:picLocks noChangeAspect="1"/>
                    </pic:cNvPicPr>
                  </pic:nvPicPr>
                  <pic:blipFill>
                    <a:blip r:embed="rId461"/>
                    <a:stretch>
                      <a:fillRect/>
                    </a:stretch>
                  </pic:blipFill>
                  <pic:spPr>
                    <a:xfrm>
                      <a:off x="0" y="0"/>
                      <a:ext cx="2676191" cy="174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169795" cy="1466850"/>
            <wp:effectExtent l="0" t="0" r="0" b="0"/>
            <wp:docPr id="1113" name="图片 1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" name="图片 1113"/>
                    <pic:cNvPicPr>
                      <a:picLocks noChangeAspect="1"/>
                    </pic:cNvPicPr>
                  </pic:nvPicPr>
                  <pic:blipFill>
                    <a:blip r:embed="rId462"/>
                    <a:stretch>
                      <a:fillRect/>
                    </a:stretch>
                  </pic:blipFill>
                  <pic:spPr>
                    <a:xfrm>
                      <a:off x="0" y="0"/>
                      <a:ext cx="2170012" cy="14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如果直线度关联对象为曲面，且该曲面的母线不是直线，规则不通过；</w:t>
      </w:r>
    </w:p>
    <w:p>
      <w:pPr>
        <w:jc w:val="center"/>
      </w:pPr>
      <w:r>
        <w:drawing>
          <wp:inline distT="0" distB="0" distL="0" distR="0">
            <wp:extent cx="2040255" cy="1731645"/>
            <wp:effectExtent l="0" t="0" r="0" b="0"/>
            <wp:docPr id="1114" name="图片 1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" name="图片 1114"/>
                    <pic:cNvPicPr>
                      <a:picLocks noChangeAspect="1"/>
                    </pic:cNvPicPr>
                  </pic:nvPicPr>
                  <pic:blipFill>
                    <a:blip r:embed="rId463"/>
                    <a:stretch>
                      <a:fillRect/>
                    </a:stretch>
                  </pic:blipFill>
                  <pic:spPr>
                    <a:xfrm>
                      <a:off x="0" y="0"/>
                      <a:ext cx="2041775" cy="1733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 xml:space="preserve">    </w:t>
      </w:r>
    </w:p>
    <w:p>
      <w:pPr>
        <w:pStyle w:val="4"/>
      </w:pPr>
      <w:r>
        <w:t>10202直线度被测要素的几何类型应该一致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t>直线度被测要素的几何类型应该一致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判断直线度标注是否合理；</w:t>
      </w:r>
    </w:p>
    <w:p>
      <w:r>
        <w:rPr>
          <w:rFonts w:hint="eastAsia"/>
        </w:rPr>
        <w:t>如果直线度关联对象均为直线或者平面，此规则通过；</w:t>
      </w:r>
    </w:p>
    <w:p>
      <w:r>
        <w:drawing>
          <wp:inline distT="0" distB="0" distL="0" distR="0">
            <wp:extent cx="2167890" cy="1436370"/>
            <wp:effectExtent l="0" t="0" r="0" b="0"/>
            <wp:docPr id="1115" name="图片 1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" name="图片 1115"/>
                    <pic:cNvPicPr>
                      <a:picLocks noChangeAspect="1"/>
                    </pic:cNvPicPr>
                  </pic:nvPicPr>
                  <pic:blipFill>
                    <a:blip r:embed="rId464"/>
                    <a:stretch>
                      <a:fillRect/>
                    </a:stretch>
                  </pic:blipFill>
                  <pic:spPr>
                    <a:xfrm>
                      <a:off x="0" y="0"/>
                      <a:ext cx="2169553" cy="143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</w:t>
      </w:r>
      <w:r>
        <w:drawing>
          <wp:inline distT="0" distB="0" distL="0" distR="0">
            <wp:extent cx="1981200" cy="1473200"/>
            <wp:effectExtent l="0" t="0" r="0" b="0"/>
            <wp:docPr id="1116" name="图片 1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" name="图片 1116"/>
                    <pic:cNvPicPr>
                      <a:picLocks noChangeAspect="1"/>
                    </pic:cNvPicPr>
                  </pic:nvPicPr>
                  <pic:blipFill>
                    <a:blip r:embed="rId465"/>
                    <a:stretch>
                      <a:fillRect/>
                    </a:stretch>
                  </pic:blipFill>
                  <pic:spPr>
                    <a:xfrm>
                      <a:off x="0" y="0"/>
                      <a:ext cx="1980953" cy="1473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如果直线度同时关联直线和平面，此规则不通过。</w:t>
      </w:r>
    </w:p>
    <w:p>
      <w:pPr>
        <w:ind w:firstLine="0" w:firstLineChars="0"/>
        <w:jc w:val="center"/>
      </w:pPr>
      <w:r>
        <w:drawing>
          <wp:inline distT="0" distB="0" distL="0" distR="0">
            <wp:extent cx="2219325" cy="1842135"/>
            <wp:effectExtent l="0" t="0" r="0" b="0"/>
            <wp:docPr id="1117" name="图片 1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" name="图片 1117"/>
                    <pic:cNvPicPr>
                      <a:picLocks noChangeAspect="1"/>
                    </pic:cNvPicPr>
                  </pic:nvPicPr>
                  <pic:blipFill>
                    <a:blip r:embed="rId466"/>
                    <a:stretch>
                      <a:fillRect/>
                    </a:stretch>
                  </pic:blipFill>
                  <pic:spPr>
                    <a:xfrm>
                      <a:off x="0" y="0"/>
                      <a:ext cx="2219048" cy="184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</w:t>
      </w:r>
    </w:p>
    <w:p>
      <w:pPr>
        <w:ind w:firstLine="0" w:firstLineChars="0"/>
      </w:pPr>
    </w:p>
    <w:p>
      <w:pPr>
        <w:pStyle w:val="4"/>
      </w:pPr>
      <w:r>
        <w:t>10203直线度标注不能含有基准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直线度是单一要素，不能标注基准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判断直线度标注中是否有基准；</w:t>
      </w:r>
    </w:p>
    <w:p>
      <w:r>
        <w:rPr>
          <w:rFonts w:hint="eastAsia"/>
        </w:rPr>
        <w:t>1.如果直线度标注中没有基准符号，规则通过；</w:t>
      </w:r>
    </w:p>
    <w:p>
      <w:pPr>
        <w:jc w:val="center"/>
      </w:pPr>
      <w:r>
        <w:drawing>
          <wp:inline distT="0" distB="0" distL="0" distR="0">
            <wp:extent cx="1630045" cy="1551305"/>
            <wp:effectExtent l="0" t="0" r="0" b="0"/>
            <wp:docPr id="1118" name="图片 1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" name="图片 1118"/>
                    <pic:cNvPicPr>
                      <a:picLocks noChangeAspect="1"/>
                    </pic:cNvPicPr>
                  </pic:nvPicPr>
                  <pic:blipFill>
                    <a:blip r:embed="rId467"/>
                    <a:stretch>
                      <a:fillRect/>
                    </a:stretch>
                  </pic:blipFill>
                  <pic:spPr>
                    <a:xfrm>
                      <a:off x="0" y="0"/>
                      <a:ext cx="1633842" cy="155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rFonts w:hint="eastAsia"/>
        </w:rPr>
        <w:t>2. 如果直线度标注中有基准标识，但基准不存在，此规则不报；</w:t>
      </w:r>
    </w:p>
    <w:p>
      <w:pPr>
        <w:jc w:val="left"/>
      </w:pPr>
      <w:r>
        <w:drawing>
          <wp:inline distT="0" distB="0" distL="0" distR="0">
            <wp:extent cx="3638550" cy="1395730"/>
            <wp:effectExtent l="0" t="0" r="0" b="0"/>
            <wp:docPr id="1119" name="图片 1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" name="图片 1119"/>
                    <pic:cNvPicPr>
                      <a:picLocks noChangeAspect="1"/>
                    </pic:cNvPicPr>
                  </pic:nvPicPr>
                  <pic:blipFill>
                    <a:blip r:embed="rId468"/>
                    <a:stretch>
                      <a:fillRect/>
                    </a:stretch>
                  </pic:blipFill>
                  <pic:spPr>
                    <a:xfrm>
                      <a:off x="0" y="0"/>
                      <a:ext cx="3638095" cy="1395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3.如果直线度标注中有基准标识，而且基准存在，此规则报告。</w:t>
      </w:r>
    </w:p>
    <w:p>
      <w:pPr>
        <w:jc w:val="center"/>
      </w:pPr>
      <w:r>
        <w:drawing>
          <wp:inline distT="0" distB="0" distL="0" distR="0">
            <wp:extent cx="1590675" cy="1699260"/>
            <wp:effectExtent l="0" t="0" r="0" b="0"/>
            <wp:docPr id="1120" name="图片 1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" name="图片 1120"/>
                    <pic:cNvPicPr>
                      <a:picLocks noChangeAspect="1"/>
                    </pic:cNvPicPr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1590477" cy="1699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</w:p>
    <w:p>
      <w:pPr>
        <w:pStyle w:val="4"/>
      </w:pPr>
      <w:r>
        <w:t>10206小平面建议不标注直线度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长度宽度都很小的平面上标直线度价值不大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520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3"/>
        <w:gridCol w:w="282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3" w:type="dxa"/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825" w:type="dxa"/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2" w:hRule="atLeast"/>
          <w:jc w:val="center"/>
        </w:trPr>
        <w:tc>
          <w:tcPr>
            <w:tcW w:w="2383" w:type="dxa"/>
          </w:tcPr>
          <w:p>
            <w:pPr>
              <w:ind w:firstLine="0" w:firstLineChars="0"/>
            </w:pPr>
            <w:r>
              <w:t>stand_length=80.0;</w:t>
            </w:r>
          </w:p>
        </w:tc>
        <w:tc>
          <w:tcPr>
            <w:tcW w:w="2825" w:type="dxa"/>
          </w:tcPr>
          <w:p>
            <w:r>
              <w:rPr>
                <w:rFonts w:hint="eastAsia"/>
              </w:rPr>
              <w:t>平面限定长度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2" w:hRule="atLeast"/>
          <w:jc w:val="center"/>
        </w:trPr>
        <w:tc>
          <w:tcPr>
            <w:tcW w:w="2383" w:type="dxa"/>
          </w:tcPr>
          <w:p>
            <w:pPr>
              <w:ind w:firstLine="0" w:firstLineChars="0"/>
            </w:pPr>
            <w:r>
              <w:t>stand_width=80.0</w:t>
            </w:r>
            <w:r>
              <w:rPr>
                <w:rFonts w:hint="eastAsia"/>
              </w:rPr>
              <w:t>；</w:t>
            </w:r>
          </w:p>
        </w:tc>
        <w:tc>
          <w:tcPr>
            <w:tcW w:w="2825" w:type="dxa"/>
          </w:tcPr>
          <w:p>
            <w:r>
              <w:rPr>
                <w:rFonts w:hint="eastAsia"/>
              </w:rPr>
              <w:t>平面限定宽度</w:t>
            </w:r>
          </w:p>
        </w:tc>
      </w:tr>
    </w:tbl>
    <w:p>
      <w:pPr>
        <w:ind w:firstLine="0" w:firstLineChars="0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判断直线度关联的平面；</w:t>
      </w:r>
    </w:p>
    <w:p>
      <w:r>
        <w:rPr>
          <w:rFonts w:hint="eastAsia"/>
        </w:rPr>
        <w:t>如果平面长度大于</w:t>
      </w:r>
      <w:r>
        <w:t>stand_length</w:t>
      </w:r>
      <w:r>
        <w:rPr>
          <w:rFonts w:hint="eastAsia"/>
        </w:rPr>
        <w:t>或者宽度大于</w:t>
      </w:r>
      <w:r>
        <w:t>stand_width</w:t>
      </w:r>
      <w:r>
        <w:rPr>
          <w:rFonts w:hint="eastAsia"/>
        </w:rPr>
        <w:t>，无论平面上是否有直线度，规则都不报；</w:t>
      </w:r>
    </w:p>
    <w:p>
      <w:r>
        <w:rPr>
          <w:rFonts w:hint="eastAsia"/>
        </w:rPr>
        <w:t>如果平面长度小于</w:t>
      </w:r>
      <w:r>
        <w:t>stand_length</w:t>
      </w:r>
      <w:r>
        <w:rPr>
          <w:rFonts w:hint="eastAsia"/>
        </w:rPr>
        <w:t>而且宽度小于</w:t>
      </w:r>
      <w:r>
        <w:t>stand_width</w:t>
      </w:r>
      <w:r>
        <w:rPr>
          <w:rFonts w:hint="eastAsia"/>
        </w:rPr>
        <w:t>，当平面上有直线度，规则会报告。</w:t>
      </w:r>
    </w:p>
    <w:p>
      <w:pPr>
        <w:jc w:val="center"/>
      </w:pPr>
      <w:r>
        <w:drawing>
          <wp:inline distT="0" distB="0" distL="0" distR="0">
            <wp:extent cx="2181225" cy="1626235"/>
            <wp:effectExtent l="0" t="0" r="0" b="0"/>
            <wp:docPr id="1121" name="图片 1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" name="图片 1121"/>
                    <pic:cNvPicPr>
                      <a:picLocks noChangeAspect="1"/>
                    </pic:cNvPicPr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2181804" cy="162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 xml:space="preserve">    </w:t>
      </w:r>
    </w:p>
    <w:p>
      <w:pPr>
        <w:ind w:firstLine="0" w:firstLineChars="0"/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Chars="0"/>
        <w:rPr>
          <w:sz w:val="22"/>
          <w:szCs w:val="24"/>
        </w:rPr>
      </w:pPr>
      <w:r>
        <w:rPr>
          <w:rFonts w:hint="eastAsia"/>
          <w:sz w:val="22"/>
          <w:szCs w:val="24"/>
        </w:rPr>
        <w:t>可以由企业进行维护开放参数</w:t>
      </w:r>
    </w:p>
    <w:p>
      <w:pPr>
        <w:ind w:firstLineChars="0"/>
      </w:pPr>
    </w:p>
    <w:p>
      <w:pPr>
        <w:pStyle w:val="4"/>
      </w:pPr>
      <w:r>
        <w:t>10207轴线上标注直线度时建议前缀有Φ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回转轴线上标注的直线度，多半是各个方向上的要求，请确认公差值之前可能需要标注Φ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首先判断直线度关联对象是否为轴线，如果是进一步判断；</w:t>
      </w:r>
    </w:p>
    <w:p>
      <w:r>
        <w:rPr>
          <w:rFonts w:hint="eastAsia"/>
        </w:rPr>
        <w:t>如果标注上有Φ，此规则通过；</w:t>
      </w:r>
    </w:p>
    <w:p>
      <w:pPr>
        <w:jc w:val="center"/>
      </w:pPr>
      <w:r>
        <w:drawing>
          <wp:inline distT="0" distB="0" distL="0" distR="0">
            <wp:extent cx="2409190" cy="1475740"/>
            <wp:effectExtent l="0" t="0" r="0" b="0"/>
            <wp:docPr id="1122" name="图片 1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" name="图片 1122"/>
                    <pic:cNvPicPr>
                      <a:picLocks noChangeAspect="1"/>
                    </pic:cNvPicPr>
                  </pic:nvPicPr>
                  <pic:blipFill>
                    <a:blip r:embed="rId471"/>
                    <a:stretch>
                      <a:fillRect/>
                    </a:stretch>
                  </pic:blipFill>
                  <pic:spPr>
                    <a:xfrm>
                      <a:off x="0" y="0"/>
                      <a:ext cx="2409524" cy="147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如果标注上没有Φ，此规则报告；</w:t>
      </w:r>
    </w:p>
    <w:p>
      <w:pPr>
        <w:jc w:val="center"/>
      </w:pPr>
      <w:r>
        <w:drawing>
          <wp:inline distT="0" distB="0" distL="0" distR="0">
            <wp:extent cx="2206625" cy="1275715"/>
            <wp:effectExtent l="0" t="0" r="0" b="0"/>
            <wp:docPr id="1123" name="图片 1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图片 1123"/>
                    <pic:cNvPicPr>
                      <a:picLocks noChangeAspect="1"/>
                    </pic:cNvPicPr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2206872" cy="127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jc w:val="center"/>
      </w:pPr>
    </w:p>
    <w:p>
      <w:r>
        <w:rPr>
          <w:rFonts w:hint="eastAsia"/>
        </w:rPr>
        <w:t xml:space="preserve">    </w:t>
      </w:r>
    </w:p>
    <w:p>
      <w:pPr>
        <w:pStyle w:val="4"/>
      </w:pPr>
      <w:r>
        <w:t>10208直线度标注在面上时应使用实心圆点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t>直线度标注在面上时应使用实心圆点</w:t>
      </w:r>
      <w:r>
        <w:rPr>
          <w:rFonts w:hint="eastAsia"/>
        </w:rPr>
        <w:t xml:space="preserve">    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首先判断直线度关联是否是平面，如果是进一步判断；</w:t>
      </w:r>
    </w:p>
    <w:p>
      <w:pPr>
        <w:ind w:firstLineChars="0"/>
      </w:pPr>
      <w:r>
        <w:rPr>
          <w:rFonts w:hint="eastAsia"/>
        </w:rPr>
        <w:t>如果直线度标注是</w:t>
      </w:r>
      <w:r>
        <w:t>实心圆点</w:t>
      </w:r>
      <w:r>
        <w:rPr>
          <w:rFonts w:hint="eastAsia"/>
        </w:rPr>
        <w:t>，此规则通过；</w:t>
      </w:r>
    </w:p>
    <w:p>
      <w:pPr>
        <w:ind w:firstLineChars="0"/>
        <w:jc w:val="center"/>
      </w:pPr>
      <w:r>
        <w:drawing>
          <wp:inline distT="0" distB="0" distL="0" distR="0">
            <wp:extent cx="2238375" cy="1718945"/>
            <wp:effectExtent l="0" t="0" r="0" b="0"/>
            <wp:docPr id="1124" name="图片 1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" name="图片 1124"/>
                    <pic:cNvPicPr>
                      <a:picLocks noChangeAspect="1"/>
                    </pic:cNvPicPr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>
                      <a:off x="0" y="0"/>
                      <a:ext cx="2240203" cy="1720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Chars="0"/>
      </w:pPr>
      <w:r>
        <w:rPr>
          <w:rFonts w:hint="eastAsia"/>
        </w:rPr>
        <w:t>如果直线度标注不是</w:t>
      </w:r>
      <w:r>
        <w:t>实心圆点</w:t>
      </w:r>
      <w:r>
        <w:rPr>
          <w:rFonts w:hint="eastAsia"/>
        </w:rPr>
        <w:t>，此规则报告。</w:t>
      </w:r>
    </w:p>
    <w:p>
      <w:pPr>
        <w:ind w:firstLineChars="0"/>
        <w:jc w:val="center"/>
      </w:pPr>
      <w:r>
        <w:drawing>
          <wp:inline distT="0" distB="0" distL="0" distR="0">
            <wp:extent cx="2438400" cy="1908810"/>
            <wp:effectExtent l="0" t="0" r="0" b="0"/>
            <wp:docPr id="1125" name="图片 1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" name="图片 1125"/>
                    <pic:cNvPicPr>
                      <a:picLocks noChangeAspect="1"/>
                    </pic:cNvPicPr>
                  </pic:nvPicPr>
                  <pic:blipFill>
                    <a:blip r:embed="rId474"/>
                    <a:stretch>
                      <a:fillRect/>
                    </a:stretch>
                  </pic:blipFill>
                  <pic:spPr>
                    <a:xfrm>
                      <a:off x="0" y="0"/>
                      <a:ext cx="2443265" cy="1913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</w:p>
    <w:p>
      <w:pPr>
        <w:pStyle w:val="4"/>
      </w:pPr>
      <w:r>
        <w:t>10220标注平面对平面的垂直度时，建议选择较大平面作为基准要素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 xml:space="preserve">平面对平面的垂直度，如果被测要素包围盒面积大于基准要素的包围盒，建议对换以方便检测  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首先判断是否有垂直度，如果有进一步判断；</w:t>
      </w:r>
    </w:p>
    <w:p>
      <w:r>
        <w:rPr>
          <w:rFonts w:hint="eastAsia"/>
        </w:rPr>
        <w:t>垂直度关联对象为平面，基准要素为平面，再比较关联平面和基准平面的面积大小；</w:t>
      </w:r>
    </w:p>
    <w:p>
      <w:r>
        <w:rPr>
          <w:rFonts w:hint="eastAsia"/>
        </w:rPr>
        <w:t>如果关联平面的面积大于基准面的面积，此规则报告。</w:t>
      </w:r>
    </w:p>
    <w:p>
      <w:pPr>
        <w:jc w:val="center"/>
      </w:pPr>
      <w:r>
        <w:drawing>
          <wp:inline distT="0" distB="0" distL="0" distR="0">
            <wp:extent cx="3019425" cy="2069465"/>
            <wp:effectExtent l="0" t="0" r="0" b="0"/>
            <wp:docPr id="1126" name="图片 1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" name="图片 1126"/>
                    <pic:cNvPicPr>
                      <a:picLocks noChangeAspect="1"/>
                    </pic:cNvPicPr>
                  </pic:nvPicPr>
                  <pic:blipFill>
                    <a:blip r:embed="rId475"/>
                    <a:stretch>
                      <a:fillRect/>
                    </a:stretch>
                  </pic:blipFill>
                  <pic:spPr>
                    <a:xfrm>
                      <a:off x="0" y="0"/>
                      <a:ext cx="3019048" cy="2069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4"/>
      </w:pPr>
      <w:r>
        <w:t>10221标注直线对直线的垂直度时，建议选择较长直线作为基准要素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直线对直线的垂直度，如果被测要素长度大于基准要素的长度，建议对换以方便检测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首先判断是否有垂直度，如果有进一步判断；</w:t>
      </w:r>
    </w:p>
    <w:p>
      <w:r>
        <w:rPr>
          <w:rFonts w:hint="eastAsia"/>
        </w:rPr>
        <w:t>垂直度关联对象为直线，基准要素为直线，再判断关联直线和基准直线的长度大小；</w:t>
      </w:r>
    </w:p>
    <w:p>
      <w:r>
        <w:rPr>
          <w:rFonts w:hint="eastAsia"/>
        </w:rPr>
        <w:t>如果关联直线的长度大于基准线的长度，此规则报告。</w:t>
      </w:r>
    </w:p>
    <w:p>
      <w:pPr>
        <w:jc w:val="center"/>
      </w:pPr>
      <w:r>
        <w:drawing>
          <wp:inline distT="0" distB="0" distL="0" distR="0">
            <wp:extent cx="3326765" cy="2009775"/>
            <wp:effectExtent l="0" t="0" r="0" b="0"/>
            <wp:docPr id="1127" name="图片 1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" name="图片 1127"/>
                    <pic:cNvPicPr>
                      <a:picLocks noChangeAspect="1"/>
                    </pic:cNvPicPr>
                  </pic:nvPicPr>
                  <pic:blipFill>
                    <a:blip r:embed="rId476"/>
                    <a:stretch>
                      <a:fillRect/>
                    </a:stretch>
                  </pic:blipFill>
                  <pic:spPr>
                    <a:xfrm>
                      <a:off x="0" y="0"/>
                      <a:ext cx="3326691" cy="20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ind w:firstLineChars="0"/>
      </w:pPr>
    </w:p>
    <w:p>
      <w:pPr>
        <w:ind w:firstLineChars="0"/>
      </w:pPr>
    </w:p>
    <w:p>
      <w:pPr>
        <w:ind w:firstLineChars="0"/>
      </w:pPr>
    </w:p>
    <w:p>
      <w:pPr>
        <w:pStyle w:val="4"/>
      </w:pPr>
      <w:r>
        <w:t>10222垂直度公差必须包含基准要素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t>垂直度公差必须包含基准要素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判断是否有垂直度，如果有进一步判断；</w:t>
      </w:r>
    </w:p>
    <w:p>
      <w:pPr>
        <w:ind w:firstLineChars="0"/>
      </w:pPr>
      <w:r>
        <w:rPr>
          <w:rFonts w:hint="eastAsia"/>
        </w:rPr>
        <w:t>如果垂直度标注中有基准要素，规则通过；</w:t>
      </w:r>
    </w:p>
    <w:p>
      <w:pPr>
        <w:ind w:firstLineChars="0"/>
        <w:jc w:val="center"/>
      </w:pPr>
      <w:r>
        <w:drawing>
          <wp:inline distT="0" distB="0" distL="0" distR="0">
            <wp:extent cx="2933700" cy="1771650"/>
            <wp:effectExtent l="0" t="0" r="0" b="0"/>
            <wp:docPr id="1128" name="图片 1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" name="图片 1128"/>
                    <pic:cNvPicPr>
                      <a:picLocks noChangeAspect="1"/>
                    </pic:cNvPicPr>
                  </pic:nvPicPr>
                  <pic:blipFill>
                    <a:blip r:embed="rId476"/>
                    <a:stretch>
                      <a:fillRect/>
                    </a:stretch>
                  </pic:blipFill>
                  <pic:spPr>
                    <a:xfrm>
                      <a:off x="0" y="0"/>
                      <a:ext cx="2933334" cy="1771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Chars="0"/>
      </w:pPr>
      <w:r>
        <w:rPr>
          <w:rFonts w:hint="eastAsia"/>
        </w:rPr>
        <w:t>如果垂直度标注中没有基准要素，规则报告；</w:t>
      </w:r>
    </w:p>
    <w:p>
      <w:pPr>
        <w:ind w:firstLineChars="0"/>
        <w:jc w:val="center"/>
      </w:pPr>
      <w:r>
        <w:drawing>
          <wp:inline distT="0" distB="0" distL="0" distR="0">
            <wp:extent cx="3048000" cy="2043430"/>
            <wp:effectExtent l="0" t="0" r="0" b="0"/>
            <wp:docPr id="1129" name="图片 1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" name="图片 1129"/>
                    <pic:cNvPicPr>
                      <a:picLocks noChangeAspect="1"/>
                    </pic:cNvPicPr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>
                      <a:off x="0" y="0"/>
                      <a:ext cx="3047619" cy="2043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r>
        <w:t>10223垂直度被测要素应该与基准要素垂直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垂直度标注关联对象与标注基准在模型上应该垂直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判断是否有垂直度，如果有进一步判断；</w:t>
      </w:r>
    </w:p>
    <w:p>
      <w:pPr>
        <w:ind w:firstLineChars="0"/>
      </w:pPr>
      <w:r>
        <w:rPr>
          <w:rFonts w:hint="eastAsia"/>
        </w:rPr>
        <w:t>关联对象和基准要素之间的关系包括线与线、线与面、面与面；</w:t>
      </w:r>
    </w:p>
    <w:p>
      <w:pPr>
        <w:ind w:firstLineChars="0"/>
      </w:pPr>
      <w:r>
        <w:rPr>
          <w:rFonts w:hint="eastAsia"/>
        </w:rPr>
        <w:t>如果垂直度关联对象与基准要素垂直，规则通过；</w:t>
      </w:r>
    </w:p>
    <w:p>
      <w:pPr>
        <w:ind w:firstLineChars="0"/>
      </w:pPr>
      <w:r>
        <w:rPr>
          <w:rFonts w:hint="eastAsia"/>
        </w:rPr>
        <w:t>1.关联对象为平面，基准为直线；</w:t>
      </w:r>
    </w:p>
    <w:p>
      <w:pPr>
        <w:ind w:firstLine="1260" w:firstLineChars="600"/>
        <w:jc w:val="center"/>
      </w:pPr>
      <w:r>
        <w:drawing>
          <wp:inline distT="0" distB="0" distL="0" distR="0">
            <wp:extent cx="2009775" cy="1421765"/>
            <wp:effectExtent l="0" t="0" r="0" b="0"/>
            <wp:docPr id="1130" name="图片 1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" name="图片 1130"/>
                    <pic:cNvPicPr>
                      <a:picLocks noChangeAspect="1"/>
                    </pic:cNvPicPr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2009321" cy="1421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Chars="0"/>
      </w:pPr>
      <w:r>
        <w:rPr>
          <w:rFonts w:hint="eastAsia"/>
        </w:rPr>
        <w:t>2.关联对象为直线，基准为直线；</w:t>
      </w:r>
    </w:p>
    <w:p>
      <w:pPr>
        <w:jc w:val="center"/>
      </w:pPr>
      <w:r>
        <w:drawing>
          <wp:inline distT="0" distB="0" distL="0" distR="0">
            <wp:extent cx="2314575" cy="1411605"/>
            <wp:effectExtent l="0" t="0" r="0" b="0"/>
            <wp:docPr id="1131" name="图片 1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" name="图片 1131"/>
                    <pic:cNvPicPr>
                      <a:picLocks noChangeAspect="1"/>
                    </pic:cNvPicPr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2314287" cy="1411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260" w:firstLineChars="600"/>
      </w:pPr>
    </w:p>
    <w:p>
      <w:pPr>
        <w:ind w:firstLineChars="0"/>
      </w:pPr>
      <w:r>
        <w:rPr>
          <w:rFonts w:hint="eastAsia"/>
        </w:rPr>
        <w:t>3.关联对象为直线，基准为平面；</w:t>
      </w:r>
    </w:p>
    <w:p>
      <w:pPr>
        <w:ind w:firstLine="1260" w:firstLineChars="600"/>
        <w:jc w:val="center"/>
      </w:pPr>
      <w:r>
        <w:drawing>
          <wp:inline distT="0" distB="0" distL="0" distR="0">
            <wp:extent cx="2095500" cy="1445895"/>
            <wp:effectExtent l="0" t="0" r="0" b="0"/>
            <wp:docPr id="1132" name="图片 1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" name="图片 1132"/>
                    <pic:cNvPicPr>
                      <a:picLocks noChangeAspect="1"/>
                    </pic:cNvPicPr>
                  </pic:nvPicPr>
                  <pic:blipFill>
                    <a:blip r:embed="rId480"/>
                    <a:stretch>
                      <a:fillRect/>
                    </a:stretch>
                  </pic:blipFill>
                  <pic:spPr>
                    <a:xfrm>
                      <a:off x="0" y="0"/>
                      <a:ext cx="2113150" cy="14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Chars="0"/>
      </w:pPr>
      <w:r>
        <w:rPr>
          <w:rFonts w:hint="eastAsia"/>
        </w:rPr>
        <w:t>4.关联对象为平面，基准为平面。</w:t>
      </w:r>
    </w:p>
    <w:p>
      <w:pPr>
        <w:ind w:firstLine="1260" w:firstLineChars="600"/>
        <w:jc w:val="center"/>
      </w:pPr>
      <w:r>
        <w:drawing>
          <wp:inline distT="0" distB="0" distL="0" distR="0">
            <wp:extent cx="1866900" cy="1499235"/>
            <wp:effectExtent l="0" t="0" r="0" b="0"/>
            <wp:docPr id="1133" name="图片 1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" name="图片 1133"/>
                    <pic:cNvPicPr>
                      <a:picLocks noChangeAspect="1"/>
                    </pic:cNvPicPr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1867593" cy="1499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Chars="0"/>
      </w:pPr>
      <w:r>
        <w:rPr>
          <w:rFonts w:hint="eastAsia"/>
        </w:rPr>
        <w:t>如果垂直度关联对象与基准要素不垂直，规则报告；</w:t>
      </w:r>
    </w:p>
    <w:p>
      <w:pPr>
        <w:ind w:firstLineChars="0"/>
      </w:pPr>
      <w:r>
        <w:rPr>
          <w:rFonts w:hint="eastAsia"/>
        </w:rPr>
        <w:t>1. 关联对象为平面，基准为平面；</w:t>
      </w:r>
    </w:p>
    <w:p>
      <w:pPr>
        <w:ind w:firstLineChars="0"/>
        <w:jc w:val="center"/>
      </w:pPr>
      <w:r>
        <w:drawing>
          <wp:inline distT="0" distB="0" distL="0" distR="0">
            <wp:extent cx="2047875" cy="1714500"/>
            <wp:effectExtent l="0" t="0" r="0" b="0"/>
            <wp:docPr id="1134" name="图片 1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" name="图片 1134"/>
                    <pic:cNvPicPr>
                      <a:picLocks noChangeAspect="1"/>
                    </pic:cNvPicPr>
                  </pic:nvPicPr>
                  <pic:blipFill>
                    <a:blip r:embed="rId482"/>
                    <a:stretch>
                      <a:fillRect/>
                    </a:stretch>
                  </pic:blipFill>
                  <pic:spPr>
                    <a:xfrm>
                      <a:off x="0" y="0"/>
                      <a:ext cx="2047308" cy="171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Chars="0"/>
      </w:pPr>
      <w:r>
        <w:rPr>
          <w:rFonts w:hint="eastAsia"/>
        </w:rPr>
        <w:t>2.关联对象为直线，基准为平面；</w:t>
      </w:r>
    </w:p>
    <w:p>
      <w:pPr>
        <w:ind w:firstLineChars="0"/>
        <w:jc w:val="center"/>
      </w:pPr>
      <w:r>
        <w:drawing>
          <wp:inline distT="0" distB="0" distL="0" distR="0">
            <wp:extent cx="2586990" cy="1714500"/>
            <wp:effectExtent l="0" t="0" r="0" b="0"/>
            <wp:docPr id="1135" name="图片 1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" name="图片 1135"/>
                    <pic:cNvPicPr>
                      <a:picLocks noChangeAspect="1"/>
                    </pic:cNvPicPr>
                  </pic:nvPicPr>
                  <pic:blipFill>
                    <a:blip r:embed="rId483"/>
                    <a:stretch>
                      <a:fillRect/>
                    </a:stretch>
                  </pic:blipFill>
                  <pic:spPr>
                    <a:xfrm>
                      <a:off x="0" y="0"/>
                      <a:ext cx="2586747" cy="17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Chars="0"/>
      </w:pPr>
      <w:r>
        <w:rPr>
          <w:rFonts w:hint="eastAsia"/>
        </w:rPr>
        <w:t>3.关联对象为平面，基准为直线；</w:t>
      </w:r>
    </w:p>
    <w:p>
      <w:pPr>
        <w:ind w:firstLineChars="0"/>
        <w:jc w:val="center"/>
      </w:pPr>
      <w:r>
        <w:drawing>
          <wp:inline distT="0" distB="0" distL="0" distR="0">
            <wp:extent cx="2015490" cy="1570355"/>
            <wp:effectExtent l="0" t="0" r="0" b="0"/>
            <wp:docPr id="1136" name="图片 1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" name="图片 1136"/>
                    <pic:cNvPicPr>
                      <a:picLocks noChangeAspect="1"/>
                    </pic:cNvPicPr>
                  </pic:nvPicPr>
                  <pic:blipFill>
                    <a:blip r:embed="rId484"/>
                    <a:stretch>
                      <a:fillRect/>
                    </a:stretch>
                  </pic:blipFill>
                  <pic:spPr>
                    <a:xfrm>
                      <a:off x="0" y="0"/>
                      <a:ext cx="2016007" cy="157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Chars="0"/>
      </w:pPr>
      <w:r>
        <w:rPr>
          <w:rFonts w:hint="eastAsia"/>
        </w:rPr>
        <w:t>4.关联对象为直线，基准为直线；</w:t>
      </w:r>
    </w:p>
    <w:p>
      <w:pPr>
        <w:ind w:firstLineChars="0"/>
        <w:jc w:val="center"/>
      </w:pPr>
      <w:r>
        <w:drawing>
          <wp:inline distT="0" distB="0" distL="0" distR="0">
            <wp:extent cx="2526665" cy="1524000"/>
            <wp:effectExtent l="0" t="0" r="0" b="0"/>
            <wp:docPr id="1137" name="图片 1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" name="图片 1137"/>
                    <pic:cNvPicPr>
                      <a:picLocks noChangeAspect="1"/>
                    </pic:cNvPicPr>
                  </pic:nvPicPr>
                  <pic:blipFill>
                    <a:blip r:embed="rId485"/>
                    <a:stretch>
                      <a:fillRect/>
                    </a:stretch>
                  </pic:blipFill>
                  <pic:spPr>
                    <a:xfrm>
                      <a:off x="0" y="0"/>
                      <a:ext cx="2526523" cy="15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Chars="0"/>
      </w:pPr>
    </w:p>
    <w:p>
      <w:pPr>
        <w:ind w:firstLineChars="0"/>
      </w:pPr>
    </w:p>
    <w:p>
      <w:pPr>
        <w:pStyle w:val="4"/>
      </w:pPr>
      <w:r>
        <w:t>10224垂直度标注关联对象是平面、基准是直线时，建议基准为平面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垂直度标注关联对象是平面、基准是直线时，建议对换，以方便检测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首先判断是否有垂直度，如果有进一步判断；</w:t>
      </w:r>
    </w:p>
    <w:p>
      <w:r>
        <w:rPr>
          <w:rFonts w:hint="eastAsia"/>
        </w:rPr>
        <w:t>如果垂直度关联对象不是平面或者基准不是平面，此规则通过；</w:t>
      </w:r>
    </w:p>
    <w:p>
      <w:r>
        <w:rPr>
          <w:rFonts w:hint="eastAsia"/>
        </w:rPr>
        <w:t>如果垂直度关联对象是平面而且基准是直线，此规则报告。</w:t>
      </w:r>
    </w:p>
    <w:p>
      <w:pPr>
        <w:ind w:firstLineChars="0"/>
        <w:jc w:val="center"/>
      </w:pPr>
      <w:r>
        <w:drawing>
          <wp:inline distT="0" distB="0" distL="0" distR="0">
            <wp:extent cx="2514600" cy="2291715"/>
            <wp:effectExtent l="0" t="0" r="0" b="0"/>
            <wp:docPr id="1138" name="图片 1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" name="图片 1138"/>
                    <pic:cNvPicPr>
                      <a:picLocks noChangeAspect="1"/>
                    </pic:cNvPicPr>
                  </pic:nvPicPr>
                  <pic:blipFill>
                    <a:blip r:embed="rId486"/>
                    <a:stretch>
                      <a:fillRect/>
                    </a:stretch>
                  </pic:blipFill>
                  <pic:spPr>
                    <a:xfrm>
                      <a:off x="0" y="0"/>
                      <a:ext cx="2514287" cy="2291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Chars="0"/>
      </w:pPr>
    </w:p>
    <w:p>
      <w:pPr>
        <w:ind w:firstLineChars="0"/>
      </w:pPr>
    </w:p>
    <w:p>
      <w:pPr>
        <w:pStyle w:val="4"/>
      </w:pPr>
      <w:r>
        <w:t>10225垂直度标注关联对象是平面时，公差值前面不应包含Φ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t>垂直度标注关联对象是平面时，公差值前面不应包含Φ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首先判断是否有垂直度，如果有进一步判断；</w:t>
      </w:r>
    </w:p>
    <w:p>
      <w:r>
        <w:rPr>
          <w:rFonts w:hint="eastAsia"/>
        </w:rPr>
        <w:t>垂直度关联对象为平面，再判断垂直度</w:t>
      </w:r>
      <w:r>
        <w:t>公差值前面</w:t>
      </w:r>
      <w:r>
        <w:rPr>
          <w:rFonts w:hint="eastAsia"/>
        </w:rPr>
        <w:t>没有</w:t>
      </w:r>
      <w:r>
        <w:t>Φ</w:t>
      </w:r>
      <w:r>
        <w:rPr>
          <w:rFonts w:hint="eastAsia"/>
        </w:rPr>
        <w:t>；</w:t>
      </w:r>
    </w:p>
    <w:p>
      <w:r>
        <w:rPr>
          <w:rFonts w:hint="eastAsia"/>
        </w:rPr>
        <w:t>如果</w:t>
      </w:r>
      <w:r>
        <w:t>公差值前面</w:t>
      </w:r>
      <w:r>
        <w:rPr>
          <w:rFonts w:hint="eastAsia"/>
        </w:rPr>
        <w:t>没有</w:t>
      </w:r>
      <w:r>
        <w:t>Φ</w:t>
      </w:r>
      <w:r>
        <w:rPr>
          <w:rFonts w:hint="eastAsia"/>
        </w:rPr>
        <w:t>，规则通过；</w:t>
      </w:r>
    </w:p>
    <w:p>
      <w:pPr>
        <w:jc w:val="center"/>
      </w:pPr>
      <w:r>
        <w:drawing>
          <wp:inline distT="0" distB="0" distL="0" distR="0">
            <wp:extent cx="2180590" cy="1826260"/>
            <wp:effectExtent l="0" t="0" r="0" b="0"/>
            <wp:docPr id="1139" name="图片 1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" name="图片 1139"/>
                    <pic:cNvPicPr>
                      <a:picLocks noChangeAspect="1"/>
                    </pic:cNvPicPr>
                  </pic:nvPicPr>
                  <pic:blipFill>
                    <a:blip r:embed="rId487"/>
                    <a:stretch>
                      <a:fillRect/>
                    </a:stretch>
                  </pic:blipFill>
                  <pic:spPr>
                    <a:xfrm>
                      <a:off x="0" y="0"/>
                      <a:ext cx="2182875" cy="182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                   </w:t>
      </w:r>
    </w:p>
    <w:p>
      <w:r>
        <w:rPr>
          <w:rFonts w:hint="eastAsia"/>
        </w:rPr>
        <w:t>如果</w:t>
      </w:r>
      <w:r>
        <w:t>公差值前面</w:t>
      </w:r>
      <w:r>
        <w:rPr>
          <w:rFonts w:hint="eastAsia"/>
        </w:rPr>
        <w:t>有</w:t>
      </w:r>
      <w:r>
        <w:t>Φ</w:t>
      </w:r>
      <w:r>
        <w:rPr>
          <w:rFonts w:hint="eastAsia"/>
        </w:rPr>
        <w:t>，此规则报告。</w:t>
      </w:r>
    </w:p>
    <w:p>
      <w:pPr>
        <w:jc w:val="center"/>
      </w:pPr>
      <w:r>
        <w:drawing>
          <wp:inline distT="0" distB="0" distL="0" distR="0">
            <wp:extent cx="1981200" cy="1647190"/>
            <wp:effectExtent l="0" t="0" r="0" b="0"/>
            <wp:docPr id="1140" name="图片 1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" name="图片 1140"/>
                    <pic:cNvPicPr>
                      <a:picLocks noChangeAspect="1"/>
                    </pic:cNvPicPr>
                  </pic:nvPicPr>
                  <pic:blipFill>
                    <a:blip r:embed="rId488"/>
                    <a:stretch>
                      <a:fillRect/>
                    </a:stretch>
                  </pic:blipFill>
                  <pic:spPr>
                    <a:xfrm>
                      <a:off x="0" y="0"/>
                      <a:ext cx="1985068" cy="1650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r>
        <w:t>10226实体边标注垂直度时公差值前缀不能包含Φ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 xml:space="preserve">垂直度标注关联对象是实体边直线时，公差值中不应加Φ。当标注对象是回转体中心线时，公差值中需要加Φ   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首先判断是否有垂直度，如果有进一步判断；</w:t>
      </w:r>
    </w:p>
    <w:p>
      <w:r>
        <w:rPr>
          <w:rFonts w:hint="eastAsia"/>
        </w:rPr>
        <w:t>垂直度关联对象为直线，再判断公差值中是否有Φ；</w:t>
      </w:r>
    </w:p>
    <w:p>
      <w:r>
        <w:rPr>
          <w:rFonts w:hint="eastAsia"/>
        </w:rPr>
        <w:t>如果公差值中没有Φ，此规则通过；</w:t>
      </w:r>
    </w:p>
    <w:p>
      <w:pPr>
        <w:jc w:val="center"/>
      </w:pPr>
      <w:r>
        <w:drawing>
          <wp:inline distT="0" distB="0" distL="0" distR="0">
            <wp:extent cx="1962150" cy="1595120"/>
            <wp:effectExtent l="0" t="0" r="0" b="0"/>
            <wp:docPr id="1141" name="图片 1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" name="图片 1141"/>
                    <pic:cNvPicPr>
                      <a:picLocks noChangeAspect="1"/>
                    </pic:cNvPicPr>
                  </pic:nvPicPr>
                  <pic:blipFill>
                    <a:blip r:embed="rId489"/>
                    <a:stretch>
                      <a:fillRect/>
                    </a:stretch>
                  </pic:blipFill>
                  <pic:spPr>
                    <a:xfrm>
                      <a:off x="0" y="0"/>
                      <a:ext cx="1962606" cy="159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如果公差值中有Φ，此规则报告；</w:t>
      </w:r>
    </w:p>
    <w:p>
      <w:pPr>
        <w:ind w:firstLineChars="0"/>
        <w:jc w:val="center"/>
      </w:pPr>
      <w:r>
        <w:drawing>
          <wp:inline distT="0" distB="0" distL="0" distR="0">
            <wp:extent cx="2058670" cy="1483995"/>
            <wp:effectExtent l="0" t="0" r="0" b="0"/>
            <wp:docPr id="1142" name="图片 1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" name="图片 1142"/>
                    <pic:cNvPicPr>
                      <a:picLocks noChangeAspect="1"/>
                    </pic:cNvPicPr>
                  </pic:nvPicPr>
                  <pic:blipFill>
                    <a:blip r:embed="rId490"/>
                    <a:stretch>
                      <a:fillRect/>
                    </a:stretch>
                  </pic:blipFill>
                  <pic:spPr>
                    <a:xfrm>
                      <a:off x="0" y="0"/>
                      <a:ext cx="2060027" cy="148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r>
        <w:t>10227多个平面共用了一个垂直度标注时，如果共面同向，应该确认是否需要标注共面要求“CZ”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多个平面共用了一个垂直度标注时，如果共面同向，应该确认是否需要标注共面要求“</w:t>
      </w:r>
      <w:r>
        <w:t>CZ”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首先判断是否有垂直度，如果有进一步判断；</w:t>
      </w:r>
    </w:p>
    <w:p>
      <w:r>
        <w:rPr>
          <w:rFonts w:hint="eastAsia"/>
        </w:rPr>
        <w:t>如果垂直度关联对象不是两个或两个以上共面同向的平面，此规则通过；</w:t>
      </w:r>
    </w:p>
    <w:p>
      <w:pPr>
        <w:jc w:val="center"/>
      </w:pPr>
      <w:r>
        <w:drawing>
          <wp:inline distT="0" distB="0" distL="0" distR="0">
            <wp:extent cx="2514600" cy="2500630"/>
            <wp:effectExtent l="0" t="0" r="0" b="0"/>
            <wp:docPr id="1143" name="图片 1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" name="图片 1143"/>
                    <pic:cNvPicPr>
                      <a:picLocks noChangeAspect="1"/>
                    </pic:cNvPicPr>
                  </pic:nvPicPr>
                  <pic:blipFill>
                    <a:blip r:embed="rId491"/>
                    <a:stretch>
                      <a:fillRect/>
                    </a:stretch>
                  </pic:blipFill>
                  <pic:spPr>
                    <a:xfrm>
                      <a:off x="0" y="0"/>
                      <a:ext cx="2514665" cy="2501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如果垂直度关联对象是是两个或两个以上共面同向的平面，标注中有“CZ”，此规则通过；</w:t>
      </w:r>
    </w:p>
    <w:p>
      <w:pPr>
        <w:jc w:val="center"/>
      </w:pPr>
      <w:r>
        <w:drawing>
          <wp:inline distT="0" distB="0" distL="0" distR="0">
            <wp:extent cx="2512060" cy="2571750"/>
            <wp:effectExtent l="0" t="0" r="0" b="0"/>
            <wp:docPr id="1144" name="图片 1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" name="图片 1144"/>
                    <pic:cNvPicPr>
                      <a:picLocks noChangeAspect="1"/>
                    </pic:cNvPicPr>
                  </pic:nvPicPr>
                  <pic:blipFill>
                    <a:blip r:embed="rId492"/>
                    <a:stretch>
                      <a:fillRect/>
                    </a:stretch>
                  </pic:blipFill>
                  <pic:spPr>
                    <a:xfrm>
                      <a:off x="0" y="0"/>
                      <a:ext cx="2512315" cy="25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                   </w:t>
      </w:r>
    </w:p>
    <w:p>
      <w:r>
        <w:rPr>
          <w:rFonts w:hint="eastAsia"/>
        </w:rPr>
        <w:t>如果垂直度关联对象是是两个或两个以上共面同向的平面，标注中没有“CZ”，此规则报告；</w:t>
      </w:r>
    </w:p>
    <w:p>
      <w:pPr>
        <w:jc w:val="center"/>
      </w:pPr>
      <w:r>
        <w:drawing>
          <wp:inline distT="0" distB="0" distL="0" distR="0">
            <wp:extent cx="2038350" cy="2355215"/>
            <wp:effectExtent l="0" t="0" r="0" b="0"/>
            <wp:docPr id="1145" name="图片 1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" name="图片 1145"/>
                    <pic:cNvPicPr>
                      <a:picLocks noChangeAspect="1"/>
                    </pic:cNvPicPr>
                  </pic:nvPicPr>
                  <pic:blipFill>
                    <a:blip r:embed="rId493"/>
                    <a:stretch>
                      <a:fillRect/>
                    </a:stretch>
                  </pic:blipFill>
                  <pic:spPr>
                    <a:xfrm>
                      <a:off x="0" y="0"/>
                      <a:ext cx="2038095" cy="2354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r>
        <w:t>10228当被测轴线垂直度采用零几何公差时，建议应用最大或最小实体要求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关联在轴线上的垂直度公差值是</w:t>
      </w:r>
      <w:r>
        <w:t>0时，必须采用最大或最小实体要求，否则零件无法制造合格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首先判断是否有垂直度，如果有进一步判断；</w:t>
      </w:r>
    </w:p>
    <w:p>
      <w:r>
        <w:rPr>
          <w:rFonts w:hint="eastAsia"/>
        </w:rPr>
        <w:t>垂直度关联对象为中心线，公差值为0，再判断标注中是否有</w:t>
      </w:r>
      <w:r>
        <w:t>最大实体要求或最小实体要求</w:t>
      </w:r>
      <w:r>
        <w:rPr>
          <w:rFonts w:hint="eastAsia"/>
        </w:rPr>
        <w:t>；</w:t>
      </w:r>
    </w:p>
    <w:p>
      <w:r>
        <w:rPr>
          <w:rFonts w:hint="eastAsia"/>
        </w:rPr>
        <w:t>如果有，规则通过；</w:t>
      </w:r>
    </w:p>
    <w:p>
      <w:pPr>
        <w:ind w:firstLine="1470" w:firstLineChars="700"/>
      </w:pPr>
      <w:r>
        <w:drawing>
          <wp:inline distT="0" distB="0" distL="0" distR="0">
            <wp:extent cx="1638300" cy="1406525"/>
            <wp:effectExtent l="0" t="0" r="0" b="0"/>
            <wp:docPr id="1146" name="图片 1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" name="图片 1146"/>
                    <pic:cNvPicPr>
                      <a:picLocks noChangeAspect="1"/>
                    </pic:cNvPicPr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1639873" cy="1408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</w:t>
      </w:r>
      <w:r>
        <w:drawing>
          <wp:inline distT="0" distB="0" distL="0" distR="0">
            <wp:extent cx="2038350" cy="1547495"/>
            <wp:effectExtent l="0" t="0" r="0" b="0"/>
            <wp:docPr id="1147" name="图片 1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" name="图片 1147"/>
                    <pic:cNvPicPr>
                      <a:picLocks noChangeAspect="1"/>
                    </pic:cNvPicPr>
                  </pic:nvPicPr>
                  <pic:blipFill>
                    <a:blip r:embed="rId495"/>
                    <a:stretch>
                      <a:fillRect/>
                    </a:stretch>
                  </pic:blipFill>
                  <pic:spPr>
                    <a:xfrm>
                      <a:off x="0" y="0"/>
                      <a:ext cx="2038095" cy="1547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如果没有，此规则报告。</w:t>
      </w:r>
    </w:p>
    <w:p>
      <w:pPr>
        <w:jc w:val="center"/>
      </w:pPr>
      <w:r>
        <w:drawing>
          <wp:inline distT="0" distB="0" distL="0" distR="0">
            <wp:extent cx="2638425" cy="1448435"/>
            <wp:effectExtent l="0" t="0" r="0" b="0"/>
            <wp:docPr id="1148" name="图片 1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" name="图片 1148"/>
                    <pic:cNvPicPr>
                      <a:picLocks noChangeAspect="1"/>
                    </pic:cNvPicPr>
                  </pic:nvPicPr>
                  <pic:blipFill>
                    <a:blip r:embed="rId496"/>
                    <a:stretch>
                      <a:fillRect/>
                    </a:stretch>
                  </pic:blipFill>
                  <pic:spPr>
                    <a:xfrm>
                      <a:off x="0" y="0"/>
                      <a:ext cx="2639786" cy="1449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r>
        <w:t>10229垂直度标注对象是平面时不能采用最大实体要求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t>垂直度标注对象是平面时不能采用最大实体要求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首先判断是否有垂直度，如果有进一步判断；</w:t>
      </w:r>
    </w:p>
    <w:p>
      <w:r>
        <w:rPr>
          <w:rFonts w:hint="eastAsia"/>
        </w:rPr>
        <w:t>当垂直度关联对象为平面，再判断标注中是否有</w:t>
      </w:r>
      <w:r>
        <w:t>最大实体要求</w:t>
      </w:r>
      <w:r>
        <w:rPr>
          <w:rFonts w:hint="eastAsia"/>
        </w:rPr>
        <w:t xml:space="preserve">，如果没有，规则通过；       </w:t>
      </w:r>
    </w:p>
    <w:p>
      <w:r>
        <w:rPr>
          <w:rFonts w:hint="eastAsia"/>
        </w:rPr>
        <w:t>如果有，如下图，此规则报告。</w:t>
      </w:r>
    </w:p>
    <w:p>
      <w:pPr>
        <w:jc w:val="center"/>
      </w:pPr>
      <w:r>
        <w:drawing>
          <wp:inline distT="0" distB="0" distL="0" distR="0">
            <wp:extent cx="2847340" cy="2180590"/>
            <wp:effectExtent l="0" t="0" r="0" b="0"/>
            <wp:docPr id="1149" name="图片 1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" name="图片 1149"/>
                    <pic:cNvPicPr>
                      <a:picLocks noChangeAspect="1"/>
                    </pic:cNvPicPr>
                  </pic:nvPicPr>
                  <pic:blipFill>
                    <a:blip r:embed="rId497"/>
                    <a:stretch>
                      <a:fillRect/>
                    </a:stretch>
                  </pic:blipFill>
                  <pic:spPr>
                    <a:xfrm>
                      <a:off x="0" y="0"/>
                      <a:ext cx="2847619" cy="218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4"/>
      </w:pPr>
      <w:r>
        <w:t>10230垂直度被测要素是圆柱轴线且采用最大实体要求，圆柱直径尺寸应该标出公差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垂直度被测要素是圆柱轴线，采用了最大实体要求，则圆柱应标注直径尺寸和公差，以便知道补偿范围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首先判断是否有垂直度，如果有进一步判断；</w:t>
      </w:r>
    </w:p>
    <w:p>
      <w:r>
        <w:rPr>
          <w:rFonts w:hint="eastAsia"/>
        </w:rPr>
        <w:t>垂直度关联对象为中心线，公差值采用最大实体要求，再判断该圆柱标注中是否有公差；</w:t>
      </w:r>
    </w:p>
    <w:p>
      <w:r>
        <w:rPr>
          <w:rFonts w:hint="eastAsia"/>
        </w:rPr>
        <w:t>如果有，规则通过；</w:t>
      </w:r>
    </w:p>
    <w:p>
      <w:pPr>
        <w:ind w:firstLine="1470" w:firstLineChars="700"/>
      </w:pPr>
      <w:r>
        <w:rPr>
          <w:rFonts w:hint="eastAsia"/>
        </w:rPr>
        <w:t xml:space="preserve">       </w:t>
      </w:r>
      <w:r>
        <w:drawing>
          <wp:inline distT="0" distB="0" distL="0" distR="0">
            <wp:extent cx="2437130" cy="1543050"/>
            <wp:effectExtent l="0" t="0" r="0" b="0"/>
            <wp:docPr id="1150" name="图片 1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" name="图片 1150"/>
                    <pic:cNvPicPr>
                      <a:picLocks noChangeAspect="1"/>
                    </pic:cNvPicPr>
                  </pic:nvPicPr>
                  <pic:blipFill>
                    <a:blip r:embed="rId498"/>
                    <a:stretch>
                      <a:fillRect/>
                    </a:stretch>
                  </pic:blipFill>
                  <pic:spPr>
                    <a:xfrm>
                      <a:off x="0" y="0"/>
                      <a:ext cx="2436850" cy="15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如果没有，此规则报告。</w:t>
      </w:r>
    </w:p>
    <w:p>
      <w:pPr>
        <w:jc w:val="center"/>
      </w:pPr>
      <w:r>
        <w:drawing>
          <wp:inline distT="0" distB="0" distL="0" distR="0">
            <wp:extent cx="2133600" cy="1621155"/>
            <wp:effectExtent l="0" t="0" r="0" b="0"/>
            <wp:docPr id="1151" name="图片 1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" name="图片 1151"/>
                    <pic:cNvPicPr>
                      <a:picLocks noChangeAspect="1"/>
                    </pic:cNvPicPr>
                  </pic:nvPicPr>
                  <pic:blipFill>
                    <a:blip r:embed="rId499"/>
                    <a:stretch>
                      <a:fillRect/>
                    </a:stretch>
                  </pic:blipFill>
                  <pic:spPr>
                    <a:xfrm>
                      <a:off x="0" y="0"/>
                      <a:ext cx="2133334" cy="1621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r>
        <w:t>10231平行度被测要素应该与基准要素平行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t>平行度被测要素应该与基准要素平行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判断是否有</w:t>
      </w:r>
      <w:r>
        <w:t>平行度</w:t>
      </w:r>
      <w:r>
        <w:rPr>
          <w:rFonts w:hint="eastAsia"/>
        </w:rPr>
        <w:t>，如果有进一步判断；</w:t>
      </w:r>
    </w:p>
    <w:p>
      <w:pPr>
        <w:ind w:firstLineChars="0"/>
      </w:pPr>
      <w:r>
        <w:rPr>
          <w:rFonts w:hint="eastAsia"/>
        </w:rPr>
        <w:t>关联对象和基准要素之间的关系包括线与线、线与面、面与面；</w:t>
      </w:r>
    </w:p>
    <w:p>
      <w:pPr>
        <w:ind w:firstLineChars="0"/>
      </w:pPr>
      <w:r>
        <w:rPr>
          <w:rFonts w:hint="eastAsia"/>
        </w:rPr>
        <w:t>如果</w:t>
      </w:r>
      <w:r>
        <w:t>平行度</w:t>
      </w:r>
      <w:r>
        <w:rPr>
          <w:rFonts w:hint="eastAsia"/>
        </w:rPr>
        <w:t>关联对象与基准要素平行，规则通过；</w:t>
      </w:r>
    </w:p>
    <w:p>
      <w:pPr>
        <w:ind w:firstLineChars="0"/>
      </w:pPr>
      <w:r>
        <w:rPr>
          <w:rFonts w:hint="eastAsia"/>
        </w:rPr>
        <w:t>如果</w:t>
      </w:r>
      <w:r>
        <w:t>平行度</w:t>
      </w:r>
      <w:r>
        <w:rPr>
          <w:rFonts w:hint="eastAsia"/>
        </w:rPr>
        <w:t>关联对象与基准要素不平行，如下图，此规则报告；</w:t>
      </w:r>
    </w:p>
    <w:p>
      <w:pPr>
        <w:ind w:firstLineChars="0"/>
      </w:pPr>
      <w:r>
        <w:rPr>
          <w:rFonts w:hint="eastAsia"/>
        </w:rPr>
        <w:t>1. 关联对象为平面，基准为平面；</w:t>
      </w:r>
    </w:p>
    <w:p>
      <w:pPr>
        <w:ind w:firstLine="0" w:firstLineChars="0"/>
        <w:jc w:val="center"/>
      </w:pPr>
      <w:r>
        <w:drawing>
          <wp:inline distT="0" distB="0" distL="0" distR="0">
            <wp:extent cx="1876425" cy="1290320"/>
            <wp:effectExtent l="0" t="0" r="0" b="0"/>
            <wp:docPr id="1152" name="图片 1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" name="图片 1152"/>
                    <pic:cNvPicPr>
                      <a:picLocks noChangeAspect="1"/>
                    </pic:cNvPicPr>
                  </pic:nvPicPr>
                  <pic:blipFill>
                    <a:blip r:embed="rId500"/>
                    <a:stretch>
                      <a:fillRect/>
                    </a:stretch>
                  </pic:blipFill>
                  <pic:spPr>
                    <a:xfrm>
                      <a:off x="0" y="0"/>
                      <a:ext cx="1880337" cy="1293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Chars="0"/>
      </w:pPr>
      <w:r>
        <w:rPr>
          <w:rFonts w:hint="eastAsia"/>
        </w:rPr>
        <w:t>2. 关联对象为直线，基准为平面；</w:t>
      </w:r>
    </w:p>
    <w:p>
      <w:pPr>
        <w:ind w:firstLine="0" w:firstLineChars="0"/>
      </w:pPr>
    </w:p>
    <w:p>
      <w:pPr>
        <w:ind w:firstLine="0" w:firstLineChars="0"/>
        <w:jc w:val="center"/>
      </w:pPr>
      <w:r>
        <w:drawing>
          <wp:inline distT="0" distB="0" distL="0" distR="0">
            <wp:extent cx="1600200" cy="1339850"/>
            <wp:effectExtent l="0" t="0" r="0" b="0"/>
            <wp:docPr id="1153" name="图片 1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" name="图片 1153"/>
                    <pic:cNvPicPr>
                      <a:picLocks noChangeAspect="1"/>
                    </pic:cNvPicPr>
                  </pic:nvPicPr>
                  <pic:blipFill>
                    <a:blip r:embed="rId501"/>
                    <a:stretch>
                      <a:fillRect/>
                    </a:stretch>
                  </pic:blipFill>
                  <pic:spPr>
                    <a:xfrm>
                      <a:off x="0" y="0"/>
                      <a:ext cx="1604195" cy="1343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Chars="0"/>
      </w:pPr>
      <w:r>
        <w:rPr>
          <w:rFonts w:hint="eastAsia"/>
        </w:rPr>
        <w:t>3. 关联对象为平面，基准为直线；</w:t>
      </w:r>
    </w:p>
    <w:p>
      <w:pPr>
        <w:ind w:firstLine="0" w:firstLineChars="0"/>
        <w:jc w:val="center"/>
      </w:pPr>
      <w:r>
        <w:drawing>
          <wp:inline distT="0" distB="0" distL="0" distR="0">
            <wp:extent cx="2533650" cy="1744980"/>
            <wp:effectExtent l="0" t="0" r="0" b="0"/>
            <wp:docPr id="1154" name="图片 1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" name="图片 1154"/>
                    <pic:cNvPicPr>
                      <a:picLocks noChangeAspect="1"/>
                    </pic:cNvPicPr>
                  </pic:nvPicPr>
                  <pic:blipFill>
                    <a:blip r:embed="rId502"/>
                    <a:stretch>
                      <a:fillRect/>
                    </a:stretch>
                  </pic:blipFill>
                  <pic:spPr>
                    <a:xfrm>
                      <a:off x="0" y="0"/>
                      <a:ext cx="2537613" cy="17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Chars="0"/>
      </w:pPr>
      <w:r>
        <w:rPr>
          <w:rFonts w:hint="eastAsia"/>
        </w:rPr>
        <w:t>4. 关联对象为直线，基准为直线。</w:t>
      </w:r>
    </w:p>
    <w:p>
      <w:pPr>
        <w:ind w:firstLine="0" w:firstLineChars="0"/>
        <w:jc w:val="center"/>
      </w:pPr>
      <w:r>
        <w:drawing>
          <wp:inline distT="0" distB="0" distL="0" distR="0">
            <wp:extent cx="2162175" cy="1529715"/>
            <wp:effectExtent l="0" t="0" r="0" b="0"/>
            <wp:docPr id="1155" name="图片 1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" name="图片 1155"/>
                    <pic:cNvPicPr>
                      <a:picLocks noChangeAspect="1"/>
                    </pic:cNvPicPr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2162434" cy="1530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r>
        <w:t>10232多个平面共用了一个平行度标注时，如果共面同向，应该确认是否需要标注共面要求“CZ”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多个平面共用了一个平行度标注时，如果共面同向，应该确认是否需要标注共面要求“</w:t>
      </w:r>
      <w:r>
        <w:t>CZ”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首先判断是否有平行度，如果有进一步判断；</w:t>
      </w:r>
    </w:p>
    <w:p>
      <w:r>
        <w:rPr>
          <w:rFonts w:hint="eastAsia"/>
        </w:rPr>
        <w:t>平行度关联对象为共面同向的平面，再判断标注中是否有“CZ”；</w:t>
      </w:r>
    </w:p>
    <w:p>
      <w:r>
        <w:rPr>
          <w:rFonts w:hint="eastAsia"/>
        </w:rPr>
        <w:t>如果有，规则通过；</w:t>
      </w:r>
      <w:r>
        <w:t xml:space="preserve"> </w:t>
      </w:r>
    </w:p>
    <w:p>
      <w:pPr>
        <w:jc w:val="center"/>
      </w:pPr>
      <w:r>
        <w:drawing>
          <wp:inline distT="0" distB="0" distL="0" distR="0">
            <wp:extent cx="3326130" cy="1571625"/>
            <wp:effectExtent l="0" t="0" r="0" b="0"/>
            <wp:docPr id="1156" name="图片 1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" name="图片 1156"/>
                    <pic:cNvPicPr>
                      <a:picLocks noChangeAspect="1"/>
                    </pic:cNvPicPr>
                  </pic:nvPicPr>
                  <pic:blipFill>
                    <a:blip r:embed="rId504"/>
                    <a:stretch>
                      <a:fillRect/>
                    </a:stretch>
                  </pic:blipFill>
                  <pic:spPr>
                    <a:xfrm>
                      <a:off x="0" y="0"/>
                      <a:ext cx="3328147" cy="157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                   </w:t>
      </w:r>
    </w:p>
    <w:p>
      <w:r>
        <w:rPr>
          <w:rFonts w:hint="eastAsia"/>
        </w:rPr>
        <w:t>如果标注中没有“CZ”，此规则报告；</w:t>
      </w:r>
    </w:p>
    <w:p>
      <w:pPr>
        <w:jc w:val="center"/>
      </w:pPr>
      <w:r>
        <w:drawing>
          <wp:inline distT="0" distB="0" distL="0" distR="0">
            <wp:extent cx="3569335" cy="1743075"/>
            <wp:effectExtent l="0" t="0" r="0" b="0"/>
            <wp:docPr id="1157" name="图片 1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" name="图片 1157"/>
                    <pic:cNvPicPr>
                      <a:picLocks noChangeAspect="1"/>
                    </pic:cNvPicPr>
                  </pic:nvPicPr>
                  <pic:blipFill>
                    <a:blip r:embed="rId505"/>
                    <a:stretch>
                      <a:fillRect/>
                    </a:stretch>
                  </pic:blipFill>
                  <pic:spPr>
                    <a:xfrm>
                      <a:off x="0" y="0"/>
                      <a:ext cx="3572994" cy="1744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r>
        <w:t>10233标注直线对直线的平行度要求时，前缀应该有Φ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标注直线对直线的平行度要求时，前缀应该有Φ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首先判断是否有平行度，如果有进一步判断；</w:t>
      </w:r>
    </w:p>
    <w:p>
      <w:pPr>
        <w:ind w:firstLineChars="0"/>
      </w:pPr>
      <w:r>
        <w:rPr>
          <w:rFonts w:hint="eastAsia"/>
        </w:rPr>
        <w:t>平行度关联对象为直线，基准为直线，再判断标注中是否有Φ；</w:t>
      </w:r>
    </w:p>
    <w:p>
      <w:r>
        <w:rPr>
          <w:rFonts w:hint="eastAsia"/>
        </w:rPr>
        <w:t>如果标注上有Φ，此规则通过；</w:t>
      </w:r>
    </w:p>
    <w:p>
      <w:pPr>
        <w:jc w:val="center"/>
      </w:pPr>
      <w:r>
        <w:drawing>
          <wp:inline distT="0" distB="0" distL="0" distR="0">
            <wp:extent cx="2336165" cy="1762125"/>
            <wp:effectExtent l="0" t="0" r="0" b="0"/>
            <wp:docPr id="1158" name="图片 1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" name="图片 1158"/>
                    <pic:cNvPicPr>
                      <a:picLocks noChangeAspect="1"/>
                    </pic:cNvPicPr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2336439" cy="17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如果标注上没有Φ，此规则不通过；</w:t>
      </w:r>
    </w:p>
    <w:p>
      <w:pPr>
        <w:jc w:val="center"/>
      </w:pPr>
      <w:r>
        <w:drawing>
          <wp:inline distT="0" distB="0" distL="0" distR="0">
            <wp:extent cx="2562225" cy="1794510"/>
            <wp:effectExtent l="0" t="0" r="0" b="0"/>
            <wp:docPr id="1159" name="图片 1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" name="图片 1159"/>
                    <pic:cNvPicPr>
                      <a:picLocks noChangeAspect="1"/>
                    </pic:cNvPicPr>
                  </pic:nvPicPr>
                  <pic:blipFill>
                    <a:blip r:embed="rId507"/>
                    <a:stretch>
                      <a:fillRect/>
                    </a:stretch>
                  </pic:blipFill>
                  <pic:spPr>
                    <a:xfrm>
                      <a:off x="0" y="0"/>
                      <a:ext cx="2561905" cy="1794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r>
        <w:t>10234平行度标注在平面上时不能带Φ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平行度标注在平面上时不能在公差值前面带Φ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首先判断是否有平行度，如果有进一步判断；</w:t>
      </w:r>
    </w:p>
    <w:p>
      <w:pPr>
        <w:ind w:firstLineChars="0"/>
      </w:pPr>
      <w:r>
        <w:rPr>
          <w:rFonts w:hint="eastAsia"/>
        </w:rPr>
        <w:t>平行度关联对象为平面，再判断公差值前面是否有Φ；</w:t>
      </w:r>
    </w:p>
    <w:p>
      <w:pPr>
        <w:ind w:firstLineChars="0"/>
      </w:pPr>
      <w:r>
        <w:rPr>
          <w:rFonts w:hint="eastAsia"/>
        </w:rPr>
        <w:t>如果没有，规则通过；</w:t>
      </w:r>
    </w:p>
    <w:p>
      <w:pPr>
        <w:ind w:firstLineChars="0"/>
        <w:jc w:val="center"/>
      </w:pPr>
      <w:r>
        <w:drawing>
          <wp:inline distT="0" distB="0" distL="0" distR="0">
            <wp:extent cx="2276475" cy="1794510"/>
            <wp:effectExtent l="0" t="0" r="0" b="0"/>
            <wp:docPr id="1160" name="图片 1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" name="图片 1160"/>
                    <pic:cNvPicPr>
                      <a:picLocks noChangeAspect="1"/>
                    </pic:cNvPicPr>
                  </pic:nvPicPr>
                  <pic:blipFill>
                    <a:blip r:embed="rId508"/>
                    <a:stretch>
                      <a:fillRect/>
                    </a:stretch>
                  </pic:blipFill>
                  <pic:spPr>
                    <a:xfrm>
                      <a:off x="0" y="0"/>
                      <a:ext cx="2276190" cy="1794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Chars="0"/>
      </w:pPr>
      <w:r>
        <w:rPr>
          <w:rFonts w:hint="eastAsia"/>
        </w:rPr>
        <w:t>如果有Φ，此规则报告。</w:t>
      </w:r>
    </w:p>
    <w:p>
      <w:pPr>
        <w:ind w:firstLineChars="0"/>
        <w:jc w:val="center"/>
      </w:pPr>
      <w:r>
        <w:drawing>
          <wp:inline distT="0" distB="0" distL="0" distR="0">
            <wp:extent cx="2324100" cy="1621155"/>
            <wp:effectExtent l="0" t="0" r="0" b="0"/>
            <wp:docPr id="1161" name="图片 1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" name="图片 1161"/>
                    <pic:cNvPicPr>
                      <a:picLocks noChangeAspect="1"/>
                    </pic:cNvPicPr>
                  </pic:nvPicPr>
                  <pic:blipFill>
                    <a:blip r:embed="rId509"/>
                    <a:stretch>
                      <a:fillRect/>
                    </a:stretch>
                  </pic:blipFill>
                  <pic:spPr>
                    <a:xfrm>
                      <a:off x="0" y="0"/>
                      <a:ext cx="2326769" cy="1623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r>
        <w:t>10235标注平面对平面的平行度要求时，建议选择较大平面作为基准要素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平面对平面的平行度，如果被测要素包围盒面积大于基准要素的包围盒，询问是否将被测要素和基准要素交换，以利于检测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首先判断是否有平行度，如果有进一步判断；</w:t>
      </w:r>
    </w:p>
    <w:p>
      <w:r>
        <w:rPr>
          <w:rFonts w:hint="eastAsia"/>
        </w:rPr>
        <w:t>平行度关联对象为平面，基准要素为平面，再比较关联平面和基准平面的面积大小；</w:t>
      </w:r>
    </w:p>
    <w:p>
      <w:r>
        <w:rPr>
          <w:rFonts w:hint="eastAsia"/>
        </w:rPr>
        <w:t>如果关联平面的面积大于基准面的面积，此规则报告。</w:t>
      </w:r>
    </w:p>
    <w:p>
      <w:pPr>
        <w:jc w:val="center"/>
      </w:pPr>
      <w:r>
        <w:drawing>
          <wp:inline distT="0" distB="0" distL="0" distR="0">
            <wp:extent cx="2861310" cy="1905000"/>
            <wp:effectExtent l="0" t="0" r="0" b="0"/>
            <wp:docPr id="1162" name="图片 1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" name="图片 1162"/>
                    <pic:cNvPicPr>
                      <a:picLocks noChangeAspect="1"/>
                    </pic:cNvPicPr>
                  </pic:nvPicPr>
                  <pic:blipFill>
                    <a:blip r:embed="rId510"/>
                    <a:stretch>
                      <a:fillRect/>
                    </a:stretch>
                  </pic:blipFill>
                  <pic:spPr>
                    <a:xfrm>
                      <a:off x="0" y="0"/>
                      <a:ext cx="2861094" cy="19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4"/>
      </w:pPr>
      <w:r>
        <w:t>10236标注直线对直线的平行度时，建议选择较长直线作为基准要素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直线对直线的平行度，如果被测要素长度大于基准要素的长度，询问是否将被测要素和基准要素交换，以利于检测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首先判断是否有平行度，如果有进一步判断；</w:t>
      </w:r>
    </w:p>
    <w:p>
      <w:r>
        <w:rPr>
          <w:rFonts w:hint="eastAsia"/>
        </w:rPr>
        <w:t>平行度关联对象为直线，基准要素为直线，再判断关联直线和基准直线的长度大小；</w:t>
      </w:r>
    </w:p>
    <w:p>
      <w:r>
        <w:rPr>
          <w:rFonts w:hint="eastAsia"/>
        </w:rPr>
        <w:t>如果关联直线的长度大于基准线的长度，此规则报告。</w:t>
      </w:r>
    </w:p>
    <w:p>
      <w:pPr>
        <w:jc w:val="center"/>
      </w:pPr>
      <w:r>
        <w:drawing>
          <wp:inline distT="0" distB="0" distL="0" distR="0">
            <wp:extent cx="2638425" cy="1993900"/>
            <wp:effectExtent l="0" t="0" r="0" b="0"/>
            <wp:docPr id="1163" name="图片 1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" name="图片 1163"/>
                    <pic:cNvPicPr>
                      <a:picLocks noChangeAspect="1"/>
                    </pic:cNvPicPr>
                  </pic:nvPicPr>
                  <pic:blipFill>
                    <a:blip r:embed="rId511"/>
                    <a:stretch>
                      <a:fillRect/>
                    </a:stretch>
                  </pic:blipFill>
                  <pic:spPr>
                    <a:xfrm>
                      <a:off x="0" y="0"/>
                      <a:ext cx="2638096" cy="199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ind w:firstLineChars="0"/>
      </w:pPr>
    </w:p>
    <w:p>
      <w:pPr>
        <w:ind w:firstLineChars="0"/>
      </w:pPr>
    </w:p>
    <w:p>
      <w:pPr>
        <w:ind w:firstLineChars="0"/>
      </w:pPr>
    </w:p>
    <w:p>
      <w:pPr>
        <w:pStyle w:val="4"/>
      </w:pPr>
      <w:r>
        <w:t>10237标注基准是直线的平面平行度时，建议调换被测要素和基准要素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平面上标注了平行度，基准是直线，询问是否将被测要素和基准要素交换一下，以利于检测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首先判断是否有平行度，如果有进一步判断；</w:t>
      </w:r>
    </w:p>
    <w:p>
      <w:r>
        <w:rPr>
          <w:rFonts w:hint="eastAsia"/>
        </w:rPr>
        <w:t>平行度关联对象为平面，基准为直线，此规则报告。</w:t>
      </w:r>
    </w:p>
    <w:p>
      <w:pPr>
        <w:ind w:firstLineChars="0"/>
        <w:jc w:val="center"/>
      </w:pPr>
      <w:r>
        <w:drawing>
          <wp:inline distT="0" distB="0" distL="0" distR="0">
            <wp:extent cx="2981325" cy="2162175"/>
            <wp:effectExtent l="0" t="0" r="0" b="0"/>
            <wp:docPr id="1164" name="图片 1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" name="图片 1164"/>
                    <pic:cNvPicPr>
                      <a:picLocks noChangeAspect="1"/>
                    </pic:cNvPicPr>
                  </pic:nvPicPr>
                  <pic:blipFill>
                    <a:blip r:embed="rId512"/>
                    <a:stretch>
                      <a:fillRect/>
                    </a:stretch>
                  </pic:blipFill>
                  <pic:spPr>
                    <a:xfrm>
                      <a:off x="0" y="0"/>
                      <a:ext cx="2981012" cy="21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Chars="0"/>
      </w:pPr>
    </w:p>
    <w:p>
      <w:pPr>
        <w:ind w:firstLineChars="0"/>
      </w:pPr>
    </w:p>
    <w:p>
      <w:pPr>
        <w:pStyle w:val="4"/>
      </w:pPr>
      <w:r>
        <w:t>10238平行度被测要素是圆柱轴线且采用最大实体要求时，圆柱直径尺寸应该标出公差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平行度被测要素是圆柱轴线，采用了最大实体要求，则圆柱直径尺寸应该标出公差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首先判断是否有垂直度平行度，如果有进一步判断；</w:t>
      </w:r>
    </w:p>
    <w:p>
      <w:r>
        <w:rPr>
          <w:rFonts w:hint="eastAsia"/>
        </w:rPr>
        <w:t>平行度关联对象为中心线，公差值采用最大实体要求，再判断该圆柱标注中是否有公差；</w:t>
      </w:r>
    </w:p>
    <w:p>
      <w:r>
        <w:rPr>
          <w:rFonts w:hint="eastAsia"/>
        </w:rPr>
        <w:t>如果有，规则通过；</w:t>
      </w:r>
    </w:p>
    <w:p>
      <w:pPr>
        <w:jc w:val="center"/>
      </w:pPr>
      <w:r>
        <w:drawing>
          <wp:inline distT="0" distB="0" distL="0" distR="0">
            <wp:extent cx="3654425" cy="2552700"/>
            <wp:effectExtent l="0" t="0" r="0" b="0"/>
            <wp:docPr id="1165" name="图片 1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" name="图片 1165"/>
                    <pic:cNvPicPr>
                      <a:picLocks noChangeAspect="1"/>
                    </pic:cNvPicPr>
                  </pic:nvPicPr>
                  <pic:blipFill>
                    <a:blip r:embed="rId513"/>
                    <a:stretch>
                      <a:fillRect/>
                    </a:stretch>
                  </pic:blipFill>
                  <pic:spPr>
                    <a:xfrm>
                      <a:off x="0" y="0"/>
                      <a:ext cx="3665392" cy="2559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如果没有，如下图，此规则报告。</w:t>
      </w:r>
    </w:p>
    <w:p>
      <w:pPr>
        <w:ind w:firstLine="0" w:firstLineChars="0"/>
        <w:jc w:val="center"/>
      </w:pPr>
      <w:r>
        <w:drawing>
          <wp:inline distT="0" distB="0" distL="0" distR="0">
            <wp:extent cx="3336925" cy="2628900"/>
            <wp:effectExtent l="0" t="0" r="0" b="0"/>
            <wp:docPr id="1166" name="图片 1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" name="图片 1166"/>
                    <pic:cNvPicPr>
                      <a:picLocks noChangeAspect="1"/>
                    </pic:cNvPicPr>
                  </pic:nvPicPr>
                  <pic:blipFill>
                    <a:blip r:embed="rId514"/>
                    <a:stretch>
                      <a:fillRect/>
                    </a:stretch>
                  </pic:blipFill>
                  <pic:spPr>
                    <a:xfrm>
                      <a:off x="0" y="0"/>
                      <a:ext cx="3335567" cy="2627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r>
        <w:t>10239当被测轴线平行度采用零几何公差时，建议应用最大或最小实体要求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当被测轴线平行度公差值是</w:t>
      </w:r>
      <w:r>
        <w:t>0时，建议采用最大或最小实体要求，否则零件无法制造合格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首先判断是否有平行度，如果有进一步判断；</w:t>
      </w:r>
    </w:p>
    <w:p>
      <w:r>
        <w:rPr>
          <w:rFonts w:hint="eastAsia"/>
        </w:rPr>
        <w:t>平行度关联对象为中心线，公差值为0，再判断标注中是否有</w:t>
      </w:r>
      <w:r>
        <w:t>最大实体要求或最小实体要求</w:t>
      </w:r>
      <w:r>
        <w:rPr>
          <w:rFonts w:hint="eastAsia"/>
        </w:rPr>
        <w:t>；</w:t>
      </w:r>
    </w:p>
    <w:p>
      <w:r>
        <w:rPr>
          <w:rFonts w:hint="eastAsia"/>
        </w:rPr>
        <w:t>如果有，规则通过；</w:t>
      </w:r>
    </w:p>
    <w:p>
      <w:r>
        <w:drawing>
          <wp:inline distT="0" distB="0" distL="0" distR="0">
            <wp:extent cx="1915160" cy="1628775"/>
            <wp:effectExtent l="0" t="0" r="0" b="0"/>
            <wp:docPr id="1167" name="图片 1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" name="图片 1167"/>
                    <pic:cNvPicPr>
                      <a:picLocks noChangeAspect="1"/>
                    </pic:cNvPicPr>
                  </pic:nvPicPr>
                  <pic:blipFill>
                    <a:blip r:embed="rId515"/>
                    <a:stretch>
                      <a:fillRect/>
                    </a:stretch>
                  </pic:blipFill>
                  <pic:spPr>
                    <a:xfrm>
                      <a:off x="0" y="0"/>
                      <a:ext cx="1920683" cy="163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</w:t>
      </w:r>
      <w:r>
        <w:drawing>
          <wp:inline distT="0" distB="0" distL="0" distR="0">
            <wp:extent cx="2114550" cy="1628775"/>
            <wp:effectExtent l="0" t="0" r="0" b="0"/>
            <wp:docPr id="1168" name="图片 1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" name="图片 1168"/>
                    <pic:cNvPicPr>
                      <a:picLocks noChangeAspect="1"/>
                    </pic:cNvPicPr>
                  </pic:nvPicPr>
                  <pic:blipFill>
                    <a:blip r:embed="rId516"/>
                    <a:stretch>
                      <a:fillRect/>
                    </a:stretch>
                  </pic:blipFill>
                  <pic:spPr>
                    <a:xfrm>
                      <a:off x="0" y="0"/>
                      <a:ext cx="2114074" cy="1628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如果没有，此规则报告。</w:t>
      </w:r>
    </w:p>
    <w:p>
      <w:pPr>
        <w:jc w:val="center"/>
      </w:pPr>
      <w:r>
        <w:drawing>
          <wp:inline distT="0" distB="0" distL="0" distR="0">
            <wp:extent cx="1917065" cy="1828800"/>
            <wp:effectExtent l="0" t="0" r="0" b="0"/>
            <wp:docPr id="1169" name="图片 1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" name="图片 1169"/>
                    <pic:cNvPicPr>
                      <a:picLocks noChangeAspect="1"/>
                    </pic:cNvPicPr>
                  </pic:nvPicPr>
                  <pic:blipFill>
                    <a:blip r:embed="rId517"/>
                    <a:stretch>
                      <a:fillRect/>
                    </a:stretch>
                  </pic:blipFill>
                  <pic:spPr>
                    <a:xfrm>
                      <a:off x="0" y="0"/>
                      <a:ext cx="1921577" cy="1832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r>
        <w:t>10240平行度被测要素是平面时，不能采用最大实体要求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平行度被测要素是平面时，不能采用最大实体要求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首先判断是否有平行度，如果有进一步判断；</w:t>
      </w:r>
    </w:p>
    <w:p>
      <w:r>
        <w:rPr>
          <w:rFonts w:hint="eastAsia"/>
        </w:rPr>
        <w:t>当平行度关联对象为平面，再判断标注中是否有</w:t>
      </w:r>
      <w:r>
        <w:t>最大实体要求</w:t>
      </w:r>
      <w:r>
        <w:rPr>
          <w:rFonts w:hint="eastAsia"/>
        </w:rPr>
        <w:t xml:space="preserve">，如果没有，规则通过；       </w:t>
      </w:r>
    </w:p>
    <w:p>
      <w:r>
        <w:rPr>
          <w:rFonts w:hint="eastAsia"/>
        </w:rPr>
        <w:t>如果有，如下图，此规则报告。</w:t>
      </w:r>
    </w:p>
    <w:p>
      <w:pPr>
        <w:jc w:val="center"/>
      </w:pPr>
      <w:r>
        <w:drawing>
          <wp:inline distT="0" distB="0" distL="0" distR="0">
            <wp:extent cx="2667635" cy="2486025"/>
            <wp:effectExtent l="0" t="0" r="0" b="0"/>
            <wp:docPr id="1170" name="图片 1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" name="图片 1170"/>
                    <pic:cNvPicPr>
                      <a:picLocks noChangeAspect="1"/>
                    </pic:cNvPicPr>
                  </pic:nvPicPr>
                  <pic:blipFill>
                    <a:blip r:embed="rId518"/>
                    <a:stretch>
                      <a:fillRect/>
                    </a:stretch>
                  </pic:blipFill>
                  <pic:spPr>
                    <a:xfrm>
                      <a:off x="0" y="0"/>
                      <a:ext cx="2667596" cy="248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4"/>
      </w:pPr>
      <w:r>
        <w:t>10241直线度和平行度被测要素是同一轴线时，直线度公差应该小于平行度公差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同一轴线，既标了直线度，又标了平行度，应该直线度公差小于平行度公差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首先判断是否有平行度和直线度，如果有进一步判断；</w:t>
      </w:r>
    </w:p>
    <w:p>
      <w:r>
        <w:rPr>
          <w:rFonts w:hint="eastAsia"/>
        </w:rPr>
        <w:t>平行度和直线度的关联对象为同一中心线，将公差值转换成相应的公差等级，再判断直线度公差等级和平行度公差等级的大小；</w:t>
      </w:r>
    </w:p>
    <w:p>
      <w:r>
        <w:rPr>
          <w:rFonts w:hint="eastAsia"/>
        </w:rPr>
        <w:t>如果直线度公差等级大于平行度公差等级，如下图，平行度公差等级为9，直线度公差等级为11。此规则报告。</w:t>
      </w:r>
    </w:p>
    <w:p>
      <w:pPr>
        <w:ind w:firstLineChars="0"/>
        <w:jc w:val="center"/>
      </w:pPr>
      <w:r>
        <w:drawing>
          <wp:inline distT="0" distB="0" distL="0" distR="0">
            <wp:extent cx="2590800" cy="2719705"/>
            <wp:effectExtent l="0" t="0" r="0" b="0"/>
            <wp:docPr id="1171" name="图片 1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" name="图片 1171"/>
                    <pic:cNvPicPr>
                      <a:picLocks noChangeAspect="1"/>
                    </pic:cNvPicPr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>
                      <a:off x="0" y="0"/>
                      <a:ext cx="2590476" cy="271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Chars="0"/>
      </w:pPr>
    </w:p>
    <w:p>
      <w:pPr>
        <w:ind w:firstLineChars="0"/>
      </w:pPr>
    </w:p>
    <w:p>
      <w:pPr>
        <w:pStyle w:val="4"/>
      </w:pPr>
      <w:r>
        <w:t>10243平行度公差必须包含基准要素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t>平行度公差必须包含基准要素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判断是否有</w:t>
      </w:r>
      <w:r>
        <w:t>平行度</w:t>
      </w:r>
      <w:r>
        <w:rPr>
          <w:rFonts w:hint="eastAsia"/>
        </w:rPr>
        <w:t>，如果有进一步判断；</w:t>
      </w:r>
    </w:p>
    <w:p>
      <w:pPr>
        <w:ind w:firstLineChars="0"/>
      </w:pPr>
      <w:r>
        <w:rPr>
          <w:rFonts w:hint="eastAsia"/>
        </w:rPr>
        <w:t>如果</w:t>
      </w:r>
      <w:r>
        <w:t>平行度</w:t>
      </w:r>
      <w:r>
        <w:rPr>
          <w:rFonts w:hint="eastAsia"/>
        </w:rPr>
        <w:t>标注中有基准要素，规则通过；</w:t>
      </w:r>
    </w:p>
    <w:p>
      <w:pPr>
        <w:ind w:firstLineChars="0"/>
        <w:jc w:val="center"/>
      </w:pPr>
      <w:r>
        <w:drawing>
          <wp:inline distT="0" distB="0" distL="0" distR="0">
            <wp:extent cx="2028825" cy="1771650"/>
            <wp:effectExtent l="0" t="0" r="0" b="0"/>
            <wp:docPr id="1172" name="图片 1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" name="图片 1172"/>
                    <pic:cNvPicPr>
                      <a:picLocks noChangeAspect="1"/>
                    </pic:cNvPicPr>
                  </pic:nvPicPr>
                  <pic:blipFill>
                    <a:blip r:embed="rId520"/>
                    <a:stretch>
                      <a:fillRect/>
                    </a:stretch>
                  </pic:blipFill>
                  <pic:spPr>
                    <a:xfrm>
                      <a:off x="0" y="0"/>
                      <a:ext cx="2030136" cy="177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Chars="0"/>
      </w:pPr>
      <w:r>
        <w:rPr>
          <w:rFonts w:hint="eastAsia"/>
        </w:rPr>
        <w:t>如果</w:t>
      </w:r>
      <w:r>
        <w:t>平行度</w:t>
      </w:r>
      <w:r>
        <w:rPr>
          <w:rFonts w:hint="eastAsia"/>
        </w:rPr>
        <w:t>标注中没有基准要素，规则报告；</w:t>
      </w:r>
    </w:p>
    <w:p>
      <w:pPr>
        <w:ind w:firstLineChars="0"/>
        <w:jc w:val="center"/>
      </w:pPr>
      <w:r>
        <w:drawing>
          <wp:inline distT="0" distB="0" distL="0" distR="0">
            <wp:extent cx="1829435" cy="1762125"/>
            <wp:effectExtent l="0" t="0" r="0" b="0"/>
            <wp:docPr id="1173" name="图片 1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" name="图片 1173"/>
                    <pic:cNvPicPr>
                      <a:picLocks noChangeAspect="1"/>
                    </pic:cNvPicPr>
                  </pic:nvPicPr>
                  <pic:blipFill>
                    <a:blip r:embed="rId521"/>
                    <a:stretch>
                      <a:fillRect/>
                    </a:stretch>
                  </pic:blipFill>
                  <pic:spPr>
                    <a:xfrm>
                      <a:off x="0" y="0"/>
                      <a:ext cx="1832726" cy="1765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r>
        <w:t>10244同一平面上的平面度公差应该小于平行度公差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同一平面，既标注了平面度，又标注了平行度，应该平面度公差小于平行度公差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首先判断是否有平行度和平面度，如果有进一步判断；</w:t>
      </w:r>
    </w:p>
    <w:p>
      <w:r>
        <w:rPr>
          <w:rFonts w:hint="eastAsia"/>
        </w:rPr>
        <w:t>平行度和平面度的关联对象为同一平面，将公差值转换成相应的公差等级，再判断平行度公差等级和平面度公差等级的大小；</w:t>
      </w:r>
    </w:p>
    <w:p>
      <w:r>
        <w:rPr>
          <w:rFonts w:hint="eastAsia"/>
        </w:rPr>
        <w:t>如果平面度公差等级大于平行度公差等级，如下图，平行度公差等级为9，平面度公差等级为11。此规则报告。</w:t>
      </w:r>
    </w:p>
    <w:p>
      <w:pPr>
        <w:ind w:firstLineChars="0"/>
        <w:jc w:val="center"/>
      </w:pPr>
      <w:r>
        <w:drawing>
          <wp:inline distT="0" distB="0" distL="0" distR="0">
            <wp:extent cx="4047490" cy="2799715"/>
            <wp:effectExtent l="0" t="0" r="0" b="635"/>
            <wp:docPr id="1174" name="图片 1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" name="图片 1174"/>
                    <pic:cNvPicPr>
                      <a:picLocks noChangeAspect="1"/>
                    </pic:cNvPicPr>
                  </pic:nvPicPr>
                  <pic:blipFill>
                    <a:blip r:embed="rId522"/>
                    <a:stretch>
                      <a:fillRect/>
                    </a:stretch>
                  </pic:blipFill>
                  <pic:spPr>
                    <a:xfrm>
                      <a:off x="0" y="0"/>
                      <a:ext cx="4047619" cy="2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</w:p>
    <w:p>
      <w:pPr>
        <w:pStyle w:val="4"/>
      </w:pPr>
      <w:r>
        <w:t>10254已定义基准未被使用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t>已定义基准未被使用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firstLineChars="0"/>
      </w:pPr>
      <w:r>
        <w:rPr>
          <w:rFonts w:hint="eastAsia"/>
        </w:rPr>
        <w:t>判断是否有基准要素，如果有进一步判断；</w:t>
      </w:r>
    </w:p>
    <w:p>
      <w:pPr>
        <w:ind w:firstLineChars="0"/>
      </w:pPr>
      <w:r>
        <w:rPr>
          <w:rFonts w:hint="eastAsia"/>
        </w:rPr>
        <w:t>如果基准要素未被其他几何公差所使用，此规则报告。</w:t>
      </w:r>
    </w:p>
    <w:p>
      <w:pPr>
        <w:ind w:firstLineChars="0"/>
        <w:jc w:val="center"/>
      </w:pPr>
      <w:r>
        <w:drawing>
          <wp:inline distT="0" distB="0" distL="0" distR="0">
            <wp:extent cx="3454400" cy="2771775"/>
            <wp:effectExtent l="0" t="0" r="0" b="0"/>
            <wp:docPr id="1175" name="图片 1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" name="图片 1175"/>
                    <pic:cNvPicPr>
                      <a:picLocks noChangeAspect="1"/>
                    </pic:cNvPicPr>
                  </pic:nvPicPr>
                  <pic:blipFill>
                    <a:blip r:embed="rId523"/>
                    <a:stretch>
                      <a:fillRect/>
                    </a:stretch>
                  </pic:blipFill>
                  <pic:spPr>
                    <a:xfrm>
                      <a:off x="0" y="0"/>
                      <a:ext cx="3461081" cy="2776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          </w:t>
      </w:r>
    </w:p>
    <w:p>
      <w:pPr>
        <w:ind w:firstLineChars="0"/>
        <w:jc w:val="center"/>
      </w:pPr>
    </w:p>
    <w:p>
      <w:r>
        <w:rPr>
          <w:rFonts w:hint="eastAsia"/>
        </w:rPr>
        <w:t xml:space="preserve"> </w:t>
      </w:r>
    </w:p>
    <w:p>
      <w:pPr>
        <w:pStyle w:val="3"/>
      </w:pPr>
      <w:bookmarkStart w:id="141" w:name="_Toc13840767"/>
      <w:bookmarkStart w:id="142" w:name="_Toc502041665"/>
      <w:bookmarkStart w:id="143" w:name="_Toc535235968"/>
      <w:bookmarkStart w:id="144" w:name="_Toc62460248"/>
      <w:r>
        <w:rPr>
          <w:rFonts w:hint="eastAsia"/>
        </w:rPr>
        <w:t>5.5 注塑规则</w:t>
      </w:r>
      <w:bookmarkEnd w:id="141"/>
      <w:bookmarkEnd w:id="142"/>
      <w:bookmarkEnd w:id="143"/>
      <w:bookmarkEnd w:id="144"/>
    </w:p>
    <w:p>
      <w:pPr>
        <w:pStyle w:val="4"/>
      </w:pPr>
      <w:r>
        <w:t xml:space="preserve">30002 </w:t>
      </w:r>
      <w:r>
        <w:rPr>
          <w:rFonts w:hint="eastAsia"/>
        </w:rPr>
        <w:t>存在侧向特征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pPr>
        <w:ind w:left="420" w:firstLine="0" w:firstLineChars="0"/>
        <w:rPr>
          <w:b/>
        </w:rPr>
      </w:pPr>
      <w:r>
        <w:rPr>
          <w:rFonts w:hint="eastAsia"/>
          <w:b/>
          <w:sz w:val="24"/>
        </w:rPr>
        <w:t>与主拔模方向不一致的特征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3150" w:firstLineChars="1500"/>
      </w:pPr>
      <w:r>
        <w:drawing>
          <wp:inline distT="0" distB="0" distL="0" distR="0">
            <wp:extent cx="1543050" cy="1476375"/>
            <wp:effectExtent l="0" t="0" r="0" b="9525"/>
            <wp:docPr id="1176" name="图片 1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" name="图片 1176"/>
                    <pic:cNvPicPr>
                      <a:picLocks noChangeAspect="1"/>
                    </pic:cNvPicPr>
                  </pic:nvPicPr>
                  <pic:blipFill>
                    <a:blip r:embed="rId524"/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检查存在</w:t>
      </w:r>
      <w:r>
        <w:t>与拔模方向不一致的特征</w:t>
      </w:r>
    </w:p>
    <w:p>
      <w:pPr>
        <w:jc w:val="center"/>
      </w:pPr>
      <w:r>
        <w:drawing>
          <wp:inline distT="0" distB="0" distL="0" distR="0">
            <wp:extent cx="2762885" cy="2781300"/>
            <wp:effectExtent l="0" t="0" r="0" b="0"/>
            <wp:docPr id="1177" name="图片 1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" name="图片 1177"/>
                    <pic:cNvPicPr>
                      <a:picLocks noChangeAspect="1"/>
                    </pic:cNvPicPr>
                  </pic:nvPicPr>
                  <pic:blipFill>
                    <a:blip r:embed="rId525"/>
                    <a:stretch>
                      <a:fillRect/>
                    </a:stretch>
                  </pic:blipFill>
                  <pic:spPr>
                    <a:xfrm>
                      <a:off x="0" y="0"/>
                      <a:ext cx="2806546" cy="2824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2743200" cy="2495550"/>
            <wp:effectExtent l="0" t="0" r="0" b="0"/>
            <wp:docPr id="1178" name="图片 1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" name="图片 1178"/>
                    <pic:cNvPicPr>
                      <a:picLocks noChangeAspect="1"/>
                    </pic:cNvPicPr>
                  </pic:nvPicPr>
                  <pic:blipFill>
                    <a:blip r:embed="rId526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left="420" w:firstLine="0" w:firstLineChars="0"/>
      </w:pPr>
      <w:r>
        <w:rPr>
          <w:rFonts w:hint="eastAsia"/>
        </w:rPr>
        <w:t>运行检查后首先</w:t>
      </w:r>
      <w:r>
        <w:t>选择零件</w:t>
      </w:r>
      <w:r>
        <w:rPr>
          <w:rFonts w:hint="eastAsia"/>
        </w:rPr>
        <w:t>拔模</w:t>
      </w:r>
      <w:r>
        <w:t>方向</w:t>
      </w:r>
      <w:r>
        <w:rPr>
          <w:rFonts w:hint="eastAsia"/>
        </w:rPr>
        <w:t>，</w:t>
      </w:r>
      <w:r>
        <w:t>若</w:t>
      </w:r>
      <w:r>
        <w:rPr>
          <w:rFonts w:hint="eastAsia"/>
        </w:rPr>
        <w:t>存在与主拔模方向不一致的特征，则审查不通过</w:t>
      </w:r>
      <w:r>
        <w:t>并高亮</w:t>
      </w:r>
      <w:r>
        <w:rPr>
          <w:rFonts w:hint="eastAsia"/>
        </w:rPr>
        <w:t>特征面</w:t>
      </w:r>
      <w:r>
        <w:t>。</w:t>
      </w:r>
    </w:p>
    <w:p>
      <w:pPr>
        <w:ind w:left="420" w:firstLine="0" w:firstLineChars="0"/>
        <w:rPr>
          <w:b/>
        </w:rPr>
      </w:pPr>
    </w:p>
    <w:p>
      <w:pPr>
        <w:pStyle w:val="4"/>
      </w:pPr>
      <w:r>
        <w:t xml:space="preserve">30010 </w:t>
      </w:r>
      <w:r>
        <w:rPr>
          <w:rFonts w:hint="eastAsia"/>
        </w:rPr>
        <w:t>没有</w:t>
      </w:r>
      <w:r>
        <w:t>设置拔模斜度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pPr>
        <w:ind w:left="420" w:firstLine="0" w:firstLineChars="0"/>
        <w:rPr>
          <w:b/>
        </w:rPr>
      </w:pPr>
      <w:r>
        <w:rPr>
          <w:rFonts w:hint="eastAsia" w:eastAsia="微软雅黑"/>
          <w:bCs/>
          <w:sz w:val="24"/>
          <w:szCs w:val="32"/>
        </w:rPr>
        <w:t>注塑零件没有</w:t>
      </w:r>
      <w:r>
        <w:rPr>
          <w:rFonts w:eastAsia="微软雅黑"/>
          <w:bCs/>
          <w:sz w:val="24"/>
          <w:szCs w:val="32"/>
        </w:rPr>
        <w:t>设置拔模斜度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3150" w:firstLineChars="1500"/>
      </w:pPr>
      <w:r>
        <w:drawing>
          <wp:inline distT="0" distB="0" distL="0" distR="0">
            <wp:extent cx="1962150" cy="1861820"/>
            <wp:effectExtent l="0" t="0" r="0" b="5080"/>
            <wp:docPr id="1179" name="图片 1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" name="图片 1179"/>
                    <pic:cNvPicPr>
                      <a:picLocks noChangeAspect="1"/>
                    </pic:cNvPicPr>
                  </pic:nvPicPr>
                  <pic:blipFill>
                    <a:blip r:embed="rId527"/>
                    <a:stretch>
                      <a:fillRect/>
                    </a:stretch>
                  </pic:blipFill>
                  <pic:spPr>
                    <a:xfrm>
                      <a:off x="0" y="0"/>
                      <a:ext cx="1976942" cy="187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pPr>
        <w:ind w:firstLine="0" w:firstLineChars="0"/>
      </w:pPr>
      <w:r>
        <w:rPr>
          <w:rFonts w:hint="eastAsia"/>
        </w:rPr>
        <w:t>参与检查</w:t>
      </w:r>
      <w:r>
        <w:t>的特征</w:t>
      </w:r>
      <w:r>
        <w:rPr>
          <w:rFonts w:hint="eastAsia"/>
        </w:rPr>
        <w:t>需满足以下设定参数</w:t>
      </w:r>
      <w:r>
        <w:t>：</w:t>
      </w:r>
    </w:p>
    <w:p>
      <w:pPr>
        <w:pStyle w:val="49"/>
        <w:numPr>
          <w:ilvl w:val="0"/>
          <w:numId w:val="16"/>
        </w:numPr>
        <w:ind w:firstLineChars="0"/>
      </w:pPr>
      <w:r>
        <w:rPr>
          <w:rFonts w:hint="eastAsia"/>
        </w:rPr>
        <w:t>型腔特征</w:t>
      </w:r>
      <w:r>
        <w:t>：</w:t>
      </w:r>
    </w:p>
    <w:p>
      <w:pPr>
        <w:ind w:left="420" w:firstLine="210" w:firstLineChars="100"/>
      </w:pPr>
      <w:r>
        <w:rPr>
          <w:rFonts w:hint="eastAsia"/>
        </w:rPr>
        <w:t>型腔面最小高度&gt;指定值；</w:t>
      </w:r>
    </w:p>
    <w:p>
      <w:pPr>
        <w:jc w:val="center"/>
      </w:pPr>
      <w:r>
        <w:drawing>
          <wp:inline distT="0" distB="0" distL="0" distR="0">
            <wp:extent cx="2886075" cy="2356485"/>
            <wp:effectExtent l="0" t="0" r="0" b="5715"/>
            <wp:docPr id="1180" name="图片 1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" name="图片 1180"/>
                    <pic:cNvPicPr>
                      <a:picLocks noChangeAspect="1"/>
                    </pic:cNvPicPr>
                  </pic:nvPicPr>
                  <pic:blipFill>
                    <a:blip r:embed="rId528"/>
                    <a:stretch>
                      <a:fillRect/>
                    </a:stretch>
                  </pic:blipFill>
                  <pic:spPr>
                    <a:xfrm>
                      <a:off x="0" y="0"/>
                      <a:ext cx="2894353" cy="2363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型腔面最小面积&gt;指定值；</w:t>
      </w:r>
    </w:p>
    <w:p>
      <w:pPr>
        <w:jc w:val="center"/>
      </w:pPr>
      <w:r>
        <w:drawing>
          <wp:inline distT="0" distB="0" distL="0" distR="0">
            <wp:extent cx="2863215" cy="2657475"/>
            <wp:effectExtent l="0" t="0" r="0" b="0"/>
            <wp:docPr id="1181" name="图片 1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" name="图片 1181"/>
                    <pic:cNvPicPr>
                      <a:picLocks noChangeAspect="1"/>
                    </pic:cNvPicPr>
                  </pic:nvPicPr>
                  <pic:blipFill>
                    <a:blip r:embed="rId529"/>
                    <a:stretch>
                      <a:fillRect/>
                    </a:stretch>
                  </pic:blipFill>
                  <pic:spPr>
                    <a:xfrm>
                      <a:off x="0" y="0"/>
                      <a:ext cx="2896663" cy="2687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支柱最小高度&gt;指定值；</w:t>
      </w:r>
    </w:p>
    <w:p>
      <w:pPr>
        <w:jc w:val="center"/>
      </w:pPr>
      <w:r>
        <w:drawing>
          <wp:inline distT="0" distB="0" distL="0" distR="0">
            <wp:extent cx="2914650" cy="2824480"/>
            <wp:effectExtent l="0" t="0" r="0" b="0"/>
            <wp:docPr id="1182" name="图片 1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" name="图片 1182"/>
                    <pic:cNvPicPr>
                      <a:picLocks noChangeAspect="1"/>
                    </pic:cNvPicPr>
                  </pic:nvPicPr>
                  <pic:blipFill>
                    <a:blip r:embed="rId530"/>
                    <a:stretch>
                      <a:fillRect/>
                    </a:stretch>
                  </pic:blipFill>
                  <pic:spPr>
                    <a:xfrm>
                      <a:off x="0" y="0"/>
                      <a:ext cx="2926333" cy="2836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>
        <w:t xml:space="preserve"> </w:t>
      </w:r>
    </w:p>
    <w:p>
      <w:r>
        <w:rPr>
          <w:rFonts w:hint="eastAsia"/>
        </w:rPr>
        <w:t>孔最小高度&gt;指定值；</w:t>
      </w:r>
    </w:p>
    <w:p>
      <w:pPr>
        <w:jc w:val="center"/>
      </w:pPr>
      <w:r>
        <w:drawing>
          <wp:inline distT="0" distB="0" distL="0" distR="0">
            <wp:extent cx="2800350" cy="2962275"/>
            <wp:effectExtent l="0" t="0" r="0" b="9525"/>
            <wp:docPr id="1183" name="图片 1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" name="图片 1183"/>
                    <pic:cNvPicPr>
                      <a:picLocks noChangeAspect="1"/>
                    </pic:cNvPicPr>
                  </pic:nvPicPr>
                  <pic:blipFill>
                    <a:blip r:embed="rId531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筋板最小高度&gt;指定值；</w:t>
      </w:r>
    </w:p>
    <w:p>
      <w:pPr>
        <w:jc w:val="center"/>
      </w:pPr>
      <w:r>
        <w:drawing>
          <wp:inline distT="0" distB="0" distL="0" distR="0">
            <wp:extent cx="2800350" cy="2757805"/>
            <wp:effectExtent l="0" t="0" r="0" b="4445"/>
            <wp:docPr id="1184" name="图片 1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" name="图片 1184"/>
                    <pic:cNvPicPr>
                      <a:picLocks noChangeAspect="1"/>
                    </pic:cNvPicPr>
                  </pic:nvPicPr>
                  <pic:blipFill>
                    <a:blip r:embed="rId532"/>
                    <a:stretch>
                      <a:fillRect/>
                    </a:stretch>
                  </pic:blipFill>
                  <pic:spPr>
                    <a:xfrm>
                      <a:off x="0" y="0"/>
                      <a:ext cx="2819939" cy="2777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rPr>
          <w:rFonts w:hint="eastAsia"/>
        </w:rPr>
        <w:t>不满足设定范围</w:t>
      </w:r>
      <w:r>
        <w:t>的特征</w:t>
      </w:r>
      <w:r>
        <w:rPr>
          <w:rFonts w:hint="eastAsia"/>
        </w:rPr>
        <w:t>不参与检查。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left="420" w:firstLine="0" w:firstLineChars="0"/>
        <w:rPr>
          <w:b/>
        </w:rPr>
      </w:pPr>
      <w:r>
        <w:rPr>
          <w:rFonts w:hint="eastAsia"/>
        </w:rPr>
        <w:t>检查零件时首先</w:t>
      </w:r>
      <w:r>
        <w:t>选择零件</w:t>
      </w:r>
      <w:r>
        <w:rPr>
          <w:rFonts w:hint="eastAsia"/>
        </w:rPr>
        <w:t>拔模</w:t>
      </w:r>
      <w:r>
        <w:t>方向</w:t>
      </w:r>
      <w:r>
        <w:rPr>
          <w:rFonts w:hint="eastAsia"/>
        </w:rPr>
        <w:t>，然后检查满足设定条件</w:t>
      </w:r>
      <w:r>
        <w:t>的</w:t>
      </w:r>
      <w:r>
        <w:rPr>
          <w:rFonts w:hint="eastAsia"/>
        </w:rPr>
        <w:t>特征是否</w:t>
      </w:r>
      <w:r>
        <w:t>设置拔模斜度</w:t>
      </w:r>
      <w:r>
        <w:rPr>
          <w:rFonts w:hint="eastAsia"/>
        </w:rPr>
        <w:t>，如果没有</w:t>
      </w:r>
      <w:r>
        <w:t>则</w:t>
      </w:r>
      <w:r>
        <w:rPr>
          <w:rFonts w:hint="eastAsia"/>
        </w:rPr>
        <w:t>审查不通过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</w:pPr>
      <w:r>
        <w:t xml:space="preserve">//Rule_Param_Define </w:t>
      </w:r>
    </w:p>
    <w:p>
      <w:pPr>
        <w:ind w:firstLine="0" w:firstLineChars="0"/>
      </w:pPr>
    </w:p>
    <w:p>
      <w:pPr>
        <w:ind w:firstLine="0" w:firstLineChars="0"/>
      </w:pPr>
      <w:r>
        <w:rPr>
          <w:rFonts w:hint="eastAsia"/>
        </w:rPr>
        <w:t>型腔面最小高度</w:t>
      </w:r>
      <w:r>
        <w:t>=1;</w:t>
      </w:r>
    </w:p>
    <w:p>
      <w:pPr>
        <w:ind w:firstLine="0" w:firstLineChars="0"/>
      </w:pPr>
      <w:r>
        <w:rPr>
          <w:rFonts w:hint="eastAsia"/>
        </w:rPr>
        <w:t>型腔面最小面积</w:t>
      </w:r>
      <w:r>
        <w:t>=2;</w:t>
      </w:r>
    </w:p>
    <w:p>
      <w:pPr>
        <w:ind w:firstLine="0" w:firstLineChars="0"/>
      </w:pPr>
      <w:r>
        <w:rPr>
          <w:rFonts w:hint="eastAsia"/>
        </w:rPr>
        <w:t>支柱最小高度</w:t>
      </w:r>
      <w:r>
        <w:t>=5;</w:t>
      </w:r>
    </w:p>
    <w:p>
      <w:pPr>
        <w:ind w:firstLine="0" w:firstLineChars="0"/>
      </w:pPr>
      <w:r>
        <w:rPr>
          <w:rFonts w:hint="eastAsia"/>
        </w:rPr>
        <w:t>孔最小高度</w:t>
      </w:r>
      <w:r>
        <w:t>=5;</w:t>
      </w:r>
    </w:p>
    <w:p>
      <w:pPr>
        <w:ind w:firstLine="0" w:firstLineChars="0"/>
      </w:pPr>
      <w:r>
        <w:rPr>
          <w:rFonts w:hint="eastAsia"/>
        </w:rPr>
        <w:t>筋板最小高度</w:t>
      </w:r>
      <w:r>
        <w:t>=5;</w:t>
      </w:r>
    </w:p>
    <w:p>
      <w:pPr>
        <w:ind w:firstLine="0" w:firstLineChars="0"/>
      </w:pPr>
      <w:r>
        <w:t>//Rule_Param_Define</w:t>
      </w:r>
    </w:p>
    <w:p>
      <w:pPr>
        <w:ind w:firstLine="0" w:firstLineChars="0"/>
      </w:pPr>
      <w:r>
        <w:rPr>
          <w:rFonts w:hint="eastAsia"/>
        </w:rPr>
        <w:t>//低于最小高度的面，没有留拔模斜度的也不用报告</w:t>
      </w:r>
    </w:p>
    <w:p>
      <w:pPr>
        <w:ind w:firstLine="0" w:firstLineChars="0"/>
      </w:pP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0" w:firstLineChars="0"/>
        <w:rPr>
          <w:sz w:val="22"/>
          <w:szCs w:val="24"/>
        </w:rPr>
      </w:pPr>
      <w:r>
        <w:rPr>
          <w:rFonts w:hint="eastAsia"/>
          <w:sz w:val="22"/>
          <w:szCs w:val="24"/>
        </w:rPr>
        <w:t>可以由用户维护参数。</w:t>
      </w:r>
    </w:p>
    <w:p>
      <w:pPr>
        <w:ind w:firstLine="0" w:firstLineChars="0"/>
      </w:pPr>
    </w:p>
    <w:p>
      <w:pPr>
        <w:pStyle w:val="4"/>
      </w:pPr>
      <w:r>
        <w:t xml:space="preserve">30011 </w:t>
      </w:r>
      <w:r>
        <w:rPr>
          <w:rFonts w:hint="eastAsia"/>
        </w:rPr>
        <w:t>拔模斜度不在指定范围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pPr>
        <w:ind w:left="420" w:firstLine="0" w:firstLineChars="0"/>
      </w:pPr>
      <w:r>
        <w:rPr>
          <w:rFonts w:hint="eastAsia"/>
        </w:rPr>
        <w:t>拔模斜度不在指定范围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p>
      <w:pPr>
        <w:ind w:left="420" w:firstLine="0" w:firstLineChars="0"/>
      </w:pPr>
      <w:r>
        <w:rPr>
          <w:rFonts w:hint="eastAsia"/>
        </w:rPr>
        <w:t>型腔最小拔模斜度</w:t>
      </w:r>
    </w:p>
    <w:p>
      <w:pPr>
        <w:ind w:left="420" w:firstLine="0" w:firstLineChars="0"/>
      </w:pPr>
      <w:r>
        <w:rPr>
          <w:rFonts w:hint="eastAsia"/>
        </w:rPr>
        <w:t>型腔最大拔模斜度</w:t>
      </w:r>
    </w:p>
    <w:p>
      <w:pPr>
        <w:ind w:left="420" w:firstLine="0" w:firstLineChars="0"/>
      </w:pPr>
      <w:r>
        <w:rPr>
          <w:rFonts w:hint="eastAsia"/>
        </w:rPr>
        <w:t>型腔面最小高度</w:t>
      </w:r>
    </w:p>
    <w:p>
      <w:pPr>
        <w:ind w:left="420" w:firstLine="0" w:firstLineChars="0"/>
        <w:jc w:val="center"/>
      </w:pPr>
      <w:r>
        <w:drawing>
          <wp:inline distT="0" distB="0" distL="0" distR="0">
            <wp:extent cx="2886075" cy="2356485"/>
            <wp:effectExtent l="0" t="0" r="0" b="5715"/>
            <wp:docPr id="1185" name="图片 1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" name="图片 1185"/>
                    <pic:cNvPicPr>
                      <a:picLocks noChangeAspect="1"/>
                    </pic:cNvPicPr>
                  </pic:nvPicPr>
                  <pic:blipFill>
                    <a:blip r:embed="rId528"/>
                    <a:stretch>
                      <a:fillRect/>
                    </a:stretch>
                  </pic:blipFill>
                  <pic:spPr>
                    <a:xfrm>
                      <a:off x="0" y="0"/>
                      <a:ext cx="2894353" cy="2363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 w:firstLine="0" w:firstLineChars="0"/>
      </w:pPr>
      <w:r>
        <w:rPr>
          <w:rFonts w:hint="eastAsia"/>
        </w:rPr>
        <w:t>型腔面最小面积</w:t>
      </w:r>
    </w:p>
    <w:p>
      <w:pPr>
        <w:ind w:left="420" w:firstLine="0" w:firstLineChars="0"/>
        <w:jc w:val="center"/>
      </w:pPr>
      <w:r>
        <w:drawing>
          <wp:inline distT="0" distB="0" distL="0" distR="0">
            <wp:extent cx="2863215" cy="2657475"/>
            <wp:effectExtent l="0" t="0" r="0" b="0"/>
            <wp:docPr id="1186" name="图片 1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" name="图片 1186"/>
                    <pic:cNvPicPr>
                      <a:picLocks noChangeAspect="1"/>
                    </pic:cNvPicPr>
                  </pic:nvPicPr>
                  <pic:blipFill>
                    <a:blip r:embed="rId529"/>
                    <a:stretch>
                      <a:fillRect/>
                    </a:stretch>
                  </pic:blipFill>
                  <pic:spPr>
                    <a:xfrm>
                      <a:off x="0" y="0"/>
                      <a:ext cx="2896663" cy="2687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 w:firstLine="0" w:firstLineChars="0"/>
      </w:pPr>
    </w:p>
    <w:p>
      <w:pPr>
        <w:ind w:left="420" w:firstLine="0" w:firstLineChars="0"/>
      </w:pPr>
      <w:r>
        <w:rPr>
          <w:rFonts w:hint="eastAsia"/>
        </w:rPr>
        <w:t>支柱最小拔模斜度</w:t>
      </w:r>
    </w:p>
    <w:p>
      <w:pPr>
        <w:ind w:left="420" w:firstLine="0" w:firstLineChars="0"/>
      </w:pPr>
      <w:r>
        <w:rPr>
          <w:rFonts w:hint="eastAsia"/>
        </w:rPr>
        <w:t>支柱最大拔模斜度</w:t>
      </w:r>
    </w:p>
    <w:p>
      <w:pPr>
        <w:ind w:left="420" w:firstLine="0" w:firstLineChars="0"/>
      </w:pPr>
      <w:r>
        <w:rPr>
          <w:rFonts w:hint="eastAsia"/>
        </w:rPr>
        <w:t>支柱面最小高度</w:t>
      </w:r>
    </w:p>
    <w:p>
      <w:pPr>
        <w:ind w:left="420" w:firstLine="0" w:firstLineChars="0"/>
        <w:jc w:val="center"/>
      </w:pPr>
      <w:r>
        <w:drawing>
          <wp:inline distT="0" distB="0" distL="0" distR="0">
            <wp:extent cx="2914650" cy="2824480"/>
            <wp:effectExtent l="0" t="0" r="0" b="0"/>
            <wp:docPr id="1187" name="图片 1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" name="图片 1187"/>
                    <pic:cNvPicPr>
                      <a:picLocks noChangeAspect="1"/>
                    </pic:cNvPicPr>
                  </pic:nvPicPr>
                  <pic:blipFill>
                    <a:blip r:embed="rId530"/>
                    <a:stretch>
                      <a:fillRect/>
                    </a:stretch>
                  </pic:blipFill>
                  <pic:spPr>
                    <a:xfrm>
                      <a:off x="0" y="0"/>
                      <a:ext cx="2926333" cy="2836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 w:firstLine="0" w:firstLineChars="0"/>
      </w:pPr>
    </w:p>
    <w:p>
      <w:pPr>
        <w:ind w:left="420" w:firstLine="0" w:firstLineChars="0"/>
      </w:pPr>
      <w:r>
        <w:rPr>
          <w:rFonts w:hint="eastAsia"/>
        </w:rPr>
        <w:t>孔最小拔模斜度</w:t>
      </w:r>
    </w:p>
    <w:p>
      <w:pPr>
        <w:ind w:left="420" w:firstLine="0" w:firstLineChars="0"/>
      </w:pPr>
      <w:r>
        <w:rPr>
          <w:rFonts w:hint="eastAsia"/>
        </w:rPr>
        <w:t>孔最大拔模斜度</w:t>
      </w:r>
    </w:p>
    <w:p>
      <w:pPr>
        <w:ind w:left="420" w:firstLine="0" w:firstLineChars="0"/>
      </w:pPr>
      <w:r>
        <w:rPr>
          <w:rFonts w:hint="eastAsia"/>
        </w:rPr>
        <w:t>孔最小高度</w:t>
      </w:r>
    </w:p>
    <w:p>
      <w:pPr>
        <w:ind w:left="420" w:firstLine="0" w:firstLineChars="0"/>
        <w:jc w:val="center"/>
      </w:pPr>
      <w:r>
        <w:drawing>
          <wp:inline distT="0" distB="0" distL="0" distR="0">
            <wp:extent cx="2800350" cy="2962275"/>
            <wp:effectExtent l="0" t="0" r="0" b="9525"/>
            <wp:docPr id="1188" name="图片 1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" name="图片 1188"/>
                    <pic:cNvPicPr>
                      <a:picLocks noChangeAspect="1"/>
                    </pic:cNvPicPr>
                  </pic:nvPicPr>
                  <pic:blipFill>
                    <a:blip r:embed="rId531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 w:firstLine="0" w:firstLineChars="0"/>
      </w:pPr>
      <w:r>
        <w:rPr>
          <w:rFonts w:hint="eastAsia"/>
        </w:rPr>
        <w:t>筋板最小拔模斜度</w:t>
      </w:r>
    </w:p>
    <w:p>
      <w:pPr>
        <w:ind w:left="420" w:firstLine="0" w:firstLineChars="0"/>
      </w:pPr>
      <w:r>
        <w:rPr>
          <w:rFonts w:hint="eastAsia"/>
        </w:rPr>
        <w:t>筋板最大拔模斜度</w:t>
      </w:r>
    </w:p>
    <w:p>
      <w:pPr>
        <w:ind w:left="420" w:firstLine="0" w:firstLineChars="0"/>
      </w:pPr>
      <w:r>
        <w:rPr>
          <w:rFonts w:hint="eastAsia"/>
        </w:rPr>
        <w:t>筋板最小高度</w:t>
      </w:r>
    </w:p>
    <w:p>
      <w:pPr>
        <w:ind w:left="420" w:firstLine="0" w:firstLineChars="0"/>
        <w:jc w:val="center"/>
      </w:pPr>
      <w:r>
        <w:drawing>
          <wp:inline distT="0" distB="0" distL="0" distR="0">
            <wp:extent cx="2800350" cy="2757805"/>
            <wp:effectExtent l="0" t="0" r="0" b="4445"/>
            <wp:docPr id="1189" name="图片 1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" name="图片 1189"/>
                    <pic:cNvPicPr>
                      <a:picLocks noChangeAspect="1"/>
                    </pic:cNvPicPr>
                  </pic:nvPicPr>
                  <pic:blipFill>
                    <a:blip r:embed="rId532"/>
                    <a:stretch>
                      <a:fillRect/>
                    </a:stretch>
                  </pic:blipFill>
                  <pic:spPr>
                    <a:xfrm>
                      <a:off x="0" y="0"/>
                      <a:ext cx="2819939" cy="2777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参与检查的特征</w:t>
      </w:r>
      <w:r>
        <w:t>需满足</w:t>
      </w:r>
      <w:r>
        <w:rPr>
          <w:rFonts w:hint="eastAsia"/>
        </w:rPr>
        <w:t>脚本设定范围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left="420" w:firstLine="0" w:firstLineChars="0"/>
        <w:rPr>
          <w:b/>
        </w:rPr>
      </w:pPr>
      <w:r>
        <w:rPr>
          <w:rFonts w:hint="eastAsia"/>
        </w:rPr>
        <w:t>检查注塑零件，识别相应特征</w:t>
      </w:r>
      <w:r>
        <w:t>的</w:t>
      </w:r>
      <w:r>
        <w:rPr>
          <w:rFonts w:hint="eastAsia"/>
        </w:rPr>
        <w:t>拔模斜度</w:t>
      </w:r>
      <w:r>
        <w:t>是否在</w:t>
      </w:r>
      <w:r>
        <w:rPr>
          <w:rFonts w:hint="eastAsia"/>
        </w:rPr>
        <w:t>设定范围内，不在范围内则审查不通过</w:t>
      </w:r>
      <w:r>
        <w:t>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left="420" w:firstLine="0" w:firstLineChars="0"/>
      </w:pPr>
      <w:r>
        <w:rPr>
          <w:rFonts w:hint="eastAsia"/>
        </w:rPr>
        <w:t>型腔最小拔模斜度</w:t>
      </w:r>
      <w:r>
        <w:t>=0.5;</w:t>
      </w:r>
    </w:p>
    <w:p>
      <w:pPr>
        <w:ind w:left="420" w:firstLine="0" w:firstLineChars="0"/>
      </w:pPr>
      <w:r>
        <w:rPr>
          <w:rFonts w:hint="eastAsia"/>
        </w:rPr>
        <w:t>型腔最大拔模斜度</w:t>
      </w:r>
      <w:r>
        <w:t>=2.5;</w:t>
      </w:r>
    </w:p>
    <w:p>
      <w:pPr>
        <w:ind w:left="420" w:firstLine="0" w:firstLineChars="0"/>
      </w:pPr>
      <w:r>
        <w:rPr>
          <w:rFonts w:hint="eastAsia"/>
        </w:rPr>
        <w:t>型腔面最小高度</w:t>
      </w:r>
      <w:r>
        <w:t>=3;</w:t>
      </w:r>
    </w:p>
    <w:p>
      <w:pPr>
        <w:ind w:left="420" w:firstLine="0" w:firstLineChars="0"/>
      </w:pPr>
      <w:r>
        <w:rPr>
          <w:rFonts w:hint="eastAsia"/>
        </w:rPr>
        <w:t>型腔面最小面积</w:t>
      </w:r>
      <w:r>
        <w:t>=1;</w:t>
      </w:r>
    </w:p>
    <w:p>
      <w:pPr>
        <w:ind w:left="420" w:firstLine="0" w:firstLineChars="0"/>
      </w:pPr>
      <w:r>
        <w:rPr>
          <w:rFonts w:hint="eastAsia"/>
        </w:rPr>
        <w:t>支柱最小拔模斜度</w:t>
      </w:r>
      <w:r>
        <w:t>=1;</w:t>
      </w:r>
    </w:p>
    <w:p>
      <w:pPr>
        <w:ind w:left="420" w:firstLine="0" w:firstLineChars="0"/>
      </w:pPr>
      <w:r>
        <w:rPr>
          <w:rFonts w:hint="eastAsia"/>
        </w:rPr>
        <w:t>支柱最大拔模斜度</w:t>
      </w:r>
      <w:r>
        <w:t>=3;</w:t>
      </w:r>
    </w:p>
    <w:p>
      <w:pPr>
        <w:ind w:left="420" w:firstLine="0" w:firstLineChars="0"/>
      </w:pPr>
      <w:r>
        <w:rPr>
          <w:rFonts w:hint="eastAsia"/>
        </w:rPr>
        <w:t>支柱面最小高度</w:t>
      </w:r>
      <w:r>
        <w:t>=3;</w:t>
      </w:r>
    </w:p>
    <w:p>
      <w:pPr>
        <w:ind w:left="420" w:firstLine="0" w:firstLineChars="0"/>
      </w:pPr>
      <w:r>
        <w:rPr>
          <w:rFonts w:hint="eastAsia"/>
        </w:rPr>
        <w:t>孔最小拔模斜度</w:t>
      </w:r>
      <w:r>
        <w:t>=1;</w:t>
      </w:r>
    </w:p>
    <w:p>
      <w:pPr>
        <w:ind w:left="420" w:firstLine="0" w:firstLineChars="0"/>
      </w:pPr>
      <w:r>
        <w:rPr>
          <w:rFonts w:hint="eastAsia"/>
        </w:rPr>
        <w:t>孔最大拔模斜度</w:t>
      </w:r>
      <w:r>
        <w:t>=3;</w:t>
      </w:r>
    </w:p>
    <w:p>
      <w:pPr>
        <w:ind w:left="420" w:firstLine="0" w:firstLineChars="0"/>
      </w:pPr>
      <w:r>
        <w:rPr>
          <w:rFonts w:hint="eastAsia"/>
        </w:rPr>
        <w:t>孔最小高度</w:t>
      </w:r>
      <w:r>
        <w:t>=5;</w:t>
      </w:r>
    </w:p>
    <w:p>
      <w:pPr>
        <w:ind w:left="420" w:firstLine="0" w:firstLineChars="0"/>
      </w:pPr>
      <w:r>
        <w:rPr>
          <w:rFonts w:hint="eastAsia"/>
        </w:rPr>
        <w:t>筋板最小拔模斜度</w:t>
      </w:r>
      <w:r>
        <w:t>=2;</w:t>
      </w:r>
    </w:p>
    <w:p>
      <w:pPr>
        <w:ind w:left="420" w:firstLine="0" w:firstLineChars="0"/>
      </w:pPr>
      <w:r>
        <w:rPr>
          <w:rFonts w:hint="eastAsia"/>
        </w:rPr>
        <w:t>筋板最大拔模斜度</w:t>
      </w:r>
      <w:r>
        <w:t>=6;</w:t>
      </w:r>
    </w:p>
    <w:p>
      <w:pPr>
        <w:ind w:left="420" w:firstLine="0" w:firstLineChars="0"/>
      </w:pPr>
      <w:r>
        <w:rPr>
          <w:rFonts w:hint="eastAsia"/>
        </w:rPr>
        <w:t>筋板最小高度</w:t>
      </w:r>
      <w:r>
        <w:t>=3;</w:t>
      </w:r>
    </w:p>
    <w:p>
      <w:pPr>
        <w:ind w:firstLine="0" w:firstLineChars="0"/>
        <w:rPr>
          <w:b/>
          <w:bCs/>
          <w:i/>
          <w:iCs/>
          <w:sz w:val="22"/>
          <w:szCs w:val="24"/>
        </w:rPr>
      </w:pPr>
      <w:r>
        <w:rPr>
          <w:rFonts w:hint="eastAsia"/>
          <w:b/>
          <w:bCs/>
          <w:i/>
          <w:iCs/>
          <w:sz w:val="22"/>
          <w:szCs w:val="24"/>
        </w:rPr>
        <w:t>备注：</w:t>
      </w:r>
    </w:p>
    <w:p>
      <w:pPr>
        <w:ind w:firstLine="0" w:firstLineChars="0"/>
      </w:pPr>
      <w:r>
        <w:rPr>
          <w:rFonts w:hint="eastAsia"/>
        </w:rPr>
        <w:t>脚本</w:t>
      </w:r>
      <w:r>
        <w:t>参数值可由用户定义。</w:t>
      </w:r>
    </w:p>
    <w:p>
      <w:pPr>
        <w:pStyle w:val="4"/>
      </w:pPr>
      <w:r>
        <w:t xml:space="preserve">30013 </w:t>
      </w:r>
      <w:r>
        <w:rPr>
          <w:rFonts w:hint="eastAsia"/>
        </w:rPr>
        <w:t>拔模斜度</w:t>
      </w:r>
      <w:r>
        <w:t>方向反了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pPr>
        <w:ind w:left="420" w:firstLine="0" w:firstLineChars="0"/>
        <w:rPr>
          <w:b/>
        </w:rPr>
      </w:pPr>
      <w:r>
        <w:rPr>
          <w:rFonts w:eastAsia="微软雅黑"/>
          <w:bCs/>
          <w:sz w:val="24"/>
          <w:szCs w:val="32"/>
        </w:rPr>
        <w:t>拔模斜度</w:t>
      </w:r>
      <w:r>
        <w:rPr>
          <w:rFonts w:hint="eastAsia" w:eastAsia="微软雅黑"/>
          <w:bCs/>
          <w:sz w:val="24"/>
          <w:szCs w:val="32"/>
        </w:rPr>
        <w:t>方向反了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3150" w:firstLineChars="1500"/>
      </w:pPr>
      <w:r>
        <w:drawing>
          <wp:inline distT="0" distB="0" distL="0" distR="0">
            <wp:extent cx="1514475" cy="1438275"/>
            <wp:effectExtent l="0" t="0" r="9525" b="9525"/>
            <wp:docPr id="1190" name="图片 1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" name="图片 1190"/>
                    <pic:cNvPicPr>
                      <a:picLocks noChangeAspect="1"/>
                    </pic:cNvPicPr>
                  </pic:nvPicPr>
                  <pic:blipFill>
                    <a:blip r:embed="rId533"/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与零件拔模方向相反的面的判断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left="420" w:firstLine="0" w:firstLineChars="0"/>
      </w:pPr>
      <w:r>
        <w:rPr>
          <w:rFonts w:hint="eastAsia"/>
        </w:rPr>
        <w:t>第一步</w:t>
      </w:r>
      <w:r>
        <w:t>设置零件拔模方向</w:t>
      </w:r>
      <w:r>
        <w:rPr>
          <w:rFonts w:hint="eastAsia"/>
        </w:rPr>
        <w:t xml:space="preserve"> 第二步</w:t>
      </w:r>
      <w:r>
        <w:t>检查</w:t>
      </w:r>
      <w:r>
        <w:rPr>
          <w:rFonts w:hint="eastAsia"/>
        </w:rPr>
        <w:t>有无</w:t>
      </w:r>
      <w:r>
        <w:t>与</w:t>
      </w:r>
      <w:r>
        <w:rPr>
          <w:rFonts w:hint="eastAsia"/>
        </w:rPr>
        <w:t>分型面呈锐角的面，</w:t>
      </w:r>
      <w:r>
        <w:t>若存在则</w:t>
      </w:r>
      <w:r>
        <w:rPr>
          <w:rFonts w:hint="eastAsia"/>
        </w:rPr>
        <w:t>审查不通过，</w:t>
      </w:r>
      <w:r>
        <w:t>并提示出</w:t>
      </w:r>
      <w:r>
        <w:rPr>
          <w:rFonts w:hint="eastAsia"/>
        </w:rPr>
        <w:t>正确</w:t>
      </w:r>
      <w:r>
        <w:t>的</w:t>
      </w:r>
      <w:r>
        <w:rPr>
          <w:rFonts w:hint="eastAsia"/>
        </w:rPr>
        <w:t>方向。</w:t>
      </w:r>
    </w:p>
    <w:p>
      <w:pPr>
        <w:pStyle w:val="4"/>
      </w:pPr>
      <w:r>
        <w:t>30015</w:t>
      </w:r>
      <w:r>
        <w:rPr>
          <w:rFonts w:hint="eastAsia"/>
        </w:rPr>
        <w:t xml:space="preserve"> 增加拔模斜度后，圆柱面变成圆锥，而不是斜的圆柱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pPr>
        <w:ind w:left="420" w:firstLine="0" w:firstLineChars="0"/>
        <w:rPr>
          <w:b/>
        </w:rPr>
      </w:pPr>
      <w:r>
        <w:rPr>
          <w:rFonts w:hint="eastAsia"/>
        </w:rPr>
        <w:t>增加拔模斜度后，圆柱面变成圆锥，而不是斜的圆柱。这个问题的后果是制造模具时不能用带锥度的铣刀来完成加工，产生额外的加工困难。这个问题产生的原因是立面倒圆在拔模斜度形成之后才做的。解决问题的方法是，如果拔模斜度在拉伸时形成，则应该先在草图上做倒圆再拉伸；如果是拉伸后用拔模方法产生的拔模斜度，则应该拉伸后先做立面倒圆再做拔模操作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3150" w:firstLineChars="1500"/>
      </w:pPr>
      <w:r>
        <w:drawing>
          <wp:inline distT="0" distB="0" distL="0" distR="0">
            <wp:extent cx="1447800" cy="1352550"/>
            <wp:effectExtent l="0" t="0" r="0" b="0"/>
            <wp:docPr id="1191" name="图片 1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" name="图片 1191"/>
                    <pic:cNvPicPr>
                      <a:picLocks noChangeAspect="1"/>
                    </pic:cNvPicPr>
                  </pic:nvPicPr>
                  <pic:blipFill>
                    <a:blip r:embed="rId534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检查注塑零件</w:t>
      </w:r>
      <w:r>
        <w:t>中的圆柱面特征</w:t>
      </w:r>
    </w:p>
    <w:p>
      <w:pPr>
        <w:jc w:val="center"/>
      </w:pPr>
      <w:r>
        <w:drawing>
          <wp:inline distT="0" distB="0" distL="0" distR="0">
            <wp:extent cx="3114675" cy="2938780"/>
            <wp:effectExtent l="0" t="0" r="0" b="0"/>
            <wp:docPr id="1192" name="图片 1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" name="图片 1192"/>
                    <pic:cNvPicPr>
                      <a:picLocks noChangeAspect="1"/>
                    </pic:cNvPicPr>
                  </pic:nvPicPr>
                  <pic:blipFill>
                    <a:blip r:embed="rId535"/>
                    <a:stretch>
                      <a:fillRect/>
                    </a:stretch>
                  </pic:blipFill>
                  <pic:spPr>
                    <a:xfrm>
                      <a:off x="0" y="0"/>
                      <a:ext cx="3125286" cy="294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left="420" w:firstLine="0" w:firstLineChars="0"/>
      </w:pPr>
      <w:r>
        <w:rPr>
          <w:rFonts w:hint="eastAsia"/>
        </w:rPr>
        <w:t>首先选择拔模方向 再检查</w:t>
      </w:r>
      <w:r>
        <w:t>零件</w:t>
      </w:r>
      <w:r>
        <w:rPr>
          <w:rFonts w:hint="eastAsia"/>
        </w:rPr>
        <w:t>中的</w:t>
      </w:r>
      <w:r>
        <w:t>圆柱面</w:t>
      </w:r>
      <w:r>
        <w:rPr>
          <w:rFonts w:hint="eastAsia"/>
        </w:rPr>
        <w:t xml:space="preserve"> 判断圆柱面在增加拔模斜度后是否会变成圆锥，</w:t>
      </w:r>
      <w:r>
        <w:t>如果</w:t>
      </w:r>
      <w:r>
        <w:rPr>
          <w:rFonts w:hint="eastAsia"/>
        </w:rPr>
        <w:t>不会，</w:t>
      </w:r>
      <w:r>
        <w:t>则审查不通过。</w:t>
      </w:r>
    </w:p>
    <w:p>
      <w:pPr>
        <w:pStyle w:val="4"/>
      </w:pPr>
      <w:r>
        <w:t xml:space="preserve">30016 </w:t>
      </w:r>
      <w:r>
        <w:rPr>
          <w:rFonts w:hint="eastAsia"/>
        </w:rPr>
        <w:t>分型面位置不好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pPr>
        <w:ind w:left="420" w:firstLine="0" w:firstLineChars="0"/>
        <w:rPr>
          <w:b/>
        </w:rPr>
      </w:pPr>
      <w:r>
        <w:rPr>
          <w:rFonts w:hint="eastAsia" w:eastAsia="微软雅黑"/>
          <w:bCs/>
          <w:sz w:val="24"/>
          <w:szCs w:val="32"/>
        </w:rPr>
        <w:t>分型面位置不好，分型面</w:t>
      </w:r>
      <w:r>
        <w:rPr>
          <w:rFonts w:eastAsia="微软雅黑"/>
          <w:bCs/>
          <w:sz w:val="24"/>
          <w:szCs w:val="32"/>
        </w:rPr>
        <w:t>位置最好设在较大的</w:t>
      </w:r>
      <w:r>
        <w:rPr>
          <w:rFonts w:hint="eastAsia" w:eastAsia="微软雅黑"/>
          <w:bCs/>
          <w:sz w:val="24"/>
          <w:szCs w:val="32"/>
        </w:rPr>
        <w:t>型腔</w:t>
      </w:r>
      <w:r>
        <w:rPr>
          <w:rFonts w:eastAsia="微软雅黑"/>
          <w:bCs/>
          <w:sz w:val="24"/>
          <w:szCs w:val="32"/>
        </w:rPr>
        <w:t>的口沿处，这样公模产生型腔内的形状，母模产生外形，模具容易制造。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3150" w:firstLineChars="1500"/>
      </w:pPr>
      <w:r>
        <w:drawing>
          <wp:inline distT="0" distB="0" distL="0" distR="0">
            <wp:extent cx="1562100" cy="1419225"/>
            <wp:effectExtent l="0" t="0" r="0" b="9525"/>
            <wp:docPr id="1193" name="图片 1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" name="图片 1193"/>
                    <pic:cNvPicPr>
                      <a:picLocks noChangeAspect="1"/>
                    </pic:cNvPicPr>
                  </pic:nvPicPr>
                  <pic:blipFill>
                    <a:blip r:embed="rId536"/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注塑零件分型面</w:t>
      </w:r>
      <w:r>
        <w:t>的分析。</w:t>
      </w:r>
    </w:p>
    <w:p>
      <w:pPr>
        <w:jc w:val="center"/>
      </w:pPr>
      <w:r>
        <w:drawing>
          <wp:inline distT="0" distB="0" distL="0" distR="0">
            <wp:extent cx="2943225" cy="2828290"/>
            <wp:effectExtent l="0" t="0" r="0" b="0"/>
            <wp:docPr id="1194" name="图片 1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" name="图片 1194"/>
                    <pic:cNvPicPr>
                      <a:picLocks noChangeAspect="1"/>
                    </pic:cNvPicPr>
                  </pic:nvPicPr>
                  <pic:blipFill>
                    <a:blip r:embed="rId537"/>
                    <a:stretch>
                      <a:fillRect/>
                    </a:stretch>
                  </pic:blipFill>
                  <pic:spPr>
                    <a:xfrm>
                      <a:off x="0" y="0"/>
                      <a:ext cx="2956069" cy="2841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2947670" cy="2457450"/>
            <wp:effectExtent l="0" t="0" r="5080" b="0"/>
            <wp:docPr id="1195" name="图片 1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" name="图片 1195"/>
                    <pic:cNvPicPr>
                      <a:picLocks noChangeAspect="1"/>
                    </pic:cNvPicPr>
                  </pic:nvPicPr>
                  <pic:blipFill>
                    <a:blip r:embed="rId538"/>
                    <a:stretch>
                      <a:fillRect/>
                    </a:stretch>
                  </pic:blipFill>
                  <pic:spPr>
                    <a:xfrm>
                      <a:off x="0" y="0"/>
                      <a:ext cx="2993097" cy="2495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left="420" w:firstLine="0" w:firstLineChars="0"/>
        <w:rPr>
          <w:sz w:val="24"/>
          <w:szCs w:val="28"/>
        </w:rPr>
      </w:pPr>
      <w:r>
        <w:rPr>
          <w:rFonts w:hint="eastAsia"/>
        </w:rPr>
        <w:t>首先选择零件拔模方向，然后检查注塑零件分型面，分型面</w:t>
      </w:r>
      <w:r>
        <w:t>位置设在较大的型腔</w:t>
      </w:r>
      <w:r>
        <w:rPr>
          <w:rFonts w:hint="eastAsia"/>
        </w:rPr>
        <w:t>的</w:t>
      </w:r>
      <w:r>
        <w:t>口沿处</w:t>
      </w:r>
      <w:r>
        <w:rPr>
          <w:rFonts w:hint="eastAsia"/>
        </w:rPr>
        <w:t xml:space="preserve"> 若不是则审查不通过。</w:t>
      </w:r>
    </w:p>
    <w:p>
      <w:pPr>
        <w:pStyle w:val="4"/>
      </w:pPr>
      <w:r>
        <w:t xml:space="preserve">30030 </w:t>
      </w:r>
      <w:r>
        <w:rPr>
          <w:rFonts w:hint="eastAsia"/>
        </w:rPr>
        <w:t>缺倒圆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pPr>
        <w:ind w:left="420" w:firstLine="0" w:firstLineChars="0"/>
        <w:rPr>
          <w:b/>
        </w:rPr>
      </w:pPr>
      <w:r>
        <w:rPr>
          <w:rFonts w:hint="eastAsia" w:eastAsia="微软雅黑"/>
          <w:bCs/>
          <w:sz w:val="24"/>
          <w:szCs w:val="32"/>
        </w:rPr>
        <w:t>缺倒圆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3150" w:firstLineChars="1500"/>
      </w:pPr>
      <w:r>
        <w:drawing>
          <wp:inline distT="0" distB="0" distL="0" distR="0">
            <wp:extent cx="1960245" cy="1800225"/>
            <wp:effectExtent l="0" t="0" r="1905" b="0"/>
            <wp:docPr id="1196" name="图片 1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" name="图片 1196"/>
                    <pic:cNvPicPr>
                      <a:picLocks noChangeAspect="1"/>
                    </pic:cNvPicPr>
                  </pic:nvPicPr>
                  <pic:blipFill>
                    <a:blip r:embed="rId539"/>
                    <a:stretch>
                      <a:fillRect/>
                    </a:stretch>
                  </pic:blipFill>
                  <pic:spPr>
                    <a:xfrm>
                      <a:off x="0" y="0"/>
                      <a:ext cx="1975051" cy="1813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检查注塑零件上的</w:t>
      </w:r>
      <w:r>
        <w:t>尖</w:t>
      </w:r>
      <w:r>
        <w:rPr>
          <w:rFonts w:hint="eastAsia"/>
        </w:rPr>
        <w:t>角</w:t>
      </w:r>
    </w:p>
    <w:p>
      <w:pPr>
        <w:jc w:val="center"/>
      </w:pPr>
      <w:r>
        <w:drawing>
          <wp:inline distT="0" distB="0" distL="0" distR="0">
            <wp:extent cx="2466975" cy="2085975"/>
            <wp:effectExtent l="0" t="0" r="0" b="9525"/>
            <wp:docPr id="1197" name="图片 1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" name="图片 1197"/>
                    <pic:cNvPicPr>
                      <a:picLocks noChangeAspect="1"/>
                    </pic:cNvPicPr>
                  </pic:nvPicPr>
                  <pic:blipFill>
                    <a:blip r:embed="rId540"/>
                    <a:stretch>
                      <a:fillRect/>
                    </a:stretch>
                  </pic:blipFill>
                  <pic:spPr>
                    <a:xfrm>
                      <a:off x="0" y="0"/>
                      <a:ext cx="2475869" cy="2093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2409825" cy="1665605"/>
            <wp:effectExtent l="0" t="0" r="0" b="0"/>
            <wp:docPr id="1198" name="图片 1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" name="图片 1198"/>
                    <pic:cNvPicPr>
                      <a:picLocks noChangeAspect="1"/>
                    </pic:cNvPicPr>
                  </pic:nvPicPr>
                  <pic:blipFill>
                    <a:blip r:embed="rId541"/>
                    <a:stretch>
                      <a:fillRect/>
                    </a:stretch>
                  </pic:blipFill>
                  <pic:spPr>
                    <a:xfrm>
                      <a:off x="0" y="0"/>
                      <a:ext cx="2423335" cy="1675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检查</w:t>
      </w:r>
      <w:r>
        <w:t>注塑零件</w:t>
      </w:r>
      <w:r>
        <w:rPr>
          <w:rFonts w:hint="eastAsia"/>
        </w:rPr>
        <w:t>是否存在尖角 存在</w:t>
      </w:r>
      <w:r>
        <w:t>则</w:t>
      </w:r>
      <w:r>
        <w:rPr>
          <w:rFonts w:hint="eastAsia"/>
        </w:rPr>
        <w:t>审查不通过</w:t>
      </w:r>
      <w:r>
        <w:t>，</w:t>
      </w:r>
      <w:r>
        <w:rPr>
          <w:rFonts w:hint="eastAsia"/>
        </w:rPr>
        <w:t>报告零件缺</w:t>
      </w:r>
      <w:r>
        <w:t>倒圆</w:t>
      </w:r>
      <w:r>
        <w:rPr>
          <w:rFonts w:hint="eastAsia"/>
        </w:rPr>
        <w:t>。</w:t>
      </w:r>
    </w:p>
    <w:p/>
    <w:p>
      <w:pPr>
        <w:pStyle w:val="4"/>
      </w:pPr>
      <w:r>
        <w:t xml:space="preserve">30031 </w:t>
      </w:r>
      <w:r>
        <w:rPr>
          <w:rFonts w:hint="eastAsia"/>
        </w:rPr>
        <w:t>多余的倒圆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pPr>
        <w:ind w:left="420" w:firstLine="0" w:firstLineChars="0"/>
        <w:rPr>
          <w:b/>
        </w:rPr>
      </w:pPr>
      <w:r>
        <w:rPr>
          <w:rFonts w:hint="eastAsia"/>
        </w:rPr>
        <w:t>注塑产品不需要多余的倒圆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3150" w:firstLineChars="1500"/>
      </w:pPr>
      <w:r>
        <w:drawing>
          <wp:inline distT="0" distB="0" distL="0" distR="0">
            <wp:extent cx="1428750" cy="1428750"/>
            <wp:effectExtent l="0" t="0" r="0" b="0"/>
            <wp:docPr id="1199" name="图片 1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" name="图片 1199"/>
                    <pic:cNvPicPr>
                      <a:picLocks noChangeAspect="1"/>
                    </pic:cNvPicPr>
                  </pic:nvPicPr>
                  <pic:blipFill>
                    <a:blip r:embed="rId542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检查注塑零件的小孔</w:t>
      </w:r>
      <w:r>
        <w:t>是否存在倒圆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left="420" w:firstLine="0" w:firstLineChars="0"/>
      </w:pPr>
      <w:r>
        <w:rPr>
          <w:rFonts w:hint="eastAsia"/>
        </w:rPr>
        <w:t>选择注塑</w:t>
      </w:r>
      <w:r>
        <w:t>零件拔模方向</w:t>
      </w:r>
      <w:r>
        <w:rPr>
          <w:rFonts w:hint="eastAsia"/>
        </w:rPr>
        <w:t>，检查</w:t>
      </w:r>
      <w:r>
        <w:t>零件的小孔</w:t>
      </w:r>
      <w:r>
        <w:rPr>
          <w:rFonts w:hint="eastAsia"/>
        </w:rPr>
        <w:t>特征 若</w:t>
      </w:r>
      <w:r>
        <w:t>孔口</w:t>
      </w:r>
      <w:r>
        <w:rPr>
          <w:rFonts w:hint="eastAsia"/>
        </w:rPr>
        <w:t>存在</w:t>
      </w:r>
      <w:r>
        <w:t>倒圆则</w:t>
      </w:r>
      <w:r>
        <w:rPr>
          <w:rFonts w:hint="eastAsia"/>
        </w:rPr>
        <w:t>审查不通过，由于</w:t>
      </w:r>
      <w:r>
        <w:t>模具设计还有很多因素要考虑</w:t>
      </w:r>
      <w:r>
        <w:rPr>
          <w:rFonts w:hint="eastAsia"/>
        </w:rPr>
        <w:t>，此规则</w:t>
      </w:r>
      <w:r>
        <w:t>仅为建议</w:t>
      </w:r>
    </w:p>
    <w:p>
      <w:pPr>
        <w:ind w:left="420" w:firstLine="0" w:firstLineChars="0"/>
        <w:rPr>
          <w:b/>
        </w:rPr>
      </w:pPr>
    </w:p>
    <w:p>
      <w:pPr>
        <w:pStyle w:val="4"/>
      </w:pPr>
      <w:r>
        <w:t xml:space="preserve">30032 </w:t>
      </w:r>
      <w:r>
        <w:rPr>
          <w:rFonts w:hint="eastAsia"/>
        </w:rPr>
        <w:t>倒圆半径</w:t>
      </w:r>
      <w:r>
        <w:t>不符合规范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pPr>
        <w:ind w:left="420" w:firstLine="0" w:firstLineChars="0"/>
        <w:rPr>
          <w:b/>
        </w:rPr>
      </w:pPr>
      <w:r>
        <w:rPr>
          <w:rFonts w:hint="eastAsia" w:eastAsia="微软雅黑"/>
          <w:bCs/>
          <w:sz w:val="24"/>
          <w:szCs w:val="32"/>
        </w:rPr>
        <w:t>倒圆半径</w:t>
      </w:r>
      <w:r>
        <w:rPr>
          <w:rFonts w:eastAsia="微软雅黑"/>
          <w:bCs/>
          <w:sz w:val="24"/>
          <w:szCs w:val="32"/>
        </w:rPr>
        <w:t>不符合规范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3150" w:firstLineChars="1500"/>
      </w:pPr>
      <w:r>
        <w:drawing>
          <wp:inline distT="0" distB="0" distL="0" distR="0">
            <wp:extent cx="1552575" cy="1876425"/>
            <wp:effectExtent l="0" t="0" r="9525" b="9525"/>
            <wp:docPr id="1200" name="图片 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" name="图片 1200"/>
                    <pic:cNvPicPr>
                      <a:picLocks noChangeAspect="1"/>
                    </pic:cNvPicPr>
                  </pic:nvPicPr>
                  <pic:blipFill>
                    <a:blip r:embed="rId543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p>
      <w:r>
        <w:rPr>
          <w:rFonts w:hint="eastAsia"/>
        </w:rPr>
        <w:t>型腔底面内圆角半径与基本壁厚之比</w:t>
      </w:r>
    </w:p>
    <w:p>
      <w:r>
        <w:rPr>
          <w:rFonts w:hint="eastAsia"/>
        </w:rPr>
        <w:t>型腔底面内圆角半径允许偏差百分比</w:t>
      </w:r>
    </w:p>
    <w:p/>
    <w:p>
      <w:r>
        <w:rPr>
          <w:rFonts w:hint="eastAsia"/>
        </w:rPr>
        <w:t>型腔一般内圆角最小半径与基本壁厚之比</w:t>
      </w:r>
    </w:p>
    <w:p>
      <w:r>
        <w:rPr>
          <w:rFonts w:hint="eastAsia"/>
        </w:rPr>
        <w:t>一般外圆角最小半径与基本壁厚之比</w:t>
      </w:r>
    </w:p>
    <w:p>
      <w:pPr>
        <w:jc w:val="center"/>
      </w:pPr>
      <w:r>
        <w:drawing>
          <wp:inline distT="0" distB="0" distL="0" distR="0">
            <wp:extent cx="3000375" cy="2752725"/>
            <wp:effectExtent l="0" t="0" r="9525" b="9525"/>
            <wp:docPr id="1201" name="图片 1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" name="图片 1201"/>
                    <pic:cNvPicPr>
                      <a:picLocks noChangeAspect="1"/>
                    </pic:cNvPicPr>
                  </pic:nvPicPr>
                  <pic:blipFill>
                    <a:blip r:embed="rId544"/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</w:rPr>
        <w:t>支柱底倒圆半径与基本壁厚之比</w:t>
      </w:r>
    </w:p>
    <w:p>
      <w:r>
        <w:rPr>
          <w:rFonts w:hint="eastAsia"/>
        </w:rPr>
        <w:t>支柱底倒圆半径允许偏差百分比</w:t>
      </w:r>
    </w:p>
    <w:p>
      <w:r>
        <w:rPr>
          <w:rFonts w:hint="eastAsia"/>
        </w:rPr>
        <w:t>支柱顶面倒圆半径与基本壁厚之比</w:t>
      </w:r>
    </w:p>
    <w:p>
      <w:r>
        <w:rPr>
          <w:rFonts w:hint="eastAsia"/>
        </w:rPr>
        <w:t>支柱顶面倒圆半径允许偏差百分比</w:t>
      </w:r>
    </w:p>
    <w:p>
      <w:pPr>
        <w:jc w:val="center"/>
      </w:pPr>
      <w:r>
        <w:drawing>
          <wp:inline distT="0" distB="0" distL="0" distR="0">
            <wp:extent cx="4000500" cy="3952875"/>
            <wp:effectExtent l="0" t="0" r="0" b="9525"/>
            <wp:docPr id="1202" name="图片 1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" name="图片 1202"/>
                    <pic:cNvPicPr>
                      <a:picLocks noChangeAspect="1"/>
                    </pic:cNvPicPr>
                  </pic:nvPicPr>
                  <pic:blipFill>
                    <a:blip r:embed="rId545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rPr>
          <w:rFonts w:hint="eastAsia"/>
        </w:rPr>
        <w:t>盲孔底倒圆半径与基本壁厚之比</w:t>
      </w:r>
    </w:p>
    <w:p>
      <w:r>
        <w:rPr>
          <w:rFonts w:hint="eastAsia"/>
        </w:rPr>
        <w:t>盲孔底倒圆半径允许偏差百分比</w:t>
      </w:r>
    </w:p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检查注塑的倒圆</w:t>
      </w:r>
      <w:r>
        <w:t>半径</w:t>
      </w:r>
      <w:r>
        <w:rPr>
          <w:rFonts w:hint="eastAsia"/>
        </w:rPr>
        <w:t>是否符合企业标准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left="420" w:firstLine="0" w:firstLineChars="0"/>
        <w:rPr>
          <w:b/>
        </w:rPr>
      </w:pPr>
      <w:r>
        <w:rPr>
          <w:rFonts w:hint="eastAsia"/>
        </w:rPr>
        <w:t>检查零件，根据倒圆所在</w:t>
      </w:r>
      <w:r>
        <w:t>的不同特征</w:t>
      </w:r>
      <w:r>
        <w:rPr>
          <w:rFonts w:hint="eastAsia"/>
        </w:rPr>
        <w:t>，</w:t>
      </w:r>
      <w:r>
        <w:t>判断倒圆</w:t>
      </w:r>
      <w:r>
        <w:rPr>
          <w:rFonts w:hint="eastAsia"/>
        </w:rPr>
        <w:t>半径与特征基本壁厚之比及</w:t>
      </w:r>
      <w:r>
        <w:t>允许偏差百分比，若不</w:t>
      </w:r>
      <w:r>
        <w:rPr>
          <w:rFonts w:hint="eastAsia"/>
        </w:rPr>
        <w:t>符合</w:t>
      </w:r>
      <w:r>
        <w:t>脚本设定范围</w:t>
      </w:r>
      <w:r>
        <w:rPr>
          <w:rFonts w:hint="eastAsia"/>
        </w:rPr>
        <w:t>，则审查不通过</w:t>
      </w:r>
      <w:r>
        <w:t>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</w:pPr>
      <w:r>
        <w:t xml:space="preserve">//Rule_Param_Define </w:t>
      </w:r>
    </w:p>
    <w:p>
      <w:pPr>
        <w:ind w:firstLine="0" w:firstLineChars="0"/>
      </w:pPr>
    </w:p>
    <w:p>
      <w:pPr>
        <w:ind w:firstLine="0" w:firstLineChars="0"/>
      </w:pPr>
      <w:r>
        <w:rPr>
          <w:rFonts w:hint="eastAsia"/>
        </w:rPr>
        <w:t>型腔底面内圆角半径与基本壁厚之比</w:t>
      </w:r>
      <w:r>
        <w:t>=0.5;</w:t>
      </w:r>
    </w:p>
    <w:p>
      <w:pPr>
        <w:ind w:firstLine="0" w:firstLineChars="0"/>
      </w:pPr>
      <w:r>
        <w:rPr>
          <w:rFonts w:hint="eastAsia"/>
        </w:rPr>
        <w:t>型腔底面内圆角半径允许偏差百分比</w:t>
      </w:r>
      <w:r>
        <w:t>=25;</w:t>
      </w:r>
    </w:p>
    <w:p>
      <w:pPr>
        <w:ind w:firstLine="0" w:firstLineChars="0"/>
      </w:pPr>
    </w:p>
    <w:p>
      <w:pPr>
        <w:ind w:firstLine="0" w:firstLineChars="0"/>
      </w:pPr>
      <w:r>
        <w:rPr>
          <w:rFonts w:hint="eastAsia"/>
        </w:rPr>
        <w:t>型腔一般内圆角最小半径与基本壁厚之比</w:t>
      </w:r>
      <w:r>
        <w:t>=0.5;</w:t>
      </w:r>
    </w:p>
    <w:p>
      <w:pPr>
        <w:ind w:firstLine="0" w:firstLineChars="0"/>
      </w:pPr>
      <w:r>
        <w:rPr>
          <w:rFonts w:hint="eastAsia"/>
        </w:rPr>
        <w:t>一般外圆角最小半径与基本壁厚之比</w:t>
      </w:r>
      <w:r>
        <w:t>=0.5;</w:t>
      </w:r>
    </w:p>
    <w:p>
      <w:pPr>
        <w:ind w:firstLine="0" w:firstLineChars="0"/>
      </w:pPr>
    </w:p>
    <w:p>
      <w:pPr>
        <w:ind w:firstLine="0" w:firstLineChars="0"/>
      </w:pPr>
      <w:r>
        <w:rPr>
          <w:rFonts w:hint="eastAsia"/>
        </w:rPr>
        <w:t>支柱底倒圆半径与基本壁厚之比</w:t>
      </w:r>
      <w:r>
        <w:t>=0.5;</w:t>
      </w:r>
    </w:p>
    <w:p>
      <w:pPr>
        <w:ind w:firstLine="0" w:firstLineChars="0"/>
      </w:pPr>
      <w:r>
        <w:rPr>
          <w:rFonts w:hint="eastAsia"/>
        </w:rPr>
        <w:t>支柱底倒圆半径允许偏差百分比</w:t>
      </w:r>
      <w:r>
        <w:t>=25;</w:t>
      </w:r>
    </w:p>
    <w:p>
      <w:pPr>
        <w:ind w:firstLine="0" w:firstLineChars="0"/>
      </w:pPr>
      <w:r>
        <w:rPr>
          <w:rFonts w:hint="eastAsia"/>
        </w:rPr>
        <w:t>支柱顶面倒圆半径与基本壁厚之比</w:t>
      </w:r>
      <w:r>
        <w:t>=0.3;</w:t>
      </w:r>
    </w:p>
    <w:p>
      <w:pPr>
        <w:ind w:firstLine="0" w:firstLineChars="0"/>
      </w:pPr>
      <w:r>
        <w:rPr>
          <w:rFonts w:hint="eastAsia"/>
        </w:rPr>
        <w:t>支柱顶面倒圆半径允许偏差百分比</w:t>
      </w:r>
      <w:r>
        <w:t>=25;</w:t>
      </w:r>
    </w:p>
    <w:p>
      <w:pPr>
        <w:ind w:firstLine="0" w:firstLineChars="0"/>
      </w:pPr>
    </w:p>
    <w:p>
      <w:pPr>
        <w:ind w:firstLine="0" w:firstLineChars="0"/>
      </w:pPr>
      <w:r>
        <w:rPr>
          <w:rFonts w:hint="eastAsia"/>
        </w:rPr>
        <w:t>盲孔底倒圆半径与基本壁厚之比</w:t>
      </w:r>
      <w:r>
        <w:t>=0.3;</w:t>
      </w:r>
    </w:p>
    <w:p>
      <w:pPr>
        <w:ind w:firstLine="0" w:firstLineChars="0"/>
      </w:pPr>
      <w:r>
        <w:rPr>
          <w:rFonts w:hint="eastAsia"/>
        </w:rPr>
        <w:t>盲孔底倒圆半径允许偏差百分比</w:t>
      </w:r>
      <w:r>
        <w:t>=25;</w:t>
      </w:r>
    </w:p>
    <w:p>
      <w:pPr>
        <w:ind w:firstLine="0" w:firstLineChars="0"/>
      </w:pPr>
    </w:p>
    <w:p>
      <w:pPr>
        <w:ind w:firstLine="0" w:firstLineChars="0"/>
      </w:pPr>
      <w:r>
        <w:t>//Rule_Param_Define</w:t>
      </w:r>
    </w:p>
    <w:p>
      <w:pPr>
        <w:ind w:firstLine="0" w:firstLineChars="0"/>
      </w:pPr>
      <w:r>
        <w:rPr>
          <w:rFonts w:hint="eastAsia"/>
        </w:rPr>
        <w:t>脚本</w:t>
      </w:r>
      <w:r>
        <w:t>参数值可由用户定义。</w:t>
      </w:r>
    </w:p>
    <w:p>
      <w:pPr>
        <w:pStyle w:val="4"/>
      </w:pPr>
      <w:r>
        <w:t>30101 加强筋尺寸不符合规范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rPr>
          <w:rFonts w:hint="eastAsia"/>
        </w:rPr>
        <w:t>注塑件加强筋尺寸应该符合企业标准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3150" w:firstLineChars="1500"/>
      </w:pPr>
      <w:r>
        <w:drawing>
          <wp:inline distT="0" distB="0" distL="0" distR="0">
            <wp:extent cx="1390650" cy="1400175"/>
            <wp:effectExtent l="0" t="0" r="0" b="9525"/>
            <wp:docPr id="1203" name="图片 1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" name="图片 1203"/>
                    <pic:cNvPicPr>
                      <a:picLocks noChangeAspect="1"/>
                    </pic:cNvPicPr>
                  </pic:nvPicPr>
                  <pic:blipFill>
                    <a:blip r:embed="rId546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p>
      <w:r>
        <w:rPr>
          <w:rFonts w:hint="eastAsia"/>
        </w:rPr>
        <w:t>筋板厚度与基础厚度之比</w:t>
      </w:r>
    </w:p>
    <w:p>
      <w:pPr>
        <w:ind w:left="420" w:firstLine="0" w:firstLineChars="0"/>
      </w:pPr>
      <w:r>
        <w:rPr>
          <w:rFonts w:hint="eastAsia"/>
        </w:rPr>
        <w:t>筋板厚度偏差的百分比</w:t>
      </w:r>
    </w:p>
    <w:p>
      <w:pPr>
        <w:ind w:left="420" w:firstLine="0" w:firstLineChars="0"/>
      </w:pPr>
      <w:r>
        <w:rPr>
          <w:rFonts w:hint="eastAsia"/>
        </w:rPr>
        <w:t>筋板最大高度与筋板厚度之比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注塑件加强</w:t>
      </w:r>
      <w:r>
        <w:t>筋是否符合企业</w:t>
      </w:r>
      <w:r>
        <w:rPr>
          <w:rFonts w:hint="eastAsia"/>
        </w:rPr>
        <w:t>标准的判断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left="420" w:firstLine="0" w:firstLineChars="0"/>
        <w:rPr>
          <w:b/>
        </w:rPr>
      </w:pPr>
      <w:r>
        <w:rPr>
          <w:rFonts w:hint="eastAsia"/>
        </w:rPr>
        <w:t>检查零件,根据特征识别加强筋，计算出</w:t>
      </w:r>
      <w:r>
        <w:t>加强筋</w:t>
      </w:r>
      <w:r>
        <w:rPr>
          <w:rFonts w:hint="eastAsia"/>
        </w:rPr>
        <w:t>筋板</w:t>
      </w:r>
      <w:r>
        <w:t>与基础厚度</w:t>
      </w:r>
      <w:r>
        <w:rPr>
          <w:rFonts w:hint="eastAsia"/>
        </w:rPr>
        <w:t>之比，筋板厚度偏差的百分比，筋板最大高度与筋板厚度之比，</w:t>
      </w:r>
      <w:r>
        <w:t>若不</w:t>
      </w:r>
      <w:r>
        <w:rPr>
          <w:rFonts w:hint="eastAsia"/>
        </w:rPr>
        <w:t>符合</w:t>
      </w:r>
      <w:r>
        <w:t>脚本设定范围</w:t>
      </w:r>
      <w:r>
        <w:rPr>
          <w:rFonts w:hint="eastAsia"/>
        </w:rPr>
        <w:t>，则审查不通过</w:t>
      </w:r>
      <w:r>
        <w:t>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</w:pPr>
      <w:r>
        <w:rPr>
          <w:rFonts w:hint="eastAsia"/>
        </w:rPr>
        <w:t>筋板厚度与基础厚度之比</w:t>
      </w:r>
      <w:r>
        <w:t>=0.6;</w:t>
      </w:r>
    </w:p>
    <w:p>
      <w:pPr>
        <w:ind w:firstLine="0" w:firstLineChars="0"/>
      </w:pPr>
      <w:r>
        <w:rPr>
          <w:rFonts w:hint="eastAsia"/>
        </w:rPr>
        <w:t>筋板厚度偏差的百分比</w:t>
      </w:r>
      <w:r>
        <w:t>=25;</w:t>
      </w:r>
    </w:p>
    <w:p>
      <w:pPr>
        <w:ind w:firstLine="0" w:firstLineChars="0"/>
      </w:pPr>
      <w:r>
        <w:rPr>
          <w:rFonts w:hint="eastAsia"/>
        </w:rPr>
        <w:t>筋板最大高度与筋板厚度之比</w:t>
      </w:r>
      <w:r>
        <w:t>=3;</w:t>
      </w:r>
    </w:p>
    <w:p>
      <w:pPr>
        <w:ind w:firstLine="0" w:firstLineChars="0"/>
      </w:pPr>
      <w:r>
        <w:rPr>
          <w:rFonts w:hint="eastAsia"/>
        </w:rPr>
        <w:t>脚本</w:t>
      </w:r>
      <w:r>
        <w:t>参数值可由用户定义。</w:t>
      </w:r>
    </w:p>
    <w:p>
      <w:pPr>
        <w:pStyle w:val="4"/>
      </w:pPr>
      <w:r>
        <w:t xml:space="preserve">30302 </w:t>
      </w:r>
      <w:r>
        <w:rPr>
          <w:rFonts w:hint="eastAsia"/>
        </w:rPr>
        <w:t>孔间距过小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pPr>
        <w:ind w:left="420" w:firstLine="0" w:firstLineChars="0"/>
        <w:rPr>
          <w:b/>
        </w:rPr>
      </w:pPr>
      <w:r>
        <w:rPr>
          <w:rFonts w:hint="eastAsia"/>
        </w:rPr>
        <w:t>注塑孔间的距离应该大于指定值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3150" w:firstLineChars="1500"/>
      </w:pPr>
      <w:r>
        <w:drawing>
          <wp:inline distT="0" distB="0" distL="0" distR="0">
            <wp:extent cx="1466850" cy="1428750"/>
            <wp:effectExtent l="0" t="0" r="0" b="0"/>
            <wp:docPr id="1204" name="图片 1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" name="图片 1204"/>
                    <pic:cNvPicPr>
                      <a:picLocks noChangeAspect="1"/>
                    </pic:cNvPicPr>
                  </pic:nvPicPr>
                  <pic:blipFill>
                    <a:blip r:embed="rId547"/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9"/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7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63"/>
        <w:gridCol w:w="24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2" w:hRule="atLeast"/>
          <w:jc w:val="center"/>
        </w:trPr>
        <w:tc>
          <w:tcPr>
            <w:tcW w:w="22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4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0" w:hRule="atLeast"/>
          <w:jc w:val="center"/>
        </w:trPr>
        <w:tc>
          <w:tcPr>
            <w:tcW w:w="22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0" w:firstLineChars="0"/>
              <w:jc w:val="left"/>
              <w:rPr>
                <w:sz w:val="20"/>
                <w:szCs w:val="21"/>
              </w:rPr>
            </w:pPr>
            <w:r>
              <w:rPr>
                <w:sz w:val="20"/>
                <w:szCs w:val="21"/>
              </w:rPr>
              <w:t>tablename="孔间距"</w:t>
            </w:r>
          </w:p>
        </w:tc>
        <w:tc>
          <w:tcPr>
            <w:tcW w:w="24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840" w:firstLineChars="400"/>
            </w:pPr>
            <w:r>
              <w:rPr>
                <w:rFonts w:hint="eastAsia"/>
              </w:rPr>
              <w:t>表名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注塑孔距离的判断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left="420" w:firstLine="0" w:firstLineChars="0"/>
      </w:pPr>
      <w:r>
        <w:rPr>
          <w:rFonts w:hint="eastAsia"/>
        </w:rPr>
        <w:t>1. 将企业孔间距参考标准录入到DFM系统内</w:t>
      </w:r>
    </w:p>
    <w:p>
      <w:pPr>
        <w:ind w:left="420" w:firstLine="0" w:firstLineChars="0"/>
      </w:pPr>
      <w:r>
        <w:rPr>
          <w:rFonts w:hint="eastAsia"/>
        </w:rPr>
        <w:t xml:space="preserve"> </w:t>
      </w:r>
      <w:r>
        <w:drawing>
          <wp:inline distT="0" distB="0" distL="0" distR="0">
            <wp:extent cx="5419725" cy="1733550"/>
            <wp:effectExtent l="0" t="0" r="9525" b="0"/>
            <wp:docPr id="1205" name="图片 1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" name="图片 1205"/>
                    <pic:cNvPicPr>
                      <a:picLocks noChangeAspect="1"/>
                    </pic:cNvPicPr>
                  </pic:nvPicPr>
                  <pic:blipFill>
                    <a:blip r:embed="rId548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 w:firstLine="0" w:firstLineChars="0"/>
      </w:pPr>
      <w:r>
        <w:rPr>
          <w:rFonts w:hint="eastAsia"/>
        </w:rPr>
        <w:t>2.审查对象：注塑模型</w:t>
      </w:r>
      <w:r>
        <w:t>中的孔</w:t>
      </w:r>
      <w:r>
        <w:rPr>
          <w:rFonts w:hint="eastAsia"/>
        </w:rPr>
        <w:t>。</w:t>
      </w:r>
    </w:p>
    <w:p>
      <w:pPr>
        <w:ind w:left="420" w:firstLine="0" w:firstLineChars="0"/>
      </w:pPr>
      <w:r>
        <w:rPr>
          <w:rFonts w:hint="eastAsia"/>
        </w:rPr>
        <w:t>3.在表中配置不同孔径</w:t>
      </w:r>
      <w:r>
        <w:t>与孔距的最小比值</w:t>
      </w:r>
      <w:r>
        <w:rPr>
          <w:rFonts w:hint="eastAsia"/>
        </w:rPr>
        <w:t>，根据表中数据</w:t>
      </w:r>
      <w:r>
        <w:t>检查孔距</w:t>
      </w:r>
      <w:r>
        <w:rPr>
          <w:rFonts w:hint="eastAsia"/>
        </w:rPr>
        <w:t xml:space="preserve"> 若存在孔距小于设定</w:t>
      </w:r>
      <w:r>
        <w:t>的</w:t>
      </w:r>
      <w:r>
        <w:rPr>
          <w:rFonts w:hint="eastAsia"/>
        </w:rPr>
        <w:t>最小孔距，</w:t>
      </w:r>
      <w:r>
        <w:t>则</w:t>
      </w:r>
      <w:r>
        <w:rPr>
          <w:rFonts w:hint="eastAsia"/>
        </w:rPr>
        <w:t>审查不通过。</w:t>
      </w:r>
    </w:p>
    <w:p>
      <w:pPr>
        <w:ind w:left="420" w:firstLine="0" w:firstLineChars="0"/>
        <w:rPr>
          <w:b/>
        </w:rPr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</w:pPr>
      <w:r>
        <w:t>tablename="孔间距";</w:t>
      </w:r>
    </w:p>
    <w:p>
      <w:pPr>
        <w:ind w:firstLine="0" w:firstLineChars="0"/>
      </w:pPr>
      <w:r>
        <w:rPr>
          <w:rFonts w:hint="eastAsia"/>
        </w:rPr>
        <w:t>表</w:t>
      </w:r>
      <w:r>
        <w:t>和</w:t>
      </w:r>
      <w:r>
        <w:rPr>
          <w:rFonts w:hint="eastAsia"/>
        </w:rPr>
        <w:t>脚本</w:t>
      </w:r>
      <w:r>
        <w:t>参数值可由用户定义。</w:t>
      </w:r>
    </w:p>
    <w:p>
      <w:pPr>
        <w:pStyle w:val="4"/>
      </w:pPr>
      <w:r>
        <w:t xml:space="preserve">30307 </w:t>
      </w:r>
      <w:r>
        <w:rPr>
          <w:rFonts w:hint="eastAsia"/>
        </w:rPr>
        <w:t>孔过长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pPr>
        <w:ind w:left="420" w:firstLine="0" w:firstLineChars="0"/>
        <w:rPr>
          <w:b/>
        </w:rPr>
      </w:pPr>
      <w:r>
        <w:rPr>
          <w:rFonts w:hint="eastAsia"/>
        </w:rPr>
        <w:t>注塑孔长径比应该小于指定值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3150" w:firstLineChars="1500"/>
      </w:pPr>
      <w:r>
        <w:drawing>
          <wp:inline distT="0" distB="0" distL="0" distR="0">
            <wp:extent cx="1485900" cy="1476375"/>
            <wp:effectExtent l="0" t="0" r="0" b="9525"/>
            <wp:docPr id="1206" name="图片 1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" name="图片 1206"/>
                    <pic:cNvPicPr>
                      <a:picLocks noChangeAspect="1"/>
                    </pic:cNvPicPr>
                  </pic:nvPicPr>
                  <pic:blipFill>
                    <a:blip r:embed="rId549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9"/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7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63"/>
        <w:gridCol w:w="24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2" w:hRule="atLeast"/>
          <w:jc w:val="center"/>
        </w:trPr>
        <w:tc>
          <w:tcPr>
            <w:tcW w:w="22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4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0" w:hRule="atLeast"/>
          <w:jc w:val="center"/>
        </w:trPr>
        <w:tc>
          <w:tcPr>
            <w:tcW w:w="22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0" w:firstLineChars="0"/>
              <w:jc w:val="left"/>
              <w:rPr>
                <w:sz w:val="20"/>
                <w:szCs w:val="21"/>
              </w:rPr>
            </w:pPr>
            <w:r>
              <w:rPr>
                <w:sz w:val="20"/>
                <w:szCs w:val="21"/>
              </w:rPr>
              <w:t>ratio_max</w:t>
            </w:r>
          </w:p>
        </w:tc>
        <w:tc>
          <w:tcPr>
            <w:tcW w:w="24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0" w:firstLineChars="0"/>
            </w:pPr>
            <w:r>
              <w:rPr>
                <w:rFonts w:hint="eastAsia"/>
              </w:rPr>
              <w:t>注塑孔</w:t>
            </w:r>
            <w:r>
              <w:t>最大长径比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注塑孔长径比</w:t>
      </w:r>
      <w:r>
        <w:t>的判断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left="420" w:firstLine="0" w:firstLineChars="0"/>
        <w:rPr>
          <w:b/>
        </w:rPr>
      </w:pPr>
      <w:r>
        <w:rPr>
          <w:rFonts w:hint="eastAsia"/>
        </w:rPr>
        <w:t>检查零件注塑孔,若</w:t>
      </w:r>
      <w:r>
        <w:t>注塑孔长径比大于指定值，则</w:t>
      </w:r>
      <w:r>
        <w:rPr>
          <w:rFonts w:hint="eastAsia"/>
        </w:rPr>
        <w:t>审查不通过。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</w:pPr>
      <w:r>
        <w:rPr>
          <w:sz w:val="20"/>
          <w:szCs w:val="21"/>
        </w:rPr>
        <w:t>ratio_max=5;</w:t>
      </w:r>
    </w:p>
    <w:p>
      <w:pPr>
        <w:ind w:firstLine="0" w:firstLineChars="0"/>
      </w:pPr>
      <w:r>
        <w:rPr>
          <w:rFonts w:hint="eastAsia"/>
        </w:rPr>
        <w:t>脚本</w:t>
      </w:r>
      <w:r>
        <w:t>参数值可由用户定义。</w:t>
      </w:r>
    </w:p>
    <w:p>
      <w:pPr>
        <w:pStyle w:val="4"/>
      </w:pPr>
      <w:r>
        <w:t xml:space="preserve">30308 </w:t>
      </w:r>
      <w:r>
        <w:rPr>
          <w:rFonts w:hint="eastAsia"/>
        </w:rPr>
        <w:t>孔直径</w:t>
      </w:r>
      <w:r>
        <w:t>过小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pPr>
        <w:ind w:left="420" w:firstLine="0" w:firstLineChars="0"/>
        <w:rPr>
          <w:b/>
        </w:rPr>
      </w:pPr>
      <w:r>
        <w:rPr>
          <w:rFonts w:hint="eastAsia" w:eastAsia="微软雅黑"/>
          <w:bCs/>
          <w:sz w:val="24"/>
          <w:szCs w:val="32"/>
        </w:rPr>
        <w:t>孔直径</w:t>
      </w:r>
      <w:r>
        <w:rPr>
          <w:rFonts w:eastAsia="微软雅黑"/>
          <w:bCs/>
          <w:sz w:val="24"/>
          <w:szCs w:val="32"/>
        </w:rPr>
        <w:t>过小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0" w:firstLineChars="0"/>
        <w:jc w:val="center"/>
      </w:pPr>
      <w:r>
        <w:drawing>
          <wp:inline distT="0" distB="0" distL="0" distR="0">
            <wp:extent cx="3171825" cy="3219450"/>
            <wp:effectExtent l="0" t="0" r="9525" b="0"/>
            <wp:docPr id="1207" name="图片 1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" name="图片 1207"/>
                    <pic:cNvPicPr>
                      <a:picLocks noChangeAspect="1"/>
                    </pic:cNvPicPr>
                  </pic:nvPicPr>
                  <pic:blipFill>
                    <a:blip r:embed="rId550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判断孔直径是否符合指定范围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left="420" w:firstLine="0" w:firstLineChars="0"/>
        <w:rPr>
          <w:b/>
        </w:rPr>
      </w:pPr>
      <w:r>
        <w:rPr>
          <w:rFonts w:hint="eastAsia"/>
        </w:rPr>
        <w:t>检查零件注塑孔,若</w:t>
      </w:r>
      <w:r>
        <w:t>注塑孔长径比大于指定值，则</w:t>
      </w:r>
      <w:r>
        <w:rPr>
          <w:rFonts w:hint="eastAsia"/>
        </w:rPr>
        <w:t>审查不通过，</w:t>
      </w:r>
      <w:r>
        <w:t>并提示</w:t>
      </w:r>
      <w:r>
        <w:rPr>
          <w:rFonts w:hint="eastAsia"/>
        </w:rPr>
        <w:t>出正确的指定值</w:t>
      </w:r>
    </w:p>
    <w:p>
      <w:pPr>
        <w:pStyle w:val="4"/>
      </w:pPr>
      <w:r>
        <w:t xml:space="preserve">30404 </w:t>
      </w:r>
      <w:r>
        <w:rPr>
          <w:rFonts w:hint="eastAsia"/>
        </w:rPr>
        <w:t>支柱过细过高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pPr>
        <w:ind w:left="420" w:firstLine="0" w:firstLineChars="0"/>
        <w:rPr>
          <w:b/>
        </w:rPr>
      </w:pPr>
      <w:r>
        <w:rPr>
          <w:rFonts w:hint="eastAsia"/>
        </w:rPr>
        <w:t>注塑支柱应避免过细过高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3150" w:firstLineChars="1500"/>
      </w:pPr>
      <w:r>
        <w:drawing>
          <wp:inline distT="0" distB="0" distL="0" distR="0">
            <wp:extent cx="1504950" cy="1419225"/>
            <wp:effectExtent l="0" t="0" r="0" b="9525"/>
            <wp:docPr id="1208" name="图片 1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" name="图片 1208"/>
                    <pic:cNvPicPr>
                      <a:picLocks noChangeAspect="1"/>
                    </pic:cNvPicPr>
                  </pic:nvPicPr>
                  <pic:blipFill>
                    <a:blip r:embed="rId551"/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p>
      <w:r>
        <w:rPr>
          <w:rFonts w:hint="eastAsia"/>
        </w:rPr>
        <w:t>无筋板时支柱长径比最大允许值</w:t>
      </w:r>
      <w:r>
        <w:t xml:space="preserve"> </w:t>
      </w:r>
    </w:p>
    <w:p>
      <w:r>
        <w:rPr>
          <w:rFonts w:hint="eastAsia"/>
        </w:rPr>
        <w:t>有筋板时支柱长径比最大允许值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检查注塑零件中的支柱</w:t>
      </w:r>
      <w:r>
        <w:t>是否符合指定</w:t>
      </w:r>
      <w:r>
        <w:rPr>
          <w:rFonts w:hint="eastAsia"/>
        </w:rPr>
        <w:t>标准 分为</w:t>
      </w:r>
      <w:r>
        <w:t>有筋板支柱和无筋板支柱</w:t>
      </w:r>
    </w:p>
    <w:p>
      <w:r>
        <w:rPr>
          <w:rFonts w:hint="eastAsia"/>
        </w:rPr>
        <w:t>支柱</w:t>
      </w:r>
      <w:r>
        <w:t>最大直径</w:t>
      </w:r>
      <w:r>
        <w:rPr>
          <w:rFonts w:hint="eastAsia"/>
        </w:rPr>
        <w:t>应在（0.75</w:t>
      </w:r>
      <w:r>
        <w:t>*板厚-3*板厚</w:t>
      </w:r>
      <w:r>
        <w:rPr>
          <w:rFonts w:hint="eastAsia"/>
        </w:rPr>
        <w:t>）</w:t>
      </w:r>
      <w:r>
        <w:t>之间</w:t>
      </w:r>
      <w:r>
        <w:rPr>
          <w:rFonts w:hint="eastAsia"/>
        </w:rPr>
        <w:t xml:space="preserve"> 不在范围内的特征</w:t>
      </w:r>
      <w:r>
        <w:t>不会识别为支柱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left="420" w:firstLine="0" w:firstLineChars="0"/>
        <w:rPr>
          <w:b/>
        </w:rPr>
      </w:pPr>
      <w:r>
        <w:rPr>
          <w:rFonts w:hint="eastAsia"/>
        </w:rPr>
        <w:t>检查零件支柱特征,计算</w:t>
      </w:r>
      <w:r>
        <w:t>支柱长径比</w:t>
      </w:r>
      <w:r>
        <w:rPr>
          <w:rFonts w:hint="eastAsia"/>
        </w:rPr>
        <w:t>，根据支柱</w:t>
      </w:r>
      <w:r>
        <w:t>有无筋板</w:t>
      </w:r>
      <w:r>
        <w:rPr>
          <w:rFonts w:hint="eastAsia"/>
        </w:rPr>
        <w:t>特征，分别判断支柱</w:t>
      </w:r>
      <w:r>
        <w:t>长径比</w:t>
      </w:r>
      <w:r>
        <w:rPr>
          <w:rFonts w:hint="eastAsia"/>
        </w:rPr>
        <w:t>是否</w:t>
      </w:r>
      <w:r>
        <w:t>大于指定值，</w:t>
      </w:r>
      <w:r>
        <w:rPr>
          <w:rFonts w:hint="eastAsia"/>
        </w:rPr>
        <w:t>大于</w:t>
      </w:r>
      <w:r>
        <w:t>则</w:t>
      </w:r>
      <w:r>
        <w:rPr>
          <w:rFonts w:hint="eastAsia"/>
        </w:rPr>
        <w:t>审查不通过。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 xml:space="preserve">//Rule_Param_Define </w:t>
      </w:r>
    </w:p>
    <w:p>
      <w:pPr>
        <w:ind w:firstLine="0" w:firstLineChars="0"/>
        <w:rPr>
          <w:sz w:val="20"/>
          <w:szCs w:val="21"/>
        </w:rPr>
      </w:pPr>
      <w:r>
        <w:rPr>
          <w:rFonts w:hint="eastAsia"/>
          <w:sz w:val="20"/>
          <w:szCs w:val="21"/>
        </w:rPr>
        <w:t>无筋板时支柱长径比最大允许值</w:t>
      </w:r>
      <w:r>
        <w:rPr>
          <w:sz w:val="20"/>
          <w:szCs w:val="21"/>
        </w:rPr>
        <w:t xml:space="preserve">=2; </w:t>
      </w:r>
    </w:p>
    <w:p>
      <w:pPr>
        <w:ind w:firstLine="0" w:firstLineChars="0"/>
        <w:rPr>
          <w:sz w:val="20"/>
          <w:szCs w:val="21"/>
        </w:rPr>
      </w:pPr>
      <w:r>
        <w:rPr>
          <w:rFonts w:hint="eastAsia"/>
          <w:sz w:val="20"/>
          <w:szCs w:val="21"/>
        </w:rPr>
        <w:t>有筋板时支柱长径比最大允许值</w:t>
      </w:r>
      <w:r>
        <w:rPr>
          <w:sz w:val="20"/>
          <w:szCs w:val="21"/>
        </w:rPr>
        <w:t xml:space="preserve">=3; </w:t>
      </w:r>
    </w:p>
    <w:p>
      <w:pPr>
        <w:ind w:firstLine="0" w:firstLineChars="0"/>
        <w:rPr>
          <w:sz w:val="20"/>
          <w:szCs w:val="21"/>
        </w:rPr>
      </w:pPr>
      <w:r>
        <w:rPr>
          <w:sz w:val="20"/>
          <w:szCs w:val="21"/>
        </w:rPr>
        <w:t>//Rule_Param_Define</w:t>
      </w:r>
    </w:p>
    <w:p>
      <w:pPr>
        <w:ind w:firstLine="0" w:firstLineChars="0"/>
      </w:pPr>
      <w:r>
        <w:rPr>
          <w:rFonts w:hint="eastAsia"/>
        </w:rPr>
        <w:t>脚本</w:t>
      </w:r>
      <w:r>
        <w:t>参数值可由用户定义。</w:t>
      </w:r>
    </w:p>
    <w:p>
      <w:pPr>
        <w:pStyle w:val="4"/>
      </w:pPr>
      <w:r>
        <w:t>30603 厚度低于给定值（最薄处）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t>30603 厚度低于给定值（最薄处）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0" w:firstLineChars="0"/>
        <w:jc w:val="center"/>
      </w:pPr>
      <w:r>
        <w:drawing>
          <wp:inline distT="0" distB="0" distL="0" distR="0">
            <wp:extent cx="2571750" cy="2095500"/>
            <wp:effectExtent l="0" t="0" r="0" b="0"/>
            <wp:docPr id="1209" name="图片 1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" name="图片 1209"/>
                    <pic:cNvPicPr>
                      <a:picLocks noChangeAspect="1"/>
                    </pic:cNvPicPr>
                  </pic:nvPicPr>
                  <pic:blipFill>
                    <a:blip r:embed="rId552"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9"/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7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63"/>
        <w:gridCol w:w="24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2" w:hRule="atLeast"/>
          <w:jc w:val="center"/>
        </w:trPr>
        <w:tc>
          <w:tcPr>
            <w:tcW w:w="22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4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0" w:hRule="atLeast"/>
          <w:jc w:val="center"/>
        </w:trPr>
        <w:tc>
          <w:tcPr>
            <w:tcW w:w="22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0" w:firstLineChars="0"/>
              <w:jc w:val="left"/>
              <w:rPr>
                <w:sz w:val="20"/>
                <w:szCs w:val="21"/>
              </w:rPr>
            </w:pPr>
            <w:r>
              <w:rPr>
                <w:sz w:val="20"/>
                <w:szCs w:val="21"/>
              </w:rPr>
              <w:t>area_min</w:t>
            </w:r>
          </w:p>
        </w:tc>
        <w:tc>
          <w:tcPr>
            <w:tcW w:w="24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0" w:firstLineChars="0"/>
            </w:pPr>
            <w:r>
              <w:rPr>
                <w:rFonts w:hint="eastAsia"/>
              </w:rPr>
              <w:t>最小面积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0" w:hRule="atLeast"/>
          <w:jc w:val="center"/>
        </w:trPr>
        <w:tc>
          <w:tcPr>
            <w:tcW w:w="22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0" w:firstLineChars="0"/>
              <w:jc w:val="left"/>
              <w:rPr>
                <w:sz w:val="20"/>
                <w:szCs w:val="21"/>
              </w:rPr>
            </w:pPr>
            <w:r>
              <w:rPr>
                <w:sz w:val="20"/>
                <w:szCs w:val="21"/>
              </w:rPr>
              <w:t>thickness_limit</w:t>
            </w:r>
          </w:p>
        </w:tc>
        <w:tc>
          <w:tcPr>
            <w:tcW w:w="24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0" w:firstLineChars="0"/>
            </w:pPr>
            <w:r>
              <w:rPr>
                <w:rFonts w:hint="eastAsia"/>
              </w:rPr>
              <w:t>最小厚度</w:t>
            </w:r>
          </w:p>
        </w:tc>
      </w:tr>
    </w:tbl>
    <w:p/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参与</w:t>
      </w:r>
      <w:r>
        <w:t>检查的面需要满足</w:t>
      </w:r>
      <w:r>
        <w:rPr>
          <w:rFonts w:hint="eastAsia"/>
        </w:rPr>
        <w:t>指定的最小面积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left="420" w:firstLine="0" w:firstLineChars="0"/>
        <w:rPr>
          <w:b/>
        </w:rPr>
      </w:pPr>
      <w:r>
        <w:rPr>
          <w:rFonts w:hint="eastAsia"/>
        </w:rPr>
        <w:t>检查注塑零件,加工面面积</w:t>
      </w:r>
      <w:r>
        <w:t>大于指定值</w:t>
      </w:r>
      <w:r>
        <w:rPr>
          <w:rFonts w:hint="eastAsia"/>
        </w:rPr>
        <w:t>的</w:t>
      </w:r>
      <w:r>
        <w:t>参与检查</w:t>
      </w:r>
      <w:r>
        <w:rPr>
          <w:rFonts w:hint="eastAsia"/>
        </w:rPr>
        <w:t xml:space="preserve"> 若加工面最薄处</w:t>
      </w:r>
      <w:r>
        <w:t>厚度小于指定值</w:t>
      </w:r>
      <w:r>
        <w:rPr>
          <w:rFonts w:hint="eastAsia"/>
        </w:rPr>
        <w:t>，则审查不通过。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</w:pPr>
      <w:r>
        <w:t>//Rule_Param_Define</w:t>
      </w:r>
    </w:p>
    <w:p>
      <w:pPr>
        <w:ind w:firstLine="0" w:firstLineChars="0"/>
      </w:pPr>
      <w:r>
        <w:t>area_min=5;</w:t>
      </w:r>
      <w:r>
        <w:tab/>
      </w:r>
      <w:r>
        <w:t>//</w:t>
      </w:r>
      <w:r>
        <w:rPr>
          <w:rFonts w:hint="eastAsia"/>
        </w:rPr>
        <w:t>最小面积</w:t>
      </w:r>
    </w:p>
    <w:p>
      <w:pPr>
        <w:ind w:firstLine="0" w:firstLineChars="0"/>
      </w:pPr>
      <w:r>
        <w:t>thickness_limit=2;//</w:t>
      </w:r>
      <w:r>
        <w:rPr>
          <w:rFonts w:hint="eastAsia"/>
        </w:rPr>
        <w:t xml:space="preserve"> 最小厚度</w:t>
      </w:r>
    </w:p>
    <w:p>
      <w:pPr>
        <w:ind w:firstLine="0" w:firstLineChars="0"/>
      </w:pPr>
      <w:r>
        <w:t>//Rule_Param_Define</w:t>
      </w: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  <w:r>
        <w:rPr>
          <w:rFonts w:hint="eastAsia"/>
        </w:rPr>
        <w:t>脚本</w:t>
      </w:r>
      <w:r>
        <w:t>参数值可由用户定义。</w:t>
      </w:r>
    </w:p>
    <w:p>
      <w:pPr>
        <w:pStyle w:val="4"/>
      </w:pPr>
      <w:r>
        <w:t xml:space="preserve">30604 </w:t>
      </w:r>
      <w:r>
        <w:rPr>
          <w:rFonts w:hint="eastAsia"/>
        </w:rPr>
        <w:t>注塑最小壁厚（基于面积）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r>
        <w:t xml:space="preserve">30604 </w:t>
      </w:r>
      <w:r>
        <w:rPr>
          <w:rFonts w:hint="eastAsia" w:eastAsia="微软雅黑"/>
          <w:bCs/>
          <w:sz w:val="24"/>
          <w:szCs w:val="32"/>
        </w:rPr>
        <w:t>注塑最小壁厚（基于面积）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0" w:firstLineChars="0"/>
        <w:jc w:val="center"/>
      </w:pPr>
      <w:r>
        <w:drawing>
          <wp:inline distT="0" distB="0" distL="0" distR="0">
            <wp:extent cx="2705100" cy="2562225"/>
            <wp:effectExtent l="0" t="0" r="0" b="9525"/>
            <wp:docPr id="1210" name="图片 1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" name="图片 1210"/>
                    <pic:cNvPicPr>
                      <a:picLocks noChangeAspect="1"/>
                    </pic:cNvPicPr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tbl>
      <w:tblPr>
        <w:tblStyle w:val="32"/>
        <w:tblW w:w="467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63"/>
        <w:gridCol w:w="24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2" w:hRule="atLeast"/>
          <w:jc w:val="center"/>
        </w:trPr>
        <w:tc>
          <w:tcPr>
            <w:tcW w:w="22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7DAF1" w:themeFill="text2" w:themeFillTint="32"/>
          </w:tcPr>
          <w:p>
            <w:pPr>
              <w:ind w:firstLine="632" w:firstLineChars="30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开放参数</w:t>
            </w:r>
          </w:p>
        </w:tc>
        <w:tc>
          <w:tcPr>
            <w:tcW w:w="24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7DAF1" w:themeFill="text2" w:themeFillTint="32"/>
          </w:tcPr>
          <w:p>
            <w:pPr>
              <w:ind w:firstLine="422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0" w:hRule="atLeast"/>
          <w:jc w:val="center"/>
        </w:trPr>
        <w:tc>
          <w:tcPr>
            <w:tcW w:w="22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0" w:firstLineChars="0"/>
              <w:jc w:val="left"/>
              <w:rPr>
                <w:sz w:val="20"/>
                <w:szCs w:val="21"/>
              </w:rPr>
            </w:pPr>
            <w:r>
              <w:rPr>
                <w:sz w:val="20"/>
                <w:szCs w:val="21"/>
              </w:rPr>
              <w:t>area_min</w:t>
            </w:r>
          </w:p>
        </w:tc>
        <w:tc>
          <w:tcPr>
            <w:tcW w:w="24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0" w:firstLineChars="0"/>
            </w:pPr>
            <w:r>
              <w:rPr>
                <w:rFonts w:hint="eastAsia"/>
              </w:rPr>
              <w:t>最小面积</w:t>
            </w:r>
          </w:p>
        </w:tc>
      </w:tr>
    </w:tbl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检查注塑零件</w:t>
      </w:r>
      <w:r>
        <w:t>中</w:t>
      </w:r>
      <w:r>
        <w:rPr>
          <w:rFonts w:hint="eastAsia"/>
        </w:rPr>
        <w:t>大于最小面积的面</w:t>
      </w:r>
      <w:r>
        <w:t>的壁厚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left="420" w:firstLine="0" w:firstLineChars="0"/>
      </w:pPr>
      <w:r>
        <w:rPr>
          <w:rFonts w:hint="eastAsia"/>
        </w:rPr>
        <w:t>检查注塑零件,根据零件面积</w:t>
      </w:r>
      <w:r>
        <w:t>查表</w:t>
      </w:r>
      <w:r>
        <w:rPr>
          <w:rFonts w:hint="eastAsia"/>
        </w:rPr>
        <w:t>，表中可定义</w:t>
      </w:r>
      <w:r>
        <w:t>“材料</w:t>
      </w:r>
      <w:r>
        <w:rPr>
          <w:rFonts w:hint="eastAsia"/>
        </w:rPr>
        <w:t>”</w:t>
      </w:r>
      <w:r>
        <w:t>“</w:t>
      </w:r>
      <w:r>
        <w:rPr>
          <w:rFonts w:hint="eastAsia"/>
        </w:rPr>
        <w:t>最小尺寸”</w:t>
      </w:r>
      <w:r>
        <w:t>“</w:t>
      </w:r>
      <w:r>
        <w:rPr>
          <w:rFonts w:hint="eastAsia"/>
        </w:rPr>
        <w:t>最大尺寸”</w:t>
      </w:r>
      <w:r>
        <w:t>“</w:t>
      </w:r>
      <w:r>
        <w:rPr>
          <w:rFonts w:hint="eastAsia"/>
        </w:rPr>
        <w:t>最小壁厚”若壁厚小于表设定的</w:t>
      </w:r>
      <w:r>
        <w:t>最小壁厚，则</w:t>
      </w:r>
      <w:r>
        <w:rPr>
          <w:rFonts w:hint="eastAsia"/>
        </w:rPr>
        <w:t>审查不通过。</w:t>
      </w:r>
      <w:r>
        <w:t>面积</w:t>
      </w:r>
      <w:r>
        <w:rPr>
          <w:rFonts w:hint="eastAsia"/>
        </w:rPr>
        <w:t>小于最小零件面积不参与审查</w:t>
      </w:r>
    </w:p>
    <w:p>
      <w:pPr>
        <w:ind w:left="420" w:firstLine="0" w:firstLineChars="0"/>
        <w:rPr>
          <w:b/>
        </w:rPr>
      </w:pPr>
      <w:r>
        <w:drawing>
          <wp:inline distT="0" distB="0" distL="0" distR="0">
            <wp:extent cx="5391150" cy="723900"/>
            <wp:effectExtent l="0" t="0" r="0" b="0"/>
            <wp:docPr id="1211" name="图片 1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" name="图片 1211"/>
                    <pic:cNvPicPr>
                      <a:picLocks noChangeAspect="1"/>
                    </pic:cNvPicPr>
                  </pic:nvPicPr>
                  <pic:blipFill>
                    <a:blip r:embed="rId554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</w:pPr>
      <w:r>
        <w:t>area_min=5;</w:t>
      </w:r>
    </w:p>
    <w:p>
      <w:pPr>
        <w:ind w:firstLine="0" w:firstLineChars="0"/>
      </w:pPr>
      <w:r>
        <w:t>table_name="注塑壁厚_按面积";</w:t>
      </w:r>
    </w:p>
    <w:p>
      <w:pPr>
        <w:ind w:firstLine="0" w:firstLineChars="0"/>
      </w:pPr>
      <w:r>
        <w:rPr>
          <w:rFonts w:hint="eastAsia"/>
        </w:rPr>
        <w:t>脚本</w:t>
      </w:r>
      <w:r>
        <w:t>参数值可由用户定义。</w:t>
      </w:r>
    </w:p>
    <w:p>
      <w:pPr>
        <w:pStyle w:val="4"/>
      </w:pPr>
      <w:r>
        <w:t xml:space="preserve">30705 </w:t>
      </w:r>
      <w:r>
        <w:rPr>
          <w:rFonts w:hint="eastAsia"/>
        </w:rPr>
        <w:t>拐角处</w:t>
      </w:r>
      <w:r>
        <w:t>内外倒圆面不等距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pPr>
        <w:ind w:left="420" w:firstLine="0" w:firstLineChars="0"/>
        <w:rPr>
          <w:b/>
        </w:rPr>
      </w:pPr>
      <w:r>
        <w:rPr>
          <w:rFonts w:hint="eastAsia" w:eastAsia="微软雅黑"/>
          <w:bCs/>
          <w:sz w:val="24"/>
          <w:szCs w:val="32"/>
        </w:rPr>
        <w:t>拐角处</w:t>
      </w:r>
      <w:r>
        <w:rPr>
          <w:rFonts w:eastAsia="微软雅黑"/>
          <w:bCs/>
          <w:sz w:val="24"/>
          <w:szCs w:val="32"/>
        </w:rPr>
        <w:t>内外倒圆面不等距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3150" w:firstLineChars="1500"/>
      </w:pPr>
      <w:r>
        <w:drawing>
          <wp:inline distT="0" distB="0" distL="0" distR="0">
            <wp:extent cx="1514475" cy="1428750"/>
            <wp:effectExtent l="0" t="0" r="9525" b="0"/>
            <wp:docPr id="1212" name="图片 1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" name="图片 1212"/>
                    <pic:cNvPicPr>
                      <a:picLocks noChangeAspect="1"/>
                    </pic:cNvPicPr>
                  </pic:nvPicPr>
                  <pic:blipFill>
                    <a:blip r:embed="rId555"/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注塑零件拐角内外</w:t>
      </w:r>
      <w:r>
        <w:t>倒圆</w:t>
      </w:r>
      <w:r>
        <w:rPr>
          <w:rFonts w:hint="eastAsia"/>
        </w:rPr>
        <w:t>距离的判断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r>
        <w:rPr>
          <w:rFonts w:hint="eastAsia"/>
        </w:rPr>
        <w:t>检查</w:t>
      </w:r>
      <w:r>
        <w:t>注塑零件拐角处</w:t>
      </w:r>
      <w:r>
        <w:rPr>
          <w:rFonts w:hint="eastAsia"/>
        </w:rPr>
        <w:t>的</w:t>
      </w:r>
      <w:r>
        <w:t>内外倒圆</w:t>
      </w:r>
      <w:r>
        <w:rPr>
          <w:rFonts w:hint="eastAsia"/>
        </w:rPr>
        <w:t>，</w:t>
      </w:r>
      <w:r>
        <w:t>判断内外倒圆</w:t>
      </w:r>
      <w:r>
        <w:rPr>
          <w:rFonts w:hint="eastAsia"/>
        </w:rPr>
        <w:t>面</w:t>
      </w:r>
      <w:r>
        <w:t>的距离是否相等</w:t>
      </w:r>
      <w:r>
        <w:rPr>
          <w:rFonts w:hint="eastAsia"/>
        </w:rPr>
        <w:t>，</w:t>
      </w:r>
      <w:r>
        <w:t>若不相等则</w:t>
      </w:r>
      <w:r>
        <w:rPr>
          <w:rFonts w:hint="eastAsia"/>
        </w:rPr>
        <w:t>审查不通过。</w:t>
      </w:r>
    </w:p>
    <w:p>
      <w:pPr>
        <w:pStyle w:val="4"/>
      </w:pPr>
      <w:r>
        <w:t xml:space="preserve">30706 </w:t>
      </w:r>
      <w:r>
        <w:rPr>
          <w:rFonts w:hint="eastAsia"/>
        </w:rPr>
        <w:t>拐角处</w:t>
      </w:r>
      <w:r>
        <w:t>呈尖锐内角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pPr>
        <w:ind w:left="420" w:firstLine="0" w:firstLineChars="0"/>
        <w:rPr>
          <w:b/>
        </w:rPr>
      </w:pPr>
      <w:r>
        <w:rPr>
          <w:rFonts w:hint="eastAsia" w:eastAsia="微软雅黑"/>
          <w:bCs/>
          <w:sz w:val="24"/>
          <w:szCs w:val="32"/>
        </w:rPr>
        <w:t>拐角处</w:t>
      </w:r>
      <w:r>
        <w:rPr>
          <w:rFonts w:eastAsia="微软雅黑"/>
          <w:bCs/>
          <w:sz w:val="24"/>
          <w:szCs w:val="32"/>
        </w:rPr>
        <w:t>呈尖锐内角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3150" w:firstLineChars="1500"/>
      </w:pPr>
      <w:r>
        <w:drawing>
          <wp:inline distT="0" distB="0" distL="0" distR="0">
            <wp:extent cx="1200150" cy="1123315"/>
            <wp:effectExtent l="0" t="0" r="0" b="635"/>
            <wp:docPr id="1213" name="图片 1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" name="图片 1213"/>
                    <pic:cNvPicPr>
                      <a:picLocks noChangeAspect="1"/>
                    </pic:cNvPicPr>
                  </pic:nvPicPr>
                  <pic:blipFill>
                    <a:blip r:embed="rId556"/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123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注塑零件拐角角度的</w:t>
      </w:r>
      <w:r>
        <w:t>判断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left="420" w:firstLine="0" w:firstLineChars="0"/>
      </w:pPr>
      <w:r>
        <w:rPr>
          <w:rFonts w:hint="eastAsia"/>
        </w:rPr>
        <w:t>检查注塑零件拐角是否存在角度过小</w:t>
      </w:r>
      <w:r>
        <w:t>的</w:t>
      </w:r>
      <w:r>
        <w:rPr>
          <w:rFonts w:hint="eastAsia"/>
        </w:rPr>
        <w:t>内角，</w:t>
      </w:r>
      <w:r>
        <w:t>若存在则</w:t>
      </w:r>
      <w:r>
        <w:rPr>
          <w:rFonts w:hint="eastAsia"/>
        </w:rPr>
        <w:t>审查不通过。</w:t>
      </w:r>
    </w:p>
    <w:p>
      <w:pPr>
        <w:pStyle w:val="4"/>
      </w:pPr>
      <w:r>
        <w:t xml:space="preserve">30708 </w:t>
      </w:r>
      <w:r>
        <w:rPr>
          <w:rFonts w:hint="eastAsia"/>
        </w:rPr>
        <w:t>厚度突变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pPr>
        <w:ind w:left="420" w:firstLine="0" w:firstLineChars="0"/>
        <w:rPr>
          <w:b/>
        </w:rPr>
      </w:pPr>
      <w:r>
        <w:rPr>
          <w:rFonts w:hint="eastAsia" w:eastAsia="微软雅黑"/>
          <w:bCs/>
          <w:sz w:val="24"/>
          <w:szCs w:val="32"/>
        </w:rPr>
        <w:t>厚度突变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3150" w:firstLineChars="1500"/>
      </w:pPr>
      <w:r>
        <w:drawing>
          <wp:inline distT="0" distB="0" distL="0" distR="0">
            <wp:extent cx="1504950" cy="1428750"/>
            <wp:effectExtent l="0" t="0" r="0" b="0"/>
            <wp:docPr id="1214" name="图片 1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" name="图片 1214"/>
                    <pic:cNvPicPr>
                      <a:picLocks noChangeAspect="1"/>
                    </pic:cNvPicPr>
                  </pic:nvPicPr>
                  <pic:blipFill>
                    <a:blip r:embed="rId557"/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9"/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p>
      <w:pPr>
        <w:ind w:left="420" w:firstLine="0" w:firstLineChars="0"/>
      </w:pPr>
      <w:r>
        <w:rPr>
          <w:rFonts w:hint="eastAsia"/>
        </w:rPr>
        <w:t>厚度突变梯度限制值</w:t>
      </w:r>
      <w:r>
        <w:t>=0.3;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注塑零件</w:t>
      </w:r>
      <w:r>
        <w:t>厚度变化的判断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left="420" w:firstLine="0" w:firstLineChars="0"/>
        <w:rPr>
          <w:b/>
        </w:rPr>
      </w:pPr>
      <w:r>
        <w:rPr>
          <w:rFonts w:hint="eastAsia"/>
        </w:rPr>
        <w:t>检查注塑零件的</w:t>
      </w:r>
      <w:r>
        <w:t>厚度，若</w:t>
      </w:r>
      <w:r>
        <w:rPr>
          <w:rFonts w:hint="eastAsia"/>
        </w:rPr>
        <w:t>零件</w:t>
      </w:r>
      <w:r>
        <w:t>厚度</w:t>
      </w:r>
      <w:r>
        <w:rPr>
          <w:rFonts w:hint="eastAsia"/>
        </w:rPr>
        <w:t>变化程度</w:t>
      </w:r>
      <w:r>
        <w:t>超过</w:t>
      </w:r>
      <w:r>
        <w:rPr>
          <w:rFonts w:hint="eastAsia"/>
        </w:rPr>
        <w:t>脚本</w:t>
      </w:r>
      <w:r>
        <w:t>指定值，</w:t>
      </w:r>
      <w:r>
        <w:rPr>
          <w:rFonts w:hint="eastAsia"/>
        </w:rPr>
        <w:t>则审查不通过。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left="420" w:firstLine="0" w:firstLineChars="0"/>
      </w:pPr>
      <w:r>
        <w:rPr>
          <w:rFonts w:hint="eastAsia"/>
        </w:rPr>
        <w:t>厚度突变梯度限制值</w:t>
      </w:r>
      <w:r>
        <w:t>=0.3</w:t>
      </w:r>
    </w:p>
    <w:p>
      <w:pPr>
        <w:ind w:firstLine="315" w:firstLineChars="150"/>
      </w:pPr>
      <w:r>
        <w:rPr>
          <w:rFonts w:hint="eastAsia"/>
        </w:rPr>
        <w:t>脚本</w:t>
      </w:r>
      <w:r>
        <w:t>参数值可由用户定义。</w:t>
      </w:r>
    </w:p>
    <w:p>
      <w:pPr>
        <w:pStyle w:val="4"/>
      </w:pPr>
      <w:r>
        <w:t>30710 内圆角不符合规范（相对两侧壁厚）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规则描述</w:t>
      </w:r>
    </w:p>
    <w:p>
      <w:pPr>
        <w:ind w:left="420" w:firstLine="0" w:firstLineChars="0"/>
      </w:pPr>
      <w:r>
        <w:t>30710 内圆角不符合规范（相对两侧壁厚）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图例</w:t>
      </w:r>
    </w:p>
    <w:p>
      <w:pPr>
        <w:ind w:firstLine="3150" w:firstLineChars="1500"/>
      </w:pPr>
      <w:r>
        <w:drawing>
          <wp:inline distT="0" distB="0" distL="0" distR="0">
            <wp:extent cx="2409825" cy="2409825"/>
            <wp:effectExtent l="0" t="0" r="9525" b="9525"/>
            <wp:docPr id="1215" name="图片 1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" name="图片 1215"/>
                    <pic:cNvPicPr>
                      <a:picLocks noChangeAspect="1"/>
                    </pic:cNvPicPr>
                  </pic:nvPicPr>
                  <pic:blipFill>
                    <a:blip r:embed="rId558"/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9"/>
        <w:jc w:val="center"/>
      </w:pP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开放参数</w:t>
      </w:r>
    </w:p>
    <w:p>
      <w:r>
        <w:rPr>
          <w:rFonts w:hint="eastAsia"/>
        </w:rPr>
        <w:t>内圆角最小半径与两侧平均厚度之比</w:t>
      </w:r>
    </w:p>
    <w:p>
      <w:r>
        <w:rPr>
          <w:rFonts w:hint="eastAsia"/>
        </w:rPr>
        <w:t>内圆角最大半径与两侧平均厚度之比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规则场景</w:t>
      </w:r>
    </w:p>
    <w:p>
      <w:r>
        <w:rPr>
          <w:rFonts w:hint="eastAsia"/>
        </w:rPr>
        <w:t>判断</w:t>
      </w:r>
      <w:r>
        <w:t>内圆角半径是否符合规范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规则逻辑</w:t>
      </w:r>
    </w:p>
    <w:p>
      <w:pPr>
        <w:ind w:left="420" w:firstLine="0" w:firstLineChars="0"/>
        <w:rPr>
          <w:b/>
        </w:rPr>
      </w:pPr>
      <w:r>
        <w:rPr>
          <w:rFonts w:hint="eastAsia"/>
        </w:rPr>
        <w:t>检查注塑零件内圆角,计算</w:t>
      </w:r>
      <w:r>
        <w:t>内</w:t>
      </w:r>
      <w:r>
        <w:rPr>
          <w:rFonts w:hint="eastAsia"/>
        </w:rPr>
        <w:t>圆角半径</w:t>
      </w:r>
      <w:r>
        <w:t>与两侧平均壁厚的</w:t>
      </w:r>
      <w:r>
        <w:rPr>
          <w:rFonts w:hint="eastAsia"/>
        </w:rPr>
        <w:t>比值，若不符合脚本设定</w:t>
      </w:r>
      <w:r>
        <w:t>的范围</w:t>
      </w:r>
      <w:r>
        <w:rPr>
          <w:rFonts w:hint="eastAsia"/>
        </w:rPr>
        <w:t>，则审查不通过。</w:t>
      </w:r>
    </w:p>
    <w:p>
      <w:pPr>
        <w:pStyle w:val="5"/>
        <w:spacing w:before="60" w:after="60"/>
        <w:ind w:firstLine="482"/>
        <w:rPr>
          <w:sz w:val="24"/>
        </w:rPr>
      </w:pPr>
      <w:r>
        <w:rPr>
          <w:rFonts w:hint="eastAsia"/>
          <w:sz w:val="24"/>
        </w:rPr>
        <w:t>规则脚本</w:t>
      </w:r>
    </w:p>
    <w:p>
      <w:pPr>
        <w:ind w:firstLine="0" w:firstLineChars="0"/>
      </w:pPr>
      <w:r>
        <w:rPr>
          <w:rFonts w:hint="eastAsia"/>
        </w:rPr>
        <w:t>内圆角最小半径与两侧平均厚度之比</w:t>
      </w:r>
      <w:r>
        <w:t>=0.4;</w:t>
      </w:r>
    </w:p>
    <w:p>
      <w:pPr>
        <w:ind w:firstLine="0" w:firstLineChars="0"/>
      </w:pPr>
      <w:r>
        <w:rPr>
          <w:rFonts w:hint="eastAsia"/>
        </w:rPr>
        <w:t>内圆角最大半径与两侧平均厚度之比</w:t>
      </w:r>
      <w:r>
        <w:t>=0.6;</w:t>
      </w:r>
    </w:p>
    <w:p>
      <w:pPr>
        <w:ind w:firstLine="0" w:firstLineChars="0"/>
      </w:pPr>
      <w:r>
        <w:rPr>
          <w:rFonts w:hint="eastAsia"/>
        </w:rPr>
        <w:t>脚本</w:t>
      </w:r>
      <w:r>
        <w:t>参数值可由用户定义。</w:t>
      </w:r>
    </w:p>
    <w:p>
      <w:pPr>
        <w:ind w:left="420" w:firstLine="0" w:firstLineChars="0"/>
        <w:rPr>
          <w:b/>
        </w:rPr>
      </w:pPr>
    </w:p>
    <w:p>
      <w:pPr>
        <w:pStyle w:val="49"/>
        <w:ind w:left="360" w:firstLine="0" w:firstLineChars="0"/>
      </w:pPr>
    </w:p>
    <w:p>
      <w:pPr>
        <w:pStyle w:val="49"/>
        <w:ind w:left="360" w:firstLine="0" w:firstLineChars="0"/>
      </w:pPr>
    </w:p>
    <w:p>
      <w:pPr>
        <w:pStyle w:val="2"/>
        <w:numPr>
          <w:ilvl w:val="0"/>
          <w:numId w:val="0"/>
        </w:numPr>
        <w:ind w:left="221"/>
        <w:jc w:val="center"/>
      </w:pPr>
      <w:bookmarkStart w:id="145" w:name="_Toc62460257"/>
      <w:r>
        <w:rPr>
          <w:rFonts w:hint="eastAsia"/>
        </w:rPr>
        <w:t>六.规则参数开放说明</w:t>
      </w:r>
      <w:bookmarkEnd w:id="130"/>
      <w:bookmarkEnd w:id="131"/>
      <w:bookmarkEnd w:id="145"/>
    </w:p>
    <w:p>
      <w:r>
        <w:rPr>
          <w:rFonts w:hint="eastAsia"/>
        </w:rPr>
        <w:t>3DDFM可通过服务端新增、删除、编辑数据库的规则，新增规则可通过脚本实现。规则脚本采用开目二次开发语言（DPL语言）编写，3DDFM针对模型的特征开放了相关联的参数，另外对外开放了一些接口函数供程序调用。针对开放的特征参数以及接口函数进行说明。</w:t>
      </w:r>
    </w:p>
    <w:p>
      <w:pPr>
        <w:pStyle w:val="3"/>
      </w:pPr>
      <w:bookmarkStart w:id="146" w:name="_Toc62460258"/>
      <w:bookmarkStart w:id="147" w:name="_Toc13840779"/>
      <w:r>
        <w:rPr>
          <w:rFonts w:hint="eastAsia"/>
        </w:rPr>
        <w:t>6.1公共参数</w:t>
      </w:r>
      <w:bookmarkEnd w:id="146"/>
      <w:bookmarkEnd w:id="147"/>
    </w:p>
    <w:p>
      <w:r>
        <w:rPr>
          <w:rFonts w:hint="eastAsia"/>
        </w:rPr>
        <w:t>系统公共参数是针对所有特征开放的参数，主要包括以下几个：</w:t>
      </w:r>
    </w:p>
    <w:tbl>
      <w:tblPr>
        <w:tblStyle w:val="31"/>
        <w:tblW w:w="5103" w:type="dxa"/>
        <w:tblInd w:w="1951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22"/>
        <w:gridCol w:w="3381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72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参数</w:t>
            </w:r>
          </w:p>
        </w:tc>
        <w:tc>
          <w:tcPr>
            <w:tcW w:w="338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说明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72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Ma</w:t>
            </w:r>
          </w:p>
        </w:tc>
        <w:tc>
          <w:tcPr>
            <w:tcW w:w="338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材料牌号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72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MS</w:t>
            </w:r>
          </w:p>
        </w:tc>
        <w:tc>
          <w:tcPr>
            <w:tcW w:w="338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材料类型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72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STH</w:t>
            </w:r>
          </w:p>
        </w:tc>
        <w:tc>
          <w:tcPr>
            <w:tcW w:w="338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抗拉强度MPA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72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HD</w:t>
            </w:r>
          </w:p>
        </w:tc>
        <w:tc>
          <w:tcPr>
            <w:tcW w:w="338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硬度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72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EXT</w:t>
            </w:r>
          </w:p>
        </w:tc>
        <w:tc>
          <w:tcPr>
            <w:tcW w:w="338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伸长率A_百分比</w:t>
            </w:r>
          </w:p>
        </w:tc>
      </w:tr>
    </w:tbl>
    <w:p>
      <w:pPr>
        <w:pStyle w:val="3"/>
      </w:pPr>
      <w:bookmarkStart w:id="148" w:name="_Toc13840780"/>
      <w:bookmarkStart w:id="149" w:name="_Toc535235980"/>
      <w:bookmarkStart w:id="150" w:name="_Toc62460259"/>
      <w:r>
        <w:rPr>
          <w:rFonts w:hint="eastAsia"/>
        </w:rPr>
        <w:t>6.2 机加工特征参数说明</w:t>
      </w:r>
      <w:bookmarkEnd w:id="148"/>
      <w:bookmarkEnd w:id="149"/>
      <w:bookmarkEnd w:id="150"/>
    </w:p>
    <w:p>
      <w:pPr>
        <w:pStyle w:val="4"/>
      </w:pPr>
      <w:bookmarkStart w:id="151" w:name="_Toc12872854"/>
      <w:bookmarkStart w:id="152" w:name="_Toc535235982"/>
      <w:bookmarkStart w:id="153" w:name="_Toc7447438"/>
      <w:bookmarkStart w:id="154" w:name="_Toc13840781"/>
      <w:bookmarkStart w:id="155" w:name="_Toc62460260"/>
      <w:r>
        <w:rPr>
          <w:rFonts w:hint="eastAsia"/>
        </w:rPr>
        <w:t>6.2.1 特征公共参数</w:t>
      </w:r>
      <w:bookmarkEnd w:id="151"/>
      <w:bookmarkEnd w:id="152"/>
      <w:bookmarkEnd w:id="153"/>
      <w:bookmarkEnd w:id="154"/>
      <w:bookmarkEnd w:id="155"/>
    </w:p>
    <w:tbl>
      <w:tblPr>
        <w:tblStyle w:val="31"/>
        <w:tblW w:w="5103" w:type="dxa"/>
        <w:tblInd w:w="1951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22"/>
        <w:gridCol w:w="3381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72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参数</w:t>
            </w:r>
          </w:p>
        </w:tc>
        <w:tc>
          <w:tcPr>
            <w:tcW w:w="338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说明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72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/>
              </w:rPr>
              <w:t>IT</w:t>
            </w:r>
          </w:p>
        </w:tc>
        <w:tc>
          <w:tcPr>
            <w:tcW w:w="338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/>
              </w:rPr>
              <w:t>特征精度等级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72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/>
              </w:rPr>
              <w:t>Ra</w:t>
            </w:r>
          </w:p>
        </w:tc>
        <w:tc>
          <w:tcPr>
            <w:tcW w:w="338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/>
              </w:rPr>
              <w:t>特征粗糙度</w:t>
            </w:r>
          </w:p>
        </w:tc>
      </w:tr>
    </w:tbl>
    <w:p>
      <w:pPr>
        <w:pStyle w:val="4"/>
      </w:pPr>
      <w:bookmarkStart w:id="156" w:name="_Toc7447439"/>
      <w:bookmarkStart w:id="157" w:name="_Toc535235983"/>
      <w:bookmarkStart w:id="158" w:name="_Toc12872855"/>
      <w:bookmarkStart w:id="159" w:name="_Toc13840782"/>
      <w:bookmarkStart w:id="160" w:name="_Toc62460261"/>
      <w:r>
        <w:rPr>
          <w:rFonts w:hint="eastAsia"/>
        </w:rPr>
        <w:t>6.2.2 零件：PART</w:t>
      </w:r>
      <w:bookmarkEnd w:id="156"/>
      <w:bookmarkEnd w:id="157"/>
      <w:bookmarkEnd w:id="158"/>
      <w:bookmarkEnd w:id="159"/>
      <w:bookmarkEnd w:id="160"/>
    </w:p>
    <w:p>
      <w:r>
        <w:rPr>
          <w:rFonts w:hint="eastAsia"/>
        </w:rPr>
        <w:t>type：零件类型（回转类、非回转类）内部使用，用户不需要使用，程序会根据选择的零件类型自动判定。</w:t>
      </w:r>
    </w:p>
    <w:p>
      <w:pPr>
        <w:ind w:firstLine="0" w:firstLineChars="0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直接参数</w:t>
      </w:r>
    </w:p>
    <w:tbl>
      <w:tblPr>
        <w:tblStyle w:val="31"/>
        <w:tblW w:w="5245" w:type="dxa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74"/>
        <w:gridCol w:w="3771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4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440" w:firstLineChars="0"/>
              <w:jc w:val="left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参数</w:t>
            </w:r>
          </w:p>
        </w:tc>
        <w:tc>
          <w:tcPr>
            <w:tcW w:w="377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说明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4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v</w:t>
            </w:r>
          </w:p>
        </w:tc>
        <w:tc>
          <w:tcPr>
            <w:tcW w:w="377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零件体积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474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v1</w:t>
            </w:r>
          </w:p>
        </w:tc>
        <w:tc>
          <w:tcPr>
            <w:tcW w:w="377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零件包围盒体积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474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v2</w:t>
            </w:r>
          </w:p>
        </w:tc>
        <w:tc>
          <w:tcPr>
            <w:tcW w:w="377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方向包围盒体积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474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l</w:t>
            </w:r>
          </w:p>
        </w:tc>
        <w:tc>
          <w:tcPr>
            <w:tcW w:w="377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回转类零件轴长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474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d</w:t>
            </w:r>
          </w:p>
        </w:tc>
        <w:tc>
          <w:tcPr>
            <w:tcW w:w="377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回转类零件大径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474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PART_CHOLE</w:t>
            </w:r>
          </w:p>
        </w:tc>
        <w:tc>
          <w:tcPr>
            <w:tcW w:w="377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回转类零件轴端中心孔对象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474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PART_ESCAPE</w:t>
            </w:r>
          </w:p>
        </w:tc>
        <w:tc>
          <w:tcPr>
            <w:tcW w:w="377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回转类零件轴上越程槽对象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474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PART_KSLOT</w:t>
            </w:r>
          </w:p>
        </w:tc>
        <w:tc>
          <w:tcPr>
            <w:tcW w:w="377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回转类零件轴上键槽对象</w:t>
            </w:r>
          </w:p>
        </w:tc>
      </w:tr>
    </w:tbl>
    <w:p>
      <w:pPr>
        <w:ind w:firstLine="0" w:firstLineChars="0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关联对象</w:t>
      </w:r>
    </w:p>
    <w:p>
      <w:r>
        <w:rPr>
          <w:rFonts w:hint="eastAsia"/>
        </w:rPr>
        <w:t>（1）中心孔PART_CHOLE</w:t>
      </w:r>
    </w:p>
    <w:p>
      <w:pPr>
        <w:pStyle w:val="49"/>
      </w:pPr>
      <w:r>
        <w:rPr>
          <w:rFonts w:hint="eastAsia"/>
        </w:rPr>
        <w:t>num：中心孔个数</w:t>
      </w:r>
    </w:p>
    <w:p>
      <w:pPr>
        <w:pStyle w:val="49"/>
      </w:pPr>
      <w:r>
        <w:rPr>
          <w:rFonts w:hint="eastAsia"/>
        </w:rPr>
        <w:t>CHOLE1：中心孔1</w:t>
      </w:r>
    </w:p>
    <w:p>
      <w:pPr>
        <w:pStyle w:val="49"/>
      </w:pPr>
      <w:r>
        <w:rPr>
          <w:rFonts w:hint="eastAsia"/>
        </w:rPr>
        <w:t>CHOLE2：中心孔2</w:t>
      </w:r>
    </w:p>
    <w:p>
      <w:pPr>
        <w:pStyle w:val="49"/>
      </w:pPr>
      <w:r>
        <w:rPr>
          <w:rFonts w:hint="eastAsia"/>
        </w:rPr>
        <w:t>用法举例：</w:t>
      </w:r>
      <w:r>
        <w:t>PART_CHOLE.num</w:t>
      </w:r>
      <w:r>
        <w:rPr>
          <w:rFonts w:hint="eastAsia"/>
        </w:rPr>
        <w:t xml:space="preserve">      中心孔个数</w:t>
      </w:r>
    </w:p>
    <w:p>
      <w:r>
        <w:rPr>
          <w:rFonts w:hint="eastAsia"/>
        </w:rPr>
        <w:t>（2）轴上越程槽PART_ESCAPE</w:t>
      </w:r>
    </w:p>
    <w:p>
      <w:pPr>
        <w:pStyle w:val="49"/>
      </w:pPr>
      <w:r>
        <w:rPr>
          <w:rFonts w:hint="eastAsia"/>
        </w:rPr>
        <w:t>num：越程槽个数</w:t>
      </w:r>
    </w:p>
    <w:p>
      <w:pPr>
        <w:pStyle w:val="49"/>
      </w:pPr>
      <w:r>
        <w:rPr>
          <w:rFonts w:hint="eastAsia"/>
        </w:rPr>
        <w:t>ESCAPE(n)：第n个越程槽，n从0开始，取值范围[0,num-1]</w:t>
      </w:r>
    </w:p>
    <w:p>
      <w:pPr>
        <w:pStyle w:val="49"/>
      </w:pPr>
      <w:r>
        <w:rPr>
          <w:rFonts w:hint="eastAsia"/>
        </w:rPr>
        <w:t xml:space="preserve">用法举例：PART_ESCAPE.ESCAPE(0).b  </w:t>
      </w:r>
      <w:r>
        <w:rPr>
          <w:rFonts w:hint="eastAsia"/>
        </w:rPr>
        <w:tab/>
      </w:r>
      <w:r>
        <w:rPr>
          <w:rFonts w:hint="eastAsia"/>
        </w:rPr>
        <w:t>第0个越程槽宽度</w:t>
      </w:r>
    </w:p>
    <w:p>
      <w:pPr>
        <w:pStyle w:val="49"/>
      </w:pP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 xml:space="preserve">PART_ESCAPE.ESCAPE(1).h  </w:t>
      </w:r>
      <w:r>
        <w:rPr>
          <w:rFonts w:hint="eastAsia"/>
        </w:rPr>
        <w:tab/>
      </w:r>
      <w:r>
        <w:rPr>
          <w:rFonts w:hint="eastAsia"/>
        </w:rPr>
        <w:t>第1个越程槽深度</w:t>
      </w:r>
    </w:p>
    <w:p>
      <w:r>
        <w:rPr>
          <w:rFonts w:hint="eastAsia"/>
        </w:rPr>
        <w:t>（3）轴上键槽PART_KSLOT（A型、C型、半月型）</w:t>
      </w:r>
    </w:p>
    <w:p>
      <w:pPr>
        <w:pStyle w:val="49"/>
      </w:pPr>
      <w:r>
        <w:rPr>
          <w:rFonts w:hint="eastAsia"/>
        </w:rPr>
        <w:t>num：键槽个数</w:t>
      </w:r>
    </w:p>
    <w:p>
      <w:pPr>
        <w:pStyle w:val="49"/>
      </w:pPr>
      <w:r>
        <w:rPr>
          <w:rFonts w:hint="eastAsia"/>
        </w:rPr>
        <w:t>KSLOT(n)：第n个键槽，n从0开始，取值范围[0,num-1]</w:t>
      </w:r>
    </w:p>
    <w:p>
      <w:pPr>
        <w:pStyle w:val="49"/>
      </w:pPr>
      <w:r>
        <w:rPr>
          <w:rFonts w:hint="eastAsia"/>
        </w:rPr>
        <w:t>用法举例：PART_KSLOT.KSLOT(0).b</w:t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>第0个键槽宽度</w:t>
      </w:r>
    </w:p>
    <w:p>
      <w:pPr>
        <w:pStyle w:val="49"/>
        <w:ind w:firstLine="422"/>
      </w:pPr>
      <w:r>
        <w:rPr>
          <w:rFonts w:hint="eastAsia"/>
          <w:b/>
        </w:rPr>
        <w:tab/>
      </w:r>
      <w:r>
        <w:rPr>
          <w:rFonts w:hint="eastAsia"/>
          <w:b/>
        </w:rPr>
        <w:tab/>
      </w:r>
      <w:r>
        <w:rPr>
          <w:rFonts w:hint="eastAsia"/>
        </w:rPr>
        <w:t>PART_KSLOT.KSLOT(1).h</w:t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>第1个键槽深度</w:t>
      </w:r>
    </w:p>
    <w:p>
      <w:pPr>
        <w:pStyle w:val="49"/>
        <w:ind w:firstLine="422"/>
        <w:rPr>
          <w:b/>
        </w:rPr>
      </w:pPr>
      <w:r>
        <w:rPr>
          <w:rFonts w:hint="eastAsia"/>
          <w:b/>
        </w:rPr>
        <w:t>零件参数附图</w:t>
      </w:r>
    </w:p>
    <w:p>
      <w:pPr>
        <w:pStyle w:val="49"/>
        <w:jc w:val="center"/>
      </w:pPr>
      <w:r>
        <w:drawing>
          <wp:inline distT="0" distB="0" distL="0" distR="0">
            <wp:extent cx="3514725" cy="228600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5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1522" cy="2290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61" w:name="_Toc535235984"/>
      <w:bookmarkStart w:id="162" w:name="_Toc7447440"/>
      <w:bookmarkStart w:id="163" w:name="_Toc12872856"/>
      <w:bookmarkStart w:id="164" w:name="_Toc13840783"/>
      <w:bookmarkStart w:id="165" w:name="_Toc62460262"/>
      <w:r>
        <w:rPr>
          <w:rFonts w:hint="eastAsia"/>
        </w:rPr>
        <w:t>6.2.3 孔类：HOLE</w:t>
      </w:r>
      <w:bookmarkEnd w:id="161"/>
      <w:bookmarkEnd w:id="162"/>
      <w:bookmarkEnd w:id="163"/>
      <w:bookmarkEnd w:id="164"/>
      <w:bookmarkEnd w:id="165"/>
    </w:p>
    <w:p>
      <w:pPr>
        <w:ind w:firstLine="422"/>
        <w:rPr>
          <w:b/>
        </w:rPr>
      </w:pPr>
      <w:r>
        <w:rPr>
          <w:rFonts w:hint="eastAsia"/>
          <w:b/>
        </w:rPr>
        <w:t>直接参数</w:t>
      </w:r>
    </w:p>
    <w:tbl>
      <w:tblPr>
        <w:tblStyle w:val="31"/>
        <w:tblW w:w="6819" w:type="dxa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3"/>
        <w:gridCol w:w="2126"/>
        <w:gridCol w:w="3260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4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孔类型</w:t>
            </w:r>
          </w:p>
        </w:tc>
        <w:tc>
          <w:tcPr>
            <w:tcW w:w="212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参数</w:t>
            </w:r>
          </w:p>
        </w:tc>
        <w:tc>
          <w:tcPr>
            <w:tcW w:w="32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说明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433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简单孔</w:t>
            </w:r>
          </w:p>
        </w:tc>
        <w:tc>
          <w:tcPr>
            <w:tcW w:w="212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ib</w:t>
            </w:r>
          </w:p>
        </w:tc>
        <w:tc>
          <w:tcPr>
            <w:tcW w:w="32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/>
              </w:rPr>
              <w:t>是否为盲孔（1：是；0：否）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433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ic</w:t>
            </w:r>
          </w:p>
        </w:tc>
        <w:tc>
          <w:tcPr>
            <w:tcW w:w="32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盲孔是否闭合标识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433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a</w:t>
            </w:r>
          </w:p>
        </w:tc>
        <w:tc>
          <w:tcPr>
            <w:tcW w:w="32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底锥角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433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h</w:t>
            </w:r>
          </w:p>
        </w:tc>
        <w:tc>
          <w:tcPr>
            <w:tcW w:w="32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孔深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433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d</w:t>
            </w:r>
          </w:p>
        </w:tc>
        <w:tc>
          <w:tcPr>
            <w:tcW w:w="32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孔径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433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t</w:t>
            </w:r>
          </w:p>
        </w:tc>
        <w:tc>
          <w:tcPr>
            <w:tcW w:w="32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盲孔底壁厚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433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CENTER_LINE</w:t>
            </w:r>
          </w:p>
        </w:tc>
        <w:tc>
          <w:tcPr>
            <w:tcW w:w="32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中心线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433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HOLE_ENTRY</w:t>
            </w:r>
          </w:p>
        </w:tc>
        <w:tc>
          <w:tcPr>
            <w:tcW w:w="32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孔入口面对象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433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HOLE_EXIT</w:t>
            </w:r>
          </w:p>
        </w:tc>
        <w:tc>
          <w:tcPr>
            <w:tcW w:w="32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孔出口面对象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433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HOLE_THREAD</w:t>
            </w:r>
          </w:p>
        </w:tc>
        <w:tc>
          <w:tcPr>
            <w:tcW w:w="32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孔螺纹对象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433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HOLE_ESCAPE</w:t>
            </w:r>
          </w:p>
        </w:tc>
        <w:tc>
          <w:tcPr>
            <w:tcW w:w="32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孔越程槽对象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433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中心孔</w:t>
            </w:r>
          </w:p>
        </w:tc>
        <w:tc>
          <w:tcPr>
            <w:tcW w:w="212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ib</w:t>
            </w:r>
          </w:p>
        </w:tc>
        <w:tc>
          <w:tcPr>
            <w:tcW w:w="32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/>
              </w:rPr>
              <w:t>是否为盲孔（1：是；0：否）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433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a</w:t>
            </w:r>
          </w:p>
        </w:tc>
        <w:tc>
          <w:tcPr>
            <w:tcW w:w="32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底锥角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433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h</w:t>
            </w:r>
          </w:p>
        </w:tc>
        <w:tc>
          <w:tcPr>
            <w:tcW w:w="32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孔深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433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d</w:t>
            </w:r>
          </w:p>
        </w:tc>
        <w:tc>
          <w:tcPr>
            <w:tcW w:w="32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孔径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433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sa</w:t>
            </w:r>
          </w:p>
        </w:tc>
        <w:tc>
          <w:tcPr>
            <w:tcW w:w="32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中心孔角度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433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sd</w:t>
            </w:r>
          </w:p>
        </w:tc>
        <w:tc>
          <w:tcPr>
            <w:tcW w:w="32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中心孔直径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433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CENTER_LINE</w:t>
            </w:r>
          </w:p>
        </w:tc>
        <w:tc>
          <w:tcPr>
            <w:tcW w:w="32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中心线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433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HOLE_ENTRY</w:t>
            </w:r>
          </w:p>
        </w:tc>
        <w:tc>
          <w:tcPr>
            <w:tcW w:w="32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孔入口面对象</w:t>
            </w:r>
          </w:p>
        </w:tc>
      </w:tr>
    </w:tbl>
    <w:p>
      <w:pPr>
        <w:ind w:left="420" w:firstLine="0" w:firstLineChars="0"/>
        <w:rPr>
          <w:b/>
        </w:rPr>
      </w:pPr>
      <w:r>
        <w:rPr>
          <w:rFonts w:hint="eastAsia"/>
          <w:b/>
        </w:rPr>
        <w:t>关联对象</w:t>
      </w:r>
    </w:p>
    <w:p>
      <w:pPr>
        <w:ind w:left="420" w:firstLine="0" w:firstLineChars="0"/>
      </w:pPr>
      <w:r>
        <w:rPr>
          <w:rFonts w:hint="eastAsia"/>
        </w:rPr>
        <w:t>（1）孔入口：HOLE_ENTRY</w:t>
      </w:r>
    </w:p>
    <w:p>
      <w:pPr>
        <w:ind w:left="420" w:firstLine="0" w:firstLineChars="0"/>
      </w:pPr>
      <w:r>
        <w:rPr>
          <w:rFonts w:hint="eastAsia"/>
        </w:rPr>
        <w:t>Ra：粗糙度</w:t>
      </w:r>
    </w:p>
    <w:p>
      <w:pPr>
        <w:ind w:left="420" w:firstLine="0" w:firstLineChars="0"/>
      </w:pPr>
      <w:r>
        <w:rPr>
          <w:rFonts w:hint="eastAsia"/>
        </w:rPr>
        <w:t>link_type： 连接方式（0：直连；1：倒圆连接；2：倒角连接）下同</w:t>
      </w:r>
    </w:p>
    <w:p>
      <w:pPr>
        <w:ind w:left="420" w:firstLine="0" w:firstLineChars="0"/>
      </w:pPr>
      <w:r>
        <w:rPr>
          <w:rFonts w:hint="eastAsia"/>
        </w:rPr>
        <w:t>ROUND： 入口倒圆</w:t>
      </w:r>
    </w:p>
    <w:p>
      <w:pPr>
        <w:ind w:left="420" w:firstLine="0" w:firstLineChars="0"/>
      </w:pPr>
      <w:r>
        <w:rPr>
          <w:rFonts w:hint="eastAsia"/>
        </w:rPr>
        <w:t>CHAMFER： 入口倒角</w:t>
      </w:r>
    </w:p>
    <w:p>
      <w:pPr>
        <w:ind w:left="420" w:firstLine="0" w:firstLineChars="0"/>
      </w:pPr>
      <w:r>
        <w:rPr>
          <w:rFonts w:hint="eastAsia"/>
        </w:rPr>
        <w:t>用法举例： HOLE_ENTRY.Ra 孔入口粗糙度</w:t>
      </w:r>
    </w:p>
    <w:p>
      <w:pPr>
        <w:ind w:left="420" w:firstLine="0" w:firstLineChars="0"/>
      </w:pPr>
      <w:r>
        <w:rPr>
          <w:rFonts w:hint="eastAsia"/>
        </w:rPr>
        <w:t>HOLE_ENTRY.link_type 孔入口连接方式</w:t>
      </w:r>
    </w:p>
    <w:p>
      <w:pPr>
        <w:ind w:left="420" w:firstLine="0" w:firstLineChars="0"/>
      </w:pPr>
      <w:r>
        <w:rPr>
          <w:rFonts w:hint="eastAsia"/>
        </w:rPr>
        <w:t>HOLE_ENTRY.ROUND.r 孔入口倒圆半径</w:t>
      </w:r>
    </w:p>
    <w:p>
      <w:pPr>
        <w:ind w:left="420" w:firstLine="0" w:firstLineChars="0"/>
      </w:pPr>
      <w:r>
        <w:rPr>
          <w:rFonts w:hint="eastAsia"/>
        </w:rPr>
        <w:t>（2）孔出口：HOLE_EXIT</w:t>
      </w:r>
    </w:p>
    <w:p>
      <w:pPr>
        <w:ind w:left="420" w:firstLine="0" w:firstLineChars="0"/>
      </w:pPr>
      <w:r>
        <w:rPr>
          <w:rFonts w:hint="eastAsia"/>
        </w:rPr>
        <w:t>Ra：粗糙度</w:t>
      </w:r>
    </w:p>
    <w:p>
      <w:pPr>
        <w:ind w:left="420" w:firstLine="0" w:firstLineChars="0"/>
      </w:pPr>
      <w:r>
        <w:rPr>
          <w:rFonts w:hint="eastAsia"/>
        </w:rPr>
        <w:t>link_type： 连接方式</w:t>
      </w:r>
    </w:p>
    <w:p>
      <w:pPr>
        <w:ind w:left="420" w:firstLine="0" w:firstLineChars="0"/>
      </w:pPr>
      <w:r>
        <w:rPr>
          <w:rFonts w:hint="eastAsia"/>
        </w:rPr>
        <w:t>ROUND： 出口倒圆</w:t>
      </w:r>
    </w:p>
    <w:p>
      <w:pPr>
        <w:ind w:left="420" w:firstLine="0" w:firstLineChars="0"/>
      </w:pPr>
      <w:r>
        <w:rPr>
          <w:rFonts w:hint="eastAsia"/>
        </w:rPr>
        <w:t>CHAMFER： 出口倒角</w:t>
      </w:r>
    </w:p>
    <w:p>
      <w:pPr>
        <w:ind w:left="420" w:firstLine="0" w:firstLineChars="0"/>
      </w:pPr>
      <w:r>
        <w:rPr>
          <w:rFonts w:hint="eastAsia"/>
        </w:rPr>
        <w:t>用法举例： HOLE_EXIT.Ra 孔出口粗糙度</w:t>
      </w:r>
    </w:p>
    <w:p>
      <w:pPr>
        <w:ind w:left="420" w:firstLine="0" w:firstLineChars="0"/>
      </w:pPr>
      <w:r>
        <w:rPr>
          <w:rFonts w:hint="eastAsia"/>
        </w:rPr>
        <w:t>HOLE_EXIT.link_type 孔出口连接方式</w:t>
      </w:r>
    </w:p>
    <w:p>
      <w:pPr>
        <w:ind w:left="420" w:firstLine="0" w:firstLineChars="0"/>
      </w:pPr>
      <w:r>
        <w:rPr>
          <w:rFonts w:hint="eastAsia"/>
        </w:rPr>
        <w:t>HOLE_EXIT.ROUND.r 孔出口倒圆半径</w:t>
      </w:r>
    </w:p>
    <w:p>
      <w:pPr>
        <w:ind w:left="420" w:firstLine="0" w:firstLineChars="0"/>
      </w:pPr>
      <w:r>
        <w:rPr>
          <w:rFonts w:hint="eastAsia"/>
        </w:rPr>
        <w:t>（3）孔内螺纹：HOLE_THREAD</w:t>
      </w:r>
    </w:p>
    <w:p>
      <w:pPr>
        <w:ind w:left="420" w:firstLine="0" w:firstLineChars="0"/>
      </w:pPr>
      <w:r>
        <w:rPr>
          <w:rFonts w:hint="eastAsia"/>
        </w:rPr>
        <w:t>num：关联螺纹个数</w:t>
      </w:r>
    </w:p>
    <w:p>
      <w:pPr>
        <w:ind w:left="420" w:firstLine="0" w:firstLineChars="0"/>
      </w:pPr>
      <w:r>
        <w:rPr>
          <w:rFonts w:hint="eastAsia"/>
        </w:rPr>
        <w:t>THREAD1： 孔内螺纹1</w:t>
      </w:r>
    </w:p>
    <w:p>
      <w:pPr>
        <w:ind w:left="420" w:firstLine="0" w:firstLineChars="0"/>
      </w:pPr>
      <w:r>
        <w:rPr>
          <w:rFonts w:hint="eastAsia"/>
        </w:rPr>
        <w:t>THREAD2： 孔内螺纹2</w:t>
      </w:r>
    </w:p>
    <w:p>
      <w:pPr>
        <w:ind w:left="420" w:firstLine="0" w:firstLineChars="0"/>
      </w:pPr>
      <w:r>
        <w:rPr>
          <w:rFonts w:hint="eastAsia"/>
        </w:rPr>
        <w:t>用法举例: HOLE_THREAD.num 关联螺纹个数</w:t>
      </w:r>
    </w:p>
    <w:p>
      <w:pPr>
        <w:ind w:left="420" w:firstLine="0" w:firstLineChars="0"/>
      </w:pPr>
      <w:r>
        <w:rPr>
          <w:rFonts w:hint="eastAsia"/>
        </w:rPr>
        <w:t>（4）孔内越程槽：HOLE_ESCAPE</w:t>
      </w:r>
    </w:p>
    <w:p>
      <w:pPr>
        <w:ind w:left="420" w:firstLine="0" w:firstLineChars="0"/>
      </w:pPr>
      <w:r>
        <w:rPr>
          <w:rFonts w:hint="eastAsia"/>
        </w:rPr>
        <w:t>num: 越程槽个数</w:t>
      </w:r>
    </w:p>
    <w:p>
      <w:pPr>
        <w:ind w:left="420" w:firstLine="0" w:firstLineChars="0"/>
      </w:pPr>
      <w:r>
        <w:rPr>
          <w:rFonts w:hint="eastAsia"/>
        </w:rPr>
        <w:t>ESCAPE(n)：</w:t>
      </w:r>
    </w:p>
    <w:p>
      <w:pPr>
        <w:ind w:left="420" w:firstLine="0" w:firstLineChars="0"/>
      </w:pPr>
      <w:r>
        <w:rPr>
          <w:rFonts w:hint="eastAsia"/>
        </w:rPr>
        <w:t>用法举例： HOLE_ESCAPE. num //越程槽个数</w:t>
      </w:r>
    </w:p>
    <w:p>
      <w:r>
        <w:rPr>
          <w:rFonts w:hint="eastAsia"/>
        </w:rPr>
        <w:t>HOLE_ESCAPE.ESCAPE(0).b //第0个越程槽宽度</w:t>
      </w:r>
    </w:p>
    <w:p>
      <w:r>
        <w:rPr>
          <w:rFonts w:hint="eastAsia"/>
        </w:rPr>
        <w:t>（5）孔壁对象:</w:t>
      </w:r>
      <w:r>
        <w:t xml:space="preserve"> HOLE_BWALL</w:t>
      </w:r>
    </w:p>
    <w:p>
      <w:pPr>
        <w:ind w:firstLine="422"/>
        <w:rPr>
          <w:b/>
        </w:rPr>
      </w:pPr>
      <w:r>
        <w:rPr>
          <w:rFonts w:hint="eastAsia"/>
          <w:b/>
        </w:rPr>
        <w:t>简单孔参数附图</w:t>
      </w:r>
    </w:p>
    <w:p>
      <w:pPr>
        <w:ind w:firstLine="422"/>
        <w:jc w:val="center"/>
        <w:rPr>
          <w:b/>
        </w:rPr>
      </w:pPr>
      <w:r>
        <w:rPr>
          <w:b/>
        </w:rPr>
        <w:drawing>
          <wp:inline distT="0" distB="0" distL="0" distR="0">
            <wp:extent cx="2933700" cy="186690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5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4291" cy="187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2"/>
        <w:jc w:val="left"/>
        <w:rPr>
          <w:b/>
        </w:rPr>
      </w:pPr>
      <w:r>
        <w:rPr>
          <w:rFonts w:hint="eastAsia"/>
          <w:b/>
        </w:rPr>
        <w:t>中心孔参数附图</w:t>
      </w:r>
    </w:p>
    <w:p>
      <w:pPr>
        <w:ind w:firstLine="422"/>
        <w:jc w:val="center"/>
      </w:pPr>
      <w:r>
        <w:rPr>
          <w:b/>
        </w:rPr>
        <w:drawing>
          <wp:inline distT="0" distB="0" distL="0" distR="0">
            <wp:extent cx="2686050" cy="2117090"/>
            <wp:effectExtent l="0" t="0" r="0" b="0"/>
            <wp:docPr id="1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7"/>
                    <pic:cNvPicPr>
                      <a:picLocks noChangeAspect="1" noChangeArrowheads="1"/>
                    </pic:cNvPicPr>
                  </pic:nvPicPr>
                  <pic:blipFill>
                    <a:blip r:embed="rId5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89651" cy="2120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66" w:name="_Toc13840784"/>
      <w:bookmarkStart w:id="167" w:name="_Toc62460263"/>
      <w:bookmarkStart w:id="168" w:name="_Toc12872857"/>
      <w:bookmarkStart w:id="169" w:name="_Toc7447441"/>
      <w:bookmarkStart w:id="170" w:name="_Toc535235985"/>
      <w:r>
        <w:rPr>
          <w:rFonts w:hint="eastAsia"/>
        </w:rPr>
        <w:t>6.2.4 凹槽：</w:t>
      </w:r>
      <w:r>
        <w:t>KSLOTC_PLACE.EXCYLINDER</w:t>
      </w:r>
      <w:bookmarkEnd w:id="166"/>
      <w:bookmarkEnd w:id="167"/>
      <w:bookmarkEnd w:id="168"/>
      <w:bookmarkEnd w:id="169"/>
      <w:bookmarkEnd w:id="170"/>
    </w:p>
    <w:p>
      <w:pPr>
        <w:ind w:firstLine="422"/>
        <w:rPr>
          <w:b/>
        </w:rPr>
      </w:pPr>
      <w:bookmarkStart w:id="171" w:name="OLE_LINK27"/>
      <w:bookmarkStart w:id="172" w:name="OLE_LINK26"/>
      <w:r>
        <w:rPr>
          <w:rFonts w:hint="eastAsia"/>
          <w:b/>
        </w:rPr>
        <w:t>直接参数</w:t>
      </w:r>
    </w:p>
    <w:bookmarkEnd w:id="171"/>
    <w:bookmarkEnd w:id="172"/>
    <w:tbl>
      <w:tblPr>
        <w:tblStyle w:val="31"/>
        <w:tblW w:w="4366" w:type="dxa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2"/>
        <w:gridCol w:w="3234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1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参数</w:t>
            </w:r>
          </w:p>
        </w:tc>
        <w:tc>
          <w:tcPr>
            <w:tcW w:w="323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说明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1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h</w:t>
            </w:r>
          </w:p>
        </w:tc>
        <w:tc>
          <w:tcPr>
            <w:tcW w:w="323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最大深度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13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r</w:t>
            </w:r>
          </w:p>
        </w:tc>
        <w:tc>
          <w:tcPr>
            <w:tcW w:w="32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最小立面倒圆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13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r1</w:t>
            </w:r>
          </w:p>
        </w:tc>
        <w:tc>
          <w:tcPr>
            <w:tcW w:w="32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最大底面倒圆</w:t>
            </w:r>
          </w:p>
        </w:tc>
      </w:tr>
    </w:tbl>
    <w:p>
      <w:pPr>
        <w:pStyle w:val="4"/>
      </w:pPr>
      <w:bookmarkStart w:id="173" w:name="_Toc535235986"/>
      <w:bookmarkStart w:id="174" w:name="_Toc62460264"/>
      <w:bookmarkStart w:id="175" w:name="_Toc13840785"/>
      <w:bookmarkStart w:id="176" w:name="_Toc12872858"/>
      <w:bookmarkStart w:id="177" w:name="_Toc7447442"/>
      <w:r>
        <w:rPr>
          <w:rFonts w:hint="eastAsia"/>
        </w:rPr>
        <w:t>6.2.5 轴肩面：</w:t>
      </w:r>
      <w:r>
        <w:t>ASHOULDER_MINOR</w:t>
      </w:r>
      <w:bookmarkEnd w:id="173"/>
      <w:bookmarkEnd w:id="174"/>
      <w:bookmarkEnd w:id="175"/>
      <w:bookmarkEnd w:id="176"/>
      <w:bookmarkEnd w:id="177"/>
    </w:p>
    <w:p>
      <w:pPr>
        <w:ind w:firstLine="422"/>
        <w:rPr>
          <w:b/>
        </w:rPr>
      </w:pPr>
      <w:r>
        <w:rPr>
          <w:rFonts w:hint="eastAsia"/>
          <w:b/>
        </w:rPr>
        <w:t>直接参数</w:t>
      </w:r>
    </w:p>
    <w:tbl>
      <w:tblPr>
        <w:tblStyle w:val="31"/>
        <w:tblW w:w="4418" w:type="dxa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66"/>
        <w:gridCol w:w="2552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8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参数</w:t>
            </w:r>
          </w:p>
        </w:tc>
        <w:tc>
          <w:tcPr>
            <w:tcW w:w="25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说明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8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d1</w:t>
            </w:r>
          </w:p>
        </w:tc>
        <w:tc>
          <w:tcPr>
            <w:tcW w:w="25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大径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86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d2</w:t>
            </w:r>
          </w:p>
        </w:tc>
        <w:tc>
          <w:tcPr>
            <w:tcW w:w="255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小径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86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bookmarkStart w:id="178" w:name="OLE_LINK28"/>
            <w:bookmarkStart w:id="179" w:name="OLE_LINK29"/>
            <w:r>
              <w:rPr>
                <w:rFonts w:hint="eastAsia" w:cs="宋体"/>
                <w:color w:val="000000"/>
                <w:kern w:val="0"/>
                <w:sz w:val="22"/>
              </w:rPr>
              <w:t>ASHOULDER_MAJOR</w:t>
            </w:r>
            <w:bookmarkEnd w:id="178"/>
            <w:bookmarkEnd w:id="179"/>
          </w:p>
        </w:tc>
        <w:tc>
          <w:tcPr>
            <w:tcW w:w="255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大径对象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86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ASHOULDER_MINOR</w:t>
            </w:r>
          </w:p>
        </w:tc>
        <w:tc>
          <w:tcPr>
            <w:tcW w:w="255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小径对象</w:t>
            </w:r>
          </w:p>
        </w:tc>
      </w:tr>
    </w:tbl>
    <w:p>
      <w:pPr>
        <w:ind w:left="420" w:firstLine="0" w:firstLineChars="0"/>
        <w:rPr>
          <w:b/>
        </w:rPr>
      </w:pPr>
      <w:r>
        <w:rPr>
          <w:rFonts w:hint="eastAsia"/>
          <w:b/>
        </w:rPr>
        <w:t>关联对象</w:t>
      </w:r>
    </w:p>
    <w:p>
      <w:pPr>
        <w:ind w:left="420" w:firstLine="0" w:firstLineChars="0"/>
      </w:pPr>
      <w:r>
        <w:rPr>
          <w:rFonts w:hint="eastAsia"/>
        </w:rPr>
        <w:t>（1）</w:t>
      </w:r>
      <w:r>
        <w:rPr>
          <w:rFonts w:hint="eastAsia" w:cs="宋体"/>
          <w:color w:val="000000"/>
          <w:kern w:val="0"/>
          <w:sz w:val="22"/>
        </w:rPr>
        <w:t>大径对象</w:t>
      </w:r>
      <w:r>
        <w:rPr>
          <w:rFonts w:hint="eastAsia"/>
        </w:rPr>
        <w:t>：</w:t>
      </w:r>
      <w:r>
        <w:rPr>
          <w:rFonts w:hint="eastAsia" w:cs="宋体"/>
          <w:color w:val="000000"/>
          <w:kern w:val="0"/>
          <w:sz w:val="22"/>
        </w:rPr>
        <w:t>ASHOULDER_</w:t>
      </w:r>
      <w:bookmarkStart w:id="180" w:name="OLE_LINK30"/>
      <w:bookmarkStart w:id="181" w:name="OLE_LINK31"/>
      <w:r>
        <w:rPr>
          <w:rFonts w:hint="eastAsia" w:cs="宋体"/>
          <w:color w:val="000000"/>
          <w:kern w:val="0"/>
          <w:sz w:val="22"/>
        </w:rPr>
        <w:t>MAJOR</w:t>
      </w:r>
      <w:bookmarkEnd w:id="180"/>
      <w:bookmarkEnd w:id="181"/>
    </w:p>
    <w:p>
      <w:pPr>
        <w:ind w:left="420" w:firstLine="0" w:firstLineChars="0"/>
      </w:pPr>
      <w:r>
        <w:rPr>
          <w:rFonts w:hint="eastAsia"/>
        </w:rPr>
        <w:t>link_type：连接方式</w:t>
      </w:r>
    </w:p>
    <w:p>
      <w:pPr>
        <w:ind w:left="420" w:firstLine="0" w:firstLineChars="0"/>
      </w:pPr>
      <w:r>
        <w:t>feat_type</w:t>
      </w:r>
      <w:r>
        <w:rPr>
          <w:rFonts w:hint="eastAsia"/>
        </w:rPr>
        <w:t>：广义连接特征类型</w:t>
      </w:r>
    </w:p>
    <w:p>
      <w:pPr>
        <w:ind w:left="420" w:firstLine="0" w:firstLineChars="0"/>
      </w:pPr>
      <w:r>
        <w:t>ROUND</w:t>
      </w:r>
      <w:r>
        <w:rPr>
          <w:rFonts w:hint="eastAsia"/>
        </w:rPr>
        <w:t>：大端处倒圆</w:t>
      </w:r>
    </w:p>
    <w:p>
      <w:pPr>
        <w:ind w:left="420" w:firstLine="0" w:firstLineChars="0"/>
      </w:pPr>
      <w:r>
        <w:t>CHAMFER</w:t>
      </w:r>
      <w:r>
        <w:rPr>
          <w:rFonts w:hint="eastAsia"/>
        </w:rPr>
        <w:t>：大端处倒角</w:t>
      </w:r>
    </w:p>
    <w:p>
      <w:pPr>
        <w:ind w:left="420" w:firstLine="0" w:firstLineChars="0"/>
      </w:pPr>
      <w:r>
        <w:t>EXCYLINDER</w:t>
      </w:r>
      <w:r>
        <w:rPr>
          <w:rFonts w:hint="eastAsia"/>
        </w:rPr>
        <w:t>：大端广义连接特征</w:t>
      </w:r>
    </w:p>
    <w:p>
      <w:pPr>
        <w:ind w:left="420" w:firstLine="0" w:firstLineChars="0"/>
      </w:pPr>
      <w:r>
        <w:t>EXCONE</w:t>
      </w:r>
      <w:r>
        <w:rPr>
          <w:rFonts w:hint="eastAsia"/>
        </w:rPr>
        <w:t>：大端广义连接特征</w:t>
      </w:r>
    </w:p>
    <w:p>
      <w:pPr>
        <w:ind w:left="420" w:firstLine="0" w:firstLineChars="0"/>
      </w:pPr>
      <w:r>
        <w:rPr>
          <w:rFonts w:hint="eastAsia"/>
        </w:rPr>
        <w:t xml:space="preserve">用法举例： </w:t>
      </w:r>
      <w:r>
        <w:rPr>
          <w:rFonts w:hint="eastAsia" w:cs="宋体"/>
          <w:color w:val="000000"/>
          <w:kern w:val="0"/>
          <w:sz w:val="22"/>
        </w:rPr>
        <w:t>ASHOULDER_ MAJOR</w:t>
      </w:r>
      <w:r>
        <w:rPr>
          <w:rFonts w:hint="eastAsia"/>
        </w:rPr>
        <w:t>. link_type大</w:t>
      </w:r>
      <w:r>
        <w:rPr>
          <w:rFonts w:hint="eastAsia" w:cs="宋体"/>
          <w:color w:val="000000"/>
          <w:kern w:val="0"/>
          <w:sz w:val="22"/>
        </w:rPr>
        <w:t>径对象</w:t>
      </w:r>
      <w:r>
        <w:rPr>
          <w:rFonts w:hint="eastAsia"/>
        </w:rPr>
        <w:t>连接方式</w:t>
      </w:r>
    </w:p>
    <w:p>
      <w:pPr>
        <w:ind w:left="420" w:firstLine="0" w:firstLineChars="0"/>
      </w:pPr>
      <w:r>
        <w:rPr>
          <w:rFonts w:hint="eastAsia"/>
        </w:rPr>
        <w:t>（2）</w:t>
      </w:r>
      <w:r>
        <w:rPr>
          <w:rFonts w:hint="eastAsia" w:cs="宋体"/>
          <w:color w:val="000000"/>
          <w:kern w:val="0"/>
          <w:sz w:val="22"/>
        </w:rPr>
        <w:t>小径对象</w:t>
      </w:r>
      <w:r>
        <w:rPr>
          <w:rFonts w:hint="eastAsia"/>
        </w:rPr>
        <w:t>：</w:t>
      </w:r>
      <w:r>
        <w:rPr>
          <w:rFonts w:hint="eastAsia" w:cs="宋体"/>
          <w:color w:val="000000"/>
          <w:kern w:val="0"/>
          <w:sz w:val="22"/>
        </w:rPr>
        <w:t>ASHOULDER_MINOR</w:t>
      </w:r>
    </w:p>
    <w:p>
      <w:pPr>
        <w:ind w:left="420" w:firstLine="0" w:firstLineChars="0"/>
      </w:pPr>
      <w:r>
        <w:rPr>
          <w:rFonts w:hint="eastAsia"/>
        </w:rPr>
        <w:t>link_type：连接方式</w:t>
      </w:r>
    </w:p>
    <w:p>
      <w:pPr>
        <w:ind w:left="420" w:firstLine="0" w:firstLineChars="0"/>
      </w:pPr>
      <w:r>
        <w:t>feat_type</w:t>
      </w:r>
      <w:r>
        <w:rPr>
          <w:rFonts w:hint="eastAsia"/>
        </w:rPr>
        <w:t>：广义连接特征类型</w:t>
      </w:r>
    </w:p>
    <w:p>
      <w:pPr>
        <w:ind w:left="420" w:firstLine="0" w:firstLineChars="0"/>
      </w:pPr>
      <w:r>
        <w:t>ROUND</w:t>
      </w:r>
      <w:r>
        <w:rPr>
          <w:rFonts w:hint="eastAsia"/>
        </w:rPr>
        <w:t>：小端处倒圆</w:t>
      </w:r>
    </w:p>
    <w:p>
      <w:pPr>
        <w:ind w:left="420" w:firstLine="0" w:firstLineChars="0"/>
      </w:pPr>
      <w:r>
        <w:t>CHAMFER</w:t>
      </w:r>
      <w:r>
        <w:rPr>
          <w:rFonts w:hint="eastAsia"/>
        </w:rPr>
        <w:t>：小端处倒角</w:t>
      </w:r>
    </w:p>
    <w:p>
      <w:pPr>
        <w:ind w:left="420" w:firstLine="0" w:firstLineChars="0"/>
      </w:pPr>
      <w:r>
        <w:t>EXCYLINDER</w:t>
      </w:r>
      <w:r>
        <w:rPr>
          <w:rFonts w:hint="eastAsia"/>
        </w:rPr>
        <w:t>：小端广义连接特征</w:t>
      </w:r>
    </w:p>
    <w:p>
      <w:pPr>
        <w:ind w:left="420" w:firstLine="0" w:firstLineChars="0"/>
      </w:pPr>
      <w:r>
        <w:t>EXCONE</w:t>
      </w:r>
      <w:r>
        <w:rPr>
          <w:rFonts w:hint="eastAsia"/>
        </w:rPr>
        <w:t>：小端广义连接特征</w:t>
      </w:r>
    </w:p>
    <w:p>
      <w:pPr>
        <w:ind w:left="420" w:firstLine="0" w:firstLineChars="0"/>
      </w:pPr>
      <w:r>
        <w:rPr>
          <w:rFonts w:hint="eastAsia"/>
        </w:rPr>
        <w:t xml:space="preserve">用法举例： </w:t>
      </w:r>
      <w:r>
        <w:rPr>
          <w:rFonts w:hint="eastAsia" w:cs="宋体"/>
          <w:color w:val="000000"/>
          <w:kern w:val="0"/>
          <w:sz w:val="22"/>
        </w:rPr>
        <w:t>ASHOULDER_MINOR</w:t>
      </w:r>
      <w:r>
        <w:rPr>
          <w:rFonts w:hint="eastAsia"/>
        </w:rPr>
        <w:t>. link_type</w:t>
      </w:r>
      <w:r>
        <w:rPr>
          <w:rFonts w:hint="eastAsia" w:cs="宋体"/>
          <w:color w:val="000000"/>
          <w:kern w:val="0"/>
          <w:sz w:val="22"/>
        </w:rPr>
        <w:t>小径对象</w:t>
      </w:r>
      <w:r>
        <w:rPr>
          <w:rFonts w:hint="eastAsia"/>
        </w:rPr>
        <w:t>连接方式</w:t>
      </w:r>
    </w:p>
    <w:p>
      <w:pPr>
        <w:pStyle w:val="4"/>
      </w:pPr>
      <w:bookmarkStart w:id="182" w:name="_Toc535235987"/>
      <w:bookmarkStart w:id="183" w:name="_Toc62460265"/>
      <w:bookmarkStart w:id="184" w:name="_Toc12872859"/>
      <w:bookmarkStart w:id="185" w:name="_Toc13840786"/>
      <w:bookmarkStart w:id="186" w:name="_Toc7447443"/>
      <w:r>
        <w:rPr>
          <w:rFonts w:hint="eastAsia"/>
        </w:rPr>
        <w:t>6.2.6 键槽：</w:t>
      </w:r>
      <w:r>
        <w:t>KSLOTA_PLACE</w:t>
      </w:r>
      <w:bookmarkEnd w:id="182"/>
      <w:bookmarkEnd w:id="183"/>
      <w:bookmarkEnd w:id="184"/>
      <w:bookmarkEnd w:id="185"/>
      <w:bookmarkEnd w:id="186"/>
    </w:p>
    <w:p>
      <w:pPr>
        <w:ind w:left="420" w:firstLine="0" w:firstLineChars="0"/>
        <w:rPr>
          <w:b/>
        </w:rPr>
      </w:pPr>
      <w:r>
        <w:rPr>
          <w:rFonts w:hint="eastAsia"/>
          <w:b/>
        </w:rPr>
        <w:t>直接参数</w:t>
      </w:r>
    </w:p>
    <w:tbl>
      <w:tblPr>
        <w:tblStyle w:val="31"/>
        <w:tblW w:w="6237" w:type="dxa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01"/>
        <w:gridCol w:w="1701"/>
        <w:gridCol w:w="2835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7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类型</w:t>
            </w:r>
          </w:p>
        </w:tc>
        <w:tc>
          <w:tcPr>
            <w:tcW w:w="17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参数</w:t>
            </w:r>
          </w:p>
        </w:tc>
        <w:tc>
          <w:tcPr>
            <w:tcW w:w="283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说明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701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A/C型键槽</w:t>
            </w:r>
          </w:p>
        </w:tc>
        <w:tc>
          <w:tcPr>
            <w:tcW w:w="17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b</w:t>
            </w:r>
          </w:p>
        </w:tc>
        <w:tc>
          <w:tcPr>
            <w:tcW w:w="283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宽度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701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</w:p>
        </w:tc>
        <w:tc>
          <w:tcPr>
            <w:tcW w:w="170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h</w:t>
            </w:r>
          </w:p>
        </w:tc>
        <w:tc>
          <w:tcPr>
            <w:tcW w:w="283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深度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701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</w:p>
        </w:tc>
        <w:tc>
          <w:tcPr>
            <w:tcW w:w="170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 xml:space="preserve">l </w:t>
            </w:r>
          </w:p>
        </w:tc>
        <w:tc>
          <w:tcPr>
            <w:tcW w:w="283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长度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701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</w:p>
        </w:tc>
        <w:tc>
          <w:tcPr>
            <w:tcW w:w="170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 xml:space="preserve">r </w:t>
            </w:r>
          </w:p>
        </w:tc>
        <w:tc>
          <w:tcPr>
            <w:tcW w:w="283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底部倒圆半径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701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</w:p>
        </w:tc>
        <w:tc>
          <w:tcPr>
            <w:tcW w:w="170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KSLOT_PLACE</w:t>
            </w:r>
          </w:p>
        </w:tc>
        <w:tc>
          <w:tcPr>
            <w:tcW w:w="283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放置面对象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701" w:type="dxa"/>
            <w:vMerge w:val="restart"/>
            <w:tcBorders>
              <w:top w:val="nil"/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半圆键键槽</w:t>
            </w:r>
          </w:p>
        </w:tc>
        <w:tc>
          <w:tcPr>
            <w:tcW w:w="170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b</w:t>
            </w:r>
          </w:p>
        </w:tc>
        <w:tc>
          <w:tcPr>
            <w:tcW w:w="283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宽度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701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</w:p>
        </w:tc>
        <w:tc>
          <w:tcPr>
            <w:tcW w:w="170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h</w:t>
            </w:r>
          </w:p>
        </w:tc>
        <w:tc>
          <w:tcPr>
            <w:tcW w:w="283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深度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701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</w:p>
        </w:tc>
        <w:tc>
          <w:tcPr>
            <w:tcW w:w="170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d</w:t>
            </w:r>
          </w:p>
        </w:tc>
        <w:tc>
          <w:tcPr>
            <w:tcW w:w="283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底部直径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701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</w:p>
        </w:tc>
        <w:tc>
          <w:tcPr>
            <w:tcW w:w="170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r</w:t>
            </w:r>
          </w:p>
        </w:tc>
        <w:tc>
          <w:tcPr>
            <w:tcW w:w="283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底部倒圆半径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701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</w:p>
        </w:tc>
        <w:tc>
          <w:tcPr>
            <w:tcW w:w="17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KSLOT_PLACE</w:t>
            </w:r>
          </w:p>
        </w:tc>
        <w:tc>
          <w:tcPr>
            <w:tcW w:w="283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放置面对象</w:t>
            </w:r>
          </w:p>
        </w:tc>
      </w:tr>
    </w:tbl>
    <w:p>
      <w:pPr>
        <w:ind w:left="420" w:firstLine="0" w:firstLineChars="0"/>
        <w:rPr>
          <w:b/>
        </w:rPr>
      </w:pPr>
      <w:r>
        <w:rPr>
          <w:rFonts w:hint="eastAsia"/>
          <w:b/>
        </w:rPr>
        <w:t>关联对象</w:t>
      </w:r>
    </w:p>
    <w:p>
      <w:r>
        <w:rPr>
          <w:rFonts w:hint="eastAsia"/>
        </w:rPr>
        <w:t>（1）放置面对象：</w:t>
      </w:r>
      <w:r>
        <w:t>KSLOT_PLACE</w:t>
      </w:r>
    </w:p>
    <w:p>
      <w:r>
        <w:t>feat_type</w:t>
      </w:r>
      <w:r>
        <w:rPr>
          <w:rFonts w:hint="eastAsia"/>
        </w:rPr>
        <w:t>：放置面类型</w:t>
      </w:r>
    </w:p>
    <w:p>
      <w:r>
        <w:t>EXCYLINDER</w:t>
      </w:r>
      <w:r>
        <w:rPr>
          <w:rFonts w:hint="eastAsia"/>
        </w:rPr>
        <w:t>: 放置面为“</w:t>
      </w:r>
      <w:r>
        <w:t>EXCYLINDER”时使用</w:t>
      </w:r>
    </w:p>
    <w:p>
      <w:r>
        <w:t>EXCONE</w:t>
      </w:r>
      <w:r>
        <w:rPr>
          <w:rFonts w:hint="eastAsia"/>
        </w:rPr>
        <w:t>：放置面为“</w:t>
      </w:r>
      <w:r>
        <w:t>EXCONE”时使用</w:t>
      </w:r>
    </w:p>
    <w:p>
      <w:pPr>
        <w:ind w:firstLine="422"/>
        <w:rPr>
          <w:b/>
        </w:rPr>
      </w:pPr>
      <w:r>
        <w:rPr>
          <w:b/>
        </w:rPr>
        <w:t>A/C型</w:t>
      </w:r>
      <w:r>
        <w:rPr>
          <w:rFonts w:hint="eastAsia"/>
          <w:b/>
        </w:rPr>
        <w:t>键槽参数附图</w:t>
      </w:r>
    </w:p>
    <w:p>
      <w:pPr>
        <w:ind w:firstLine="422"/>
        <w:jc w:val="center"/>
        <w:rPr>
          <w:b/>
        </w:rPr>
      </w:pPr>
      <w:r>
        <w:rPr>
          <w:b/>
        </w:rPr>
        <w:drawing>
          <wp:inline distT="0" distB="0" distL="0" distR="0">
            <wp:extent cx="2743200" cy="2190750"/>
            <wp:effectExtent l="0" t="0" r="0" b="0"/>
            <wp:docPr id="1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1"/>
                    <pic:cNvPicPr>
                      <a:picLocks noChangeAspect="1"/>
                    </pic:cNvPicPr>
                  </pic:nvPicPr>
                  <pic:blipFill>
                    <a:blip r:embed="rId5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8795" cy="2195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2"/>
        <w:rPr>
          <w:b/>
        </w:rPr>
      </w:pPr>
      <w:r>
        <w:rPr>
          <w:rFonts w:hint="eastAsia"/>
          <w:b/>
        </w:rPr>
        <w:t>半圆键键槽参数附图</w:t>
      </w:r>
    </w:p>
    <w:p>
      <w:pPr>
        <w:ind w:firstLine="422"/>
        <w:jc w:val="center"/>
      </w:pPr>
      <w:r>
        <w:rPr>
          <w:b/>
        </w:rPr>
        <w:drawing>
          <wp:inline distT="0" distB="0" distL="0" distR="0">
            <wp:extent cx="2355850" cy="2038350"/>
            <wp:effectExtent l="0" t="0" r="0" b="0"/>
            <wp:docPr id="1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3"/>
                    <pic:cNvPicPr>
                      <a:picLocks noChangeAspect="1" noChangeArrowheads="1"/>
                    </pic:cNvPicPr>
                  </pic:nvPicPr>
                  <pic:blipFill>
                    <a:blip r:embed="rId5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9677" cy="2049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87" w:name="_Toc62460266"/>
      <w:bookmarkStart w:id="188" w:name="_Toc12872860"/>
      <w:bookmarkStart w:id="189" w:name="_Toc13840787"/>
      <w:r>
        <w:rPr>
          <w:rFonts w:hint="eastAsia"/>
        </w:rPr>
        <w:t>6.2.7 越程槽</w:t>
      </w:r>
      <w:bookmarkEnd w:id="187"/>
      <w:bookmarkEnd w:id="188"/>
      <w:bookmarkEnd w:id="189"/>
    </w:p>
    <w:p>
      <w:pPr>
        <w:ind w:left="420" w:firstLine="0" w:firstLineChars="0"/>
        <w:rPr>
          <w:b/>
        </w:rPr>
      </w:pPr>
      <w:r>
        <w:rPr>
          <w:rFonts w:hint="eastAsia"/>
          <w:b/>
        </w:rPr>
        <w:t>直接参数</w:t>
      </w:r>
    </w:p>
    <w:tbl>
      <w:tblPr>
        <w:tblStyle w:val="31"/>
        <w:tblW w:w="3969" w:type="dxa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46"/>
        <w:gridCol w:w="3686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2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参数</w:t>
            </w:r>
          </w:p>
        </w:tc>
        <w:tc>
          <w:tcPr>
            <w:tcW w:w="368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说明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2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d</w:t>
            </w:r>
          </w:p>
        </w:tc>
        <w:tc>
          <w:tcPr>
            <w:tcW w:w="368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直径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283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b</w:t>
            </w:r>
          </w:p>
        </w:tc>
        <w:tc>
          <w:tcPr>
            <w:tcW w:w="368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宽度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283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h</w:t>
            </w:r>
          </w:p>
        </w:tc>
        <w:tc>
          <w:tcPr>
            <w:tcW w:w="368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深度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283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r</w:t>
            </w:r>
          </w:p>
        </w:tc>
        <w:tc>
          <w:tcPr>
            <w:tcW w:w="368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倒圆半径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283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LINK_SHOULDER</w:t>
            </w:r>
          </w:p>
        </w:tc>
        <w:tc>
          <w:tcPr>
            <w:tcW w:w="368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连接的轴肩对象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283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LINK_WORKSEC</w:t>
            </w:r>
          </w:p>
        </w:tc>
        <w:tc>
          <w:tcPr>
            <w:tcW w:w="368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连接的轴段对象</w:t>
            </w:r>
          </w:p>
        </w:tc>
      </w:tr>
    </w:tbl>
    <w:p>
      <w:pPr>
        <w:ind w:left="420" w:firstLine="0" w:firstLineChars="0"/>
        <w:rPr>
          <w:b/>
        </w:rPr>
      </w:pPr>
      <w:r>
        <w:rPr>
          <w:rFonts w:hint="eastAsia"/>
          <w:b/>
        </w:rPr>
        <w:t>关联对象</w:t>
      </w:r>
    </w:p>
    <w:p>
      <w:r>
        <w:rPr>
          <w:rFonts w:hint="eastAsia"/>
        </w:rPr>
        <w:t>（1）连接的轴肩对象：</w:t>
      </w:r>
      <w:r>
        <w:t>LINK_SHOULDER</w:t>
      </w:r>
    </w:p>
    <w:p>
      <w:r>
        <w:t>shoulder_type</w:t>
      </w:r>
      <w:r>
        <w:rPr>
          <w:rFonts w:hint="eastAsia"/>
        </w:rPr>
        <w:t>: 类型</w:t>
      </w:r>
    </w:p>
    <w:p>
      <w:r>
        <w:t>ASHOULDER</w:t>
      </w:r>
      <w:r>
        <w:rPr>
          <w:rFonts w:hint="eastAsia"/>
        </w:rPr>
        <w:t>: 轴肩面特征</w:t>
      </w:r>
    </w:p>
    <w:p>
      <w:r>
        <w:t>HSHOULDER</w:t>
      </w:r>
      <w:r>
        <w:rPr>
          <w:rFonts w:hint="eastAsia"/>
        </w:rPr>
        <w:t>: 孔肩面（面）</w:t>
      </w:r>
    </w:p>
    <w:p>
      <w:r>
        <w:rPr>
          <w:rFonts w:hint="eastAsia"/>
        </w:rPr>
        <w:t>（2）连接的轴段对象:</w:t>
      </w:r>
      <w:r>
        <w:t xml:space="preserve"> LINK_WORKSEC</w:t>
      </w:r>
    </w:p>
    <w:p>
      <w:pPr>
        <w:ind w:firstLine="422"/>
        <w:rPr>
          <w:b/>
        </w:rPr>
      </w:pPr>
      <w:r>
        <w:rPr>
          <w:rFonts w:hint="eastAsia"/>
          <w:b/>
        </w:rPr>
        <w:t>越程槽参数附图</w:t>
      </w:r>
    </w:p>
    <w:p>
      <w:pPr>
        <w:ind w:firstLine="422"/>
        <w:jc w:val="center"/>
      </w:pPr>
      <w:r>
        <w:rPr>
          <w:b/>
        </w:rPr>
        <w:drawing>
          <wp:inline distT="0" distB="0" distL="0" distR="0">
            <wp:extent cx="3267075" cy="2057400"/>
            <wp:effectExtent l="0" t="0" r="0" b="0"/>
            <wp:docPr id="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2"/>
                    <pic:cNvPicPr>
                      <a:picLocks noChangeAspect="1"/>
                    </pic:cNvPicPr>
                  </pic:nvPicPr>
                  <pic:blipFill>
                    <a:blip r:embed="rId5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5784" cy="206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90" w:name="_Toc535235990"/>
      <w:bookmarkStart w:id="191" w:name="_Toc7447446"/>
      <w:bookmarkStart w:id="192" w:name="_Toc13840788"/>
      <w:bookmarkStart w:id="193" w:name="_Toc12872861"/>
      <w:bookmarkStart w:id="194" w:name="_Toc62460267"/>
      <w:bookmarkStart w:id="195" w:name="_Toc7447445"/>
      <w:bookmarkStart w:id="196" w:name="_Toc535235989"/>
      <w:r>
        <w:rPr>
          <w:rFonts w:hint="eastAsia"/>
        </w:rPr>
        <w:t>6.2.8 螺纹特征：THREAD</w:t>
      </w:r>
      <w:bookmarkEnd w:id="190"/>
      <w:bookmarkEnd w:id="191"/>
      <w:bookmarkEnd w:id="192"/>
      <w:bookmarkEnd w:id="193"/>
      <w:bookmarkEnd w:id="194"/>
    </w:p>
    <w:p>
      <w:pPr>
        <w:ind w:left="420" w:firstLine="0" w:firstLineChars="0"/>
        <w:rPr>
          <w:b/>
        </w:rPr>
      </w:pPr>
      <w:r>
        <w:rPr>
          <w:rFonts w:hint="eastAsia"/>
          <w:b/>
        </w:rPr>
        <w:t>直接参数</w:t>
      </w:r>
    </w:p>
    <w:tbl>
      <w:tblPr>
        <w:tblStyle w:val="31"/>
        <w:tblW w:w="4394" w:type="dxa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01"/>
        <w:gridCol w:w="2693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7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参数</w:t>
            </w:r>
          </w:p>
        </w:tc>
        <w:tc>
          <w:tcPr>
            <w:tcW w:w="269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说明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7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t</w:t>
            </w:r>
          </w:p>
        </w:tc>
        <w:tc>
          <w:tcPr>
            <w:tcW w:w="269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类型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70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l</w:t>
            </w:r>
          </w:p>
        </w:tc>
        <w:tc>
          <w:tcPr>
            <w:tcW w:w="269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长度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70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p</w:t>
            </w:r>
          </w:p>
        </w:tc>
        <w:tc>
          <w:tcPr>
            <w:tcW w:w="269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螺距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70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d</w:t>
            </w:r>
          </w:p>
        </w:tc>
        <w:tc>
          <w:tcPr>
            <w:tcW w:w="269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孔/轴直径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70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d1</w:t>
            </w:r>
          </w:p>
        </w:tc>
        <w:tc>
          <w:tcPr>
            <w:tcW w:w="269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公称值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70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THREAD_PLACE</w:t>
            </w:r>
          </w:p>
        </w:tc>
        <w:tc>
          <w:tcPr>
            <w:tcW w:w="269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螺纹放置面对象</w:t>
            </w:r>
          </w:p>
        </w:tc>
      </w:tr>
    </w:tbl>
    <w:p>
      <w:pPr>
        <w:ind w:left="420" w:firstLine="0" w:firstLineChars="0"/>
        <w:rPr>
          <w:b/>
        </w:rPr>
      </w:pPr>
      <w:bookmarkStart w:id="197" w:name="OLE_LINK34"/>
      <w:r>
        <w:rPr>
          <w:rFonts w:hint="eastAsia"/>
          <w:b/>
        </w:rPr>
        <w:t>关联对象</w:t>
      </w:r>
    </w:p>
    <w:bookmarkEnd w:id="197"/>
    <w:p>
      <w:pPr>
        <w:rPr>
          <w:b/>
        </w:rPr>
      </w:pPr>
      <w:r>
        <w:rPr>
          <w:rFonts w:hint="eastAsia"/>
        </w:rPr>
        <w:t>（1）螺纹依附面：THREAD_PLACE</w:t>
      </w:r>
    </w:p>
    <w:p>
      <w:pPr>
        <w:ind w:left="420" w:firstLine="0" w:firstLineChars="0"/>
      </w:pPr>
      <w:r>
        <w:rPr>
          <w:rFonts w:hint="eastAsia"/>
        </w:rPr>
        <w:t>HOLE: 螺纹关联的底孔，当t=” INTHREAD”时使用</w:t>
      </w:r>
    </w:p>
    <w:p>
      <w:r>
        <w:rPr>
          <w:rFonts w:hint="eastAsia"/>
        </w:rPr>
        <w:t>EXCYLINDER：螺纹关联的外圆，当t=” EXTHREAD”时使用</w:t>
      </w:r>
    </w:p>
    <w:p>
      <w:pPr>
        <w:ind w:left="420" w:firstLine="0" w:firstLineChars="0"/>
      </w:pPr>
      <w:r>
        <w:rPr>
          <w:rFonts w:hint="eastAsia"/>
        </w:rPr>
        <w:t>（2）判断螺纹孔：</w:t>
      </w:r>
      <w:r>
        <w:t>HOLE_THREAD_num</w:t>
      </w:r>
      <w:r>
        <w:rPr>
          <w:rFonts w:hint="eastAsia"/>
        </w:rPr>
        <w:t xml:space="preserve"> == 0 ；不是螺纹孔</w:t>
      </w:r>
    </w:p>
    <w:p>
      <w:r>
        <w:t>HOLE_THREAD_num</w:t>
      </w:r>
      <w:r>
        <w:rPr>
          <w:rFonts w:hint="eastAsia"/>
        </w:rPr>
        <w:t>&gt; 0 ；是螺纹孔</w:t>
      </w:r>
    </w:p>
    <w:p>
      <w:pPr>
        <w:ind w:firstLine="422"/>
        <w:rPr>
          <w:b/>
        </w:rPr>
      </w:pPr>
      <w:r>
        <w:rPr>
          <w:rFonts w:hint="eastAsia"/>
          <w:b/>
        </w:rPr>
        <w:t>螺纹参数附图</w:t>
      </w:r>
    </w:p>
    <w:p>
      <w:pPr>
        <w:jc w:val="center"/>
      </w:pPr>
      <w:r>
        <w:drawing>
          <wp:inline distT="0" distB="0" distL="0" distR="0">
            <wp:extent cx="2571750" cy="1990725"/>
            <wp:effectExtent l="0" t="0" r="0" b="0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/>
                    </pic:cNvPicPr>
                  </pic:nvPicPr>
                  <pic:blipFill>
                    <a:blip r:embed="rId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132" cy="1994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98" w:name="_Toc62460268"/>
      <w:bookmarkStart w:id="199" w:name="_Toc13840789"/>
      <w:bookmarkStart w:id="200" w:name="_Toc12872862"/>
      <w:r>
        <w:rPr>
          <w:rFonts w:hint="eastAsia"/>
        </w:rPr>
        <w:t>6.2.9 外圆柱面特征：EXCYLINDER</w:t>
      </w:r>
      <w:bookmarkEnd w:id="195"/>
      <w:bookmarkEnd w:id="196"/>
      <w:bookmarkEnd w:id="198"/>
      <w:bookmarkEnd w:id="199"/>
      <w:bookmarkEnd w:id="200"/>
    </w:p>
    <w:p>
      <w:pPr>
        <w:widowControl/>
        <w:snapToGrid w:val="0"/>
        <w:spacing w:line="400" w:lineRule="atLeast"/>
        <w:ind w:firstLine="482" w:firstLineChars="0"/>
        <w:rPr>
          <w:rFonts w:ascii="Calibri" w:hAnsi="Calibri" w:cs="Calibri"/>
          <w:kern w:val="0"/>
          <w:sz w:val="20"/>
          <w:szCs w:val="21"/>
        </w:rPr>
      </w:pPr>
      <w:r>
        <w:rPr>
          <w:rFonts w:hint="eastAsia" w:cs="Calibri"/>
          <w:b/>
          <w:bCs/>
          <w:kern w:val="0"/>
          <w:sz w:val="22"/>
          <w:szCs w:val="24"/>
        </w:rPr>
        <w:t>直接参数</w:t>
      </w:r>
    </w:p>
    <w:tbl>
      <w:tblPr>
        <w:tblStyle w:val="31"/>
        <w:tblW w:w="3544" w:type="dxa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59"/>
        <w:gridCol w:w="1985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5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参数</w:t>
            </w:r>
          </w:p>
        </w:tc>
        <w:tc>
          <w:tcPr>
            <w:tcW w:w="198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说明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5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Calibri"/>
                <w:kern w:val="0"/>
                <w:sz w:val="24"/>
                <w:szCs w:val="24"/>
              </w:rPr>
              <w:t>d</w:t>
            </w:r>
          </w:p>
        </w:tc>
        <w:tc>
          <w:tcPr>
            <w:tcW w:w="198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Calibri"/>
                <w:kern w:val="0"/>
                <w:sz w:val="24"/>
                <w:szCs w:val="24"/>
              </w:rPr>
              <w:t>直径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55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Calibri"/>
                <w:kern w:val="0"/>
                <w:sz w:val="24"/>
                <w:szCs w:val="24"/>
              </w:rPr>
              <w:t>l</w:t>
            </w:r>
          </w:p>
        </w:tc>
        <w:tc>
          <w:tcPr>
            <w:tcW w:w="198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Calibri"/>
                <w:kern w:val="0"/>
                <w:sz w:val="24"/>
                <w:szCs w:val="24"/>
              </w:rPr>
              <w:t>沿轴线长度</w:t>
            </w:r>
          </w:p>
        </w:tc>
      </w:tr>
    </w:tbl>
    <w:p>
      <w:pPr>
        <w:pStyle w:val="4"/>
      </w:pPr>
      <w:bookmarkStart w:id="201" w:name="_Toc12872863"/>
      <w:bookmarkStart w:id="202" w:name="_Toc13840790"/>
      <w:bookmarkStart w:id="203" w:name="_Toc62460269"/>
      <w:r>
        <w:rPr>
          <w:rFonts w:hint="eastAsia"/>
        </w:rPr>
        <w:t>6.2.10 外圆锥面特征</w:t>
      </w:r>
      <w:bookmarkEnd w:id="201"/>
      <w:bookmarkEnd w:id="202"/>
      <w:bookmarkEnd w:id="203"/>
    </w:p>
    <w:p>
      <w:pPr>
        <w:widowControl/>
        <w:snapToGrid w:val="0"/>
        <w:spacing w:line="400" w:lineRule="atLeast"/>
        <w:ind w:firstLine="482" w:firstLineChars="0"/>
        <w:rPr>
          <w:rFonts w:ascii="Calibri" w:hAnsi="Calibri" w:cs="Calibri"/>
          <w:kern w:val="0"/>
          <w:sz w:val="20"/>
          <w:szCs w:val="21"/>
        </w:rPr>
      </w:pPr>
      <w:r>
        <w:rPr>
          <w:rFonts w:hint="eastAsia" w:cs="Calibri"/>
          <w:b/>
          <w:bCs/>
          <w:kern w:val="0"/>
          <w:sz w:val="22"/>
          <w:szCs w:val="24"/>
        </w:rPr>
        <w:t>直接参数</w:t>
      </w:r>
    </w:p>
    <w:tbl>
      <w:tblPr>
        <w:tblStyle w:val="31"/>
        <w:tblW w:w="3544" w:type="dxa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59"/>
        <w:gridCol w:w="1985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5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参数</w:t>
            </w:r>
          </w:p>
        </w:tc>
        <w:tc>
          <w:tcPr>
            <w:tcW w:w="198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说明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5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l</w:t>
            </w:r>
          </w:p>
        </w:tc>
        <w:tc>
          <w:tcPr>
            <w:tcW w:w="198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长度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55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ha</w:t>
            </w:r>
          </w:p>
        </w:tc>
        <w:tc>
          <w:tcPr>
            <w:tcW w:w="198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半角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55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d1</w:t>
            </w:r>
          </w:p>
        </w:tc>
        <w:tc>
          <w:tcPr>
            <w:tcW w:w="198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大径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55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d</w:t>
            </w:r>
          </w:p>
        </w:tc>
        <w:tc>
          <w:tcPr>
            <w:tcW w:w="198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小径</w:t>
            </w:r>
          </w:p>
        </w:tc>
      </w:tr>
    </w:tbl>
    <w:p>
      <w:pPr>
        <w:pStyle w:val="4"/>
      </w:pPr>
      <w:bookmarkStart w:id="204" w:name="_Toc535235991"/>
      <w:bookmarkStart w:id="205" w:name="_Toc12872864"/>
      <w:bookmarkStart w:id="206" w:name="_Toc7447447"/>
      <w:bookmarkStart w:id="207" w:name="_Toc13840791"/>
      <w:bookmarkStart w:id="208" w:name="_Toc62460270"/>
      <w:r>
        <w:rPr>
          <w:rFonts w:hint="eastAsia"/>
        </w:rPr>
        <w:t>6.2.11倒圆特征：ROUND</w:t>
      </w:r>
      <w:bookmarkEnd w:id="204"/>
      <w:bookmarkEnd w:id="205"/>
      <w:bookmarkEnd w:id="206"/>
      <w:bookmarkEnd w:id="207"/>
      <w:bookmarkEnd w:id="208"/>
    </w:p>
    <w:p>
      <w:pPr>
        <w:widowControl/>
        <w:snapToGrid w:val="0"/>
        <w:spacing w:line="400" w:lineRule="atLeast"/>
        <w:ind w:firstLine="482" w:firstLineChars="0"/>
        <w:rPr>
          <w:rFonts w:cs="Calibri"/>
          <w:b/>
          <w:bCs/>
          <w:kern w:val="0"/>
          <w:sz w:val="22"/>
          <w:szCs w:val="24"/>
        </w:rPr>
      </w:pPr>
      <w:r>
        <w:rPr>
          <w:rFonts w:hint="eastAsia" w:cs="Calibri"/>
          <w:b/>
          <w:bCs/>
          <w:kern w:val="0"/>
          <w:sz w:val="22"/>
          <w:szCs w:val="24"/>
        </w:rPr>
        <w:t>直接参数</w:t>
      </w:r>
    </w:p>
    <w:tbl>
      <w:tblPr>
        <w:tblStyle w:val="31"/>
        <w:tblW w:w="3544" w:type="dxa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59"/>
        <w:gridCol w:w="1985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5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参数</w:t>
            </w:r>
          </w:p>
        </w:tc>
        <w:tc>
          <w:tcPr>
            <w:tcW w:w="198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说明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5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/>
                <w:color w:val="000000"/>
                <w:sz w:val="22"/>
              </w:rPr>
              <w:t>r</w:t>
            </w:r>
          </w:p>
        </w:tc>
        <w:tc>
          <w:tcPr>
            <w:tcW w:w="198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/>
                <w:color w:val="000000"/>
                <w:sz w:val="22"/>
              </w:rPr>
              <w:t>圆角半径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55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/>
                <w:color w:val="000000"/>
                <w:sz w:val="22"/>
              </w:rPr>
              <w:t>d</w:t>
            </w:r>
          </w:p>
        </w:tc>
        <w:tc>
          <w:tcPr>
            <w:tcW w:w="198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/>
                <w:color w:val="000000"/>
                <w:sz w:val="22"/>
              </w:rPr>
              <w:t>环绕直径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55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/>
                <w:color w:val="000000"/>
                <w:sz w:val="22"/>
              </w:rPr>
              <w:t>a</w:t>
            </w:r>
          </w:p>
        </w:tc>
        <w:tc>
          <w:tcPr>
            <w:tcW w:w="198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/>
                <w:color w:val="000000"/>
                <w:sz w:val="22"/>
              </w:rPr>
              <w:t>环绕角度</w:t>
            </w:r>
          </w:p>
        </w:tc>
      </w:tr>
    </w:tbl>
    <w:p>
      <w:pPr>
        <w:pStyle w:val="4"/>
      </w:pPr>
      <w:bookmarkStart w:id="209" w:name="_Toc12872865"/>
      <w:bookmarkStart w:id="210" w:name="_Toc535235992"/>
      <w:bookmarkStart w:id="211" w:name="_Toc62460271"/>
      <w:bookmarkStart w:id="212" w:name="_Toc7447448"/>
      <w:bookmarkStart w:id="213" w:name="_Toc13840792"/>
      <w:r>
        <w:rPr>
          <w:rFonts w:hint="eastAsia"/>
        </w:rPr>
        <w:t>6.2.12 倒角特征：CHAMFER</w:t>
      </w:r>
      <w:bookmarkEnd w:id="209"/>
      <w:bookmarkEnd w:id="210"/>
      <w:bookmarkEnd w:id="211"/>
      <w:bookmarkEnd w:id="212"/>
      <w:bookmarkEnd w:id="213"/>
    </w:p>
    <w:p>
      <w:pPr>
        <w:widowControl/>
        <w:snapToGrid w:val="0"/>
        <w:spacing w:line="400" w:lineRule="atLeast"/>
        <w:ind w:firstLine="482" w:firstLineChars="0"/>
        <w:rPr>
          <w:rFonts w:cs="Calibri"/>
          <w:b/>
          <w:bCs/>
          <w:kern w:val="0"/>
          <w:sz w:val="22"/>
          <w:szCs w:val="24"/>
        </w:rPr>
      </w:pPr>
      <w:r>
        <w:rPr>
          <w:rFonts w:hint="eastAsia" w:cs="Calibri"/>
          <w:b/>
          <w:bCs/>
          <w:kern w:val="0"/>
          <w:sz w:val="22"/>
          <w:szCs w:val="24"/>
        </w:rPr>
        <w:t>直接参数</w:t>
      </w:r>
    </w:p>
    <w:tbl>
      <w:tblPr>
        <w:tblStyle w:val="31"/>
        <w:tblW w:w="3544" w:type="dxa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59"/>
        <w:gridCol w:w="1985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5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参数</w:t>
            </w:r>
          </w:p>
        </w:tc>
        <w:tc>
          <w:tcPr>
            <w:tcW w:w="198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说明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5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c1</w:t>
            </w:r>
          </w:p>
        </w:tc>
        <w:tc>
          <w:tcPr>
            <w:tcW w:w="198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偏移量1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55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c2</w:t>
            </w:r>
          </w:p>
        </w:tc>
        <w:tc>
          <w:tcPr>
            <w:tcW w:w="198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偏移量2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55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/>
                <w:color w:val="000000"/>
                <w:sz w:val="22"/>
              </w:rPr>
              <w:t>a</w:t>
            </w:r>
          </w:p>
        </w:tc>
        <w:tc>
          <w:tcPr>
            <w:tcW w:w="198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角度</w:t>
            </w:r>
          </w:p>
        </w:tc>
      </w:tr>
    </w:tbl>
    <w:p>
      <w:pPr>
        <w:pStyle w:val="3"/>
      </w:pPr>
      <w:bookmarkStart w:id="214" w:name="_Toc62460272"/>
      <w:bookmarkStart w:id="215" w:name="_Toc13840793"/>
      <w:bookmarkStart w:id="216" w:name="_Toc535235993"/>
      <w:r>
        <w:rPr>
          <w:rFonts w:hint="eastAsia"/>
        </w:rPr>
        <w:t>6.3 钣金特征参数说明</w:t>
      </w:r>
      <w:bookmarkEnd w:id="214"/>
      <w:bookmarkEnd w:id="215"/>
      <w:bookmarkEnd w:id="216"/>
    </w:p>
    <w:p>
      <w:pPr>
        <w:pStyle w:val="4"/>
      </w:pPr>
      <w:bookmarkStart w:id="217" w:name="_Toc535235994"/>
      <w:bookmarkStart w:id="218" w:name="_Toc62460273"/>
      <w:bookmarkStart w:id="219" w:name="_Toc13840794"/>
      <w:bookmarkStart w:id="220" w:name="_Toc12872867"/>
      <w:bookmarkStart w:id="221" w:name="_Toc7447450"/>
      <w:r>
        <w:rPr>
          <w:rFonts w:hint="eastAsia"/>
        </w:rPr>
        <w:t>6.3.1 钣金公共参数</w:t>
      </w:r>
      <w:bookmarkEnd w:id="217"/>
      <w:bookmarkEnd w:id="218"/>
      <w:bookmarkEnd w:id="219"/>
      <w:bookmarkEnd w:id="220"/>
      <w:bookmarkEnd w:id="221"/>
    </w:p>
    <w:tbl>
      <w:tblPr>
        <w:tblStyle w:val="31"/>
        <w:tblW w:w="5103" w:type="dxa"/>
        <w:tblInd w:w="1951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22"/>
        <w:gridCol w:w="3381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72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bookmarkStart w:id="222" w:name="OLE_LINK35"/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参数</w:t>
            </w:r>
          </w:p>
        </w:tc>
        <w:tc>
          <w:tcPr>
            <w:tcW w:w="338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说明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72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T</w:t>
            </w:r>
          </w:p>
        </w:tc>
        <w:tc>
          <w:tcPr>
            <w:tcW w:w="338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钣金厚度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72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BendTable</w:t>
            </w:r>
          </w:p>
        </w:tc>
        <w:tc>
          <w:tcPr>
            <w:tcW w:w="338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折弯系数表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72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</w:pPr>
            <w:r>
              <w:rPr>
                <w:rFonts w:hint="eastAsia" w:cs="宋体"/>
                <w:color w:val="000000"/>
                <w:kern w:val="0"/>
                <w:sz w:val="22"/>
              </w:rPr>
              <w:t>BendCount</w:t>
            </w:r>
          </w:p>
        </w:tc>
        <w:tc>
          <w:tcPr>
            <w:tcW w:w="338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</w:pPr>
            <w:r>
              <w:rPr>
                <w:rFonts w:hint="eastAsia" w:cs="宋体"/>
                <w:color w:val="000000"/>
                <w:kern w:val="0"/>
                <w:sz w:val="22"/>
              </w:rPr>
              <w:t>折弯个数</w:t>
            </w:r>
          </w:p>
        </w:tc>
      </w:tr>
      <w:bookmarkEnd w:id="222"/>
    </w:tbl>
    <w:p>
      <w:pPr>
        <w:pStyle w:val="4"/>
      </w:pPr>
      <w:bookmarkStart w:id="223" w:name="_Toc13840795"/>
      <w:bookmarkStart w:id="224" w:name="_Toc12872868"/>
      <w:bookmarkStart w:id="225" w:name="_Toc62460274"/>
      <w:bookmarkStart w:id="226" w:name="_Toc535235995"/>
      <w:bookmarkStart w:id="227" w:name="_Toc7447451"/>
      <w:r>
        <w:rPr>
          <w:rFonts w:hint="eastAsia"/>
        </w:rPr>
        <w:t>6.3.2 钣金对象参数</w:t>
      </w:r>
      <w:bookmarkEnd w:id="223"/>
      <w:bookmarkEnd w:id="224"/>
      <w:bookmarkEnd w:id="225"/>
    </w:p>
    <w:tbl>
      <w:tblPr>
        <w:tblStyle w:val="31"/>
        <w:tblW w:w="538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554"/>
        <w:gridCol w:w="283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4" w:type="dxa"/>
            <w:shd w:val="clear" w:color="auto" w:fill="C6D9F0" w:themeFill="text2" w:themeFillTint="33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对象参数</w:t>
            </w:r>
          </w:p>
        </w:tc>
        <w:tc>
          <w:tcPr>
            <w:tcW w:w="2834" w:type="dxa"/>
            <w:shd w:val="clear" w:color="auto" w:fill="C6D9F0" w:themeFill="text2" w:themeFillTint="33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4" w:type="dxa"/>
            <w:shd w:val="clear" w:color="auto" w:fill="auto"/>
          </w:tcPr>
          <w:p>
            <w:r>
              <w:t>Edge</w:t>
            </w:r>
          </w:p>
        </w:tc>
        <w:tc>
          <w:tcPr>
            <w:tcW w:w="2834" w:type="dxa"/>
            <w:shd w:val="clear" w:color="auto" w:fill="auto"/>
          </w:tcPr>
          <w:p>
            <w:r>
              <w:rPr>
                <w:rFonts w:hint="eastAsia"/>
              </w:rPr>
              <w:t>边缘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4" w:type="dxa"/>
            <w:shd w:val="clear" w:color="auto" w:fill="auto"/>
          </w:tcPr>
          <w:p>
            <w:r>
              <w:t>SM_BEND</w:t>
            </w:r>
          </w:p>
        </w:tc>
        <w:tc>
          <w:tcPr>
            <w:tcW w:w="2834" w:type="dxa"/>
            <w:shd w:val="clear" w:color="auto" w:fill="auto"/>
          </w:tcPr>
          <w:p>
            <w:r>
              <w:rPr>
                <w:rFonts w:hint="eastAsia"/>
              </w:rPr>
              <w:t>折弯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4" w:type="dxa"/>
            <w:shd w:val="clear" w:color="auto" w:fill="auto"/>
          </w:tcPr>
          <w:p>
            <w:r>
              <w:t>SM_SMHOLE</w:t>
            </w:r>
          </w:p>
        </w:tc>
        <w:tc>
          <w:tcPr>
            <w:tcW w:w="2834" w:type="dxa"/>
            <w:shd w:val="clear" w:color="auto" w:fill="auto"/>
          </w:tcPr>
          <w:p>
            <w:r>
              <w:rPr>
                <w:kern w:val="0"/>
                <w:highlight w:val="white"/>
              </w:rPr>
              <w:t>简单孔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4" w:type="dxa"/>
            <w:shd w:val="clear" w:color="auto" w:fill="auto"/>
          </w:tcPr>
          <w:p>
            <w:r>
              <w:t>SM_CBHOLE</w:t>
            </w:r>
          </w:p>
        </w:tc>
        <w:tc>
          <w:tcPr>
            <w:tcW w:w="2834" w:type="dxa"/>
            <w:shd w:val="clear" w:color="auto" w:fill="auto"/>
          </w:tcPr>
          <w:p>
            <w:r>
              <w:rPr>
                <w:kern w:val="0"/>
                <w:highlight w:val="white"/>
              </w:rPr>
              <w:t>沉头孔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4" w:type="dxa"/>
            <w:shd w:val="clear" w:color="auto" w:fill="auto"/>
          </w:tcPr>
          <w:p>
            <w:r>
              <w:t>SM_NORCUT</w:t>
            </w:r>
          </w:p>
        </w:tc>
        <w:tc>
          <w:tcPr>
            <w:tcW w:w="2834" w:type="dxa"/>
            <w:shd w:val="clear" w:color="auto" w:fill="auto"/>
          </w:tcPr>
          <w:p>
            <w:r>
              <w:rPr>
                <w:kern w:val="0"/>
                <w:highlight w:val="white"/>
              </w:rPr>
              <w:t>剪口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4" w:type="dxa"/>
            <w:shd w:val="clear" w:color="auto" w:fill="auto"/>
          </w:tcPr>
          <w:p>
            <w:r>
              <w:t>SM_DIMPLE</w:t>
            </w:r>
          </w:p>
        </w:tc>
        <w:tc>
          <w:tcPr>
            <w:tcW w:w="2834" w:type="dxa"/>
            <w:shd w:val="clear" w:color="auto" w:fill="auto"/>
          </w:tcPr>
          <w:p>
            <w:r>
              <w:rPr>
                <w:kern w:val="0"/>
                <w:highlight w:val="white"/>
              </w:rPr>
              <w:t>凸包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4" w:type="dxa"/>
            <w:shd w:val="clear" w:color="auto" w:fill="auto"/>
          </w:tcPr>
          <w:p>
            <w:r>
              <w:t>SM_PARSLOT</w:t>
            </w:r>
          </w:p>
        </w:tc>
        <w:tc>
          <w:tcPr>
            <w:tcW w:w="2834" w:type="dxa"/>
            <w:shd w:val="clear" w:color="auto" w:fill="auto"/>
          </w:tcPr>
          <w:p>
            <w:r>
              <w:rPr>
                <w:kern w:val="0"/>
                <w:highlight w:val="white"/>
              </w:rPr>
              <w:t>平行槽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4" w:type="dxa"/>
            <w:shd w:val="clear" w:color="auto" w:fill="auto"/>
          </w:tcPr>
          <w:p>
            <w:r>
              <w:t>SM_LOOPHEM</w:t>
            </w:r>
          </w:p>
        </w:tc>
        <w:tc>
          <w:tcPr>
            <w:tcW w:w="2834" w:type="dxa"/>
            <w:shd w:val="clear" w:color="auto" w:fill="auto"/>
          </w:tcPr>
          <w:p>
            <w:r>
              <w:rPr>
                <w:kern w:val="0"/>
                <w:highlight w:val="white"/>
              </w:rPr>
              <w:t>卷圆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4" w:type="dxa"/>
            <w:shd w:val="clear" w:color="auto" w:fill="auto"/>
          </w:tcPr>
          <w:p>
            <w:r>
              <w:t>SM_FLAHOLE</w:t>
            </w:r>
          </w:p>
        </w:tc>
        <w:tc>
          <w:tcPr>
            <w:tcW w:w="2834" w:type="dxa"/>
            <w:shd w:val="clear" w:color="auto" w:fill="auto"/>
          </w:tcPr>
          <w:p>
            <w:r>
              <w:rPr>
                <w:kern w:val="0"/>
                <w:highlight w:val="white"/>
              </w:rPr>
              <w:t>翻孔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4" w:type="dxa"/>
            <w:shd w:val="clear" w:color="auto" w:fill="auto"/>
          </w:tcPr>
          <w:p>
            <w:r>
              <w:t>SM_LINKBRIDGE</w:t>
            </w:r>
          </w:p>
        </w:tc>
        <w:tc>
          <w:tcPr>
            <w:tcW w:w="2834" w:type="dxa"/>
            <w:shd w:val="clear" w:color="auto" w:fill="auto"/>
          </w:tcPr>
          <w:p>
            <w:r>
              <w:rPr>
                <w:kern w:val="0"/>
                <w:highlight w:val="white"/>
              </w:rPr>
              <w:t>桥接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4" w:type="dxa"/>
            <w:shd w:val="clear" w:color="auto" w:fill="auto"/>
          </w:tcPr>
          <w:p>
            <w:r>
              <w:t>SM_HALFCUT</w:t>
            </w:r>
          </w:p>
        </w:tc>
        <w:tc>
          <w:tcPr>
            <w:tcW w:w="2834" w:type="dxa"/>
            <w:shd w:val="clear" w:color="auto" w:fill="auto"/>
          </w:tcPr>
          <w:p>
            <w:r>
              <w:rPr>
                <w:kern w:val="0"/>
                <w:highlight w:val="white"/>
              </w:rPr>
              <w:t>半剪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4" w:type="dxa"/>
            <w:shd w:val="clear" w:color="auto" w:fill="auto"/>
          </w:tcPr>
          <w:p>
            <w:r>
              <w:t>SM_LOUVER</w:t>
            </w:r>
          </w:p>
        </w:tc>
        <w:tc>
          <w:tcPr>
            <w:tcW w:w="2834" w:type="dxa"/>
            <w:shd w:val="clear" w:color="auto" w:fill="auto"/>
          </w:tcPr>
          <w:p>
            <w:r>
              <w:rPr>
                <w:kern w:val="0"/>
                <w:highlight w:val="white"/>
              </w:rPr>
              <w:t>百叶窗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4" w:type="dxa"/>
            <w:shd w:val="clear" w:color="auto" w:fill="auto"/>
          </w:tcPr>
          <w:p>
            <w:r>
              <w:t>SM_CSHOLE</w:t>
            </w:r>
          </w:p>
        </w:tc>
        <w:tc>
          <w:tcPr>
            <w:tcW w:w="2834" w:type="dxa"/>
            <w:shd w:val="clear" w:color="auto" w:fill="auto"/>
          </w:tcPr>
          <w:p>
            <w:r>
              <w:rPr>
                <w:kern w:val="0"/>
                <w:highlight w:val="white"/>
              </w:rPr>
              <w:t>埋头孔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4" w:type="dxa"/>
            <w:shd w:val="clear" w:color="auto" w:fill="auto"/>
          </w:tcPr>
          <w:p>
            <w:r>
              <w:t>SM_CLOSELOOPHEM</w:t>
            </w:r>
          </w:p>
        </w:tc>
        <w:tc>
          <w:tcPr>
            <w:tcW w:w="2834" w:type="dxa"/>
            <w:shd w:val="clear" w:color="auto" w:fill="auto"/>
          </w:tcPr>
          <w:p>
            <w:pPr>
              <w:rPr>
                <w:kern w:val="0"/>
                <w:highlight w:val="white"/>
              </w:rPr>
            </w:pPr>
            <w:r>
              <w:rPr>
                <w:rFonts w:hint="eastAsia"/>
                <w:kern w:val="0"/>
              </w:rPr>
              <w:t>滴状卷圆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4" w:type="dxa"/>
            <w:shd w:val="clear" w:color="auto" w:fill="auto"/>
          </w:tcPr>
          <w:p>
            <w:r>
              <w:t>SM_TRAPEZOID</w:t>
            </w:r>
          </w:p>
        </w:tc>
        <w:tc>
          <w:tcPr>
            <w:tcW w:w="2834" w:type="dxa"/>
            <w:shd w:val="clear" w:color="auto" w:fill="auto"/>
          </w:tcPr>
          <w:p>
            <w:pPr>
              <w:rPr>
                <w:kern w:val="0"/>
                <w:highlight w:val="white"/>
              </w:rPr>
            </w:pPr>
            <w:r>
              <w:rPr>
                <w:rFonts w:hint="eastAsia"/>
                <w:kern w:val="0"/>
              </w:rPr>
              <w:t>梯形槽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4" w:type="dxa"/>
            <w:shd w:val="clear" w:color="auto" w:fill="auto"/>
          </w:tcPr>
          <w:p>
            <w:r>
              <w:t>SM_DOUBLED</w:t>
            </w:r>
          </w:p>
        </w:tc>
        <w:tc>
          <w:tcPr>
            <w:tcW w:w="2834" w:type="dxa"/>
            <w:shd w:val="clear" w:color="auto" w:fill="auto"/>
          </w:tcPr>
          <w:p>
            <w:pPr>
              <w:rPr>
                <w:kern w:val="0"/>
              </w:rPr>
            </w:pPr>
            <w:r>
              <w:rPr>
                <w:rFonts w:hint="eastAsia"/>
                <w:kern w:val="0"/>
              </w:rPr>
              <w:t>双</w:t>
            </w:r>
            <w:r>
              <w:rPr>
                <w:kern w:val="0"/>
              </w:rPr>
              <w:t>D槽</w:t>
            </w:r>
          </w:p>
        </w:tc>
      </w:tr>
    </w:tbl>
    <w:p>
      <w:pPr>
        <w:pStyle w:val="4"/>
      </w:pPr>
      <w:bookmarkStart w:id="228" w:name="_Toc62460275"/>
      <w:bookmarkStart w:id="229" w:name="_Toc13840796"/>
      <w:bookmarkStart w:id="230" w:name="_Toc12872869"/>
      <w:r>
        <w:rPr>
          <w:rFonts w:hint="eastAsia"/>
        </w:rPr>
        <w:t>6.3.3 百叶窗：</w:t>
      </w:r>
      <w:r>
        <w:t>SM_LOUVER</w:t>
      </w:r>
      <w:bookmarkEnd w:id="226"/>
      <w:bookmarkEnd w:id="227"/>
      <w:bookmarkEnd w:id="228"/>
      <w:bookmarkEnd w:id="229"/>
      <w:bookmarkEnd w:id="230"/>
    </w:p>
    <w:p>
      <w:pPr>
        <w:ind w:firstLine="216" w:firstLineChars="98"/>
        <w:rPr>
          <w:b/>
          <w:sz w:val="22"/>
          <w:szCs w:val="24"/>
        </w:rPr>
      </w:pPr>
      <w:r>
        <w:rPr>
          <w:rFonts w:hint="eastAsia"/>
          <w:b/>
          <w:sz w:val="22"/>
          <w:szCs w:val="24"/>
        </w:rPr>
        <w:t>直接参数</w:t>
      </w:r>
    </w:p>
    <w:tbl>
      <w:tblPr>
        <w:tblStyle w:val="31"/>
        <w:tblW w:w="5103" w:type="dxa"/>
        <w:tblInd w:w="1951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22"/>
        <w:gridCol w:w="3381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72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bookmarkStart w:id="231" w:name="_Hlk8667722"/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参数</w:t>
            </w:r>
          </w:p>
        </w:tc>
        <w:tc>
          <w:tcPr>
            <w:tcW w:w="338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说明</w:t>
            </w:r>
          </w:p>
        </w:tc>
      </w:tr>
      <w:bookmarkEnd w:id="231"/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72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/>
              </w:rPr>
              <w:t>w</w:t>
            </w:r>
          </w:p>
        </w:tc>
        <w:tc>
          <w:tcPr>
            <w:tcW w:w="338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0"/>
                <w:szCs w:val="20"/>
              </w:rPr>
              <w:t>百叶窗宽度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72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l</w:t>
            </w:r>
          </w:p>
        </w:tc>
        <w:tc>
          <w:tcPr>
            <w:tcW w:w="338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百叶窗长度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72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</w:pPr>
            <w:r>
              <w:rPr>
                <w:rFonts w:hint="eastAsia"/>
                <w:kern w:val="0"/>
              </w:rPr>
              <w:t>h</w:t>
            </w:r>
          </w:p>
        </w:tc>
        <w:tc>
          <w:tcPr>
            <w:tcW w:w="338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</w:pPr>
            <w:r>
              <w:rPr>
                <w:rFonts w:hint="eastAsia"/>
                <w:kern w:val="0"/>
              </w:rPr>
              <w:t>百叶窗高度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72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kern w:val="0"/>
              </w:rPr>
            </w:pPr>
            <w:r>
              <w:rPr>
                <w:rFonts w:hint="eastAsia"/>
                <w:kern w:val="0"/>
              </w:rPr>
              <w:t>r</w:t>
            </w:r>
          </w:p>
        </w:tc>
        <w:tc>
          <w:tcPr>
            <w:tcW w:w="338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百叶窗圆角半径</w:t>
            </w:r>
          </w:p>
        </w:tc>
      </w:tr>
    </w:tbl>
    <w:p>
      <w:pPr>
        <w:ind w:firstLine="216" w:firstLineChars="98"/>
        <w:rPr>
          <w:b/>
          <w:sz w:val="22"/>
          <w:szCs w:val="24"/>
        </w:rPr>
      </w:pPr>
      <w:r>
        <w:rPr>
          <w:rFonts w:hint="eastAsia"/>
          <w:b/>
          <w:sz w:val="22"/>
          <w:szCs w:val="24"/>
        </w:rPr>
        <w:t>关联对象参数</w:t>
      </w:r>
    </w:p>
    <w:p>
      <w:pPr>
        <w:rPr>
          <w:kern w:val="0"/>
        </w:rPr>
      </w:pPr>
      <w:r>
        <w:rPr>
          <w:rFonts w:hint="eastAsia"/>
        </w:rPr>
        <w:t>最小距离函数：</w:t>
      </w:r>
      <w:r>
        <w:rPr>
          <w:kern w:val="0"/>
          <w:highlight w:val="white"/>
        </w:rPr>
        <w:t>LOUVER</w:t>
      </w:r>
      <w:r>
        <w:rPr>
          <w:rFonts w:hint="eastAsia"/>
          <w:kern w:val="0"/>
          <w:highlight w:val="white"/>
        </w:rPr>
        <w:t>.</w:t>
      </w:r>
      <w:r>
        <w:rPr>
          <w:kern w:val="0"/>
        </w:rPr>
        <w:t>MinDistance</w:t>
      </w:r>
      <w:r>
        <w:rPr>
          <w:rFonts w:hint="eastAsia"/>
          <w:kern w:val="0"/>
        </w:rPr>
        <w:t>（“对象参数</w:t>
      </w:r>
      <w:r>
        <w:rPr>
          <w:kern w:val="0"/>
        </w:rPr>
        <w:t>”</w:t>
      </w:r>
      <w:r>
        <w:rPr>
          <w:rFonts w:hint="eastAsia"/>
          <w:kern w:val="0"/>
        </w:rPr>
        <w:t>）</w:t>
      </w:r>
    </w:p>
    <w:p>
      <w:pPr>
        <w:rPr>
          <w:kern w:val="0"/>
        </w:rPr>
      </w:pPr>
      <w:bookmarkStart w:id="232" w:name="OLE_LINK36"/>
      <w:bookmarkStart w:id="233" w:name="OLE_LINK37"/>
      <w:r>
        <w:rPr>
          <w:rFonts w:hint="eastAsia"/>
          <w:kern w:val="0"/>
        </w:rPr>
        <w:t>对象参数详见6.3.2中开放的参数。</w:t>
      </w:r>
    </w:p>
    <w:bookmarkEnd w:id="232"/>
    <w:bookmarkEnd w:id="233"/>
    <w:p>
      <w:pPr>
        <w:pStyle w:val="4"/>
      </w:pPr>
      <w:bookmarkStart w:id="234" w:name="_Toc13840797"/>
      <w:bookmarkStart w:id="235" w:name="_Toc535235996"/>
      <w:bookmarkStart w:id="236" w:name="_Toc7447452"/>
      <w:bookmarkStart w:id="237" w:name="_Toc12872870"/>
      <w:bookmarkStart w:id="238" w:name="_Toc62460276"/>
      <w:r>
        <w:rPr>
          <w:rFonts w:hint="eastAsia"/>
        </w:rPr>
        <w:t>6.3.4 翻孔：</w:t>
      </w:r>
      <w:r>
        <w:t>SM_FLAHOLE</w:t>
      </w:r>
      <w:bookmarkEnd w:id="234"/>
      <w:bookmarkEnd w:id="235"/>
      <w:bookmarkEnd w:id="236"/>
      <w:bookmarkEnd w:id="237"/>
      <w:bookmarkEnd w:id="238"/>
    </w:p>
    <w:p>
      <w:pPr>
        <w:ind w:firstLine="422"/>
        <w:rPr>
          <w:b/>
        </w:rPr>
      </w:pPr>
      <w:r>
        <w:rPr>
          <w:rFonts w:hint="eastAsia"/>
          <w:b/>
        </w:rPr>
        <w:t>直接参数</w:t>
      </w:r>
    </w:p>
    <w:tbl>
      <w:tblPr>
        <w:tblStyle w:val="31"/>
        <w:tblW w:w="5680" w:type="dxa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80"/>
        <w:gridCol w:w="4600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参数</w:t>
            </w:r>
          </w:p>
        </w:tc>
        <w:tc>
          <w:tcPr>
            <w:tcW w:w="460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说明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shape</w:t>
            </w:r>
          </w:p>
        </w:tc>
        <w:tc>
          <w:tcPr>
            <w:tcW w:w="460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翻孔类型（圆形、非圆形）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h</w:t>
            </w:r>
          </w:p>
        </w:tc>
        <w:tc>
          <w:tcPr>
            <w:tcW w:w="46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高度（不限类型）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a</w:t>
            </w:r>
          </w:p>
        </w:tc>
        <w:tc>
          <w:tcPr>
            <w:tcW w:w="46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翻面与板面之间夹角（不限类型）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r</w:t>
            </w:r>
          </w:p>
        </w:tc>
        <w:tc>
          <w:tcPr>
            <w:tcW w:w="46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翻面与板面之间夹角半径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d1</w:t>
            </w:r>
          </w:p>
        </w:tc>
        <w:tc>
          <w:tcPr>
            <w:tcW w:w="46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直径(内径)（限圆形）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d2</w:t>
            </w:r>
          </w:p>
        </w:tc>
        <w:tc>
          <w:tcPr>
            <w:tcW w:w="46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直径(外径)（限圆形）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r_1</w:t>
            </w:r>
          </w:p>
        </w:tc>
        <w:tc>
          <w:tcPr>
            <w:tcW w:w="46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板面半径</w:t>
            </w:r>
          </w:p>
        </w:tc>
      </w:tr>
    </w:tbl>
    <w:p>
      <w:pPr>
        <w:pStyle w:val="4"/>
      </w:pPr>
      <w:bookmarkStart w:id="239" w:name="_Toc12872871"/>
      <w:bookmarkStart w:id="240" w:name="_Toc7447460"/>
      <w:bookmarkStart w:id="241" w:name="_Toc13840798"/>
      <w:bookmarkStart w:id="242" w:name="_Toc62460277"/>
      <w:bookmarkStart w:id="243" w:name="_Toc7447454"/>
      <w:bookmarkStart w:id="244" w:name="_Toc535235997"/>
      <w:r>
        <w:rPr>
          <w:rFonts w:hint="eastAsia"/>
        </w:rPr>
        <w:t>6.3.5弯边减轻孔：</w:t>
      </w:r>
      <w:r>
        <w:t>DIMPLE_HOLE</w:t>
      </w:r>
      <w:bookmarkEnd w:id="239"/>
      <w:bookmarkEnd w:id="240"/>
      <w:bookmarkEnd w:id="241"/>
      <w:bookmarkEnd w:id="242"/>
    </w:p>
    <w:p>
      <w:pPr>
        <w:ind w:firstLine="422"/>
      </w:pPr>
      <w:r>
        <w:rPr>
          <w:rFonts w:hint="eastAsia"/>
          <w:b/>
        </w:rPr>
        <w:t>直接参数</w:t>
      </w:r>
    </w:p>
    <w:tbl>
      <w:tblPr>
        <w:tblStyle w:val="31"/>
        <w:tblW w:w="5680" w:type="dxa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80"/>
        <w:gridCol w:w="4600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参数</w:t>
            </w:r>
          </w:p>
        </w:tc>
        <w:tc>
          <w:tcPr>
            <w:tcW w:w="460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说明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shape</w:t>
            </w:r>
          </w:p>
        </w:tc>
        <w:tc>
          <w:tcPr>
            <w:tcW w:w="460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凸包类型（圆形、非圆形）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a</w:t>
            </w:r>
          </w:p>
        </w:tc>
        <w:tc>
          <w:tcPr>
            <w:tcW w:w="46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过度圆角与板面角度（不限类型）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r1</w:t>
            </w:r>
          </w:p>
        </w:tc>
        <w:tc>
          <w:tcPr>
            <w:tcW w:w="46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过度圆角半径（不限类型）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r2</w:t>
            </w:r>
          </w:p>
        </w:tc>
        <w:tc>
          <w:tcPr>
            <w:tcW w:w="46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顶部过度圆角半径（不限类型）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d</w:t>
            </w:r>
          </w:p>
        </w:tc>
        <w:tc>
          <w:tcPr>
            <w:tcW w:w="46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顶部直径（限圆形）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d1</w:t>
            </w:r>
          </w:p>
        </w:tc>
        <w:tc>
          <w:tcPr>
            <w:tcW w:w="46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顶面上孔直径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h</w:t>
            </w:r>
          </w:p>
        </w:tc>
        <w:tc>
          <w:tcPr>
            <w:tcW w:w="46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高度（不限类型）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r_1</w:t>
            </w:r>
          </w:p>
        </w:tc>
        <w:tc>
          <w:tcPr>
            <w:tcW w:w="46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板面半径</w:t>
            </w:r>
          </w:p>
        </w:tc>
      </w:tr>
    </w:tbl>
    <w:p>
      <w:pPr>
        <w:pStyle w:val="4"/>
      </w:pPr>
      <w:bookmarkStart w:id="245" w:name="_Toc62460278"/>
      <w:bookmarkStart w:id="246" w:name="_Toc12872872"/>
      <w:bookmarkStart w:id="247" w:name="_Toc13840799"/>
      <w:r>
        <w:rPr>
          <w:rFonts w:hint="eastAsia"/>
        </w:rPr>
        <w:t>6.3.6埋头孔：SM_</w:t>
      </w:r>
      <w:r>
        <w:t>CSHOLE</w:t>
      </w:r>
      <w:bookmarkEnd w:id="243"/>
      <w:bookmarkEnd w:id="244"/>
      <w:bookmarkEnd w:id="245"/>
      <w:bookmarkEnd w:id="246"/>
      <w:bookmarkEnd w:id="247"/>
    </w:p>
    <w:p>
      <w:pPr>
        <w:ind w:firstLine="236" w:firstLineChars="98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直接参数</w:t>
      </w:r>
    </w:p>
    <w:tbl>
      <w:tblPr>
        <w:tblStyle w:val="31"/>
        <w:tblW w:w="4826" w:type="dxa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80"/>
        <w:gridCol w:w="3746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参数</w:t>
            </w:r>
          </w:p>
        </w:tc>
        <w:tc>
          <w:tcPr>
            <w:tcW w:w="374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说明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h1</w:t>
            </w:r>
          </w:p>
        </w:tc>
        <w:tc>
          <w:tcPr>
            <w:tcW w:w="374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埋头部分深度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d1</w:t>
            </w:r>
          </w:p>
        </w:tc>
        <w:tc>
          <w:tcPr>
            <w:tcW w:w="374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埋头部分直径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h</w:t>
            </w:r>
          </w:p>
        </w:tc>
        <w:tc>
          <w:tcPr>
            <w:tcW w:w="374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孔部分深度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d</w:t>
            </w:r>
          </w:p>
        </w:tc>
        <w:tc>
          <w:tcPr>
            <w:tcW w:w="374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孔部分直径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a</w:t>
            </w:r>
          </w:p>
        </w:tc>
        <w:tc>
          <w:tcPr>
            <w:tcW w:w="374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埋头部分角度</w:t>
            </w:r>
          </w:p>
        </w:tc>
      </w:tr>
    </w:tbl>
    <w:p>
      <w:pPr>
        <w:ind w:firstLine="216" w:firstLineChars="98"/>
        <w:rPr>
          <w:b/>
          <w:sz w:val="22"/>
          <w:szCs w:val="24"/>
        </w:rPr>
      </w:pPr>
      <w:r>
        <w:rPr>
          <w:rFonts w:hint="eastAsia"/>
          <w:b/>
          <w:sz w:val="22"/>
          <w:szCs w:val="24"/>
        </w:rPr>
        <w:t>关联对象参数</w:t>
      </w:r>
    </w:p>
    <w:p>
      <w:pPr>
        <w:rPr>
          <w:kern w:val="0"/>
        </w:rPr>
      </w:pPr>
      <w:r>
        <w:rPr>
          <w:rFonts w:hint="eastAsia"/>
        </w:rPr>
        <w:t>最小距离函数：</w:t>
      </w:r>
      <w:r>
        <w:rPr>
          <w:kern w:val="0"/>
          <w:highlight w:val="white"/>
        </w:rPr>
        <w:t>SM_CSHOLE</w:t>
      </w:r>
      <w:r>
        <w:rPr>
          <w:rFonts w:hint="eastAsia"/>
          <w:kern w:val="0"/>
          <w:highlight w:val="white"/>
        </w:rPr>
        <w:t>.</w:t>
      </w:r>
      <w:r>
        <w:rPr>
          <w:kern w:val="0"/>
        </w:rPr>
        <w:t>MinDistance</w:t>
      </w:r>
      <w:r>
        <w:rPr>
          <w:rFonts w:hint="eastAsia"/>
          <w:kern w:val="0"/>
        </w:rPr>
        <w:t>（“对象参数</w:t>
      </w:r>
      <w:r>
        <w:rPr>
          <w:kern w:val="0"/>
        </w:rPr>
        <w:t>”</w:t>
      </w:r>
      <w:r>
        <w:rPr>
          <w:rFonts w:hint="eastAsia"/>
          <w:kern w:val="0"/>
        </w:rPr>
        <w:t>）</w:t>
      </w:r>
    </w:p>
    <w:p>
      <w:pPr>
        <w:rPr>
          <w:kern w:val="0"/>
        </w:rPr>
      </w:pPr>
      <w:r>
        <w:rPr>
          <w:rFonts w:hint="eastAsia"/>
          <w:kern w:val="0"/>
        </w:rPr>
        <w:t>对象参数详见6.3.2中开放的参数。</w:t>
      </w:r>
    </w:p>
    <w:p>
      <w:pPr>
        <w:pStyle w:val="4"/>
      </w:pPr>
      <w:bookmarkStart w:id="248" w:name="_Toc13840800"/>
      <w:bookmarkStart w:id="249" w:name="_Toc7447455"/>
      <w:bookmarkStart w:id="250" w:name="_Toc12872873"/>
      <w:bookmarkStart w:id="251" w:name="_Toc535235998"/>
      <w:bookmarkStart w:id="252" w:name="_Toc62460279"/>
      <w:r>
        <w:rPr>
          <w:rFonts w:hint="eastAsia"/>
        </w:rPr>
        <w:t>6.3.7简单孔：SM_</w:t>
      </w:r>
      <w:r>
        <w:t>S</w:t>
      </w:r>
      <w:r>
        <w:rPr>
          <w:rFonts w:hint="eastAsia"/>
        </w:rPr>
        <w:t>M</w:t>
      </w:r>
      <w:r>
        <w:t>HOLE</w:t>
      </w:r>
      <w:bookmarkEnd w:id="248"/>
      <w:bookmarkEnd w:id="249"/>
      <w:bookmarkEnd w:id="250"/>
      <w:bookmarkEnd w:id="251"/>
      <w:bookmarkEnd w:id="252"/>
    </w:p>
    <w:p>
      <w:pPr>
        <w:ind w:firstLine="236" w:firstLineChars="98"/>
        <w:rPr>
          <w:b/>
          <w:sz w:val="24"/>
          <w:szCs w:val="24"/>
        </w:rPr>
      </w:pPr>
      <w:bookmarkStart w:id="253" w:name="OLE_LINK49"/>
      <w:bookmarkStart w:id="254" w:name="OLE_LINK50"/>
      <w:r>
        <w:rPr>
          <w:rFonts w:hint="eastAsia"/>
          <w:b/>
          <w:sz w:val="24"/>
          <w:szCs w:val="24"/>
        </w:rPr>
        <w:t>直接参数</w:t>
      </w:r>
    </w:p>
    <w:tbl>
      <w:tblPr>
        <w:tblStyle w:val="31"/>
        <w:tblW w:w="4826" w:type="dxa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80"/>
        <w:gridCol w:w="3746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参数</w:t>
            </w:r>
          </w:p>
        </w:tc>
        <w:tc>
          <w:tcPr>
            <w:tcW w:w="374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说明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h</w:t>
            </w:r>
          </w:p>
        </w:tc>
        <w:tc>
          <w:tcPr>
            <w:tcW w:w="374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/>
              </w:rPr>
              <w:t>简单孔深度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d</w:t>
            </w:r>
          </w:p>
        </w:tc>
        <w:tc>
          <w:tcPr>
            <w:tcW w:w="374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/>
              </w:rPr>
              <w:t>简单孔直径</w:t>
            </w:r>
          </w:p>
        </w:tc>
      </w:tr>
    </w:tbl>
    <w:p>
      <w:pPr>
        <w:ind w:firstLine="216" w:firstLineChars="98"/>
        <w:rPr>
          <w:b/>
          <w:sz w:val="22"/>
          <w:szCs w:val="24"/>
        </w:rPr>
      </w:pPr>
      <w:r>
        <w:rPr>
          <w:rFonts w:hint="eastAsia"/>
          <w:b/>
          <w:sz w:val="22"/>
          <w:szCs w:val="24"/>
        </w:rPr>
        <w:t>关联对象参数</w:t>
      </w:r>
    </w:p>
    <w:p>
      <w:pPr>
        <w:rPr>
          <w:kern w:val="0"/>
        </w:rPr>
      </w:pPr>
      <w:r>
        <w:rPr>
          <w:rFonts w:hint="eastAsia"/>
        </w:rPr>
        <w:t>最小距离函数：</w:t>
      </w:r>
      <w:r>
        <w:rPr>
          <w:rFonts w:hint="eastAsia"/>
          <w:kern w:val="0"/>
          <w:highlight w:val="white"/>
        </w:rPr>
        <w:t>SM_SM</w:t>
      </w:r>
      <w:r>
        <w:rPr>
          <w:kern w:val="0"/>
          <w:highlight w:val="white"/>
        </w:rPr>
        <w:t>HOLE</w:t>
      </w:r>
      <w:r>
        <w:rPr>
          <w:rFonts w:hint="eastAsia"/>
          <w:kern w:val="0"/>
          <w:highlight w:val="white"/>
        </w:rPr>
        <w:t>.</w:t>
      </w:r>
      <w:r>
        <w:rPr>
          <w:kern w:val="0"/>
        </w:rPr>
        <w:t>MinDistance</w:t>
      </w:r>
      <w:r>
        <w:rPr>
          <w:rFonts w:hint="eastAsia"/>
          <w:kern w:val="0"/>
        </w:rPr>
        <w:t>（“对象参数</w:t>
      </w:r>
      <w:r>
        <w:rPr>
          <w:kern w:val="0"/>
        </w:rPr>
        <w:t>”</w:t>
      </w:r>
      <w:r>
        <w:rPr>
          <w:rFonts w:hint="eastAsia"/>
          <w:kern w:val="0"/>
        </w:rPr>
        <w:t>）</w:t>
      </w:r>
    </w:p>
    <w:p>
      <w:pPr>
        <w:rPr>
          <w:kern w:val="0"/>
        </w:rPr>
      </w:pPr>
      <w:r>
        <w:rPr>
          <w:rFonts w:hint="eastAsia"/>
          <w:kern w:val="0"/>
        </w:rPr>
        <w:t>对象参数详见6.3.2中开放的参数。</w:t>
      </w:r>
    </w:p>
    <w:bookmarkEnd w:id="253"/>
    <w:bookmarkEnd w:id="254"/>
    <w:p>
      <w:pPr>
        <w:pStyle w:val="4"/>
      </w:pPr>
      <w:bookmarkStart w:id="255" w:name="_Toc62460280"/>
      <w:bookmarkStart w:id="256" w:name="_Toc7447456"/>
      <w:bookmarkStart w:id="257" w:name="_Toc13840801"/>
      <w:bookmarkStart w:id="258" w:name="_Toc12872874"/>
      <w:bookmarkStart w:id="259" w:name="_Toc535235999"/>
      <w:r>
        <w:rPr>
          <w:rFonts w:hint="eastAsia"/>
        </w:rPr>
        <w:t>6.3.8方孔：</w:t>
      </w:r>
      <w:r>
        <w:t>SM_RECHOLE</w:t>
      </w:r>
      <w:bookmarkEnd w:id="255"/>
      <w:bookmarkEnd w:id="256"/>
      <w:bookmarkEnd w:id="257"/>
      <w:bookmarkEnd w:id="258"/>
      <w:bookmarkEnd w:id="259"/>
    </w:p>
    <w:p>
      <w:pPr>
        <w:ind w:firstLine="236" w:firstLineChars="98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直接参数</w:t>
      </w:r>
    </w:p>
    <w:tbl>
      <w:tblPr>
        <w:tblStyle w:val="31"/>
        <w:tblW w:w="4826" w:type="dxa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80"/>
        <w:gridCol w:w="3746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参数</w:t>
            </w:r>
          </w:p>
        </w:tc>
        <w:tc>
          <w:tcPr>
            <w:tcW w:w="374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说明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cs="宋体"/>
                <w:color w:val="000000"/>
                <w:kern w:val="0"/>
                <w:sz w:val="22"/>
              </w:rPr>
              <w:t>W</w:t>
            </w:r>
          </w:p>
        </w:tc>
        <w:tc>
          <w:tcPr>
            <w:tcW w:w="374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/>
              </w:rPr>
              <w:t>方孔宽度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l</w:t>
            </w:r>
          </w:p>
        </w:tc>
        <w:tc>
          <w:tcPr>
            <w:tcW w:w="374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/>
              </w:rPr>
              <w:t>方孔长度</w:t>
            </w:r>
          </w:p>
        </w:tc>
      </w:tr>
    </w:tbl>
    <w:p>
      <w:pPr>
        <w:ind w:firstLine="216" w:firstLineChars="98"/>
        <w:rPr>
          <w:b/>
          <w:sz w:val="22"/>
          <w:szCs w:val="24"/>
        </w:rPr>
      </w:pPr>
      <w:r>
        <w:rPr>
          <w:rFonts w:hint="eastAsia"/>
          <w:b/>
          <w:sz w:val="22"/>
          <w:szCs w:val="24"/>
        </w:rPr>
        <w:t>关联对象参数</w:t>
      </w:r>
    </w:p>
    <w:p>
      <w:pPr>
        <w:rPr>
          <w:kern w:val="0"/>
        </w:rPr>
      </w:pPr>
      <w:r>
        <w:rPr>
          <w:rFonts w:hint="eastAsia"/>
        </w:rPr>
        <w:t>最小距离函数：</w:t>
      </w:r>
      <w:r>
        <w:t>SM_RECHOLE.MinDistance</w:t>
      </w:r>
      <w:r>
        <w:rPr>
          <w:rFonts w:hint="eastAsia"/>
          <w:kern w:val="0"/>
        </w:rPr>
        <w:t>（“对象参数</w:t>
      </w:r>
      <w:r>
        <w:rPr>
          <w:kern w:val="0"/>
        </w:rPr>
        <w:t>”</w:t>
      </w:r>
      <w:r>
        <w:rPr>
          <w:rFonts w:hint="eastAsia"/>
          <w:kern w:val="0"/>
        </w:rPr>
        <w:t>）</w:t>
      </w:r>
    </w:p>
    <w:p>
      <w:pPr>
        <w:rPr>
          <w:kern w:val="0"/>
        </w:rPr>
      </w:pPr>
      <w:bookmarkStart w:id="260" w:name="OLE_LINK51"/>
      <w:bookmarkStart w:id="261" w:name="OLE_LINK52"/>
      <w:r>
        <w:rPr>
          <w:rFonts w:hint="eastAsia"/>
          <w:kern w:val="0"/>
        </w:rPr>
        <w:t>对象参数详见6.3.2中开放的参数。</w:t>
      </w:r>
    </w:p>
    <w:bookmarkEnd w:id="260"/>
    <w:bookmarkEnd w:id="261"/>
    <w:p>
      <w:pPr>
        <w:pStyle w:val="4"/>
      </w:pPr>
      <w:bookmarkStart w:id="262" w:name="_Toc535236000"/>
      <w:bookmarkStart w:id="263" w:name="_Toc7447457"/>
      <w:bookmarkStart w:id="264" w:name="_Toc12872875"/>
      <w:bookmarkStart w:id="265" w:name="_Toc13840802"/>
      <w:bookmarkStart w:id="266" w:name="_Toc62460281"/>
      <w:r>
        <w:rPr>
          <w:rFonts w:hint="eastAsia"/>
        </w:rPr>
        <w:t>6.3.9折弯：</w:t>
      </w:r>
      <w:r>
        <w:t>SM_BEND</w:t>
      </w:r>
      <w:bookmarkEnd w:id="262"/>
      <w:bookmarkEnd w:id="263"/>
      <w:bookmarkEnd w:id="264"/>
      <w:bookmarkEnd w:id="265"/>
      <w:bookmarkEnd w:id="266"/>
    </w:p>
    <w:p>
      <w:pPr>
        <w:ind w:firstLine="236" w:firstLineChars="98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直接参数</w:t>
      </w:r>
    </w:p>
    <w:tbl>
      <w:tblPr>
        <w:tblStyle w:val="31"/>
        <w:tblW w:w="4826" w:type="dxa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80"/>
        <w:gridCol w:w="3746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参数</w:t>
            </w:r>
          </w:p>
        </w:tc>
        <w:tc>
          <w:tcPr>
            <w:tcW w:w="374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说明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r</w:t>
            </w:r>
          </w:p>
        </w:tc>
        <w:tc>
          <w:tcPr>
            <w:tcW w:w="374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折弯半径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a</w:t>
            </w:r>
          </w:p>
        </w:tc>
        <w:tc>
          <w:tcPr>
            <w:tcW w:w="374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折弯角度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h</w:t>
            </w:r>
          </w:p>
        </w:tc>
        <w:tc>
          <w:tcPr>
            <w:tcW w:w="374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折弯高度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type</w:t>
            </w:r>
          </w:p>
        </w:tc>
        <w:tc>
          <w:tcPr>
            <w:tcW w:w="374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类型（1：下陷，0：非下陷）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other_h</w:t>
            </w:r>
          </w:p>
        </w:tc>
        <w:tc>
          <w:tcPr>
            <w:tcW w:w="374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下陷高度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other_l</w:t>
            </w:r>
          </w:p>
        </w:tc>
        <w:tc>
          <w:tcPr>
            <w:tcW w:w="374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下陷长度</w:t>
            </w:r>
          </w:p>
        </w:tc>
      </w:tr>
    </w:tbl>
    <w:p>
      <w:pPr>
        <w:ind w:firstLine="236" w:firstLineChars="98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关联对象参数</w:t>
      </w:r>
    </w:p>
    <w:p>
      <w:pPr>
        <w:rPr>
          <w:kern w:val="0"/>
        </w:rPr>
      </w:pPr>
      <w:r>
        <w:rPr>
          <w:rFonts w:hint="eastAsia"/>
        </w:rPr>
        <w:t>最小距离函数：</w:t>
      </w:r>
      <w:r>
        <w:t>SM_BEND</w:t>
      </w:r>
      <w:r>
        <w:rPr>
          <w:rFonts w:hint="eastAsia"/>
          <w:kern w:val="0"/>
          <w:highlight w:val="white"/>
        </w:rPr>
        <w:t>.</w:t>
      </w:r>
      <w:r>
        <w:rPr>
          <w:kern w:val="0"/>
        </w:rPr>
        <w:t>MinDistance</w:t>
      </w:r>
      <w:r>
        <w:rPr>
          <w:rFonts w:hint="eastAsia"/>
          <w:kern w:val="0"/>
        </w:rPr>
        <w:t>（“对象参数</w:t>
      </w:r>
      <w:r>
        <w:rPr>
          <w:kern w:val="0"/>
        </w:rPr>
        <w:t>”</w:t>
      </w:r>
      <w:r>
        <w:rPr>
          <w:rFonts w:hint="eastAsia"/>
          <w:kern w:val="0"/>
        </w:rPr>
        <w:t>）</w:t>
      </w:r>
    </w:p>
    <w:p>
      <w:pPr>
        <w:rPr>
          <w:kern w:val="0"/>
        </w:rPr>
      </w:pPr>
      <w:bookmarkStart w:id="267" w:name="OLE_LINK53"/>
      <w:bookmarkStart w:id="268" w:name="OLE_LINK54"/>
      <w:r>
        <w:rPr>
          <w:rFonts w:hint="eastAsia"/>
          <w:kern w:val="0"/>
        </w:rPr>
        <w:t>对象参数详见6.3.2中开放的参数。</w:t>
      </w:r>
    </w:p>
    <w:bookmarkEnd w:id="267"/>
    <w:bookmarkEnd w:id="268"/>
    <w:p>
      <w:pPr>
        <w:pStyle w:val="4"/>
      </w:pPr>
      <w:bookmarkStart w:id="269" w:name="_Toc535236001"/>
      <w:bookmarkStart w:id="270" w:name="_Toc7447458"/>
      <w:bookmarkStart w:id="271" w:name="_Toc12872876"/>
      <w:bookmarkStart w:id="272" w:name="_Toc13840803"/>
      <w:bookmarkStart w:id="273" w:name="_Toc62460282"/>
      <w:r>
        <w:rPr>
          <w:rFonts w:hint="eastAsia"/>
        </w:rPr>
        <w:t>6.3.10凸包：SM_</w:t>
      </w:r>
      <w:r>
        <w:t>DIMPLE</w:t>
      </w:r>
      <w:bookmarkEnd w:id="269"/>
      <w:bookmarkEnd w:id="270"/>
      <w:bookmarkEnd w:id="271"/>
      <w:bookmarkEnd w:id="272"/>
      <w:bookmarkEnd w:id="273"/>
    </w:p>
    <w:p>
      <w:pPr>
        <w:ind w:firstLine="236" w:firstLineChars="98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直接参数</w:t>
      </w:r>
    </w:p>
    <w:tbl>
      <w:tblPr>
        <w:tblStyle w:val="31"/>
        <w:tblW w:w="4826" w:type="dxa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80"/>
        <w:gridCol w:w="3746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参数</w:t>
            </w:r>
          </w:p>
        </w:tc>
        <w:tc>
          <w:tcPr>
            <w:tcW w:w="374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说明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shape</w:t>
            </w:r>
          </w:p>
        </w:tc>
        <w:tc>
          <w:tcPr>
            <w:tcW w:w="374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凸包类型（圆形、非圆形）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a</w:t>
            </w:r>
          </w:p>
        </w:tc>
        <w:tc>
          <w:tcPr>
            <w:tcW w:w="374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过度圆角与板面角度（不限类型）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r1</w:t>
            </w:r>
          </w:p>
        </w:tc>
        <w:tc>
          <w:tcPr>
            <w:tcW w:w="374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过度圆角半径（不限类型）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r2</w:t>
            </w:r>
          </w:p>
        </w:tc>
        <w:tc>
          <w:tcPr>
            <w:tcW w:w="374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顶部半径（不限类型）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d</w:t>
            </w:r>
          </w:p>
        </w:tc>
        <w:tc>
          <w:tcPr>
            <w:tcW w:w="374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直径（限圆形）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h</w:t>
            </w:r>
          </w:p>
        </w:tc>
        <w:tc>
          <w:tcPr>
            <w:tcW w:w="374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高度（不限类型）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r_1</w:t>
            </w:r>
          </w:p>
        </w:tc>
        <w:tc>
          <w:tcPr>
            <w:tcW w:w="374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板面半径</w:t>
            </w:r>
          </w:p>
        </w:tc>
      </w:tr>
    </w:tbl>
    <w:p>
      <w:pPr>
        <w:ind w:firstLine="236" w:firstLineChars="98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关联对象参数</w:t>
      </w:r>
    </w:p>
    <w:p>
      <w:pPr>
        <w:rPr>
          <w:kern w:val="0"/>
        </w:rPr>
      </w:pPr>
      <w:r>
        <w:rPr>
          <w:rFonts w:hint="eastAsia"/>
        </w:rPr>
        <w:t>最小距离函数：</w:t>
      </w:r>
      <w:r>
        <w:rPr>
          <w:kern w:val="0"/>
          <w:highlight w:val="white"/>
        </w:rPr>
        <w:t>DIMPLE</w:t>
      </w:r>
      <w:r>
        <w:rPr>
          <w:rFonts w:hint="eastAsia"/>
          <w:kern w:val="0"/>
          <w:highlight w:val="white"/>
        </w:rPr>
        <w:t>.</w:t>
      </w:r>
      <w:r>
        <w:rPr>
          <w:kern w:val="0"/>
        </w:rPr>
        <w:t>MinDistance</w:t>
      </w:r>
      <w:r>
        <w:rPr>
          <w:rFonts w:hint="eastAsia"/>
          <w:kern w:val="0"/>
        </w:rPr>
        <w:t>（“对象参数</w:t>
      </w:r>
      <w:r>
        <w:rPr>
          <w:kern w:val="0"/>
        </w:rPr>
        <w:t>”</w:t>
      </w:r>
      <w:r>
        <w:rPr>
          <w:rFonts w:hint="eastAsia"/>
          <w:kern w:val="0"/>
        </w:rPr>
        <w:t>）</w:t>
      </w:r>
    </w:p>
    <w:p>
      <w:pPr>
        <w:rPr>
          <w:kern w:val="0"/>
        </w:rPr>
      </w:pPr>
      <w:bookmarkStart w:id="274" w:name="OLE_LINK55"/>
      <w:bookmarkStart w:id="275" w:name="OLE_LINK56"/>
      <w:r>
        <w:rPr>
          <w:rFonts w:hint="eastAsia"/>
          <w:kern w:val="0"/>
        </w:rPr>
        <w:t>对象参数详见6.3.2中开放的参数。</w:t>
      </w:r>
    </w:p>
    <w:bookmarkEnd w:id="274"/>
    <w:bookmarkEnd w:id="275"/>
    <w:p>
      <w:pPr>
        <w:pStyle w:val="4"/>
      </w:pPr>
      <w:bookmarkStart w:id="276" w:name="_Toc535236002"/>
      <w:bookmarkStart w:id="277" w:name="_Toc12872877"/>
      <w:bookmarkStart w:id="278" w:name="_Toc13840804"/>
      <w:bookmarkStart w:id="279" w:name="_Toc7447461"/>
      <w:bookmarkStart w:id="280" w:name="_Toc62460283"/>
      <w:r>
        <w:rPr>
          <w:rFonts w:hint="eastAsia"/>
        </w:rPr>
        <w:t>6.3.11平行槽：</w:t>
      </w:r>
      <w:r>
        <w:t>SM_PSLOT</w:t>
      </w:r>
      <w:bookmarkEnd w:id="276"/>
      <w:bookmarkEnd w:id="277"/>
      <w:bookmarkEnd w:id="278"/>
      <w:bookmarkEnd w:id="279"/>
      <w:bookmarkEnd w:id="280"/>
    </w:p>
    <w:p>
      <w:pPr>
        <w:ind w:firstLine="231" w:firstLineChars="96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直接参数</w:t>
      </w:r>
    </w:p>
    <w:tbl>
      <w:tblPr>
        <w:tblStyle w:val="31"/>
        <w:tblW w:w="4826" w:type="dxa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80"/>
        <w:gridCol w:w="3746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参数</w:t>
            </w:r>
          </w:p>
        </w:tc>
        <w:tc>
          <w:tcPr>
            <w:tcW w:w="374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说明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w</w:t>
            </w:r>
          </w:p>
        </w:tc>
        <w:tc>
          <w:tcPr>
            <w:tcW w:w="374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/>
              </w:rPr>
              <w:t>平行槽宽度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l</w:t>
            </w:r>
          </w:p>
        </w:tc>
        <w:tc>
          <w:tcPr>
            <w:tcW w:w="374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/>
              </w:rPr>
              <w:t>平行槽长度</w:t>
            </w:r>
          </w:p>
        </w:tc>
      </w:tr>
    </w:tbl>
    <w:p>
      <w:pPr>
        <w:ind w:firstLine="236" w:firstLineChars="98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关联对象参数</w:t>
      </w:r>
    </w:p>
    <w:p>
      <w:pPr>
        <w:rPr>
          <w:kern w:val="0"/>
        </w:rPr>
      </w:pPr>
      <w:r>
        <w:rPr>
          <w:rFonts w:hint="eastAsia"/>
        </w:rPr>
        <w:t>最小距离函数：</w:t>
      </w:r>
      <w:r>
        <w:rPr>
          <w:kern w:val="0"/>
        </w:rPr>
        <w:t>SM_P</w:t>
      </w:r>
      <w:r>
        <w:rPr>
          <w:rFonts w:hint="eastAsia"/>
          <w:kern w:val="0"/>
        </w:rPr>
        <w:t>AR</w:t>
      </w:r>
      <w:r>
        <w:rPr>
          <w:kern w:val="0"/>
        </w:rPr>
        <w:t>SLOT</w:t>
      </w:r>
      <w:r>
        <w:rPr>
          <w:rFonts w:hint="eastAsia"/>
          <w:kern w:val="0"/>
          <w:highlight w:val="white"/>
        </w:rPr>
        <w:t>.</w:t>
      </w:r>
      <w:r>
        <w:rPr>
          <w:kern w:val="0"/>
        </w:rPr>
        <w:t>MinDistance</w:t>
      </w:r>
      <w:r>
        <w:rPr>
          <w:rFonts w:hint="eastAsia"/>
          <w:kern w:val="0"/>
        </w:rPr>
        <w:t>（“对象参数</w:t>
      </w:r>
      <w:r>
        <w:rPr>
          <w:kern w:val="0"/>
        </w:rPr>
        <w:t>”</w:t>
      </w:r>
      <w:r>
        <w:rPr>
          <w:rFonts w:hint="eastAsia"/>
          <w:kern w:val="0"/>
        </w:rPr>
        <w:t>）</w:t>
      </w:r>
    </w:p>
    <w:p>
      <w:pPr>
        <w:rPr>
          <w:kern w:val="0"/>
        </w:rPr>
      </w:pPr>
      <w:bookmarkStart w:id="281" w:name="OLE_LINK58"/>
      <w:bookmarkStart w:id="282" w:name="OLE_LINK57"/>
      <w:r>
        <w:rPr>
          <w:rFonts w:hint="eastAsia"/>
          <w:kern w:val="0"/>
        </w:rPr>
        <w:t>对象参数详见6.3.2中开放的参数。</w:t>
      </w:r>
    </w:p>
    <w:bookmarkEnd w:id="281"/>
    <w:bookmarkEnd w:id="282"/>
    <w:p>
      <w:pPr>
        <w:pStyle w:val="4"/>
      </w:pPr>
      <w:bookmarkStart w:id="283" w:name="_Toc12872878"/>
      <w:bookmarkStart w:id="284" w:name="_Toc62460284"/>
      <w:bookmarkStart w:id="285" w:name="_Toc13840805"/>
      <w:bookmarkStart w:id="286" w:name="_Toc7447462"/>
      <w:bookmarkStart w:id="287" w:name="_Toc535236003"/>
      <w:r>
        <w:rPr>
          <w:rFonts w:hint="eastAsia"/>
        </w:rPr>
        <w:t>6.3.12 加强槽：</w:t>
      </w:r>
      <w:r>
        <w:t>SM_RIB</w:t>
      </w:r>
      <w:bookmarkEnd w:id="283"/>
      <w:bookmarkEnd w:id="284"/>
      <w:bookmarkEnd w:id="285"/>
      <w:bookmarkEnd w:id="286"/>
    </w:p>
    <w:p>
      <w:pPr>
        <w:ind w:firstLine="422"/>
        <w:rPr>
          <w:b/>
        </w:rPr>
      </w:pPr>
      <w:r>
        <w:rPr>
          <w:rFonts w:hint="eastAsia"/>
          <w:b/>
        </w:rPr>
        <w:t>直接参数</w:t>
      </w:r>
    </w:p>
    <w:tbl>
      <w:tblPr>
        <w:tblStyle w:val="31"/>
        <w:tblW w:w="4962" w:type="dxa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33"/>
        <w:gridCol w:w="4029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9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参数</w:t>
            </w:r>
          </w:p>
        </w:tc>
        <w:tc>
          <w:tcPr>
            <w:tcW w:w="402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说明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9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type</w:t>
            </w:r>
          </w:p>
        </w:tc>
        <w:tc>
          <w:tcPr>
            <w:tcW w:w="402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类型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933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h</w:t>
            </w:r>
          </w:p>
        </w:tc>
        <w:tc>
          <w:tcPr>
            <w:tcW w:w="402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高度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933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w</w:t>
            </w:r>
          </w:p>
        </w:tc>
        <w:tc>
          <w:tcPr>
            <w:tcW w:w="402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宽度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933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r</w:t>
            </w:r>
          </w:p>
        </w:tc>
        <w:tc>
          <w:tcPr>
            <w:tcW w:w="402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板面过度圆角半径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933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r2</w:t>
            </w:r>
          </w:p>
        </w:tc>
        <w:tc>
          <w:tcPr>
            <w:tcW w:w="402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中间过度圆角半径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933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r1</w:t>
            </w:r>
          </w:p>
        </w:tc>
        <w:tc>
          <w:tcPr>
            <w:tcW w:w="402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顶部半径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933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tw</w:t>
            </w:r>
          </w:p>
        </w:tc>
        <w:tc>
          <w:tcPr>
            <w:tcW w:w="402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顶部宽度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933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l</w:t>
            </w:r>
          </w:p>
        </w:tc>
        <w:tc>
          <w:tcPr>
            <w:tcW w:w="402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直线边的长度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933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A</w:t>
            </w:r>
          </w:p>
        </w:tc>
        <w:tc>
          <w:tcPr>
            <w:tcW w:w="402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加强筋之间横向距离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933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B</w:t>
            </w:r>
          </w:p>
        </w:tc>
        <w:tc>
          <w:tcPr>
            <w:tcW w:w="402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加强筋之间纵向距离</w:t>
            </w:r>
          </w:p>
        </w:tc>
      </w:tr>
    </w:tbl>
    <w:p>
      <w:pPr>
        <w:pStyle w:val="4"/>
      </w:pPr>
      <w:bookmarkStart w:id="288" w:name="_Toc7447463"/>
      <w:bookmarkStart w:id="289" w:name="_Toc62460285"/>
      <w:bookmarkStart w:id="290" w:name="_Toc13840806"/>
      <w:bookmarkStart w:id="291" w:name="_Toc12872879"/>
      <w:r>
        <w:rPr>
          <w:rFonts w:hint="eastAsia"/>
        </w:rPr>
        <w:t>6.3.13剪口：</w:t>
      </w:r>
      <w:r>
        <w:t>SM_</w:t>
      </w:r>
      <w:r>
        <w:rPr>
          <w:rFonts w:hint="eastAsia"/>
        </w:rPr>
        <w:t>NOR</w:t>
      </w:r>
      <w:r>
        <w:t>CUT</w:t>
      </w:r>
      <w:bookmarkEnd w:id="287"/>
      <w:bookmarkEnd w:id="288"/>
      <w:bookmarkEnd w:id="289"/>
      <w:bookmarkEnd w:id="290"/>
      <w:bookmarkEnd w:id="291"/>
    </w:p>
    <w:p>
      <w:pPr>
        <w:ind w:firstLine="236" w:firstLineChars="98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剪口直接参数</w:t>
      </w:r>
    </w:p>
    <w:p>
      <w:r>
        <w:rPr>
          <w:rFonts w:hint="eastAsia"/>
        </w:rPr>
        <w:t>无</w:t>
      </w:r>
    </w:p>
    <w:p>
      <w:pPr>
        <w:ind w:firstLine="234" w:firstLineChars="97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剪口关联对象参数</w:t>
      </w:r>
    </w:p>
    <w:p>
      <w:pPr>
        <w:rPr>
          <w:kern w:val="0"/>
        </w:rPr>
      </w:pPr>
      <w:r>
        <w:rPr>
          <w:rFonts w:hint="eastAsia"/>
        </w:rPr>
        <w:t>最小距离函数：</w:t>
      </w:r>
      <w:r>
        <w:rPr>
          <w:kern w:val="0"/>
          <w:highlight w:val="white"/>
        </w:rPr>
        <w:t>SM_</w:t>
      </w:r>
      <w:r>
        <w:rPr>
          <w:rFonts w:hint="eastAsia"/>
          <w:kern w:val="0"/>
          <w:highlight w:val="white"/>
        </w:rPr>
        <w:t>NOR</w:t>
      </w:r>
      <w:r>
        <w:rPr>
          <w:kern w:val="0"/>
          <w:highlight w:val="white"/>
        </w:rPr>
        <w:t>CUT</w:t>
      </w:r>
      <w:r>
        <w:rPr>
          <w:rFonts w:hint="eastAsia"/>
          <w:kern w:val="0"/>
          <w:highlight w:val="white"/>
        </w:rPr>
        <w:t>.</w:t>
      </w:r>
      <w:r>
        <w:rPr>
          <w:kern w:val="0"/>
        </w:rPr>
        <w:t>MinDistance</w:t>
      </w:r>
      <w:r>
        <w:rPr>
          <w:rFonts w:hint="eastAsia"/>
          <w:kern w:val="0"/>
        </w:rPr>
        <w:t>（“对象参数</w:t>
      </w:r>
      <w:r>
        <w:rPr>
          <w:kern w:val="0"/>
        </w:rPr>
        <w:t>”</w:t>
      </w:r>
      <w:r>
        <w:rPr>
          <w:rFonts w:hint="eastAsia"/>
          <w:kern w:val="0"/>
        </w:rPr>
        <w:t>）</w:t>
      </w:r>
    </w:p>
    <w:p>
      <w:pPr>
        <w:rPr>
          <w:kern w:val="0"/>
        </w:rPr>
      </w:pPr>
      <w:bookmarkStart w:id="292" w:name="OLE_LINK60"/>
      <w:bookmarkStart w:id="293" w:name="OLE_LINK59"/>
      <w:r>
        <w:rPr>
          <w:rFonts w:hint="eastAsia"/>
          <w:kern w:val="0"/>
        </w:rPr>
        <w:t>对象参数详见6.3.2中开放的参数。</w:t>
      </w:r>
    </w:p>
    <w:bookmarkEnd w:id="292"/>
    <w:bookmarkEnd w:id="293"/>
    <w:p>
      <w:pPr>
        <w:pStyle w:val="4"/>
      </w:pPr>
      <w:bookmarkStart w:id="294" w:name="_Toc12872880"/>
      <w:bookmarkStart w:id="295" w:name="_Toc62460286"/>
      <w:bookmarkStart w:id="296" w:name="_Toc535236004"/>
      <w:bookmarkStart w:id="297" w:name="_Toc7447464"/>
      <w:bookmarkStart w:id="298" w:name="_Toc13840807"/>
      <w:r>
        <w:rPr>
          <w:rFonts w:hint="eastAsia"/>
        </w:rPr>
        <w:t>6.3.14窄槽：SM_</w:t>
      </w:r>
      <w:r>
        <w:t>NARSLOT</w:t>
      </w:r>
      <w:bookmarkEnd w:id="294"/>
      <w:bookmarkEnd w:id="295"/>
      <w:bookmarkEnd w:id="296"/>
      <w:bookmarkEnd w:id="297"/>
      <w:bookmarkEnd w:id="298"/>
    </w:p>
    <w:p>
      <w:pPr>
        <w:ind w:firstLine="236" w:firstLineChars="98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窄槽直接参数</w:t>
      </w:r>
    </w:p>
    <w:tbl>
      <w:tblPr>
        <w:tblStyle w:val="31"/>
        <w:tblW w:w="4826" w:type="dxa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80"/>
        <w:gridCol w:w="3746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参数</w:t>
            </w:r>
          </w:p>
        </w:tc>
        <w:tc>
          <w:tcPr>
            <w:tcW w:w="374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说明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w</w:t>
            </w:r>
          </w:p>
        </w:tc>
        <w:tc>
          <w:tcPr>
            <w:tcW w:w="374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/>
              </w:rPr>
              <w:t>窄槽宽度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l</w:t>
            </w:r>
          </w:p>
        </w:tc>
        <w:tc>
          <w:tcPr>
            <w:tcW w:w="374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窄槽长度</w:t>
            </w:r>
          </w:p>
        </w:tc>
      </w:tr>
    </w:tbl>
    <w:p>
      <w:pPr>
        <w:ind w:firstLine="236" w:firstLineChars="98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窄槽关联对象参数</w:t>
      </w:r>
    </w:p>
    <w:p>
      <w:pPr>
        <w:rPr>
          <w:kern w:val="0"/>
        </w:rPr>
      </w:pPr>
      <w:r>
        <w:rPr>
          <w:rFonts w:hint="eastAsia"/>
        </w:rPr>
        <w:t>最小距离函数：SM_</w:t>
      </w:r>
      <w:r>
        <w:t>NARSLOT</w:t>
      </w:r>
      <w:r>
        <w:rPr>
          <w:rFonts w:hint="eastAsia"/>
          <w:kern w:val="0"/>
          <w:highlight w:val="white"/>
        </w:rPr>
        <w:t>.</w:t>
      </w:r>
      <w:r>
        <w:rPr>
          <w:kern w:val="0"/>
        </w:rPr>
        <w:t>MinDistance</w:t>
      </w:r>
      <w:r>
        <w:rPr>
          <w:rFonts w:hint="eastAsia"/>
          <w:kern w:val="0"/>
        </w:rPr>
        <w:t>（“对象参数</w:t>
      </w:r>
      <w:r>
        <w:rPr>
          <w:kern w:val="0"/>
        </w:rPr>
        <w:t>”</w:t>
      </w:r>
      <w:r>
        <w:rPr>
          <w:rFonts w:hint="eastAsia"/>
          <w:kern w:val="0"/>
        </w:rPr>
        <w:t>）</w:t>
      </w:r>
    </w:p>
    <w:p>
      <w:pPr>
        <w:rPr>
          <w:kern w:val="0"/>
        </w:rPr>
      </w:pPr>
      <w:bookmarkStart w:id="299" w:name="OLE_LINK61"/>
      <w:r>
        <w:rPr>
          <w:rFonts w:hint="eastAsia"/>
          <w:kern w:val="0"/>
        </w:rPr>
        <w:t>对象参数详见6.3.2中开放的参数。</w:t>
      </w:r>
    </w:p>
    <w:bookmarkEnd w:id="299"/>
    <w:p>
      <w:pPr>
        <w:pStyle w:val="4"/>
      </w:pPr>
      <w:bookmarkStart w:id="300" w:name="_Toc535236005"/>
      <w:bookmarkStart w:id="301" w:name="_Toc12872881"/>
      <w:bookmarkStart w:id="302" w:name="_Toc7447465"/>
      <w:bookmarkStart w:id="303" w:name="_Toc13840808"/>
      <w:bookmarkStart w:id="304" w:name="_Toc62460287"/>
      <w:r>
        <w:rPr>
          <w:rFonts w:hint="eastAsia"/>
        </w:rPr>
        <w:t>6.3.15压平边：SM_</w:t>
      </w:r>
      <w:r>
        <w:t>CLOSEHEM</w:t>
      </w:r>
      <w:bookmarkEnd w:id="300"/>
      <w:bookmarkEnd w:id="301"/>
      <w:bookmarkEnd w:id="302"/>
      <w:bookmarkEnd w:id="303"/>
      <w:bookmarkEnd w:id="304"/>
    </w:p>
    <w:p>
      <w:pPr>
        <w:ind w:firstLine="236" w:firstLineChars="98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直接参数</w:t>
      </w:r>
    </w:p>
    <w:tbl>
      <w:tblPr>
        <w:tblStyle w:val="31"/>
        <w:tblW w:w="4826" w:type="dxa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80"/>
        <w:gridCol w:w="3746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参数</w:t>
            </w:r>
          </w:p>
        </w:tc>
        <w:tc>
          <w:tcPr>
            <w:tcW w:w="374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说明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l</w:t>
            </w:r>
          </w:p>
        </w:tc>
        <w:tc>
          <w:tcPr>
            <w:tcW w:w="374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压平边长度</w:t>
            </w:r>
          </w:p>
        </w:tc>
      </w:tr>
    </w:tbl>
    <w:p>
      <w:pPr>
        <w:ind w:firstLine="236" w:firstLineChars="98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关联对象参数</w:t>
      </w:r>
    </w:p>
    <w:p>
      <w:pPr>
        <w:rPr>
          <w:kern w:val="0"/>
        </w:rPr>
      </w:pPr>
      <w:r>
        <w:rPr>
          <w:rFonts w:hint="eastAsia"/>
        </w:rPr>
        <w:t>最小距离函数：SM_</w:t>
      </w:r>
      <w:r>
        <w:rPr>
          <w:kern w:val="0"/>
          <w:highlight w:val="white"/>
        </w:rPr>
        <w:t>CLOSEHEM</w:t>
      </w:r>
      <w:r>
        <w:rPr>
          <w:rFonts w:hint="eastAsia"/>
          <w:kern w:val="0"/>
          <w:highlight w:val="white"/>
        </w:rPr>
        <w:t>.</w:t>
      </w:r>
      <w:r>
        <w:rPr>
          <w:kern w:val="0"/>
        </w:rPr>
        <w:t>MinDistance</w:t>
      </w:r>
      <w:r>
        <w:rPr>
          <w:rFonts w:hint="eastAsia"/>
          <w:kern w:val="0"/>
        </w:rPr>
        <w:t>（“对象参数</w:t>
      </w:r>
      <w:r>
        <w:rPr>
          <w:kern w:val="0"/>
        </w:rPr>
        <w:t>”</w:t>
      </w:r>
      <w:r>
        <w:rPr>
          <w:rFonts w:hint="eastAsia"/>
          <w:kern w:val="0"/>
        </w:rPr>
        <w:t>）</w:t>
      </w:r>
    </w:p>
    <w:p>
      <w:pPr>
        <w:rPr>
          <w:kern w:val="0"/>
        </w:rPr>
      </w:pPr>
      <w:bookmarkStart w:id="305" w:name="OLE_LINK62"/>
      <w:bookmarkStart w:id="306" w:name="OLE_LINK63"/>
      <w:r>
        <w:rPr>
          <w:rFonts w:hint="eastAsia"/>
          <w:kern w:val="0"/>
        </w:rPr>
        <w:t>对象参数详见6.3.2中开放的参数。</w:t>
      </w:r>
    </w:p>
    <w:bookmarkEnd w:id="305"/>
    <w:bookmarkEnd w:id="306"/>
    <w:p>
      <w:pPr>
        <w:pStyle w:val="4"/>
      </w:pPr>
      <w:bookmarkStart w:id="307" w:name="_Toc12872882"/>
      <w:bookmarkStart w:id="308" w:name="_Toc535236006"/>
      <w:bookmarkStart w:id="309" w:name="_Toc13840809"/>
      <w:bookmarkStart w:id="310" w:name="_Toc62460288"/>
      <w:bookmarkStart w:id="311" w:name="_Toc7447466"/>
      <w:r>
        <w:rPr>
          <w:rFonts w:hint="eastAsia"/>
        </w:rPr>
        <w:t>6.3.16滴状卷边：</w:t>
      </w:r>
      <w:r>
        <w:t>SM_CLOSELOOPHEM</w:t>
      </w:r>
      <w:bookmarkEnd w:id="307"/>
      <w:bookmarkEnd w:id="308"/>
      <w:bookmarkEnd w:id="309"/>
      <w:bookmarkEnd w:id="310"/>
      <w:bookmarkEnd w:id="311"/>
    </w:p>
    <w:p>
      <w:pPr>
        <w:ind w:firstLine="236" w:firstLineChars="98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滴状卷边直接参数</w:t>
      </w:r>
    </w:p>
    <w:tbl>
      <w:tblPr>
        <w:tblStyle w:val="31"/>
        <w:tblW w:w="4826" w:type="dxa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80"/>
        <w:gridCol w:w="3746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参数</w:t>
            </w:r>
          </w:p>
        </w:tc>
        <w:tc>
          <w:tcPr>
            <w:tcW w:w="374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说明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r</w:t>
            </w:r>
          </w:p>
        </w:tc>
        <w:tc>
          <w:tcPr>
            <w:tcW w:w="374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半径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l</w:t>
            </w:r>
          </w:p>
        </w:tc>
        <w:tc>
          <w:tcPr>
            <w:tcW w:w="374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翻边</w:t>
            </w:r>
            <w:r>
              <w:rPr>
                <w:rFonts w:hint="eastAsia" w:cs="宋体"/>
                <w:color w:val="000000"/>
                <w:kern w:val="0"/>
                <w:sz w:val="22"/>
              </w:rPr>
              <w:t>长度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a</w:t>
            </w:r>
          </w:p>
        </w:tc>
        <w:tc>
          <w:tcPr>
            <w:tcW w:w="374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角度</w:t>
            </w:r>
          </w:p>
        </w:tc>
      </w:tr>
    </w:tbl>
    <w:p>
      <w:pPr>
        <w:ind w:firstLine="236" w:firstLineChars="98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滴状卷边对象参数</w:t>
      </w:r>
    </w:p>
    <w:p>
      <w:pPr>
        <w:rPr>
          <w:kern w:val="0"/>
        </w:rPr>
      </w:pPr>
      <w:r>
        <w:rPr>
          <w:rFonts w:hint="eastAsia"/>
        </w:rPr>
        <w:t>最小距离函数：</w:t>
      </w:r>
      <w:r>
        <w:t>SM_CLOSELOOPHEM.MinDistance</w:t>
      </w:r>
      <w:r>
        <w:rPr>
          <w:rFonts w:hint="eastAsia"/>
          <w:kern w:val="0"/>
        </w:rPr>
        <w:t>（“对象参数</w:t>
      </w:r>
      <w:r>
        <w:rPr>
          <w:kern w:val="0"/>
        </w:rPr>
        <w:t>”</w:t>
      </w:r>
      <w:r>
        <w:rPr>
          <w:rFonts w:hint="eastAsia"/>
          <w:kern w:val="0"/>
        </w:rPr>
        <w:t>）</w:t>
      </w:r>
    </w:p>
    <w:p>
      <w:pPr>
        <w:rPr>
          <w:kern w:val="0"/>
        </w:rPr>
      </w:pPr>
      <w:r>
        <w:rPr>
          <w:rFonts w:hint="eastAsia"/>
          <w:kern w:val="0"/>
        </w:rPr>
        <w:t>对象参数详见6.3.2中开放的参数。</w:t>
      </w:r>
    </w:p>
    <w:p>
      <w:pPr>
        <w:pStyle w:val="4"/>
      </w:pPr>
      <w:bookmarkStart w:id="312" w:name="_Toc62460289"/>
      <w:bookmarkStart w:id="313" w:name="_Toc12872883"/>
      <w:bookmarkStart w:id="314" w:name="_Toc13840810"/>
      <w:r>
        <w:rPr>
          <w:rFonts w:hint="eastAsia"/>
        </w:rPr>
        <w:t>6.3.17卷边：</w:t>
      </w:r>
      <w:r>
        <w:t>SM_HEM</w:t>
      </w:r>
      <w:bookmarkEnd w:id="312"/>
      <w:bookmarkEnd w:id="313"/>
      <w:bookmarkEnd w:id="314"/>
    </w:p>
    <w:p>
      <w:pPr>
        <w:ind w:firstLine="236" w:firstLineChars="98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直接参数</w:t>
      </w:r>
    </w:p>
    <w:tbl>
      <w:tblPr>
        <w:tblStyle w:val="31"/>
        <w:tblW w:w="4826" w:type="dxa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80"/>
        <w:gridCol w:w="3746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参数</w:t>
            </w:r>
          </w:p>
        </w:tc>
        <w:tc>
          <w:tcPr>
            <w:tcW w:w="374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说明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type</w:t>
            </w:r>
          </w:p>
        </w:tc>
        <w:tc>
          <w:tcPr>
            <w:tcW w:w="374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卷边（1:剪口卷边 2：边缘卷边）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r</w:t>
            </w:r>
          </w:p>
        </w:tc>
        <w:tc>
          <w:tcPr>
            <w:tcW w:w="374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半径（不限类型）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a</w:t>
            </w:r>
          </w:p>
        </w:tc>
        <w:tc>
          <w:tcPr>
            <w:tcW w:w="374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角度（卷边的角度是固定的值180度）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r1</w:t>
            </w:r>
          </w:p>
        </w:tc>
        <w:tc>
          <w:tcPr>
            <w:tcW w:w="374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与板面之间的夹角半径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l</w:t>
            </w:r>
          </w:p>
        </w:tc>
        <w:tc>
          <w:tcPr>
            <w:tcW w:w="374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长度（不限类型）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t</w:t>
            </w:r>
          </w:p>
        </w:tc>
        <w:tc>
          <w:tcPr>
            <w:tcW w:w="374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顶部平面厚度</w:t>
            </w:r>
          </w:p>
        </w:tc>
      </w:tr>
    </w:tbl>
    <w:p>
      <w:pPr>
        <w:ind w:firstLine="236" w:firstLineChars="98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对象参数</w:t>
      </w:r>
    </w:p>
    <w:p>
      <w:pPr>
        <w:rPr>
          <w:kern w:val="0"/>
        </w:rPr>
      </w:pPr>
      <w:r>
        <w:rPr>
          <w:rFonts w:hint="eastAsia"/>
        </w:rPr>
        <w:t>最小距离函数：</w:t>
      </w:r>
      <w:r>
        <w:t>SM_HEM.MinDistance</w:t>
      </w:r>
      <w:bookmarkStart w:id="315" w:name="OLE_LINK65"/>
      <w:bookmarkStart w:id="316" w:name="OLE_LINK64"/>
      <w:r>
        <w:rPr>
          <w:rFonts w:hint="eastAsia"/>
          <w:kern w:val="0"/>
        </w:rPr>
        <w:t>（“对象参数</w:t>
      </w:r>
      <w:r>
        <w:rPr>
          <w:kern w:val="0"/>
        </w:rPr>
        <w:t>”</w:t>
      </w:r>
      <w:r>
        <w:rPr>
          <w:rFonts w:hint="eastAsia"/>
          <w:kern w:val="0"/>
        </w:rPr>
        <w:t>）</w:t>
      </w:r>
      <w:bookmarkEnd w:id="315"/>
      <w:bookmarkEnd w:id="316"/>
    </w:p>
    <w:p>
      <w:r>
        <w:rPr>
          <w:rFonts w:hint="eastAsia"/>
          <w:kern w:val="0"/>
        </w:rPr>
        <w:t>对象参数详见6.3.2中开放的参数。</w:t>
      </w:r>
    </w:p>
    <w:p>
      <w:pPr>
        <w:pStyle w:val="4"/>
      </w:pPr>
      <w:bookmarkStart w:id="317" w:name="_Toc62460290"/>
      <w:bookmarkStart w:id="318" w:name="_Toc13840811"/>
      <w:bookmarkStart w:id="319" w:name="_Toc12872884"/>
      <w:bookmarkStart w:id="320" w:name="_Toc535236007"/>
      <w:bookmarkStart w:id="321" w:name="_Toc7447467"/>
      <w:r>
        <w:rPr>
          <w:rFonts w:hint="eastAsia"/>
        </w:rPr>
        <w:t>6.3.18卷圆：</w:t>
      </w:r>
      <w:r>
        <w:t>SM_LOOPHEM</w:t>
      </w:r>
      <w:bookmarkEnd w:id="317"/>
      <w:bookmarkEnd w:id="318"/>
      <w:bookmarkEnd w:id="319"/>
      <w:bookmarkEnd w:id="320"/>
      <w:bookmarkEnd w:id="321"/>
    </w:p>
    <w:p>
      <w:pPr>
        <w:ind w:firstLine="103" w:firstLineChars="49"/>
        <w:rPr>
          <w:b/>
        </w:rPr>
      </w:pPr>
      <w:r>
        <w:rPr>
          <w:rFonts w:hint="eastAsia"/>
          <w:b/>
        </w:rPr>
        <w:t>直接参数：</w:t>
      </w:r>
    </w:p>
    <w:tbl>
      <w:tblPr>
        <w:tblStyle w:val="31"/>
        <w:tblW w:w="4826" w:type="dxa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80"/>
        <w:gridCol w:w="3746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参数</w:t>
            </w:r>
          </w:p>
        </w:tc>
        <w:tc>
          <w:tcPr>
            <w:tcW w:w="374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说明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a</w:t>
            </w:r>
          </w:p>
        </w:tc>
        <w:tc>
          <w:tcPr>
            <w:tcW w:w="374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获取卷圆的角度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r</w:t>
            </w:r>
          </w:p>
        </w:tc>
        <w:tc>
          <w:tcPr>
            <w:tcW w:w="374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获取卷圆的半径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h</w:t>
            </w:r>
          </w:p>
        </w:tc>
        <w:tc>
          <w:tcPr>
            <w:tcW w:w="374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获取卷圆的开口高度</w:t>
            </w:r>
          </w:p>
        </w:tc>
      </w:tr>
    </w:tbl>
    <w:p>
      <w:pPr>
        <w:ind w:firstLine="103" w:firstLineChars="49"/>
        <w:rPr>
          <w:b/>
        </w:rPr>
      </w:pPr>
      <w:r>
        <w:rPr>
          <w:rFonts w:hint="eastAsia"/>
          <w:b/>
        </w:rPr>
        <w:t>关联对象参数</w:t>
      </w:r>
    </w:p>
    <w:p>
      <w:r>
        <w:rPr>
          <w:rFonts w:hint="eastAsia"/>
        </w:rPr>
        <w:t>最小距离函数：</w:t>
      </w:r>
      <w:r>
        <w:t>SM_LOOPHEM.MinDistance</w:t>
      </w:r>
      <w:r>
        <w:rPr>
          <w:rFonts w:hint="eastAsia"/>
          <w:kern w:val="0"/>
        </w:rPr>
        <w:t>（“对象参数</w:t>
      </w:r>
      <w:r>
        <w:rPr>
          <w:kern w:val="0"/>
        </w:rPr>
        <w:t>”</w:t>
      </w:r>
      <w:r>
        <w:rPr>
          <w:rFonts w:hint="eastAsia"/>
          <w:kern w:val="0"/>
        </w:rPr>
        <w:t>）</w:t>
      </w:r>
    </w:p>
    <w:p>
      <w:r>
        <w:rPr>
          <w:rFonts w:hint="eastAsia"/>
          <w:kern w:val="0"/>
        </w:rPr>
        <w:t>对象参数详见6.3.2中开放的参数。</w:t>
      </w:r>
    </w:p>
    <w:p>
      <w:pPr>
        <w:pStyle w:val="4"/>
      </w:pPr>
      <w:bookmarkStart w:id="322" w:name="_Toc13840812"/>
      <w:bookmarkStart w:id="323" w:name="_Toc12872885"/>
      <w:bookmarkStart w:id="324" w:name="_Toc7447468"/>
      <w:bookmarkStart w:id="325" w:name="_Toc62460291"/>
      <w:r>
        <w:rPr>
          <w:rFonts w:hint="eastAsia"/>
        </w:rPr>
        <w:t>6.3.19 梯形：</w:t>
      </w:r>
      <w:bookmarkStart w:id="326" w:name="OLE_LINK67"/>
      <w:bookmarkStart w:id="327" w:name="OLE_LINK66"/>
      <w:r>
        <w:t>TRAPEZOID</w:t>
      </w:r>
      <w:bookmarkEnd w:id="322"/>
      <w:bookmarkEnd w:id="323"/>
      <w:bookmarkEnd w:id="324"/>
      <w:bookmarkEnd w:id="325"/>
      <w:bookmarkEnd w:id="326"/>
      <w:bookmarkEnd w:id="327"/>
    </w:p>
    <w:p>
      <w:pPr>
        <w:ind w:firstLine="422"/>
        <w:rPr>
          <w:b/>
        </w:rPr>
      </w:pPr>
      <w:r>
        <w:rPr>
          <w:rFonts w:hint="eastAsia"/>
          <w:b/>
        </w:rPr>
        <w:t>直接参数</w:t>
      </w:r>
    </w:p>
    <w:tbl>
      <w:tblPr>
        <w:tblStyle w:val="31"/>
        <w:tblW w:w="4826" w:type="dxa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80"/>
        <w:gridCol w:w="3746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参数</w:t>
            </w:r>
          </w:p>
        </w:tc>
        <w:tc>
          <w:tcPr>
            <w:tcW w:w="374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C6D9F0" w:themeFill="text2" w:themeFillTint="33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cs="宋体"/>
                <w:b/>
                <w:color w:val="000000"/>
                <w:kern w:val="0"/>
                <w:sz w:val="22"/>
              </w:rPr>
            </w:pPr>
            <w:r>
              <w:rPr>
                <w:rFonts w:hint="eastAsia" w:cs="宋体"/>
                <w:b/>
                <w:color w:val="000000"/>
                <w:kern w:val="0"/>
                <w:sz w:val="22"/>
              </w:rPr>
              <w:t>说明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l1</w:t>
            </w:r>
          </w:p>
        </w:tc>
        <w:tc>
          <w:tcPr>
            <w:tcW w:w="374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上底长度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l2</w:t>
            </w:r>
          </w:p>
        </w:tc>
        <w:tc>
          <w:tcPr>
            <w:tcW w:w="374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下底长度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h</w:t>
            </w:r>
          </w:p>
        </w:tc>
        <w:tc>
          <w:tcPr>
            <w:tcW w:w="374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cs="宋体"/>
                <w:color w:val="000000"/>
                <w:kern w:val="0"/>
                <w:sz w:val="22"/>
              </w:rPr>
            </w:pPr>
            <w:r>
              <w:rPr>
                <w:rFonts w:hint="eastAsia" w:cs="宋体"/>
                <w:color w:val="000000"/>
                <w:kern w:val="0"/>
                <w:sz w:val="22"/>
              </w:rPr>
              <w:t>长度</w:t>
            </w:r>
          </w:p>
        </w:tc>
      </w:tr>
    </w:tbl>
    <w:p/>
    <w:p>
      <w:pPr>
        <w:widowControl/>
        <w:spacing w:line="240" w:lineRule="auto"/>
        <w:ind w:firstLine="0" w:firstLineChars="0"/>
        <w:jc w:val="left"/>
        <w:rPr>
          <w:b/>
          <w:bCs/>
          <w:kern w:val="44"/>
          <w:sz w:val="44"/>
          <w:szCs w:val="44"/>
        </w:rPr>
      </w:pPr>
      <w:bookmarkStart w:id="328" w:name="_Toc502041616"/>
      <w:bookmarkStart w:id="329" w:name="_Toc535236009"/>
      <w:r>
        <w:br w:type="page"/>
      </w:r>
    </w:p>
    <w:p>
      <w:pPr>
        <w:pStyle w:val="2"/>
        <w:numPr>
          <w:ilvl w:val="0"/>
          <w:numId w:val="0"/>
        </w:numPr>
        <w:ind w:left="221"/>
        <w:jc w:val="center"/>
      </w:pPr>
      <w:bookmarkStart w:id="330" w:name="_Toc62460292"/>
      <w:bookmarkStart w:id="331" w:name="_Toc13840813"/>
      <w:r>
        <w:rPr>
          <w:rFonts w:hint="eastAsia"/>
        </w:rPr>
        <w:t>七.规则脚本编写部分实例</w:t>
      </w:r>
      <w:bookmarkEnd w:id="328"/>
      <w:bookmarkEnd w:id="329"/>
      <w:bookmarkEnd w:id="330"/>
      <w:bookmarkEnd w:id="331"/>
    </w:p>
    <w:p>
      <w:pPr>
        <w:pStyle w:val="3"/>
      </w:pPr>
      <w:bookmarkStart w:id="332" w:name="_Toc502041617"/>
      <w:bookmarkStart w:id="333" w:name="_Toc535236010"/>
      <w:bookmarkStart w:id="334" w:name="_Toc62460293"/>
      <w:bookmarkStart w:id="335" w:name="_Toc13840814"/>
      <w:r>
        <w:rPr>
          <w:rFonts w:hint="eastAsia"/>
        </w:rPr>
        <w:t>7.1 机加工规则</w:t>
      </w:r>
      <w:bookmarkEnd w:id="332"/>
      <w:r>
        <w:rPr>
          <w:rFonts w:hint="eastAsia"/>
        </w:rPr>
        <w:t>部分实例</w:t>
      </w:r>
      <w:bookmarkEnd w:id="333"/>
      <w:bookmarkEnd w:id="334"/>
      <w:bookmarkEnd w:id="335"/>
    </w:p>
    <w:p>
      <w:pPr>
        <w:pStyle w:val="4"/>
      </w:pPr>
      <w:bookmarkStart w:id="336" w:name="_Toc502041618"/>
      <w:bookmarkStart w:id="337" w:name="_Toc535236011"/>
      <w:bookmarkStart w:id="338" w:name="_Toc62460294"/>
      <w:bookmarkStart w:id="339" w:name="_Toc13840815"/>
      <w:r>
        <w:rPr>
          <w:rFonts w:hint="eastAsia"/>
        </w:rPr>
        <w:t>7.1.1 孔类规则</w:t>
      </w:r>
      <w:bookmarkEnd w:id="336"/>
      <w:bookmarkEnd w:id="337"/>
      <w:bookmarkEnd w:id="338"/>
      <w:bookmarkEnd w:id="339"/>
    </w:p>
    <w:p>
      <w:pPr>
        <w:ind w:firstLine="440"/>
        <w:rPr>
          <w:rFonts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1. 盲孔应该有锥底，且锥角108°到120°</w:t>
      </w:r>
    </w:p>
    <w:p>
      <w:bookmarkStart w:id="340" w:name="OLE_LINK44"/>
      <w:bookmarkStart w:id="341" w:name="OLE_LINK43"/>
      <w:r>
        <w:rPr>
          <w:rFonts w:hint="eastAsia"/>
        </w:rPr>
        <w:t>脚本：</w:t>
      </w:r>
    </w:p>
    <w:tbl>
      <w:tblPr>
        <w:tblStyle w:val="32"/>
        <w:tblW w:w="0" w:type="auto"/>
        <w:tblInd w:w="39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0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50" w:hRule="atLeast"/>
        </w:trPr>
        <w:tc>
          <w:tcPr>
            <w:tcW w:w="8504" w:type="dxa"/>
          </w:tcPr>
          <w:p>
            <w:pPr>
              <w:spacing w:line="276" w:lineRule="auto"/>
              <w:ind w:firstLine="0" w:firstLineChars="0"/>
              <w:rPr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  <w:t>//Rule_Param_Define</w:t>
            </w:r>
          </w:p>
          <w:p>
            <w:pPr>
              <w:spacing w:line="276" w:lineRule="auto"/>
              <w:ind w:firstLine="0" w:firstLineChars="0"/>
              <w:rPr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hint="eastAsia"/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  <w:t>角度</w:t>
            </w:r>
            <w:r>
              <w:rPr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  <w:t>min=108;</w:t>
            </w:r>
          </w:p>
          <w:p>
            <w:pPr>
              <w:spacing w:line="276" w:lineRule="auto"/>
              <w:ind w:firstLine="0" w:firstLineChars="0"/>
              <w:rPr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hint="eastAsia"/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  <w:t>角度</w:t>
            </w:r>
            <w:r>
              <w:rPr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  <w:t>max=120;</w:t>
            </w:r>
          </w:p>
          <w:p>
            <w:pPr>
              <w:spacing w:line="276" w:lineRule="auto"/>
              <w:ind w:firstLine="0" w:firstLineChars="0"/>
              <w:rPr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  <w:t>//Rule_Param_Define</w:t>
            </w:r>
          </w:p>
          <w:p>
            <w:pPr>
              <w:spacing w:line="276" w:lineRule="auto"/>
              <w:ind w:firstLine="0" w:firstLineChars="0"/>
            </w:pPr>
            <w:r>
              <w:t xml:space="preserve">if(ib==true) </w:t>
            </w:r>
            <w:r>
              <w:rPr>
                <w:i/>
                <w:color w:val="C0504D" w:themeColor="accent2"/>
                <w14:textFill>
                  <w14:solidFill>
                    <w14:schemeClr w14:val="accent2"/>
                  </w14:solidFill>
                </w14:textFill>
              </w:rPr>
              <w:t>//孔为盲孔</w:t>
            </w:r>
          </w:p>
          <w:p>
            <w:pPr>
              <w:spacing w:line="276" w:lineRule="auto"/>
              <w:ind w:firstLine="0" w:firstLineChars="0"/>
            </w:pPr>
            <w:r>
              <w:t>{</w:t>
            </w:r>
          </w:p>
          <w:p>
            <w:pPr>
              <w:spacing w:line="276" w:lineRule="auto"/>
              <w:ind w:firstLine="0" w:firstLineChars="0"/>
            </w:pPr>
            <w:r>
              <w:tab/>
            </w:r>
            <w:r>
              <w:t xml:space="preserve">if(d&gt;h) </w:t>
            </w:r>
            <w:r>
              <w:rPr>
                <w:i/>
                <w:color w:val="C0504D" w:themeColor="accent2"/>
                <w14:textFill>
                  <w14:solidFill>
                    <w14:schemeClr w14:val="accent2"/>
                  </w14:solidFill>
                </w14:textFill>
              </w:rPr>
              <w:t>//d为直径，h为孔深</w:t>
            </w:r>
          </w:p>
          <w:p>
            <w:pPr>
              <w:spacing w:line="276" w:lineRule="auto"/>
              <w:ind w:firstLine="0" w:firstLineChars="0"/>
            </w:pPr>
            <w:r>
              <w:tab/>
            </w:r>
            <w:r>
              <w:t>return true;</w:t>
            </w:r>
          </w:p>
          <w:p>
            <w:pPr>
              <w:spacing w:line="276" w:lineRule="auto"/>
              <w:ind w:firstLine="0" w:firstLineChars="0"/>
            </w:pPr>
            <w:r>
              <w:tab/>
            </w:r>
            <w:r>
              <w:t>if(d&lt;=5.5)</w:t>
            </w:r>
          </w:p>
          <w:p>
            <w:pPr>
              <w:spacing w:line="276" w:lineRule="auto"/>
              <w:ind w:firstLine="0" w:firstLineChars="0"/>
            </w:pPr>
            <w:r>
              <w:tab/>
            </w:r>
            <w:r>
              <w:t>{</w:t>
            </w:r>
          </w:p>
          <w:p>
            <w:pPr>
              <w:spacing w:line="276" w:lineRule="auto"/>
              <w:ind w:firstLine="0" w:firstLineChars="0"/>
            </w:pPr>
            <w:r>
              <w:tab/>
            </w:r>
            <w:r>
              <w:tab/>
            </w:r>
            <w:r>
              <w:t xml:space="preserve">if(a==180)  </w:t>
            </w:r>
            <w:r>
              <w:rPr>
                <w:i/>
                <w:color w:val="C0504D" w:themeColor="accent2"/>
                <w14:textFill>
                  <w14:solidFill>
                    <w14:schemeClr w14:val="accent2"/>
                  </w14:solidFill>
                </w14:textFill>
              </w:rPr>
              <w:t>//孔底锥角</w:t>
            </w:r>
          </w:p>
          <w:p>
            <w:pPr>
              <w:spacing w:line="276" w:lineRule="auto"/>
              <w:ind w:left="1365" w:leftChars="650" w:firstLine="0" w:firstLineChars="0"/>
            </w:pPr>
            <w:r>
              <w:t>return "该盲孔直径为"+str(d)+"mm,直径较小，设计为平底后不容易加工，建议设计为带锥角的盲孔";</w:t>
            </w:r>
          </w:p>
          <w:p>
            <w:pPr>
              <w:spacing w:line="276" w:lineRule="auto"/>
              <w:ind w:firstLine="0" w:firstLineChars="0"/>
            </w:pPr>
            <w:r>
              <w:tab/>
            </w:r>
            <w:r>
              <w:tab/>
            </w:r>
            <w:r>
              <w:t>else if(a&lt;角度min || a&gt;角度max)</w:t>
            </w:r>
          </w:p>
          <w:p>
            <w:pPr>
              <w:spacing w:line="276" w:lineRule="auto"/>
              <w:ind w:left="1260" w:hanging="1260" w:hangingChars="600"/>
            </w:pPr>
            <w:r>
              <w:tab/>
            </w:r>
            <w:r>
              <w:t>return "盲孔底部锥角应该满足"+str(角度min)+"°~"+str(角度max)+"°的锥角范围，当前盲孔底部锥角为"+str(a)+"°，不在此范围内";</w:t>
            </w:r>
          </w:p>
          <w:p>
            <w:pPr>
              <w:spacing w:line="276" w:lineRule="auto"/>
              <w:ind w:firstLine="0" w:firstLineChars="0"/>
            </w:pPr>
            <w:r>
              <w:tab/>
            </w:r>
            <w:r>
              <w:tab/>
            </w:r>
            <w:r>
              <w:t>else</w:t>
            </w:r>
          </w:p>
          <w:p>
            <w:pPr>
              <w:spacing w:line="276" w:lineRule="auto"/>
              <w:ind w:firstLine="0" w:firstLineChars="0"/>
            </w:pPr>
            <w:r>
              <w:tab/>
            </w:r>
            <w:r>
              <w:tab/>
            </w:r>
            <w:r>
              <w:tab/>
            </w:r>
            <w:r>
              <w:t>return true;</w:t>
            </w:r>
          </w:p>
          <w:p>
            <w:pPr>
              <w:spacing w:line="276" w:lineRule="auto"/>
              <w:ind w:firstLine="0" w:firstLineChars="0"/>
            </w:pPr>
            <w:r>
              <w:tab/>
            </w:r>
            <w:r>
              <w:t>}</w:t>
            </w:r>
          </w:p>
          <w:p>
            <w:pPr>
              <w:spacing w:line="276" w:lineRule="auto"/>
              <w:ind w:firstLine="0" w:firstLineChars="0"/>
            </w:pPr>
            <w:r>
              <w:tab/>
            </w:r>
            <w:r>
              <w:tab/>
            </w:r>
            <w:r>
              <w:t>else if(d&gt;5.5)</w:t>
            </w:r>
          </w:p>
          <w:p>
            <w:pPr>
              <w:spacing w:line="276" w:lineRule="auto"/>
              <w:ind w:firstLine="0" w:firstLineChars="0"/>
            </w:pPr>
            <w:r>
              <w:tab/>
            </w:r>
            <w:r>
              <w:tab/>
            </w:r>
            <w:r>
              <w:t>{</w:t>
            </w:r>
          </w:p>
          <w:p>
            <w:pPr>
              <w:spacing w:line="276" w:lineRule="auto"/>
              <w:ind w:firstLine="0" w:firstLineChars="0"/>
            </w:pPr>
            <w:r>
              <w:tab/>
            </w:r>
            <w:r>
              <w:tab/>
            </w:r>
            <w:r>
              <w:tab/>
            </w:r>
            <w:r>
              <w:t>if(a==180)</w:t>
            </w:r>
          </w:p>
          <w:p>
            <w:pPr>
              <w:spacing w:line="276" w:lineRule="auto"/>
              <w:ind w:firstLine="0" w:firstLineChars="0"/>
            </w:pPr>
            <w:r>
              <w:tab/>
            </w:r>
            <w:r>
              <w:tab/>
            </w:r>
            <w:r>
              <w:tab/>
            </w:r>
            <w:r>
              <w:rPr>
                <w:rFonts w:hint="eastAsia"/>
              </w:rPr>
              <w:t xml:space="preserve">  </w:t>
            </w:r>
            <w:r>
              <w:t>return "该盲孔直径为"+str(d)+"mm,盲孔底部无锥角，可考虑铣削加工";</w:t>
            </w:r>
          </w:p>
          <w:p>
            <w:pPr>
              <w:spacing w:line="276" w:lineRule="auto"/>
              <w:ind w:firstLine="0" w:firstLineChars="0"/>
            </w:pPr>
            <w:r>
              <w:tab/>
            </w:r>
            <w:r>
              <w:tab/>
            </w:r>
            <w:r>
              <w:tab/>
            </w:r>
            <w:r>
              <w:t>else if(a&lt;角度min || a&gt;角度max)</w:t>
            </w:r>
          </w:p>
          <w:p>
            <w:pPr>
              <w:spacing w:line="276" w:lineRule="auto"/>
              <w:ind w:left="1495" w:leftChars="712" w:firstLine="0" w:firstLineChars="0"/>
            </w:pPr>
            <w:r>
              <w:t>return "盲孔底部锥角应满足"+str(角度min)+"°~"+str(角度max)+"°的锥角范围，当前盲孔底部锥角为"+str(a)+"°，不在此范围内";</w:t>
            </w:r>
          </w:p>
          <w:p>
            <w:pPr>
              <w:spacing w:line="276" w:lineRule="auto"/>
              <w:ind w:firstLine="0" w:firstLineChars="0"/>
            </w:pPr>
            <w:r>
              <w:tab/>
            </w:r>
            <w:r>
              <w:tab/>
            </w:r>
            <w:r>
              <w:tab/>
            </w:r>
            <w:r>
              <w:t>else</w:t>
            </w:r>
          </w:p>
          <w:p>
            <w:pPr>
              <w:spacing w:line="276" w:lineRule="auto"/>
              <w:ind w:firstLine="0" w:firstLineChars="0"/>
            </w:pPr>
            <w:r>
              <w:tab/>
            </w:r>
            <w:r>
              <w:tab/>
            </w:r>
            <w:r>
              <w:tab/>
            </w:r>
            <w:r>
              <w:tab/>
            </w:r>
            <w:r>
              <w:t>return true;</w:t>
            </w:r>
          </w:p>
          <w:p>
            <w:pPr>
              <w:spacing w:line="276" w:lineRule="auto"/>
              <w:ind w:firstLine="0" w:firstLineChars="0"/>
            </w:pPr>
            <w:r>
              <w:tab/>
            </w:r>
            <w:r>
              <w:t>}</w:t>
            </w:r>
          </w:p>
          <w:p>
            <w:pPr>
              <w:spacing w:line="276" w:lineRule="auto"/>
              <w:ind w:firstLine="0" w:firstLineChars="0"/>
            </w:pPr>
            <w:r>
              <w:t>}</w:t>
            </w:r>
          </w:p>
          <w:p>
            <w:pPr>
              <w:spacing w:line="276" w:lineRule="auto"/>
              <w:ind w:firstLine="0" w:firstLineChars="0"/>
            </w:pPr>
            <w:r>
              <w:t>else</w:t>
            </w:r>
          </w:p>
          <w:p>
            <w:pPr>
              <w:spacing w:line="276" w:lineRule="auto"/>
              <w:rPr>
                <w:rFonts w:ascii="Times New Roman" w:hAnsi="Times New Roman"/>
              </w:rPr>
            </w:pPr>
            <w:r>
              <w:tab/>
            </w:r>
            <w:r>
              <w:t>return true;</w:t>
            </w:r>
          </w:p>
        </w:tc>
      </w:tr>
      <w:bookmarkEnd w:id="340"/>
      <w:bookmarkEnd w:id="341"/>
    </w:tbl>
    <w:p>
      <w:pPr>
        <w:ind w:firstLine="422"/>
        <w:rPr>
          <w:b/>
        </w:rPr>
      </w:pPr>
      <w:r>
        <w:rPr>
          <w:rFonts w:hint="eastAsia"/>
          <w:b/>
        </w:rPr>
        <w:t xml:space="preserve">备注： </w:t>
      </w:r>
    </w:p>
    <w:p>
      <w:pPr>
        <w:rPr>
          <w:u w:val="single"/>
        </w:rPr>
      </w:pPr>
      <w:r>
        <w:rPr>
          <w:rFonts w:hint="eastAsia"/>
        </w:rPr>
        <w:t xml:space="preserve"> </w:t>
      </w:r>
      <w:r>
        <w:rPr>
          <w:rFonts w:hint="eastAsia"/>
          <w:u w:val="single"/>
        </w:rPr>
        <w:t>“//Rule_Param_Define”此为固定格式，将参数写入中间，即可实现在DFM方案配置中修改规则参数值，即第三章“编辑方案”中所述。编写时，将脚本中需要开放的参数值，如本例中的“108”和“120”，分别赋值给一个自定义的变量，如本例中的“参考长度min”和“参考长度max”，以上述格式写在脚本前面，然后将脚本正文中所有开放的参数值用对应变量替换掉即可。使用时将该条规则添加到自定义方案中，在编辑状态下便可修改该开放的参数。</w:t>
      </w:r>
    </w:p>
    <w:p>
      <w:pPr>
        <w:ind w:firstLine="440"/>
        <w:rPr>
          <w:rFonts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2. 盲孔孔深孔径之比应该小于指定值</w:t>
      </w:r>
    </w:p>
    <w:p>
      <w:bookmarkStart w:id="342" w:name="OLE_LINK45"/>
      <w:bookmarkStart w:id="343" w:name="OLE_LINK46"/>
      <w:r>
        <w:rPr>
          <w:rFonts w:hint="eastAsia"/>
        </w:rPr>
        <w:t>脚本：</w:t>
      </w:r>
    </w:p>
    <w:tbl>
      <w:tblPr>
        <w:tblStyle w:val="32"/>
        <w:tblW w:w="0" w:type="auto"/>
        <w:tblInd w:w="39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05" w:type="dxa"/>
          </w:tcPr>
          <w:p>
            <w:pPr>
              <w:spacing w:line="276" w:lineRule="auto"/>
              <w:rPr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  <w:t xml:space="preserve">//Rule_Param_Define </w:t>
            </w:r>
          </w:p>
          <w:p>
            <w:pPr>
              <w:spacing w:line="276" w:lineRule="auto"/>
              <w:rPr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  <w:t xml:space="preserve"> ration=2.5; </w:t>
            </w:r>
            <w:r>
              <w:rPr>
                <w:i/>
                <w:color w:val="C0504D" w:themeColor="accent2"/>
                <w14:textFill>
                  <w14:solidFill>
                    <w14:schemeClr w14:val="accent2"/>
                  </w14:solidFill>
                </w14:textFill>
              </w:rPr>
              <w:t>//孔深孔径比值2.5</w:t>
            </w:r>
          </w:p>
          <w:p>
            <w:pPr>
              <w:spacing w:line="276" w:lineRule="auto"/>
              <w:rPr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  <w:t xml:space="preserve">//Rule_Param_Define </w:t>
            </w:r>
          </w:p>
          <w:p>
            <w:pPr>
              <w:spacing w:line="276" w:lineRule="auto"/>
            </w:pPr>
            <w:r>
              <w:t xml:space="preserve">if(ib==true) </w:t>
            </w:r>
            <w:r>
              <w:rPr>
                <w:i/>
                <w:color w:val="C0504D" w:themeColor="accent2"/>
                <w14:textFill>
                  <w14:solidFill>
                    <w14:schemeClr w14:val="accent2"/>
                  </w14:solidFill>
                </w14:textFill>
              </w:rPr>
              <w:t>//孔是盲孔</w:t>
            </w:r>
          </w:p>
          <w:p>
            <w:pPr>
              <w:spacing w:line="276" w:lineRule="auto"/>
            </w:pPr>
            <w:r>
              <w:t>{</w:t>
            </w:r>
          </w:p>
          <w:p>
            <w:pPr>
              <w:spacing w:line="276" w:lineRule="auto"/>
              <w:ind w:firstLine="630" w:firstLineChars="300"/>
            </w:pPr>
            <w:r>
              <w:t>if(h/d&gt;ration)</w:t>
            </w:r>
            <w:r>
              <w:rPr>
                <w:i/>
                <w:color w:val="C0504D" w:themeColor="accent2"/>
                <w14:textFill>
                  <w14:solidFill>
                    <w14:schemeClr w14:val="accent2"/>
                  </w14:solidFill>
                </w14:textFill>
              </w:rPr>
              <w:t xml:space="preserve"> //h为孔深，d为孔直径</w:t>
            </w:r>
          </w:p>
          <w:p>
            <w:pPr>
              <w:spacing w:line="276" w:lineRule="auto"/>
              <w:ind w:left="945" w:leftChars="450" w:firstLine="0" w:firstLineChars="0"/>
            </w:pPr>
            <w:r>
              <w:t>return "当前孔深孔径比为"+str(decimal(h/d,3))+"，大于标准值："+str(ration)+"，不好加工";</w:t>
            </w:r>
          </w:p>
          <w:p>
            <w:pPr>
              <w:spacing w:line="276" w:lineRule="auto"/>
              <w:ind w:firstLine="630" w:firstLineChars="300"/>
            </w:pPr>
            <w:r>
              <w:t>else</w:t>
            </w:r>
          </w:p>
          <w:p>
            <w:pPr>
              <w:spacing w:line="276" w:lineRule="auto"/>
              <w:ind w:firstLine="945" w:firstLineChars="450"/>
            </w:pPr>
            <w:r>
              <w:t>return true;</w:t>
            </w:r>
          </w:p>
          <w:p>
            <w:pPr>
              <w:spacing w:line="276" w:lineRule="auto"/>
            </w:pPr>
            <w:r>
              <w:t>}</w:t>
            </w:r>
          </w:p>
          <w:p>
            <w:pPr>
              <w:spacing w:line="276" w:lineRule="auto"/>
            </w:pPr>
            <w:r>
              <w:t>else</w:t>
            </w:r>
          </w:p>
          <w:p>
            <w:pPr>
              <w:spacing w:line="276" w:lineRule="auto"/>
              <w:ind w:firstLine="630" w:firstLineChars="300"/>
            </w:pPr>
            <w:r>
              <w:t>return true;</w:t>
            </w:r>
          </w:p>
        </w:tc>
      </w:tr>
      <w:bookmarkEnd w:id="342"/>
      <w:bookmarkEnd w:id="343"/>
    </w:tbl>
    <w:p>
      <w:pPr>
        <w:ind w:firstLine="440"/>
        <w:rPr>
          <w:rFonts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3.孔直径应该符合企业设计规范</w:t>
      </w:r>
    </w:p>
    <w:p>
      <w:bookmarkStart w:id="344" w:name="OLE_LINK48"/>
      <w:bookmarkStart w:id="345" w:name="OLE_LINK47"/>
      <w:r>
        <w:rPr>
          <w:rFonts w:hint="eastAsia"/>
        </w:rPr>
        <w:t>脚本：</w:t>
      </w:r>
    </w:p>
    <w:tbl>
      <w:tblPr>
        <w:tblStyle w:val="32"/>
        <w:tblW w:w="0" w:type="auto"/>
        <w:tblInd w:w="39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05" w:type="dxa"/>
          </w:tcPr>
          <w:p>
            <w:pPr>
              <w:spacing w:line="276" w:lineRule="auto"/>
            </w:pPr>
            <w:r>
              <w:t xml:space="preserve">if(HOLE_THREAD.num == true) </w:t>
            </w:r>
            <w:r>
              <w:rPr>
                <w:i/>
                <w:color w:val="C0504D" w:themeColor="accent2"/>
                <w14:textFill>
                  <w14:solidFill>
                    <w14:schemeClr w14:val="accent2"/>
                  </w14:solidFill>
                </w14:textFill>
              </w:rPr>
              <w:t>//HOLE_THREAD.num关联螺纹个数</w:t>
            </w:r>
          </w:p>
          <w:p>
            <w:pPr>
              <w:spacing w:line="276" w:lineRule="auto"/>
              <w:ind w:firstLine="840" w:firstLineChars="400"/>
            </w:pPr>
            <w:r>
              <w:t>return true;</w:t>
            </w:r>
          </w:p>
          <w:p>
            <w:pPr>
              <w:spacing w:line="276" w:lineRule="auto"/>
              <w:ind w:firstLine="840" w:firstLineChars="400"/>
            </w:pPr>
            <w:r>
              <w:t xml:space="preserve">temp=d/0.1;  </w:t>
            </w:r>
            <w:r>
              <w:rPr>
                <w:i/>
                <w:color w:val="C0504D" w:themeColor="accent2"/>
                <w14:textFill>
                  <w14:solidFill>
                    <w14:schemeClr w14:val="accent2"/>
                  </w14:solidFill>
                </w14:textFill>
              </w:rPr>
              <w:t>//d为直径</w:t>
            </w:r>
          </w:p>
          <w:p>
            <w:pPr>
              <w:spacing w:line="276" w:lineRule="auto"/>
              <w:ind w:firstLine="840" w:firstLineChars="400"/>
            </w:pPr>
            <w:r>
              <w:t>temp1=int(temp);</w:t>
            </w:r>
          </w:p>
          <w:p>
            <w:pPr>
              <w:spacing w:line="276" w:lineRule="auto"/>
            </w:pPr>
            <w:r>
              <w:t>if(temp==temp1)</w:t>
            </w:r>
            <w:r>
              <w:rPr>
                <w:i/>
                <w:color w:val="C0504D" w:themeColor="accent2"/>
                <w14:textFill>
                  <w14:solidFill>
                    <w14:schemeClr w14:val="accent2"/>
                  </w14:solidFill>
                </w14:textFill>
              </w:rPr>
              <w:t>//判断孔的直径以0.1mm（或者0.1的整数倍）递增</w:t>
            </w:r>
          </w:p>
          <w:p>
            <w:pPr>
              <w:spacing w:line="276" w:lineRule="auto"/>
              <w:ind w:firstLine="840" w:firstLineChars="400"/>
            </w:pPr>
            <w:r>
              <w:t>return true;</w:t>
            </w:r>
          </w:p>
          <w:p>
            <w:pPr>
              <w:spacing w:line="276" w:lineRule="auto"/>
            </w:pPr>
            <w:r>
              <w:t>else</w:t>
            </w:r>
          </w:p>
          <w:p>
            <w:pPr>
              <w:spacing w:line="276" w:lineRule="auto"/>
            </w:pPr>
            <w:r>
              <w:t xml:space="preserve">    return "当前孔的直径为"+str(d)+"mm,不满足企业设计规范";</w:t>
            </w:r>
          </w:p>
        </w:tc>
      </w:tr>
      <w:bookmarkEnd w:id="344"/>
      <w:bookmarkEnd w:id="345"/>
    </w:tbl>
    <w:p>
      <w:pPr>
        <w:ind w:firstLine="440"/>
        <w:rPr>
          <w:rFonts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4 .孔的精度等级小于指定值时，应该设计成通孔</w:t>
      </w:r>
    </w:p>
    <w:p>
      <w:r>
        <w:rPr>
          <w:rFonts w:hint="eastAsia"/>
        </w:rPr>
        <w:t>脚本：</w:t>
      </w:r>
    </w:p>
    <w:tbl>
      <w:tblPr>
        <w:tblStyle w:val="32"/>
        <w:tblW w:w="0" w:type="auto"/>
        <w:tblInd w:w="39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05" w:type="dxa"/>
          </w:tcPr>
          <w:p>
            <w:pPr>
              <w:spacing w:line="276" w:lineRule="auto"/>
              <w:rPr>
                <w:rFonts w:asciiTheme="minorEastAsia" w:hAnsiTheme="minorEastAsia" w:eastAsiaTheme="minorEastAsia"/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asciiTheme="minorEastAsia" w:hAnsiTheme="minorEastAsia" w:eastAsiaTheme="minorEastAsia"/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  <w:t>//Rule_Param_Define</w:t>
            </w:r>
          </w:p>
          <w:p>
            <w:pPr>
              <w:spacing w:line="276" w:lineRule="auto"/>
              <w:rPr>
                <w:rFonts w:asciiTheme="minorEastAsia" w:hAnsiTheme="minorEastAsia" w:eastAsiaTheme="minorEastAsia"/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asciiTheme="minorEastAsia" w:hAnsiTheme="minorEastAsia" w:eastAsiaTheme="minorEastAsia"/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  <w:t xml:space="preserve"> 基本精度=7;</w:t>
            </w:r>
          </w:p>
          <w:p>
            <w:pPr>
              <w:spacing w:line="276" w:lineRule="auto"/>
              <w:rPr>
                <w:rFonts w:asciiTheme="minorEastAsia" w:hAnsiTheme="minorEastAsia" w:eastAsiaTheme="minorEastAsia"/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asciiTheme="minorEastAsia" w:hAnsiTheme="minorEastAsia" w:eastAsiaTheme="minorEastAsia"/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  <w:t>//Rule_Param_Define</w:t>
            </w:r>
          </w:p>
          <w:p>
            <w:pPr>
              <w:spacing w:line="276" w:lineRule="auto"/>
              <w:rPr>
                <w:rFonts w:asciiTheme="minorEastAsia" w:hAnsiTheme="minorEastAsia" w:eastAsiaTheme="minorEastAsia"/>
              </w:rPr>
            </w:pPr>
            <w:r>
              <w:rPr>
                <w:rFonts w:asciiTheme="minorEastAsia" w:hAnsiTheme="minorEastAsia" w:eastAsiaTheme="minorEastAsia"/>
              </w:rPr>
              <w:t xml:space="preserve">if(IT&lt;基本精度) </w:t>
            </w:r>
            <w:r>
              <w:rPr>
                <w:rFonts w:asciiTheme="minorEastAsia" w:hAnsiTheme="minorEastAsia" w:eastAsiaTheme="minorEastAsia"/>
                <w:i/>
                <w:color w:val="C0504D" w:themeColor="accent2"/>
                <w14:textFill>
                  <w14:solidFill>
                    <w14:schemeClr w14:val="accent2"/>
                  </w14:solidFill>
                </w14:textFill>
              </w:rPr>
              <w:t>//IT为特征精度等级</w:t>
            </w:r>
          </w:p>
          <w:p>
            <w:pPr>
              <w:spacing w:line="276" w:lineRule="auto"/>
              <w:rPr>
                <w:rFonts w:asciiTheme="minorEastAsia" w:hAnsiTheme="minorEastAsia" w:eastAsiaTheme="minorEastAsia"/>
              </w:rPr>
            </w:pPr>
            <w:r>
              <w:rPr>
                <w:rFonts w:asciiTheme="minorEastAsia" w:hAnsiTheme="minorEastAsia" w:eastAsiaTheme="minorEastAsia"/>
              </w:rPr>
              <w:t>{</w:t>
            </w:r>
          </w:p>
          <w:p>
            <w:pPr>
              <w:spacing w:line="276" w:lineRule="auto"/>
              <w:ind w:firstLine="630" w:firstLineChars="300"/>
              <w:rPr>
                <w:rFonts w:asciiTheme="minorEastAsia" w:hAnsiTheme="minorEastAsia" w:eastAsiaTheme="minorEastAsia"/>
              </w:rPr>
            </w:pPr>
            <w:r>
              <w:rPr>
                <w:rFonts w:asciiTheme="minorEastAsia" w:hAnsiTheme="minorEastAsia" w:eastAsiaTheme="minorEastAsia"/>
              </w:rPr>
              <w:t xml:space="preserve">if(ib==true)  </w:t>
            </w:r>
            <w:r>
              <w:rPr>
                <w:rFonts w:asciiTheme="minorEastAsia" w:hAnsiTheme="minorEastAsia" w:eastAsiaTheme="minorEastAsia"/>
                <w:i/>
                <w:color w:val="C0504D" w:themeColor="accent2"/>
                <w14:textFill>
                  <w14:solidFill>
                    <w14:schemeClr w14:val="accent2"/>
                  </w14:solidFill>
                </w14:textFill>
              </w:rPr>
              <w:t>//孔为盲孔</w:t>
            </w:r>
          </w:p>
          <w:p>
            <w:pPr>
              <w:spacing w:line="276" w:lineRule="auto"/>
              <w:ind w:left="945" w:leftChars="450" w:firstLine="0" w:firstLineChars="0"/>
              <w:rPr>
                <w:rFonts w:asciiTheme="minorEastAsia" w:hAnsiTheme="minorEastAsia" w:eastAsiaTheme="minorEastAsia"/>
              </w:rPr>
            </w:pPr>
            <w:r>
              <w:rPr>
                <w:rFonts w:asciiTheme="minorEastAsia" w:hAnsiTheme="minorEastAsia" w:eastAsiaTheme="minorEastAsia"/>
              </w:rPr>
              <w:t>return "该孔精度为"+str(IT)+"级,高于参考精度："+str(基本精度)+"级，设计为盲孔不好精加工，应设计为通孔";</w:t>
            </w:r>
          </w:p>
          <w:p>
            <w:pPr>
              <w:spacing w:line="276" w:lineRule="auto"/>
              <w:ind w:firstLine="630" w:firstLineChars="300"/>
              <w:rPr>
                <w:rFonts w:asciiTheme="minorEastAsia" w:hAnsiTheme="minorEastAsia" w:eastAsiaTheme="minorEastAsia"/>
              </w:rPr>
            </w:pPr>
            <w:r>
              <w:rPr>
                <w:rFonts w:asciiTheme="minorEastAsia" w:hAnsiTheme="minorEastAsia" w:eastAsiaTheme="minorEastAsia"/>
              </w:rPr>
              <w:t>else</w:t>
            </w:r>
          </w:p>
          <w:p>
            <w:pPr>
              <w:spacing w:line="276" w:lineRule="auto"/>
              <w:ind w:firstLine="945" w:firstLineChars="450"/>
              <w:rPr>
                <w:rFonts w:asciiTheme="minorEastAsia" w:hAnsiTheme="minorEastAsia" w:eastAsiaTheme="minorEastAsia"/>
              </w:rPr>
            </w:pPr>
            <w:r>
              <w:rPr>
                <w:rFonts w:asciiTheme="minorEastAsia" w:hAnsiTheme="minorEastAsia" w:eastAsiaTheme="minorEastAsia"/>
              </w:rPr>
              <w:t>return true;</w:t>
            </w:r>
          </w:p>
          <w:p>
            <w:pPr>
              <w:spacing w:line="276" w:lineRule="auto"/>
              <w:rPr>
                <w:rFonts w:asciiTheme="minorEastAsia" w:hAnsiTheme="minorEastAsia" w:eastAsiaTheme="minorEastAsia"/>
              </w:rPr>
            </w:pPr>
            <w:r>
              <w:rPr>
                <w:rFonts w:asciiTheme="minorEastAsia" w:hAnsiTheme="minorEastAsia" w:eastAsiaTheme="minorEastAsia"/>
              </w:rPr>
              <w:t>}</w:t>
            </w:r>
          </w:p>
          <w:p>
            <w:pPr>
              <w:spacing w:line="276" w:lineRule="auto"/>
              <w:rPr>
                <w:rFonts w:asciiTheme="minorEastAsia" w:hAnsiTheme="minorEastAsia" w:eastAsiaTheme="minorEastAsia"/>
              </w:rPr>
            </w:pPr>
            <w:r>
              <w:rPr>
                <w:rFonts w:asciiTheme="minorEastAsia" w:hAnsiTheme="minorEastAsia" w:eastAsiaTheme="minorEastAsia"/>
              </w:rPr>
              <w:t>else</w:t>
            </w:r>
          </w:p>
          <w:p>
            <w:pPr>
              <w:spacing w:line="276" w:lineRule="auto"/>
              <w:ind w:firstLine="630" w:firstLineChars="300"/>
            </w:pPr>
            <w:r>
              <w:rPr>
                <w:rFonts w:asciiTheme="minorEastAsia" w:hAnsiTheme="minorEastAsia" w:eastAsiaTheme="minorEastAsia"/>
              </w:rPr>
              <w:t>return true;</w:t>
            </w:r>
          </w:p>
        </w:tc>
      </w:tr>
    </w:tbl>
    <w:p>
      <w:pPr>
        <w:ind w:firstLine="440"/>
        <w:rPr>
          <w:rFonts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5. 孔入口面的粗糙度应该小于指定值</w:t>
      </w:r>
    </w:p>
    <w:p>
      <w:bookmarkStart w:id="346" w:name="_Hlk440370165"/>
      <w:r>
        <w:rPr>
          <w:rFonts w:hint="eastAsia"/>
        </w:rPr>
        <w:t>脚本：</w:t>
      </w:r>
    </w:p>
    <w:tbl>
      <w:tblPr>
        <w:tblStyle w:val="32"/>
        <w:tblW w:w="0" w:type="auto"/>
        <w:tblInd w:w="39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05" w:type="dxa"/>
          </w:tcPr>
          <w:p>
            <w:pPr>
              <w:spacing w:line="276" w:lineRule="auto"/>
              <w:rPr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  <w:t>//Rule_Param_Define</w:t>
            </w:r>
          </w:p>
          <w:p>
            <w:pPr>
              <w:spacing w:line="276" w:lineRule="auto"/>
              <w:rPr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  <w:t xml:space="preserve">  毛面粗糙度Ra=12.5</w:t>
            </w:r>
            <w:r>
              <w:rPr>
                <w:rFonts w:hint="eastAsia"/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  <w:t>;</w:t>
            </w:r>
          </w:p>
          <w:p>
            <w:pPr>
              <w:spacing w:line="276" w:lineRule="auto"/>
              <w:rPr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  <w:t>//Rule_Param_Define</w:t>
            </w:r>
          </w:p>
          <w:p>
            <w:pPr>
              <w:spacing w:line="276" w:lineRule="auto"/>
            </w:pPr>
            <w:r>
              <w:t xml:space="preserve">if(HOLE_ENTRY.Ra&gt;毛面粗糙度Ra)  </w:t>
            </w:r>
            <w:r>
              <w:rPr>
                <w:i/>
                <w:color w:val="C0504D" w:themeColor="accent2"/>
                <w14:textFill>
                  <w14:solidFill>
                    <w14:schemeClr w14:val="accent2"/>
                  </w14:solidFill>
                </w14:textFill>
              </w:rPr>
              <w:t>//HOLE_ENTRY.Ra孔入口粗糙度</w:t>
            </w:r>
          </w:p>
          <w:p>
            <w:pPr>
              <w:spacing w:line="276" w:lineRule="auto"/>
              <w:ind w:left="630" w:leftChars="300" w:firstLine="0" w:firstLineChars="0"/>
            </w:pPr>
            <w:r>
              <w:t>return "该孔入口面粗糙度为"+str(HOLE_ENTRY.Ra)+",钻孔容易钻偏，应避免在该面上直接钻孔";</w:t>
            </w:r>
          </w:p>
          <w:p>
            <w:pPr>
              <w:spacing w:line="276" w:lineRule="auto"/>
            </w:pPr>
            <w:r>
              <w:t>else</w:t>
            </w:r>
          </w:p>
          <w:p>
            <w:pPr>
              <w:spacing w:line="276" w:lineRule="auto"/>
              <w:ind w:firstLine="630" w:firstLineChars="300"/>
            </w:pPr>
            <w:r>
              <w:t>return true;</w:t>
            </w:r>
          </w:p>
        </w:tc>
      </w:tr>
      <w:bookmarkEnd w:id="346"/>
    </w:tbl>
    <w:p>
      <w:pPr>
        <w:pStyle w:val="4"/>
      </w:pPr>
      <w:bookmarkStart w:id="347" w:name="_Toc62460295"/>
      <w:bookmarkStart w:id="348" w:name="_Toc535236012"/>
      <w:bookmarkStart w:id="349" w:name="_Toc502041619"/>
      <w:bookmarkStart w:id="350" w:name="_Toc13840816"/>
      <w:r>
        <w:rPr>
          <w:rFonts w:hint="eastAsia"/>
        </w:rPr>
        <w:t>7.1.2 轴类规则</w:t>
      </w:r>
      <w:bookmarkEnd w:id="347"/>
      <w:bookmarkEnd w:id="348"/>
      <w:bookmarkEnd w:id="349"/>
      <w:bookmarkEnd w:id="350"/>
    </w:p>
    <w:p>
      <w:pPr>
        <w:ind w:firstLine="440"/>
        <w:rPr>
          <w:rFonts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 xml:space="preserve">1. </w:t>
      </w:r>
      <w:r>
        <w:rPr>
          <w:rFonts w:ascii="微软雅黑" w:hAnsi="微软雅黑" w:eastAsia="微软雅黑"/>
          <w:sz w:val="22"/>
        </w:rPr>
        <w:t>轴类零件长径</w:t>
      </w:r>
      <w:r>
        <w:rPr>
          <w:rFonts w:hint="eastAsia" w:ascii="微软雅黑" w:hAnsi="微软雅黑" w:eastAsia="微软雅黑"/>
          <w:sz w:val="22"/>
        </w:rPr>
        <w:t>之</w:t>
      </w:r>
      <w:r>
        <w:rPr>
          <w:rFonts w:ascii="微软雅黑" w:hAnsi="微软雅黑" w:eastAsia="微软雅黑"/>
          <w:sz w:val="22"/>
        </w:rPr>
        <w:t>比</w:t>
      </w:r>
      <w:r>
        <w:rPr>
          <w:rFonts w:hint="eastAsia" w:ascii="微软雅黑" w:hAnsi="微软雅黑" w:eastAsia="微软雅黑"/>
          <w:sz w:val="22"/>
        </w:rPr>
        <w:t>应该小于指定值</w:t>
      </w:r>
    </w:p>
    <w:p>
      <w:r>
        <w:rPr>
          <w:rFonts w:hint="eastAsia"/>
        </w:rPr>
        <w:t>脚本：</w:t>
      </w:r>
    </w:p>
    <w:tbl>
      <w:tblPr>
        <w:tblStyle w:val="32"/>
        <w:tblW w:w="0" w:type="auto"/>
        <w:tblInd w:w="39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17" w:hRule="atLeast"/>
        </w:trPr>
        <w:tc>
          <w:tcPr>
            <w:tcW w:w="8505" w:type="dxa"/>
          </w:tcPr>
          <w:p>
            <w:pPr>
              <w:spacing w:line="276" w:lineRule="auto"/>
              <w:rPr>
                <w:rFonts w:asciiTheme="minorEastAsia" w:hAnsiTheme="minorEastAsia" w:eastAsiaTheme="minorEastAsia"/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asciiTheme="minorEastAsia" w:hAnsiTheme="minorEastAsia" w:eastAsiaTheme="minorEastAsia"/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  <w:t xml:space="preserve">//Rule_Param_Define </w:t>
            </w:r>
          </w:p>
          <w:p>
            <w:pPr>
              <w:spacing w:line="276" w:lineRule="auto"/>
              <w:rPr>
                <w:rFonts w:asciiTheme="minorEastAsia" w:hAnsiTheme="minorEastAsia" w:eastAsiaTheme="minorEastAsia"/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asciiTheme="minorEastAsia" w:hAnsiTheme="minorEastAsia" w:eastAsiaTheme="minorEastAsia"/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  <w:t xml:space="preserve">  长径比=15;</w:t>
            </w:r>
          </w:p>
          <w:p>
            <w:pPr>
              <w:spacing w:line="276" w:lineRule="auto"/>
              <w:rPr>
                <w:rFonts w:asciiTheme="minorEastAsia" w:hAnsiTheme="minorEastAsia" w:eastAsiaTheme="minorEastAsia"/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asciiTheme="minorEastAsia" w:hAnsiTheme="minorEastAsia" w:eastAsiaTheme="minorEastAsia"/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  <w:t>//Rule_Param_Define</w:t>
            </w:r>
          </w:p>
          <w:p>
            <w:pPr>
              <w:spacing w:line="276" w:lineRule="auto"/>
              <w:rPr>
                <w:rFonts w:asciiTheme="minorEastAsia" w:hAnsiTheme="minorEastAsia" w:eastAsiaTheme="minorEastAsia"/>
              </w:rPr>
            </w:pPr>
            <w:r>
              <w:rPr>
                <w:rFonts w:asciiTheme="minorEastAsia" w:hAnsiTheme="minorEastAsia" w:eastAsiaTheme="minorEastAsia"/>
              </w:rPr>
              <w:t xml:space="preserve">if(length/max_diam&gt;长径比) </w:t>
            </w:r>
            <w:r>
              <w:rPr>
                <w:rFonts w:asciiTheme="minorEastAsia" w:hAnsiTheme="minorEastAsia" w:eastAsiaTheme="minorEastAsia"/>
                <w:i/>
                <w:color w:val="C0504D" w:themeColor="accent2"/>
                <w14:textFill>
                  <w14:solidFill>
                    <w14:schemeClr w14:val="accent2"/>
                  </w14:solidFill>
                </w14:textFill>
              </w:rPr>
              <w:t>//length为轴类零件长度，max_diam为最大直径</w:t>
            </w:r>
          </w:p>
          <w:p>
            <w:pPr>
              <w:spacing w:line="276" w:lineRule="auto"/>
              <w:rPr>
                <w:rFonts w:asciiTheme="minorEastAsia" w:hAnsiTheme="minorEastAsia" w:eastAsiaTheme="minorEastAsia"/>
              </w:rPr>
            </w:pPr>
            <w:r>
              <w:rPr>
                <w:rFonts w:asciiTheme="minorEastAsia" w:hAnsiTheme="minorEastAsia" w:eastAsiaTheme="minorEastAsia"/>
              </w:rPr>
              <w:t>return "零件长径比为"+str(decimal(length/max_diam,3))+",大于"+str(长径比);</w:t>
            </w:r>
          </w:p>
          <w:p>
            <w:pPr>
              <w:spacing w:line="276" w:lineRule="auto"/>
              <w:rPr>
                <w:rFonts w:asciiTheme="minorEastAsia" w:hAnsiTheme="minorEastAsia" w:eastAsiaTheme="minorEastAsia"/>
              </w:rPr>
            </w:pPr>
            <w:r>
              <w:rPr>
                <w:rFonts w:asciiTheme="minorEastAsia" w:hAnsiTheme="minorEastAsia" w:eastAsiaTheme="minorEastAsia"/>
              </w:rPr>
              <w:t>else</w:t>
            </w:r>
          </w:p>
          <w:p>
            <w:pPr>
              <w:spacing w:line="276" w:lineRule="auto"/>
            </w:pPr>
            <w:r>
              <w:rPr>
                <w:rFonts w:asciiTheme="minorEastAsia" w:hAnsiTheme="minorEastAsia" w:eastAsiaTheme="minorEastAsia"/>
              </w:rPr>
              <w:t>return true;</w:t>
            </w:r>
          </w:p>
        </w:tc>
      </w:tr>
    </w:tbl>
    <w:p>
      <w:pPr>
        <w:ind w:firstLine="440"/>
        <w:rPr>
          <w:rFonts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2. 轴段表面粗糙度应与直径公差的关系应该满足企业设计规范</w:t>
      </w:r>
    </w:p>
    <w:p>
      <w:r>
        <w:rPr>
          <w:rFonts w:hint="eastAsia"/>
        </w:rPr>
        <w:t>脚本：</w:t>
      </w:r>
    </w:p>
    <w:tbl>
      <w:tblPr>
        <w:tblStyle w:val="32"/>
        <w:tblW w:w="0" w:type="auto"/>
        <w:tblInd w:w="39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05" w:type="dxa"/>
          </w:tcPr>
          <w:p>
            <w:pPr>
              <w:spacing w:line="276" w:lineRule="auto"/>
              <w:ind w:left="420" w:leftChars="200" w:firstLine="0" w:firstLineChars="0"/>
              <w:rPr>
                <w:rFonts w:asciiTheme="minorEastAsia" w:hAnsiTheme="minorEastAsia" w:eastAsiaTheme="minorEastAsia"/>
              </w:rPr>
            </w:pPr>
            <w:r>
              <w:rPr>
                <w:rFonts w:asciiTheme="minorEastAsia" w:hAnsiTheme="minorEastAsia" w:eastAsiaTheme="minorEastAsia"/>
              </w:rPr>
              <w:t>if(DFM_GetTableData("轴段公差等级和粗糙度的匹配关系","d&gt;dmin and d&lt;=dmax and IT=IT1 ","Buf") &lt;= 0)</w:t>
            </w:r>
          </w:p>
          <w:p>
            <w:pPr>
              <w:spacing w:line="276" w:lineRule="auto"/>
              <w:ind w:firstLine="630" w:firstLineChars="300"/>
              <w:rPr>
                <w:rFonts w:asciiTheme="minorEastAsia" w:hAnsiTheme="minorEastAsia" w:eastAsiaTheme="minorEastAsia"/>
              </w:rPr>
            </w:pPr>
            <w:r>
              <w:rPr>
                <w:rFonts w:asciiTheme="minorEastAsia" w:hAnsiTheme="minorEastAsia" w:eastAsiaTheme="minorEastAsia"/>
              </w:rPr>
              <w:t>return true;</w:t>
            </w:r>
          </w:p>
          <w:p>
            <w:pPr>
              <w:spacing w:line="276" w:lineRule="auto"/>
              <w:ind w:firstLine="630" w:firstLineChars="300"/>
              <w:rPr>
                <w:rFonts w:asciiTheme="minorEastAsia" w:hAnsiTheme="minorEastAsia" w:eastAsiaTheme="minorEastAsia"/>
              </w:rPr>
            </w:pPr>
            <w:r>
              <w:rPr>
                <w:rFonts w:asciiTheme="minorEastAsia" w:hAnsiTheme="minorEastAsia" w:eastAsiaTheme="minorEastAsia"/>
              </w:rPr>
              <w:t>Ra1=Buf[0].Ramin;Ra2=Buf[0].Ramax;</w:t>
            </w:r>
          </w:p>
          <w:p>
            <w:pPr>
              <w:spacing w:line="276" w:lineRule="auto"/>
              <w:rPr>
                <w:rFonts w:asciiTheme="minorEastAsia" w:hAnsiTheme="minorEastAsia" w:eastAsiaTheme="minorEastAsia"/>
              </w:rPr>
            </w:pPr>
            <w:r>
              <w:rPr>
                <w:rFonts w:asciiTheme="minorEastAsia" w:hAnsiTheme="minorEastAsia" w:eastAsiaTheme="minorEastAsia"/>
              </w:rPr>
              <w:t>if(Ra&lt;Ra1-0.001||Ra&gt;Ra2+0.001)</w:t>
            </w:r>
          </w:p>
          <w:p>
            <w:pPr>
              <w:spacing w:line="276" w:lineRule="auto"/>
              <w:ind w:left="840" w:leftChars="400" w:firstLine="0" w:firstLineChars="0"/>
              <w:rPr>
                <w:rFonts w:asciiTheme="minorEastAsia" w:hAnsiTheme="minorEastAsia" w:eastAsiaTheme="minorEastAsia"/>
              </w:rPr>
            </w:pPr>
            <w:r>
              <w:rPr>
                <w:rFonts w:asciiTheme="minorEastAsia" w:hAnsiTheme="minorEastAsia" w:eastAsiaTheme="minorEastAsia"/>
              </w:rPr>
              <w:t>return "当前轴段精度为"+str(IT)+"，粗糙度为"+str(Ra)+"，超出规定粗糙度范围"+str(Ra1)+"~"+str(Ra2);</w:t>
            </w:r>
          </w:p>
          <w:p>
            <w:pPr>
              <w:spacing w:line="276" w:lineRule="auto"/>
              <w:rPr>
                <w:rFonts w:asciiTheme="minorEastAsia" w:hAnsiTheme="minorEastAsia" w:eastAsiaTheme="minorEastAsia"/>
              </w:rPr>
            </w:pPr>
            <w:r>
              <w:rPr>
                <w:rFonts w:asciiTheme="minorEastAsia" w:hAnsiTheme="minorEastAsia" w:eastAsiaTheme="minorEastAsia"/>
              </w:rPr>
              <w:t>else</w:t>
            </w:r>
          </w:p>
          <w:p>
            <w:pPr>
              <w:spacing w:line="276" w:lineRule="auto"/>
              <w:ind w:firstLine="840" w:firstLineChars="400"/>
            </w:pPr>
            <w:r>
              <w:rPr>
                <w:rFonts w:asciiTheme="minorEastAsia" w:hAnsiTheme="minorEastAsia" w:eastAsiaTheme="minorEastAsia"/>
              </w:rPr>
              <w:t>return true;</w:t>
            </w:r>
          </w:p>
        </w:tc>
      </w:tr>
    </w:tbl>
    <w:p>
      <w:pPr>
        <w:ind w:firstLine="422"/>
        <w:rPr>
          <w:b/>
        </w:rPr>
      </w:pPr>
      <w:bookmarkStart w:id="351" w:name="OLE_LINK3"/>
      <w:bookmarkStart w:id="352" w:name="OLE_LINK4"/>
      <w:bookmarkStart w:id="353" w:name="OLE_LINK5"/>
      <w:bookmarkStart w:id="354" w:name="OLE_LINK6"/>
      <w:bookmarkStart w:id="355" w:name="OLE_LINK7"/>
      <w:r>
        <w:rPr>
          <w:rFonts w:hint="eastAsia"/>
          <w:b/>
        </w:rPr>
        <w:t>备注：</w:t>
      </w:r>
    </w:p>
    <w:p>
      <w:pPr>
        <w:rPr>
          <w:u w:val="single"/>
        </w:rPr>
      </w:pPr>
      <w:r>
        <w:rPr>
          <w:u w:val="single"/>
        </w:rPr>
        <w:t>DFM_GetTableData</w:t>
      </w:r>
      <w:r>
        <w:rPr>
          <w:rFonts w:hint="eastAsia"/>
          <w:u w:val="single"/>
        </w:rPr>
        <w:t>为查表函数，</w:t>
      </w:r>
      <w:r>
        <w:rPr>
          <w:u w:val="single"/>
        </w:rPr>
        <w:t>"轴段公差等级和粗糙度的匹配关系"</w:t>
      </w:r>
      <w:r>
        <w:rPr>
          <w:rFonts w:hint="eastAsia"/>
          <w:u w:val="single"/>
        </w:rPr>
        <w:t xml:space="preserve"> 为查表函数所查找表数据中的表的名称（表名）；点击“编辑表数据”可打开“表信息界面”，左边列表有公共表及规则对应的表数据；</w:t>
      </w:r>
    </w:p>
    <w:p>
      <w:pPr>
        <w:jc w:val="center"/>
      </w:pPr>
      <w:r>
        <w:drawing>
          <wp:inline distT="0" distB="0" distL="0" distR="0">
            <wp:extent cx="5112385" cy="2724150"/>
            <wp:effectExtent l="0" t="0" r="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566"/>
                    <a:stretch>
                      <a:fillRect/>
                    </a:stretch>
                  </pic:blipFill>
                  <pic:spPr>
                    <a:xfrm>
                      <a:off x="0" y="0"/>
                      <a:ext cx="5115254" cy="2725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351"/>
    <w:bookmarkEnd w:id="352"/>
    <w:bookmarkEnd w:id="353"/>
    <w:bookmarkEnd w:id="354"/>
    <w:bookmarkEnd w:id="355"/>
    <w:p>
      <w:pPr>
        <w:ind w:firstLine="440"/>
        <w:rPr>
          <w:rFonts w:ascii="微软雅黑" w:hAnsi="微软雅黑" w:eastAsia="微软雅黑"/>
          <w:sz w:val="22"/>
        </w:rPr>
      </w:pPr>
      <w:bookmarkStart w:id="356" w:name="OLE_LINK32"/>
      <w:bookmarkStart w:id="357" w:name="OLE_LINK33"/>
      <w:r>
        <w:rPr>
          <w:rFonts w:hint="eastAsia" w:ascii="微软雅黑" w:hAnsi="微软雅黑" w:eastAsia="微软雅黑"/>
          <w:sz w:val="22"/>
        </w:rPr>
        <w:t xml:space="preserve">3. </w:t>
      </w:r>
      <w:bookmarkEnd w:id="356"/>
      <w:bookmarkEnd w:id="357"/>
      <w:r>
        <w:rPr>
          <w:rFonts w:hint="eastAsia" w:ascii="微软雅黑" w:hAnsi="微软雅黑" w:eastAsia="微软雅黑"/>
          <w:sz w:val="22"/>
        </w:rPr>
        <w:t>轴肩处若没有退刀槽或越程槽时，建议设有圆角</w:t>
      </w:r>
    </w:p>
    <w:p>
      <w:r>
        <w:rPr>
          <w:rFonts w:hint="eastAsia"/>
        </w:rPr>
        <w:t>脚本：</w:t>
      </w:r>
    </w:p>
    <w:tbl>
      <w:tblPr>
        <w:tblStyle w:val="32"/>
        <w:tblW w:w="0" w:type="auto"/>
        <w:tblInd w:w="39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05" w:type="dxa"/>
          </w:tcPr>
          <w:p>
            <w:pPr>
              <w:spacing w:line="276" w:lineRule="auto"/>
              <w:rPr>
                <w:rFonts w:asciiTheme="minorEastAsia" w:hAnsiTheme="minorEastAsia" w:eastAsiaTheme="minorEastAsia"/>
              </w:rPr>
            </w:pPr>
            <w:r>
              <w:rPr>
                <w:rFonts w:asciiTheme="minorEastAsia" w:hAnsiTheme="minorEastAsia" w:eastAsiaTheme="minorEastAsia"/>
              </w:rPr>
              <w:t xml:space="preserve">if(ASHOULDER_MINOR.link_type != 3)  </w:t>
            </w:r>
            <w:r>
              <w:rPr>
                <w:rFonts w:asciiTheme="minorEastAsia" w:hAnsiTheme="minorEastAsia" w:eastAsiaTheme="minorEastAsia"/>
                <w:color w:val="C0504D" w:themeColor="accent2"/>
                <w14:textFill>
                  <w14:solidFill>
                    <w14:schemeClr w14:val="accent2"/>
                  </w14:solidFill>
                </w14:textFill>
              </w:rPr>
              <w:t>//ASHOULDER_MINOR.link_type退刀槽</w:t>
            </w:r>
          </w:p>
          <w:p>
            <w:pPr>
              <w:spacing w:line="276" w:lineRule="auto"/>
              <w:rPr>
                <w:rFonts w:asciiTheme="minorEastAsia" w:hAnsiTheme="minorEastAsia" w:eastAsiaTheme="minorEastAsia"/>
              </w:rPr>
            </w:pPr>
            <w:r>
              <w:rPr>
                <w:rFonts w:asciiTheme="minorEastAsia" w:hAnsiTheme="minorEastAsia" w:eastAsiaTheme="minorEastAsia"/>
              </w:rPr>
              <w:t>{</w:t>
            </w:r>
          </w:p>
          <w:p>
            <w:pPr>
              <w:spacing w:line="276" w:lineRule="auto"/>
              <w:ind w:firstLine="630" w:firstLineChars="300"/>
              <w:rPr>
                <w:rFonts w:asciiTheme="minorEastAsia" w:hAnsiTheme="minorEastAsia" w:eastAsiaTheme="minorEastAsia"/>
              </w:rPr>
            </w:pPr>
            <w:r>
              <w:rPr>
                <w:rFonts w:asciiTheme="minorEastAsia" w:hAnsiTheme="minorEastAsia" w:eastAsiaTheme="minorEastAsia"/>
              </w:rPr>
              <w:t>if(ASHOULDER_MINOR.link_type !=1)</w:t>
            </w:r>
          </w:p>
          <w:p>
            <w:pPr>
              <w:spacing w:line="276" w:lineRule="auto"/>
              <w:rPr>
                <w:rFonts w:asciiTheme="minorEastAsia" w:hAnsiTheme="minorEastAsia" w:eastAsiaTheme="minorEastAsia"/>
              </w:rPr>
            </w:pPr>
            <w:r>
              <w:rPr>
                <w:rFonts w:asciiTheme="minorEastAsia" w:hAnsiTheme="minorEastAsia" w:eastAsiaTheme="minorEastAsia"/>
              </w:rPr>
              <w:t xml:space="preserve">     return "当前轴肩处没有退刀槽或者越程槽，建议有倒圆";</w:t>
            </w:r>
          </w:p>
          <w:p>
            <w:pPr>
              <w:spacing w:line="276" w:lineRule="auto"/>
              <w:ind w:firstLine="630" w:firstLineChars="300"/>
              <w:rPr>
                <w:rFonts w:asciiTheme="minorEastAsia" w:hAnsiTheme="minorEastAsia" w:eastAsiaTheme="minorEastAsia"/>
              </w:rPr>
            </w:pPr>
            <w:r>
              <w:rPr>
                <w:rFonts w:asciiTheme="minorEastAsia" w:hAnsiTheme="minorEastAsia" w:eastAsiaTheme="minorEastAsia"/>
              </w:rPr>
              <w:t>else</w:t>
            </w:r>
          </w:p>
          <w:p>
            <w:pPr>
              <w:spacing w:line="276" w:lineRule="auto"/>
              <w:ind w:firstLine="945" w:firstLineChars="450"/>
              <w:rPr>
                <w:rFonts w:asciiTheme="minorEastAsia" w:hAnsiTheme="minorEastAsia" w:eastAsiaTheme="minorEastAsia"/>
              </w:rPr>
            </w:pPr>
            <w:r>
              <w:rPr>
                <w:rFonts w:asciiTheme="minorEastAsia" w:hAnsiTheme="minorEastAsia" w:eastAsiaTheme="minorEastAsia"/>
              </w:rPr>
              <w:t>return true;</w:t>
            </w:r>
          </w:p>
          <w:p>
            <w:pPr>
              <w:spacing w:line="276" w:lineRule="auto"/>
              <w:rPr>
                <w:rFonts w:asciiTheme="minorEastAsia" w:hAnsiTheme="minorEastAsia" w:eastAsiaTheme="minorEastAsia"/>
              </w:rPr>
            </w:pPr>
            <w:r>
              <w:rPr>
                <w:rFonts w:asciiTheme="minorEastAsia" w:hAnsiTheme="minorEastAsia" w:eastAsiaTheme="minorEastAsia"/>
              </w:rPr>
              <w:t>}</w:t>
            </w:r>
          </w:p>
          <w:p>
            <w:pPr>
              <w:spacing w:line="276" w:lineRule="auto"/>
              <w:rPr>
                <w:rFonts w:asciiTheme="minorEastAsia" w:hAnsiTheme="minorEastAsia" w:eastAsiaTheme="minorEastAsia"/>
              </w:rPr>
            </w:pPr>
            <w:r>
              <w:rPr>
                <w:rFonts w:asciiTheme="minorEastAsia" w:hAnsiTheme="minorEastAsia" w:eastAsiaTheme="minorEastAsia"/>
              </w:rPr>
              <w:t xml:space="preserve">else </w:t>
            </w:r>
          </w:p>
          <w:p>
            <w:pPr>
              <w:spacing w:line="276" w:lineRule="auto"/>
              <w:ind w:firstLine="630" w:firstLineChars="300"/>
            </w:pPr>
            <w:r>
              <w:rPr>
                <w:rFonts w:asciiTheme="minorEastAsia" w:hAnsiTheme="minorEastAsia" w:eastAsiaTheme="minorEastAsia"/>
              </w:rPr>
              <w:t>return true;</w:t>
            </w:r>
          </w:p>
        </w:tc>
      </w:tr>
    </w:tbl>
    <w:p>
      <w:pPr>
        <w:pStyle w:val="4"/>
      </w:pPr>
      <w:bookmarkStart w:id="358" w:name="_Toc535236013"/>
      <w:bookmarkStart w:id="359" w:name="_Toc13840817"/>
      <w:bookmarkStart w:id="360" w:name="_Toc62460296"/>
      <w:bookmarkStart w:id="361" w:name="_Toc502041620"/>
      <w:r>
        <w:rPr>
          <w:rFonts w:hint="eastAsia"/>
        </w:rPr>
        <w:t>7.1.3 键槽类规则</w:t>
      </w:r>
      <w:bookmarkEnd w:id="358"/>
      <w:bookmarkEnd w:id="359"/>
      <w:bookmarkEnd w:id="360"/>
      <w:bookmarkEnd w:id="361"/>
    </w:p>
    <w:p>
      <w:pPr>
        <w:ind w:firstLine="440"/>
        <w:rPr>
          <w:rFonts w:ascii="微软雅黑" w:hAnsi="微软雅黑" w:eastAsia="微软雅黑"/>
          <w:sz w:val="22"/>
        </w:rPr>
      </w:pPr>
      <w:bookmarkStart w:id="362" w:name="_Hlk440372555"/>
      <w:bookmarkStart w:id="363" w:name="OLE_LINK15"/>
      <w:bookmarkStart w:id="364" w:name="OLE_LINK16"/>
      <w:bookmarkStart w:id="365" w:name="OLE_LINK9"/>
      <w:bookmarkStart w:id="366" w:name="OLE_LINK10"/>
      <w:r>
        <w:rPr>
          <w:rFonts w:hint="eastAsia" w:ascii="微软雅黑" w:hAnsi="微软雅黑" w:eastAsia="微软雅黑"/>
          <w:sz w:val="22"/>
        </w:rPr>
        <w:t>1.  A型</w:t>
      </w:r>
      <w:r>
        <w:rPr>
          <w:rFonts w:ascii="微软雅黑" w:hAnsi="微软雅黑" w:eastAsia="微软雅黑"/>
          <w:sz w:val="22"/>
        </w:rPr>
        <w:t>键槽宽度</w:t>
      </w:r>
      <w:bookmarkEnd w:id="362"/>
      <w:bookmarkEnd w:id="363"/>
      <w:bookmarkEnd w:id="364"/>
      <w:r>
        <w:rPr>
          <w:rFonts w:hint="eastAsia" w:ascii="微软雅黑" w:hAnsi="微软雅黑" w:eastAsia="微软雅黑"/>
          <w:sz w:val="22"/>
        </w:rPr>
        <w:t>应该符合国标（</w:t>
      </w:r>
      <w:r>
        <w:rPr>
          <w:rFonts w:ascii="微软雅黑" w:hAnsi="微软雅黑" w:eastAsia="微软雅黑"/>
          <w:sz w:val="22"/>
        </w:rPr>
        <w:t>GB/T1095-2003）</w:t>
      </w:r>
    </w:p>
    <w:p>
      <w:bookmarkStart w:id="367" w:name="_Hlk440373213"/>
      <w:r>
        <w:rPr>
          <w:rFonts w:hint="eastAsia"/>
        </w:rPr>
        <w:t>脚本：</w:t>
      </w:r>
    </w:p>
    <w:tbl>
      <w:tblPr>
        <w:tblStyle w:val="32"/>
        <w:tblW w:w="0" w:type="auto"/>
        <w:tblInd w:w="39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05" w:type="dxa"/>
          </w:tcPr>
          <w:p>
            <w:pPr>
              <w:spacing w:line="276" w:lineRule="auto"/>
              <w:rPr>
                <w:rFonts w:asciiTheme="minorEastAsia" w:hAnsiTheme="minorEastAsia" w:eastAsiaTheme="minorEastAsia"/>
              </w:rPr>
            </w:pPr>
            <w:r>
              <w:rPr>
                <w:rFonts w:asciiTheme="minorEastAsia" w:hAnsiTheme="minorEastAsia" w:eastAsiaTheme="minorEastAsia"/>
              </w:rPr>
              <w:t xml:space="preserve">d=KSLOTA_PLACE.EXCYLINDER.d;  </w:t>
            </w:r>
            <w:r>
              <w:rPr>
                <w:rFonts w:asciiTheme="minorEastAsia" w:hAnsiTheme="minorEastAsia" w:eastAsiaTheme="minorEastAsia"/>
                <w:color w:val="C0504D" w:themeColor="accent2"/>
                <w14:textFill>
                  <w14:solidFill>
                    <w14:schemeClr w14:val="accent2"/>
                  </w14:solidFill>
                </w14:textFill>
              </w:rPr>
              <w:t>//A型键槽直径</w:t>
            </w:r>
          </w:p>
          <w:p>
            <w:pPr>
              <w:spacing w:line="276" w:lineRule="auto"/>
              <w:rPr>
                <w:rFonts w:asciiTheme="minorEastAsia" w:hAnsiTheme="minorEastAsia" w:eastAsiaTheme="minorEastAsia"/>
              </w:rPr>
            </w:pPr>
            <w:r>
              <w:rPr>
                <w:rFonts w:asciiTheme="minorEastAsia" w:hAnsiTheme="minorEastAsia" w:eastAsiaTheme="minorEastAsia"/>
              </w:rPr>
              <w:t>if(DFM_GetTableData("平键标准系列","d&gt;Dmin and d&lt;=Dmax ","Buf") &lt;= 0)</w:t>
            </w:r>
          </w:p>
          <w:p>
            <w:pPr>
              <w:spacing w:line="276" w:lineRule="auto"/>
              <w:ind w:firstLine="630" w:firstLineChars="300"/>
              <w:rPr>
                <w:rFonts w:asciiTheme="minorEastAsia" w:hAnsiTheme="minorEastAsia" w:eastAsiaTheme="minorEastAsia"/>
              </w:rPr>
            </w:pPr>
            <w:r>
              <w:rPr>
                <w:rFonts w:asciiTheme="minorEastAsia" w:hAnsiTheme="minorEastAsia" w:eastAsiaTheme="minorEastAsia"/>
              </w:rPr>
              <w:t>return true;</w:t>
            </w:r>
          </w:p>
          <w:p>
            <w:pPr>
              <w:spacing w:line="276" w:lineRule="auto"/>
              <w:ind w:firstLine="525" w:firstLineChars="250"/>
              <w:rPr>
                <w:rFonts w:asciiTheme="minorEastAsia" w:hAnsiTheme="minorEastAsia" w:eastAsiaTheme="minorEastAsia"/>
              </w:rPr>
            </w:pPr>
            <w:r>
              <w:rPr>
                <w:rFonts w:asciiTheme="minorEastAsia" w:hAnsiTheme="minorEastAsia" w:eastAsiaTheme="minorEastAsia"/>
              </w:rPr>
              <w:t xml:space="preserve"> b1=Buf[0].b;t1=Buf[0].t;R1=Buf[0].Rmin;R2=Buf[0].Rmax;</w:t>
            </w:r>
          </w:p>
          <w:p>
            <w:pPr>
              <w:spacing w:line="276" w:lineRule="auto"/>
              <w:rPr>
                <w:rFonts w:asciiTheme="minorEastAsia" w:hAnsiTheme="minorEastAsia" w:eastAsiaTheme="minorEastAsia"/>
              </w:rPr>
            </w:pPr>
            <w:r>
              <w:rPr>
                <w:rFonts w:asciiTheme="minorEastAsia" w:hAnsiTheme="minorEastAsia" w:eastAsiaTheme="minorEastAsia"/>
              </w:rPr>
              <w:t>if(b!=b1||h!=t1||r&lt;=R1||r&gt;R2)</w:t>
            </w:r>
          </w:p>
          <w:p>
            <w:pPr>
              <w:spacing w:line="276" w:lineRule="auto"/>
              <w:ind w:left="735" w:leftChars="350" w:firstLine="0" w:firstLineChars="0"/>
              <w:jc w:val="left"/>
              <w:rPr>
                <w:rFonts w:asciiTheme="minorEastAsia" w:hAnsiTheme="minorEastAsia" w:eastAsiaTheme="minorEastAsia"/>
              </w:rPr>
            </w:pPr>
            <w:r>
              <w:rPr>
                <w:rFonts w:asciiTheme="minorEastAsia" w:hAnsiTheme="minorEastAsia" w:eastAsiaTheme="minorEastAsia"/>
              </w:rPr>
              <w:t>return "当前A型键槽宽度为"+str(decimal(b,3))+"mm,深度为"+str(decimal(h,3))+"mm,圆角半径为"+str(decimal(r,3))+"mm，不符合标准参数：宽度="+str(b1)+"mm，深度="+str(t1)+"mm,圆角半径="+str(R1)+"mm~"+str(R2)+"mm";</w:t>
            </w:r>
          </w:p>
          <w:p>
            <w:pPr>
              <w:spacing w:line="276" w:lineRule="auto"/>
              <w:rPr>
                <w:rFonts w:asciiTheme="minorEastAsia" w:hAnsiTheme="minorEastAsia" w:eastAsiaTheme="minorEastAsia"/>
              </w:rPr>
            </w:pPr>
            <w:r>
              <w:rPr>
                <w:rFonts w:asciiTheme="minorEastAsia" w:hAnsiTheme="minorEastAsia" w:eastAsiaTheme="minorEastAsia"/>
              </w:rPr>
              <w:t>else</w:t>
            </w:r>
          </w:p>
          <w:p>
            <w:pPr>
              <w:spacing w:line="276" w:lineRule="auto"/>
              <w:ind w:firstLine="735" w:firstLineChars="350"/>
            </w:pPr>
            <w:r>
              <w:rPr>
                <w:rFonts w:asciiTheme="minorEastAsia" w:hAnsiTheme="minorEastAsia" w:eastAsiaTheme="minorEastAsia"/>
              </w:rPr>
              <w:t>return true;</w:t>
            </w:r>
          </w:p>
        </w:tc>
      </w:tr>
      <w:bookmarkEnd w:id="365"/>
      <w:bookmarkEnd w:id="366"/>
      <w:bookmarkEnd w:id="367"/>
    </w:tbl>
    <w:p>
      <w:pPr>
        <w:ind w:firstLine="440"/>
        <w:rPr>
          <w:rFonts w:ascii="微软雅黑" w:hAnsi="微软雅黑" w:eastAsia="微软雅黑"/>
          <w:sz w:val="22"/>
        </w:rPr>
      </w:pPr>
      <w:bookmarkStart w:id="368" w:name="OLE_LINK19"/>
      <w:bookmarkStart w:id="369" w:name="OLE_LINK20"/>
      <w:r>
        <w:rPr>
          <w:rFonts w:hint="eastAsia" w:ascii="微软雅黑" w:hAnsi="微软雅黑" w:eastAsia="微软雅黑"/>
          <w:sz w:val="22"/>
        </w:rPr>
        <w:t xml:space="preserve">2. </w:t>
      </w:r>
      <w:bookmarkEnd w:id="368"/>
      <w:bookmarkEnd w:id="369"/>
      <w:r>
        <w:rPr>
          <w:rFonts w:hint="eastAsia" w:ascii="微软雅黑" w:hAnsi="微软雅黑" w:eastAsia="微软雅黑"/>
          <w:sz w:val="22"/>
        </w:rPr>
        <w:t>半圆键键槽设计应该符合国标（</w:t>
      </w:r>
      <w:r>
        <w:rPr>
          <w:rFonts w:ascii="微软雅黑" w:hAnsi="微软雅黑" w:eastAsia="微软雅黑"/>
          <w:sz w:val="22"/>
        </w:rPr>
        <w:t>GB/T1099.1-2003)</w:t>
      </w:r>
    </w:p>
    <w:p>
      <w:r>
        <w:rPr>
          <w:rFonts w:hint="eastAsia"/>
        </w:rPr>
        <w:t>脚本：</w:t>
      </w:r>
    </w:p>
    <w:tbl>
      <w:tblPr>
        <w:tblStyle w:val="32"/>
        <w:tblW w:w="0" w:type="auto"/>
        <w:tblInd w:w="39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05" w:type="dxa"/>
          </w:tcPr>
          <w:p>
            <w:pPr>
              <w:spacing w:line="276" w:lineRule="auto"/>
            </w:pPr>
            <w:r>
              <w:t>if(DFM_GetTableData("半圆键键槽标准系列","d&gt;Dmin and d&lt;=Dmax ","Buf") &lt;= 0)</w:t>
            </w:r>
          </w:p>
          <w:p>
            <w:pPr>
              <w:spacing w:line="276" w:lineRule="auto"/>
              <w:ind w:firstLine="630" w:firstLineChars="300"/>
            </w:pPr>
            <w:r>
              <w:t>return true;</w:t>
            </w:r>
          </w:p>
          <w:p>
            <w:pPr>
              <w:spacing w:line="276" w:lineRule="auto"/>
              <w:ind w:firstLine="630" w:firstLineChars="300"/>
            </w:pPr>
            <w:r>
              <w:t>b1=Buf[0].b;t1=Buf[0].t;r1=Buf[0].rmin;r2=Buf[0].rmax;</w:t>
            </w:r>
          </w:p>
          <w:p>
            <w:pPr>
              <w:spacing w:line="276" w:lineRule="auto"/>
            </w:pPr>
            <w:r>
              <w:t>if(b!=b1||h!=t1||r&lt;=r1||r&gt;r2)</w:t>
            </w:r>
          </w:p>
          <w:p>
            <w:pPr>
              <w:spacing w:line="276" w:lineRule="auto"/>
              <w:ind w:left="630" w:leftChars="300" w:firstLine="0" w:firstLineChars="0"/>
              <w:jc w:val="left"/>
            </w:pPr>
            <w:r>
              <w:t>return "此处半圆形键槽宽度为"+str(decimal(b,3))+"mm,深度为"+str(decimal(h,3))+"mm,圆角半径为"+str(decimal(r,3))+"mm，不符合标准参数：宽度="+str(b1)+"mm，深度="+str(t1)+"mm,圆角半径="+str(r1)+"mm~"+str(r2)+"mm";</w:t>
            </w:r>
          </w:p>
          <w:p>
            <w:pPr>
              <w:spacing w:line="276" w:lineRule="auto"/>
            </w:pPr>
            <w:r>
              <w:t>else</w:t>
            </w:r>
          </w:p>
          <w:p>
            <w:pPr>
              <w:spacing w:line="276" w:lineRule="auto"/>
              <w:ind w:firstLine="630" w:firstLineChars="300"/>
            </w:pPr>
            <w:r>
              <w:t>return true;</w:t>
            </w:r>
          </w:p>
        </w:tc>
      </w:tr>
    </w:tbl>
    <w:p>
      <w:pPr>
        <w:pStyle w:val="4"/>
      </w:pPr>
      <w:bookmarkStart w:id="370" w:name="_Toc502041621"/>
      <w:bookmarkStart w:id="371" w:name="_Toc535236014"/>
      <w:bookmarkStart w:id="372" w:name="_Toc62460297"/>
      <w:bookmarkStart w:id="373" w:name="_Toc13840818"/>
      <w:bookmarkStart w:id="374" w:name="OLE_LINK17"/>
      <w:bookmarkStart w:id="375" w:name="OLE_LINK14"/>
      <w:r>
        <w:rPr>
          <w:rFonts w:hint="eastAsia"/>
        </w:rPr>
        <w:t>7.1.4越程槽类规则</w:t>
      </w:r>
      <w:bookmarkEnd w:id="370"/>
      <w:bookmarkEnd w:id="371"/>
      <w:bookmarkEnd w:id="372"/>
      <w:bookmarkEnd w:id="373"/>
    </w:p>
    <w:p>
      <w:pPr>
        <w:ind w:firstLine="440"/>
        <w:rPr>
          <w:rFonts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1. 越程槽尺寸应该符合国标</w:t>
      </w:r>
    </w:p>
    <w:p>
      <w:r>
        <w:rPr>
          <w:rFonts w:hint="eastAsia"/>
        </w:rPr>
        <w:t>脚本：</w:t>
      </w:r>
    </w:p>
    <w:tbl>
      <w:tblPr>
        <w:tblStyle w:val="32"/>
        <w:tblW w:w="0" w:type="auto"/>
        <w:tblInd w:w="39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05" w:type="dxa"/>
          </w:tcPr>
          <w:p>
            <w:pPr>
              <w:spacing w:line="276" w:lineRule="auto"/>
            </w:pPr>
            <w:r>
              <w:t>if(LINK_WORKSEC.wsec_type == "EXCYLINDER")</w:t>
            </w:r>
          </w:p>
          <w:p>
            <w:pPr>
              <w:spacing w:line="276" w:lineRule="auto"/>
            </w:pPr>
            <w:r>
              <w:t xml:space="preserve">  d=LINK_WORKSEC.EXCYLINDER.d;</w:t>
            </w:r>
          </w:p>
          <w:p>
            <w:pPr>
              <w:spacing w:line="276" w:lineRule="auto"/>
            </w:pPr>
            <w:r>
              <w:t xml:space="preserve">  nRowCnt = DFM_GetTableData("越程槽尺寸标准","d&gt;dmin and d&lt;=dmax","buf");</w:t>
            </w:r>
          </w:p>
          <w:p>
            <w:pPr>
              <w:spacing w:line="276" w:lineRule="auto"/>
              <w:ind w:firstLine="630" w:firstLineChars="300"/>
            </w:pPr>
            <w:r>
              <w:t>if(nRowCnt&gt;0)</w:t>
            </w:r>
          </w:p>
          <w:p>
            <w:pPr>
              <w:spacing w:line="276" w:lineRule="auto"/>
              <w:ind w:firstLine="630" w:firstLineChars="300"/>
            </w:pPr>
            <w:r>
              <w:t>{</w:t>
            </w:r>
          </w:p>
          <w:p>
            <w:pPr>
              <w:spacing w:line="276" w:lineRule="auto"/>
              <w:ind w:left="945" w:leftChars="450" w:firstLine="0" w:firstLineChars="0"/>
            </w:pPr>
            <w:r>
              <w:t>strErr="当前越程槽槽宽="+str(b)+"mm，槽深="+str(h)+"mm，底部圆角半径="+str(r)+"mm，不满足标准";</w:t>
            </w:r>
          </w:p>
          <w:p>
            <w:pPr>
              <w:spacing w:line="276" w:lineRule="auto"/>
              <w:ind w:firstLine="945" w:firstLineChars="450"/>
            </w:pPr>
            <w:r>
              <w:t>for(i=0;i&lt;nRowCnt;i++)</w:t>
            </w:r>
          </w:p>
          <w:p>
            <w:pPr>
              <w:spacing w:line="276" w:lineRule="auto"/>
            </w:pPr>
            <w:r>
              <w:t xml:space="preserve">   </w:t>
            </w:r>
            <w:r>
              <w:rPr>
                <w:rFonts w:hint="eastAsia"/>
              </w:rPr>
              <w:t xml:space="preserve"> </w:t>
            </w:r>
            <w:r>
              <w:t xml:space="preserve"> {</w:t>
            </w:r>
          </w:p>
          <w:p>
            <w:pPr>
              <w:spacing w:line="276" w:lineRule="auto"/>
              <w:ind w:firstLine="1260" w:firstLineChars="600"/>
            </w:pPr>
            <w:r>
              <w:t>bi=buf[i].b;hi=buf[i].h;ri=buf[i].r;</w:t>
            </w:r>
          </w:p>
          <w:p>
            <w:pPr>
              <w:spacing w:line="276" w:lineRule="auto"/>
              <w:ind w:firstLine="1260" w:firstLineChars="600"/>
            </w:pPr>
            <w:r>
              <w:t>if(b==bi &amp;&amp; h==hi &amp;&amp; r==ri)</w:t>
            </w:r>
          </w:p>
          <w:p>
            <w:pPr>
              <w:spacing w:line="276" w:lineRule="auto"/>
              <w:ind w:firstLine="1575" w:firstLineChars="750"/>
            </w:pPr>
            <w:r>
              <w:t>return true;</w:t>
            </w:r>
          </w:p>
          <w:p>
            <w:pPr>
              <w:spacing w:line="276" w:lineRule="auto"/>
              <w:ind w:firstLine="1260" w:firstLineChars="600"/>
            </w:pPr>
            <w:r>
              <w:t>else</w:t>
            </w:r>
          </w:p>
          <w:p>
            <w:pPr>
              <w:spacing w:line="276" w:lineRule="auto"/>
            </w:pPr>
            <w:r>
              <w:t xml:space="preserve">         </w:t>
            </w:r>
            <w:r>
              <w:rPr>
                <w:rFonts w:hint="eastAsia"/>
              </w:rPr>
              <w:t xml:space="preserve">  </w:t>
            </w:r>
            <w:r>
              <w:t>{</w:t>
            </w:r>
          </w:p>
          <w:p>
            <w:pPr>
              <w:spacing w:line="276" w:lineRule="auto"/>
              <w:ind w:firstLine="1680" w:firstLineChars="800"/>
            </w:pPr>
            <w:r>
              <w:t>if(i&gt;0)</w:t>
            </w:r>
          </w:p>
          <w:p>
            <w:pPr>
              <w:spacing w:line="276" w:lineRule="auto"/>
            </w:pPr>
            <w:r>
              <w:t xml:space="preserve">              strErr = strErr + "；";</w:t>
            </w:r>
          </w:p>
          <w:p>
            <w:pPr>
              <w:spacing w:line="276" w:lineRule="auto"/>
              <w:ind w:left="1890" w:leftChars="200" w:hanging="1470" w:hangingChars="700"/>
            </w:pPr>
            <w:r>
              <w:t xml:space="preserve">          </w:t>
            </w:r>
            <w:r>
              <w:rPr>
                <w:rFonts w:hint="eastAsia"/>
              </w:rPr>
              <w:t xml:space="preserve">    </w:t>
            </w:r>
            <w:r>
              <w:t>strErr = strErr + "槽宽="+str(bi)+"mm,槽深="+str(hi)+"mm,圆角半径="+str(ri)+"mm";</w:t>
            </w:r>
          </w:p>
          <w:p>
            <w:pPr>
              <w:spacing w:line="276" w:lineRule="auto"/>
            </w:pPr>
            <w:r>
              <w:t xml:space="preserve">        </w:t>
            </w:r>
            <w:r>
              <w:rPr>
                <w:rFonts w:hint="eastAsia"/>
              </w:rPr>
              <w:t xml:space="preserve">  </w:t>
            </w:r>
            <w:r>
              <w:t xml:space="preserve"> } </w:t>
            </w:r>
          </w:p>
          <w:p>
            <w:pPr>
              <w:spacing w:line="276" w:lineRule="auto"/>
            </w:pPr>
            <w:r>
              <w:t xml:space="preserve">  </w:t>
            </w:r>
            <w:r>
              <w:rPr>
                <w:rFonts w:hint="eastAsia"/>
              </w:rPr>
              <w:t xml:space="preserve"> </w:t>
            </w:r>
            <w:r>
              <w:t xml:space="preserve">  }    </w:t>
            </w:r>
          </w:p>
          <w:p>
            <w:pPr>
              <w:spacing w:line="276" w:lineRule="auto"/>
              <w:ind w:firstLine="945" w:firstLineChars="450"/>
            </w:pPr>
            <w:r>
              <w:t xml:space="preserve">return strErr; </w:t>
            </w:r>
          </w:p>
          <w:p>
            <w:pPr>
              <w:spacing w:line="276" w:lineRule="auto"/>
            </w:pPr>
            <w:r>
              <w:t xml:space="preserve"> </w:t>
            </w:r>
            <w:r>
              <w:rPr>
                <w:rFonts w:hint="eastAsia"/>
              </w:rPr>
              <w:t xml:space="preserve"> </w:t>
            </w:r>
            <w:r>
              <w:t>}</w:t>
            </w:r>
          </w:p>
          <w:p>
            <w:pPr>
              <w:spacing w:line="276" w:lineRule="auto"/>
              <w:ind w:firstLine="630" w:firstLineChars="300"/>
            </w:pPr>
            <w:r>
              <w:t>else</w:t>
            </w:r>
          </w:p>
          <w:p>
            <w:pPr>
              <w:spacing w:line="276" w:lineRule="auto"/>
              <w:ind w:firstLine="945" w:firstLineChars="450"/>
            </w:pPr>
            <w:r>
              <w:t>return true;</w:t>
            </w:r>
          </w:p>
          <w:p>
            <w:pPr>
              <w:spacing w:line="276" w:lineRule="auto"/>
            </w:pPr>
            <w:r>
              <w:t>else</w:t>
            </w:r>
          </w:p>
          <w:p>
            <w:pPr>
              <w:spacing w:line="276" w:lineRule="auto"/>
              <w:ind w:firstLine="735" w:firstLineChars="350"/>
            </w:pPr>
            <w:r>
              <w:t>return true;</w:t>
            </w:r>
          </w:p>
        </w:tc>
      </w:tr>
      <w:bookmarkEnd w:id="374"/>
      <w:bookmarkEnd w:id="375"/>
    </w:tbl>
    <w:p>
      <w:pPr>
        <w:pStyle w:val="3"/>
      </w:pPr>
      <w:bookmarkStart w:id="376" w:name="_Toc502041622"/>
      <w:bookmarkStart w:id="377" w:name="_Toc62460298"/>
      <w:bookmarkStart w:id="378" w:name="_Toc13840819"/>
      <w:bookmarkStart w:id="379" w:name="_Toc535236015"/>
      <w:r>
        <w:rPr>
          <w:rFonts w:hint="eastAsia"/>
        </w:rPr>
        <w:t>7.2钣金规则</w:t>
      </w:r>
      <w:bookmarkEnd w:id="376"/>
      <w:r>
        <w:rPr>
          <w:rFonts w:hint="eastAsia"/>
        </w:rPr>
        <w:t>部分实例</w:t>
      </w:r>
      <w:bookmarkEnd w:id="377"/>
      <w:bookmarkEnd w:id="378"/>
      <w:bookmarkEnd w:id="379"/>
    </w:p>
    <w:p>
      <w:pPr>
        <w:pStyle w:val="4"/>
      </w:pPr>
      <w:bookmarkStart w:id="380" w:name="_Toc62460299"/>
      <w:bookmarkStart w:id="381" w:name="_Toc13840820"/>
      <w:bookmarkStart w:id="382" w:name="_Toc502041623"/>
      <w:bookmarkStart w:id="383" w:name="_Toc535236016"/>
      <w:r>
        <w:rPr>
          <w:rFonts w:hint="eastAsia"/>
        </w:rPr>
        <w:t>7.2.1 孔类规则</w:t>
      </w:r>
      <w:bookmarkEnd w:id="380"/>
      <w:bookmarkEnd w:id="381"/>
    </w:p>
    <w:p>
      <w:pPr>
        <w:ind w:firstLine="440"/>
        <w:rPr>
          <w:rFonts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1.简单孔间</w:t>
      </w:r>
      <w:bookmarkEnd w:id="382"/>
      <w:r>
        <w:rPr>
          <w:rFonts w:hint="eastAsia" w:ascii="微软雅黑" w:hAnsi="微软雅黑" w:eastAsia="微软雅黑"/>
          <w:sz w:val="22"/>
        </w:rPr>
        <w:t>的距离应该大于指定值</w:t>
      </w:r>
      <w:bookmarkEnd w:id="383"/>
    </w:p>
    <w:p>
      <w:r>
        <w:rPr>
          <w:rFonts w:hint="eastAsia"/>
        </w:rPr>
        <w:t>脚本：</w:t>
      </w:r>
    </w:p>
    <w:tbl>
      <w:tblPr>
        <w:tblStyle w:val="32"/>
        <w:tblW w:w="0" w:type="auto"/>
        <w:tblInd w:w="39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05" w:type="dxa"/>
          </w:tcPr>
          <w:p>
            <w:pPr>
              <w:spacing w:line="276" w:lineRule="auto"/>
              <w:ind w:firstLine="315" w:firstLineChars="150"/>
            </w:pPr>
            <w:r>
              <w:t>d_min_distance = SM_SMHOLE.MinDistance("SM_SMHOLE");</w:t>
            </w:r>
          </w:p>
          <w:p>
            <w:pPr>
              <w:spacing w:line="276" w:lineRule="auto"/>
              <w:ind w:firstLine="315" w:firstLineChars="150"/>
            </w:pPr>
            <w:r>
              <w:t>if(d_min_distance  &lt;T)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  <w:color w:val="C0504D" w:themeColor="accent2"/>
                <w14:textFill>
                  <w14:solidFill>
                    <w14:schemeClr w14:val="accent2"/>
                  </w14:solidFill>
                </w14:textFill>
              </w:rPr>
              <w:t>//</w:t>
            </w:r>
            <w:r>
              <w:rPr>
                <w:color w:val="C0504D" w:themeColor="accent2"/>
                <w14:textFill>
                  <w14:solidFill>
                    <w14:schemeClr w14:val="accent2"/>
                  </w14:solidFill>
                </w14:textFill>
              </w:rPr>
              <w:t>d_min_distance</w:t>
            </w:r>
            <w:r>
              <w:rPr>
                <w:rFonts w:hint="eastAsia"/>
                <w:color w:val="C0504D" w:themeColor="accent2"/>
                <w14:textFill>
                  <w14:solidFill>
                    <w14:schemeClr w14:val="accent2"/>
                  </w14:solidFill>
                </w14:textFill>
              </w:rPr>
              <w:t>为孔间最小距离，T板厚</w:t>
            </w:r>
          </w:p>
          <w:p>
            <w:pPr>
              <w:spacing w:line="276" w:lineRule="auto"/>
              <w:ind w:firstLine="315" w:firstLineChars="150"/>
            </w:pPr>
            <w:r>
              <w:t>{</w:t>
            </w:r>
          </w:p>
          <w:p>
            <w:pPr>
              <w:spacing w:line="276" w:lineRule="auto"/>
              <w:ind w:left="630" w:leftChars="300" w:firstLine="0" w:firstLineChars="0"/>
            </w:pPr>
            <w:r>
              <w:t>return "简单孔之间的最小距离为" + str(decimal(d_min_distance,3)) + "mm,小于1倍钣厚：" + str(T)+"mm";</w:t>
            </w:r>
          </w:p>
          <w:p>
            <w:pPr>
              <w:spacing w:line="276" w:lineRule="auto"/>
            </w:pPr>
            <w:r>
              <w:t>}</w:t>
            </w:r>
          </w:p>
          <w:p>
            <w:pPr>
              <w:spacing w:line="276" w:lineRule="auto"/>
            </w:pPr>
            <w:r>
              <w:t>else</w:t>
            </w:r>
          </w:p>
          <w:p>
            <w:pPr>
              <w:spacing w:line="276" w:lineRule="auto"/>
              <w:ind w:firstLine="735" w:firstLineChars="350"/>
            </w:pPr>
            <w:r>
              <w:t>return true;</w:t>
            </w:r>
          </w:p>
        </w:tc>
      </w:tr>
    </w:tbl>
    <w:p>
      <w:pPr>
        <w:ind w:firstLine="440"/>
        <w:rPr>
          <w:rFonts w:ascii="微软雅黑" w:hAnsi="微软雅黑" w:eastAsia="微软雅黑"/>
          <w:sz w:val="22"/>
        </w:rPr>
      </w:pPr>
      <w:bookmarkStart w:id="384" w:name="_Toc502041624"/>
      <w:bookmarkStart w:id="385" w:name="_Toc535236017"/>
      <w:r>
        <w:rPr>
          <w:rFonts w:hint="eastAsia" w:ascii="微软雅黑" w:hAnsi="微软雅黑" w:eastAsia="微软雅黑"/>
          <w:sz w:val="22"/>
        </w:rPr>
        <w:t>2.沉头孔的沉头深度应该大于指定值</w:t>
      </w:r>
      <w:bookmarkEnd w:id="384"/>
      <w:bookmarkEnd w:id="385"/>
    </w:p>
    <w:p>
      <w:r>
        <w:rPr>
          <w:rFonts w:hint="eastAsia"/>
        </w:rPr>
        <w:t>脚本：</w:t>
      </w:r>
    </w:p>
    <w:tbl>
      <w:tblPr>
        <w:tblStyle w:val="32"/>
        <w:tblW w:w="0" w:type="auto"/>
        <w:tblInd w:w="39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05" w:type="dxa"/>
          </w:tcPr>
          <w:p>
            <w:pPr>
              <w:spacing w:line="276" w:lineRule="auto"/>
              <w:rPr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  <w:t xml:space="preserve">//Rule_Param_Define </w:t>
            </w:r>
          </w:p>
          <w:p>
            <w:pPr>
              <w:spacing w:line="276" w:lineRule="auto"/>
              <w:rPr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  <w:t xml:space="preserve"> minRatio =0.25 ;</w:t>
            </w:r>
            <w:r>
              <w:rPr>
                <w:rFonts w:hint="eastAsia"/>
                <w:color w:val="C0504D" w:themeColor="accent2"/>
                <w14:textFill>
                  <w14:solidFill>
                    <w14:schemeClr w14:val="accent2"/>
                  </w14:solidFill>
                </w14:textFill>
              </w:rPr>
              <w:t xml:space="preserve"> //</w:t>
            </w:r>
            <w:r>
              <w:rPr>
                <w:color w:val="C0504D" w:themeColor="accent2"/>
                <w14:textFill>
                  <w14:solidFill>
                    <w14:schemeClr w14:val="accent2"/>
                  </w14:solidFill>
                </w14:textFill>
              </w:rPr>
              <w:t>minRatio</w:t>
            </w:r>
            <w:r>
              <w:rPr>
                <w:rFonts w:hint="eastAsia"/>
                <w:color w:val="C0504D" w:themeColor="accent2"/>
                <w14:textFill>
                  <w14:solidFill>
                    <w14:schemeClr w14:val="accent2"/>
                  </w14:solidFill>
                </w14:textFill>
              </w:rPr>
              <w:t>沉头深度指定值</w:t>
            </w:r>
          </w:p>
          <w:p>
            <w:pPr>
              <w:spacing w:line="276" w:lineRule="auto"/>
              <w:rPr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color w:val="1F497D" w:themeColor="text2"/>
                <w14:textFill>
                  <w14:solidFill>
                    <w14:schemeClr w14:val="tx2"/>
                  </w14:solidFill>
                </w14:textFill>
              </w:rPr>
              <w:t>//Rule_Param_Define</w:t>
            </w:r>
          </w:p>
          <w:p>
            <w:pPr>
              <w:spacing w:line="276" w:lineRule="auto"/>
            </w:pPr>
            <w:r>
              <w:t>if(SM_CBHOLE.h1&lt;minRatio*T)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  <w:color w:val="C0504D" w:themeColor="accent2"/>
                <w14:textFill>
                  <w14:solidFill>
                    <w14:schemeClr w14:val="accent2"/>
                  </w14:solidFill>
                </w14:textFill>
              </w:rPr>
              <w:t>//</w:t>
            </w:r>
            <w:r>
              <w:rPr>
                <w:color w:val="C0504D" w:themeColor="accent2"/>
                <w14:textFill>
                  <w14:solidFill>
                    <w14:schemeClr w14:val="accent2"/>
                  </w14:solidFill>
                </w14:textFill>
              </w:rPr>
              <w:t>SM_CBHOLE.h1</w:t>
            </w:r>
            <w:r>
              <w:rPr>
                <w:rFonts w:hint="eastAsia"/>
                <w:color w:val="C0504D" w:themeColor="accent2"/>
                <w14:textFill>
                  <w14:solidFill>
                    <w14:schemeClr w14:val="accent2"/>
                  </w14:solidFill>
                </w14:textFill>
              </w:rPr>
              <w:t>为实际沉头深度，T为板厚</w:t>
            </w:r>
          </w:p>
          <w:p>
            <w:pPr>
              <w:spacing w:line="276" w:lineRule="auto"/>
            </w:pPr>
            <w:r>
              <w:t>{</w:t>
            </w:r>
          </w:p>
          <w:p>
            <w:pPr>
              <w:spacing w:line="276" w:lineRule="auto"/>
              <w:ind w:left="840" w:leftChars="200" w:hanging="420" w:hangingChars="200"/>
            </w:pPr>
            <w:r>
              <w:t xml:space="preserve">    return"当前沉头孔的沉头深度为"+str(decimal(SM_CBHOLE.h1,3))+"mm,小于"+str(minRatio)+"倍板厚的距离："+str(minRatio*T)+"mm";</w:t>
            </w:r>
          </w:p>
          <w:p>
            <w:pPr>
              <w:spacing w:line="276" w:lineRule="auto"/>
            </w:pPr>
            <w:r>
              <w:t>}</w:t>
            </w:r>
          </w:p>
          <w:p>
            <w:pPr>
              <w:spacing w:line="276" w:lineRule="auto"/>
            </w:pPr>
            <w:r>
              <w:t>else</w:t>
            </w:r>
          </w:p>
          <w:p>
            <w:pPr>
              <w:spacing w:line="276" w:lineRule="auto"/>
              <w:ind w:firstLine="735" w:firstLineChars="350"/>
            </w:pPr>
            <w:r>
              <w:t>return true;</w:t>
            </w:r>
          </w:p>
        </w:tc>
      </w:tr>
    </w:tbl>
    <w:p>
      <w:pPr>
        <w:pStyle w:val="3"/>
      </w:pPr>
      <w:bookmarkStart w:id="386" w:name="_Toc62460300"/>
      <w:bookmarkStart w:id="387" w:name="_Toc13840821"/>
      <w:bookmarkStart w:id="388" w:name="_Toc535236018"/>
      <w:r>
        <w:rPr>
          <w:rFonts w:hint="eastAsia"/>
        </w:rPr>
        <w:t>7.3编辑表数据</w:t>
      </w:r>
      <w:bookmarkEnd w:id="386"/>
      <w:bookmarkEnd w:id="387"/>
      <w:bookmarkEnd w:id="388"/>
    </w:p>
    <w:p>
      <w:r>
        <w:rPr>
          <w:rFonts w:hint="eastAsia"/>
        </w:rPr>
        <w:t>编辑表函数：</w:t>
      </w:r>
      <w:r>
        <w:t>DFM_GetTableData</w:t>
      </w:r>
    </w:p>
    <w:p>
      <w:r>
        <w:rPr>
          <w:rFonts w:hint="eastAsia"/>
        </w:rPr>
        <w:t>在规则脚本中有编辑表函数时（如图7-1）时，点击“编辑表”按钮打开表信息，找到脚本对应的规则ID，选中后就可以看数据表信息（如图7-2）</w:t>
      </w:r>
    </w:p>
    <w:p>
      <w:pPr>
        <w:jc w:val="center"/>
      </w:pPr>
      <w:r>
        <w:rPr>
          <w:color w:val="FF000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1947545</wp:posOffset>
                </wp:positionH>
                <wp:positionV relativeFrom="paragraph">
                  <wp:posOffset>942975</wp:posOffset>
                </wp:positionV>
                <wp:extent cx="1104900" cy="180975"/>
                <wp:effectExtent l="0" t="0" r="19050" b="28575"/>
                <wp:wrapNone/>
                <wp:docPr id="949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4900" cy="1809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5" o:spid="_x0000_s1026" o:spt="1" style="position:absolute;left:0pt;margin-left:153.35pt;margin-top:74.25pt;height:14.25pt;width:87pt;z-index:251660288;mso-width-relative:page;mso-height-relative:page;" filled="f" stroked="t" coordsize="21600,21600" o:gfxdata="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">
                <v:fill on="f" focussize="0,0"/>
                <v:stroke color="#FF0000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color w:val="FF0000"/>
        </w:rPr>
        <w:drawing>
          <wp:inline distT="0" distB="0" distL="0" distR="0">
            <wp:extent cx="5104130" cy="2609215"/>
            <wp:effectExtent l="0" t="0" r="1270" b="635"/>
            <wp:docPr id="507" name="图片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图片 507"/>
                    <pic:cNvPicPr>
                      <a:picLocks noChangeAspect="1"/>
                    </pic:cNvPicPr>
                  </pic:nvPicPr>
                  <pic:blipFill>
                    <a:blip r:embed="rId567"/>
                    <a:stretch>
                      <a:fillRect/>
                    </a:stretch>
                  </pic:blipFill>
                  <pic:spPr>
                    <a:xfrm>
                      <a:off x="0" y="0"/>
                      <a:ext cx="5104762" cy="26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/>
        </w:rPr>
        <w:t>图7-1</w:t>
      </w:r>
    </w:p>
    <w:p>
      <w:pPr>
        <w:jc w:val="center"/>
      </w:pPr>
      <w:r>
        <w:drawing>
          <wp:inline distT="0" distB="0" distL="0" distR="0">
            <wp:extent cx="4927600" cy="3648075"/>
            <wp:effectExtent l="0" t="0" r="0" b="0"/>
            <wp:docPr id="511" name="图片 511" descr="C:\Users\ADMINI~1\AppData\Local\Temp\SNAGHTML17858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图片 511" descr="C:\Users\ADMINI~1\AppData\Local\Temp\SNAGHTML1785834.PNG"/>
                    <pic:cNvPicPr>
                      <a:picLocks noChangeAspect="1" noChangeArrowheads="1"/>
                    </pic:cNvPicPr>
                  </pic:nvPicPr>
                  <pic:blipFill>
                    <a:blip r:embed="rId5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25156" cy="364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/>
        </w:rPr>
        <w:t>图7-2</w:t>
      </w:r>
    </w:p>
    <w:p>
      <w:pPr>
        <w:widowControl/>
        <w:spacing w:line="240" w:lineRule="auto"/>
        <w:ind w:firstLine="0" w:firstLineChars="0"/>
        <w:jc w:val="left"/>
      </w:pPr>
    </w:p>
    <w:sectPr>
      <w:footerReference r:id="rId9" w:type="default"/>
      <w:pgSz w:w="11906" w:h="16838"/>
      <w:pgMar w:top="1440" w:right="1418" w:bottom="1440" w:left="1418" w:header="794" w:footer="992" w:gutter="0"/>
      <w:pgNumType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华光胖头鱼_CNKI">
    <w:altName w:val="Arial Unicode MS"/>
    <w:panose1 w:val="00000000000000000000"/>
    <w:charset w:val="86"/>
    <w:family w:val="auto"/>
    <w:pitch w:val="default"/>
    <w:sig w:usb0="00000000" w:usb1="00000000" w:usb2="00000016" w:usb3="00000000" w:csb0="0004000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1"/>
      <w:ind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1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1940708839"/>
      <w:docPartObj>
        <w:docPartGallery w:val="autotext"/>
      </w:docPartObj>
    </w:sdtPr>
    <w:sdtContent>
      <w:p>
        <w:pPr>
          <w:pStyle w:val="21"/>
          <w:ind w:firstLine="360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lang w:val="zh-CN"/>
          </w:rPr>
          <w:t>0</w:t>
        </w:r>
        <w:r>
          <w:rPr>
            <w:lang w:val="zh-CN"/>
          </w:rPr>
          <w:fldChar w:fldCharType="end"/>
        </w:r>
      </w:p>
    </w:sdtContent>
  </w:sdt>
  <w:p>
    <w:pPr>
      <w:pStyle w:val="21"/>
      <w:ind w:firstLine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1"/>
      <w:ind w:firstLine="36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lang w:val="zh-CN"/>
      </w:rPr>
      <w:t>369</w:t>
    </w:r>
    <w:r>
      <w:rPr>
        <w:lang w:val="zh-CN"/>
      </w:rPr>
      <w:fldChar w:fldCharType="end"/>
    </w:r>
  </w:p>
  <w:p>
    <w:pPr>
      <w:pStyle w:val="21"/>
      <w:ind w:firstLine="360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2"/>
      <w:ind w:firstLine="360"/>
    </w:pPr>
    <w:r>
      <w:rPr>
        <w:rFonts w:hint="eastAsia"/>
      </w:rPr>
      <w:t>开目可制造性分析系统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2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2"/>
      <w:pBdr>
        <w:bottom w:val="none" w:color="auto" w:sz="0" w:space="0"/>
      </w:pBdr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BC76B6"/>
    <w:multiLevelType w:val="multilevel"/>
    <w:tmpl w:val="03BC76B6"/>
    <w:lvl w:ilvl="0" w:tentative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abstractNum w:abstractNumId="1">
    <w:nsid w:val="0B9036D8"/>
    <w:multiLevelType w:val="multilevel"/>
    <w:tmpl w:val="0B9036D8"/>
    <w:lvl w:ilvl="0" w:tentative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abstractNum w:abstractNumId="2">
    <w:nsid w:val="1DC41AF4"/>
    <w:multiLevelType w:val="multilevel"/>
    <w:tmpl w:val="1DC41AF4"/>
    <w:lvl w:ilvl="0" w:tentative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abstractNum w:abstractNumId="3">
    <w:nsid w:val="1F0F2ADF"/>
    <w:multiLevelType w:val="multilevel"/>
    <w:tmpl w:val="1F0F2ADF"/>
    <w:lvl w:ilvl="0" w:tentative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abstractNum w:abstractNumId="4">
    <w:nsid w:val="226E1F27"/>
    <w:multiLevelType w:val="multilevel"/>
    <w:tmpl w:val="226E1F27"/>
    <w:lvl w:ilvl="0" w:tentative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abstractNum w:abstractNumId="5">
    <w:nsid w:val="4DFE3D80"/>
    <w:multiLevelType w:val="multilevel"/>
    <w:tmpl w:val="4DFE3D80"/>
    <w:lvl w:ilvl="0" w:tentative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abstractNum w:abstractNumId="6">
    <w:nsid w:val="51450A89"/>
    <w:multiLevelType w:val="multilevel"/>
    <w:tmpl w:val="51450A89"/>
    <w:lvl w:ilvl="0" w:tentative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abstractNum w:abstractNumId="7">
    <w:nsid w:val="5B4410EF"/>
    <w:multiLevelType w:val="multilevel"/>
    <w:tmpl w:val="5B4410EF"/>
    <w:lvl w:ilvl="0" w:tentative="0">
      <w:start w:val="1"/>
      <w:numFmt w:val="decimal"/>
      <w:lvlText w:val="%1."/>
      <w:lvlJc w:val="left"/>
      <w:pPr>
        <w:ind w:left="1455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935" w:hanging="420"/>
      </w:pPr>
    </w:lvl>
    <w:lvl w:ilvl="2" w:tentative="0">
      <w:start w:val="1"/>
      <w:numFmt w:val="lowerRoman"/>
      <w:lvlText w:val="%3."/>
      <w:lvlJc w:val="right"/>
      <w:pPr>
        <w:ind w:left="2355" w:hanging="420"/>
      </w:pPr>
    </w:lvl>
    <w:lvl w:ilvl="3" w:tentative="0">
      <w:start w:val="1"/>
      <w:numFmt w:val="decimal"/>
      <w:lvlText w:val="%4."/>
      <w:lvlJc w:val="left"/>
      <w:pPr>
        <w:ind w:left="2775" w:hanging="420"/>
      </w:pPr>
    </w:lvl>
    <w:lvl w:ilvl="4" w:tentative="0">
      <w:start w:val="1"/>
      <w:numFmt w:val="lowerLetter"/>
      <w:lvlText w:val="%5)"/>
      <w:lvlJc w:val="left"/>
      <w:pPr>
        <w:ind w:left="3195" w:hanging="420"/>
      </w:pPr>
    </w:lvl>
    <w:lvl w:ilvl="5" w:tentative="0">
      <w:start w:val="1"/>
      <w:numFmt w:val="lowerRoman"/>
      <w:lvlText w:val="%6."/>
      <w:lvlJc w:val="right"/>
      <w:pPr>
        <w:ind w:left="3615" w:hanging="420"/>
      </w:pPr>
    </w:lvl>
    <w:lvl w:ilvl="6" w:tentative="0">
      <w:start w:val="1"/>
      <w:numFmt w:val="decimal"/>
      <w:lvlText w:val="%7."/>
      <w:lvlJc w:val="left"/>
      <w:pPr>
        <w:ind w:left="4035" w:hanging="420"/>
      </w:pPr>
    </w:lvl>
    <w:lvl w:ilvl="7" w:tentative="0">
      <w:start w:val="1"/>
      <w:numFmt w:val="lowerLetter"/>
      <w:lvlText w:val="%8)"/>
      <w:lvlJc w:val="left"/>
      <w:pPr>
        <w:ind w:left="4455" w:hanging="420"/>
      </w:pPr>
    </w:lvl>
    <w:lvl w:ilvl="8" w:tentative="0">
      <w:start w:val="1"/>
      <w:numFmt w:val="lowerRoman"/>
      <w:lvlText w:val="%9."/>
      <w:lvlJc w:val="right"/>
      <w:pPr>
        <w:ind w:left="4875" w:hanging="420"/>
      </w:pPr>
    </w:lvl>
  </w:abstractNum>
  <w:abstractNum w:abstractNumId="8">
    <w:nsid w:val="609F0A68"/>
    <w:multiLevelType w:val="multilevel"/>
    <w:tmpl w:val="609F0A68"/>
    <w:lvl w:ilvl="0" w:tentative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abstractNum w:abstractNumId="9">
    <w:nsid w:val="62495339"/>
    <w:multiLevelType w:val="multilevel"/>
    <w:tmpl w:val="62495339"/>
    <w:lvl w:ilvl="0" w:tentative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abstractNum w:abstractNumId="10">
    <w:nsid w:val="68704F4D"/>
    <w:multiLevelType w:val="multilevel"/>
    <w:tmpl w:val="68704F4D"/>
    <w:lvl w:ilvl="0" w:tentative="0">
      <w:start w:val="1"/>
      <w:numFmt w:val="decimal"/>
      <w:pStyle w:val="2"/>
      <w:lvlText w:val="%1."/>
      <w:lvlJc w:val="left"/>
      <w:pPr>
        <w:ind w:left="1303" w:hanging="420"/>
      </w:pPr>
    </w:lvl>
    <w:lvl w:ilvl="1" w:tentative="0">
      <w:start w:val="1"/>
      <w:numFmt w:val="lowerLetter"/>
      <w:lvlText w:val="%2)"/>
      <w:lvlJc w:val="left"/>
      <w:pPr>
        <w:ind w:left="1723" w:hanging="420"/>
      </w:pPr>
    </w:lvl>
    <w:lvl w:ilvl="2" w:tentative="0">
      <w:start w:val="1"/>
      <w:numFmt w:val="lowerRoman"/>
      <w:lvlText w:val="%3."/>
      <w:lvlJc w:val="right"/>
      <w:pPr>
        <w:ind w:left="2143" w:hanging="420"/>
      </w:pPr>
    </w:lvl>
    <w:lvl w:ilvl="3" w:tentative="0">
      <w:start w:val="1"/>
      <w:numFmt w:val="decimal"/>
      <w:lvlText w:val="%4."/>
      <w:lvlJc w:val="left"/>
      <w:pPr>
        <w:ind w:left="2563" w:hanging="420"/>
      </w:pPr>
    </w:lvl>
    <w:lvl w:ilvl="4" w:tentative="0">
      <w:start w:val="1"/>
      <w:numFmt w:val="lowerLetter"/>
      <w:lvlText w:val="%5)"/>
      <w:lvlJc w:val="left"/>
      <w:pPr>
        <w:ind w:left="2983" w:hanging="420"/>
      </w:pPr>
    </w:lvl>
    <w:lvl w:ilvl="5" w:tentative="0">
      <w:start w:val="1"/>
      <w:numFmt w:val="lowerRoman"/>
      <w:lvlText w:val="%6."/>
      <w:lvlJc w:val="right"/>
      <w:pPr>
        <w:ind w:left="3403" w:hanging="420"/>
      </w:pPr>
    </w:lvl>
    <w:lvl w:ilvl="6" w:tentative="0">
      <w:start w:val="1"/>
      <w:numFmt w:val="decimal"/>
      <w:lvlText w:val="%7."/>
      <w:lvlJc w:val="left"/>
      <w:pPr>
        <w:ind w:left="3823" w:hanging="420"/>
      </w:pPr>
    </w:lvl>
    <w:lvl w:ilvl="7" w:tentative="0">
      <w:start w:val="1"/>
      <w:numFmt w:val="lowerLetter"/>
      <w:lvlText w:val="%8)"/>
      <w:lvlJc w:val="left"/>
      <w:pPr>
        <w:ind w:left="4243" w:hanging="420"/>
      </w:pPr>
    </w:lvl>
    <w:lvl w:ilvl="8" w:tentative="0">
      <w:start w:val="1"/>
      <w:numFmt w:val="lowerRoman"/>
      <w:lvlText w:val="%9."/>
      <w:lvlJc w:val="right"/>
      <w:pPr>
        <w:ind w:left="4663" w:hanging="420"/>
      </w:pPr>
    </w:lvl>
  </w:abstractNum>
  <w:abstractNum w:abstractNumId="11">
    <w:nsid w:val="69D3237E"/>
    <w:multiLevelType w:val="multilevel"/>
    <w:tmpl w:val="69D3237E"/>
    <w:lvl w:ilvl="0" w:tentative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abstractNum w:abstractNumId="12">
    <w:nsid w:val="69E25800"/>
    <w:multiLevelType w:val="multilevel"/>
    <w:tmpl w:val="69E25800"/>
    <w:lvl w:ilvl="0" w:tentative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abstractNum w:abstractNumId="13">
    <w:nsid w:val="71325C8E"/>
    <w:multiLevelType w:val="multilevel"/>
    <w:tmpl w:val="71325C8E"/>
    <w:lvl w:ilvl="0" w:tentative="0">
      <w:start w:val="1"/>
      <w:numFmt w:val="decimal"/>
      <w:lvlText w:val="%1."/>
      <w:lvlJc w:val="left"/>
      <w:pPr>
        <w:ind w:left="643" w:hanging="360"/>
      </w:pPr>
      <w:rPr>
        <w:rFonts w:hint="default"/>
        <w:b w:val="0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abstractNum w:abstractNumId="14">
    <w:nsid w:val="77E6774B"/>
    <w:multiLevelType w:val="multilevel"/>
    <w:tmpl w:val="77E6774B"/>
    <w:lvl w:ilvl="0" w:tentative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abstractNum w:abstractNumId="15">
    <w:nsid w:val="7B9436C1"/>
    <w:multiLevelType w:val="multilevel"/>
    <w:tmpl w:val="7B9436C1"/>
    <w:lvl w:ilvl="0" w:tentative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10"/>
  </w:num>
  <w:num w:numId="2">
    <w:abstractNumId w:val="12"/>
  </w:num>
  <w:num w:numId="3">
    <w:abstractNumId w:val="4"/>
  </w:num>
  <w:num w:numId="4">
    <w:abstractNumId w:val="0"/>
  </w:num>
  <w:num w:numId="5">
    <w:abstractNumId w:val="8"/>
  </w:num>
  <w:num w:numId="6">
    <w:abstractNumId w:val="2"/>
  </w:num>
  <w:num w:numId="7">
    <w:abstractNumId w:val="5"/>
  </w:num>
  <w:num w:numId="8">
    <w:abstractNumId w:val="7"/>
  </w:num>
  <w:num w:numId="9">
    <w:abstractNumId w:val="15"/>
  </w:num>
  <w:num w:numId="10">
    <w:abstractNumId w:val="11"/>
  </w:num>
  <w:num w:numId="11">
    <w:abstractNumId w:val="6"/>
  </w:num>
  <w:num w:numId="12">
    <w:abstractNumId w:val="3"/>
  </w:num>
  <w:num w:numId="13">
    <w:abstractNumId w:val="1"/>
  </w:num>
  <w:num w:numId="14">
    <w:abstractNumId w:val="9"/>
  </w:num>
  <w:num w:numId="15">
    <w:abstractNumId w:val="13"/>
  </w:num>
  <w:num w:numId="1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bordersDoNotSurroundHeader w:val="1"/>
  <w:bordersDoNotSurroundFooter w:val="1"/>
  <w:hideSpellingErrors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3EC1"/>
    <w:rsid w:val="0000003A"/>
    <w:rsid w:val="0000080D"/>
    <w:rsid w:val="000008C0"/>
    <w:rsid w:val="00000F8C"/>
    <w:rsid w:val="00001785"/>
    <w:rsid w:val="00001E38"/>
    <w:rsid w:val="00001F65"/>
    <w:rsid w:val="000022EE"/>
    <w:rsid w:val="00002690"/>
    <w:rsid w:val="00002C0A"/>
    <w:rsid w:val="00003413"/>
    <w:rsid w:val="000035A4"/>
    <w:rsid w:val="00003BE1"/>
    <w:rsid w:val="00003C30"/>
    <w:rsid w:val="00004068"/>
    <w:rsid w:val="00004235"/>
    <w:rsid w:val="000042F2"/>
    <w:rsid w:val="000043A6"/>
    <w:rsid w:val="000044D9"/>
    <w:rsid w:val="00004704"/>
    <w:rsid w:val="000049F1"/>
    <w:rsid w:val="00004FA1"/>
    <w:rsid w:val="00005699"/>
    <w:rsid w:val="000059A2"/>
    <w:rsid w:val="00005ED7"/>
    <w:rsid w:val="0000632A"/>
    <w:rsid w:val="0000632D"/>
    <w:rsid w:val="00006364"/>
    <w:rsid w:val="000068B6"/>
    <w:rsid w:val="000076E6"/>
    <w:rsid w:val="00007A29"/>
    <w:rsid w:val="00007B2C"/>
    <w:rsid w:val="00007DB4"/>
    <w:rsid w:val="00010411"/>
    <w:rsid w:val="0001050B"/>
    <w:rsid w:val="000105F4"/>
    <w:rsid w:val="000106E7"/>
    <w:rsid w:val="00010811"/>
    <w:rsid w:val="00010D8D"/>
    <w:rsid w:val="00011424"/>
    <w:rsid w:val="000118BA"/>
    <w:rsid w:val="00011B4C"/>
    <w:rsid w:val="00011C4B"/>
    <w:rsid w:val="00011DB7"/>
    <w:rsid w:val="0001239F"/>
    <w:rsid w:val="00012434"/>
    <w:rsid w:val="000126D7"/>
    <w:rsid w:val="00012B87"/>
    <w:rsid w:val="0001304C"/>
    <w:rsid w:val="00013368"/>
    <w:rsid w:val="000133D5"/>
    <w:rsid w:val="000139BD"/>
    <w:rsid w:val="00013E03"/>
    <w:rsid w:val="00013E30"/>
    <w:rsid w:val="000141C1"/>
    <w:rsid w:val="000143BB"/>
    <w:rsid w:val="000147A7"/>
    <w:rsid w:val="000151EE"/>
    <w:rsid w:val="000154FD"/>
    <w:rsid w:val="00015E40"/>
    <w:rsid w:val="00015EF3"/>
    <w:rsid w:val="0001608A"/>
    <w:rsid w:val="00016880"/>
    <w:rsid w:val="00016AF9"/>
    <w:rsid w:val="00017252"/>
    <w:rsid w:val="000172CD"/>
    <w:rsid w:val="0001745F"/>
    <w:rsid w:val="00017599"/>
    <w:rsid w:val="000176D0"/>
    <w:rsid w:val="00017E53"/>
    <w:rsid w:val="00017F0E"/>
    <w:rsid w:val="00017FBA"/>
    <w:rsid w:val="00020160"/>
    <w:rsid w:val="000202F5"/>
    <w:rsid w:val="000207FB"/>
    <w:rsid w:val="00021072"/>
    <w:rsid w:val="000210A2"/>
    <w:rsid w:val="000218F2"/>
    <w:rsid w:val="00021AB2"/>
    <w:rsid w:val="00021C07"/>
    <w:rsid w:val="00021EEB"/>
    <w:rsid w:val="00021F72"/>
    <w:rsid w:val="0002227F"/>
    <w:rsid w:val="00022B35"/>
    <w:rsid w:val="00022F75"/>
    <w:rsid w:val="000230FA"/>
    <w:rsid w:val="000233CD"/>
    <w:rsid w:val="0002341C"/>
    <w:rsid w:val="000236F4"/>
    <w:rsid w:val="00023C2C"/>
    <w:rsid w:val="0002415E"/>
    <w:rsid w:val="00024295"/>
    <w:rsid w:val="0002446F"/>
    <w:rsid w:val="00024779"/>
    <w:rsid w:val="000248E9"/>
    <w:rsid w:val="000249A5"/>
    <w:rsid w:val="00024B0B"/>
    <w:rsid w:val="00024D15"/>
    <w:rsid w:val="00024EC0"/>
    <w:rsid w:val="000250AE"/>
    <w:rsid w:val="000254AE"/>
    <w:rsid w:val="000258CE"/>
    <w:rsid w:val="00025989"/>
    <w:rsid w:val="00025C1A"/>
    <w:rsid w:val="00025C90"/>
    <w:rsid w:val="00025EE4"/>
    <w:rsid w:val="00026497"/>
    <w:rsid w:val="00026786"/>
    <w:rsid w:val="0002693F"/>
    <w:rsid w:val="000275E6"/>
    <w:rsid w:val="00027BE5"/>
    <w:rsid w:val="00030127"/>
    <w:rsid w:val="000306DD"/>
    <w:rsid w:val="00030DA9"/>
    <w:rsid w:val="00031022"/>
    <w:rsid w:val="000311AD"/>
    <w:rsid w:val="00031A32"/>
    <w:rsid w:val="00031AD0"/>
    <w:rsid w:val="00032043"/>
    <w:rsid w:val="000320DE"/>
    <w:rsid w:val="0003260D"/>
    <w:rsid w:val="000328AF"/>
    <w:rsid w:val="00032D75"/>
    <w:rsid w:val="00032E15"/>
    <w:rsid w:val="00032FED"/>
    <w:rsid w:val="000331DB"/>
    <w:rsid w:val="0003329D"/>
    <w:rsid w:val="000332BA"/>
    <w:rsid w:val="0003330A"/>
    <w:rsid w:val="000335C8"/>
    <w:rsid w:val="000338C5"/>
    <w:rsid w:val="0003391E"/>
    <w:rsid w:val="00033FB7"/>
    <w:rsid w:val="000340C9"/>
    <w:rsid w:val="0003416F"/>
    <w:rsid w:val="00034BE3"/>
    <w:rsid w:val="000350AE"/>
    <w:rsid w:val="00035858"/>
    <w:rsid w:val="00035A78"/>
    <w:rsid w:val="00035FC0"/>
    <w:rsid w:val="0003601D"/>
    <w:rsid w:val="00036078"/>
    <w:rsid w:val="000362D3"/>
    <w:rsid w:val="0003633E"/>
    <w:rsid w:val="00036873"/>
    <w:rsid w:val="00036B34"/>
    <w:rsid w:val="000374AB"/>
    <w:rsid w:val="00037529"/>
    <w:rsid w:val="00037709"/>
    <w:rsid w:val="00037AE9"/>
    <w:rsid w:val="00037B62"/>
    <w:rsid w:val="00037EA9"/>
    <w:rsid w:val="00037ECA"/>
    <w:rsid w:val="00040096"/>
    <w:rsid w:val="000402B9"/>
    <w:rsid w:val="0004044D"/>
    <w:rsid w:val="000404AF"/>
    <w:rsid w:val="000407B7"/>
    <w:rsid w:val="00040E64"/>
    <w:rsid w:val="00040FC6"/>
    <w:rsid w:val="00041032"/>
    <w:rsid w:val="000418D9"/>
    <w:rsid w:val="00041EFC"/>
    <w:rsid w:val="00041F18"/>
    <w:rsid w:val="0004256A"/>
    <w:rsid w:val="00042771"/>
    <w:rsid w:val="00042C46"/>
    <w:rsid w:val="00043981"/>
    <w:rsid w:val="00043FF2"/>
    <w:rsid w:val="0004420B"/>
    <w:rsid w:val="000442A0"/>
    <w:rsid w:val="00044A13"/>
    <w:rsid w:val="00044AA7"/>
    <w:rsid w:val="00044F15"/>
    <w:rsid w:val="000450AD"/>
    <w:rsid w:val="0004559D"/>
    <w:rsid w:val="00045712"/>
    <w:rsid w:val="00045937"/>
    <w:rsid w:val="00046452"/>
    <w:rsid w:val="0004672D"/>
    <w:rsid w:val="00046A62"/>
    <w:rsid w:val="00046B6A"/>
    <w:rsid w:val="00046E34"/>
    <w:rsid w:val="00046EE1"/>
    <w:rsid w:val="0004785B"/>
    <w:rsid w:val="0004795A"/>
    <w:rsid w:val="00047A2B"/>
    <w:rsid w:val="000502C8"/>
    <w:rsid w:val="00050309"/>
    <w:rsid w:val="00050547"/>
    <w:rsid w:val="00050695"/>
    <w:rsid w:val="0005093C"/>
    <w:rsid w:val="00050BF6"/>
    <w:rsid w:val="00050D7B"/>
    <w:rsid w:val="00050F5E"/>
    <w:rsid w:val="000515A9"/>
    <w:rsid w:val="00051E00"/>
    <w:rsid w:val="00052078"/>
    <w:rsid w:val="0005214A"/>
    <w:rsid w:val="000522AC"/>
    <w:rsid w:val="00052637"/>
    <w:rsid w:val="00052774"/>
    <w:rsid w:val="00052AA0"/>
    <w:rsid w:val="00052D17"/>
    <w:rsid w:val="00052DF4"/>
    <w:rsid w:val="0005344E"/>
    <w:rsid w:val="00053566"/>
    <w:rsid w:val="0005370F"/>
    <w:rsid w:val="00053BC5"/>
    <w:rsid w:val="000543E1"/>
    <w:rsid w:val="000545E4"/>
    <w:rsid w:val="00054ACD"/>
    <w:rsid w:val="00054C8A"/>
    <w:rsid w:val="00054DDA"/>
    <w:rsid w:val="00054FA0"/>
    <w:rsid w:val="00054FF1"/>
    <w:rsid w:val="00055CA6"/>
    <w:rsid w:val="00056391"/>
    <w:rsid w:val="000564E6"/>
    <w:rsid w:val="0005662B"/>
    <w:rsid w:val="00056A4F"/>
    <w:rsid w:val="00056A52"/>
    <w:rsid w:val="00056FB6"/>
    <w:rsid w:val="00056FDC"/>
    <w:rsid w:val="0005712C"/>
    <w:rsid w:val="00057608"/>
    <w:rsid w:val="000578AE"/>
    <w:rsid w:val="00057AAD"/>
    <w:rsid w:val="0006019A"/>
    <w:rsid w:val="00060469"/>
    <w:rsid w:val="00060A0E"/>
    <w:rsid w:val="00060C78"/>
    <w:rsid w:val="00061300"/>
    <w:rsid w:val="000618C9"/>
    <w:rsid w:val="00061F93"/>
    <w:rsid w:val="000621F0"/>
    <w:rsid w:val="00062EEF"/>
    <w:rsid w:val="0006341C"/>
    <w:rsid w:val="00063F92"/>
    <w:rsid w:val="0006453E"/>
    <w:rsid w:val="00064624"/>
    <w:rsid w:val="000649D9"/>
    <w:rsid w:val="000649DA"/>
    <w:rsid w:val="00064A4A"/>
    <w:rsid w:val="000651A7"/>
    <w:rsid w:val="00065C7F"/>
    <w:rsid w:val="00065E90"/>
    <w:rsid w:val="00065FAE"/>
    <w:rsid w:val="000662D1"/>
    <w:rsid w:val="000663B5"/>
    <w:rsid w:val="00066611"/>
    <w:rsid w:val="00066892"/>
    <w:rsid w:val="00066B0C"/>
    <w:rsid w:val="00066C75"/>
    <w:rsid w:val="00066FDE"/>
    <w:rsid w:val="000673EB"/>
    <w:rsid w:val="00067451"/>
    <w:rsid w:val="000675D2"/>
    <w:rsid w:val="0006791E"/>
    <w:rsid w:val="0006795C"/>
    <w:rsid w:val="00067EA1"/>
    <w:rsid w:val="0007082F"/>
    <w:rsid w:val="000708CD"/>
    <w:rsid w:val="00070DA3"/>
    <w:rsid w:val="00071073"/>
    <w:rsid w:val="00071474"/>
    <w:rsid w:val="000715EE"/>
    <w:rsid w:val="0007175E"/>
    <w:rsid w:val="000718D7"/>
    <w:rsid w:val="00071DFB"/>
    <w:rsid w:val="00071F88"/>
    <w:rsid w:val="0007231F"/>
    <w:rsid w:val="00072350"/>
    <w:rsid w:val="0007236C"/>
    <w:rsid w:val="000724E1"/>
    <w:rsid w:val="00072AE0"/>
    <w:rsid w:val="00072CCF"/>
    <w:rsid w:val="00072E00"/>
    <w:rsid w:val="00072F40"/>
    <w:rsid w:val="00072F7E"/>
    <w:rsid w:val="000731A9"/>
    <w:rsid w:val="000738B5"/>
    <w:rsid w:val="00073D95"/>
    <w:rsid w:val="00073F1B"/>
    <w:rsid w:val="00074048"/>
    <w:rsid w:val="00074C55"/>
    <w:rsid w:val="00074D70"/>
    <w:rsid w:val="000751B4"/>
    <w:rsid w:val="000756F0"/>
    <w:rsid w:val="00075AB4"/>
    <w:rsid w:val="00075CDB"/>
    <w:rsid w:val="000760ED"/>
    <w:rsid w:val="0007654B"/>
    <w:rsid w:val="000767B3"/>
    <w:rsid w:val="0007703E"/>
    <w:rsid w:val="00077109"/>
    <w:rsid w:val="00077274"/>
    <w:rsid w:val="000775EF"/>
    <w:rsid w:val="00077646"/>
    <w:rsid w:val="00077666"/>
    <w:rsid w:val="00077F4D"/>
    <w:rsid w:val="00080174"/>
    <w:rsid w:val="000804DD"/>
    <w:rsid w:val="0008051A"/>
    <w:rsid w:val="000807B0"/>
    <w:rsid w:val="00080B85"/>
    <w:rsid w:val="00080CDF"/>
    <w:rsid w:val="00080EC8"/>
    <w:rsid w:val="00081044"/>
    <w:rsid w:val="000816A8"/>
    <w:rsid w:val="00081EB1"/>
    <w:rsid w:val="0008243B"/>
    <w:rsid w:val="00082AC4"/>
    <w:rsid w:val="00082BEB"/>
    <w:rsid w:val="00082C4D"/>
    <w:rsid w:val="00084149"/>
    <w:rsid w:val="00084D7F"/>
    <w:rsid w:val="0008586F"/>
    <w:rsid w:val="000858D0"/>
    <w:rsid w:val="00085C2C"/>
    <w:rsid w:val="00085E1E"/>
    <w:rsid w:val="0008603C"/>
    <w:rsid w:val="000860B2"/>
    <w:rsid w:val="000860F3"/>
    <w:rsid w:val="00086719"/>
    <w:rsid w:val="000867AE"/>
    <w:rsid w:val="0008696F"/>
    <w:rsid w:val="00086D08"/>
    <w:rsid w:val="000875C5"/>
    <w:rsid w:val="00087CB5"/>
    <w:rsid w:val="0009068A"/>
    <w:rsid w:val="0009082F"/>
    <w:rsid w:val="000908F1"/>
    <w:rsid w:val="00090A29"/>
    <w:rsid w:val="0009103E"/>
    <w:rsid w:val="0009120D"/>
    <w:rsid w:val="000928DE"/>
    <w:rsid w:val="00092E7C"/>
    <w:rsid w:val="00092F1A"/>
    <w:rsid w:val="00092F54"/>
    <w:rsid w:val="000932AA"/>
    <w:rsid w:val="00093574"/>
    <w:rsid w:val="00094101"/>
    <w:rsid w:val="0009431B"/>
    <w:rsid w:val="0009462D"/>
    <w:rsid w:val="00094791"/>
    <w:rsid w:val="00094A05"/>
    <w:rsid w:val="00094A83"/>
    <w:rsid w:val="00094AAB"/>
    <w:rsid w:val="00094ACA"/>
    <w:rsid w:val="00094C63"/>
    <w:rsid w:val="00094F1E"/>
    <w:rsid w:val="000952A7"/>
    <w:rsid w:val="000953BE"/>
    <w:rsid w:val="0009558D"/>
    <w:rsid w:val="0009608F"/>
    <w:rsid w:val="00096283"/>
    <w:rsid w:val="000964E5"/>
    <w:rsid w:val="000965C6"/>
    <w:rsid w:val="0009675E"/>
    <w:rsid w:val="00096764"/>
    <w:rsid w:val="000968F1"/>
    <w:rsid w:val="00096992"/>
    <w:rsid w:val="00096E86"/>
    <w:rsid w:val="00096E9D"/>
    <w:rsid w:val="000974DE"/>
    <w:rsid w:val="0009752D"/>
    <w:rsid w:val="00097B19"/>
    <w:rsid w:val="00097FE6"/>
    <w:rsid w:val="000A05FD"/>
    <w:rsid w:val="000A1232"/>
    <w:rsid w:val="000A1444"/>
    <w:rsid w:val="000A14AF"/>
    <w:rsid w:val="000A1535"/>
    <w:rsid w:val="000A1B04"/>
    <w:rsid w:val="000A20A7"/>
    <w:rsid w:val="000A2457"/>
    <w:rsid w:val="000A2473"/>
    <w:rsid w:val="000A286C"/>
    <w:rsid w:val="000A2A61"/>
    <w:rsid w:val="000A2DFD"/>
    <w:rsid w:val="000A3103"/>
    <w:rsid w:val="000A3430"/>
    <w:rsid w:val="000A35FA"/>
    <w:rsid w:val="000A378F"/>
    <w:rsid w:val="000A3BD6"/>
    <w:rsid w:val="000A423F"/>
    <w:rsid w:val="000A4278"/>
    <w:rsid w:val="000A4A00"/>
    <w:rsid w:val="000A56B0"/>
    <w:rsid w:val="000A56CE"/>
    <w:rsid w:val="000A57F1"/>
    <w:rsid w:val="000A5870"/>
    <w:rsid w:val="000A5FB5"/>
    <w:rsid w:val="000A6305"/>
    <w:rsid w:val="000A64B0"/>
    <w:rsid w:val="000A6F38"/>
    <w:rsid w:val="000A7005"/>
    <w:rsid w:val="000A78FF"/>
    <w:rsid w:val="000A79A7"/>
    <w:rsid w:val="000A7BE5"/>
    <w:rsid w:val="000A7CB3"/>
    <w:rsid w:val="000A7FF0"/>
    <w:rsid w:val="000B0433"/>
    <w:rsid w:val="000B084D"/>
    <w:rsid w:val="000B0C96"/>
    <w:rsid w:val="000B16A7"/>
    <w:rsid w:val="000B1717"/>
    <w:rsid w:val="000B17E4"/>
    <w:rsid w:val="000B1BEE"/>
    <w:rsid w:val="000B1CB7"/>
    <w:rsid w:val="000B23D7"/>
    <w:rsid w:val="000B25D8"/>
    <w:rsid w:val="000B2723"/>
    <w:rsid w:val="000B2DD7"/>
    <w:rsid w:val="000B35C6"/>
    <w:rsid w:val="000B3755"/>
    <w:rsid w:val="000B3AA9"/>
    <w:rsid w:val="000B3ABA"/>
    <w:rsid w:val="000B3EBD"/>
    <w:rsid w:val="000B4085"/>
    <w:rsid w:val="000B4363"/>
    <w:rsid w:val="000B449C"/>
    <w:rsid w:val="000B478A"/>
    <w:rsid w:val="000B47E6"/>
    <w:rsid w:val="000B48FB"/>
    <w:rsid w:val="000B4A0D"/>
    <w:rsid w:val="000B4D97"/>
    <w:rsid w:val="000B51A5"/>
    <w:rsid w:val="000B51B3"/>
    <w:rsid w:val="000B572C"/>
    <w:rsid w:val="000B576A"/>
    <w:rsid w:val="000B5780"/>
    <w:rsid w:val="000B6278"/>
    <w:rsid w:val="000B62EE"/>
    <w:rsid w:val="000B639A"/>
    <w:rsid w:val="000B66F2"/>
    <w:rsid w:val="000B68C8"/>
    <w:rsid w:val="000B6917"/>
    <w:rsid w:val="000B6A69"/>
    <w:rsid w:val="000B70C7"/>
    <w:rsid w:val="000B7208"/>
    <w:rsid w:val="000B723A"/>
    <w:rsid w:val="000B78ED"/>
    <w:rsid w:val="000C0216"/>
    <w:rsid w:val="000C0A53"/>
    <w:rsid w:val="000C0AF7"/>
    <w:rsid w:val="000C0C21"/>
    <w:rsid w:val="000C1142"/>
    <w:rsid w:val="000C18F5"/>
    <w:rsid w:val="000C1B05"/>
    <w:rsid w:val="000C1B80"/>
    <w:rsid w:val="000C1F23"/>
    <w:rsid w:val="000C2073"/>
    <w:rsid w:val="000C2258"/>
    <w:rsid w:val="000C3483"/>
    <w:rsid w:val="000C34BE"/>
    <w:rsid w:val="000C3887"/>
    <w:rsid w:val="000C3936"/>
    <w:rsid w:val="000C39B8"/>
    <w:rsid w:val="000C3F23"/>
    <w:rsid w:val="000C447B"/>
    <w:rsid w:val="000C44C6"/>
    <w:rsid w:val="000C4BFD"/>
    <w:rsid w:val="000C5139"/>
    <w:rsid w:val="000C5241"/>
    <w:rsid w:val="000C5AE1"/>
    <w:rsid w:val="000C5CB1"/>
    <w:rsid w:val="000C5EFA"/>
    <w:rsid w:val="000C640B"/>
    <w:rsid w:val="000C668C"/>
    <w:rsid w:val="000C6762"/>
    <w:rsid w:val="000C6983"/>
    <w:rsid w:val="000C6A17"/>
    <w:rsid w:val="000C724A"/>
    <w:rsid w:val="000C7550"/>
    <w:rsid w:val="000C75C5"/>
    <w:rsid w:val="000C7FEC"/>
    <w:rsid w:val="000D04C3"/>
    <w:rsid w:val="000D088B"/>
    <w:rsid w:val="000D0B06"/>
    <w:rsid w:val="000D12D2"/>
    <w:rsid w:val="000D23CC"/>
    <w:rsid w:val="000D259B"/>
    <w:rsid w:val="000D2D08"/>
    <w:rsid w:val="000D2DC1"/>
    <w:rsid w:val="000D2E61"/>
    <w:rsid w:val="000D2EA2"/>
    <w:rsid w:val="000D3252"/>
    <w:rsid w:val="000D35F7"/>
    <w:rsid w:val="000D39AC"/>
    <w:rsid w:val="000D3E27"/>
    <w:rsid w:val="000D4787"/>
    <w:rsid w:val="000D4DAC"/>
    <w:rsid w:val="000D4EEC"/>
    <w:rsid w:val="000D509C"/>
    <w:rsid w:val="000D5AE1"/>
    <w:rsid w:val="000D5E5A"/>
    <w:rsid w:val="000D5F91"/>
    <w:rsid w:val="000D5FC5"/>
    <w:rsid w:val="000D6377"/>
    <w:rsid w:val="000D69AD"/>
    <w:rsid w:val="000D69B4"/>
    <w:rsid w:val="000D6F6C"/>
    <w:rsid w:val="000D6F99"/>
    <w:rsid w:val="000D7080"/>
    <w:rsid w:val="000D715C"/>
    <w:rsid w:val="000D7527"/>
    <w:rsid w:val="000D7555"/>
    <w:rsid w:val="000D7963"/>
    <w:rsid w:val="000D7FB0"/>
    <w:rsid w:val="000E02DC"/>
    <w:rsid w:val="000E0301"/>
    <w:rsid w:val="000E0690"/>
    <w:rsid w:val="000E11C1"/>
    <w:rsid w:val="000E161B"/>
    <w:rsid w:val="000E1876"/>
    <w:rsid w:val="000E19B3"/>
    <w:rsid w:val="000E1C4F"/>
    <w:rsid w:val="000E2327"/>
    <w:rsid w:val="000E23A7"/>
    <w:rsid w:val="000E23C3"/>
    <w:rsid w:val="000E31E8"/>
    <w:rsid w:val="000E32FA"/>
    <w:rsid w:val="000E37CC"/>
    <w:rsid w:val="000E3E1E"/>
    <w:rsid w:val="000E3FD4"/>
    <w:rsid w:val="000E4A9A"/>
    <w:rsid w:val="000E4AF1"/>
    <w:rsid w:val="000E4B6A"/>
    <w:rsid w:val="000E4CB6"/>
    <w:rsid w:val="000E4D12"/>
    <w:rsid w:val="000E4EA4"/>
    <w:rsid w:val="000E4F2D"/>
    <w:rsid w:val="000E53A5"/>
    <w:rsid w:val="000E589D"/>
    <w:rsid w:val="000E5A44"/>
    <w:rsid w:val="000E5F67"/>
    <w:rsid w:val="000E61FF"/>
    <w:rsid w:val="000E69E8"/>
    <w:rsid w:val="000E70FC"/>
    <w:rsid w:val="000E7151"/>
    <w:rsid w:val="000E71D0"/>
    <w:rsid w:val="000E768E"/>
    <w:rsid w:val="000E7714"/>
    <w:rsid w:val="000E779B"/>
    <w:rsid w:val="000E78B7"/>
    <w:rsid w:val="000E79EF"/>
    <w:rsid w:val="000F01C6"/>
    <w:rsid w:val="000F0547"/>
    <w:rsid w:val="000F07FE"/>
    <w:rsid w:val="000F146A"/>
    <w:rsid w:val="000F1634"/>
    <w:rsid w:val="000F16AE"/>
    <w:rsid w:val="000F195F"/>
    <w:rsid w:val="000F1F41"/>
    <w:rsid w:val="000F1F5B"/>
    <w:rsid w:val="000F219D"/>
    <w:rsid w:val="000F2280"/>
    <w:rsid w:val="000F2744"/>
    <w:rsid w:val="000F3192"/>
    <w:rsid w:val="000F37BF"/>
    <w:rsid w:val="000F3B6A"/>
    <w:rsid w:val="000F3C0D"/>
    <w:rsid w:val="000F3DBD"/>
    <w:rsid w:val="000F4194"/>
    <w:rsid w:val="000F4580"/>
    <w:rsid w:val="000F47C1"/>
    <w:rsid w:val="000F5275"/>
    <w:rsid w:val="000F577E"/>
    <w:rsid w:val="000F650C"/>
    <w:rsid w:val="000F661C"/>
    <w:rsid w:val="000F66AA"/>
    <w:rsid w:val="000F6773"/>
    <w:rsid w:val="000F6A76"/>
    <w:rsid w:val="000F6CAE"/>
    <w:rsid w:val="000F7200"/>
    <w:rsid w:val="000F7622"/>
    <w:rsid w:val="000F7638"/>
    <w:rsid w:val="000F7A9E"/>
    <w:rsid w:val="000F7ABB"/>
    <w:rsid w:val="00100712"/>
    <w:rsid w:val="00100C5F"/>
    <w:rsid w:val="00100CCD"/>
    <w:rsid w:val="00100E86"/>
    <w:rsid w:val="00101251"/>
    <w:rsid w:val="001015D3"/>
    <w:rsid w:val="0010196C"/>
    <w:rsid w:val="00101CE1"/>
    <w:rsid w:val="00101F6D"/>
    <w:rsid w:val="00101FE0"/>
    <w:rsid w:val="001020FA"/>
    <w:rsid w:val="0010240B"/>
    <w:rsid w:val="0010298C"/>
    <w:rsid w:val="00102DDE"/>
    <w:rsid w:val="00103661"/>
    <w:rsid w:val="001037F6"/>
    <w:rsid w:val="00103BFA"/>
    <w:rsid w:val="00103F1F"/>
    <w:rsid w:val="00104011"/>
    <w:rsid w:val="0010413D"/>
    <w:rsid w:val="00104186"/>
    <w:rsid w:val="001042BA"/>
    <w:rsid w:val="001044A5"/>
    <w:rsid w:val="001049F0"/>
    <w:rsid w:val="00104B09"/>
    <w:rsid w:val="00104C56"/>
    <w:rsid w:val="00104EEE"/>
    <w:rsid w:val="00105034"/>
    <w:rsid w:val="001057BD"/>
    <w:rsid w:val="001059AD"/>
    <w:rsid w:val="00105ACA"/>
    <w:rsid w:val="00105ECD"/>
    <w:rsid w:val="001060C8"/>
    <w:rsid w:val="00106672"/>
    <w:rsid w:val="001066C7"/>
    <w:rsid w:val="001073F7"/>
    <w:rsid w:val="00107AC2"/>
    <w:rsid w:val="00111452"/>
    <w:rsid w:val="00111ABF"/>
    <w:rsid w:val="00111B28"/>
    <w:rsid w:val="00111C1D"/>
    <w:rsid w:val="00111D1F"/>
    <w:rsid w:val="00111D4F"/>
    <w:rsid w:val="00111D8D"/>
    <w:rsid w:val="00111EBD"/>
    <w:rsid w:val="00111F73"/>
    <w:rsid w:val="001120F5"/>
    <w:rsid w:val="00112C15"/>
    <w:rsid w:val="00113143"/>
    <w:rsid w:val="0011319D"/>
    <w:rsid w:val="0011321A"/>
    <w:rsid w:val="00113BFC"/>
    <w:rsid w:val="00113C13"/>
    <w:rsid w:val="00114094"/>
    <w:rsid w:val="00114A71"/>
    <w:rsid w:val="00114B3F"/>
    <w:rsid w:val="00114B77"/>
    <w:rsid w:val="00114FDA"/>
    <w:rsid w:val="00115253"/>
    <w:rsid w:val="00115397"/>
    <w:rsid w:val="001156F9"/>
    <w:rsid w:val="00115B64"/>
    <w:rsid w:val="00115C4B"/>
    <w:rsid w:val="00115EB7"/>
    <w:rsid w:val="00116AAA"/>
    <w:rsid w:val="00116BEB"/>
    <w:rsid w:val="00116FB2"/>
    <w:rsid w:val="001176CC"/>
    <w:rsid w:val="001179E0"/>
    <w:rsid w:val="0012050A"/>
    <w:rsid w:val="001206A5"/>
    <w:rsid w:val="001209CF"/>
    <w:rsid w:val="00120BFA"/>
    <w:rsid w:val="00120C89"/>
    <w:rsid w:val="00121182"/>
    <w:rsid w:val="001211B8"/>
    <w:rsid w:val="00121356"/>
    <w:rsid w:val="001217F0"/>
    <w:rsid w:val="00121934"/>
    <w:rsid w:val="00121A41"/>
    <w:rsid w:val="00121C21"/>
    <w:rsid w:val="0012222F"/>
    <w:rsid w:val="001222CD"/>
    <w:rsid w:val="001223D6"/>
    <w:rsid w:val="00122F50"/>
    <w:rsid w:val="0012323C"/>
    <w:rsid w:val="0012344A"/>
    <w:rsid w:val="00123466"/>
    <w:rsid w:val="0012346E"/>
    <w:rsid w:val="001237A0"/>
    <w:rsid w:val="0012446C"/>
    <w:rsid w:val="0012448F"/>
    <w:rsid w:val="001247DA"/>
    <w:rsid w:val="00124C5C"/>
    <w:rsid w:val="00125555"/>
    <w:rsid w:val="00125B25"/>
    <w:rsid w:val="00125D01"/>
    <w:rsid w:val="001263D7"/>
    <w:rsid w:val="0012647C"/>
    <w:rsid w:val="0012660A"/>
    <w:rsid w:val="00126643"/>
    <w:rsid w:val="00127058"/>
    <w:rsid w:val="0012758B"/>
    <w:rsid w:val="001276C2"/>
    <w:rsid w:val="00127C96"/>
    <w:rsid w:val="00127DA7"/>
    <w:rsid w:val="00130A06"/>
    <w:rsid w:val="00130CCF"/>
    <w:rsid w:val="00130FE3"/>
    <w:rsid w:val="00131231"/>
    <w:rsid w:val="00131655"/>
    <w:rsid w:val="00131A63"/>
    <w:rsid w:val="00132023"/>
    <w:rsid w:val="0013205B"/>
    <w:rsid w:val="00132180"/>
    <w:rsid w:val="00132CEB"/>
    <w:rsid w:val="00133564"/>
    <w:rsid w:val="00133636"/>
    <w:rsid w:val="0013363A"/>
    <w:rsid w:val="00133CA6"/>
    <w:rsid w:val="00133CCB"/>
    <w:rsid w:val="00133FC7"/>
    <w:rsid w:val="00134057"/>
    <w:rsid w:val="001341DA"/>
    <w:rsid w:val="0013431B"/>
    <w:rsid w:val="00134AE9"/>
    <w:rsid w:val="00134CD4"/>
    <w:rsid w:val="00134DA8"/>
    <w:rsid w:val="00134F4C"/>
    <w:rsid w:val="00135292"/>
    <w:rsid w:val="00135673"/>
    <w:rsid w:val="00135DD1"/>
    <w:rsid w:val="00136503"/>
    <w:rsid w:val="0013657F"/>
    <w:rsid w:val="00136900"/>
    <w:rsid w:val="0013696D"/>
    <w:rsid w:val="0013719E"/>
    <w:rsid w:val="00137498"/>
    <w:rsid w:val="001374F6"/>
    <w:rsid w:val="001376D0"/>
    <w:rsid w:val="00137AE4"/>
    <w:rsid w:val="001400CE"/>
    <w:rsid w:val="00140151"/>
    <w:rsid w:val="001403A7"/>
    <w:rsid w:val="00140831"/>
    <w:rsid w:val="00140C5D"/>
    <w:rsid w:val="00141664"/>
    <w:rsid w:val="0014194A"/>
    <w:rsid w:val="00141C6D"/>
    <w:rsid w:val="0014290F"/>
    <w:rsid w:val="00143184"/>
    <w:rsid w:val="001433CA"/>
    <w:rsid w:val="0014341D"/>
    <w:rsid w:val="00143ADD"/>
    <w:rsid w:val="00143AE2"/>
    <w:rsid w:val="00143CD4"/>
    <w:rsid w:val="0014431C"/>
    <w:rsid w:val="001446AB"/>
    <w:rsid w:val="00144716"/>
    <w:rsid w:val="00144730"/>
    <w:rsid w:val="00144FEC"/>
    <w:rsid w:val="001450F1"/>
    <w:rsid w:val="001451DA"/>
    <w:rsid w:val="001464CE"/>
    <w:rsid w:val="001464D7"/>
    <w:rsid w:val="00146614"/>
    <w:rsid w:val="0014669C"/>
    <w:rsid w:val="001466A9"/>
    <w:rsid w:val="001466F8"/>
    <w:rsid w:val="001469B3"/>
    <w:rsid w:val="00146F91"/>
    <w:rsid w:val="0014727B"/>
    <w:rsid w:val="001475AB"/>
    <w:rsid w:val="00147F65"/>
    <w:rsid w:val="001505F3"/>
    <w:rsid w:val="00150707"/>
    <w:rsid w:val="001509FD"/>
    <w:rsid w:val="00150A1C"/>
    <w:rsid w:val="001516CE"/>
    <w:rsid w:val="0015180A"/>
    <w:rsid w:val="00151B20"/>
    <w:rsid w:val="00151D67"/>
    <w:rsid w:val="001521A0"/>
    <w:rsid w:val="00152782"/>
    <w:rsid w:val="00152EA1"/>
    <w:rsid w:val="00152FC9"/>
    <w:rsid w:val="0015301A"/>
    <w:rsid w:val="00153B49"/>
    <w:rsid w:val="00153ED8"/>
    <w:rsid w:val="00153FB1"/>
    <w:rsid w:val="00154114"/>
    <w:rsid w:val="0015414D"/>
    <w:rsid w:val="00155173"/>
    <w:rsid w:val="00155610"/>
    <w:rsid w:val="00155CB7"/>
    <w:rsid w:val="00155D47"/>
    <w:rsid w:val="00155EDE"/>
    <w:rsid w:val="00155FB2"/>
    <w:rsid w:val="00156371"/>
    <w:rsid w:val="0015655A"/>
    <w:rsid w:val="00156942"/>
    <w:rsid w:val="00156F86"/>
    <w:rsid w:val="001570E3"/>
    <w:rsid w:val="001573D8"/>
    <w:rsid w:val="0015757A"/>
    <w:rsid w:val="00157E50"/>
    <w:rsid w:val="00157FA9"/>
    <w:rsid w:val="001601F8"/>
    <w:rsid w:val="001605A5"/>
    <w:rsid w:val="00160698"/>
    <w:rsid w:val="00160736"/>
    <w:rsid w:val="00160C0D"/>
    <w:rsid w:val="00161071"/>
    <w:rsid w:val="001614FC"/>
    <w:rsid w:val="00161A77"/>
    <w:rsid w:val="00162472"/>
    <w:rsid w:val="0016249E"/>
    <w:rsid w:val="001624AA"/>
    <w:rsid w:val="0016267A"/>
    <w:rsid w:val="00162AD0"/>
    <w:rsid w:val="00162BBE"/>
    <w:rsid w:val="00163182"/>
    <w:rsid w:val="0016360A"/>
    <w:rsid w:val="001639B5"/>
    <w:rsid w:val="00163CFA"/>
    <w:rsid w:val="00163DC3"/>
    <w:rsid w:val="00163F2C"/>
    <w:rsid w:val="001641D0"/>
    <w:rsid w:val="001642CC"/>
    <w:rsid w:val="0016458A"/>
    <w:rsid w:val="001647B2"/>
    <w:rsid w:val="001649F8"/>
    <w:rsid w:val="00164B10"/>
    <w:rsid w:val="00164C40"/>
    <w:rsid w:val="00165251"/>
    <w:rsid w:val="0016533E"/>
    <w:rsid w:val="00165920"/>
    <w:rsid w:val="00165EB6"/>
    <w:rsid w:val="00165EBC"/>
    <w:rsid w:val="0016617B"/>
    <w:rsid w:val="0016621E"/>
    <w:rsid w:val="0016624B"/>
    <w:rsid w:val="001669D0"/>
    <w:rsid w:val="00166ADA"/>
    <w:rsid w:val="00166BE0"/>
    <w:rsid w:val="00166D3A"/>
    <w:rsid w:val="00166DC7"/>
    <w:rsid w:val="00167030"/>
    <w:rsid w:val="0016725E"/>
    <w:rsid w:val="001673B3"/>
    <w:rsid w:val="001675AA"/>
    <w:rsid w:val="00167B13"/>
    <w:rsid w:val="00167CCA"/>
    <w:rsid w:val="00170DF1"/>
    <w:rsid w:val="00170E19"/>
    <w:rsid w:val="00170E5B"/>
    <w:rsid w:val="001710CB"/>
    <w:rsid w:val="0017119B"/>
    <w:rsid w:val="0017133F"/>
    <w:rsid w:val="00171425"/>
    <w:rsid w:val="001714A1"/>
    <w:rsid w:val="001718EA"/>
    <w:rsid w:val="00171B77"/>
    <w:rsid w:val="00171EC3"/>
    <w:rsid w:val="00172121"/>
    <w:rsid w:val="001728AC"/>
    <w:rsid w:val="00172E0C"/>
    <w:rsid w:val="00173525"/>
    <w:rsid w:val="00173588"/>
    <w:rsid w:val="00173871"/>
    <w:rsid w:val="00173A08"/>
    <w:rsid w:val="00173A9A"/>
    <w:rsid w:val="00173FE9"/>
    <w:rsid w:val="001740F4"/>
    <w:rsid w:val="0017471F"/>
    <w:rsid w:val="0017568F"/>
    <w:rsid w:val="00175AE0"/>
    <w:rsid w:val="00175E92"/>
    <w:rsid w:val="00176019"/>
    <w:rsid w:val="0017601E"/>
    <w:rsid w:val="0017640A"/>
    <w:rsid w:val="00176892"/>
    <w:rsid w:val="00176B03"/>
    <w:rsid w:val="00176E79"/>
    <w:rsid w:val="00176EB8"/>
    <w:rsid w:val="001770CF"/>
    <w:rsid w:val="00177589"/>
    <w:rsid w:val="001777E8"/>
    <w:rsid w:val="00177A00"/>
    <w:rsid w:val="001807E2"/>
    <w:rsid w:val="00180950"/>
    <w:rsid w:val="00180959"/>
    <w:rsid w:val="001809A9"/>
    <w:rsid w:val="00180AEE"/>
    <w:rsid w:val="00180E73"/>
    <w:rsid w:val="0018166D"/>
    <w:rsid w:val="00181770"/>
    <w:rsid w:val="00181A2E"/>
    <w:rsid w:val="001826E6"/>
    <w:rsid w:val="00182708"/>
    <w:rsid w:val="001827AF"/>
    <w:rsid w:val="00182E38"/>
    <w:rsid w:val="00182E5D"/>
    <w:rsid w:val="001834C8"/>
    <w:rsid w:val="001837A9"/>
    <w:rsid w:val="00183867"/>
    <w:rsid w:val="001839BA"/>
    <w:rsid w:val="00183C0C"/>
    <w:rsid w:val="00184A2B"/>
    <w:rsid w:val="00184A2E"/>
    <w:rsid w:val="00184BFF"/>
    <w:rsid w:val="00185536"/>
    <w:rsid w:val="001859DD"/>
    <w:rsid w:val="00185A95"/>
    <w:rsid w:val="00185D3C"/>
    <w:rsid w:val="00185F42"/>
    <w:rsid w:val="001862B0"/>
    <w:rsid w:val="001868A4"/>
    <w:rsid w:val="00186900"/>
    <w:rsid w:val="00186E74"/>
    <w:rsid w:val="001870C3"/>
    <w:rsid w:val="0018714D"/>
    <w:rsid w:val="001878E4"/>
    <w:rsid w:val="00187A37"/>
    <w:rsid w:val="00187CB8"/>
    <w:rsid w:val="0019042F"/>
    <w:rsid w:val="001908E3"/>
    <w:rsid w:val="00190EFA"/>
    <w:rsid w:val="0019108F"/>
    <w:rsid w:val="001913BC"/>
    <w:rsid w:val="0019193E"/>
    <w:rsid w:val="001919E3"/>
    <w:rsid w:val="00192142"/>
    <w:rsid w:val="0019227B"/>
    <w:rsid w:val="00192562"/>
    <w:rsid w:val="0019265B"/>
    <w:rsid w:val="00192683"/>
    <w:rsid w:val="00192775"/>
    <w:rsid w:val="00192815"/>
    <w:rsid w:val="0019286F"/>
    <w:rsid w:val="00192FB8"/>
    <w:rsid w:val="0019318F"/>
    <w:rsid w:val="00193A9B"/>
    <w:rsid w:val="00194A20"/>
    <w:rsid w:val="00194CAA"/>
    <w:rsid w:val="001959AF"/>
    <w:rsid w:val="00196611"/>
    <w:rsid w:val="00196616"/>
    <w:rsid w:val="00196D54"/>
    <w:rsid w:val="00197019"/>
    <w:rsid w:val="00197201"/>
    <w:rsid w:val="001974CB"/>
    <w:rsid w:val="0019759E"/>
    <w:rsid w:val="001976C3"/>
    <w:rsid w:val="001A089B"/>
    <w:rsid w:val="001A0A17"/>
    <w:rsid w:val="001A0A63"/>
    <w:rsid w:val="001A1979"/>
    <w:rsid w:val="001A25C1"/>
    <w:rsid w:val="001A2648"/>
    <w:rsid w:val="001A3168"/>
    <w:rsid w:val="001A32ED"/>
    <w:rsid w:val="001A32F3"/>
    <w:rsid w:val="001A3340"/>
    <w:rsid w:val="001A367B"/>
    <w:rsid w:val="001A36A2"/>
    <w:rsid w:val="001A3B5A"/>
    <w:rsid w:val="001A3DC5"/>
    <w:rsid w:val="001A4883"/>
    <w:rsid w:val="001A4A7C"/>
    <w:rsid w:val="001A4E08"/>
    <w:rsid w:val="001A54FF"/>
    <w:rsid w:val="001A60B7"/>
    <w:rsid w:val="001A6434"/>
    <w:rsid w:val="001A66D4"/>
    <w:rsid w:val="001A66E2"/>
    <w:rsid w:val="001A6871"/>
    <w:rsid w:val="001A6F9D"/>
    <w:rsid w:val="001A706F"/>
    <w:rsid w:val="001A72F9"/>
    <w:rsid w:val="001A73FE"/>
    <w:rsid w:val="001A7575"/>
    <w:rsid w:val="001A75FA"/>
    <w:rsid w:val="001A7B79"/>
    <w:rsid w:val="001A7F45"/>
    <w:rsid w:val="001B00CF"/>
    <w:rsid w:val="001B01C0"/>
    <w:rsid w:val="001B0A5F"/>
    <w:rsid w:val="001B0C0B"/>
    <w:rsid w:val="001B135B"/>
    <w:rsid w:val="001B150D"/>
    <w:rsid w:val="001B1B14"/>
    <w:rsid w:val="001B1B69"/>
    <w:rsid w:val="001B1CBC"/>
    <w:rsid w:val="001B239F"/>
    <w:rsid w:val="001B24BF"/>
    <w:rsid w:val="001B24DF"/>
    <w:rsid w:val="001B2638"/>
    <w:rsid w:val="001B26B8"/>
    <w:rsid w:val="001B2811"/>
    <w:rsid w:val="001B2A9B"/>
    <w:rsid w:val="001B2F61"/>
    <w:rsid w:val="001B32E4"/>
    <w:rsid w:val="001B3938"/>
    <w:rsid w:val="001B42C3"/>
    <w:rsid w:val="001B4493"/>
    <w:rsid w:val="001B4BEA"/>
    <w:rsid w:val="001B5137"/>
    <w:rsid w:val="001B537A"/>
    <w:rsid w:val="001B541A"/>
    <w:rsid w:val="001B561D"/>
    <w:rsid w:val="001B5F76"/>
    <w:rsid w:val="001B62E1"/>
    <w:rsid w:val="001B62F6"/>
    <w:rsid w:val="001B6442"/>
    <w:rsid w:val="001B6474"/>
    <w:rsid w:val="001B6CFC"/>
    <w:rsid w:val="001B70D7"/>
    <w:rsid w:val="001B750F"/>
    <w:rsid w:val="001B75D1"/>
    <w:rsid w:val="001B799B"/>
    <w:rsid w:val="001B7CF6"/>
    <w:rsid w:val="001B7E34"/>
    <w:rsid w:val="001C09EE"/>
    <w:rsid w:val="001C0A58"/>
    <w:rsid w:val="001C0AAA"/>
    <w:rsid w:val="001C0C58"/>
    <w:rsid w:val="001C0CA5"/>
    <w:rsid w:val="001C139C"/>
    <w:rsid w:val="001C17FF"/>
    <w:rsid w:val="001C206F"/>
    <w:rsid w:val="001C2250"/>
    <w:rsid w:val="001C2500"/>
    <w:rsid w:val="001C257B"/>
    <w:rsid w:val="001C261F"/>
    <w:rsid w:val="001C27E3"/>
    <w:rsid w:val="001C2AC5"/>
    <w:rsid w:val="001C2EF1"/>
    <w:rsid w:val="001C2F38"/>
    <w:rsid w:val="001C31E1"/>
    <w:rsid w:val="001C3827"/>
    <w:rsid w:val="001C3859"/>
    <w:rsid w:val="001C39D4"/>
    <w:rsid w:val="001C39D7"/>
    <w:rsid w:val="001C3B76"/>
    <w:rsid w:val="001C3F1B"/>
    <w:rsid w:val="001C410A"/>
    <w:rsid w:val="001C4617"/>
    <w:rsid w:val="001C464A"/>
    <w:rsid w:val="001C4734"/>
    <w:rsid w:val="001C4816"/>
    <w:rsid w:val="001C48F5"/>
    <w:rsid w:val="001C4BE2"/>
    <w:rsid w:val="001C4FDA"/>
    <w:rsid w:val="001C5691"/>
    <w:rsid w:val="001C5AA3"/>
    <w:rsid w:val="001C5BE2"/>
    <w:rsid w:val="001C6468"/>
    <w:rsid w:val="001C694B"/>
    <w:rsid w:val="001C6D71"/>
    <w:rsid w:val="001C6EFB"/>
    <w:rsid w:val="001C7585"/>
    <w:rsid w:val="001C75A9"/>
    <w:rsid w:val="001C7970"/>
    <w:rsid w:val="001C7EF5"/>
    <w:rsid w:val="001D0084"/>
    <w:rsid w:val="001D0C9F"/>
    <w:rsid w:val="001D0CDB"/>
    <w:rsid w:val="001D0EB1"/>
    <w:rsid w:val="001D0FB4"/>
    <w:rsid w:val="001D14C8"/>
    <w:rsid w:val="001D1590"/>
    <w:rsid w:val="001D182E"/>
    <w:rsid w:val="001D1A38"/>
    <w:rsid w:val="001D2DCE"/>
    <w:rsid w:val="001D2EA2"/>
    <w:rsid w:val="001D32C5"/>
    <w:rsid w:val="001D33DD"/>
    <w:rsid w:val="001D35D2"/>
    <w:rsid w:val="001D374E"/>
    <w:rsid w:val="001D41D7"/>
    <w:rsid w:val="001D42F1"/>
    <w:rsid w:val="001D4335"/>
    <w:rsid w:val="001D45B9"/>
    <w:rsid w:val="001D5352"/>
    <w:rsid w:val="001D53A6"/>
    <w:rsid w:val="001D56DB"/>
    <w:rsid w:val="001D596C"/>
    <w:rsid w:val="001D5A24"/>
    <w:rsid w:val="001D627E"/>
    <w:rsid w:val="001D689C"/>
    <w:rsid w:val="001D68C2"/>
    <w:rsid w:val="001D6B95"/>
    <w:rsid w:val="001D7040"/>
    <w:rsid w:val="001D7378"/>
    <w:rsid w:val="001D74A1"/>
    <w:rsid w:val="001D7C38"/>
    <w:rsid w:val="001D7F6D"/>
    <w:rsid w:val="001D7F91"/>
    <w:rsid w:val="001E0157"/>
    <w:rsid w:val="001E041A"/>
    <w:rsid w:val="001E0658"/>
    <w:rsid w:val="001E0A84"/>
    <w:rsid w:val="001E0BAC"/>
    <w:rsid w:val="001E124B"/>
    <w:rsid w:val="001E166B"/>
    <w:rsid w:val="001E185C"/>
    <w:rsid w:val="001E19B2"/>
    <w:rsid w:val="001E1EC7"/>
    <w:rsid w:val="001E224D"/>
    <w:rsid w:val="001E22B5"/>
    <w:rsid w:val="001E372A"/>
    <w:rsid w:val="001E3780"/>
    <w:rsid w:val="001E3789"/>
    <w:rsid w:val="001E3845"/>
    <w:rsid w:val="001E45F6"/>
    <w:rsid w:val="001E4DA0"/>
    <w:rsid w:val="001E57C7"/>
    <w:rsid w:val="001E58FC"/>
    <w:rsid w:val="001E5B4A"/>
    <w:rsid w:val="001E5CD4"/>
    <w:rsid w:val="001E6286"/>
    <w:rsid w:val="001E70DC"/>
    <w:rsid w:val="001E7109"/>
    <w:rsid w:val="001E736A"/>
    <w:rsid w:val="001E767B"/>
    <w:rsid w:val="001E76B6"/>
    <w:rsid w:val="001E77CA"/>
    <w:rsid w:val="001E7A37"/>
    <w:rsid w:val="001F027C"/>
    <w:rsid w:val="001F0304"/>
    <w:rsid w:val="001F088B"/>
    <w:rsid w:val="001F09EA"/>
    <w:rsid w:val="001F10C6"/>
    <w:rsid w:val="001F14E3"/>
    <w:rsid w:val="001F1860"/>
    <w:rsid w:val="001F1DDC"/>
    <w:rsid w:val="001F2005"/>
    <w:rsid w:val="001F2787"/>
    <w:rsid w:val="001F2919"/>
    <w:rsid w:val="001F297E"/>
    <w:rsid w:val="001F3014"/>
    <w:rsid w:val="001F348E"/>
    <w:rsid w:val="001F34E5"/>
    <w:rsid w:val="001F381E"/>
    <w:rsid w:val="001F40FC"/>
    <w:rsid w:val="001F421C"/>
    <w:rsid w:val="001F42D2"/>
    <w:rsid w:val="001F4F32"/>
    <w:rsid w:val="001F5683"/>
    <w:rsid w:val="001F56DF"/>
    <w:rsid w:val="001F58D1"/>
    <w:rsid w:val="001F5D77"/>
    <w:rsid w:val="001F6857"/>
    <w:rsid w:val="001F6910"/>
    <w:rsid w:val="001F6A3A"/>
    <w:rsid w:val="001F6AEC"/>
    <w:rsid w:val="001F6E9C"/>
    <w:rsid w:val="001F7353"/>
    <w:rsid w:val="001F7549"/>
    <w:rsid w:val="001F7D36"/>
    <w:rsid w:val="001F7FDE"/>
    <w:rsid w:val="00200101"/>
    <w:rsid w:val="002016E9"/>
    <w:rsid w:val="00201778"/>
    <w:rsid w:val="00201CA1"/>
    <w:rsid w:val="00201E88"/>
    <w:rsid w:val="002022B6"/>
    <w:rsid w:val="00202692"/>
    <w:rsid w:val="002028B6"/>
    <w:rsid w:val="002028C7"/>
    <w:rsid w:val="00202B9D"/>
    <w:rsid w:val="0020382E"/>
    <w:rsid w:val="00203B21"/>
    <w:rsid w:val="00203B8F"/>
    <w:rsid w:val="00203C0D"/>
    <w:rsid w:val="00203F2D"/>
    <w:rsid w:val="002041EC"/>
    <w:rsid w:val="002045DD"/>
    <w:rsid w:val="00204D61"/>
    <w:rsid w:val="00204F60"/>
    <w:rsid w:val="002050B0"/>
    <w:rsid w:val="00205617"/>
    <w:rsid w:val="00205653"/>
    <w:rsid w:val="0020577C"/>
    <w:rsid w:val="0020581B"/>
    <w:rsid w:val="002059E5"/>
    <w:rsid w:val="00205A34"/>
    <w:rsid w:val="00205ABF"/>
    <w:rsid w:val="00205B92"/>
    <w:rsid w:val="00205BC2"/>
    <w:rsid w:val="0020617F"/>
    <w:rsid w:val="00206634"/>
    <w:rsid w:val="00206814"/>
    <w:rsid w:val="00206A0F"/>
    <w:rsid w:val="00207484"/>
    <w:rsid w:val="002078BE"/>
    <w:rsid w:val="00207F39"/>
    <w:rsid w:val="002107F8"/>
    <w:rsid w:val="00210D3C"/>
    <w:rsid w:val="00211005"/>
    <w:rsid w:val="0021135F"/>
    <w:rsid w:val="00211566"/>
    <w:rsid w:val="0021176D"/>
    <w:rsid w:val="00211B3F"/>
    <w:rsid w:val="00211BDB"/>
    <w:rsid w:val="00211FC4"/>
    <w:rsid w:val="00211FE3"/>
    <w:rsid w:val="002121AF"/>
    <w:rsid w:val="0021265E"/>
    <w:rsid w:val="00212D4F"/>
    <w:rsid w:val="00212F88"/>
    <w:rsid w:val="00213063"/>
    <w:rsid w:val="00213113"/>
    <w:rsid w:val="002137DE"/>
    <w:rsid w:val="0021395C"/>
    <w:rsid w:val="00214A0C"/>
    <w:rsid w:val="00214C86"/>
    <w:rsid w:val="00215663"/>
    <w:rsid w:val="00216126"/>
    <w:rsid w:val="00216133"/>
    <w:rsid w:val="002161E9"/>
    <w:rsid w:val="00216EB1"/>
    <w:rsid w:val="0021767C"/>
    <w:rsid w:val="002176BE"/>
    <w:rsid w:val="00217E8A"/>
    <w:rsid w:val="0022007A"/>
    <w:rsid w:val="0022010B"/>
    <w:rsid w:val="002205BE"/>
    <w:rsid w:val="00220882"/>
    <w:rsid w:val="002208A7"/>
    <w:rsid w:val="00220E56"/>
    <w:rsid w:val="002210E9"/>
    <w:rsid w:val="00221797"/>
    <w:rsid w:val="002218F3"/>
    <w:rsid w:val="00221D5C"/>
    <w:rsid w:val="00221DB2"/>
    <w:rsid w:val="002224C4"/>
    <w:rsid w:val="00222538"/>
    <w:rsid w:val="00222807"/>
    <w:rsid w:val="0022303B"/>
    <w:rsid w:val="0022341A"/>
    <w:rsid w:val="002234F2"/>
    <w:rsid w:val="002235F0"/>
    <w:rsid w:val="00223668"/>
    <w:rsid w:val="0022380B"/>
    <w:rsid w:val="002238C8"/>
    <w:rsid w:val="00223965"/>
    <w:rsid w:val="00223A84"/>
    <w:rsid w:val="00223BBB"/>
    <w:rsid w:val="00223CD7"/>
    <w:rsid w:val="00223CF9"/>
    <w:rsid w:val="00223EF8"/>
    <w:rsid w:val="002241DB"/>
    <w:rsid w:val="00224BDB"/>
    <w:rsid w:val="00225146"/>
    <w:rsid w:val="002257D7"/>
    <w:rsid w:val="002259BF"/>
    <w:rsid w:val="00225FBB"/>
    <w:rsid w:val="002261EF"/>
    <w:rsid w:val="0022649A"/>
    <w:rsid w:val="0022703B"/>
    <w:rsid w:val="00227156"/>
    <w:rsid w:val="0022722A"/>
    <w:rsid w:val="00227755"/>
    <w:rsid w:val="002277DE"/>
    <w:rsid w:val="00227813"/>
    <w:rsid w:val="00227F73"/>
    <w:rsid w:val="00230103"/>
    <w:rsid w:val="00230173"/>
    <w:rsid w:val="00230D4D"/>
    <w:rsid w:val="00230D6E"/>
    <w:rsid w:val="002312E4"/>
    <w:rsid w:val="00231AA5"/>
    <w:rsid w:val="00232525"/>
    <w:rsid w:val="00232902"/>
    <w:rsid w:val="00232C0A"/>
    <w:rsid w:val="00233001"/>
    <w:rsid w:val="0023309B"/>
    <w:rsid w:val="002336EF"/>
    <w:rsid w:val="00233729"/>
    <w:rsid w:val="0023372B"/>
    <w:rsid w:val="002338C0"/>
    <w:rsid w:val="00233D47"/>
    <w:rsid w:val="00234023"/>
    <w:rsid w:val="00234148"/>
    <w:rsid w:val="0023429C"/>
    <w:rsid w:val="00234AD7"/>
    <w:rsid w:val="00234C3B"/>
    <w:rsid w:val="00234D1C"/>
    <w:rsid w:val="0023537C"/>
    <w:rsid w:val="00235501"/>
    <w:rsid w:val="00235524"/>
    <w:rsid w:val="00235614"/>
    <w:rsid w:val="0023563A"/>
    <w:rsid w:val="0023586E"/>
    <w:rsid w:val="00235C17"/>
    <w:rsid w:val="00236012"/>
    <w:rsid w:val="002360EF"/>
    <w:rsid w:val="00236B6B"/>
    <w:rsid w:val="00236BA7"/>
    <w:rsid w:val="002378A9"/>
    <w:rsid w:val="00237BD8"/>
    <w:rsid w:val="00237D24"/>
    <w:rsid w:val="00237E6A"/>
    <w:rsid w:val="00237FA8"/>
    <w:rsid w:val="00240029"/>
    <w:rsid w:val="0024044E"/>
    <w:rsid w:val="00240AC9"/>
    <w:rsid w:val="00240DAE"/>
    <w:rsid w:val="00240F92"/>
    <w:rsid w:val="002412E0"/>
    <w:rsid w:val="002419BD"/>
    <w:rsid w:val="00242378"/>
    <w:rsid w:val="00242670"/>
    <w:rsid w:val="002426F8"/>
    <w:rsid w:val="002428D8"/>
    <w:rsid w:val="00242D63"/>
    <w:rsid w:val="00243364"/>
    <w:rsid w:val="002437DB"/>
    <w:rsid w:val="0024386A"/>
    <w:rsid w:val="00243DBE"/>
    <w:rsid w:val="00243FDC"/>
    <w:rsid w:val="0024419B"/>
    <w:rsid w:val="00244453"/>
    <w:rsid w:val="00244C19"/>
    <w:rsid w:val="00244C97"/>
    <w:rsid w:val="00245377"/>
    <w:rsid w:val="0024542B"/>
    <w:rsid w:val="002459E5"/>
    <w:rsid w:val="00245F2A"/>
    <w:rsid w:val="002463E8"/>
    <w:rsid w:val="00246439"/>
    <w:rsid w:val="00246620"/>
    <w:rsid w:val="0024680C"/>
    <w:rsid w:val="00246A37"/>
    <w:rsid w:val="00246D82"/>
    <w:rsid w:val="00246FAC"/>
    <w:rsid w:val="0024743D"/>
    <w:rsid w:val="00247F81"/>
    <w:rsid w:val="0025061F"/>
    <w:rsid w:val="002507D4"/>
    <w:rsid w:val="00250802"/>
    <w:rsid w:val="002511C2"/>
    <w:rsid w:val="00251430"/>
    <w:rsid w:val="002514F6"/>
    <w:rsid w:val="0025180F"/>
    <w:rsid w:val="00251F42"/>
    <w:rsid w:val="00251F50"/>
    <w:rsid w:val="002528A5"/>
    <w:rsid w:val="00253104"/>
    <w:rsid w:val="002539C4"/>
    <w:rsid w:val="00253C33"/>
    <w:rsid w:val="002549FE"/>
    <w:rsid w:val="00254FD1"/>
    <w:rsid w:val="0025545C"/>
    <w:rsid w:val="002557CB"/>
    <w:rsid w:val="00255927"/>
    <w:rsid w:val="0025596E"/>
    <w:rsid w:val="00255CD5"/>
    <w:rsid w:val="00255FF9"/>
    <w:rsid w:val="002561FB"/>
    <w:rsid w:val="002562DE"/>
    <w:rsid w:val="002565BE"/>
    <w:rsid w:val="002566F7"/>
    <w:rsid w:val="002569EF"/>
    <w:rsid w:val="0025712E"/>
    <w:rsid w:val="00257431"/>
    <w:rsid w:val="00257549"/>
    <w:rsid w:val="002575C8"/>
    <w:rsid w:val="00257968"/>
    <w:rsid w:val="002579E3"/>
    <w:rsid w:val="00257F7D"/>
    <w:rsid w:val="00260165"/>
    <w:rsid w:val="0026018A"/>
    <w:rsid w:val="002608F4"/>
    <w:rsid w:val="00260AE7"/>
    <w:rsid w:val="00260E50"/>
    <w:rsid w:val="002618EB"/>
    <w:rsid w:val="00261D00"/>
    <w:rsid w:val="002620A4"/>
    <w:rsid w:val="002622C5"/>
    <w:rsid w:val="0026240C"/>
    <w:rsid w:val="00262BCB"/>
    <w:rsid w:val="00263150"/>
    <w:rsid w:val="0026662D"/>
    <w:rsid w:val="00267349"/>
    <w:rsid w:val="0026748C"/>
    <w:rsid w:val="0026766C"/>
    <w:rsid w:val="002677E1"/>
    <w:rsid w:val="00267A03"/>
    <w:rsid w:val="002701F7"/>
    <w:rsid w:val="00270560"/>
    <w:rsid w:val="002706C7"/>
    <w:rsid w:val="00270D83"/>
    <w:rsid w:val="00270FBB"/>
    <w:rsid w:val="00271278"/>
    <w:rsid w:val="002714E0"/>
    <w:rsid w:val="00271614"/>
    <w:rsid w:val="00271767"/>
    <w:rsid w:val="00271EDE"/>
    <w:rsid w:val="00272094"/>
    <w:rsid w:val="00272133"/>
    <w:rsid w:val="00272587"/>
    <w:rsid w:val="0027283B"/>
    <w:rsid w:val="00272B1C"/>
    <w:rsid w:val="00272C5F"/>
    <w:rsid w:val="00273DFD"/>
    <w:rsid w:val="00273EFA"/>
    <w:rsid w:val="002740C7"/>
    <w:rsid w:val="002741DB"/>
    <w:rsid w:val="002742E2"/>
    <w:rsid w:val="00274807"/>
    <w:rsid w:val="002754AB"/>
    <w:rsid w:val="00275A09"/>
    <w:rsid w:val="00275A97"/>
    <w:rsid w:val="00275F49"/>
    <w:rsid w:val="00276165"/>
    <w:rsid w:val="002764B1"/>
    <w:rsid w:val="002764BE"/>
    <w:rsid w:val="00276929"/>
    <w:rsid w:val="002775B0"/>
    <w:rsid w:val="00277729"/>
    <w:rsid w:val="00277A37"/>
    <w:rsid w:val="00277C79"/>
    <w:rsid w:val="002801AF"/>
    <w:rsid w:val="00280271"/>
    <w:rsid w:val="002802E0"/>
    <w:rsid w:val="00280406"/>
    <w:rsid w:val="00280544"/>
    <w:rsid w:val="002805C6"/>
    <w:rsid w:val="002807A9"/>
    <w:rsid w:val="00280802"/>
    <w:rsid w:val="00280975"/>
    <w:rsid w:val="00280989"/>
    <w:rsid w:val="00280C53"/>
    <w:rsid w:val="002812FD"/>
    <w:rsid w:val="00282F16"/>
    <w:rsid w:val="00283180"/>
    <w:rsid w:val="002839DA"/>
    <w:rsid w:val="00283A67"/>
    <w:rsid w:val="00283A92"/>
    <w:rsid w:val="00283F52"/>
    <w:rsid w:val="002842F4"/>
    <w:rsid w:val="0028473F"/>
    <w:rsid w:val="002847C7"/>
    <w:rsid w:val="00284946"/>
    <w:rsid w:val="002849B0"/>
    <w:rsid w:val="00284EB8"/>
    <w:rsid w:val="00284F14"/>
    <w:rsid w:val="00285063"/>
    <w:rsid w:val="002853CF"/>
    <w:rsid w:val="0028549B"/>
    <w:rsid w:val="002857F5"/>
    <w:rsid w:val="00285BF3"/>
    <w:rsid w:val="00285F0A"/>
    <w:rsid w:val="00285FF1"/>
    <w:rsid w:val="0028629B"/>
    <w:rsid w:val="002867F9"/>
    <w:rsid w:val="002869BF"/>
    <w:rsid w:val="00286C97"/>
    <w:rsid w:val="00286F2D"/>
    <w:rsid w:val="0028715C"/>
    <w:rsid w:val="002871B0"/>
    <w:rsid w:val="002874A0"/>
    <w:rsid w:val="00287662"/>
    <w:rsid w:val="00287AAF"/>
    <w:rsid w:val="002900B7"/>
    <w:rsid w:val="0029044D"/>
    <w:rsid w:val="00290D4E"/>
    <w:rsid w:val="00290DA8"/>
    <w:rsid w:val="002911F0"/>
    <w:rsid w:val="002916E2"/>
    <w:rsid w:val="0029197D"/>
    <w:rsid w:val="00291C1F"/>
    <w:rsid w:val="00291F13"/>
    <w:rsid w:val="002920A2"/>
    <w:rsid w:val="00292127"/>
    <w:rsid w:val="002923C5"/>
    <w:rsid w:val="0029251F"/>
    <w:rsid w:val="002929DB"/>
    <w:rsid w:val="00293456"/>
    <w:rsid w:val="002938A3"/>
    <w:rsid w:val="00293991"/>
    <w:rsid w:val="00293AFC"/>
    <w:rsid w:val="002947C1"/>
    <w:rsid w:val="00294E99"/>
    <w:rsid w:val="00294F41"/>
    <w:rsid w:val="00295739"/>
    <w:rsid w:val="00295AD5"/>
    <w:rsid w:val="00295C7C"/>
    <w:rsid w:val="00295E91"/>
    <w:rsid w:val="0029600F"/>
    <w:rsid w:val="00296264"/>
    <w:rsid w:val="002966AF"/>
    <w:rsid w:val="00296F7B"/>
    <w:rsid w:val="00296FCB"/>
    <w:rsid w:val="0029745E"/>
    <w:rsid w:val="00297B1D"/>
    <w:rsid w:val="00297D3E"/>
    <w:rsid w:val="002A02D5"/>
    <w:rsid w:val="002A0680"/>
    <w:rsid w:val="002A06B6"/>
    <w:rsid w:val="002A084A"/>
    <w:rsid w:val="002A0A3A"/>
    <w:rsid w:val="002A10DA"/>
    <w:rsid w:val="002A14F0"/>
    <w:rsid w:val="002A1B47"/>
    <w:rsid w:val="002A1CCA"/>
    <w:rsid w:val="002A1FEE"/>
    <w:rsid w:val="002A2233"/>
    <w:rsid w:val="002A26F1"/>
    <w:rsid w:val="002A37C8"/>
    <w:rsid w:val="002A39EF"/>
    <w:rsid w:val="002A402B"/>
    <w:rsid w:val="002A419E"/>
    <w:rsid w:val="002A4E06"/>
    <w:rsid w:val="002A53DD"/>
    <w:rsid w:val="002A5407"/>
    <w:rsid w:val="002A572C"/>
    <w:rsid w:val="002A5859"/>
    <w:rsid w:val="002A5DAD"/>
    <w:rsid w:val="002A5FCC"/>
    <w:rsid w:val="002A6099"/>
    <w:rsid w:val="002A60A4"/>
    <w:rsid w:val="002A6104"/>
    <w:rsid w:val="002A629D"/>
    <w:rsid w:val="002A6345"/>
    <w:rsid w:val="002A6782"/>
    <w:rsid w:val="002A6B13"/>
    <w:rsid w:val="002A6ED8"/>
    <w:rsid w:val="002A729C"/>
    <w:rsid w:val="002A77A5"/>
    <w:rsid w:val="002A7D4E"/>
    <w:rsid w:val="002B00B8"/>
    <w:rsid w:val="002B04BB"/>
    <w:rsid w:val="002B056C"/>
    <w:rsid w:val="002B0646"/>
    <w:rsid w:val="002B0A6D"/>
    <w:rsid w:val="002B0B4D"/>
    <w:rsid w:val="002B0E2A"/>
    <w:rsid w:val="002B135B"/>
    <w:rsid w:val="002B1478"/>
    <w:rsid w:val="002B215C"/>
    <w:rsid w:val="002B25F3"/>
    <w:rsid w:val="002B26A9"/>
    <w:rsid w:val="002B298D"/>
    <w:rsid w:val="002B2AD2"/>
    <w:rsid w:val="002B38F9"/>
    <w:rsid w:val="002B3BB5"/>
    <w:rsid w:val="002B3D2F"/>
    <w:rsid w:val="002B3E7B"/>
    <w:rsid w:val="002B3FE7"/>
    <w:rsid w:val="002B400F"/>
    <w:rsid w:val="002B409D"/>
    <w:rsid w:val="002B431E"/>
    <w:rsid w:val="002B49D5"/>
    <w:rsid w:val="002B505C"/>
    <w:rsid w:val="002B50D6"/>
    <w:rsid w:val="002B553A"/>
    <w:rsid w:val="002B56F7"/>
    <w:rsid w:val="002B585C"/>
    <w:rsid w:val="002B6CDA"/>
    <w:rsid w:val="002B6D6C"/>
    <w:rsid w:val="002B7178"/>
    <w:rsid w:val="002B72CB"/>
    <w:rsid w:val="002B75F6"/>
    <w:rsid w:val="002B7D48"/>
    <w:rsid w:val="002C0387"/>
    <w:rsid w:val="002C0673"/>
    <w:rsid w:val="002C0B5F"/>
    <w:rsid w:val="002C0E76"/>
    <w:rsid w:val="002C19DA"/>
    <w:rsid w:val="002C1BE6"/>
    <w:rsid w:val="002C1C5F"/>
    <w:rsid w:val="002C2A91"/>
    <w:rsid w:val="002C2CA9"/>
    <w:rsid w:val="002C3000"/>
    <w:rsid w:val="002C31F5"/>
    <w:rsid w:val="002C3780"/>
    <w:rsid w:val="002C3BDE"/>
    <w:rsid w:val="002C3CBC"/>
    <w:rsid w:val="002C3CFF"/>
    <w:rsid w:val="002C48F4"/>
    <w:rsid w:val="002C4B85"/>
    <w:rsid w:val="002C4B91"/>
    <w:rsid w:val="002C4E07"/>
    <w:rsid w:val="002C4FAC"/>
    <w:rsid w:val="002C51DA"/>
    <w:rsid w:val="002C5367"/>
    <w:rsid w:val="002C5928"/>
    <w:rsid w:val="002C5A47"/>
    <w:rsid w:val="002C6169"/>
    <w:rsid w:val="002C6170"/>
    <w:rsid w:val="002C641F"/>
    <w:rsid w:val="002C6501"/>
    <w:rsid w:val="002C6B35"/>
    <w:rsid w:val="002C7029"/>
    <w:rsid w:val="002C7098"/>
    <w:rsid w:val="002C738F"/>
    <w:rsid w:val="002D000C"/>
    <w:rsid w:val="002D003B"/>
    <w:rsid w:val="002D09D4"/>
    <w:rsid w:val="002D10AE"/>
    <w:rsid w:val="002D10BC"/>
    <w:rsid w:val="002D17DB"/>
    <w:rsid w:val="002D20F6"/>
    <w:rsid w:val="002D22E7"/>
    <w:rsid w:val="002D3259"/>
    <w:rsid w:val="002D3556"/>
    <w:rsid w:val="002D3A11"/>
    <w:rsid w:val="002D4014"/>
    <w:rsid w:val="002D4148"/>
    <w:rsid w:val="002D421C"/>
    <w:rsid w:val="002D4722"/>
    <w:rsid w:val="002D4AE1"/>
    <w:rsid w:val="002D4DB9"/>
    <w:rsid w:val="002D4DDA"/>
    <w:rsid w:val="002D5205"/>
    <w:rsid w:val="002D5295"/>
    <w:rsid w:val="002D56A3"/>
    <w:rsid w:val="002D5A57"/>
    <w:rsid w:val="002D5B2D"/>
    <w:rsid w:val="002D5CFB"/>
    <w:rsid w:val="002D65BD"/>
    <w:rsid w:val="002D6CD2"/>
    <w:rsid w:val="002D6EA8"/>
    <w:rsid w:val="002D6EAC"/>
    <w:rsid w:val="002D6FD9"/>
    <w:rsid w:val="002D6FFC"/>
    <w:rsid w:val="002D7406"/>
    <w:rsid w:val="002D781E"/>
    <w:rsid w:val="002D79E3"/>
    <w:rsid w:val="002D7AAE"/>
    <w:rsid w:val="002D7DDC"/>
    <w:rsid w:val="002E0682"/>
    <w:rsid w:val="002E099F"/>
    <w:rsid w:val="002E0F19"/>
    <w:rsid w:val="002E1641"/>
    <w:rsid w:val="002E1752"/>
    <w:rsid w:val="002E18C3"/>
    <w:rsid w:val="002E1A34"/>
    <w:rsid w:val="002E1ACD"/>
    <w:rsid w:val="002E23C7"/>
    <w:rsid w:val="002E3021"/>
    <w:rsid w:val="002E3199"/>
    <w:rsid w:val="002E3476"/>
    <w:rsid w:val="002E358A"/>
    <w:rsid w:val="002E4481"/>
    <w:rsid w:val="002E45E1"/>
    <w:rsid w:val="002E4A0A"/>
    <w:rsid w:val="002E4CE5"/>
    <w:rsid w:val="002E4E46"/>
    <w:rsid w:val="002E4FB2"/>
    <w:rsid w:val="002E5523"/>
    <w:rsid w:val="002E5563"/>
    <w:rsid w:val="002E572E"/>
    <w:rsid w:val="002E575F"/>
    <w:rsid w:val="002E58EF"/>
    <w:rsid w:val="002E6057"/>
    <w:rsid w:val="002E624E"/>
    <w:rsid w:val="002E6544"/>
    <w:rsid w:val="002E6E4C"/>
    <w:rsid w:val="002E6F17"/>
    <w:rsid w:val="002E701B"/>
    <w:rsid w:val="002E76F1"/>
    <w:rsid w:val="002F0581"/>
    <w:rsid w:val="002F06B6"/>
    <w:rsid w:val="002F0B3F"/>
    <w:rsid w:val="002F0C5A"/>
    <w:rsid w:val="002F0E96"/>
    <w:rsid w:val="002F0F9A"/>
    <w:rsid w:val="002F136D"/>
    <w:rsid w:val="002F140D"/>
    <w:rsid w:val="002F171C"/>
    <w:rsid w:val="002F1821"/>
    <w:rsid w:val="002F1D8F"/>
    <w:rsid w:val="002F1F19"/>
    <w:rsid w:val="002F231F"/>
    <w:rsid w:val="002F275E"/>
    <w:rsid w:val="002F2A86"/>
    <w:rsid w:val="002F2D05"/>
    <w:rsid w:val="002F2D1A"/>
    <w:rsid w:val="002F2F19"/>
    <w:rsid w:val="002F301B"/>
    <w:rsid w:val="002F3703"/>
    <w:rsid w:val="002F3793"/>
    <w:rsid w:val="002F42B5"/>
    <w:rsid w:val="002F45F2"/>
    <w:rsid w:val="002F4678"/>
    <w:rsid w:val="002F48D4"/>
    <w:rsid w:val="002F4A0E"/>
    <w:rsid w:val="002F4DB5"/>
    <w:rsid w:val="002F545C"/>
    <w:rsid w:val="002F5464"/>
    <w:rsid w:val="002F5F94"/>
    <w:rsid w:val="002F621B"/>
    <w:rsid w:val="002F6335"/>
    <w:rsid w:val="002F66B5"/>
    <w:rsid w:val="002F76DC"/>
    <w:rsid w:val="002F7BBD"/>
    <w:rsid w:val="002F7D5B"/>
    <w:rsid w:val="00300CC3"/>
    <w:rsid w:val="0030140A"/>
    <w:rsid w:val="003017F7"/>
    <w:rsid w:val="00301E1E"/>
    <w:rsid w:val="00301F38"/>
    <w:rsid w:val="00301F91"/>
    <w:rsid w:val="003021A2"/>
    <w:rsid w:val="0030253C"/>
    <w:rsid w:val="003025CF"/>
    <w:rsid w:val="003027BF"/>
    <w:rsid w:val="003028BC"/>
    <w:rsid w:val="003029D1"/>
    <w:rsid w:val="00302D67"/>
    <w:rsid w:val="0030308B"/>
    <w:rsid w:val="0030308E"/>
    <w:rsid w:val="003031BB"/>
    <w:rsid w:val="00303209"/>
    <w:rsid w:val="00303598"/>
    <w:rsid w:val="00303A2A"/>
    <w:rsid w:val="00303CD1"/>
    <w:rsid w:val="00303E9E"/>
    <w:rsid w:val="00303FB6"/>
    <w:rsid w:val="0030407E"/>
    <w:rsid w:val="0030410E"/>
    <w:rsid w:val="00304272"/>
    <w:rsid w:val="003044A1"/>
    <w:rsid w:val="0030469A"/>
    <w:rsid w:val="003046FA"/>
    <w:rsid w:val="00304A4A"/>
    <w:rsid w:val="00304CBC"/>
    <w:rsid w:val="00305279"/>
    <w:rsid w:val="00305527"/>
    <w:rsid w:val="00305A26"/>
    <w:rsid w:val="00305D0E"/>
    <w:rsid w:val="00305FE7"/>
    <w:rsid w:val="003063C5"/>
    <w:rsid w:val="0030694A"/>
    <w:rsid w:val="00307C35"/>
    <w:rsid w:val="003101ED"/>
    <w:rsid w:val="0031036E"/>
    <w:rsid w:val="00310424"/>
    <w:rsid w:val="00310543"/>
    <w:rsid w:val="00310557"/>
    <w:rsid w:val="00310B68"/>
    <w:rsid w:val="0031273C"/>
    <w:rsid w:val="00313039"/>
    <w:rsid w:val="003130D2"/>
    <w:rsid w:val="00313154"/>
    <w:rsid w:val="0031357D"/>
    <w:rsid w:val="00313BC6"/>
    <w:rsid w:val="00313D38"/>
    <w:rsid w:val="003143B2"/>
    <w:rsid w:val="003148D4"/>
    <w:rsid w:val="00315BD6"/>
    <w:rsid w:val="00315C53"/>
    <w:rsid w:val="00316E91"/>
    <w:rsid w:val="00316F77"/>
    <w:rsid w:val="0031771F"/>
    <w:rsid w:val="0032001E"/>
    <w:rsid w:val="00320119"/>
    <w:rsid w:val="00320ABE"/>
    <w:rsid w:val="00321190"/>
    <w:rsid w:val="00322837"/>
    <w:rsid w:val="00322AA7"/>
    <w:rsid w:val="003232D0"/>
    <w:rsid w:val="00323355"/>
    <w:rsid w:val="003236B8"/>
    <w:rsid w:val="00323780"/>
    <w:rsid w:val="00323B80"/>
    <w:rsid w:val="003241F1"/>
    <w:rsid w:val="00324674"/>
    <w:rsid w:val="00324704"/>
    <w:rsid w:val="0032483F"/>
    <w:rsid w:val="00324957"/>
    <w:rsid w:val="00324E35"/>
    <w:rsid w:val="00324FA8"/>
    <w:rsid w:val="00325689"/>
    <w:rsid w:val="0032570F"/>
    <w:rsid w:val="003258EE"/>
    <w:rsid w:val="0032611A"/>
    <w:rsid w:val="003264EC"/>
    <w:rsid w:val="0032666B"/>
    <w:rsid w:val="0032682B"/>
    <w:rsid w:val="00326F2E"/>
    <w:rsid w:val="00327487"/>
    <w:rsid w:val="00327691"/>
    <w:rsid w:val="00327AF2"/>
    <w:rsid w:val="00327D32"/>
    <w:rsid w:val="00330352"/>
    <w:rsid w:val="003303E9"/>
    <w:rsid w:val="003305DA"/>
    <w:rsid w:val="003306C7"/>
    <w:rsid w:val="00331078"/>
    <w:rsid w:val="00331466"/>
    <w:rsid w:val="0033172D"/>
    <w:rsid w:val="0033180F"/>
    <w:rsid w:val="00331B3C"/>
    <w:rsid w:val="00331C3A"/>
    <w:rsid w:val="00332183"/>
    <w:rsid w:val="00332323"/>
    <w:rsid w:val="003323D3"/>
    <w:rsid w:val="00332477"/>
    <w:rsid w:val="00332825"/>
    <w:rsid w:val="00332B6D"/>
    <w:rsid w:val="00332D08"/>
    <w:rsid w:val="0033346F"/>
    <w:rsid w:val="00333826"/>
    <w:rsid w:val="003344A6"/>
    <w:rsid w:val="003346FE"/>
    <w:rsid w:val="00334B7B"/>
    <w:rsid w:val="00334D29"/>
    <w:rsid w:val="00334DC8"/>
    <w:rsid w:val="00335B63"/>
    <w:rsid w:val="00335B6C"/>
    <w:rsid w:val="00335E6C"/>
    <w:rsid w:val="00335F7C"/>
    <w:rsid w:val="0033620F"/>
    <w:rsid w:val="0033657F"/>
    <w:rsid w:val="00336B33"/>
    <w:rsid w:val="00336D39"/>
    <w:rsid w:val="00336E50"/>
    <w:rsid w:val="003372AC"/>
    <w:rsid w:val="00337570"/>
    <w:rsid w:val="0034031E"/>
    <w:rsid w:val="00340C61"/>
    <w:rsid w:val="00340CAA"/>
    <w:rsid w:val="00340EC7"/>
    <w:rsid w:val="00341B74"/>
    <w:rsid w:val="00341C71"/>
    <w:rsid w:val="00341DFD"/>
    <w:rsid w:val="00341FF9"/>
    <w:rsid w:val="003422E7"/>
    <w:rsid w:val="0034241A"/>
    <w:rsid w:val="00342EBD"/>
    <w:rsid w:val="00342FFD"/>
    <w:rsid w:val="003431B8"/>
    <w:rsid w:val="003434DD"/>
    <w:rsid w:val="00343697"/>
    <w:rsid w:val="00343AB0"/>
    <w:rsid w:val="00343F2C"/>
    <w:rsid w:val="003446F7"/>
    <w:rsid w:val="00344D12"/>
    <w:rsid w:val="003450A9"/>
    <w:rsid w:val="0034589E"/>
    <w:rsid w:val="00345A44"/>
    <w:rsid w:val="00345BCB"/>
    <w:rsid w:val="0034607F"/>
    <w:rsid w:val="00346639"/>
    <w:rsid w:val="00346720"/>
    <w:rsid w:val="00347649"/>
    <w:rsid w:val="003478AA"/>
    <w:rsid w:val="00347B35"/>
    <w:rsid w:val="00347E84"/>
    <w:rsid w:val="003501CF"/>
    <w:rsid w:val="003502C4"/>
    <w:rsid w:val="00350EEA"/>
    <w:rsid w:val="00350EF7"/>
    <w:rsid w:val="003512C4"/>
    <w:rsid w:val="00351473"/>
    <w:rsid w:val="0035152C"/>
    <w:rsid w:val="00351A67"/>
    <w:rsid w:val="00352257"/>
    <w:rsid w:val="003529EE"/>
    <w:rsid w:val="00352B6F"/>
    <w:rsid w:val="00352C61"/>
    <w:rsid w:val="00352F94"/>
    <w:rsid w:val="003533B1"/>
    <w:rsid w:val="0035489E"/>
    <w:rsid w:val="003548D7"/>
    <w:rsid w:val="00354D71"/>
    <w:rsid w:val="003555F1"/>
    <w:rsid w:val="0035595D"/>
    <w:rsid w:val="00356253"/>
    <w:rsid w:val="003564C3"/>
    <w:rsid w:val="00356885"/>
    <w:rsid w:val="0035712C"/>
    <w:rsid w:val="0035765D"/>
    <w:rsid w:val="00357830"/>
    <w:rsid w:val="00357DFD"/>
    <w:rsid w:val="00357F56"/>
    <w:rsid w:val="00360250"/>
    <w:rsid w:val="0036070B"/>
    <w:rsid w:val="00360857"/>
    <w:rsid w:val="00360A4B"/>
    <w:rsid w:val="00360CA8"/>
    <w:rsid w:val="00360E84"/>
    <w:rsid w:val="00360EA3"/>
    <w:rsid w:val="00361242"/>
    <w:rsid w:val="00361270"/>
    <w:rsid w:val="003616A2"/>
    <w:rsid w:val="00361839"/>
    <w:rsid w:val="003618A7"/>
    <w:rsid w:val="00361E63"/>
    <w:rsid w:val="00362354"/>
    <w:rsid w:val="0036243B"/>
    <w:rsid w:val="00362B5D"/>
    <w:rsid w:val="00363824"/>
    <w:rsid w:val="0036384B"/>
    <w:rsid w:val="003639B1"/>
    <w:rsid w:val="00363A3E"/>
    <w:rsid w:val="00363C2E"/>
    <w:rsid w:val="0036408A"/>
    <w:rsid w:val="00364323"/>
    <w:rsid w:val="00364724"/>
    <w:rsid w:val="00364A4A"/>
    <w:rsid w:val="00364A63"/>
    <w:rsid w:val="00364A99"/>
    <w:rsid w:val="00364E23"/>
    <w:rsid w:val="00364F1E"/>
    <w:rsid w:val="00365120"/>
    <w:rsid w:val="003654A5"/>
    <w:rsid w:val="00365A7A"/>
    <w:rsid w:val="00365D20"/>
    <w:rsid w:val="00365DC2"/>
    <w:rsid w:val="0036689B"/>
    <w:rsid w:val="00366CD6"/>
    <w:rsid w:val="0036795A"/>
    <w:rsid w:val="00367C45"/>
    <w:rsid w:val="00367E07"/>
    <w:rsid w:val="0037044C"/>
    <w:rsid w:val="00370587"/>
    <w:rsid w:val="00370A74"/>
    <w:rsid w:val="00370EB5"/>
    <w:rsid w:val="00370ECE"/>
    <w:rsid w:val="00370F85"/>
    <w:rsid w:val="003712FC"/>
    <w:rsid w:val="003713AD"/>
    <w:rsid w:val="003713E3"/>
    <w:rsid w:val="0037147A"/>
    <w:rsid w:val="00371795"/>
    <w:rsid w:val="00371ACB"/>
    <w:rsid w:val="00372243"/>
    <w:rsid w:val="003722B7"/>
    <w:rsid w:val="00372972"/>
    <w:rsid w:val="00372FB5"/>
    <w:rsid w:val="00372FEA"/>
    <w:rsid w:val="00373063"/>
    <w:rsid w:val="00373B33"/>
    <w:rsid w:val="00373D22"/>
    <w:rsid w:val="003750BF"/>
    <w:rsid w:val="0037511B"/>
    <w:rsid w:val="003753DB"/>
    <w:rsid w:val="00375766"/>
    <w:rsid w:val="00375AE6"/>
    <w:rsid w:val="00375B5A"/>
    <w:rsid w:val="00375B70"/>
    <w:rsid w:val="00375D88"/>
    <w:rsid w:val="00375EE7"/>
    <w:rsid w:val="00375EEB"/>
    <w:rsid w:val="00375FE4"/>
    <w:rsid w:val="00376115"/>
    <w:rsid w:val="003764C1"/>
    <w:rsid w:val="00376852"/>
    <w:rsid w:val="003768B8"/>
    <w:rsid w:val="00376CFB"/>
    <w:rsid w:val="00376D53"/>
    <w:rsid w:val="00376E2A"/>
    <w:rsid w:val="003773D4"/>
    <w:rsid w:val="0037784F"/>
    <w:rsid w:val="00377867"/>
    <w:rsid w:val="00377B6F"/>
    <w:rsid w:val="00377BFC"/>
    <w:rsid w:val="00377CA0"/>
    <w:rsid w:val="00377CC0"/>
    <w:rsid w:val="00380169"/>
    <w:rsid w:val="00380314"/>
    <w:rsid w:val="003803AF"/>
    <w:rsid w:val="00380789"/>
    <w:rsid w:val="00381353"/>
    <w:rsid w:val="003815E5"/>
    <w:rsid w:val="00381783"/>
    <w:rsid w:val="003818AF"/>
    <w:rsid w:val="003819B7"/>
    <w:rsid w:val="00381B4F"/>
    <w:rsid w:val="00381B5D"/>
    <w:rsid w:val="00381D57"/>
    <w:rsid w:val="00381FB9"/>
    <w:rsid w:val="0038229E"/>
    <w:rsid w:val="0038247F"/>
    <w:rsid w:val="003824E6"/>
    <w:rsid w:val="00382641"/>
    <w:rsid w:val="0038290C"/>
    <w:rsid w:val="00382C5E"/>
    <w:rsid w:val="00382D86"/>
    <w:rsid w:val="00382F50"/>
    <w:rsid w:val="003837BE"/>
    <w:rsid w:val="00383B8C"/>
    <w:rsid w:val="00383F50"/>
    <w:rsid w:val="003840CA"/>
    <w:rsid w:val="00384837"/>
    <w:rsid w:val="003848EA"/>
    <w:rsid w:val="00384C35"/>
    <w:rsid w:val="00385149"/>
    <w:rsid w:val="003853BC"/>
    <w:rsid w:val="00385DE0"/>
    <w:rsid w:val="00385E55"/>
    <w:rsid w:val="00386165"/>
    <w:rsid w:val="003866F4"/>
    <w:rsid w:val="00386E11"/>
    <w:rsid w:val="0038702F"/>
    <w:rsid w:val="0038703B"/>
    <w:rsid w:val="00387062"/>
    <w:rsid w:val="003870FE"/>
    <w:rsid w:val="00387380"/>
    <w:rsid w:val="00387466"/>
    <w:rsid w:val="00387CD2"/>
    <w:rsid w:val="00387D6C"/>
    <w:rsid w:val="003900CD"/>
    <w:rsid w:val="00390159"/>
    <w:rsid w:val="0039063E"/>
    <w:rsid w:val="00390E0F"/>
    <w:rsid w:val="00390FF9"/>
    <w:rsid w:val="003912E9"/>
    <w:rsid w:val="00391664"/>
    <w:rsid w:val="00391848"/>
    <w:rsid w:val="00391BB7"/>
    <w:rsid w:val="00391D9A"/>
    <w:rsid w:val="003921DC"/>
    <w:rsid w:val="00392550"/>
    <w:rsid w:val="00393174"/>
    <w:rsid w:val="0039366E"/>
    <w:rsid w:val="00393913"/>
    <w:rsid w:val="003939AB"/>
    <w:rsid w:val="003942CA"/>
    <w:rsid w:val="003945A3"/>
    <w:rsid w:val="003945D5"/>
    <w:rsid w:val="00394A3B"/>
    <w:rsid w:val="00394BB4"/>
    <w:rsid w:val="00394D72"/>
    <w:rsid w:val="00394F31"/>
    <w:rsid w:val="003950F8"/>
    <w:rsid w:val="0039511C"/>
    <w:rsid w:val="00395462"/>
    <w:rsid w:val="00395E5E"/>
    <w:rsid w:val="00395F76"/>
    <w:rsid w:val="00396196"/>
    <w:rsid w:val="003962FD"/>
    <w:rsid w:val="0039682E"/>
    <w:rsid w:val="003975C0"/>
    <w:rsid w:val="00397918"/>
    <w:rsid w:val="003A0452"/>
    <w:rsid w:val="003A0518"/>
    <w:rsid w:val="003A079E"/>
    <w:rsid w:val="003A0CE4"/>
    <w:rsid w:val="003A0EF8"/>
    <w:rsid w:val="003A1331"/>
    <w:rsid w:val="003A168C"/>
    <w:rsid w:val="003A177C"/>
    <w:rsid w:val="003A17C3"/>
    <w:rsid w:val="003A183B"/>
    <w:rsid w:val="003A1ED9"/>
    <w:rsid w:val="003A241E"/>
    <w:rsid w:val="003A29A2"/>
    <w:rsid w:val="003A2B85"/>
    <w:rsid w:val="003A32FF"/>
    <w:rsid w:val="003A35E1"/>
    <w:rsid w:val="003A384C"/>
    <w:rsid w:val="003A38D4"/>
    <w:rsid w:val="003A4227"/>
    <w:rsid w:val="003A44C8"/>
    <w:rsid w:val="003A450E"/>
    <w:rsid w:val="003A48E9"/>
    <w:rsid w:val="003A4A79"/>
    <w:rsid w:val="003A4B22"/>
    <w:rsid w:val="003A5029"/>
    <w:rsid w:val="003A5318"/>
    <w:rsid w:val="003A5400"/>
    <w:rsid w:val="003A561A"/>
    <w:rsid w:val="003A56C6"/>
    <w:rsid w:val="003A5765"/>
    <w:rsid w:val="003A5D22"/>
    <w:rsid w:val="003A5F93"/>
    <w:rsid w:val="003A61C4"/>
    <w:rsid w:val="003A659C"/>
    <w:rsid w:val="003A718C"/>
    <w:rsid w:val="003A7253"/>
    <w:rsid w:val="003A7AB7"/>
    <w:rsid w:val="003A7B9B"/>
    <w:rsid w:val="003B02CA"/>
    <w:rsid w:val="003B05F6"/>
    <w:rsid w:val="003B103A"/>
    <w:rsid w:val="003B1122"/>
    <w:rsid w:val="003B14EC"/>
    <w:rsid w:val="003B15CB"/>
    <w:rsid w:val="003B175D"/>
    <w:rsid w:val="003B176C"/>
    <w:rsid w:val="003B1AE8"/>
    <w:rsid w:val="003B1B2B"/>
    <w:rsid w:val="003B1B72"/>
    <w:rsid w:val="003B1C35"/>
    <w:rsid w:val="003B1EB2"/>
    <w:rsid w:val="003B1FA1"/>
    <w:rsid w:val="003B2A71"/>
    <w:rsid w:val="003B2AA4"/>
    <w:rsid w:val="003B2B44"/>
    <w:rsid w:val="003B2D73"/>
    <w:rsid w:val="003B2F2E"/>
    <w:rsid w:val="003B3313"/>
    <w:rsid w:val="003B3997"/>
    <w:rsid w:val="003B39F1"/>
    <w:rsid w:val="003B3A07"/>
    <w:rsid w:val="003B3BB6"/>
    <w:rsid w:val="003B3CD8"/>
    <w:rsid w:val="003B3CF2"/>
    <w:rsid w:val="003B430B"/>
    <w:rsid w:val="003B43E3"/>
    <w:rsid w:val="003B4512"/>
    <w:rsid w:val="003B55D5"/>
    <w:rsid w:val="003B574F"/>
    <w:rsid w:val="003B595F"/>
    <w:rsid w:val="003B5B3B"/>
    <w:rsid w:val="003B5D2A"/>
    <w:rsid w:val="003B6AB2"/>
    <w:rsid w:val="003B6FB7"/>
    <w:rsid w:val="003B708C"/>
    <w:rsid w:val="003B7279"/>
    <w:rsid w:val="003B74CF"/>
    <w:rsid w:val="003B7B91"/>
    <w:rsid w:val="003B7FCB"/>
    <w:rsid w:val="003C00D7"/>
    <w:rsid w:val="003C073F"/>
    <w:rsid w:val="003C0B65"/>
    <w:rsid w:val="003C0E10"/>
    <w:rsid w:val="003C1087"/>
    <w:rsid w:val="003C1BFA"/>
    <w:rsid w:val="003C1D06"/>
    <w:rsid w:val="003C1EB5"/>
    <w:rsid w:val="003C1F00"/>
    <w:rsid w:val="003C2856"/>
    <w:rsid w:val="003C2B6A"/>
    <w:rsid w:val="003C2FDA"/>
    <w:rsid w:val="003C331F"/>
    <w:rsid w:val="003C3D21"/>
    <w:rsid w:val="003C3EA3"/>
    <w:rsid w:val="003C4032"/>
    <w:rsid w:val="003C428B"/>
    <w:rsid w:val="003C43D8"/>
    <w:rsid w:val="003C471E"/>
    <w:rsid w:val="003C472C"/>
    <w:rsid w:val="003C4EA6"/>
    <w:rsid w:val="003C5031"/>
    <w:rsid w:val="003C511A"/>
    <w:rsid w:val="003C5B27"/>
    <w:rsid w:val="003C66A6"/>
    <w:rsid w:val="003C67DC"/>
    <w:rsid w:val="003C6F0D"/>
    <w:rsid w:val="003C6F31"/>
    <w:rsid w:val="003C7119"/>
    <w:rsid w:val="003C7D6D"/>
    <w:rsid w:val="003C7E72"/>
    <w:rsid w:val="003D016F"/>
    <w:rsid w:val="003D0743"/>
    <w:rsid w:val="003D07BC"/>
    <w:rsid w:val="003D094F"/>
    <w:rsid w:val="003D0FAE"/>
    <w:rsid w:val="003D1081"/>
    <w:rsid w:val="003D13F2"/>
    <w:rsid w:val="003D158E"/>
    <w:rsid w:val="003D1A2B"/>
    <w:rsid w:val="003D1ABE"/>
    <w:rsid w:val="003D1D0D"/>
    <w:rsid w:val="003D203C"/>
    <w:rsid w:val="003D263A"/>
    <w:rsid w:val="003D2FBC"/>
    <w:rsid w:val="003D3234"/>
    <w:rsid w:val="003D3274"/>
    <w:rsid w:val="003D333D"/>
    <w:rsid w:val="003D334E"/>
    <w:rsid w:val="003D3360"/>
    <w:rsid w:val="003D378E"/>
    <w:rsid w:val="003D3A46"/>
    <w:rsid w:val="003D3BED"/>
    <w:rsid w:val="003D4071"/>
    <w:rsid w:val="003D4261"/>
    <w:rsid w:val="003D46D3"/>
    <w:rsid w:val="003D491F"/>
    <w:rsid w:val="003D4F89"/>
    <w:rsid w:val="003D51A2"/>
    <w:rsid w:val="003D5608"/>
    <w:rsid w:val="003D563C"/>
    <w:rsid w:val="003D57CE"/>
    <w:rsid w:val="003D5B55"/>
    <w:rsid w:val="003D6466"/>
    <w:rsid w:val="003D66F4"/>
    <w:rsid w:val="003D6A57"/>
    <w:rsid w:val="003D6BF3"/>
    <w:rsid w:val="003D6C53"/>
    <w:rsid w:val="003D6EEC"/>
    <w:rsid w:val="003D701E"/>
    <w:rsid w:val="003D725C"/>
    <w:rsid w:val="003D7458"/>
    <w:rsid w:val="003D79ED"/>
    <w:rsid w:val="003D7A1D"/>
    <w:rsid w:val="003E02C0"/>
    <w:rsid w:val="003E03E9"/>
    <w:rsid w:val="003E094F"/>
    <w:rsid w:val="003E126C"/>
    <w:rsid w:val="003E1A77"/>
    <w:rsid w:val="003E2320"/>
    <w:rsid w:val="003E25CD"/>
    <w:rsid w:val="003E29BE"/>
    <w:rsid w:val="003E2AF7"/>
    <w:rsid w:val="003E35B4"/>
    <w:rsid w:val="003E3687"/>
    <w:rsid w:val="003E36CC"/>
    <w:rsid w:val="003E3D4F"/>
    <w:rsid w:val="003E446C"/>
    <w:rsid w:val="003E4891"/>
    <w:rsid w:val="003E495F"/>
    <w:rsid w:val="003E4B9A"/>
    <w:rsid w:val="003E4BFD"/>
    <w:rsid w:val="003E4D4C"/>
    <w:rsid w:val="003E5241"/>
    <w:rsid w:val="003E540E"/>
    <w:rsid w:val="003E549C"/>
    <w:rsid w:val="003E5D9D"/>
    <w:rsid w:val="003E6344"/>
    <w:rsid w:val="003E67CE"/>
    <w:rsid w:val="003E69E0"/>
    <w:rsid w:val="003E6ABC"/>
    <w:rsid w:val="003E71BE"/>
    <w:rsid w:val="003E72C2"/>
    <w:rsid w:val="003E7505"/>
    <w:rsid w:val="003E7B64"/>
    <w:rsid w:val="003E7DED"/>
    <w:rsid w:val="003F03EE"/>
    <w:rsid w:val="003F0598"/>
    <w:rsid w:val="003F1077"/>
    <w:rsid w:val="003F17C5"/>
    <w:rsid w:val="003F182A"/>
    <w:rsid w:val="003F1A28"/>
    <w:rsid w:val="003F1AEC"/>
    <w:rsid w:val="003F1B27"/>
    <w:rsid w:val="003F1BB7"/>
    <w:rsid w:val="003F232A"/>
    <w:rsid w:val="003F23D5"/>
    <w:rsid w:val="003F2D3D"/>
    <w:rsid w:val="003F2F46"/>
    <w:rsid w:val="003F2F9D"/>
    <w:rsid w:val="003F2FAA"/>
    <w:rsid w:val="003F348B"/>
    <w:rsid w:val="003F3C60"/>
    <w:rsid w:val="003F4003"/>
    <w:rsid w:val="003F45B4"/>
    <w:rsid w:val="003F540D"/>
    <w:rsid w:val="003F5950"/>
    <w:rsid w:val="003F60B0"/>
    <w:rsid w:val="003F6394"/>
    <w:rsid w:val="003F6D95"/>
    <w:rsid w:val="003F6FCC"/>
    <w:rsid w:val="003F72E2"/>
    <w:rsid w:val="003F73B0"/>
    <w:rsid w:val="003F7A38"/>
    <w:rsid w:val="0040013A"/>
    <w:rsid w:val="00400613"/>
    <w:rsid w:val="00400BC5"/>
    <w:rsid w:val="00400F84"/>
    <w:rsid w:val="00400FEC"/>
    <w:rsid w:val="004014FE"/>
    <w:rsid w:val="00401C9A"/>
    <w:rsid w:val="00401E5D"/>
    <w:rsid w:val="00402337"/>
    <w:rsid w:val="004026F2"/>
    <w:rsid w:val="00402C1A"/>
    <w:rsid w:val="00403056"/>
    <w:rsid w:val="00403430"/>
    <w:rsid w:val="00403598"/>
    <w:rsid w:val="00403600"/>
    <w:rsid w:val="004036C2"/>
    <w:rsid w:val="00403BE6"/>
    <w:rsid w:val="00403C4E"/>
    <w:rsid w:val="004043E9"/>
    <w:rsid w:val="00404A80"/>
    <w:rsid w:val="00404C12"/>
    <w:rsid w:val="00405350"/>
    <w:rsid w:val="004055B2"/>
    <w:rsid w:val="00405C18"/>
    <w:rsid w:val="00405D1C"/>
    <w:rsid w:val="00405E3F"/>
    <w:rsid w:val="004063C2"/>
    <w:rsid w:val="004067DE"/>
    <w:rsid w:val="00406A2B"/>
    <w:rsid w:val="00406A58"/>
    <w:rsid w:val="00406F6B"/>
    <w:rsid w:val="0040748D"/>
    <w:rsid w:val="004076C7"/>
    <w:rsid w:val="00407B0C"/>
    <w:rsid w:val="00410565"/>
    <w:rsid w:val="00410642"/>
    <w:rsid w:val="00410701"/>
    <w:rsid w:val="0041083B"/>
    <w:rsid w:val="00410903"/>
    <w:rsid w:val="004109B7"/>
    <w:rsid w:val="00410B9B"/>
    <w:rsid w:val="0041125C"/>
    <w:rsid w:val="00411303"/>
    <w:rsid w:val="0041156F"/>
    <w:rsid w:val="00411874"/>
    <w:rsid w:val="004122A9"/>
    <w:rsid w:val="0041251C"/>
    <w:rsid w:val="0041281C"/>
    <w:rsid w:val="00412C62"/>
    <w:rsid w:val="00413363"/>
    <w:rsid w:val="004135FB"/>
    <w:rsid w:val="004138A6"/>
    <w:rsid w:val="004138CB"/>
    <w:rsid w:val="00413A71"/>
    <w:rsid w:val="004140D1"/>
    <w:rsid w:val="004145E6"/>
    <w:rsid w:val="00414929"/>
    <w:rsid w:val="00414959"/>
    <w:rsid w:val="00414B27"/>
    <w:rsid w:val="00414DE5"/>
    <w:rsid w:val="00414EF9"/>
    <w:rsid w:val="00415889"/>
    <w:rsid w:val="00415922"/>
    <w:rsid w:val="004160B0"/>
    <w:rsid w:val="0041632E"/>
    <w:rsid w:val="004164BB"/>
    <w:rsid w:val="00416696"/>
    <w:rsid w:val="004171BD"/>
    <w:rsid w:val="00417748"/>
    <w:rsid w:val="00417C7F"/>
    <w:rsid w:val="00417E0B"/>
    <w:rsid w:val="0042011D"/>
    <w:rsid w:val="00420B92"/>
    <w:rsid w:val="00420C9D"/>
    <w:rsid w:val="00420CF5"/>
    <w:rsid w:val="00422BC2"/>
    <w:rsid w:val="00422C45"/>
    <w:rsid w:val="00423842"/>
    <w:rsid w:val="00424052"/>
    <w:rsid w:val="0042411E"/>
    <w:rsid w:val="00424A4C"/>
    <w:rsid w:val="00424BC5"/>
    <w:rsid w:val="00424C60"/>
    <w:rsid w:val="00424DD4"/>
    <w:rsid w:val="0042540B"/>
    <w:rsid w:val="0042561A"/>
    <w:rsid w:val="004257FA"/>
    <w:rsid w:val="00425CF0"/>
    <w:rsid w:val="0042670D"/>
    <w:rsid w:val="00426EDC"/>
    <w:rsid w:val="004275E0"/>
    <w:rsid w:val="004276B5"/>
    <w:rsid w:val="00427A22"/>
    <w:rsid w:val="00427A46"/>
    <w:rsid w:val="00427D9E"/>
    <w:rsid w:val="00427E87"/>
    <w:rsid w:val="00430307"/>
    <w:rsid w:val="004306CF"/>
    <w:rsid w:val="00430918"/>
    <w:rsid w:val="004311E9"/>
    <w:rsid w:val="004316AA"/>
    <w:rsid w:val="00431A2A"/>
    <w:rsid w:val="00431D6C"/>
    <w:rsid w:val="004324AE"/>
    <w:rsid w:val="004328F1"/>
    <w:rsid w:val="00432A61"/>
    <w:rsid w:val="0043403E"/>
    <w:rsid w:val="004343E0"/>
    <w:rsid w:val="0043452F"/>
    <w:rsid w:val="00434D2A"/>
    <w:rsid w:val="00434EBB"/>
    <w:rsid w:val="00435130"/>
    <w:rsid w:val="00435696"/>
    <w:rsid w:val="00435916"/>
    <w:rsid w:val="00435BA6"/>
    <w:rsid w:val="00436008"/>
    <w:rsid w:val="0043640E"/>
    <w:rsid w:val="0043688F"/>
    <w:rsid w:val="004369BB"/>
    <w:rsid w:val="00436A3A"/>
    <w:rsid w:val="00436AA0"/>
    <w:rsid w:val="00436DDB"/>
    <w:rsid w:val="00437139"/>
    <w:rsid w:val="004372DA"/>
    <w:rsid w:val="00437310"/>
    <w:rsid w:val="00440238"/>
    <w:rsid w:val="00440E93"/>
    <w:rsid w:val="00440F5F"/>
    <w:rsid w:val="00441A75"/>
    <w:rsid w:val="00441BE0"/>
    <w:rsid w:val="0044227F"/>
    <w:rsid w:val="004425B0"/>
    <w:rsid w:val="004429F8"/>
    <w:rsid w:val="0044303D"/>
    <w:rsid w:val="0044319E"/>
    <w:rsid w:val="004433B9"/>
    <w:rsid w:val="00443658"/>
    <w:rsid w:val="00443B35"/>
    <w:rsid w:val="00443BE7"/>
    <w:rsid w:val="00444D02"/>
    <w:rsid w:val="004450CB"/>
    <w:rsid w:val="0044525D"/>
    <w:rsid w:val="0044532E"/>
    <w:rsid w:val="00445700"/>
    <w:rsid w:val="004464DD"/>
    <w:rsid w:val="004467C6"/>
    <w:rsid w:val="004468C1"/>
    <w:rsid w:val="00446C4F"/>
    <w:rsid w:val="00446CC9"/>
    <w:rsid w:val="00446D89"/>
    <w:rsid w:val="004474B5"/>
    <w:rsid w:val="004478DE"/>
    <w:rsid w:val="00450ECC"/>
    <w:rsid w:val="0045117C"/>
    <w:rsid w:val="0045186E"/>
    <w:rsid w:val="00451F95"/>
    <w:rsid w:val="004521B2"/>
    <w:rsid w:val="0045264F"/>
    <w:rsid w:val="004527B8"/>
    <w:rsid w:val="004530C0"/>
    <w:rsid w:val="00453127"/>
    <w:rsid w:val="0045320C"/>
    <w:rsid w:val="00453767"/>
    <w:rsid w:val="00453EA1"/>
    <w:rsid w:val="00453FC7"/>
    <w:rsid w:val="00454782"/>
    <w:rsid w:val="00454972"/>
    <w:rsid w:val="00454DAF"/>
    <w:rsid w:val="00454DFC"/>
    <w:rsid w:val="00454E25"/>
    <w:rsid w:val="00455097"/>
    <w:rsid w:val="004550E1"/>
    <w:rsid w:val="0045582F"/>
    <w:rsid w:val="004558CA"/>
    <w:rsid w:val="00455A5B"/>
    <w:rsid w:val="00455A72"/>
    <w:rsid w:val="00455E9F"/>
    <w:rsid w:val="004562F7"/>
    <w:rsid w:val="00456388"/>
    <w:rsid w:val="00456603"/>
    <w:rsid w:val="004566FB"/>
    <w:rsid w:val="00456BE3"/>
    <w:rsid w:val="00456E4B"/>
    <w:rsid w:val="00456F59"/>
    <w:rsid w:val="0045739E"/>
    <w:rsid w:val="004574B9"/>
    <w:rsid w:val="00457CA5"/>
    <w:rsid w:val="00460070"/>
    <w:rsid w:val="00460083"/>
    <w:rsid w:val="0046029E"/>
    <w:rsid w:val="00460436"/>
    <w:rsid w:val="00460A5A"/>
    <w:rsid w:val="0046105C"/>
    <w:rsid w:val="00461AB3"/>
    <w:rsid w:val="00462191"/>
    <w:rsid w:val="004623E1"/>
    <w:rsid w:val="00462422"/>
    <w:rsid w:val="004627D0"/>
    <w:rsid w:val="00462D20"/>
    <w:rsid w:val="00462DED"/>
    <w:rsid w:val="00462F3D"/>
    <w:rsid w:val="0046382E"/>
    <w:rsid w:val="00463F4B"/>
    <w:rsid w:val="004645D7"/>
    <w:rsid w:val="00464804"/>
    <w:rsid w:val="00464CE1"/>
    <w:rsid w:val="00464E84"/>
    <w:rsid w:val="00465035"/>
    <w:rsid w:val="00465554"/>
    <w:rsid w:val="00465972"/>
    <w:rsid w:val="00465B89"/>
    <w:rsid w:val="00465D1E"/>
    <w:rsid w:val="00465DF3"/>
    <w:rsid w:val="004661E7"/>
    <w:rsid w:val="0046626B"/>
    <w:rsid w:val="004662D7"/>
    <w:rsid w:val="004664C2"/>
    <w:rsid w:val="004666AC"/>
    <w:rsid w:val="00466D2A"/>
    <w:rsid w:val="0046754B"/>
    <w:rsid w:val="00467A21"/>
    <w:rsid w:val="00467F5F"/>
    <w:rsid w:val="00470398"/>
    <w:rsid w:val="00470952"/>
    <w:rsid w:val="00470B83"/>
    <w:rsid w:val="004710C2"/>
    <w:rsid w:val="00471BC8"/>
    <w:rsid w:val="00471C35"/>
    <w:rsid w:val="00471C63"/>
    <w:rsid w:val="00472990"/>
    <w:rsid w:val="00472A54"/>
    <w:rsid w:val="00473027"/>
    <w:rsid w:val="004733EB"/>
    <w:rsid w:val="00473491"/>
    <w:rsid w:val="00473FEC"/>
    <w:rsid w:val="004752B3"/>
    <w:rsid w:val="0047587A"/>
    <w:rsid w:val="00475BA5"/>
    <w:rsid w:val="00476642"/>
    <w:rsid w:val="004774D8"/>
    <w:rsid w:val="004775CA"/>
    <w:rsid w:val="00477668"/>
    <w:rsid w:val="00477859"/>
    <w:rsid w:val="0047790D"/>
    <w:rsid w:val="0047794B"/>
    <w:rsid w:val="00477E55"/>
    <w:rsid w:val="00477EC7"/>
    <w:rsid w:val="0048030A"/>
    <w:rsid w:val="00480424"/>
    <w:rsid w:val="00480726"/>
    <w:rsid w:val="00480820"/>
    <w:rsid w:val="00480AA4"/>
    <w:rsid w:val="00480B6C"/>
    <w:rsid w:val="00480BF5"/>
    <w:rsid w:val="00480CAF"/>
    <w:rsid w:val="00480F5B"/>
    <w:rsid w:val="0048106B"/>
    <w:rsid w:val="00481DA0"/>
    <w:rsid w:val="0048224F"/>
    <w:rsid w:val="004823B8"/>
    <w:rsid w:val="00482651"/>
    <w:rsid w:val="0048295D"/>
    <w:rsid w:val="00482A30"/>
    <w:rsid w:val="00482C58"/>
    <w:rsid w:val="00483207"/>
    <w:rsid w:val="0048368F"/>
    <w:rsid w:val="004839C0"/>
    <w:rsid w:val="00484337"/>
    <w:rsid w:val="00484338"/>
    <w:rsid w:val="0048449D"/>
    <w:rsid w:val="00484945"/>
    <w:rsid w:val="00484C71"/>
    <w:rsid w:val="004853DA"/>
    <w:rsid w:val="00485583"/>
    <w:rsid w:val="00485838"/>
    <w:rsid w:val="00485927"/>
    <w:rsid w:val="00485953"/>
    <w:rsid w:val="0048642C"/>
    <w:rsid w:val="0048668B"/>
    <w:rsid w:val="004868BC"/>
    <w:rsid w:val="00486F1D"/>
    <w:rsid w:val="004871A6"/>
    <w:rsid w:val="00487343"/>
    <w:rsid w:val="00487660"/>
    <w:rsid w:val="004878C8"/>
    <w:rsid w:val="00487A7D"/>
    <w:rsid w:val="00487C27"/>
    <w:rsid w:val="00490E93"/>
    <w:rsid w:val="004912C0"/>
    <w:rsid w:val="00491322"/>
    <w:rsid w:val="00491452"/>
    <w:rsid w:val="0049198F"/>
    <w:rsid w:val="00491A4C"/>
    <w:rsid w:val="004925D1"/>
    <w:rsid w:val="004927CE"/>
    <w:rsid w:val="00492A50"/>
    <w:rsid w:val="00492C05"/>
    <w:rsid w:val="00492F2E"/>
    <w:rsid w:val="00492F70"/>
    <w:rsid w:val="004930C3"/>
    <w:rsid w:val="0049328F"/>
    <w:rsid w:val="0049383C"/>
    <w:rsid w:val="0049388E"/>
    <w:rsid w:val="00493B05"/>
    <w:rsid w:val="00493B37"/>
    <w:rsid w:val="004941A6"/>
    <w:rsid w:val="0049463C"/>
    <w:rsid w:val="0049483A"/>
    <w:rsid w:val="00495549"/>
    <w:rsid w:val="0049559C"/>
    <w:rsid w:val="004956E2"/>
    <w:rsid w:val="00495DE0"/>
    <w:rsid w:val="00495E0C"/>
    <w:rsid w:val="00496099"/>
    <w:rsid w:val="00496DEF"/>
    <w:rsid w:val="00496FCD"/>
    <w:rsid w:val="004976F7"/>
    <w:rsid w:val="0049784C"/>
    <w:rsid w:val="00497EE1"/>
    <w:rsid w:val="004A0568"/>
    <w:rsid w:val="004A08DD"/>
    <w:rsid w:val="004A0A1B"/>
    <w:rsid w:val="004A0BF5"/>
    <w:rsid w:val="004A0E6F"/>
    <w:rsid w:val="004A0EF3"/>
    <w:rsid w:val="004A1429"/>
    <w:rsid w:val="004A16E5"/>
    <w:rsid w:val="004A1DD1"/>
    <w:rsid w:val="004A2285"/>
    <w:rsid w:val="004A2653"/>
    <w:rsid w:val="004A2D53"/>
    <w:rsid w:val="004A3056"/>
    <w:rsid w:val="004A314A"/>
    <w:rsid w:val="004A3AC1"/>
    <w:rsid w:val="004A3F2D"/>
    <w:rsid w:val="004A49A0"/>
    <w:rsid w:val="004A4F2E"/>
    <w:rsid w:val="004A513A"/>
    <w:rsid w:val="004A5550"/>
    <w:rsid w:val="004A5842"/>
    <w:rsid w:val="004A58FA"/>
    <w:rsid w:val="004A5CD4"/>
    <w:rsid w:val="004A5FD6"/>
    <w:rsid w:val="004A6260"/>
    <w:rsid w:val="004A72EE"/>
    <w:rsid w:val="004A750E"/>
    <w:rsid w:val="004A7629"/>
    <w:rsid w:val="004A76E3"/>
    <w:rsid w:val="004A7718"/>
    <w:rsid w:val="004B00B2"/>
    <w:rsid w:val="004B01F1"/>
    <w:rsid w:val="004B0438"/>
    <w:rsid w:val="004B0967"/>
    <w:rsid w:val="004B14B9"/>
    <w:rsid w:val="004B1534"/>
    <w:rsid w:val="004B175F"/>
    <w:rsid w:val="004B2256"/>
    <w:rsid w:val="004B2292"/>
    <w:rsid w:val="004B27AD"/>
    <w:rsid w:val="004B282C"/>
    <w:rsid w:val="004B28E5"/>
    <w:rsid w:val="004B29EF"/>
    <w:rsid w:val="004B2D0C"/>
    <w:rsid w:val="004B353B"/>
    <w:rsid w:val="004B36D7"/>
    <w:rsid w:val="004B3810"/>
    <w:rsid w:val="004B3A29"/>
    <w:rsid w:val="004B3BD8"/>
    <w:rsid w:val="004B3C56"/>
    <w:rsid w:val="004B3C7F"/>
    <w:rsid w:val="004B3D40"/>
    <w:rsid w:val="004B3ED9"/>
    <w:rsid w:val="004B4A16"/>
    <w:rsid w:val="004B4C7E"/>
    <w:rsid w:val="004B4FCA"/>
    <w:rsid w:val="004B5164"/>
    <w:rsid w:val="004B5AD7"/>
    <w:rsid w:val="004B5C1B"/>
    <w:rsid w:val="004B660B"/>
    <w:rsid w:val="004B67BE"/>
    <w:rsid w:val="004B6809"/>
    <w:rsid w:val="004B69E2"/>
    <w:rsid w:val="004B6FB2"/>
    <w:rsid w:val="004B7627"/>
    <w:rsid w:val="004B76E0"/>
    <w:rsid w:val="004B7D7E"/>
    <w:rsid w:val="004B7E9B"/>
    <w:rsid w:val="004C0011"/>
    <w:rsid w:val="004C02AC"/>
    <w:rsid w:val="004C0352"/>
    <w:rsid w:val="004C05E2"/>
    <w:rsid w:val="004C0836"/>
    <w:rsid w:val="004C14B4"/>
    <w:rsid w:val="004C1F58"/>
    <w:rsid w:val="004C1F7B"/>
    <w:rsid w:val="004C1F90"/>
    <w:rsid w:val="004C2414"/>
    <w:rsid w:val="004C24A2"/>
    <w:rsid w:val="004C24AF"/>
    <w:rsid w:val="004C279B"/>
    <w:rsid w:val="004C29D0"/>
    <w:rsid w:val="004C344B"/>
    <w:rsid w:val="004C40D6"/>
    <w:rsid w:val="004C42B7"/>
    <w:rsid w:val="004C43B0"/>
    <w:rsid w:val="004C43F3"/>
    <w:rsid w:val="004C4488"/>
    <w:rsid w:val="004C4566"/>
    <w:rsid w:val="004C49D0"/>
    <w:rsid w:val="004C4E7E"/>
    <w:rsid w:val="004C5399"/>
    <w:rsid w:val="004C57B9"/>
    <w:rsid w:val="004C57C7"/>
    <w:rsid w:val="004C5A17"/>
    <w:rsid w:val="004C5C76"/>
    <w:rsid w:val="004C691F"/>
    <w:rsid w:val="004C69A1"/>
    <w:rsid w:val="004C6C49"/>
    <w:rsid w:val="004C7702"/>
    <w:rsid w:val="004C7A8F"/>
    <w:rsid w:val="004C7CD9"/>
    <w:rsid w:val="004C7E53"/>
    <w:rsid w:val="004D02B5"/>
    <w:rsid w:val="004D0868"/>
    <w:rsid w:val="004D0EA4"/>
    <w:rsid w:val="004D1088"/>
    <w:rsid w:val="004D122D"/>
    <w:rsid w:val="004D150C"/>
    <w:rsid w:val="004D1AA6"/>
    <w:rsid w:val="004D1D37"/>
    <w:rsid w:val="004D1D87"/>
    <w:rsid w:val="004D2426"/>
    <w:rsid w:val="004D2BA4"/>
    <w:rsid w:val="004D2C26"/>
    <w:rsid w:val="004D2F0A"/>
    <w:rsid w:val="004D369F"/>
    <w:rsid w:val="004D37B2"/>
    <w:rsid w:val="004D3900"/>
    <w:rsid w:val="004D3A10"/>
    <w:rsid w:val="004D419D"/>
    <w:rsid w:val="004D4545"/>
    <w:rsid w:val="004D4D72"/>
    <w:rsid w:val="004D4EE6"/>
    <w:rsid w:val="004D51EB"/>
    <w:rsid w:val="004D5BA0"/>
    <w:rsid w:val="004D5C88"/>
    <w:rsid w:val="004D5DA2"/>
    <w:rsid w:val="004D6230"/>
    <w:rsid w:val="004D631A"/>
    <w:rsid w:val="004D65AC"/>
    <w:rsid w:val="004D6930"/>
    <w:rsid w:val="004D6C6F"/>
    <w:rsid w:val="004D714E"/>
    <w:rsid w:val="004D7254"/>
    <w:rsid w:val="004D7288"/>
    <w:rsid w:val="004D746C"/>
    <w:rsid w:val="004D748B"/>
    <w:rsid w:val="004D7603"/>
    <w:rsid w:val="004D7640"/>
    <w:rsid w:val="004D76BA"/>
    <w:rsid w:val="004D7842"/>
    <w:rsid w:val="004D7A1D"/>
    <w:rsid w:val="004D7A7E"/>
    <w:rsid w:val="004D7B59"/>
    <w:rsid w:val="004D7ECB"/>
    <w:rsid w:val="004E037F"/>
    <w:rsid w:val="004E05C7"/>
    <w:rsid w:val="004E08FF"/>
    <w:rsid w:val="004E0968"/>
    <w:rsid w:val="004E1248"/>
    <w:rsid w:val="004E13B9"/>
    <w:rsid w:val="004E1BE2"/>
    <w:rsid w:val="004E1D2C"/>
    <w:rsid w:val="004E2144"/>
    <w:rsid w:val="004E21BD"/>
    <w:rsid w:val="004E2FA7"/>
    <w:rsid w:val="004E3047"/>
    <w:rsid w:val="004E3915"/>
    <w:rsid w:val="004E3BE8"/>
    <w:rsid w:val="004E3CA1"/>
    <w:rsid w:val="004E3E2D"/>
    <w:rsid w:val="004E4DE5"/>
    <w:rsid w:val="004E516E"/>
    <w:rsid w:val="004E5AA9"/>
    <w:rsid w:val="004E5DCD"/>
    <w:rsid w:val="004E6ADD"/>
    <w:rsid w:val="004E6D7D"/>
    <w:rsid w:val="004E7469"/>
    <w:rsid w:val="004E7596"/>
    <w:rsid w:val="004E7701"/>
    <w:rsid w:val="004E7738"/>
    <w:rsid w:val="004E788F"/>
    <w:rsid w:val="004E78FA"/>
    <w:rsid w:val="004E7C8D"/>
    <w:rsid w:val="004E7E86"/>
    <w:rsid w:val="004F00D0"/>
    <w:rsid w:val="004F0DF0"/>
    <w:rsid w:val="004F1023"/>
    <w:rsid w:val="004F1A64"/>
    <w:rsid w:val="004F1B3B"/>
    <w:rsid w:val="004F20FC"/>
    <w:rsid w:val="004F2251"/>
    <w:rsid w:val="004F25D9"/>
    <w:rsid w:val="004F28C0"/>
    <w:rsid w:val="004F2CC2"/>
    <w:rsid w:val="004F3066"/>
    <w:rsid w:val="004F3AC8"/>
    <w:rsid w:val="004F3E8E"/>
    <w:rsid w:val="004F408F"/>
    <w:rsid w:val="004F4149"/>
    <w:rsid w:val="004F4380"/>
    <w:rsid w:val="004F4698"/>
    <w:rsid w:val="004F4A52"/>
    <w:rsid w:val="004F4C8A"/>
    <w:rsid w:val="004F4E36"/>
    <w:rsid w:val="004F5495"/>
    <w:rsid w:val="004F5558"/>
    <w:rsid w:val="004F5917"/>
    <w:rsid w:val="004F59CC"/>
    <w:rsid w:val="004F5BBD"/>
    <w:rsid w:val="004F5EC1"/>
    <w:rsid w:val="004F64C0"/>
    <w:rsid w:val="004F65E8"/>
    <w:rsid w:val="004F65F1"/>
    <w:rsid w:val="004F7024"/>
    <w:rsid w:val="004F71B3"/>
    <w:rsid w:val="005000A0"/>
    <w:rsid w:val="0050032A"/>
    <w:rsid w:val="0050093E"/>
    <w:rsid w:val="00500941"/>
    <w:rsid w:val="00501046"/>
    <w:rsid w:val="00501193"/>
    <w:rsid w:val="005011BB"/>
    <w:rsid w:val="00501AF2"/>
    <w:rsid w:val="00501CC6"/>
    <w:rsid w:val="00501DA8"/>
    <w:rsid w:val="005020AA"/>
    <w:rsid w:val="00502664"/>
    <w:rsid w:val="005028E1"/>
    <w:rsid w:val="005034E1"/>
    <w:rsid w:val="00503888"/>
    <w:rsid w:val="005038F8"/>
    <w:rsid w:val="00503D19"/>
    <w:rsid w:val="00503D3B"/>
    <w:rsid w:val="00503F59"/>
    <w:rsid w:val="00504BF9"/>
    <w:rsid w:val="00504D00"/>
    <w:rsid w:val="0050595A"/>
    <w:rsid w:val="00506143"/>
    <w:rsid w:val="00506BDA"/>
    <w:rsid w:val="00507AFD"/>
    <w:rsid w:val="005102AE"/>
    <w:rsid w:val="00510A8A"/>
    <w:rsid w:val="00510AA5"/>
    <w:rsid w:val="00510CE4"/>
    <w:rsid w:val="00510F29"/>
    <w:rsid w:val="00511501"/>
    <w:rsid w:val="00511AB3"/>
    <w:rsid w:val="00511ABF"/>
    <w:rsid w:val="00511C88"/>
    <w:rsid w:val="00511D47"/>
    <w:rsid w:val="00511D70"/>
    <w:rsid w:val="00512451"/>
    <w:rsid w:val="00512576"/>
    <w:rsid w:val="00512CEA"/>
    <w:rsid w:val="00512FDB"/>
    <w:rsid w:val="0051303C"/>
    <w:rsid w:val="005135C7"/>
    <w:rsid w:val="005135E4"/>
    <w:rsid w:val="00513B29"/>
    <w:rsid w:val="00513B94"/>
    <w:rsid w:val="0051404C"/>
    <w:rsid w:val="0051469D"/>
    <w:rsid w:val="00514755"/>
    <w:rsid w:val="00514B5D"/>
    <w:rsid w:val="00515025"/>
    <w:rsid w:val="00515056"/>
    <w:rsid w:val="0051523F"/>
    <w:rsid w:val="00515BE4"/>
    <w:rsid w:val="00515EA6"/>
    <w:rsid w:val="005162B9"/>
    <w:rsid w:val="0051640F"/>
    <w:rsid w:val="005164C1"/>
    <w:rsid w:val="00516557"/>
    <w:rsid w:val="005166AF"/>
    <w:rsid w:val="005168FF"/>
    <w:rsid w:val="0051690D"/>
    <w:rsid w:val="00516982"/>
    <w:rsid w:val="00516DCF"/>
    <w:rsid w:val="00517837"/>
    <w:rsid w:val="00517904"/>
    <w:rsid w:val="00517B26"/>
    <w:rsid w:val="005202C1"/>
    <w:rsid w:val="00520565"/>
    <w:rsid w:val="00520C59"/>
    <w:rsid w:val="00521398"/>
    <w:rsid w:val="005216BB"/>
    <w:rsid w:val="0052185A"/>
    <w:rsid w:val="00521D28"/>
    <w:rsid w:val="00521D72"/>
    <w:rsid w:val="00521FA8"/>
    <w:rsid w:val="0052282A"/>
    <w:rsid w:val="00522F4B"/>
    <w:rsid w:val="00523150"/>
    <w:rsid w:val="005232A7"/>
    <w:rsid w:val="005238E3"/>
    <w:rsid w:val="00523A12"/>
    <w:rsid w:val="00523C4F"/>
    <w:rsid w:val="00523CEB"/>
    <w:rsid w:val="00523D9D"/>
    <w:rsid w:val="00523DCB"/>
    <w:rsid w:val="00523F09"/>
    <w:rsid w:val="00524E1D"/>
    <w:rsid w:val="0052519C"/>
    <w:rsid w:val="0052520F"/>
    <w:rsid w:val="00525316"/>
    <w:rsid w:val="00525446"/>
    <w:rsid w:val="00525A5C"/>
    <w:rsid w:val="00525B79"/>
    <w:rsid w:val="00525BAF"/>
    <w:rsid w:val="00525F07"/>
    <w:rsid w:val="00525F6C"/>
    <w:rsid w:val="00526257"/>
    <w:rsid w:val="0052626B"/>
    <w:rsid w:val="00526663"/>
    <w:rsid w:val="00526867"/>
    <w:rsid w:val="00526A5E"/>
    <w:rsid w:val="00526E5B"/>
    <w:rsid w:val="00526EDF"/>
    <w:rsid w:val="00526F83"/>
    <w:rsid w:val="00526FA5"/>
    <w:rsid w:val="0052735C"/>
    <w:rsid w:val="005276FB"/>
    <w:rsid w:val="00527711"/>
    <w:rsid w:val="005277AA"/>
    <w:rsid w:val="00527C82"/>
    <w:rsid w:val="005307EC"/>
    <w:rsid w:val="005308A1"/>
    <w:rsid w:val="00531199"/>
    <w:rsid w:val="005314B3"/>
    <w:rsid w:val="005315CC"/>
    <w:rsid w:val="00531D6A"/>
    <w:rsid w:val="00532293"/>
    <w:rsid w:val="00532B46"/>
    <w:rsid w:val="00533205"/>
    <w:rsid w:val="00533310"/>
    <w:rsid w:val="00533556"/>
    <w:rsid w:val="005336DC"/>
    <w:rsid w:val="00533719"/>
    <w:rsid w:val="00533F45"/>
    <w:rsid w:val="005340DA"/>
    <w:rsid w:val="00534139"/>
    <w:rsid w:val="00534180"/>
    <w:rsid w:val="00534399"/>
    <w:rsid w:val="005346A9"/>
    <w:rsid w:val="00534876"/>
    <w:rsid w:val="00534B34"/>
    <w:rsid w:val="005358C4"/>
    <w:rsid w:val="00535A29"/>
    <w:rsid w:val="00535E94"/>
    <w:rsid w:val="005366C4"/>
    <w:rsid w:val="00536807"/>
    <w:rsid w:val="0053683C"/>
    <w:rsid w:val="00536FB3"/>
    <w:rsid w:val="0053725D"/>
    <w:rsid w:val="005377D9"/>
    <w:rsid w:val="00537A16"/>
    <w:rsid w:val="00537C70"/>
    <w:rsid w:val="00537DE5"/>
    <w:rsid w:val="00537F41"/>
    <w:rsid w:val="00540357"/>
    <w:rsid w:val="0054095B"/>
    <w:rsid w:val="00540CD5"/>
    <w:rsid w:val="00540DBA"/>
    <w:rsid w:val="0054154C"/>
    <w:rsid w:val="005417C1"/>
    <w:rsid w:val="00541AB5"/>
    <w:rsid w:val="005423A6"/>
    <w:rsid w:val="00542505"/>
    <w:rsid w:val="005427A2"/>
    <w:rsid w:val="00542B67"/>
    <w:rsid w:val="00542C8D"/>
    <w:rsid w:val="00542CEF"/>
    <w:rsid w:val="00542EFA"/>
    <w:rsid w:val="00542F32"/>
    <w:rsid w:val="00543450"/>
    <w:rsid w:val="00543457"/>
    <w:rsid w:val="0054347E"/>
    <w:rsid w:val="00543712"/>
    <w:rsid w:val="00543823"/>
    <w:rsid w:val="00544118"/>
    <w:rsid w:val="005441B3"/>
    <w:rsid w:val="005443FB"/>
    <w:rsid w:val="00544572"/>
    <w:rsid w:val="005446BB"/>
    <w:rsid w:val="0054471A"/>
    <w:rsid w:val="00544AC5"/>
    <w:rsid w:val="00544FC1"/>
    <w:rsid w:val="00545182"/>
    <w:rsid w:val="0054546A"/>
    <w:rsid w:val="00545A1F"/>
    <w:rsid w:val="00545B77"/>
    <w:rsid w:val="00545BC6"/>
    <w:rsid w:val="00545EAB"/>
    <w:rsid w:val="00545F7B"/>
    <w:rsid w:val="005461A4"/>
    <w:rsid w:val="00546312"/>
    <w:rsid w:val="00547120"/>
    <w:rsid w:val="005477E3"/>
    <w:rsid w:val="00550272"/>
    <w:rsid w:val="0055033E"/>
    <w:rsid w:val="0055052F"/>
    <w:rsid w:val="00550B61"/>
    <w:rsid w:val="00550E2B"/>
    <w:rsid w:val="00550F47"/>
    <w:rsid w:val="00551082"/>
    <w:rsid w:val="005511B7"/>
    <w:rsid w:val="0055153A"/>
    <w:rsid w:val="0055199F"/>
    <w:rsid w:val="005519BC"/>
    <w:rsid w:val="00551B9F"/>
    <w:rsid w:val="00551E90"/>
    <w:rsid w:val="005522FD"/>
    <w:rsid w:val="0055253F"/>
    <w:rsid w:val="00552821"/>
    <w:rsid w:val="00552953"/>
    <w:rsid w:val="00552B90"/>
    <w:rsid w:val="00552D38"/>
    <w:rsid w:val="00552ED4"/>
    <w:rsid w:val="005536EC"/>
    <w:rsid w:val="005538BF"/>
    <w:rsid w:val="005538F8"/>
    <w:rsid w:val="00553AC9"/>
    <w:rsid w:val="005540F6"/>
    <w:rsid w:val="0055458F"/>
    <w:rsid w:val="00555B04"/>
    <w:rsid w:val="00555CA1"/>
    <w:rsid w:val="00555F6D"/>
    <w:rsid w:val="00556718"/>
    <w:rsid w:val="00556CA1"/>
    <w:rsid w:val="0055703B"/>
    <w:rsid w:val="00557279"/>
    <w:rsid w:val="005574A8"/>
    <w:rsid w:val="00557574"/>
    <w:rsid w:val="005576EA"/>
    <w:rsid w:val="005579FC"/>
    <w:rsid w:val="00557D55"/>
    <w:rsid w:val="00557F8E"/>
    <w:rsid w:val="00560369"/>
    <w:rsid w:val="00560675"/>
    <w:rsid w:val="005606EC"/>
    <w:rsid w:val="00560789"/>
    <w:rsid w:val="00560993"/>
    <w:rsid w:val="00560B98"/>
    <w:rsid w:val="00560BB7"/>
    <w:rsid w:val="00560BEA"/>
    <w:rsid w:val="00560D9A"/>
    <w:rsid w:val="00560DC3"/>
    <w:rsid w:val="00560F9B"/>
    <w:rsid w:val="00561064"/>
    <w:rsid w:val="00561645"/>
    <w:rsid w:val="00561728"/>
    <w:rsid w:val="00562128"/>
    <w:rsid w:val="0056232B"/>
    <w:rsid w:val="005625E7"/>
    <w:rsid w:val="005627A9"/>
    <w:rsid w:val="00562D1E"/>
    <w:rsid w:val="00562FB5"/>
    <w:rsid w:val="005632AF"/>
    <w:rsid w:val="0056347A"/>
    <w:rsid w:val="00563A33"/>
    <w:rsid w:val="0056437F"/>
    <w:rsid w:val="005643F8"/>
    <w:rsid w:val="00564AFA"/>
    <w:rsid w:val="00564EE8"/>
    <w:rsid w:val="005653A5"/>
    <w:rsid w:val="00565966"/>
    <w:rsid w:val="00565DC3"/>
    <w:rsid w:val="00565E7D"/>
    <w:rsid w:val="0056600F"/>
    <w:rsid w:val="0056678B"/>
    <w:rsid w:val="00566AFF"/>
    <w:rsid w:val="00566F32"/>
    <w:rsid w:val="0056724D"/>
    <w:rsid w:val="005672DA"/>
    <w:rsid w:val="00567740"/>
    <w:rsid w:val="00567836"/>
    <w:rsid w:val="00567A0D"/>
    <w:rsid w:val="00567B51"/>
    <w:rsid w:val="005701A1"/>
    <w:rsid w:val="005701B7"/>
    <w:rsid w:val="0057030F"/>
    <w:rsid w:val="005704B3"/>
    <w:rsid w:val="00570738"/>
    <w:rsid w:val="005708E2"/>
    <w:rsid w:val="00570926"/>
    <w:rsid w:val="005709FF"/>
    <w:rsid w:val="00570EBD"/>
    <w:rsid w:val="00571536"/>
    <w:rsid w:val="00571A49"/>
    <w:rsid w:val="00571DCA"/>
    <w:rsid w:val="00572105"/>
    <w:rsid w:val="0057231B"/>
    <w:rsid w:val="0057233D"/>
    <w:rsid w:val="005730DD"/>
    <w:rsid w:val="00573390"/>
    <w:rsid w:val="00573421"/>
    <w:rsid w:val="00573509"/>
    <w:rsid w:val="00573593"/>
    <w:rsid w:val="00573EAC"/>
    <w:rsid w:val="00573F4D"/>
    <w:rsid w:val="00574096"/>
    <w:rsid w:val="005744DD"/>
    <w:rsid w:val="0057497C"/>
    <w:rsid w:val="00574D7A"/>
    <w:rsid w:val="00574FE1"/>
    <w:rsid w:val="005756F8"/>
    <w:rsid w:val="00575AD6"/>
    <w:rsid w:val="00575B13"/>
    <w:rsid w:val="00575DD0"/>
    <w:rsid w:val="00575EFB"/>
    <w:rsid w:val="00576129"/>
    <w:rsid w:val="005766DF"/>
    <w:rsid w:val="005767E1"/>
    <w:rsid w:val="005768FB"/>
    <w:rsid w:val="00576B99"/>
    <w:rsid w:val="00576E3B"/>
    <w:rsid w:val="00576E92"/>
    <w:rsid w:val="00577067"/>
    <w:rsid w:val="0057709C"/>
    <w:rsid w:val="005770DB"/>
    <w:rsid w:val="005771C5"/>
    <w:rsid w:val="0057785C"/>
    <w:rsid w:val="00577C61"/>
    <w:rsid w:val="00577EAD"/>
    <w:rsid w:val="005800F3"/>
    <w:rsid w:val="0058077F"/>
    <w:rsid w:val="00580F9C"/>
    <w:rsid w:val="0058105C"/>
    <w:rsid w:val="00581200"/>
    <w:rsid w:val="00581A8D"/>
    <w:rsid w:val="00582097"/>
    <w:rsid w:val="00582A23"/>
    <w:rsid w:val="00582C16"/>
    <w:rsid w:val="00582C2E"/>
    <w:rsid w:val="00582D5C"/>
    <w:rsid w:val="0058382D"/>
    <w:rsid w:val="00583B5B"/>
    <w:rsid w:val="00583DBA"/>
    <w:rsid w:val="00584C63"/>
    <w:rsid w:val="00584DD1"/>
    <w:rsid w:val="00584EF1"/>
    <w:rsid w:val="005858EF"/>
    <w:rsid w:val="00585C41"/>
    <w:rsid w:val="00585F92"/>
    <w:rsid w:val="00586807"/>
    <w:rsid w:val="005872F8"/>
    <w:rsid w:val="005878D8"/>
    <w:rsid w:val="00590C24"/>
    <w:rsid w:val="00590E7A"/>
    <w:rsid w:val="00591187"/>
    <w:rsid w:val="00591277"/>
    <w:rsid w:val="00591400"/>
    <w:rsid w:val="005914DD"/>
    <w:rsid w:val="00591868"/>
    <w:rsid w:val="005918AE"/>
    <w:rsid w:val="00591AEE"/>
    <w:rsid w:val="005920E6"/>
    <w:rsid w:val="005926F5"/>
    <w:rsid w:val="00593164"/>
    <w:rsid w:val="005934D1"/>
    <w:rsid w:val="00593666"/>
    <w:rsid w:val="00593CDE"/>
    <w:rsid w:val="005945D0"/>
    <w:rsid w:val="0059461A"/>
    <w:rsid w:val="0059490B"/>
    <w:rsid w:val="0059491E"/>
    <w:rsid w:val="00595685"/>
    <w:rsid w:val="005956C8"/>
    <w:rsid w:val="0059591E"/>
    <w:rsid w:val="00595B79"/>
    <w:rsid w:val="00595F3C"/>
    <w:rsid w:val="00596B71"/>
    <w:rsid w:val="00596CB4"/>
    <w:rsid w:val="0059744F"/>
    <w:rsid w:val="00597956"/>
    <w:rsid w:val="00597C5B"/>
    <w:rsid w:val="00597E3F"/>
    <w:rsid w:val="00597F1D"/>
    <w:rsid w:val="005A014F"/>
    <w:rsid w:val="005A022C"/>
    <w:rsid w:val="005A03C1"/>
    <w:rsid w:val="005A0431"/>
    <w:rsid w:val="005A09B2"/>
    <w:rsid w:val="005A17C1"/>
    <w:rsid w:val="005A17D6"/>
    <w:rsid w:val="005A18BE"/>
    <w:rsid w:val="005A1B83"/>
    <w:rsid w:val="005A2064"/>
    <w:rsid w:val="005A23C3"/>
    <w:rsid w:val="005A2CCC"/>
    <w:rsid w:val="005A39E2"/>
    <w:rsid w:val="005A4516"/>
    <w:rsid w:val="005A487F"/>
    <w:rsid w:val="005A4A6B"/>
    <w:rsid w:val="005A4C36"/>
    <w:rsid w:val="005A5914"/>
    <w:rsid w:val="005A5BF2"/>
    <w:rsid w:val="005A5CB5"/>
    <w:rsid w:val="005A5EF7"/>
    <w:rsid w:val="005A6448"/>
    <w:rsid w:val="005A6617"/>
    <w:rsid w:val="005A703C"/>
    <w:rsid w:val="005A7192"/>
    <w:rsid w:val="005A7225"/>
    <w:rsid w:val="005A73C9"/>
    <w:rsid w:val="005A7698"/>
    <w:rsid w:val="005A7704"/>
    <w:rsid w:val="005A788F"/>
    <w:rsid w:val="005A7D6D"/>
    <w:rsid w:val="005A7E4F"/>
    <w:rsid w:val="005A7FAA"/>
    <w:rsid w:val="005B0073"/>
    <w:rsid w:val="005B007C"/>
    <w:rsid w:val="005B036C"/>
    <w:rsid w:val="005B03B1"/>
    <w:rsid w:val="005B058C"/>
    <w:rsid w:val="005B0FCB"/>
    <w:rsid w:val="005B1344"/>
    <w:rsid w:val="005B164E"/>
    <w:rsid w:val="005B1A34"/>
    <w:rsid w:val="005B28E2"/>
    <w:rsid w:val="005B295D"/>
    <w:rsid w:val="005B2963"/>
    <w:rsid w:val="005B2EF0"/>
    <w:rsid w:val="005B30F8"/>
    <w:rsid w:val="005B326A"/>
    <w:rsid w:val="005B3A4E"/>
    <w:rsid w:val="005B3ABB"/>
    <w:rsid w:val="005B428C"/>
    <w:rsid w:val="005B4876"/>
    <w:rsid w:val="005B4DA6"/>
    <w:rsid w:val="005B51AB"/>
    <w:rsid w:val="005B5BE8"/>
    <w:rsid w:val="005B5FE6"/>
    <w:rsid w:val="005B6749"/>
    <w:rsid w:val="005B674B"/>
    <w:rsid w:val="005B6A5E"/>
    <w:rsid w:val="005B6C23"/>
    <w:rsid w:val="005B71FD"/>
    <w:rsid w:val="005B770D"/>
    <w:rsid w:val="005B7815"/>
    <w:rsid w:val="005B7DCF"/>
    <w:rsid w:val="005B7F64"/>
    <w:rsid w:val="005C095A"/>
    <w:rsid w:val="005C158F"/>
    <w:rsid w:val="005C165F"/>
    <w:rsid w:val="005C1F67"/>
    <w:rsid w:val="005C222D"/>
    <w:rsid w:val="005C2C88"/>
    <w:rsid w:val="005C2D03"/>
    <w:rsid w:val="005C2E1C"/>
    <w:rsid w:val="005C2F50"/>
    <w:rsid w:val="005C3067"/>
    <w:rsid w:val="005C32D9"/>
    <w:rsid w:val="005C3604"/>
    <w:rsid w:val="005C3B39"/>
    <w:rsid w:val="005C3D58"/>
    <w:rsid w:val="005C3FD3"/>
    <w:rsid w:val="005C44C2"/>
    <w:rsid w:val="005C49C9"/>
    <w:rsid w:val="005C5244"/>
    <w:rsid w:val="005C5552"/>
    <w:rsid w:val="005C5C65"/>
    <w:rsid w:val="005C5E93"/>
    <w:rsid w:val="005C5F45"/>
    <w:rsid w:val="005C63B7"/>
    <w:rsid w:val="005C6443"/>
    <w:rsid w:val="005C65AD"/>
    <w:rsid w:val="005C65C0"/>
    <w:rsid w:val="005C7432"/>
    <w:rsid w:val="005C773A"/>
    <w:rsid w:val="005D037A"/>
    <w:rsid w:val="005D0485"/>
    <w:rsid w:val="005D06AE"/>
    <w:rsid w:val="005D0A41"/>
    <w:rsid w:val="005D0D7C"/>
    <w:rsid w:val="005D1208"/>
    <w:rsid w:val="005D1440"/>
    <w:rsid w:val="005D19B1"/>
    <w:rsid w:val="005D1AB7"/>
    <w:rsid w:val="005D1C95"/>
    <w:rsid w:val="005D20C6"/>
    <w:rsid w:val="005D21A7"/>
    <w:rsid w:val="005D2462"/>
    <w:rsid w:val="005D2A0F"/>
    <w:rsid w:val="005D307A"/>
    <w:rsid w:val="005D319B"/>
    <w:rsid w:val="005D3669"/>
    <w:rsid w:val="005D3871"/>
    <w:rsid w:val="005D3C2D"/>
    <w:rsid w:val="005D3D73"/>
    <w:rsid w:val="005D3EBE"/>
    <w:rsid w:val="005D3F64"/>
    <w:rsid w:val="005D4017"/>
    <w:rsid w:val="005D4C6F"/>
    <w:rsid w:val="005D5837"/>
    <w:rsid w:val="005D5D31"/>
    <w:rsid w:val="005D5D57"/>
    <w:rsid w:val="005D5D96"/>
    <w:rsid w:val="005D60B6"/>
    <w:rsid w:val="005D637B"/>
    <w:rsid w:val="005D667E"/>
    <w:rsid w:val="005D6687"/>
    <w:rsid w:val="005D6BD5"/>
    <w:rsid w:val="005D70F2"/>
    <w:rsid w:val="005D7904"/>
    <w:rsid w:val="005D7A59"/>
    <w:rsid w:val="005D7ED7"/>
    <w:rsid w:val="005D7F17"/>
    <w:rsid w:val="005E0436"/>
    <w:rsid w:val="005E087B"/>
    <w:rsid w:val="005E0D7B"/>
    <w:rsid w:val="005E1019"/>
    <w:rsid w:val="005E108F"/>
    <w:rsid w:val="005E12E2"/>
    <w:rsid w:val="005E1B01"/>
    <w:rsid w:val="005E211C"/>
    <w:rsid w:val="005E226A"/>
    <w:rsid w:val="005E228A"/>
    <w:rsid w:val="005E2A02"/>
    <w:rsid w:val="005E2B98"/>
    <w:rsid w:val="005E3BD1"/>
    <w:rsid w:val="005E3C00"/>
    <w:rsid w:val="005E4428"/>
    <w:rsid w:val="005E4616"/>
    <w:rsid w:val="005E4D73"/>
    <w:rsid w:val="005E4FC5"/>
    <w:rsid w:val="005E68C8"/>
    <w:rsid w:val="005E6A0B"/>
    <w:rsid w:val="005E6C73"/>
    <w:rsid w:val="005E76F3"/>
    <w:rsid w:val="005E7824"/>
    <w:rsid w:val="005E7AB9"/>
    <w:rsid w:val="005E7E1C"/>
    <w:rsid w:val="005E7F15"/>
    <w:rsid w:val="005F015F"/>
    <w:rsid w:val="005F03C2"/>
    <w:rsid w:val="005F08E4"/>
    <w:rsid w:val="005F0968"/>
    <w:rsid w:val="005F0AA7"/>
    <w:rsid w:val="005F0AC4"/>
    <w:rsid w:val="005F0D24"/>
    <w:rsid w:val="005F0EA4"/>
    <w:rsid w:val="005F1416"/>
    <w:rsid w:val="005F157D"/>
    <w:rsid w:val="005F1651"/>
    <w:rsid w:val="005F16EF"/>
    <w:rsid w:val="005F1D2A"/>
    <w:rsid w:val="005F20AD"/>
    <w:rsid w:val="005F2431"/>
    <w:rsid w:val="005F27BA"/>
    <w:rsid w:val="005F2AC2"/>
    <w:rsid w:val="005F2B2D"/>
    <w:rsid w:val="005F329E"/>
    <w:rsid w:val="005F3486"/>
    <w:rsid w:val="005F36F8"/>
    <w:rsid w:val="005F4BFA"/>
    <w:rsid w:val="005F4D67"/>
    <w:rsid w:val="005F545A"/>
    <w:rsid w:val="005F5A38"/>
    <w:rsid w:val="005F5B81"/>
    <w:rsid w:val="005F669F"/>
    <w:rsid w:val="005F690C"/>
    <w:rsid w:val="005F6A1B"/>
    <w:rsid w:val="005F6C74"/>
    <w:rsid w:val="005F797D"/>
    <w:rsid w:val="005F7A63"/>
    <w:rsid w:val="005F7A80"/>
    <w:rsid w:val="005F7BA5"/>
    <w:rsid w:val="005F7EAC"/>
    <w:rsid w:val="00600368"/>
    <w:rsid w:val="00600591"/>
    <w:rsid w:val="00600B35"/>
    <w:rsid w:val="00600CB2"/>
    <w:rsid w:val="00600FB7"/>
    <w:rsid w:val="006013C2"/>
    <w:rsid w:val="0060170E"/>
    <w:rsid w:val="00602B90"/>
    <w:rsid w:val="0060380F"/>
    <w:rsid w:val="006041FF"/>
    <w:rsid w:val="0060437E"/>
    <w:rsid w:val="0060486F"/>
    <w:rsid w:val="006048DC"/>
    <w:rsid w:val="00604A92"/>
    <w:rsid w:val="00604E99"/>
    <w:rsid w:val="00605640"/>
    <w:rsid w:val="00605B03"/>
    <w:rsid w:val="00605E1E"/>
    <w:rsid w:val="006060E6"/>
    <w:rsid w:val="006061BB"/>
    <w:rsid w:val="0060661A"/>
    <w:rsid w:val="0060665A"/>
    <w:rsid w:val="006066D8"/>
    <w:rsid w:val="0060698F"/>
    <w:rsid w:val="006069AD"/>
    <w:rsid w:val="00606BDE"/>
    <w:rsid w:val="00606BFC"/>
    <w:rsid w:val="0060709C"/>
    <w:rsid w:val="00607741"/>
    <w:rsid w:val="0061004D"/>
    <w:rsid w:val="006100EB"/>
    <w:rsid w:val="00610354"/>
    <w:rsid w:val="00611537"/>
    <w:rsid w:val="0061195B"/>
    <w:rsid w:val="00611A65"/>
    <w:rsid w:val="00611A6E"/>
    <w:rsid w:val="00611F50"/>
    <w:rsid w:val="00611FF6"/>
    <w:rsid w:val="0061256C"/>
    <w:rsid w:val="006126A6"/>
    <w:rsid w:val="00613115"/>
    <w:rsid w:val="006131CD"/>
    <w:rsid w:val="00613915"/>
    <w:rsid w:val="00613D03"/>
    <w:rsid w:val="0061461F"/>
    <w:rsid w:val="0061485B"/>
    <w:rsid w:val="0061512A"/>
    <w:rsid w:val="0061527A"/>
    <w:rsid w:val="006156AA"/>
    <w:rsid w:val="00615807"/>
    <w:rsid w:val="00615865"/>
    <w:rsid w:val="00615D54"/>
    <w:rsid w:val="00615FA4"/>
    <w:rsid w:val="00615FF0"/>
    <w:rsid w:val="00616BDE"/>
    <w:rsid w:val="00616C23"/>
    <w:rsid w:val="0061704C"/>
    <w:rsid w:val="00617167"/>
    <w:rsid w:val="0061733A"/>
    <w:rsid w:val="00617476"/>
    <w:rsid w:val="00617606"/>
    <w:rsid w:val="006179F5"/>
    <w:rsid w:val="00617BA6"/>
    <w:rsid w:val="00617F16"/>
    <w:rsid w:val="006200E2"/>
    <w:rsid w:val="00620560"/>
    <w:rsid w:val="006207B8"/>
    <w:rsid w:val="006209E9"/>
    <w:rsid w:val="0062109C"/>
    <w:rsid w:val="00621B04"/>
    <w:rsid w:val="00621EA6"/>
    <w:rsid w:val="00621EC5"/>
    <w:rsid w:val="00622155"/>
    <w:rsid w:val="00622246"/>
    <w:rsid w:val="00622489"/>
    <w:rsid w:val="006225BA"/>
    <w:rsid w:val="0062266F"/>
    <w:rsid w:val="00622713"/>
    <w:rsid w:val="00622993"/>
    <w:rsid w:val="00623060"/>
    <w:rsid w:val="00623304"/>
    <w:rsid w:val="0062396A"/>
    <w:rsid w:val="00623BDA"/>
    <w:rsid w:val="00623C2D"/>
    <w:rsid w:val="00623CAF"/>
    <w:rsid w:val="00624599"/>
    <w:rsid w:val="0062465C"/>
    <w:rsid w:val="00624781"/>
    <w:rsid w:val="00624865"/>
    <w:rsid w:val="00624920"/>
    <w:rsid w:val="00624CC8"/>
    <w:rsid w:val="00625115"/>
    <w:rsid w:val="00625165"/>
    <w:rsid w:val="006254EB"/>
    <w:rsid w:val="0062588B"/>
    <w:rsid w:val="00625CCF"/>
    <w:rsid w:val="006260D9"/>
    <w:rsid w:val="0062682E"/>
    <w:rsid w:val="00626940"/>
    <w:rsid w:val="00626BD8"/>
    <w:rsid w:val="00626CE9"/>
    <w:rsid w:val="0062716A"/>
    <w:rsid w:val="0062790B"/>
    <w:rsid w:val="0062798C"/>
    <w:rsid w:val="00627AC5"/>
    <w:rsid w:val="00627EFC"/>
    <w:rsid w:val="00630547"/>
    <w:rsid w:val="006305B3"/>
    <w:rsid w:val="006306DF"/>
    <w:rsid w:val="00630B91"/>
    <w:rsid w:val="00630B9F"/>
    <w:rsid w:val="00630BA0"/>
    <w:rsid w:val="00631262"/>
    <w:rsid w:val="00631C65"/>
    <w:rsid w:val="0063203B"/>
    <w:rsid w:val="006326A1"/>
    <w:rsid w:val="00632DA3"/>
    <w:rsid w:val="00633676"/>
    <w:rsid w:val="00633A2C"/>
    <w:rsid w:val="00633A88"/>
    <w:rsid w:val="00633B7D"/>
    <w:rsid w:val="00634083"/>
    <w:rsid w:val="006340DE"/>
    <w:rsid w:val="006345FF"/>
    <w:rsid w:val="00634A41"/>
    <w:rsid w:val="00634E2A"/>
    <w:rsid w:val="006351EF"/>
    <w:rsid w:val="0063569F"/>
    <w:rsid w:val="00635A46"/>
    <w:rsid w:val="00635C59"/>
    <w:rsid w:val="006360F9"/>
    <w:rsid w:val="00636358"/>
    <w:rsid w:val="00636675"/>
    <w:rsid w:val="00636BD9"/>
    <w:rsid w:val="006370B3"/>
    <w:rsid w:val="00637494"/>
    <w:rsid w:val="006374E5"/>
    <w:rsid w:val="006375B4"/>
    <w:rsid w:val="006378B1"/>
    <w:rsid w:val="00637A67"/>
    <w:rsid w:val="00637B31"/>
    <w:rsid w:val="00637B42"/>
    <w:rsid w:val="00637DDA"/>
    <w:rsid w:val="00640149"/>
    <w:rsid w:val="006401A7"/>
    <w:rsid w:val="0064054E"/>
    <w:rsid w:val="00640673"/>
    <w:rsid w:val="006409C4"/>
    <w:rsid w:val="00640B69"/>
    <w:rsid w:val="00640FC6"/>
    <w:rsid w:val="00641064"/>
    <w:rsid w:val="006413A7"/>
    <w:rsid w:val="00641E45"/>
    <w:rsid w:val="00641F64"/>
    <w:rsid w:val="00642841"/>
    <w:rsid w:val="00642E56"/>
    <w:rsid w:val="0064300D"/>
    <w:rsid w:val="00643249"/>
    <w:rsid w:val="00643250"/>
    <w:rsid w:val="0064395D"/>
    <w:rsid w:val="00644346"/>
    <w:rsid w:val="006446C7"/>
    <w:rsid w:val="00644886"/>
    <w:rsid w:val="006449B0"/>
    <w:rsid w:val="00644A0A"/>
    <w:rsid w:val="00644A48"/>
    <w:rsid w:val="00644BA8"/>
    <w:rsid w:val="00644CEB"/>
    <w:rsid w:val="00645575"/>
    <w:rsid w:val="00646097"/>
    <w:rsid w:val="006462F5"/>
    <w:rsid w:val="0064635D"/>
    <w:rsid w:val="00646493"/>
    <w:rsid w:val="00646496"/>
    <w:rsid w:val="006468FC"/>
    <w:rsid w:val="00647751"/>
    <w:rsid w:val="00647AE5"/>
    <w:rsid w:val="00647D4D"/>
    <w:rsid w:val="006503AF"/>
    <w:rsid w:val="00650939"/>
    <w:rsid w:val="00650DFA"/>
    <w:rsid w:val="00651038"/>
    <w:rsid w:val="00651648"/>
    <w:rsid w:val="006521B9"/>
    <w:rsid w:val="006523B3"/>
    <w:rsid w:val="00652482"/>
    <w:rsid w:val="00652927"/>
    <w:rsid w:val="006530EF"/>
    <w:rsid w:val="00653360"/>
    <w:rsid w:val="0065348A"/>
    <w:rsid w:val="006534DD"/>
    <w:rsid w:val="006535FF"/>
    <w:rsid w:val="006536FA"/>
    <w:rsid w:val="00653A07"/>
    <w:rsid w:val="00653B35"/>
    <w:rsid w:val="00653BAF"/>
    <w:rsid w:val="00653D74"/>
    <w:rsid w:val="006550EA"/>
    <w:rsid w:val="006559E8"/>
    <w:rsid w:val="00655B16"/>
    <w:rsid w:val="0065642F"/>
    <w:rsid w:val="00656900"/>
    <w:rsid w:val="00656982"/>
    <w:rsid w:val="00656E0E"/>
    <w:rsid w:val="00656FEA"/>
    <w:rsid w:val="00657109"/>
    <w:rsid w:val="006572FA"/>
    <w:rsid w:val="00657334"/>
    <w:rsid w:val="00657901"/>
    <w:rsid w:val="00657A85"/>
    <w:rsid w:val="00657C64"/>
    <w:rsid w:val="00657DD9"/>
    <w:rsid w:val="00657FD2"/>
    <w:rsid w:val="00660256"/>
    <w:rsid w:val="00660389"/>
    <w:rsid w:val="006606EF"/>
    <w:rsid w:val="00660B7E"/>
    <w:rsid w:val="00661ABB"/>
    <w:rsid w:val="006625C9"/>
    <w:rsid w:val="00662696"/>
    <w:rsid w:val="00662B25"/>
    <w:rsid w:val="00662F09"/>
    <w:rsid w:val="00663070"/>
    <w:rsid w:val="00663129"/>
    <w:rsid w:val="00663271"/>
    <w:rsid w:val="00663A0C"/>
    <w:rsid w:val="00663C2D"/>
    <w:rsid w:val="00663E5C"/>
    <w:rsid w:val="0066462C"/>
    <w:rsid w:val="00664AA1"/>
    <w:rsid w:val="00664E80"/>
    <w:rsid w:val="00664E9F"/>
    <w:rsid w:val="00665224"/>
    <w:rsid w:val="006658CB"/>
    <w:rsid w:val="00665B29"/>
    <w:rsid w:val="00665CCA"/>
    <w:rsid w:val="006660B4"/>
    <w:rsid w:val="006667E7"/>
    <w:rsid w:val="0066698F"/>
    <w:rsid w:val="006669EB"/>
    <w:rsid w:val="00666EDB"/>
    <w:rsid w:val="00667961"/>
    <w:rsid w:val="00667B05"/>
    <w:rsid w:val="00667CDB"/>
    <w:rsid w:val="00667E0C"/>
    <w:rsid w:val="00670080"/>
    <w:rsid w:val="006704DB"/>
    <w:rsid w:val="00670814"/>
    <w:rsid w:val="00670844"/>
    <w:rsid w:val="0067136F"/>
    <w:rsid w:val="00671CCE"/>
    <w:rsid w:val="00671FDE"/>
    <w:rsid w:val="006726C7"/>
    <w:rsid w:val="00672D34"/>
    <w:rsid w:val="00673287"/>
    <w:rsid w:val="0067348D"/>
    <w:rsid w:val="00673803"/>
    <w:rsid w:val="006742E9"/>
    <w:rsid w:val="0067469A"/>
    <w:rsid w:val="006747B1"/>
    <w:rsid w:val="00674997"/>
    <w:rsid w:val="00674A43"/>
    <w:rsid w:val="00674B1D"/>
    <w:rsid w:val="00674F73"/>
    <w:rsid w:val="006751FB"/>
    <w:rsid w:val="0067530A"/>
    <w:rsid w:val="006755E2"/>
    <w:rsid w:val="006756DF"/>
    <w:rsid w:val="00675761"/>
    <w:rsid w:val="00675868"/>
    <w:rsid w:val="006758EE"/>
    <w:rsid w:val="00675B04"/>
    <w:rsid w:val="00675BD6"/>
    <w:rsid w:val="00675D51"/>
    <w:rsid w:val="00675D8E"/>
    <w:rsid w:val="006761C7"/>
    <w:rsid w:val="006762D4"/>
    <w:rsid w:val="00676572"/>
    <w:rsid w:val="0067663C"/>
    <w:rsid w:val="00676D91"/>
    <w:rsid w:val="00676FD7"/>
    <w:rsid w:val="00677067"/>
    <w:rsid w:val="0068085D"/>
    <w:rsid w:val="006819F3"/>
    <w:rsid w:val="00681AAF"/>
    <w:rsid w:val="00681EF3"/>
    <w:rsid w:val="00681F63"/>
    <w:rsid w:val="006820DB"/>
    <w:rsid w:val="006821DA"/>
    <w:rsid w:val="0068271D"/>
    <w:rsid w:val="006828A6"/>
    <w:rsid w:val="00682CF4"/>
    <w:rsid w:val="00682D7F"/>
    <w:rsid w:val="00682DDB"/>
    <w:rsid w:val="0068359B"/>
    <w:rsid w:val="00683745"/>
    <w:rsid w:val="0068377C"/>
    <w:rsid w:val="00683805"/>
    <w:rsid w:val="00683B48"/>
    <w:rsid w:val="00683DBD"/>
    <w:rsid w:val="00683F10"/>
    <w:rsid w:val="00683FDE"/>
    <w:rsid w:val="006840D3"/>
    <w:rsid w:val="006843E7"/>
    <w:rsid w:val="00684FDF"/>
    <w:rsid w:val="006853F4"/>
    <w:rsid w:val="00685F2D"/>
    <w:rsid w:val="006862FA"/>
    <w:rsid w:val="006863BA"/>
    <w:rsid w:val="00686B4C"/>
    <w:rsid w:val="00687276"/>
    <w:rsid w:val="006875AD"/>
    <w:rsid w:val="00687688"/>
    <w:rsid w:val="006879A5"/>
    <w:rsid w:val="00687B5F"/>
    <w:rsid w:val="006901BD"/>
    <w:rsid w:val="006908E0"/>
    <w:rsid w:val="006909F4"/>
    <w:rsid w:val="00690D22"/>
    <w:rsid w:val="00690DD7"/>
    <w:rsid w:val="006913DB"/>
    <w:rsid w:val="0069154F"/>
    <w:rsid w:val="006915B1"/>
    <w:rsid w:val="00691B7A"/>
    <w:rsid w:val="006925BC"/>
    <w:rsid w:val="00692701"/>
    <w:rsid w:val="00692B8C"/>
    <w:rsid w:val="0069331F"/>
    <w:rsid w:val="0069337E"/>
    <w:rsid w:val="006936C7"/>
    <w:rsid w:val="006936F1"/>
    <w:rsid w:val="00693D46"/>
    <w:rsid w:val="00694639"/>
    <w:rsid w:val="006947FA"/>
    <w:rsid w:val="00694813"/>
    <w:rsid w:val="00694AEC"/>
    <w:rsid w:val="00695328"/>
    <w:rsid w:val="006959D5"/>
    <w:rsid w:val="00695B78"/>
    <w:rsid w:val="00696EB7"/>
    <w:rsid w:val="00697A35"/>
    <w:rsid w:val="00697AA4"/>
    <w:rsid w:val="00697BBC"/>
    <w:rsid w:val="00697EF0"/>
    <w:rsid w:val="00697F4E"/>
    <w:rsid w:val="006A0480"/>
    <w:rsid w:val="006A063B"/>
    <w:rsid w:val="006A0B30"/>
    <w:rsid w:val="006A0C52"/>
    <w:rsid w:val="006A139F"/>
    <w:rsid w:val="006A162E"/>
    <w:rsid w:val="006A23CD"/>
    <w:rsid w:val="006A2455"/>
    <w:rsid w:val="006A2C5B"/>
    <w:rsid w:val="006A2D74"/>
    <w:rsid w:val="006A2D8A"/>
    <w:rsid w:val="006A3118"/>
    <w:rsid w:val="006A323F"/>
    <w:rsid w:val="006A34A9"/>
    <w:rsid w:val="006A4829"/>
    <w:rsid w:val="006A56CD"/>
    <w:rsid w:val="006A5E4F"/>
    <w:rsid w:val="006A5EBC"/>
    <w:rsid w:val="006A5ECA"/>
    <w:rsid w:val="006A611D"/>
    <w:rsid w:val="006A6272"/>
    <w:rsid w:val="006A649F"/>
    <w:rsid w:val="006A6572"/>
    <w:rsid w:val="006A6A05"/>
    <w:rsid w:val="006A6B72"/>
    <w:rsid w:val="006A71CB"/>
    <w:rsid w:val="006A72C7"/>
    <w:rsid w:val="006A73E9"/>
    <w:rsid w:val="006A74FB"/>
    <w:rsid w:val="006A76B0"/>
    <w:rsid w:val="006A7B39"/>
    <w:rsid w:val="006B06EF"/>
    <w:rsid w:val="006B0A4C"/>
    <w:rsid w:val="006B0B9E"/>
    <w:rsid w:val="006B0C44"/>
    <w:rsid w:val="006B0C74"/>
    <w:rsid w:val="006B0D89"/>
    <w:rsid w:val="006B1377"/>
    <w:rsid w:val="006B1BB5"/>
    <w:rsid w:val="006B1E10"/>
    <w:rsid w:val="006B1F2C"/>
    <w:rsid w:val="006B1FD4"/>
    <w:rsid w:val="006B2FF4"/>
    <w:rsid w:val="006B30A7"/>
    <w:rsid w:val="006B36AD"/>
    <w:rsid w:val="006B398F"/>
    <w:rsid w:val="006B3D00"/>
    <w:rsid w:val="006B3FA7"/>
    <w:rsid w:val="006B42E3"/>
    <w:rsid w:val="006B4666"/>
    <w:rsid w:val="006B4737"/>
    <w:rsid w:val="006B4A36"/>
    <w:rsid w:val="006B4B6D"/>
    <w:rsid w:val="006B4C96"/>
    <w:rsid w:val="006B5568"/>
    <w:rsid w:val="006B575B"/>
    <w:rsid w:val="006B577C"/>
    <w:rsid w:val="006B6212"/>
    <w:rsid w:val="006B62BF"/>
    <w:rsid w:val="006B6675"/>
    <w:rsid w:val="006B6792"/>
    <w:rsid w:val="006B6AF0"/>
    <w:rsid w:val="006B6F3C"/>
    <w:rsid w:val="006C01B9"/>
    <w:rsid w:val="006C0C86"/>
    <w:rsid w:val="006C1888"/>
    <w:rsid w:val="006C26D8"/>
    <w:rsid w:val="006C2997"/>
    <w:rsid w:val="006C2C57"/>
    <w:rsid w:val="006C2CD1"/>
    <w:rsid w:val="006C3027"/>
    <w:rsid w:val="006C30A4"/>
    <w:rsid w:val="006C3139"/>
    <w:rsid w:val="006C3159"/>
    <w:rsid w:val="006C3E46"/>
    <w:rsid w:val="006C3FEB"/>
    <w:rsid w:val="006C43B5"/>
    <w:rsid w:val="006C4D47"/>
    <w:rsid w:val="006C536A"/>
    <w:rsid w:val="006C539C"/>
    <w:rsid w:val="006C5544"/>
    <w:rsid w:val="006C55F0"/>
    <w:rsid w:val="006C6095"/>
    <w:rsid w:val="006C63A0"/>
    <w:rsid w:val="006C6CD5"/>
    <w:rsid w:val="006C70C2"/>
    <w:rsid w:val="006C718D"/>
    <w:rsid w:val="006C73BF"/>
    <w:rsid w:val="006C759D"/>
    <w:rsid w:val="006C78A5"/>
    <w:rsid w:val="006C7C5C"/>
    <w:rsid w:val="006C7C93"/>
    <w:rsid w:val="006C7E1F"/>
    <w:rsid w:val="006C7F8D"/>
    <w:rsid w:val="006D0A99"/>
    <w:rsid w:val="006D0B45"/>
    <w:rsid w:val="006D0FCB"/>
    <w:rsid w:val="006D1024"/>
    <w:rsid w:val="006D1A9F"/>
    <w:rsid w:val="006D1E19"/>
    <w:rsid w:val="006D20DD"/>
    <w:rsid w:val="006D24BD"/>
    <w:rsid w:val="006D287D"/>
    <w:rsid w:val="006D2B55"/>
    <w:rsid w:val="006D2C9E"/>
    <w:rsid w:val="006D2E77"/>
    <w:rsid w:val="006D32BC"/>
    <w:rsid w:val="006D3751"/>
    <w:rsid w:val="006D397E"/>
    <w:rsid w:val="006D3CE0"/>
    <w:rsid w:val="006D411F"/>
    <w:rsid w:val="006D4610"/>
    <w:rsid w:val="006D4776"/>
    <w:rsid w:val="006D4878"/>
    <w:rsid w:val="006D4AC3"/>
    <w:rsid w:val="006D50DD"/>
    <w:rsid w:val="006D56AA"/>
    <w:rsid w:val="006D5852"/>
    <w:rsid w:val="006D5871"/>
    <w:rsid w:val="006D588E"/>
    <w:rsid w:val="006D5B72"/>
    <w:rsid w:val="006D5D6E"/>
    <w:rsid w:val="006D61B4"/>
    <w:rsid w:val="006D62E1"/>
    <w:rsid w:val="006D6917"/>
    <w:rsid w:val="006D6A94"/>
    <w:rsid w:val="006D6CCA"/>
    <w:rsid w:val="006D7836"/>
    <w:rsid w:val="006D7A1D"/>
    <w:rsid w:val="006D7C86"/>
    <w:rsid w:val="006E0563"/>
    <w:rsid w:val="006E064E"/>
    <w:rsid w:val="006E0BC3"/>
    <w:rsid w:val="006E1166"/>
    <w:rsid w:val="006E11B6"/>
    <w:rsid w:val="006E1A98"/>
    <w:rsid w:val="006E1B78"/>
    <w:rsid w:val="006E1BAE"/>
    <w:rsid w:val="006E1FF9"/>
    <w:rsid w:val="006E22E2"/>
    <w:rsid w:val="006E2585"/>
    <w:rsid w:val="006E2F69"/>
    <w:rsid w:val="006E33E1"/>
    <w:rsid w:val="006E3799"/>
    <w:rsid w:val="006E3C13"/>
    <w:rsid w:val="006E3F08"/>
    <w:rsid w:val="006E45C8"/>
    <w:rsid w:val="006E4704"/>
    <w:rsid w:val="006E4753"/>
    <w:rsid w:val="006E47BC"/>
    <w:rsid w:val="006E4823"/>
    <w:rsid w:val="006E4BC5"/>
    <w:rsid w:val="006E4C5E"/>
    <w:rsid w:val="006E5C77"/>
    <w:rsid w:val="006E5ED3"/>
    <w:rsid w:val="006E5F9A"/>
    <w:rsid w:val="006E6B61"/>
    <w:rsid w:val="006E6CA4"/>
    <w:rsid w:val="006E6CDE"/>
    <w:rsid w:val="006E74E5"/>
    <w:rsid w:val="006E75A5"/>
    <w:rsid w:val="006E76D2"/>
    <w:rsid w:val="006E7709"/>
    <w:rsid w:val="006E7730"/>
    <w:rsid w:val="006E7A7C"/>
    <w:rsid w:val="006F028A"/>
    <w:rsid w:val="006F050D"/>
    <w:rsid w:val="006F0631"/>
    <w:rsid w:val="006F0674"/>
    <w:rsid w:val="006F06EF"/>
    <w:rsid w:val="006F0702"/>
    <w:rsid w:val="006F08B1"/>
    <w:rsid w:val="006F0E01"/>
    <w:rsid w:val="006F156F"/>
    <w:rsid w:val="006F16E0"/>
    <w:rsid w:val="006F199C"/>
    <w:rsid w:val="006F1F6B"/>
    <w:rsid w:val="006F1FE8"/>
    <w:rsid w:val="006F2415"/>
    <w:rsid w:val="006F248F"/>
    <w:rsid w:val="006F277D"/>
    <w:rsid w:val="006F2A33"/>
    <w:rsid w:val="006F3549"/>
    <w:rsid w:val="006F36E5"/>
    <w:rsid w:val="006F37D2"/>
    <w:rsid w:val="006F3946"/>
    <w:rsid w:val="006F3A1D"/>
    <w:rsid w:val="006F3A8E"/>
    <w:rsid w:val="006F3D76"/>
    <w:rsid w:val="006F3EAB"/>
    <w:rsid w:val="006F43BA"/>
    <w:rsid w:val="006F44D1"/>
    <w:rsid w:val="006F459A"/>
    <w:rsid w:val="006F45BD"/>
    <w:rsid w:val="006F4A0A"/>
    <w:rsid w:val="006F4AA0"/>
    <w:rsid w:val="006F4CC4"/>
    <w:rsid w:val="006F4FC4"/>
    <w:rsid w:val="006F4FDE"/>
    <w:rsid w:val="006F5058"/>
    <w:rsid w:val="006F5239"/>
    <w:rsid w:val="006F523D"/>
    <w:rsid w:val="006F546F"/>
    <w:rsid w:val="006F547A"/>
    <w:rsid w:val="006F578F"/>
    <w:rsid w:val="006F57AB"/>
    <w:rsid w:val="006F6085"/>
    <w:rsid w:val="006F6115"/>
    <w:rsid w:val="006F61F1"/>
    <w:rsid w:val="006F6600"/>
    <w:rsid w:val="006F6FB9"/>
    <w:rsid w:val="006F6FFC"/>
    <w:rsid w:val="006F7081"/>
    <w:rsid w:val="006F7121"/>
    <w:rsid w:val="006F771B"/>
    <w:rsid w:val="006F7D2C"/>
    <w:rsid w:val="006F7D41"/>
    <w:rsid w:val="006F7FA7"/>
    <w:rsid w:val="007002D3"/>
    <w:rsid w:val="0070071F"/>
    <w:rsid w:val="00700B29"/>
    <w:rsid w:val="00700C6E"/>
    <w:rsid w:val="00700D4B"/>
    <w:rsid w:val="00700E2D"/>
    <w:rsid w:val="0070109D"/>
    <w:rsid w:val="007011BA"/>
    <w:rsid w:val="0070121F"/>
    <w:rsid w:val="0070138A"/>
    <w:rsid w:val="00701472"/>
    <w:rsid w:val="007015B9"/>
    <w:rsid w:val="00701820"/>
    <w:rsid w:val="00702271"/>
    <w:rsid w:val="0070257A"/>
    <w:rsid w:val="00702593"/>
    <w:rsid w:val="007026AC"/>
    <w:rsid w:val="007026AF"/>
    <w:rsid w:val="00702794"/>
    <w:rsid w:val="00703224"/>
    <w:rsid w:val="00703593"/>
    <w:rsid w:val="00703B48"/>
    <w:rsid w:val="00703C77"/>
    <w:rsid w:val="00703CC5"/>
    <w:rsid w:val="00703D8A"/>
    <w:rsid w:val="007040E5"/>
    <w:rsid w:val="007041B7"/>
    <w:rsid w:val="0070426D"/>
    <w:rsid w:val="00704571"/>
    <w:rsid w:val="00704753"/>
    <w:rsid w:val="007049EB"/>
    <w:rsid w:val="00704B26"/>
    <w:rsid w:val="00704F8F"/>
    <w:rsid w:val="0070583D"/>
    <w:rsid w:val="00705E44"/>
    <w:rsid w:val="0070635D"/>
    <w:rsid w:val="007063F0"/>
    <w:rsid w:val="00706C6A"/>
    <w:rsid w:val="00706EC2"/>
    <w:rsid w:val="0070709B"/>
    <w:rsid w:val="00707AC1"/>
    <w:rsid w:val="00707C36"/>
    <w:rsid w:val="007104E0"/>
    <w:rsid w:val="007106A1"/>
    <w:rsid w:val="00710BE9"/>
    <w:rsid w:val="00710DB4"/>
    <w:rsid w:val="007112E4"/>
    <w:rsid w:val="007112F9"/>
    <w:rsid w:val="00711549"/>
    <w:rsid w:val="0071182F"/>
    <w:rsid w:val="0071196B"/>
    <w:rsid w:val="00712260"/>
    <w:rsid w:val="00712345"/>
    <w:rsid w:val="0071245F"/>
    <w:rsid w:val="00712DA8"/>
    <w:rsid w:val="0071302D"/>
    <w:rsid w:val="0071304C"/>
    <w:rsid w:val="00713504"/>
    <w:rsid w:val="00713849"/>
    <w:rsid w:val="00713E37"/>
    <w:rsid w:val="007142D5"/>
    <w:rsid w:val="007142FE"/>
    <w:rsid w:val="007143C0"/>
    <w:rsid w:val="00714C4B"/>
    <w:rsid w:val="00715652"/>
    <w:rsid w:val="00715715"/>
    <w:rsid w:val="00715FB4"/>
    <w:rsid w:val="0071652B"/>
    <w:rsid w:val="007168B4"/>
    <w:rsid w:val="00716C96"/>
    <w:rsid w:val="007204EC"/>
    <w:rsid w:val="00720525"/>
    <w:rsid w:val="007205BA"/>
    <w:rsid w:val="00720999"/>
    <w:rsid w:val="007213A8"/>
    <w:rsid w:val="007216C8"/>
    <w:rsid w:val="00721966"/>
    <w:rsid w:val="007224BD"/>
    <w:rsid w:val="007224F4"/>
    <w:rsid w:val="0072257A"/>
    <w:rsid w:val="0072286B"/>
    <w:rsid w:val="007233EC"/>
    <w:rsid w:val="00723658"/>
    <w:rsid w:val="00723C59"/>
    <w:rsid w:val="00723DC2"/>
    <w:rsid w:val="00724469"/>
    <w:rsid w:val="00724630"/>
    <w:rsid w:val="007248EA"/>
    <w:rsid w:val="0072494D"/>
    <w:rsid w:val="00724E37"/>
    <w:rsid w:val="007251C9"/>
    <w:rsid w:val="0072526D"/>
    <w:rsid w:val="007254A5"/>
    <w:rsid w:val="00725735"/>
    <w:rsid w:val="00725A94"/>
    <w:rsid w:val="00725BB5"/>
    <w:rsid w:val="0072616E"/>
    <w:rsid w:val="0072690E"/>
    <w:rsid w:val="00726BAE"/>
    <w:rsid w:val="00726EE3"/>
    <w:rsid w:val="007270CD"/>
    <w:rsid w:val="007270D3"/>
    <w:rsid w:val="00727180"/>
    <w:rsid w:val="00727191"/>
    <w:rsid w:val="00727692"/>
    <w:rsid w:val="00727938"/>
    <w:rsid w:val="007303F0"/>
    <w:rsid w:val="00730495"/>
    <w:rsid w:val="007309BA"/>
    <w:rsid w:val="00730D42"/>
    <w:rsid w:val="00731321"/>
    <w:rsid w:val="007313E4"/>
    <w:rsid w:val="00731942"/>
    <w:rsid w:val="0073210C"/>
    <w:rsid w:val="00732286"/>
    <w:rsid w:val="00732455"/>
    <w:rsid w:val="007326D1"/>
    <w:rsid w:val="00732960"/>
    <w:rsid w:val="00732C49"/>
    <w:rsid w:val="00732F03"/>
    <w:rsid w:val="0073330D"/>
    <w:rsid w:val="007333A8"/>
    <w:rsid w:val="0073342B"/>
    <w:rsid w:val="00733748"/>
    <w:rsid w:val="007342DF"/>
    <w:rsid w:val="007346A7"/>
    <w:rsid w:val="0073470A"/>
    <w:rsid w:val="007349C3"/>
    <w:rsid w:val="00734BCA"/>
    <w:rsid w:val="00734D6D"/>
    <w:rsid w:val="00735161"/>
    <w:rsid w:val="0073539A"/>
    <w:rsid w:val="0073624D"/>
    <w:rsid w:val="007362BC"/>
    <w:rsid w:val="007362C0"/>
    <w:rsid w:val="0073679E"/>
    <w:rsid w:val="00736874"/>
    <w:rsid w:val="00736BFB"/>
    <w:rsid w:val="00736D19"/>
    <w:rsid w:val="00740571"/>
    <w:rsid w:val="00740B47"/>
    <w:rsid w:val="00740F42"/>
    <w:rsid w:val="007413AE"/>
    <w:rsid w:val="00741663"/>
    <w:rsid w:val="00741860"/>
    <w:rsid w:val="007418E8"/>
    <w:rsid w:val="00741D0A"/>
    <w:rsid w:val="007421F1"/>
    <w:rsid w:val="00742676"/>
    <w:rsid w:val="007428D4"/>
    <w:rsid w:val="00742E0A"/>
    <w:rsid w:val="00743289"/>
    <w:rsid w:val="00743996"/>
    <w:rsid w:val="007439A7"/>
    <w:rsid w:val="00743CBC"/>
    <w:rsid w:val="00744439"/>
    <w:rsid w:val="00744E54"/>
    <w:rsid w:val="0074519A"/>
    <w:rsid w:val="007457FB"/>
    <w:rsid w:val="00745959"/>
    <w:rsid w:val="00745A72"/>
    <w:rsid w:val="00745B34"/>
    <w:rsid w:val="00745F04"/>
    <w:rsid w:val="00746298"/>
    <w:rsid w:val="007462E0"/>
    <w:rsid w:val="007462EB"/>
    <w:rsid w:val="007465F3"/>
    <w:rsid w:val="007466F3"/>
    <w:rsid w:val="007467FE"/>
    <w:rsid w:val="007469F5"/>
    <w:rsid w:val="00747695"/>
    <w:rsid w:val="007477EB"/>
    <w:rsid w:val="007502ED"/>
    <w:rsid w:val="00750989"/>
    <w:rsid w:val="007509F0"/>
    <w:rsid w:val="00750F44"/>
    <w:rsid w:val="00750F6D"/>
    <w:rsid w:val="007510FE"/>
    <w:rsid w:val="0075121C"/>
    <w:rsid w:val="007513EB"/>
    <w:rsid w:val="00751431"/>
    <w:rsid w:val="00751892"/>
    <w:rsid w:val="00751928"/>
    <w:rsid w:val="00751B26"/>
    <w:rsid w:val="00751EBD"/>
    <w:rsid w:val="007520AD"/>
    <w:rsid w:val="00752898"/>
    <w:rsid w:val="00752A2B"/>
    <w:rsid w:val="00752C4F"/>
    <w:rsid w:val="00752DFE"/>
    <w:rsid w:val="00752F1C"/>
    <w:rsid w:val="00753470"/>
    <w:rsid w:val="00753586"/>
    <w:rsid w:val="00753654"/>
    <w:rsid w:val="007538DA"/>
    <w:rsid w:val="007539F6"/>
    <w:rsid w:val="0075420E"/>
    <w:rsid w:val="00754B1D"/>
    <w:rsid w:val="00754B2E"/>
    <w:rsid w:val="00754B53"/>
    <w:rsid w:val="00754D7D"/>
    <w:rsid w:val="00754E4F"/>
    <w:rsid w:val="00754FBF"/>
    <w:rsid w:val="007550E8"/>
    <w:rsid w:val="007552BC"/>
    <w:rsid w:val="0075544C"/>
    <w:rsid w:val="00755C31"/>
    <w:rsid w:val="00756424"/>
    <w:rsid w:val="0075656A"/>
    <w:rsid w:val="00756AD0"/>
    <w:rsid w:val="00756B98"/>
    <w:rsid w:val="00756BF5"/>
    <w:rsid w:val="00756EAE"/>
    <w:rsid w:val="0075707A"/>
    <w:rsid w:val="00757412"/>
    <w:rsid w:val="00757883"/>
    <w:rsid w:val="00757C32"/>
    <w:rsid w:val="00757E37"/>
    <w:rsid w:val="00760581"/>
    <w:rsid w:val="007607FC"/>
    <w:rsid w:val="00760971"/>
    <w:rsid w:val="007611F4"/>
    <w:rsid w:val="007613F0"/>
    <w:rsid w:val="00761EF1"/>
    <w:rsid w:val="007623AB"/>
    <w:rsid w:val="00762401"/>
    <w:rsid w:val="007624D6"/>
    <w:rsid w:val="007626F2"/>
    <w:rsid w:val="00762A41"/>
    <w:rsid w:val="00762A7A"/>
    <w:rsid w:val="00762F0B"/>
    <w:rsid w:val="007634B5"/>
    <w:rsid w:val="007639AD"/>
    <w:rsid w:val="007639BA"/>
    <w:rsid w:val="00764372"/>
    <w:rsid w:val="00764A90"/>
    <w:rsid w:val="0076519C"/>
    <w:rsid w:val="007655CF"/>
    <w:rsid w:val="00765D0E"/>
    <w:rsid w:val="00765EEB"/>
    <w:rsid w:val="0076605C"/>
    <w:rsid w:val="007661A1"/>
    <w:rsid w:val="00766830"/>
    <w:rsid w:val="00766AB6"/>
    <w:rsid w:val="00766B46"/>
    <w:rsid w:val="00766E48"/>
    <w:rsid w:val="0076761C"/>
    <w:rsid w:val="00767A71"/>
    <w:rsid w:val="00767C3E"/>
    <w:rsid w:val="007701F5"/>
    <w:rsid w:val="007702E2"/>
    <w:rsid w:val="007712BC"/>
    <w:rsid w:val="00771945"/>
    <w:rsid w:val="00771A53"/>
    <w:rsid w:val="00771C03"/>
    <w:rsid w:val="00772008"/>
    <w:rsid w:val="00772306"/>
    <w:rsid w:val="00772342"/>
    <w:rsid w:val="0077283B"/>
    <w:rsid w:val="007731F0"/>
    <w:rsid w:val="0077334E"/>
    <w:rsid w:val="00773BE1"/>
    <w:rsid w:val="0077431F"/>
    <w:rsid w:val="0077434B"/>
    <w:rsid w:val="0077474F"/>
    <w:rsid w:val="00774E85"/>
    <w:rsid w:val="00774F87"/>
    <w:rsid w:val="007757C8"/>
    <w:rsid w:val="00775D65"/>
    <w:rsid w:val="00775DBB"/>
    <w:rsid w:val="007761B3"/>
    <w:rsid w:val="007761CC"/>
    <w:rsid w:val="0077636D"/>
    <w:rsid w:val="007768CA"/>
    <w:rsid w:val="00776DAD"/>
    <w:rsid w:val="00776FB3"/>
    <w:rsid w:val="00776FBB"/>
    <w:rsid w:val="007771AE"/>
    <w:rsid w:val="0077722C"/>
    <w:rsid w:val="007773EF"/>
    <w:rsid w:val="007775A3"/>
    <w:rsid w:val="00777799"/>
    <w:rsid w:val="007779B9"/>
    <w:rsid w:val="0078005E"/>
    <w:rsid w:val="00780BB8"/>
    <w:rsid w:val="00781524"/>
    <w:rsid w:val="00781618"/>
    <w:rsid w:val="00781B5C"/>
    <w:rsid w:val="00781EBD"/>
    <w:rsid w:val="007821EE"/>
    <w:rsid w:val="00782A5D"/>
    <w:rsid w:val="00782F00"/>
    <w:rsid w:val="0078357F"/>
    <w:rsid w:val="0078363C"/>
    <w:rsid w:val="00783802"/>
    <w:rsid w:val="00783E16"/>
    <w:rsid w:val="00783F07"/>
    <w:rsid w:val="0078472A"/>
    <w:rsid w:val="00784A27"/>
    <w:rsid w:val="00784AAA"/>
    <w:rsid w:val="00784BB9"/>
    <w:rsid w:val="00784CDA"/>
    <w:rsid w:val="00784E86"/>
    <w:rsid w:val="007850F0"/>
    <w:rsid w:val="00785EA7"/>
    <w:rsid w:val="00786478"/>
    <w:rsid w:val="007864BE"/>
    <w:rsid w:val="00786622"/>
    <w:rsid w:val="0078674E"/>
    <w:rsid w:val="00786A21"/>
    <w:rsid w:val="00786EF4"/>
    <w:rsid w:val="00787190"/>
    <w:rsid w:val="007871A7"/>
    <w:rsid w:val="00787B8E"/>
    <w:rsid w:val="00787E1F"/>
    <w:rsid w:val="007901E4"/>
    <w:rsid w:val="00790563"/>
    <w:rsid w:val="007905B7"/>
    <w:rsid w:val="00790A78"/>
    <w:rsid w:val="00790B22"/>
    <w:rsid w:val="00790F4A"/>
    <w:rsid w:val="0079163B"/>
    <w:rsid w:val="00791E1F"/>
    <w:rsid w:val="00792154"/>
    <w:rsid w:val="007925E8"/>
    <w:rsid w:val="007927AA"/>
    <w:rsid w:val="00793278"/>
    <w:rsid w:val="007941A2"/>
    <w:rsid w:val="007943E8"/>
    <w:rsid w:val="007944CD"/>
    <w:rsid w:val="00794D10"/>
    <w:rsid w:val="00794DEA"/>
    <w:rsid w:val="00794F72"/>
    <w:rsid w:val="007951FB"/>
    <w:rsid w:val="00795753"/>
    <w:rsid w:val="00796667"/>
    <w:rsid w:val="007968B6"/>
    <w:rsid w:val="00796E77"/>
    <w:rsid w:val="00796F37"/>
    <w:rsid w:val="007973D1"/>
    <w:rsid w:val="00797693"/>
    <w:rsid w:val="00797B8C"/>
    <w:rsid w:val="00797FA4"/>
    <w:rsid w:val="007A0119"/>
    <w:rsid w:val="007A029E"/>
    <w:rsid w:val="007A1092"/>
    <w:rsid w:val="007A15CB"/>
    <w:rsid w:val="007A187A"/>
    <w:rsid w:val="007A18B4"/>
    <w:rsid w:val="007A2005"/>
    <w:rsid w:val="007A23C2"/>
    <w:rsid w:val="007A259B"/>
    <w:rsid w:val="007A25D4"/>
    <w:rsid w:val="007A2A45"/>
    <w:rsid w:val="007A2F6C"/>
    <w:rsid w:val="007A32C9"/>
    <w:rsid w:val="007A35A6"/>
    <w:rsid w:val="007A38D0"/>
    <w:rsid w:val="007A3B10"/>
    <w:rsid w:val="007A3E64"/>
    <w:rsid w:val="007A3FEF"/>
    <w:rsid w:val="007A45B3"/>
    <w:rsid w:val="007A4EE8"/>
    <w:rsid w:val="007A512C"/>
    <w:rsid w:val="007A5D2F"/>
    <w:rsid w:val="007A5EC2"/>
    <w:rsid w:val="007A61FF"/>
    <w:rsid w:val="007A6A91"/>
    <w:rsid w:val="007A7133"/>
    <w:rsid w:val="007A72D3"/>
    <w:rsid w:val="007A7B0D"/>
    <w:rsid w:val="007A7CC1"/>
    <w:rsid w:val="007B0511"/>
    <w:rsid w:val="007B0635"/>
    <w:rsid w:val="007B0C5C"/>
    <w:rsid w:val="007B120E"/>
    <w:rsid w:val="007B1343"/>
    <w:rsid w:val="007B1B10"/>
    <w:rsid w:val="007B1FC9"/>
    <w:rsid w:val="007B2182"/>
    <w:rsid w:val="007B2884"/>
    <w:rsid w:val="007B2F21"/>
    <w:rsid w:val="007B3A3F"/>
    <w:rsid w:val="007B3CA6"/>
    <w:rsid w:val="007B3FED"/>
    <w:rsid w:val="007B44CA"/>
    <w:rsid w:val="007B45A1"/>
    <w:rsid w:val="007B4AAF"/>
    <w:rsid w:val="007B4EFE"/>
    <w:rsid w:val="007B6517"/>
    <w:rsid w:val="007B6A22"/>
    <w:rsid w:val="007B6D97"/>
    <w:rsid w:val="007B6ED9"/>
    <w:rsid w:val="007B702B"/>
    <w:rsid w:val="007B702E"/>
    <w:rsid w:val="007B7463"/>
    <w:rsid w:val="007B7837"/>
    <w:rsid w:val="007B7931"/>
    <w:rsid w:val="007B79AE"/>
    <w:rsid w:val="007B7B74"/>
    <w:rsid w:val="007B7BC1"/>
    <w:rsid w:val="007C060C"/>
    <w:rsid w:val="007C0A1F"/>
    <w:rsid w:val="007C1CC7"/>
    <w:rsid w:val="007C1D55"/>
    <w:rsid w:val="007C21AC"/>
    <w:rsid w:val="007C2782"/>
    <w:rsid w:val="007C27AB"/>
    <w:rsid w:val="007C2BA6"/>
    <w:rsid w:val="007C2E8D"/>
    <w:rsid w:val="007C2FBB"/>
    <w:rsid w:val="007C2FFF"/>
    <w:rsid w:val="007C3024"/>
    <w:rsid w:val="007C34F4"/>
    <w:rsid w:val="007C35AB"/>
    <w:rsid w:val="007C35D0"/>
    <w:rsid w:val="007C38A3"/>
    <w:rsid w:val="007C393B"/>
    <w:rsid w:val="007C3A97"/>
    <w:rsid w:val="007C3DFD"/>
    <w:rsid w:val="007C41AD"/>
    <w:rsid w:val="007C43CC"/>
    <w:rsid w:val="007C4C1D"/>
    <w:rsid w:val="007C5192"/>
    <w:rsid w:val="007C59BE"/>
    <w:rsid w:val="007C59D9"/>
    <w:rsid w:val="007C5DCE"/>
    <w:rsid w:val="007C5DE0"/>
    <w:rsid w:val="007C698B"/>
    <w:rsid w:val="007C6E17"/>
    <w:rsid w:val="007C71C4"/>
    <w:rsid w:val="007C7309"/>
    <w:rsid w:val="007C73A0"/>
    <w:rsid w:val="007C74A5"/>
    <w:rsid w:val="007C760B"/>
    <w:rsid w:val="007C763F"/>
    <w:rsid w:val="007C78D3"/>
    <w:rsid w:val="007C7F7A"/>
    <w:rsid w:val="007D0578"/>
    <w:rsid w:val="007D0ACF"/>
    <w:rsid w:val="007D101D"/>
    <w:rsid w:val="007D14D2"/>
    <w:rsid w:val="007D14E4"/>
    <w:rsid w:val="007D18A8"/>
    <w:rsid w:val="007D192D"/>
    <w:rsid w:val="007D1A5C"/>
    <w:rsid w:val="007D1B5D"/>
    <w:rsid w:val="007D1FC6"/>
    <w:rsid w:val="007D2163"/>
    <w:rsid w:val="007D21C2"/>
    <w:rsid w:val="007D28AE"/>
    <w:rsid w:val="007D2BC1"/>
    <w:rsid w:val="007D490D"/>
    <w:rsid w:val="007D4DA2"/>
    <w:rsid w:val="007D4E66"/>
    <w:rsid w:val="007D5145"/>
    <w:rsid w:val="007D51EA"/>
    <w:rsid w:val="007D52F3"/>
    <w:rsid w:val="007D580D"/>
    <w:rsid w:val="007D5BF7"/>
    <w:rsid w:val="007D5DE3"/>
    <w:rsid w:val="007D5EC1"/>
    <w:rsid w:val="007D60C4"/>
    <w:rsid w:val="007D61BF"/>
    <w:rsid w:val="007D624C"/>
    <w:rsid w:val="007D650A"/>
    <w:rsid w:val="007D67E1"/>
    <w:rsid w:val="007D6BC0"/>
    <w:rsid w:val="007D73E8"/>
    <w:rsid w:val="007D7BDE"/>
    <w:rsid w:val="007E0A5B"/>
    <w:rsid w:val="007E10AC"/>
    <w:rsid w:val="007E10EB"/>
    <w:rsid w:val="007E14EF"/>
    <w:rsid w:val="007E191F"/>
    <w:rsid w:val="007E1ACB"/>
    <w:rsid w:val="007E1B0F"/>
    <w:rsid w:val="007E1B8A"/>
    <w:rsid w:val="007E2225"/>
    <w:rsid w:val="007E291C"/>
    <w:rsid w:val="007E2E15"/>
    <w:rsid w:val="007E32CC"/>
    <w:rsid w:val="007E369F"/>
    <w:rsid w:val="007E38FD"/>
    <w:rsid w:val="007E3DB4"/>
    <w:rsid w:val="007E3DDF"/>
    <w:rsid w:val="007E407C"/>
    <w:rsid w:val="007E434D"/>
    <w:rsid w:val="007E47ED"/>
    <w:rsid w:val="007E4B39"/>
    <w:rsid w:val="007E4DA8"/>
    <w:rsid w:val="007E501A"/>
    <w:rsid w:val="007E53DE"/>
    <w:rsid w:val="007E5B81"/>
    <w:rsid w:val="007E5FCE"/>
    <w:rsid w:val="007E649E"/>
    <w:rsid w:val="007E69E3"/>
    <w:rsid w:val="007E6E87"/>
    <w:rsid w:val="007E6EF7"/>
    <w:rsid w:val="007E77FD"/>
    <w:rsid w:val="007F0245"/>
    <w:rsid w:val="007F0334"/>
    <w:rsid w:val="007F067B"/>
    <w:rsid w:val="007F08B2"/>
    <w:rsid w:val="007F08B7"/>
    <w:rsid w:val="007F0A60"/>
    <w:rsid w:val="007F0C5A"/>
    <w:rsid w:val="007F0E9B"/>
    <w:rsid w:val="007F0EB2"/>
    <w:rsid w:val="007F0F40"/>
    <w:rsid w:val="007F1A23"/>
    <w:rsid w:val="007F1DCD"/>
    <w:rsid w:val="007F1FD3"/>
    <w:rsid w:val="007F256A"/>
    <w:rsid w:val="007F2805"/>
    <w:rsid w:val="007F28C5"/>
    <w:rsid w:val="007F2C59"/>
    <w:rsid w:val="007F3036"/>
    <w:rsid w:val="007F333F"/>
    <w:rsid w:val="007F34AF"/>
    <w:rsid w:val="007F3818"/>
    <w:rsid w:val="007F381B"/>
    <w:rsid w:val="007F3AA9"/>
    <w:rsid w:val="007F4DFD"/>
    <w:rsid w:val="007F4EF5"/>
    <w:rsid w:val="007F53F6"/>
    <w:rsid w:val="007F5B66"/>
    <w:rsid w:val="007F5B83"/>
    <w:rsid w:val="007F5BA4"/>
    <w:rsid w:val="007F5DD2"/>
    <w:rsid w:val="007F5E40"/>
    <w:rsid w:val="007F603E"/>
    <w:rsid w:val="007F6D80"/>
    <w:rsid w:val="007F704C"/>
    <w:rsid w:val="007F70C4"/>
    <w:rsid w:val="007F745D"/>
    <w:rsid w:val="007F7BD9"/>
    <w:rsid w:val="007F7EA9"/>
    <w:rsid w:val="007F7FC6"/>
    <w:rsid w:val="008003CA"/>
    <w:rsid w:val="00800451"/>
    <w:rsid w:val="0080054F"/>
    <w:rsid w:val="0080068A"/>
    <w:rsid w:val="008007C6"/>
    <w:rsid w:val="00800BC6"/>
    <w:rsid w:val="00800C74"/>
    <w:rsid w:val="00800E05"/>
    <w:rsid w:val="00800E8D"/>
    <w:rsid w:val="00801441"/>
    <w:rsid w:val="008017FF"/>
    <w:rsid w:val="00801869"/>
    <w:rsid w:val="00801C36"/>
    <w:rsid w:val="00801E79"/>
    <w:rsid w:val="0080238D"/>
    <w:rsid w:val="00802B52"/>
    <w:rsid w:val="008034AF"/>
    <w:rsid w:val="0080357E"/>
    <w:rsid w:val="0080398D"/>
    <w:rsid w:val="00804053"/>
    <w:rsid w:val="008042D9"/>
    <w:rsid w:val="00804524"/>
    <w:rsid w:val="008048E4"/>
    <w:rsid w:val="008055D1"/>
    <w:rsid w:val="0080564C"/>
    <w:rsid w:val="00806001"/>
    <w:rsid w:val="008064E7"/>
    <w:rsid w:val="008067C7"/>
    <w:rsid w:val="008068C2"/>
    <w:rsid w:val="00807478"/>
    <w:rsid w:val="00807480"/>
    <w:rsid w:val="00807620"/>
    <w:rsid w:val="00810059"/>
    <w:rsid w:val="008100A1"/>
    <w:rsid w:val="008103A3"/>
    <w:rsid w:val="00810A00"/>
    <w:rsid w:val="00810ABE"/>
    <w:rsid w:val="00810AD7"/>
    <w:rsid w:val="00810BB3"/>
    <w:rsid w:val="00810EAC"/>
    <w:rsid w:val="0081135B"/>
    <w:rsid w:val="008117D8"/>
    <w:rsid w:val="008120F9"/>
    <w:rsid w:val="008123F1"/>
    <w:rsid w:val="008125E4"/>
    <w:rsid w:val="00812997"/>
    <w:rsid w:val="00812C0E"/>
    <w:rsid w:val="00812E94"/>
    <w:rsid w:val="0081310D"/>
    <w:rsid w:val="00813585"/>
    <w:rsid w:val="008137D2"/>
    <w:rsid w:val="00813938"/>
    <w:rsid w:val="00813FBD"/>
    <w:rsid w:val="00814377"/>
    <w:rsid w:val="00814567"/>
    <w:rsid w:val="008145F1"/>
    <w:rsid w:val="00814600"/>
    <w:rsid w:val="0081462C"/>
    <w:rsid w:val="00814809"/>
    <w:rsid w:val="00814C7B"/>
    <w:rsid w:val="00815771"/>
    <w:rsid w:val="008162DC"/>
    <w:rsid w:val="00817052"/>
    <w:rsid w:val="008176D5"/>
    <w:rsid w:val="00817758"/>
    <w:rsid w:val="0081796D"/>
    <w:rsid w:val="00817AF2"/>
    <w:rsid w:val="00817DBD"/>
    <w:rsid w:val="00820081"/>
    <w:rsid w:val="008204AD"/>
    <w:rsid w:val="0082074C"/>
    <w:rsid w:val="0082104B"/>
    <w:rsid w:val="00821DF1"/>
    <w:rsid w:val="00821E27"/>
    <w:rsid w:val="0082204F"/>
    <w:rsid w:val="008221FD"/>
    <w:rsid w:val="008225D2"/>
    <w:rsid w:val="008227FE"/>
    <w:rsid w:val="00822B7C"/>
    <w:rsid w:val="008232EA"/>
    <w:rsid w:val="00823C00"/>
    <w:rsid w:val="00823C27"/>
    <w:rsid w:val="00823C45"/>
    <w:rsid w:val="00824239"/>
    <w:rsid w:val="0082464B"/>
    <w:rsid w:val="00824B84"/>
    <w:rsid w:val="00824DE2"/>
    <w:rsid w:val="00824E99"/>
    <w:rsid w:val="008256E4"/>
    <w:rsid w:val="0082575D"/>
    <w:rsid w:val="008258F7"/>
    <w:rsid w:val="00825E7C"/>
    <w:rsid w:val="00826288"/>
    <w:rsid w:val="00826DB6"/>
    <w:rsid w:val="00827107"/>
    <w:rsid w:val="008272E3"/>
    <w:rsid w:val="0082733D"/>
    <w:rsid w:val="008274CB"/>
    <w:rsid w:val="0082764B"/>
    <w:rsid w:val="00827B3F"/>
    <w:rsid w:val="00827DFB"/>
    <w:rsid w:val="0083067E"/>
    <w:rsid w:val="00830BA8"/>
    <w:rsid w:val="00831777"/>
    <w:rsid w:val="008321A5"/>
    <w:rsid w:val="00832502"/>
    <w:rsid w:val="0083255B"/>
    <w:rsid w:val="00832E80"/>
    <w:rsid w:val="008330CA"/>
    <w:rsid w:val="00833375"/>
    <w:rsid w:val="00833442"/>
    <w:rsid w:val="0083346C"/>
    <w:rsid w:val="00833B12"/>
    <w:rsid w:val="00833BE8"/>
    <w:rsid w:val="00833CEE"/>
    <w:rsid w:val="008343E8"/>
    <w:rsid w:val="008346C5"/>
    <w:rsid w:val="008346D3"/>
    <w:rsid w:val="008347B1"/>
    <w:rsid w:val="008347FC"/>
    <w:rsid w:val="00834B0E"/>
    <w:rsid w:val="0083515E"/>
    <w:rsid w:val="0083537A"/>
    <w:rsid w:val="008356B4"/>
    <w:rsid w:val="008356E3"/>
    <w:rsid w:val="00835B2C"/>
    <w:rsid w:val="00835BF2"/>
    <w:rsid w:val="00836C97"/>
    <w:rsid w:val="00836CE3"/>
    <w:rsid w:val="008373BD"/>
    <w:rsid w:val="0083751C"/>
    <w:rsid w:val="00840302"/>
    <w:rsid w:val="008405CB"/>
    <w:rsid w:val="00840813"/>
    <w:rsid w:val="00840982"/>
    <w:rsid w:val="00840CBA"/>
    <w:rsid w:val="00840EB0"/>
    <w:rsid w:val="008415C7"/>
    <w:rsid w:val="00841A2C"/>
    <w:rsid w:val="00841BE2"/>
    <w:rsid w:val="00842275"/>
    <w:rsid w:val="00842411"/>
    <w:rsid w:val="0084255C"/>
    <w:rsid w:val="00842B20"/>
    <w:rsid w:val="00842BE2"/>
    <w:rsid w:val="00843EA9"/>
    <w:rsid w:val="00843EFF"/>
    <w:rsid w:val="00844434"/>
    <w:rsid w:val="0084475A"/>
    <w:rsid w:val="0084506A"/>
    <w:rsid w:val="0084570B"/>
    <w:rsid w:val="008458E8"/>
    <w:rsid w:val="00845A1A"/>
    <w:rsid w:val="00845B66"/>
    <w:rsid w:val="008464EB"/>
    <w:rsid w:val="0084690B"/>
    <w:rsid w:val="0084694D"/>
    <w:rsid w:val="00846955"/>
    <w:rsid w:val="00846CB6"/>
    <w:rsid w:val="00846CC2"/>
    <w:rsid w:val="00846E62"/>
    <w:rsid w:val="00846E89"/>
    <w:rsid w:val="00846FC0"/>
    <w:rsid w:val="008470F9"/>
    <w:rsid w:val="00847798"/>
    <w:rsid w:val="00847ADB"/>
    <w:rsid w:val="00850756"/>
    <w:rsid w:val="00850AA8"/>
    <w:rsid w:val="00850B85"/>
    <w:rsid w:val="00850C2B"/>
    <w:rsid w:val="00851054"/>
    <w:rsid w:val="0085159C"/>
    <w:rsid w:val="0085172D"/>
    <w:rsid w:val="008518C9"/>
    <w:rsid w:val="008523D5"/>
    <w:rsid w:val="0085290E"/>
    <w:rsid w:val="008529DA"/>
    <w:rsid w:val="00852F5C"/>
    <w:rsid w:val="00852FA4"/>
    <w:rsid w:val="00853065"/>
    <w:rsid w:val="0085344E"/>
    <w:rsid w:val="00853462"/>
    <w:rsid w:val="0085367A"/>
    <w:rsid w:val="00853739"/>
    <w:rsid w:val="00853BDD"/>
    <w:rsid w:val="0085400A"/>
    <w:rsid w:val="008541B7"/>
    <w:rsid w:val="00854DF7"/>
    <w:rsid w:val="00854DF9"/>
    <w:rsid w:val="008550D8"/>
    <w:rsid w:val="00855308"/>
    <w:rsid w:val="008556D1"/>
    <w:rsid w:val="008556DC"/>
    <w:rsid w:val="00855DAA"/>
    <w:rsid w:val="00855DE8"/>
    <w:rsid w:val="00855FBE"/>
    <w:rsid w:val="008560B7"/>
    <w:rsid w:val="00856227"/>
    <w:rsid w:val="00856563"/>
    <w:rsid w:val="00856CAB"/>
    <w:rsid w:val="00856D0E"/>
    <w:rsid w:val="00857290"/>
    <w:rsid w:val="0085731D"/>
    <w:rsid w:val="00857C26"/>
    <w:rsid w:val="00857D48"/>
    <w:rsid w:val="00857F55"/>
    <w:rsid w:val="00860074"/>
    <w:rsid w:val="0086013F"/>
    <w:rsid w:val="0086027F"/>
    <w:rsid w:val="008607EA"/>
    <w:rsid w:val="00860852"/>
    <w:rsid w:val="0086086A"/>
    <w:rsid w:val="00860907"/>
    <w:rsid w:val="00860A69"/>
    <w:rsid w:val="00860C7A"/>
    <w:rsid w:val="00861410"/>
    <w:rsid w:val="00861514"/>
    <w:rsid w:val="008615A6"/>
    <w:rsid w:val="00861B68"/>
    <w:rsid w:val="0086228C"/>
    <w:rsid w:val="008622B5"/>
    <w:rsid w:val="008622F4"/>
    <w:rsid w:val="00862999"/>
    <w:rsid w:val="008629E2"/>
    <w:rsid w:val="00862B04"/>
    <w:rsid w:val="00862FEB"/>
    <w:rsid w:val="008632B9"/>
    <w:rsid w:val="00863392"/>
    <w:rsid w:val="008637A5"/>
    <w:rsid w:val="00863AEC"/>
    <w:rsid w:val="00863EAA"/>
    <w:rsid w:val="00865405"/>
    <w:rsid w:val="008654B6"/>
    <w:rsid w:val="008654EC"/>
    <w:rsid w:val="008655B9"/>
    <w:rsid w:val="0086571B"/>
    <w:rsid w:val="00865EFE"/>
    <w:rsid w:val="00866151"/>
    <w:rsid w:val="0086647F"/>
    <w:rsid w:val="00866709"/>
    <w:rsid w:val="00866DC1"/>
    <w:rsid w:val="00867122"/>
    <w:rsid w:val="008672B3"/>
    <w:rsid w:val="0086737A"/>
    <w:rsid w:val="0086785D"/>
    <w:rsid w:val="008700CC"/>
    <w:rsid w:val="00870560"/>
    <w:rsid w:val="008705D0"/>
    <w:rsid w:val="008707EC"/>
    <w:rsid w:val="008711DE"/>
    <w:rsid w:val="008715EC"/>
    <w:rsid w:val="008717BE"/>
    <w:rsid w:val="00871902"/>
    <w:rsid w:val="008719D4"/>
    <w:rsid w:val="00871A33"/>
    <w:rsid w:val="00871F39"/>
    <w:rsid w:val="008721D3"/>
    <w:rsid w:val="0087249C"/>
    <w:rsid w:val="008724E3"/>
    <w:rsid w:val="008727C2"/>
    <w:rsid w:val="008728AD"/>
    <w:rsid w:val="00872F52"/>
    <w:rsid w:val="008744D1"/>
    <w:rsid w:val="0087482B"/>
    <w:rsid w:val="008748A4"/>
    <w:rsid w:val="008749C3"/>
    <w:rsid w:val="00874A75"/>
    <w:rsid w:val="00874AE1"/>
    <w:rsid w:val="00875606"/>
    <w:rsid w:val="008761F5"/>
    <w:rsid w:val="008764B7"/>
    <w:rsid w:val="008767F8"/>
    <w:rsid w:val="008768E4"/>
    <w:rsid w:val="00876A0E"/>
    <w:rsid w:val="00876C13"/>
    <w:rsid w:val="00876CE1"/>
    <w:rsid w:val="00876CF3"/>
    <w:rsid w:val="00877485"/>
    <w:rsid w:val="00877644"/>
    <w:rsid w:val="00877963"/>
    <w:rsid w:val="00877C74"/>
    <w:rsid w:val="00880046"/>
    <w:rsid w:val="008805C6"/>
    <w:rsid w:val="00880677"/>
    <w:rsid w:val="008806F0"/>
    <w:rsid w:val="0088092E"/>
    <w:rsid w:val="00880A73"/>
    <w:rsid w:val="00880FB7"/>
    <w:rsid w:val="00880FF5"/>
    <w:rsid w:val="00881801"/>
    <w:rsid w:val="0088199B"/>
    <w:rsid w:val="0088236D"/>
    <w:rsid w:val="00882CCF"/>
    <w:rsid w:val="00882F5D"/>
    <w:rsid w:val="00882F62"/>
    <w:rsid w:val="008830F0"/>
    <w:rsid w:val="00883366"/>
    <w:rsid w:val="00883685"/>
    <w:rsid w:val="008836D7"/>
    <w:rsid w:val="00883B18"/>
    <w:rsid w:val="008844A7"/>
    <w:rsid w:val="0088456D"/>
    <w:rsid w:val="00884768"/>
    <w:rsid w:val="00884B09"/>
    <w:rsid w:val="00885296"/>
    <w:rsid w:val="0088573C"/>
    <w:rsid w:val="00885890"/>
    <w:rsid w:val="00885A95"/>
    <w:rsid w:val="00885EB1"/>
    <w:rsid w:val="00885EC7"/>
    <w:rsid w:val="00886234"/>
    <w:rsid w:val="008867CA"/>
    <w:rsid w:val="00886BD6"/>
    <w:rsid w:val="00886C4E"/>
    <w:rsid w:val="008870EF"/>
    <w:rsid w:val="008875D7"/>
    <w:rsid w:val="00887714"/>
    <w:rsid w:val="0088778A"/>
    <w:rsid w:val="008877EC"/>
    <w:rsid w:val="00887948"/>
    <w:rsid w:val="0088796C"/>
    <w:rsid w:val="00887983"/>
    <w:rsid w:val="00887A20"/>
    <w:rsid w:val="00887B7B"/>
    <w:rsid w:val="00887BFE"/>
    <w:rsid w:val="00887CFB"/>
    <w:rsid w:val="00887F7F"/>
    <w:rsid w:val="00890049"/>
    <w:rsid w:val="00890490"/>
    <w:rsid w:val="0089082D"/>
    <w:rsid w:val="00890C1E"/>
    <w:rsid w:val="00890E51"/>
    <w:rsid w:val="0089130E"/>
    <w:rsid w:val="008915A9"/>
    <w:rsid w:val="00891B2E"/>
    <w:rsid w:val="00891D07"/>
    <w:rsid w:val="00891E68"/>
    <w:rsid w:val="008920F5"/>
    <w:rsid w:val="00892100"/>
    <w:rsid w:val="0089216E"/>
    <w:rsid w:val="00892287"/>
    <w:rsid w:val="008927F4"/>
    <w:rsid w:val="00892815"/>
    <w:rsid w:val="008928AC"/>
    <w:rsid w:val="008928C0"/>
    <w:rsid w:val="008929FB"/>
    <w:rsid w:val="00892A70"/>
    <w:rsid w:val="00892CAD"/>
    <w:rsid w:val="00893AAE"/>
    <w:rsid w:val="008942D3"/>
    <w:rsid w:val="008943D0"/>
    <w:rsid w:val="0089459B"/>
    <w:rsid w:val="0089461C"/>
    <w:rsid w:val="008950A4"/>
    <w:rsid w:val="00895620"/>
    <w:rsid w:val="008956BE"/>
    <w:rsid w:val="0089599A"/>
    <w:rsid w:val="00895B90"/>
    <w:rsid w:val="00895EF7"/>
    <w:rsid w:val="0089664F"/>
    <w:rsid w:val="00896FB0"/>
    <w:rsid w:val="008971F9"/>
    <w:rsid w:val="008975FA"/>
    <w:rsid w:val="0089798D"/>
    <w:rsid w:val="00897B5C"/>
    <w:rsid w:val="00897FF8"/>
    <w:rsid w:val="008A0655"/>
    <w:rsid w:val="008A103F"/>
    <w:rsid w:val="008A1495"/>
    <w:rsid w:val="008A15BE"/>
    <w:rsid w:val="008A21C6"/>
    <w:rsid w:val="008A21E7"/>
    <w:rsid w:val="008A2857"/>
    <w:rsid w:val="008A29C8"/>
    <w:rsid w:val="008A2ACC"/>
    <w:rsid w:val="008A3213"/>
    <w:rsid w:val="008A323D"/>
    <w:rsid w:val="008A3356"/>
    <w:rsid w:val="008A3635"/>
    <w:rsid w:val="008A3821"/>
    <w:rsid w:val="008A38C2"/>
    <w:rsid w:val="008A3A37"/>
    <w:rsid w:val="008A3B93"/>
    <w:rsid w:val="008A3F17"/>
    <w:rsid w:val="008A413B"/>
    <w:rsid w:val="008A4640"/>
    <w:rsid w:val="008A4E4F"/>
    <w:rsid w:val="008A51E5"/>
    <w:rsid w:val="008A579A"/>
    <w:rsid w:val="008A5EBE"/>
    <w:rsid w:val="008A6EAC"/>
    <w:rsid w:val="008A6FE2"/>
    <w:rsid w:val="008A71DA"/>
    <w:rsid w:val="008A7348"/>
    <w:rsid w:val="008A747A"/>
    <w:rsid w:val="008A74B9"/>
    <w:rsid w:val="008A799A"/>
    <w:rsid w:val="008A7A3B"/>
    <w:rsid w:val="008A7D36"/>
    <w:rsid w:val="008A7ED1"/>
    <w:rsid w:val="008A7F94"/>
    <w:rsid w:val="008B0054"/>
    <w:rsid w:val="008B030C"/>
    <w:rsid w:val="008B04A4"/>
    <w:rsid w:val="008B05B5"/>
    <w:rsid w:val="008B0794"/>
    <w:rsid w:val="008B0A52"/>
    <w:rsid w:val="008B169A"/>
    <w:rsid w:val="008B197E"/>
    <w:rsid w:val="008B1A5A"/>
    <w:rsid w:val="008B1D61"/>
    <w:rsid w:val="008B1E33"/>
    <w:rsid w:val="008B21F2"/>
    <w:rsid w:val="008B228A"/>
    <w:rsid w:val="008B2445"/>
    <w:rsid w:val="008B255C"/>
    <w:rsid w:val="008B2824"/>
    <w:rsid w:val="008B2931"/>
    <w:rsid w:val="008B2A45"/>
    <w:rsid w:val="008B2CC1"/>
    <w:rsid w:val="008B2D66"/>
    <w:rsid w:val="008B2DC8"/>
    <w:rsid w:val="008B39BD"/>
    <w:rsid w:val="008B434D"/>
    <w:rsid w:val="008B4659"/>
    <w:rsid w:val="008B4903"/>
    <w:rsid w:val="008B4B60"/>
    <w:rsid w:val="008B4B9F"/>
    <w:rsid w:val="008B4C7C"/>
    <w:rsid w:val="008B4F42"/>
    <w:rsid w:val="008B54A5"/>
    <w:rsid w:val="008B589C"/>
    <w:rsid w:val="008B5F66"/>
    <w:rsid w:val="008B630B"/>
    <w:rsid w:val="008B6426"/>
    <w:rsid w:val="008B64FB"/>
    <w:rsid w:val="008B6DCA"/>
    <w:rsid w:val="008B7175"/>
    <w:rsid w:val="008B728C"/>
    <w:rsid w:val="008B735D"/>
    <w:rsid w:val="008B73C8"/>
    <w:rsid w:val="008B7B91"/>
    <w:rsid w:val="008B7BC6"/>
    <w:rsid w:val="008B7E86"/>
    <w:rsid w:val="008B7F34"/>
    <w:rsid w:val="008C0246"/>
    <w:rsid w:val="008C02BC"/>
    <w:rsid w:val="008C02FE"/>
    <w:rsid w:val="008C0B6F"/>
    <w:rsid w:val="008C0D75"/>
    <w:rsid w:val="008C101C"/>
    <w:rsid w:val="008C121E"/>
    <w:rsid w:val="008C1BC4"/>
    <w:rsid w:val="008C1C5A"/>
    <w:rsid w:val="008C1CB3"/>
    <w:rsid w:val="008C2005"/>
    <w:rsid w:val="008C2446"/>
    <w:rsid w:val="008C2A1A"/>
    <w:rsid w:val="008C2B31"/>
    <w:rsid w:val="008C2C3C"/>
    <w:rsid w:val="008C2DBD"/>
    <w:rsid w:val="008C337B"/>
    <w:rsid w:val="008C36AE"/>
    <w:rsid w:val="008C3771"/>
    <w:rsid w:val="008C378B"/>
    <w:rsid w:val="008C3A52"/>
    <w:rsid w:val="008C3DE0"/>
    <w:rsid w:val="008C42AE"/>
    <w:rsid w:val="008C4569"/>
    <w:rsid w:val="008C45C6"/>
    <w:rsid w:val="008C4677"/>
    <w:rsid w:val="008C4D47"/>
    <w:rsid w:val="008C5B9F"/>
    <w:rsid w:val="008C5BE2"/>
    <w:rsid w:val="008C5E04"/>
    <w:rsid w:val="008C624F"/>
    <w:rsid w:val="008C6731"/>
    <w:rsid w:val="008C679C"/>
    <w:rsid w:val="008C6962"/>
    <w:rsid w:val="008C6C5B"/>
    <w:rsid w:val="008C6DAA"/>
    <w:rsid w:val="008C7467"/>
    <w:rsid w:val="008C7BC1"/>
    <w:rsid w:val="008D08C6"/>
    <w:rsid w:val="008D0B91"/>
    <w:rsid w:val="008D0F07"/>
    <w:rsid w:val="008D124F"/>
    <w:rsid w:val="008D12CD"/>
    <w:rsid w:val="008D12D7"/>
    <w:rsid w:val="008D21C7"/>
    <w:rsid w:val="008D238A"/>
    <w:rsid w:val="008D2B3E"/>
    <w:rsid w:val="008D2CB0"/>
    <w:rsid w:val="008D3171"/>
    <w:rsid w:val="008D36BD"/>
    <w:rsid w:val="008D374C"/>
    <w:rsid w:val="008D380B"/>
    <w:rsid w:val="008D3AA1"/>
    <w:rsid w:val="008D4948"/>
    <w:rsid w:val="008D4D07"/>
    <w:rsid w:val="008D54B3"/>
    <w:rsid w:val="008D5D13"/>
    <w:rsid w:val="008D5F07"/>
    <w:rsid w:val="008D6463"/>
    <w:rsid w:val="008D67B7"/>
    <w:rsid w:val="008D7348"/>
    <w:rsid w:val="008D754B"/>
    <w:rsid w:val="008D78D6"/>
    <w:rsid w:val="008D7CCC"/>
    <w:rsid w:val="008D7D05"/>
    <w:rsid w:val="008D7F77"/>
    <w:rsid w:val="008E041C"/>
    <w:rsid w:val="008E0C10"/>
    <w:rsid w:val="008E0E53"/>
    <w:rsid w:val="008E0E99"/>
    <w:rsid w:val="008E160D"/>
    <w:rsid w:val="008E1935"/>
    <w:rsid w:val="008E1937"/>
    <w:rsid w:val="008E1AA8"/>
    <w:rsid w:val="008E1EC9"/>
    <w:rsid w:val="008E25BD"/>
    <w:rsid w:val="008E279A"/>
    <w:rsid w:val="008E2826"/>
    <w:rsid w:val="008E2990"/>
    <w:rsid w:val="008E39E2"/>
    <w:rsid w:val="008E3ACF"/>
    <w:rsid w:val="008E3D08"/>
    <w:rsid w:val="008E44BC"/>
    <w:rsid w:val="008E4A1E"/>
    <w:rsid w:val="008E4DD1"/>
    <w:rsid w:val="008E5514"/>
    <w:rsid w:val="008E5731"/>
    <w:rsid w:val="008E5AEC"/>
    <w:rsid w:val="008E5C1C"/>
    <w:rsid w:val="008E62D2"/>
    <w:rsid w:val="008E67AA"/>
    <w:rsid w:val="008E6F80"/>
    <w:rsid w:val="008E70AF"/>
    <w:rsid w:val="008E753E"/>
    <w:rsid w:val="008E76C2"/>
    <w:rsid w:val="008E770E"/>
    <w:rsid w:val="008F00B7"/>
    <w:rsid w:val="008F03C2"/>
    <w:rsid w:val="008F0588"/>
    <w:rsid w:val="008F0BF1"/>
    <w:rsid w:val="008F0E49"/>
    <w:rsid w:val="008F10C7"/>
    <w:rsid w:val="008F111F"/>
    <w:rsid w:val="008F2399"/>
    <w:rsid w:val="008F2AC0"/>
    <w:rsid w:val="008F2FA8"/>
    <w:rsid w:val="008F3276"/>
    <w:rsid w:val="008F3C16"/>
    <w:rsid w:val="008F3E08"/>
    <w:rsid w:val="008F40F8"/>
    <w:rsid w:val="008F447A"/>
    <w:rsid w:val="008F449C"/>
    <w:rsid w:val="008F45A8"/>
    <w:rsid w:val="008F48FD"/>
    <w:rsid w:val="008F4B9C"/>
    <w:rsid w:val="008F5360"/>
    <w:rsid w:val="008F55A1"/>
    <w:rsid w:val="008F55EA"/>
    <w:rsid w:val="008F59FD"/>
    <w:rsid w:val="008F60E9"/>
    <w:rsid w:val="008F6121"/>
    <w:rsid w:val="008F66DA"/>
    <w:rsid w:val="008F684C"/>
    <w:rsid w:val="008F6A53"/>
    <w:rsid w:val="008F6B72"/>
    <w:rsid w:val="008F71F4"/>
    <w:rsid w:val="008F7C52"/>
    <w:rsid w:val="008F7D60"/>
    <w:rsid w:val="00900272"/>
    <w:rsid w:val="00901E4B"/>
    <w:rsid w:val="009025FF"/>
    <w:rsid w:val="00902A5D"/>
    <w:rsid w:val="00902AC4"/>
    <w:rsid w:val="00902E85"/>
    <w:rsid w:val="00903188"/>
    <w:rsid w:val="009034EA"/>
    <w:rsid w:val="0090358A"/>
    <w:rsid w:val="00903A82"/>
    <w:rsid w:val="00903D83"/>
    <w:rsid w:val="0090441B"/>
    <w:rsid w:val="0090454E"/>
    <w:rsid w:val="00904D37"/>
    <w:rsid w:val="00904E2F"/>
    <w:rsid w:val="00904F46"/>
    <w:rsid w:val="00905052"/>
    <w:rsid w:val="009056C7"/>
    <w:rsid w:val="00905778"/>
    <w:rsid w:val="00905F1D"/>
    <w:rsid w:val="00905F46"/>
    <w:rsid w:val="00906104"/>
    <w:rsid w:val="00906296"/>
    <w:rsid w:val="00906667"/>
    <w:rsid w:val="00906AD6"/>
    <w:rsid w:val="00906B7C"/>
    <w:rsid w:val="00906CD3"/>
    <w:rsid w:val="00907DEA"/>
    <w:rsid w:val="0091018F"/>
    <w:rsid w:val="00910397"/>
    <w:rsid w:val="0091112E"/>
    <w:rsid w:val="009113C2"/>
    <w:rsid w:val="009116C6"/>
    <w:rsid w:val="00911706"/>
    <w:rsid w:val="00911AEF"/>
    <w:rsid w:val="00911D40"/>
    <w:rsid w:val="00912192"/>
    <w:rsid w:val="0091234E"/>
    <w:rsid w:val="009124F8"/>
    <w:rsid w:val="009126A1"/>
    <w:rsid w:val="00912E9F"/>
    <w:rsid w:val="00912FD5"/>
    <w:rsid w:val="009131E5"/>
    <w:rsid w:val="00913452"/>
    <w:rsid w:val="00913693"/>
    <w:rsid w:val="00913D51"/>
    <w:rsid w:val="00914EAD"/>
    <w:rsid w:val="00915136"/>
    <w:rsid w:val="00915159"/>
    <w:rsid w:val="00915680"/>
    <w:rsid w:val="00915BFC"/>
    <w:rsid w:val="00915C37"/>
    <w:rsid w:val="00915C54"/>
    <w:rsid w:val="00915CF5"/>
    <w:rsid w:val="009162FB"/>
    <w:rsid w:val="009167DC"/>
    <w:rsid w:val="00916801"/>
    <w:rsid w:val="00916B83"/>
    <w:rsid w:val="00917122"/>
    <w:rsid w:val="0091720E"/>
    <w:rsid w:val="0091764E"/>
    <w:rsid w:val="00917ECE"/>
    <w:rsid w:val="009208ED"/>
    <w:rsid w:val="00920BBB"/>
    <w:rsid w:val="00920C20"/>
    <w:rsid w:val="00920F3C"/>
    <w:rsid w:val="009212C4"/>
    <w:rsid w:val="009216C2"/>
    <w:rsid w:val="00921AA0"/>
    <w:rsid w:val="00921CD7"/>
    <w:rsid w:val="00921EC8"/>
    <w:rsid w:val="009225E6"/>
    <w:rsid w:val="00922A80"/>
    <w:rsid w:val="00922B4F"/>
    <w:rsid w:val="00923F72"/>
    <w:rsid w:val="00924407"/>
    <w:rsid w:val="009244B7"/>
    <w:rsid w:val="00924894"/>
    <w:rsid w:val="00924E76"/>
    <w:rsid w:val="009256EC"/>
    <w:rsid w:val="00925926"/>
    <w:rsid w:val="009259EA"/>
    <w:rsid w:val="00925A8D"/>
    <w:rsid w:val="00926206"/>
    <w:rsid w:val="00926A61"/>
    <w:rsid w:val="00926E22"/>
    <w:rsid w:val="00927F35"/>
    <w:rsid w:val="0093009C"/>
    <w:rsid w:val="00930582"/>
    <w:rsid w:val="009306AF"/>
    <w:rsid w:val="00931024"/>
    <w:rsid w:val="009311C8"/>
    <w:rsid w:val="0093143C"/>
    <w:rsid w:val="00931532"/>
    <w:rsid w:val="00931A0B"/>
    <w:rsid w:val="00931BBC"/>
    <w:rsid w:val="00931ED0"/>
    <w:rsid w:val="00931F85"/>
    <w:rsid w:val="00932302"/>
    <w:rsid w:val="0093231C"/>
    <w:rsid w:val="0093283A"/>
    <w:rsid w:val="00932FC0"/>
    <w:rsid w:val="0093304F"/>
    <w:rsid w:val="0093310E"/>
    <w:rsid w:val="00933902"/>
    <w:rsid w:val="00934147"/>
    <w:rsid w:val="00934372"/>
    <w:rsid w:val="009347DC"/>
    <w:rsid w:val="00934FD7"/>
    <w:rsid w:val="00934FEB"/>
    <w:rsid w:val="00935039"/>
    <w:rsid w:val="00935626"/>
    <w:rsid w:val="00935894"/>
    <w:rsid w:val="009360BA"/>
    <w:rsid w:val="00936468"/>
    <w:rsid w:val="00936580"/>
    <w:rsid w:val="009366A8"/>
    <w:rsid w:val="00936C3D"/>
    <w:rsid w:val="00937528"/>
    <w:rsid w:val="0093776E"/>
    <w:rsid w:val="00937898"/>
    <w:rsid w:val="00937E1A"/>
    <w:rsid w:val="00937F9A"/>
    <w:rsid w:val="0094004E"/>
    <w:rsid w:val="0094065E"/>
    <w:rsid w:val="009409D5"/>
    <w:rsid w:val="00940A0E"/>
    <w:rsid w:val="00940A30"/>
    <w:rsid w:val="00940C09"/>
    <w:rsid w:val="0094108E"/>
    <w:rsid w:val="009413A4"/>
    <w:rsid w:val="00942392"/>
    <w:rsid w:val="009424EF"/>
    <w:rsid w:val="00942874"/>
    <w:rsid w:val="00942C70"/>
    <w:rsid w:val="00942F49"/>
    <w:rsid w:val="009430C3"/>
    <w:rsid w:val="009432AE"/>
    <w:rsid w:val="00943311"/>
    <w:rsid w:val="009433BF"/>
    <w:rsid w:val="00943572"/>
    <w:rsid w:val="00943A80"/>
    <w:rsid w:val="00943E96"/>
    <w:rsid w:val="00943F4C"/>
    <w:rsid w:val="00944321"/>
    <w:rsid w:val="00944566"/>
    <w:rsid w:val="009448DB"/>
    <w:rsid w:val="00944B2D"/>
    <w:rsid w:val="00944C74"/>
    <w:rsid w:val="00944DB2"/>
    <w:rsid w:val="00945117"/>
    <w:rsid w:val="00945780"/>
    <w:rsid w:val="00945859"/>
    <w:rsid w:val="0094599E"/>
    <w:rsid w:val="00945B35"/>
    <w:rsid w:val="00945B95"/>
    <w:rsid w:val="00945F9A"/>
    <w:rsid w:val="00946038"/>
    <w:rsid w:val="00946591"/>
    <w:rsid w:val="00946703"/>
    <w:rsid w:val="00946C13"/>
    <w:rsid w:val="00946F14"/>
    <w:rsid w:val="0094768E"/>
    <w:rsid w:val="00947A20"/>
    <w:rsid w:val="00947E7E"/>
    <w:rsid w:val="009500C9"/>
    <w:rsid w:val="0095012A"/>
    <w:rsid w:val="0095043F"/>
    <w:rsid w:val="00950994"/>
    <w:rsid w:val="00950FEC"/>
    <w:rsid w:val="009514AA"/>
    <w:rsid w:val="0095180A"/>
    <w:rsid w:val="00951831"/>
    <w:rsid w:val="00951A18"/>
    <w:rsid w:val="00951D13"/>
    <w:rsid w:val="00951ED8"/>
    <w:rsid w:val="00951FD5"/>
    <w:rsid w:val="00952446"/>
    <w:rsid w:val="0095252B"/>
    <w:rsid w:val="00953FEE"/>
    <w:rsid w:val="0095410C"/>
    <w:rsid w:val="00954610"/>
    <w:rsid w:val="00954EA2"/>
    <w:rsid w:val="0095534A"/>
    <w:rsid w:val="0095575E"/>
    <w:rsid w:val="009558BA"/>
    <w:rsid w:val="00955902"/>
    <w:rsid w:val="00955AA2"/>
    <w:rsid w:val="00955DC4"/>
    <w:rsid w:val="009566BA"/>
    <w:rsid w:val="009567FC"/>
    <w:rsid w:val="00956ABD"/>
    <w:rsid w:val="00957037"/>
    <w:rsid w:val="0095736A"/>
    <w:rsid w:val="00957477"/>
    <w:rsid w:val="00957486"/>
    <w:rsid w:val="00957B14"/>
    <w:rsid w:val="00957E45"/>
    <w:rsid w:val="00957F30"/>
    <w:rsid w:val="009603C1"/>
    <w:rsid w:val="00960625"/>
    <w:rsid w:val="00960F0E"/>
    <w:rsid w:val="00960FC9"/>
    <w:rsid w:val="00961046"/>
    <w:rsid w:val="00961510"/>
    <w:rsid w:val="00961C1E"/>
    <w:rsid w:val="00961DAC"/>
    <w:rsid w:val="00961FD9"/>
    <w:rsid w:val="00962523"/>
    <w:rsid w:val="00962580"/>
    <w:rsid w:val="00962D89"/>
    <w:rsid w:val="00962E0D"/>
    <w:rsid w:val="009636E1"/>
    <w:rsid w:val="009639FB"/>
    <w:rsid w:val="00963E6E"/>
    <w:rsid w:val="00964F98"/>
    <w:rsid w:val="0096584D"/>
    <w:rsid w:val="009658F3"/>
    <w:rsid w:val="00965A29"/>
    <w:rsid w:val="009660C7"/>
    <w:rsid w:val="00966202"/>
    <w:rsid w:val="0096693A"/>
    <w:rsid w:val="00966FCE"/>
    <w:rsid w:val="0096784E"/>
    <w:rsid w:val="00967BBB"/>
    <w:rsid w:val="00967BC1"/>
    <w:rsid w:val="00967C9E"/>
    <w:rsid w:val="00967EF3"/>
    <w:rsid w:val="0097008D"/>
    <w:rsid w:val="00970256"/>
    <w:rsid w:val="009703E2"/>
    <w:rsid w:val="009709F9"/>
    <w:rsid w:val="00970C7E"/>
    <w:rsid w:val="00971512"/>
    <w:rsid w:val="009716D8"/>
    <w:rsid w:val="0097190D"/>
    <w:rsid w:val="0097213C"/>
    <w:rsid w:val="0097231B"/>
    <w:rsid w:val="009723EE"/>
    <w:rsid w:val="0097386A"/>
    <w:rsid w:val="009738EF"/>
    <w:rsid w:val="00973A66"/>
    <w:rsid w:val="00973E56"/>
    <w:rsid w:val="00974055"/>
    <w:rsid w:val="009740A0"/>
    <w:rsid w:val="009742CA"/>
    <w:rsid w:val="0097444B"/>
    <w:rsid w:val="00974F1D"/>
    <w:rsid w:val="00975DF3"/>
    <w:rsid w:val="00975F1F"/>
    <w:rsid w:val="00975F89"/>
    <w:rsid w:val="00976007"/>
    <w:rsid w:val="00976506"/>
    <w:rsid w:val="009766AC"/>
    <w:rsid w:val="0097694F"/>
    <w:rsid w:val="00977D82"/>
    <w:rsid w:val="00980077"/>
    <w:rsid w:val="009802F4"/>
    <w:rsid w:val="00980482"/>
    <w:rsid w:val="00980F17"/>
    <w:rsid w:val="00981157"/>
    <w:rsid w:val="009816E9"/>
    <w:rsid w:val="0098178C"/>
    <w:rsid w:val="00981AD3"/>
    <w:rsid w:val="009825C7"/>
    <w:rsid w:val="00982839"/>
    <w:rsid w:val="00982C49"/>
    <w:rsid w:val="009831F6"/>
    <w:rsid w:val="00983396"/>
    <w:rsid w:val="009833A6"/>
    <w:rsid w:val="009836BB"/>
    <w:rsid w:val="009844CC"/>
    <w:rsid w:val="00984B17"/>
    <w:rsid w:val="00984C03"/>
    <w:rsid w:val="0098530A"/>
    <w:rsid w:val="00985F2F"/>
    <w:rsid w:val="00986076"/>
    <w:rsid w:val="00986425"/>
    <w:rsid w:val="009864BF"/>
    <w:rsid w:val="00986803"/>
    <w:rsid w:val="00987945"/>
    <w:rsid w:val="00987A29"/>
    <w:rsid w:val="00987CD0"/>
    <w:rsid w:val="00990B85"/>
    <w:rsid w:val="00990C69"/>
    <w:rsid w:val="00990DB8"/>
    <w:rsid w:val="00990E3C"/>
    <w:rsid w:val="00990E5E"/>
    <w:rsid w:val="00991095"/>
    <w:rsid w:val="00991308"/>
    <w:rsid w:val="009918B9"/>
    <w:rsid w:val="00991960"/>
    <w:rsid w:val="00991CA1"/>
    <w:rsid w:val="00991FC2"/>
    <w:rsid w:val="0099261B"/>
    <w:rsid w:val="00993885"/>
    <w:rsid w:val="00993C00"/>
    <w:rsid w:val="00993C67"/>
    <w:rsid w:val="00993D7F"/>
    <w:rsid w:val="00993E85"/>
    <w:rsid w:val="00994210"/>
    <w:rsid w:val="00994514"/>
    <w:rsid w:val="009945A1"/>
    <w:rsid w:val="009949E4"/>
    <w:rsid w:val="00994A14"/>
    <w:rsid w:val="00994BDD"/>
    <w:rsid w:val="00994CE0"/>
    <w:rsid w:val="00994F4E"/>
    <w:rsid w:val="00994F58"/>
    <w:rsid w:val="00994FF9"/>
    <w:rsid w:val="009951D4"/>
    <w:rsid w:val="009955FC"/>
    <w:rsid w:val="009956C8"/>
    <w:rsid w:val="00995A56"/>
    <w:rsid w:val="00995B13"/>
    <w:rsid w:val="00995BE2"/>
    <w:rsid w:val="00995DF1"/>
    <w:rsid w:val="00996233"/>
    <w:rsid w:val="0099683D"/>
    <w:rsid w:val="00996BED"/>
    <w:rsid w:val="00997193"/>
    <w:rsid w:val="00997270"/>
    <w:rsid w:val="009972BC"/>
    <w:rsid w:val="0099735A"/>
    <w:rsid w:val="0099744E"/>
    <w:rsid w:val="00997522"/>
    <w:rsid w:val="009976D2"/>
    <w:rsid w:val="009979AA"/>
    <w:rsid w:val="00997A76"/>
    <w:rsid w:val="00997E5D"/>
    <w:rsid w:val="009A010D"/>
    <w:rsid w:val="009A0189"/>
    <w:rsid w:val="009A0528"/>
    <w:rsid w:val="009A08DA"/>
    <w:rsid w:val="009A093B"/>
    <w:rsid w:val="009A134C"/>
    <w:rsid w:val="009A17D2"/>
    <w:rsid w:val="009A2037"/>
    <w:rsid w:val="009A254C"/>
    <w:rsid w:val="009A2B20"/>
    <w:rsid w:val="009A2B95"/>
    <w:rsid w:val="009A2CF5"/>
    <w:rsid w:val="009A2DFE"/>
    <w:rsid w:val="009A35F1"/>
    <w:rsid w:val="009A376A"/>
    <w:rsid w:val="009A4DF1"/>
    <w:rsid w:val="009A52B8"/>
    <w:rsid w:val="009A6494"/>
    <w:rsid w:val="009A64C2"/>
    <w:rsid w:val="009A6992"/>
    <w:rsid w:val="009A6A05"/>
    <w:rsid w:val="009A6AF1"/>
    <w:rsid w:val="009A6F7C"/>
    <w:rsid w:val="009A7275"/>
    <w:rsid w:val="009A735E"/>
    <w:rsid w:val="009A73CD"/>
    <w:rsid w:val="009A7811"/>
    <w:rsid w:val="009A78FA"/>
    <w:rsid w:val="009A7A10"/>
    <w:rsid w:val="009A7EC9"/>
    <w:rsid w:val="009B0339"/>
    <w:rsid w:val="009B07E7"/>
    <w:rsid w:val="009B0F4B"/>
    <w:rsid w:val="009B0FE0"/>
    <w:rsid w:val="009B1331"/>
    <w:rsid w:val="009B187B"/>
    <w:rsid w:val="009B22A5"/>
    <w:rsid w:val="009B24E3"/>
    <w:rsid w:val="009B2685"/>
    <w:rsid w:val="009B35C3"/>
    <w:rsid w:val="009B3E67"/>
    <w:rsid w:val="009B3F23"/>
    <w:rsid w:val="009B4199"/>
    <w:rsid w:val="009B428E"/>
    <w:rsid w:val="009B46E1"/>
    <w:rsid w:val="009B47F2"/>
    <w:rsid w:val="009B4D78"/>
    <w:rsid w:val="009B512A"/>
    <w:rsid w:val="009B5145"/>
    <w:rsid w:val="009B529D"/>
    <w:rsid w:val="009B53A7"/>
    <w:rsid w:val="009B5823"/>
    <w:rsid w:val="009B583C"/>
    <w:rsid w:val="009B5929"/>
    <w:rsid w:val="009B59B3"/>
    <w:rsid w:val="009B5C9F"/>
    <w:rsid w:val="009B6133"/>
    <w:rsid w:val="009B61F7"/>
    <w:rsid w:val="009B63DB"/>
    <w:rsid w:val="009B6880"/>
    <w:rsid w:val="009B694B"/>
    <w:rsid w:val="009B6C1D"/>
    <w:rsid w:val="009B6DDD"/>
    <w:rsid w:val="009B6DE4"/>
    <w:rsid w:val="009B7227"/>
    <w:rsid w:val="009B7D0B"/>
    <w:rsid w:val="009B7E4A"/>
    <w:rsid w:val="009C011D"/>
    <w:rsid w:val="009C02C4"/>
    <w:rsid w:val="009C0970"/>
    <w:rsid w:val="009C0B6A"/>
    <w:rsid w:val="009C101B"/>
    <w:rsid w:val="009C12D7"/>
    <w:rsid w:val="009C1819"/>
    <w:rsid w:val="009C1948"/>
    <w:rsid w:val="009C1AC9"/>
    <w:rsid w:val="009C1B61"/>
    <w:rsid w:val="009C2072"/>
    <w:rsid w:val="009C2E0C"/>
    <w:rsid w:val="009C3464"/>
    <w:rsid w:val="009C5038"/>
    <w:rsid w:val="009C515F"/>
    <w:rsid w:val="009C524C"/>
    <w:rsid w:val="009C55B6"/>
    <w:rsid w:val="009C5B1E"/>
    <w:rsid w:val="009C5CC5"/>
    <w:rsid w:val="009C647A"/>
    <w:rsid w:val="009C653A"/>
    <w:rsid w:val="009C656F"/>
    <w:rsid w:val="009C6B43"/>
    <w:rsid w:val="009C6FFF"/>
    <w:rsid w:val="009C76B9"/>
    <w:rsid w:val="009C7B45"/>
    <w:rsid w:val="009D0586"/>
    <w:rsid w:val="009D0B19"/>
    <w:rsid w:val="009D1178"/>
    <w:rsid w:val="009D169F"/>
    <w:rsid w:val="009D17A3"/>
    <w:rsid w:val="009D1A93"/>
    <w:rsid w:val="009D260E"/>
    <w:rsid w:val="009D2F50"/>
    <w:rsid w:val="009D30E6"/>
    <w:rsid w:val="009D32DB"/>
    <w:rsid w:val="009D3355"/>
    <w:rsid w:val="009D33AF"/>
    <w:rsid w:val="009D3526"/>
    <w:rsid w:val="009D3940"/>
    <w:rsid w:val="009D3AFB"/>
    <w:rsid w:val="009D44F4"/>
    <w:rsid w:val="009D4500"/>
    <w:rsid w:val="009D45E4"/>
    <w:rsid w:val="009D4846"/>
    <w:rsid w:val="009D4D82"/>
    <w:rsid w:val="009D4F5A"/>
    <w:rsid w:val="009D530A"/>
    <w:rsid w:val="009D587D"/>
    <w:rsid w:val="009D5BD7"/>
    <w:rsid w:val="009D5CDE"/>
    <w:rsid w:val="009D5E3F"/>
    <w:rsid w:val="009D6404"/>
    <w:rsid w:val="009D654F"/>
    <w:rsid w:val="009D7394"/>
    <w:rsid w:val="009D7959"/>
    <w:rsid w:val="009E001B"/>
    <w:rsid w:val="009E0771"/>
    <w:rsid w:val="009E0D23"/>
    <w:rsid w:val="009E0DEB"/>
    <w:rsid w:val="009E1AB0"/>
    <w:rsid w:val="009E1D14"/>
    <w:rsid w:val="009E20BC"/>
    <w:rsid w:val="009E2431"/>
    <w:rsid w:val="009E29D0"/>
    <w:rsid w:val="009E2AAA"/>
    <w:rsid w:val="009E2D5D"/>
    <w:rsid w:val="009E3707"/>
    <w:rsid w:val="009E395F"/>
    <w:rsid w:val="009E3A97"/>
    <w:rsid w:val="009E3AB9"/>
    <w:rsid w:val="009E3BD1"/>
    <w:rsid w:val="009E3D66"/>
    <w:rsid w:val="009E3E3B"/>
    <w:rsid w:val="009E4403"/>
    <w:rsid w:val="009E4941"/>
    <w:rsid w:val="009E5634"/>
    <w:rsid w:val="009E65C1"/>
    <w:rsid w:val="009E687B"/>
    <w:rsid w:val="009E6F7B"/>
    <w:rsid w:val="009E7332"/>
    <w:rsid w:val="009E7335"/>
    <w:rsid w:val="009E73B5"/>
    <w:rsid w:val="009E782A"/>
    <w:rsid w:val="009E7A50"/>
    <w:rsid w:val="009E7AC8"/>
    <w:rsid w:val="009E7B31"/>
    <w:rsid w:val="009E7DA9"/>
    <w:rsid w:val="009E7EAC"/>
    <w:rsid w:val="009F0075"/>
    <w:rsid w:val="009F0B73"/>
    <w:rsid w:val="009F0D25"/>
    <w:rsid w:val="009F0DAD"/>
    <w:rsid w:val="009F142F"/>
    <w:rsid w:val="009F15C3"/>
    <w:rsid w:val="009F1B8B"/>
    <w:rsid w:val="009F26A4"/>
    <w:rsid w:val="009F27AD"/>
    <w:rsid w:val="009F282C"/>
    <w:rsid w:val="009F2991"/>
    <w:rsid w:val="009F2A5A"/>
    <w:rsid w:val="009F2D34"/>
    <w:rsid w:val="009F2DC6"/>
    <w:rsid w:val="009F300D"/>
    <w:rsid w:val="009F31EB"/>
    <w:rsid w:val="009F33BB"/>
    <w:rsid w:val="009F355A"/>
    <w:rsid w:val="009F35E0"/>
    <w:rsid w:val="009F378F"/>
    <w:rsid w:val="009F39A0"/>
    <w:rsid w:val="009F3A42"/>
    <w:rsid w:val="009F3AEE"/>
    <w:rsid w:val="009F3C5A"/>
    <w:rsid w:val="009F3E6A"/>
    <w:rsid w:val="009F4331"/>
    <w:rsid w:val="009F458A"/>
    <w:rsid w:val="009F4865"/>
    <w:rsid w:val="009F495E"/>
    <w:rsid w:val="009F496E"/>
    <w:rsid w:val="009F539F"/>
    <w:rsid w:val="009F5454"/>
    <w:rsid w:val="009F5BC9"/>
    <w:rsid w:val="009F60D2"/>
    <w:rsid w:val="009F6BA9"/>
    <w:rsid w:val="009F6CCA"/>
    <w:rsid w:val="009F6D7C"/>
    <w:rsid w:val="009F70F1"/>
    <w:rsid w:val="009F735C"/>
    <w:rsid w:val="009F7428"/>
    <w:rsid w:val="009F7513"/>
    <w:rsid w:val="009F75E3"/>
    <w:rsid w:val="009F7BA4"/>
    <w:rsid w:val="009F7BEB"/>
    <w:rsid w:val="00A0013B"/>
    <w:rsid w:val="00A00385"/>
    <w:rsid w:val="00A0075E"/>
    <w:rsid w:val="00A00842"/>
    <w:rsid w:val="00A00966"/>
    <w:rsid w:val="00A0140A"/>
    <w:rsid w:val="00A01628"/>
    <w:rsid w:val="00A01B03"/>
    <w:rsid w:val="00A01BCC"/>
    <w:rsid w:val="00A01FD5"/>
    <w:rsid w:val="00A0298F"/>
    <w:rsid w:val="00A02CDF"/>
    <w:rsid w:val="00A02D16"/>
    <w:rsid w:val="00A031BA"/>
    <w:rsid w:val="00A0330E"/>
    <w:rsid w:val="00A035E4"/>
    <w:rsid w:val="00A03EC3"/>
    <w:rsid w:val="00A04A4E"/>
    <w:rsid w:val="00A0546D"/>
    <w:rsid w:val="00A05598"/>
    <w:rsid w:val="00A05FE7"/>
    <w:rsid w:val="00A07615"/>
    <w:rsid w:val="00A07824"/>
    <w:rsid w:val="00A07FD7"/>
    <w:rsid w:val="00A10298"/>
    <w:rsid w:val="00A1029C"/>
    <w:rsid w:val="00A104C7"/>
    <w:rsid w:val="00A105EF"/>
    <w:rsid w:val="00A10E7E"/>
    <w:rsid w:val="00A1125A"/>
    <w:rsid w:val="00A11460"/>
    <w:rsid w:val="00A1160B"/>
    <w:rsid w:val="00A120CF"/>
    <w:rsid w:val="00A125FA"/>
    <w:rsid w:val="00A12BD8"/>
    <w:rsid w:val="00A13351"/>
    <w:rsid w:val="00A13669"/>
    <w:rsid w:val="00A13C86"/>
    <w:rsid w:val="00A13D52"/>
    <w:rsid w:val="00A13ECC"/>
    <w:rsid w:val="00A1453A"/>
    <w:rsid w:val="00A14769"/>
    <w:rsid w:val="00A14D1E"/>
    <w:rsid w:val="00A14E63"/>
    <w:rsid w:val="00A154E7"/>
    <w:rsid w:val="00A15778"/>
    <w:rsid w:val="00A1579B"/>
    <w:rsid w:val="00A15D69"/>
    <w:rsid w:val="00A15EEA"/>
    <w:rsid w:val="00A16361"/>
    <w:rsid w:val="00A163D2"/>
    <w:rsid w:val="00A16447"/>
    <w:rsid w:val="00A17835"/>
    <w:rsid w:val="00A178C8"/>
    <w:rsid w:val="00A17A77"/>
    <w:rsid w:val="00A17B9B"/>
    <w:rsid w:val="00A200AA"/>
    <w:rsid w:val="00A20261"/>
    <w:rsid w:val="00A20832"/>
    <w:rsid w:val="00A20A45"/>
    <w:rsid w:val="00A21193"/>
    <w:rsid w:val="00A21245"/>
    <w:rsid w:val="00A219FD"/>
    <w:rsid w:val="00A21B94"/>
    <w:rsid w:val="00A224BE"/>
    <w:rsid w:val="00A22FC4"/>
    <w:rsid w:val="00A2359A"/>
    <w:rsid w:val="00A23751"/>
    <w:rsid w:val="00A23CD3"/>
    <w:rsid w:val="00A23E8F"/>
    <w:rsid w:val="00A24747"/>
    <w:rsid w:val="00A24F2D"/>
    <w:rsid w:val="00A2532B"/>
    <w:rsid w:val="00A253D8"/>
    <w:rsid w:val="00A25422"/>
    <w:rsid w:val="00A262A6"/>
    <w:rsid w:val="00A26C1B"/>
    <w:rsid w:val="00A27B85"/>
    <w:rsid w:val="00A27D85"/>
    <w:rsid w:val="00A3034C"/>
    <w:rsid w:val="00A30C5E"/>
    <w:rsid w:val="00A319AF"/>
    <w:rsid w:val="00A31A8C"/>
    <w:rsid w:val="00A31AC6"/>
    <w:rsid w:val="00A31CF3"/>
    <w:rsid w:val="00A32352"/>
    <w:rsid w:val="00A3342E"/>
    <w:rsid w:val="00A33665"/>
    <w:rsid w:val="00A33A2B"/>
    <w:rsid w:val="00A33D6E"/>
    <w:rsid w:val="00A33E06"/>
    <w:rsid w:val="00A343D4"/>
    <w:rsid w:val="00A3446A"/>
    <w:rsid w:val="00A344B7"/>
    <w:rsid w:val="00A344D9"/>
    <w:rsid w:val="00A344F6"/>
    <w:rsid w:val="00A3488A"/>
    <w:rsid w:val="00A35B1C"/>
    <w:rsid w:val="00A35BA4"/>
    <w:rsid w:val="00A36149"/>
    <w:rsid w:val="00A36348"/>
    <w:rsid w:val="00A36486"/>
    <w:rsid w:val="00A36660"/>
    <w:rsid w:val="00A36A9B"/>
    <w:rsid w:val="00A36ACD"/>
    <w:rsid w:val="00A36F6F"/>
    <w:rsid w:val="00A37571"/>
    <w:rsid w:val="00A375F0"/>
    <w:rsid w:val="00A37D48"/>
    <w:rsid w:val="00A37E90"/>
    <w:rsid w:val="00A37FC2"/>
    <w:rsid w:val="00A400F0"/>
    <w:rsid w:val="00A4047D"/>
    <w:rsid w:val="00A407B8"/>
    <w:rsid w:val="00A40993"/>
    <w:rsid w:val="00A40ABB"/>
    <w:rsid w:val="00A40B66"/>
    <w:rsid w:val="00A410F2"/>
    <w:rsid w:val="00A41ADE"/>
    <w:rsid w:val="00A4211D"/>
    <w:rsid w:val="00A4338B"/>
    <w:rsid w:val="00A4384E"/>
    <w:rsid w:val="00A43874"/>
    <w:rsid w:val="00A43ED4"/>
    <w:rsid w:val="00A44039"/>
    <w:rsid w:val="00A4413A"/>
    <w:rsid w:val="00A44683"/>
    <w:rsid w:val="00A44CEC"/>
    <w:rsid w:val="00A44E50"/>
    <w:rsid w:val="00A44F5E"/>
    <w:rsid w:val="00A451D6"/>
    <w:rsid w:val="00A45851"/>
    <w:rsid w:val="00A45DE3"/>
    <w:rsid w:val="00A45FE0"/>
    <w:rsid w:val="00A46098"/>
    <w:rsid w:val="00A46525"/>
    <w:rsid w:val="00A46CA1"/>
    <w:rsid w:val="00A47D94"/>
    <w:rsid w:val="00A47FEA"/>
    <w:rsid w:val="00A5093D"/>
    <w:rsid w:val="00A50A6B"/>
    <w:rsid w:val="00A50D47"/>
    <w:rsid w:val="00A50E09"/>
    <w:rsid w:val="00A51104"/>
    <w:rsid w:val="00A51222"/>
    <w:rsid w:val="00A51476"/>
    <w:rsid w:val="00A51ADD"/>
    <w:rsid w:val="00A51CCB"/>
    <w:rsid w:val="00A52142"/>
    <w:rsid w:val="00A5262F"/>
    <w:rsid w:val="00A529AE"/>
    <w:rsid w:val="00A529E1"/>
    <w:rsid w:val="00A52BEB"/>
    <w:rsid w:val="00A530A5"/>
    <w:rsid w:val="00A544C4"/>
    <w:rsid w:val="00A54A98"/>
    <w:rsid w:val="00A54BA7"/>
    <w:rsid w:val="00A55397"/>
    <w:rsid w:val="00A554B4"/>
    <w:rsid w:val="00A554EB"/>
    <w:rsid w:val="00A55BDD"/>
    <w:rsid w:val="00A55DAB"/>
    <w:rsid w:val="00A55DDB"/>
    <w:rsid w:val="00A55E28"/>
    <w:rsid w:val="00A56718"/>
    <w:rsid w:val="00A5693A"/>
    <w:rsid w:val="00A56DA7"/>
    <w:rsid w:val="00A570E2"/>
    <w:rsid w:val="00A60347"/>
    <w:rsid w:val="00A603C4"/>
    <w:rsid w:val="00A6048D"/>
    <w:rsid w:val="00A60953"/>
    <w:rsid w:val="00A60FA8"/>
    <w:rsid w:val="00A619F4"/>
    <w:rsid w:val="00A61AC3"/>
    <w:rsid w:val="00A61D5A"/>
    <w:rsid w:val="00A62523"/>
    <w:rsid w:val="00A628B5"/>
    <w:rsid w:val="00A62909"/>
    <w:rsid w:val="00A63F15"/>
    <w:rsid w:val="00A6436F"/>
    <w:rsid w:val="00A64A3E"/>
    <w:rsid w:val="00A64D91"/>
    <w:rsid w:val="00A64EE9"/>
    <w:rsid w:val="00A64FE2"/>
    <w:rsid w:val="00A6599D"/>
    <w:rsid w:val="00A6604E"/>
    <w:rsid w:val="00A661D1"/>
    <w:rsid w:val="00A661F2"/>
    <w:rsid w:val="00A6636E"/>
    <w:rsid w:val="00A66483"/>
    <w:rsid w:val="00A66517"/>
    <w:rsid w:val="00A66643"/>
    <w:rsid w:val="00A66B1F"/>
    <w:rsid w:val="00A66B3D"/>
    <w:rsid w:val="00A66DF3"/>
    <w:rsid w:val="00A66E22"/>
    <w:rsid w:val="00A67192"/>
    <w:rsid w:val="00A6731B"/>
    <w:rsid w:val="00A67347"/>
    <w:rsid w:val="00A673F2"/>
    <w:rsid w:val="00A674B4"/>
    <w:rsid w:val="00A67A40"/>
    <w:rsid w:val="00A67E76"/>
    <w:rsid w:val="00A67F65"/>
    <w:rsid w:val="00A700CC"/>
    <w:rsid w:val="00A7028F"/>
    <w:rsid w:val="00A7063E"/>
    <w:rsid w:val="00A706B3"/>
    <w:rsid w:val="00A716D2"/>
    <w:rsid w:val="00A71A6E"/>
    <w:rsid w:val="00A72305"/>
    <w:rsid w:val="00A724DB"/>
    <w:rsid w:val="00A724F2"/>
    <w:rsid w:val="00A72773"/>
    <w:rsid w:val="00A72C98"/>
    <w:rsid w:val="00A72F53"/>
    <w:rsid w:val="00A730B9"/>
    <w:rsid w:val="00A730E6"/>
    <w:rsid w:val="00A732F7"/>
    <w:rsid w:val="00A73B9B"/>
    <w:rsid w:val="00A73F26"/>
    <w:rsid w:val="00A74026"/>
    <w:rsid w:val="00A74080"/>
    <w:rsid w:val="00A741E9"/>
    <w:rsid w:val="00A742BA"/>
    <w:rsid w:val="00A74E45"/>
    <w:rsid w:val="00A75420"/>
    <w:rsid w:val="00A75AC9"/>
    <w:rsid w:val="00A760E9"/>
    <w:rsid w:val="00A76497"/>
    <w:rsid w:val="00A7667D"/>
    <w:rsid w:val="00A76D32"/>
    <w:rsid w:val="00A775CA"/>
    <w:rsid w:val="00A7767F"/>
    <w:rsid w:val="00A7771A"/>
    <w:rsid w:val="00A77796"/>
    <w:rsid w:val="00A80292"/>
    <w:rsid w:val="00A80C4E"/>
    <w:rsid w:val="00A80C7D"/>
    <w:rsid w:val="00A80C96"/>
    <w:rsid w:val="00A80D39"/>
    <w:rsid w:val="00A80E18"/>
    <w:rsid w:val="00A81045"/>
    <w:rsid w:val="00A816AA"/>
    <w:rsid w:val="00A817CB"/>
    <w:rsid w:val="00A81ADD"/>
    <w:rsid w:val="00A81D69"/>
    <w:rsid w:val="00A81E10"/>
    <w:rsid w:val="00A821B1"/>
    <w:rsid w:val="00A823F6"/>
    <w:rsid w:val="00A82439"/>
    <w:rsid w:val="00A82733"/>
    <w:rsid w:val="00A827C5"/>
    <w:rsid w:val="00A82D76"/>
    <w:rsid w:val="00A8335B"/>
    <w:rsid w:val="00A83410"/>
    <w:rsid w:val="00A83E09"/>
    <w:rsid w:val="00A841C4"/>
    <w:rsid w:val="00A841FC"/>
    <w:rsid w:val="00A84CDF"/>
    <w:rsid w:val="00A84EAE"/>
    <w:rsid w:val="00A85414"/>
    <w:rsid w:val="00A85812"/>
    <w:rsid w:val="00A85923"/>
    <w:rsid w:val="00A867F2"/>
    <w:rsid w:val="00A868DC"/>
    <w:rsid w:val="00A8788D"/>
    <w:rsid w:val="00A9032C"/>
    <w:rsid w:val="00A90438"/>
    <w:rsid w:val="00A917FB"/>
    <w:rsid w:val="00A91834"/>
    <w:rsid w:val="00A91C21"/>
    <w:rsid w:val="00A91EC3"/>
    <w:rsid w:val="00A92488"/>
    <w:rsid w:val="00A924F2"/>
    <w:rsid w:val="00A92AC4"/>
    <w:rsid w:val="00A92DA8"/>
    <w:rsid w:val="00A92E5E"/>
    <w:rsid w:val="00A935F8"/>
    <w:rsid w:val="00A9361E"/>
    <w:rsid w:val="00A93CC3"/>
    <w:rsid w:val="00A94140"/>
    <w:rsid w:val="00A9450E"/>
    <w:rsid w:val="00A94746"/>
    <w:rsid w:val="00A94B76"/>
    <w:rsid w:val="00A9553E"/>
    <w:rsid w:val="00A9565B"/>
    <w:rsid w:val="00A95B3B"/>
    <w:rsid w:val="00A95CC2"/>
    <w:rsid w:val="00A963B6"/>
    <w:rsid w:val="00A9675E"/>
    <w:rsid w:val="00A96987"/>
    <w:rsid w:val="00A973AD"/>
    <w:rsid w:val="00A974CB"/>
    <w:rsid w:val="00A9781C"/>
    <w:rsid w:val="00A97929"/>
    <w:rsid w:val="00A97C06"/>
    <w:rsid w:val="00AA0030"/>
    <w:rsid w:val="00AA044C"/>
    <w:rsid w:val="00AA05ED"/>
    <w:rsid w:val="00AA0A79"/>
    <w:rsid w:val="00AA0ACC"/>
    <w:rsid w:val="00AA0C92"/>
    <w:rsid w:val="00AA0FE4"/>
    <w:rsid w:val="00AA11F5"/>
    <w:rsid w:val="00AA28B8"/>
    <w:rsid w:val="00AA2DE7"/>
    <w:rsid w:val="00AA2EE1"/>
    <w:rsid w:val="00AA301F"/>
    <w:rsid w:val="00AA306A"/>
    <w:rsid w:val="00AA3C6E"/>
    <w:rsid w:val="00AA4234"/>
    <w:rsid w:val="00AA4745"/>
    <w:rsid w:val="00AA4876"/>
    <w:rsid w:val="00AA4A10"/>
    <w:rsid w:val="00AA5007"/>
    <w:rsid w:val="00AA50EE"/>
    <w:rsid w:val="00AA5232"/>
    <w:rsid w:val="00AA5A1B"/>
    <w:rsid w:val="00AA5A4E"/>
    <w:rsid w:val="00AA5A51"/>
    <w:rsid w:val="00AA5AEA"/>
    <w:rsid w:val="00AA5E79"/>
    <w:rsid w:val="00AA5F69"/>
    <w:rsid w:val="00AA663E"/>
    <w:rsid w:val="00AA69DF"/>
    <w:rsid w:val="00AA6ABB"/>
    <w:rsid w:val="00AA6ECD"/>
    <w:rsid w:val="00AA7069"/>
    <w:rsid w:val="00AA7264"/>
    <w:rsid w:val="00AA7725"/>
    <w:rsid w:val="00AA775B"/>
    <w:rsid w:val="00AA7ECE"/>
    <w:rsid w:val="00AA7F32"/>
    <w:rsid w:val="00AB0802"/>
    <w:rsid w:val="00AB0BF5"/>
    <w:rsid w:val="00AB13D1"/>
    <w:rsid w:val="00AB13F3"/>
    <w:rsid w:val="00AB143C"/>
    <w:rsid w:val="00AB14A2"/>
    <w:rsid w:val="00AB14CF"/>
    <w:rsid w:val="00AB18F9"/>
    <w:rsid w:val="00AB1D93"/>
    <w:rsid w:val="00AB24FC"/>
    <w:rsid w:val="00AB2BBF"/>
    <w:rsid w:val="00AB2C0D"/>
    <w:rsid w:val="00AB31D1"/>
    <w:rsid w:val="00AB32CC"/>
    <w:rsid w:val="00AB36DC"/>
    <w:rsid w:val="00AB47DC"/>
    <w:rsid w:val="00AB4ABA"/>
    <w:rsid w:val="00AB4B10"/>
    <w:rsid w:val="00AB4BCB"/>
    <w:rsid w:val="00AB50F7"/>
    <w:rsid w:val="00AB5469"/>
    <w:rsid w:val="00AB58C2"/>
    <w:rsid w:val="00AB5C7C"/>
    <w:rsid w:val="00AB6680"/>
    <w:rsid w:val="00AB694D"/>
    <w:rsid w:val="00AB70B3"/>
    <w:rsid w:val="00AB714A"/>
    <w:rsid w:val="00AB71DF"/>
    <w:rsid w:val="00AB7426"/>
    <w:rsid w:val="00AB74B0"/>
    <w:rsid w:val="00AB7B89"/>
    <w:rsid w:val="00AC0201"/>
    <w:rsid w:val="00AC02B9"/>
    <w:rsid w:val="00AC0692"/>
    <w:rsid w:val="00AC087E"/>
    <w:rsid w:val="00AC0BCC"/>
    <w:rsid w:val="00AC0FCD"/>
    <w:rsid w:val="00AC105D"/>
    <w:rsid w:val="00AC127E"/>
    <w:rsid w:val="00AC168B"/>
    <w:rsid w:val="00AC1C7E"/>
    <w:rsid w:val="00AC1E1E"/>
    <w:rsid w:val="00AC2255"/>
    <w:rsid w:val="00AC23BE"/>
    <w:rsid w:val="00AC27CE"/>
    <w:rsid w:val="00AC2F52"/>
    <w:rsid w:val="00AC306F"/>
    <w:rsid w:val="00AC34F4"/>
    <w:rsid w:val="00AC3559"/>
    <w:rsid w:val="00AC38CB"/>
    <w:rsid w:val="00AC3E6D"/>
    <w:rsid w:val="00AC3ED0"/>
    <w:rsid w:val="00AC400A"/>
    <w:rsid w:val="00AC4527"/>
    <w:rsid w:val="00AC4575"/>
    <w:rsid w:val="00AC4700"/>
    <w:rsid w:val="00AC4A07"/>
    <w:rsid w:val="00AC4AA2"/>
    <w:rsid w:val="00AC5488"/>
    <w:rsid w:val="00AC5668"/>
    <w:rsid w:val="00AC58ED"/>
    <w:rsid w:val="00AC58FB"/>
    <w:rsid w:val="00AC5EF5"/>
    <w:rsid w:val="00AC6102"/>
    <w:rsid w:val="00AC629B"/>
    <w:rsid w:val="00AC6485"/>
    <w:rsid w:val="00AC65B3"/>
    <w:rsid w:val="00AC68F6"/>
    <w:rsid w:val="00AC6D05"/>
    <w:rsid w:val="00AC6E73"/>
    <w:rsid w:val="00AC6F56"/>
    <w:rsid w:val="00AC7167"/>
    <w:rsid w:val="00AC78FA"/>
    <w:rsid w:val="00AC7AC4"/>
    <w:rsid w:val="00AC7E81"/>
    <w:rsid w:val="00AC7FBE"/>
    <w:rsid w:val="00AD0111"/>
    <w:rsid w:val="00AD025D"/>
    <w:rsid w:val="00AD02F4"/>
    <w:rsid w:val="00AD037D"/>
    <w:rsid w:val="00AD0746"/>
    <w:rsid w:val="00AD0833"/>
    <w:rsid w:val="00AD12D3"/>
    <w:rsid w:val="00AD1497"/>
    <w:rsid w:val="00AD1642"/>
    <w:rsid w:val="00AD1785"/>
    <w:rsid w:val="00AD19CD"/>
    <w:rsid w:val="00AD1BD9"/>
    <w:rsid w:val="00AD1EB8"/>
    <w:rsid w:val="00AD2009"/>
    <w:rsid w:val="00AD297E"/>
    <w:rsid w:val="00AD2FA0"/>
    <w:rsid w:val="00AD3832"/>
    <w:rsid w:val="00AD3B40"/>
    <w:rsid w:val="00AD3BB1"/>
    <w:rsid w:val="00AD3C79"/>
    <w:rsid w:val="00AD3CC4"/>
    <w:rsid w:val="00AD43CA"/>
    <w:rsid w:val="00AD5066"/>
    <w:rsid w:val="00AD51B7"/>
    <w:rsid w:val="00AD527E"/>
    <w:rsid w:val="00AD5359"/>
    <w:rsid w:val="00AD550C"/>
    <w:rsid w:val="00AD59A9"/>
    <w:rsid w:val="00AD5A8F"/>
    <w:rsid w:val="00AD5CA6"/>
    <w:rsid w:val="00AD5E55"/>
    <w:rsid w:val="00AD5F96"/>
    <w:rsid w:val="00AD62FE"/>
    <w:rsid w:val="00AD6949"/>
    <w:rsid w:val="00AD69E9"/>
    <w:rsid w:val="00AD6D86"/>
    <w:rsid w:val="00AD712B"/>
    <w:rsid w:val="00AD712D"/>
    <w:rsid w:val="00AD725D"/>
    <w:rsid w:val="00AD75DA"/>
    <w:rsid w:val="00AD7968"/>
    <w:rsid w:val="00AE0500"/>
    <w:rsid w:val="00AE0CD2"/>
    <w:rsid w:val="00AE1C2F"/>
    <w:rsid w:val="00AE1DAE"/>
    <w:rsid w:val="00AE2074"/>
    <w:rsid w:val="00AE226E"/>
    <w:rsid w:val="00AE251D"/>
    <w:rsid w:val="00AE2628"/>
    <w:rsid w:val="00AE3404"/>
    <w:rsid w:val="00AE3814"/>
    <w:rsid w:val="00AE3A7F"/>
    <w:rsid w:val="00AE3D04"/>
    <w:rsid w:val="00AE4046"/>
    <w:rsid w:val="00AE409A"/>
    <w:rsid w:val="00AE43D4"/>
    <w:rsid w:val="00AE479E"/>
    <w:rsid w:val="00AE4D18"/>
    <w:rsid w:val="00AE52F3"/>
    <w:rsid w:val="00AE544D"/>
    <w:rsid w:val="00AE562C"/>
    <w:rsid w:val="00AE5B0B"/>
    <w:rsid w:val="00AE61EF"/>
    <w:rsid w:val="00AE64DE"/>
    <w:rsid w:val="00AE6E3B"/>
    <w:rsid w:val="00AE7B67"/>
    <w:rsid w:val="00AE7E67"/>
    <w:rsid w:val="00AF0513"/>
    <w:rsid w:val="00AF2101"/>
    <w:rsid w:val="00AF220E"/>
    <w:rsid w:val="00AF241C"/>
    <w:rsid w:val="00AF263D"/>
    <w:rsid w:val="00AF2988"/>
    <w:rsid w:val="00AF2BF5"/>
    <w:rsid w:val="00AF2F0A"/>
    <w:rsid w:val="00AF3097"/>
    <w:rsid w:val="00AF3365"/>
    <w:rsid w:val="00AF33D9"/>
    <w:rsid w:val="00AF361B"/>
    <w:rsid w:val="00AF41D3"/>
    <w:rsid w:val="00AF4BF5"/>
    <w:rsid w:val="00AF5642"/>
    <w:rsid w:val="00AF5E7F"/>
    <w:rsid w:val="00AF62DC"/>
    <w:rsid w:val="00AF6C15"/>
    <w:rsid w:val="00AF6E1B"/>
    <w:rsid w:val="00AF708D"/>
    <w:rsid w:val="00AF73D0"/>
    <w:rsid w:val="00AF78D8"/>
    <w:rsid w:val="00AF7B0E"/>
    <w:rsid w:val="00B00178"/>
    <w:rsid w:val="00B00598"/>
    <w:rsid w:val="00B00649"/>
    <w:rsid w:val="00B009A8"/>
    <w:rsid w:val="00B00C9B"/>
    <w:rsid w:val="00B01322"/>
    <w:rsid w:val="00B0133B"/>
    <w:rsid w:val="00B01713"/>
    <w:rsid w:val="00B01814"/>
    <w:rsid w:val="00B01A5F"/>
    <w:rsid w:val="00B01B08"/>
    <w:rsid w:val="00B01E27"/>
    <w:rsid w:val="00B02C3C"/>
    <w:rsid w:val="00B02CF7"/>
    <w:rsid w:val="00B02D73"/>
    <w:rsid w:val="00B03099"/>
    <w:rsid w:val="00B03628"/>
    <w:rsid w:val="00B03815"/>
    <w:rsid w:val="00B03857"/>
    <w:rsid w:val="00B038FC"/>
    <w:rsid w:val="00B03AD7"/>
    <w:rsid w:val="00B03BF3"/>
    <w:rsid w:val="00B03C2F"/>
    <w:rsid w:val="00B03D45"/>
    <w:rsid w:val="00B03DE3"/>
    <w:rsid w:val="00B04010"/>
    <w:rsid w:val="00B0412A"/>
    <w:rsid w:val="00B047CD"/>
    <w:rsid w:val="00B04C46"/>
    <w:rsid w:val="00B05109"/>
    <w:rsid w:val="00B0540C"/>
    <w:rsid w:val="00B0548D"/>
    <w:rsid w:val="00B0550B"/>
    <w:rsid w:val="00B05B5D"/>
    <w:rsid w:val="00B05EED"/>
    <w:rsid w:val="00B060D8"/>
    <w:rsid w:val="00B060F6"/>
    <w:rsid w:val="00B061BF"/>
    <w:rsid w:val="00B063C2"/>
    <w:rsid w:val="00B06D8C"/>
    <w:rsid w:val="00B0712C"/>
    <w:rsid w:val="00B07164"/>
    <w:rsid w:val="00B07314"/>
    <w:rsid w:val="00B07426"/>
    <w:rsid w:val="00B074C5"/>
    <w:rsid w:val="00B078BA"/>
    <w:rsid w:val="00B07B00"/>
    <w:rsid w:val="00B07D48"/>
    <w:rsid w:val="00B10226"/>
    <w:rsid w:val="00B10B3C"/>
    <w:rsid w:val="00B10B70"/>
    <w:rsid w:val="00B10BF0"/>
    <w:rsid w:val="00B10D62"/>
    <w:rsid w:val="00B1123C"/>
    <w:rsid w:val="00B11439"/>
    <w:rsid w:val="00B11A33"/>
    <w:rsid w:val="00B11B5B"/>
    <w:rsid w:val="00B11B93"/>
    <w:rsid w:val="00B11CBB"/>
    <w:rsid w:val="00B11FC1"/>
    <w:rsid w:val="00B12090"/>
    <w:rsid w:val="00B12CD1"/>
    <w:rsid w:val="00B1302E"/>
    <w:rsid w:val="00B13275"/>
    <w:rsid w:val="00B1335C"/>
    <w:rsid w:val="00B1374B"/>
    <w:rsid w:val="00B13D2F"/>
    <w:rsid w:val="00B13E13"/>
    <w:rsid w:val="00B140B0"/>
    <w:rsid w:val="00B142AD"/>
    <w:rsid w:val="00B144E9"/>
    <w:rsid w:val="00B146F0"/>
    <w:rsid w:val="00B147FD"/>
    <w:rsid w:val="00B14E4D"/>
    <w:rsid w:val="00B14F05"/>
    <w:rsid w:val="00B14FBA"/>
    <w:rsid w:val="00B15B1B"/>
    <w:rsid w:val="00B15CFA"/>
    <w:rsid w:val="00B16077"/>
    <w:rsid w:val="00B160E1"/>
    <w:rsid w:val="00B165A9"/>
    <w:rsid w:val="00B16988"/>
    <w:rsid w:val="00B16BE2"/>
    <w:rsid w:val="00B16BF0"/>
    <w:rsid w:val="00B17207"/>
    <w:rsid w:val="00B17323"/>
    <w:rsid w:val="00B17B59"/>
    <w:rsid w:val="00B20273"/>
    <w:rsid w:val="00B20AEE"/>
    <w:rsid w:val="00B20CDF"/>
    <w:rsid w:val="00B21280"/>
    <w:rsid w:val="00B217CA"/>
    <w:rsid w:val="00B21928"/>
    <w:rsid w:val="00B21A47"/>
    <w:rsid w:val="00B22117"/>
    <w:rsid w:val="00B2244E"/>
    <w:rsid w:val="00B226C7"/>
    <w:rsid w:val="00B22957"/>
    <w:rsid w:val="00B22B3D"/>
    <w:rsid w:val="00B22E91"/>
    <w:rsid w:val="00B230B5"/>
    <w:rsid w:val="00B23454"/>
    <w:rsid w:val="00B23DB0"/>
    <w:rsid w:val="00B2406F"/>
    <w:rsid w:val="00B24674"/>
    <w:rsid w:val="00B24865"/>
    <w:rsid w:val="00B24E29"/>
    <w:rsid w:val="00B24EDD"/>
    <w:rsid w:val="00B252A0"/>
    <w:rsid w:val="00B25684"/>
    <w:rsid w:val="00B2593E"/>
    <w:rsid w:val="00B25BDC"/>
    <w:rsid w:val="00B25D85"/>
    <w:rsid w:val="00B25F40"/>
    <w:rsid w:val="00B26010"/>
    <w:rsid w:val="00B265B5"/>
    <w:rsid w:val="00B26836"/>
    <w:rsid w:val="00B26BF4"/>
    <w:rsid w:val="00B26DC0"/>
    <w:rsid w:val="00B27852"/>
    <w:rsid w:val="00B30095"/>
    <w:rsid w:val="00B310C1"/>
    <w:rsid w:val="00B3111C"/>
    <w:rsid w:val="00B316A7"/>
    <w:rsid w:val="00B316E4"/>
    <w:rsid w:val="00B31B5B"/>
    <w:rsid w:val="00B32A3E"/>
    <w:rsid w:val="00B3366D"/>
    <w:rsid w:val="00B3368F"/>
    <w:rsid w:val="00B33727"/>
    <w:rsid w:val="00B3395B"/>
    <w:rsid w:val="00B341A4"/>
    <w:rsid w:val="00B3431A"/>
    <w:rsid w:val="00B349F4"/>
    <w:rsid w:val="00B34D9F"/>
    <w:rsid w:val="00B34E79"/>
    <w:rsid w:val="00B35608"/>
    <w:rsid w:val="00B35752"/>
    <w:rsid w:val="00B35C38"/>
    <w:rsid w:val="00B35E39"/>
    <w:rsid w:val="00B36604"/>
    <w:rsid w:val="00B366CD"/>
    <w:rsid w:val="00B36B9F"/>
    <w:rsid w:val="00B36C5B"/>
    <w:rsid w:val="00B36ED1"/>
    <w:rsid w:val="00B36F7A"/>
    <w:rsid w:val="00B36F9F"/>
    <w:rsid w:val="00B373C8"/>
    <w:rsid w:val="00B378FF"/>
    <w:rsid w:val="00B37E49"/>
    <w:rsid w:val="00B40253"/>
    <w:rsid w:val="00B40813"/>
    <w:rsid w:val="00B40D30"/>
    <w:rsid w:val="00B41266"/>
    <w:rsid w:val="00B41487"/>
    <w:rsid w:val="00B41679"/>
    <w:rsid w:val="00B4175B"/>
    <w:rsid w:val="00B41E4E"/>
    <w:rsid w:val="00B42380"/>
    <w:rsid w:val="00B42403"/>
    <w:rsid w:val="00B424C2"/>
    <w:rsid w:val="00B42591"/>
    <w:rsid w:val="00B4327D"/>
    <w:rsid w:val="00B435A0"/>
    <w:rsid w:val="00B43BA3"/>
    <w:rsid w:val="00B4450C"/>
    <w:rsid w:val="00B4453B"/>
    <w:rsid w:val="00B44551"/>
    <w:rsid w:val="00B45297"/>
    <w:rsid w:val="00B456E0"/>
    <w:rsid w:val="00B45C45"/>
    <w:rsid w:val="00B45CAF"/>
    <w:rsid w:val="00B45D46"/>
    <w:rsid w:val="00B461F6"/>
    <w:rsid w:val="00B465C5"/>
    <w:rsid w:val="00B4678A"/>
    <w:rsid w:val="00B46916"/>
    <w:rsid w:val="00B46B06"/>
    <w:rsid w:val="00B46C43"/>
    <w:rsid w:val="00B46D16"/>
    <w:rsid w:val="00B4701E"/>
    <w:rsid w:val="00B47804"/>
    <w:rsid w:val="00B47E3F"/>
    <w:rsid w:val="00B47E7C"/>
    <w:rsid w:val="00B47F1C"/>
    <w:rsid w:val="00B500D0"/>
    <w:rsid w:val="00B50226"/>
    <w:rsid w:val="00B5025F"/>
    <w:rsid w:val="00B50440"/>
    <w:rsid w:val="00B5071D"/>
    <w:rsid w:val="00B510D2"/>
    <w:rsid w:val="00B513BD"/>
    <w:rsid w:val="00B51679"/>
    <w:rsid w:val="00B51A25"/>
    <w:rsid w:val="00B51ACF"/>
    <w:rsid w:val="00B51D69"/>
    <w:rsid w:val="00B52B03"/>
    <w:rsid w:val="00B52DED"/>
    <w:rsid w:val="00B53000"/>
    <w:rsid w:val="00B53090"/>
    <w:rsid w:val="00B534A3"/>
    <w:rsid w:val="00B53656"/>
    <w:rsid w:val="00B537D9"/>
    <w:rsid w:val="00B53EC3"/>
    <w:rsid w:val="00B5430D"/>
    <w:rsid w:val="00B54617"/>
    <w:rsid w:val="00B546CB"/>
    <w:rsid w:val="00B5474F"/>
    <w:rsid w:val="00B5488C"/>
    <w:rsid w:val="00B54A90"/>
    <w:rsid w:val="00B54C3C"/>
    <w:rsid w:val="00B55148"/>
    <w:rsid w:val="00B5555B"/>
    <w:rsid w:val="00B55E5E"/>
    <w:rsid w:val="00B567BF"/>
    <w:rsid w:val="00B56818"/>
    <w:rsid w:val="00B568F5"/>
    <w:rsid w:val="00B571F8"/>
    <w:rsid w:val="00B572B2"/>
    <w:rsid w:val="00B5781A"/>
    <w:rsid w:val="00B606D8"/>
    <w:rsid w:val="00B60959"/>
    <w:rsid w:val="00B60A6C"/>
    <w:rsid w:val="00B60D8F"/>
    <w:rsid w:val="00B61008"/>
    <w:rsid w:val="00B61350"/>
    <w:rsid w:val="00B61635"/>
    <w:rsid w:val="00B61804"/>
    <w:rsid w:val="00B6208C"/>
    <w:rsid w:val="00B62122"/>
    <w:rsid w:val="00B62767"/>
    <w:rsid w:val="00B62F6B"/>
    <w:rsid w:val="00B63270"/>
    <w:rsid w:val="00B63399"/>
    <w:rsid w:val="00B639A7"/>
    <w:rsid w:val="00B6411D"/>
    <w:rsid w:val="00B64BE5"/>
    <w:rsid w:val="00B64E06"/>
    <w:rsid w:val="00B65277"/>
    <w:rsid w:val="00B65768"/>
    <w:rsid w:val="00B66060"/>
    <w:rsid w:val="00B6697C"/>
    <w:rsid w:val="00B66E63"/>
    <w:rsid w:val="00B67F4D"/>
    <w:rsid w:val="00B700E8"/>
    <w:rsid w:val="00B7033B"/>
    <w:rsid w:val="00B7044F"/>
    <w:rsid w:val="00B705A8"/>
    <w:rsid w:val="00B706AA"/>
    <w:rsid w:val="00B70A5C"/>
    <w:rsid w:val="00B70F5F"/>
    <w:rsid w:val="00B720D2"/>
    <w:rsid w:val="00B72254"/>
    <w:rsid w:val="00B72B4E"/>
    <w:rsid w:val="00B72CB8"/>
    <w:rsid w:val="00B73408"/>
    <w:rsid w:val="00B73645"/>
    <w:rsid w:val="00B73A94"/>
    <w:rsid w:val="00B74367"/>
    <w:rsid w:val="00B74482"/>
    <w:rsid w:val="00B744DF"/>
    <w:rsid w:val="00B7478C"/>
    <w:rsid w:val="00B74BF9"/>
    <w:rsid w:val="00B74E95"/>
    <w:rsid w:val="00B74EA4"/>
    <w:rsid w:val="00B75220"/>
    <w:rsid w:val="00B7593C"/>
    <w:rsid w:val="00B766C8"/>
    <w:rsid w:val="00B766D6"/>
    <w:rsid w:val="00B767A8"/>
    <w:rsid w:val="00B76C4B"/>
    <w:rsid w:val="00B776FF"/>
    <w:rsid w:val="00B779F8"/>
    <w:rsid w:val="00B77E8C"/>
    <w:rsid w:val="00B80552"/>
    <w:rsid w:val="00B805B7"/>
    <w:rsid w:val="00B807AF"/>
    <w:rsid w:val="00B809DC"/>
    <w:rsid w:val="00B80A91"/>
    <w:rsid w:val="00B80B77"/>
    <w:rsid w:val="00B80CDC"/>
    <w:rsid w:val="00B81083"/>
    <w:rsid w:val="00B81160"/>
    <w:rsid w:val="00B811A9"/>
    <w:rsid w:val="00B8184B"/>
    <w:rsid w:val="00B8266E"/>
    <w:rsid w:val="00B8285E"/>
    <w:rsid w:val="00B828E6"/>
    <w:rsid w:val="00B82F0C"/>
    <w:rsid w:val="00B83182"/>
    <w:rsid w:val="00B83E3D"/>
    <w:rsid w:val="00B83EA5"/>
    <w:rsid w:val="00B840D1"/>
    <w:rsid w:val="00B8415A"/>
    <w:rsid w:val="00B84536"/>
    <w:rsid w:val="00B849F3"/>
    <w:rsid w:val="00B84CDD"/>
    <w:rsid w:val="00B850DC"/>
    <w:rsid w:val="00B85411"/>
    <w:rsid w:val="00B8541E"/>
    <w:rsid w:val="00B854CA"/>
    <w:rsid w:val="00B85B6F"/>
    <w:rsid w:val="00B8606C"/>
    <w:rsid w:val="00B8642C"/>
    <w:rsid w:val="00B8644D"/>
    <w:rsid w:val="00B86B93"/>
    <w:rsid w:val="00B86F59"/>
    <w:rsid w:val="00B8716C"/>
    <w:rsid w:val="00B871DA"/>
    <w:rsid w:val="00B8763A"/>
    <w:rsid w:val="00B87BD8"/>
    <w:rsid w:val="00B9007A"/>
    <w:rsid w:val="00B904C9"/>
    <w:rsid w:val="00B90AFA"/>
    <w:rsid w:val="00B90DB8"/>
    <w:rsid w:val="00B90DD5"/>
    <w:rsid w:val="00B916D5"/>
    <w:rsid w:val="00B91B26"/>
    <w:rsid w:val="00B921C6"/>
    <w:rsid w:val="00B92A5E"/>
    <w:rsid w:val="00B92E7D"/>
    <w:rsid w:val="00B93314"/>
    <w:rsid w:val="00B9343B"/>
    <w:rsid w:val="00B93457"/>
    <w:rsid w:val="00B934C8"/>
    <w:rsid w:val="00B93534"/>
    <w:rsid w:val="00B94498"/>
    <w:rsid w:val="00B9464C"/>
    <w:rsid w:val="00B9498D"/>
    <w:rsid w:val="00B952AF"/>
    <w:rsid w:val="00B95E38"/>
    <w:rsid w:val="00B96660"/>
    <w:rsid w:val="00B96ABC"/>
    <w:rsid w:val="00B96CD2"/>
    <w:rsid w:val="00B9735F"/>
    <w:rsid w:val="00B97744"/>
    <w:rsid w:val="00B97943"/>
    <w:rsid w:val="00BA0435"/>
    <w:rsid w:val="00BA0517"/>
    <w:rsid w:val="00BA0B60"/>
    <w:rsid w:val="00BA1647"/>
    <w:rsid w:val="00BA1675"/>
    <w:rsid w:val="00BA1A45"/>
    <w:rsid w:val="00BA1B97"/>
    <w:rsid w:val="00BA1F12"/>
    <w:rsid w:val="00BA2604"/>
    <w:rsid w:val="00BA2EBF"/>
    <w:rsid w:val="00BA32B6"/>
    <w:rsid w:val="00BA370C"/>
    <w:rsid w:val="00BA3F3A"/>
    <w:rsid w:val="00BA41D6"/>
    <w:rsid w:val="00BA43F8"/>
    <w:rsid w:val="00BA4DCC"/>
    <w:rsid w:val="00BA4F9F"/>
    <w:rsid w:val="00BA52F8"/>
    <w:rsid w:val="00BA5889"/>
    <w:rsid w:val="00BA5A85"/>
    <w:rsid w:val="00BA5CDA"/>
    <w:rsid w:val="00BA627D"/>
    <w:rsid w:val="00BA65AF"/>
    <w:rsid w:val="00BA6705"/>
    <w:rsid w:val="00BA6B94"/>
    <w:rsid w:val="00BA6D90"/>
    <w:rsid w:val="00BA6F09"/>
    <w:rsid w:val="00BA736B"/>
    <w:rsid w:val="00BA790A"/>
    <w:rsid w:val="00BA7D3F"/>
    <w:rsid w:val="00BA7F3E"/>
    <w:rsid w:val="00BA7F6F"/>
    <w:rsid w:val="00BB0302"/>
    <w:rsid w:val="00BB05AB"/>
    <w:rsid w:val="00BB07B8"/>
    <w:rsid w:val="00BB0945"/>
    <w:rsid w:val="00BB1046"/>
    <w:rsid w:val="00BB1499"/>
    <w:rsid w:val="00BB1538"/>
    <w:rsid w:val="00BB18B9"/>
    <w:rsid w:val="00BB1D6E"/>
    <w:rsid w:val="00BB2062"/>
    <w:rsid w:val="00BB270D"/>
    <w:rsid w:val="00BB2FA3"/>
    <w:rsid w:val="00BB3723"/>
    <w:rsid w:val="00BB39AD"/>
    <w:rsid w:val="00BB4257"/>
    <w:rsid w:val="00BB43FD"/>
    <w:rsid w:val="00BB46B5"/>
    <w:rsid w:val="00BB49C0"/>
    <w:rsid w:val="00BB4A93"/>
    <w:rsid w:val="00BB5974"/>
    <w:rsid w:val="00BB5DEE"/>
    <w:rsid w:val="00BB5ECA"/>
    <w:rsid w:val="00BB606E"/>
    <w:rsid w:val="00BB60E2"/>
    <w:rsid w:val="00BB6581"/>
    <w:rsid w:val="00BB65CA"/>
    <w:rsid w:val="00BB67BE"/>
    <w:rsid w:val="00BB685C"/>
    <w:rsid w:val="00BB6BDE"/>
    <w:rsid w:val="00BB6DB0"/>
    <w:rsid w:val="00BB6FF7"/>
    <w:rsid w:val="00BB729B"/>
    <w:rsid w:val="00BB73CB"/>
    <w:rsid w:val="00BB7441"/>
    <w:rsid w:val="00BC07E4"/>
    <w:rsid w:val="00BC0A1B"/>
    <w:rsid w:val="00BC0C60"/>
    <w:rsid w:val="00BC0CC6"/>
    <w:rsid w:val="00BC27A3"/>
    <w:rsid w:val="00BC2C68"/>
    <w:rsid w:val="00BC2CD5"/>
    <w:rsid w:val="00BC2DD1"/>
    <w:rsid w:val="00BC2FDA"/>
    <w:rsid w:val="00BC327B"/>
    <w:rsid w:val="00BC351B"/>
    <w:rsid w:val="00BC369C"/>
    <w:rsid w:val="00BC3898"/>
    <w:rsid w:val="00BC3D14"/>
    <w:rsid w:val="00BC42F6"/>
    <w:rsid w:val="00BC49D1"/>
    <w:rsid w:val="00BC513C"/>
    <w:rsid w:val="00BC6C02"/>
    <w:rsid w:val="00BC6FBD"/>
    <w:rsid w:val="00BC706E"/>
    <w:rsid w:val="00BC7191"/>
    <w:rsid w:val="00BC7357"/>
    <w:rsid w:val="00BC73B0"/>
    <w:rsid w:val="00BC7AD7"/>
    <w:rsid w:val="00BC7EE6"/>
    <w:rsid w:val="00BD018D"/>
    <w:rsid w:val="00BD06A9"/>
    <w:rsid w:val="00BD096D"/>
    <w:rsid w:val="00BD0E59"/>
    <w:rsid w:val="00BD16EC"/>
    <w:rsid w:val="00BD17FE"/>
    <w:rsid w:val="00BD185B"/>
    <w:rsid w:val="00BD19FB"/>
    <w:rsid w:val="00BD1AA6"/>
    <w:rsid w:val="00BD1E19"/>
    <w:rsid w:val="00BD1FE4"/>
    <w:rsid w:val="00BD249C"/>
    <w:rsid w:val="00BD24E0"/>
    <w:rsid w:val="00BD24EE"/>
    <w:rsid w:val="00BD2CA4"/>
    <w:rsid w:val="00BD2D8D"/>
    <w:rsid w:val="00BD2E5D"/>
    <w:rsid w:val="00BD33EE"/>
    <w:rsid w:val="00BD37B0"/>
    <w:rsid w:val="00BD3C46"/>
    <w:rsid w:val="00BD3E73"/>
    <w:rsid w:val="00BD3EDF"/>
    <w:rsid w:val="00BD4117"/>
    <w:rsid w:val="00BD4216"/>
    <w:rsid w:val="00BD490F"/>
    <w:rsid w:val="00BD54D9"/>
    <w:rsid w:val="00BD5541"/>
    <w:rsid w:val="00BD5983"/>
    <w:rsid w:val="00BD6185"/>
    <w:rsid w:val="00BD61B7"/>
    <w:rsid w:val="00BD659F"/>
    <w:rsid w:val="00BD667E"/>
    <w:rsid w:val="00BD712F"/>
    <w:rsid w:val="00BD74A4"/>
    <w:rsid w:val="00BD7770"/>
    <w:rsid w:val="00BD7D98"/>
    <w:rsid w:val="00BD7F18"/>
    <w:rsid w:val="00BE018B"/>
    <w:rsid w:val="00BE0AD9"/>
    <w:rsid w:val="00BE1533"/>
    <w:rsid w:val="00BE1880"/>
    <w:rsid w:val="00BE2095"/>
    <w:rsid w:val="00BE23C9"/>
    <w:rsid w:val="00BE27B0"/>
    <w:rsid w:val="00BE2A79"/>
    <w:rsid w:val="00BE2EB0"/>
    <w:rsid w:val="00BE3237"/>
    <w:rsid w:val="00BE3762"/>
    <w:rsid w:val="00BE38CC"/>
    <w:rsid w:val="00BE3C32"/>
    <w:rsid w:val="00BE3CC9"/>
    <w:rsid w:val="00BE3E78"/>
    <w:rsid w:val="00BE4196"/>
    <w:rsid w:val="00BE4B2C"/>
    <w:rsid w:val="00BE5B95"/>
    <w:rsid w:val="00BE6688"/>
    <w:rsid w:val="00BE6A0D"/>
    <w:rsid w:val="00BE6BE9"/>
    <w:rsid w:val="00BE6DF9"/>
    <w:rsid w:val="00BE73A9"/>
    <w:rsid w:val="00BE7F6C"/>
    <w:rsid w:val="00BF021D"/>
    <w:rsid w:val="00BF0224"/>
    <w:rsid w:val="00BF043D"/>
    <w:rsid w:val="00BF0504"/>
    <w:rsid w:val="00BF0577"/>
    <w:rsid w:val="00BF0ABB"/>
    <w:rsid w:val="00BF0E97"/>
    <w:rsid w:val="00BF146E"/>
    <w:rsid w:val="00BF174D"/>
    <w:rsid w:val="00BF1754"/>
    <w:rsid w:val="00BF1952"/>
    <w:rsid w:val="00BF1D61"/>
    <w:rsid w:val="00BF21FA"/>
    <w:rsid w:val="00BF2276"/>
    <w:rsid w:val="00BF22FD"/>
    <w:rsid w:val="00BF258C"/>
    <w:rsid w:val="00BF2C69"/>
    <w:rsid w:val="00BF34D0"/>
    <w:rsid w:val="00BF3A27"/>
    <w:rsid w:val="00BF3A36"/>
    <w:rsid w:val="00BF3D12"/>
    <w:rsid w:val="00BF464F"/>
    <w:rsid w:val="00BF4D88"/>
    <w:rsid w:val="00BF4DAA"/>
    <w:rsid w:val="00BF4FA2"/>
    <w:rsid w:val="00BF5107"/>
    <w:rsid w:val="00BF5162"/>
    <w:rsid w:val="00BF5453"/>
    <w:rsid w:val="00BF5540"/>
    <w:rsid w:val="00BF576C"/>
    <w:rsid w:val="00BF5ABB"/>
    <w:rsid w:val="00BF6046"/>
    <w:rsid w:val="00BF615B"/>
    <w:rsid w:val="00BF6B1C"/>
    <w:rsid w:val="00BF764F"/>
    <w:rsid w:val="00BF7E04"/>
    <w:rsid w:val="00C00767"/>
    <w:rsid w:val="00C01A95"/>
    <w:rsid w:val="00C01AC9"/>
    <w:rsid w:val="00C02163"/>
    <w:rsid w:val="00C02243"/>
    <w:rsid w:val="00C025F5"/>
    <w:rsid w:val="00C026BB"/>
    <w:rsid w:val="00C029A1"/>
    <w:rsid w:val="00C03A1D"/>
    <w:rsid w:val="00C03E57"/>
    <w:rsid w:val="00C03ED9"/>
    <w:rsid w:val="00C03F2A"/>
    <w:rsid w:val="00C04315"/>
    <w:rsid w:val="00C043C5"/>
    <w:rsid w:val="00C04AD5"/>
    <w:rsid w:val="00C04EEF"/>
    <w:rsid w:val="00C050B2"/>
    <w:rsid w:val="00C0513F"/>
    <w:rsid w:val="00C0540D"/>
    <w:rsid w:val="00C06505"/>
    <w:rsid w:val="00C06664"/>
    <w:rsid w:val="00C06FFC"/>
    <w:rsid w:val="00C074B1"/>
    <w:rsid w:val="00C07A34"/>
    <w:rsid w:val="00C07D88"/>
    <w:rsid w:val="00C10299"/>
    <w:rsid w:val="00C102DC"/>
    <w:rsid w:val="00C10B0F"/>
    <w:rsid w:val="00C10EA9"/>
    <w:rsid w:val="00C11060"/>
    <w:rsid w:val="00C1140F"/>
    <w:rsid w:val="00C115B8"/>
    <w:rsid w:val="00C11715"/>
    <w:rsid w:val="00C11BFC"/>
    <w:rsid w:val="00C126EB"/>
    <w:rsid w:val="00C12944"/>
    <w:rsid w:val="00C12B24"/>
    <w:rsid w:val="00C12EE6"/>
    <w:rsid w:val="00C12FD4"/>
    <w:rsid w:val="00C132BF"/>
    <w:rsid w:val="00C133B5"/>
    <w:rsid w:val="00C13898"/>
    <w:rsid w:val="00C138DD"/>
    <w:rsid w:val="00C141E5"/>
    <w:rsid w:val="00C14A4F"/>
    <w:rsid w:val="00C14C14"/>
    <w:rsid w:val="00C14E68"/>
    <w:rsid w:val="00C15719"/>
    <w:rsid w:val="00C158C7"/>
    <w:rsid w:val="00C15C3C"/>
    <w:rsid w:val="00C1633A"/>
    <w:rsid w:val="00C1669D"/>
    <w:rsid w:val="00C16EE2"/>
    <w:rsid w:val="00C16F44"/>
    <w:rsid w:val="00C1733B"/>
    <w:rsid w:val="00C173FA"/>
    <w:rsid w:val="00C17817"/>
    <w:rsid w:val="00C17ABD"/>
    <w:rsid w:val="00C202EF"/>
    <w:rsid w:val="00C205D2"/>
    <w:rsid w:val="00C20F6F"/>
    <w:rsid w:val="00C21454"/>
    <w:rsid w:val="00C21729"/>
    <w:rsid w:val="00C220FD"/>
    <w:rsid w:val="00C2216A"/>
    <w:rsid w:val="00C224D5"/>
    <w:rsid w:val="00C227DF"/>
    <w:rsid w:val="00C22F54"/>
    <w:rsid w:val="00C22F66"/>
    <w:rsid w:val="00C230A2"/>
    <w:rsid w:val="00C23362"/>
    <w:rsid w:val="00C23559"/>
    <w:rsid w:val="00C235FB"/>
    <w:rsid w:val="00C23661"/>
    <w:rsid w:val="00C23825"/>
    <w:rsid w:val="00C23EBB"/>
    <w:rsid w:val="00C245D7"/>
    <w:rsid w:val="00C246F9"/>
    <w:rsid w:val="00C24B7D"/>
    <w:rsid w:val="00C24F60"/>
    <w:rsid w:val="00C25230"/>
    <w:rsid w:val="00C25898"/>
    <w:rsid w:val="00C27157"/>
    <w:rsid w:val="00C2745C"/>
    <w:rsid w:val="00C278B7"/>
    <w:rsid w:val="00C278EC"/>
    <w:rsid w:val="00C3029E"/>
    <w:rsid w:val="00C30569"/>
    <w:rsid w:val="00C30BB3"/>
    <w:rsid w:val="00C30F94"/>
    <w:rsid w:val="00C3145C"/>
    <w:rsid w:val="00C31A5C"/>
    <w:rsid w:val="00C3211C"/>
    <w:rsid w:val="00C32D8F"/>
    <w:rsid w:val="00C333D1"/>
    <w:rsid w:val="00C33432"/>
    <w:rsid w:val="00C3382A"/>
    <w:rsid w:val="00C33869"/>
    <w:rsid w:val="00C338D3"/>
    <w:rsid w:val="00C338F8"/>
    <w:rsid w:val="00C33CAB"/>
    <w:rsid w:val="00C33DCC"/>
    <w:rsid w:val="00C33FA3"/>
    <w:rsid w:val="00C3408D"/>
    <w:rsid w:val="00C341B0"/>
    <w:rsid w:val="00C3425C"/>
    <w:rsid w:val="00C342A4"/>
    <w:rsid w:val="00C342DE"/>
    <w:rsid w:val="00C34326"/>
    <w:rsid w:val="00C349EC"/>
    <w:rsid w:val="00C34B55"/>
    <w:rsid w:val="00C34C87"/>
    <w:rsid w:val="00C34CE9"/>
    <w:rsid w:val="00C34F57"/>
    <w:rsid w:val="00C3510A"/>
    <w:rsid w:val="00C35273"/>
    <w:rsid w:val="00C35DB4"/>
    <w:rsid w:val="00C35DD0"/>
    <w:rsid w:val="00C35FD6"/>
    <w:rsid w:val="00C3620E"/>
    <w:rsid w:val="00C3633F"/>
    <w:rsid w:val="00C364E0"/>
    <w:rsid w:val="00C36A41"/>
    <w:rsid w:val="00C36BE2"/>
    <w:rsid w:val="00C36DEE"/>
    <w:rsid w:val="00C36E1E"/>
    <w:rsid w:val="00C3736B"/>
    <w:rsid w:val="00C37574"/>
    <w:rsid w:val="00C37C2E"/>
    <w:rsid w:val="00C37C68"/>
    <w:rsid w:val="00C37DED"/>
    <w:rsid w:val="00C404B3"/>
    <w:rsid w:val="00C4053C"/>
    <w:rsid w:val="00C40805"/>
    <w:rsid w:val="00C40CAC"/>
    <w:rsid w:val="00C41843"/>
    <w:rsid w:val="00C41A4A"/>
    <w:rsid w:val="00C41DC3"/>
    <w:rsid w:val="00C41E19"/>
    <w:rsid w:val="00C4204C"/>
    <w:rsid w:val="00C421EA"/>
    <w:rsid w:val="00C4261B"/>
    <w:rsid w:val="00C426CE"/>
    <w:rsid w:val="00C432AA"/>
    <w:rsid w:val="00C44249"/>
    <w:rsid w:val="00C44451"/>
    <w:rsid w:val="00C44558"/>
    <w:rsid w:val="00C44C8C"/>
    <w:rsid w:val="00C44DB6"/>
    <w:rsid w:val="00C44DE8"/>
    <w:rsid w:val="00C44E35"/>
    <w:rsid w:val="00C44EAF"/>
    <w:rsid w:val="00C45143"/>
    <w:rsid w:val="00C452F9"/>
    <w:rsid w:val="00C45354"/>
    <w:rsid w:val="00C4541C"/>
    <w:rsid w:val="00C456A2"/>
    <w:rsid w:val="00C456B1"/>
    <w:rsid w:val="00C45A04"/>
    <w:rsid w:val="00C45A05"/>
    <w:rsid w:val="00C45A26"/>
    <w:rsid w:val="00C45AD2"/>
    <w:rsid w:val="00C45BAF"/>
    <w:rsid w:val="00C45FE8"/>
    <w:rsid w:val="00C46026"/>
    <w:rsid w:val="00C46194"/>
    <w:rsid w:val="00C46370"/>
    <w:rsid w:val="00C463A1"/>
    <w:rsid w:val="00C46612"/>
    <w:rsid w:val="00C467B7"/>
    <w:rsid w:val="00C472BB"/>
    <w:rsid w:val="00C4752C"/>
    <w:rsid w:val="00C47607"/>
    <w:rsid w:val="00C47759"/>
    <w:rsid w:val="00C477F9"/>
    <w:rsid w:val="00C478B0"/>
    <w:rsid w:val="00C47FAF"/>
    <w:rsid w:val="00C50278"/>
    <w:rsid w:val="00C5040E"/>
    <w:rsid w:val="00C504CB"/>
    <w:rsid w:val="00C50512"/>
    <w:rsid w:val="00C50899"/>
    <w:rsid w:val="00C5091F"/>
    <w:rsid w:val="00C5124D"/>
    <w:rsid w:val="00C513AC"/>
    <w:rsid w:val="00C51C99"/>
    <w:rsid w:val="00C51E7A"/>
    <w:rsid w:val="00C526C0"/>
    <w:rsid w:val="00C52C0E"/>
    <w:rsid w:val="00C52E9E"/>
    <w:rsid w:val="00C53122"/>
    <w:rsid w:val="00C5331D"/>
    <w:rsid w:val="00C53651"/>
    <w:rsid w:val="00C536C0"/>
    <w:rsid w:val="00C53744"/>
    <w:rsid w:val="00C53911"/>
    <w:rsid w:val="00C5415F"/>
    <w:rsid w:val="00C544D2"/>
    <w:rsid w:val="00C546A4"/>
    <w:rsid w:val="00C54B6D"/>
    <w:rsid w:val="00C55011"/>
    <w:rsid w:val="00C551F3"/>
    <w:rsid w:val="00C55605"/>
    <w:rsid w:val="00C55730"/>
    <w:rsid w:val="00C55EF8"/>
    <w:rsid w:val="00C567C5"/>
    <w:rsid w:val="00C571C0"/>
    <w:rsid w:val="00C57A70"/>
    <w:rsid w:val="00C57FE2"/>
    <w:rsid w:val="00C608B6"/>
    <w:rsid w:val="00C60EAD"/>
    <w:rsid w:val="00C61B16"/>
    <w:rsid w:val="00C61E45"/>
    <w:rsid w:val="00C623C0"/>
    <w:rsid w:val="00C6279C"/>
    <w:rsid w:val="00C62D1A"/>
    <w:rsid w:val="00C62EFE"/>
    <w:rsid w:val="00C63215"/>
    <w:rsid w:val="00C634FE"/>
    <w:rsid w:val="00C6364F"/>
    <w:rsid w:val="00C63B96"/>
    <w:rsid w:val="00C63BEA"/>
    <w:rsid w:val="00C63ECB"/>
    <w:rsid w:val="00C64700"/>
    <w:rsid w:val="00C64B8E"/>
    <w:rsid w:val="00C654BD"/>
    <w:rsid w:val="00C65839"/>
    <w:rsid w:val="00C66083"/>
    <w:rsid w:val="00C66B69"/>
    <w:rsid w:val="00C672D3"/>
    <w:rsid w:val="00C675F6"/>
    <w:rsid w:val="00C7005F"/>
    <w:rsid w:val="00C70597"/>
    <w:rsid w:val="00C70738"/>
    <w:rsid w:val="00C70821"/>
    <w:rsid w:val="00C70884"/>
    <w:rsid w:val="00C7096E"/>
    <w:rsid w:val="00C71613"/>
    <w:rsid w:val="00C7189F"/>
    <w:rsid w:val="00C71ED6"/>
    <w:rsid w:val="00C723DE"/>
    <w:rsid w:val="00C72485"/>
    <w:rsid w:val="00C725F4"/>
    <w:rsid w:val="00C72659"/>
    <w:rsid w:val="00C7295D"/>
    <w:rsid w:val="00C72E73"/>
    <w:rsid w:val="00C72F4D"/>
    <w:rsid w:val="00C7361D"/>
    <w:rsid w:val="00C739CE"/>
    <w:rsid w:val="00C739ED"/>
    <w:rsid w:val="00C73F38"/>
    <w:rsid w:val="00C74342"/>
    <w:rsid w:val="00C74421"/>
    <w:rsid w:val="00C74ED8"/>
    <w:rsid w:val="00C75296"/>
    <w:rsid w:val="00C75356"/>
    <w:rsid w:val="00C75BD7"/>
    <w:rsid w:val="00C75E52"/>
    <w:rsid w:val="00C75F74"/>
    <w:rsid w:val="00C764F0"/>
    <w:rsid w:val="00C7651D"/>
    <w:rsid w:val="00C76A7F"/>
    <w:rsid w:val="00C76C9A"/>
    <w:rsid w:val="00C76F09"/>
    <w:rsid w:val="00C7747D"/>
    <w:rsid w:val="00C7781B"/>
    <w:rsid w:val="00C77A79"/>
    <w:rsid w:val="00C77BE4"/>
    <w:rsid w:val="00C800A9"/>
    <w:rsid w:val="00C80768"/>
    <w:rsid w:val="00C80B2B"/>
    <w:rsid w:val="00C80CAA"/>
    <w:rsid w:val="00C80DC8"/>
    <w:rsid w:val="00C80E8C"/>
    <w:rsid w:val="00C80FF9"/>
    <w:rsid w:val="00C81C3E"/>
    <w:rsid w:val="00C81E24"/>
    <w:rsid w:val="00C8201F"/>
    <w:rsid w:val="00C8215F"/>
    <w:rsid w:val="00C8256F"/>
    <w:rsid w:val="00C8257A"/>
    <w:rsid w:val="00C82C6A"/>
    <w:rsid w:val="00C82F9E"/>
    <w:rsid w:val="00C8312A"/>
    <w:rsid w:val="00C83657"/>
    <w:rsid w:val="00C838EA"/>
    <w:rsid w:val="00C83936"/>
    <w:rsid w:val="00C840CF"/>
    <w:rsid w:val="00C84774"/>
    <w:rsid w:val="00C851FE"/>
    <w:rsid w:val="00C85585"/>
    <w:rsid w:val="00C85C3D"/>
    <w:rsid w:val="00C85D50"/>
    <w:rsid w:val="00C85F75"/>
    <w:rsid w:val="00C8617E"/>
    <w:rsid w:val="00C86B2D"/>
    <w:rsid w:val="00C870E1"/>
    <w:rsid w:val="00C87304"/>
    <w:rsid w:val="00C8749B"/>
    <w:rsid w:val="00C874C1"/>
    <w:rsid w:val="00C8787A"/>
    <w:rsid w:val="00C87D3D"/>
    <w:rsid w:val="00C90173"/>
    <w:rsid w:val="00C90175"/>
    <w:rsid w:val="00C90AD6"/>
    <w:rsid w:val="00C90BEB"/>
    <w:rsid w:val="00C912A8"/>
    <w:rsid w:val="00C9163C"/>
    <w:rsid w:val="00C9182D"/>
    <w:rsid w:val="00C92279"/>
    <w:rsid w:val="00C9290F"/>
    <w:rsid w:val="00C92A28"/>
    <w:rsid w:val="00C92B83"/>
    <w:rsid w:val="00C92E56"/>
    <w:rsid w:val="00C92E59"/>
    <w:rsid w:val="00C92FC8"/>
    <w:rsid w:val="00C932D1"/>
    <w:rsid w:val="00C93696"/>
    <w:rsid w:val="00C9381B"/>
    <w:rsid w:val="00C938BD"/>
    <w:rsid w:val="00C93A3B"/>
    <w:rsid w:val="00C93C6B"/>
    <w:rsid w:val="00C94C09"/>
    <w:rsid w:val="00C94C3C"/>
    <w:rsid w:val="00C94FAB"/>
    <w:rsid w:val="00C94FC1"/>
    <w:rsid w:val="00C950A3"/>
    <w:rsid w:val="00C95583"/>
    <w:rsid w:val="00C95BBE"/>
    <w:rsid w:val="00C95C32"/>
    <w:rsid w:val="00C9696C"/>
    <w:rsid w:val="00C96A73"/>
    <w:rsid w:val="00C96B4A"/>
    <w:rsid w:val="00C97E33"/>
    <w:rsid w:val="00CA0283"/>
    <w:rsid w:val="00CA1640"/>
    <w:rsid w:val="00CA197B"/>
    <w:rsid w:val="00CA224C"/>
    <w:rsid w:val="00CA3852"/>
    <w:rsid w:val="00CA39A8"/>
    <w:rsid w:val="00CA3E62"/>
    <w:rsid w:val="00CA4019"/>
    <w:rsid w:val="00CA4279"/>
    <w:rsid w:val="00CA4891"/>
    <w:rsid w:val="00CA5287"/>
    <w:rsid w:val="00CA5577"/>
    <w:rsid w:val="00CA589D"/>
    <w:rsid w:val="00CA622B"/>
    <w:rsid w:val="00CA63C8"/>
    <w:rsid w:val="00CA642D"/>
    <w:rsid w:val="00CA6D57"/>
    <w:rsid w:val="00CA705E"/>
    <w:rsid w:val="00CA7190"/>
    <w:rsid w:val="00CA724E"/>
    <w:rsid w:val="00CA7297"/>
    <w:rsid w:val="00CA73A2"/>
    <w:rsid w:val="00CA743B"/>
    <w:rsid w:val="00CA78ED"/>
    <w:rsid w:val="00CA79F2"/>
    <w:rsid w:val="00CA7E38"/>
    <w:rsid w:val="00CA7E7F"/>
    <w:rsid w:val="00CA7FF5"/>
    <w:rsid w:val="00CB064B"/>
    <w:rsid w:val="00CB06B0"/>
    <w:rsid w:val="00CB07A2"/>
    <w:rsid w:val="00CB0E73"/>
    <w:rsid w:val="00CB1570"/>
    <w:rsid w:val="00CB1699"/>
    <w:rsid w:val="00CB1984"/>
    <w:rsid w:val="00CB1EE5"/>
    <w:rsid w:val="00CB1FDF"/>
    <w:rsid w:val="00CB229B"/>
    <w:rsid w:val="00CB22A0"/>
    <w:rsid w:val="00CB2437"/>
    <w:rsid w:val="00CB255C"/>
    <w:rsid w:val="00CB2A13"/>
    <w:rsid w:val="00CB2AC6"/>
    <w:rsid w:val="00CB2F86"/>
    <w:rsid w:val="00CB306C"/>
    <w:rsid w:val="00CB36D1"/>
    <w:rsid w:val="00CB3F12"/>
    <w:rsid w:val="00CB430D"/>
    <w:rsid w:val="00CB4409"/>
    <w:rsid w:val="00CB5351"/>
    <w:rsid w:val="00CB54DE"/>
    <w:rsid w:val="00CB59DB"/>
    <w:rsid w:val="00CB5CD5"/>
    <w:rsid w:val="00CB5CEA"/>
    <w:rsid w:val="00CB6DBF"/>
    <w:rsid w:val="00CB7081"/>
    <w:rsid w:val="00CB72D5"/>
    <w:rsid w:val="00CB72E2"/>
    <w:rsid w:val="00CB75FA"/>
    <w:rsid w:val="00CB7B1E"/>
    <w:rsid w:val="00CC0862"/>
    <w:rsid w:val="00CC0B94"/>
    <w:rsid w:val="00CC0DDD"/>
    <w:rsid w:val="00CC0EAD"/>
    <w:rsid w:val="00CC0EC7"/>
    <w:rsid w:val="00CC1111"/>
    <w:rsid w:val="00CC14DC"/>
    <w:rsid w:val="00CC18B4"/>
    <w:rsid w:val="00CC1B53"/>
    <w:rsid w:val="00CC1BBD"/>
    <w:rsid w:val="00CC1D0C"/>
    <w:rsid w:val="00CC1D6D"/>
    <w:rsid w:val="00CC316E"/>
    <w:rsid w:val="00CC3285"/>
    <w:rsid w:val="00CC36A4"/>
    <w:rsid w:val="00CC3BBA"/>
    <w:rsid w:val="00CC3F58"/>
    <w:rsid w:val="00CC3F71"/>
    <w:rsid w:val="00CC439E"/>
    <w:rsid w:val="00CC4408"/>
    <w:rsid w:val="00CC4991"/>
    <w:rsid w:val="00CC49D7"/>
    <w:rsid w:val="00CC4C25"/>
    <w:rsid w:val="00CC55FA"/>
    <w:rsid w:val="00CC581D"/>
    <w:rsid w:val="00CC5A3C"/>
    <w:rsid w:val="00CC5D3B"/>
    <w:rsid w:val="00CC5E86"/>
    <w:rsid w:val="00CC5F5F"/>
    <w:rsid w:val="00CC626F"/>
    <w:rsid w:val="00CC6387"/>
    <w:rsid w:val="00CC6409"/>
    <w:rsid w:val="00CC6947"/>
    <w:rsid w:val="00CC6AB1"/>
    <w:rsid w:val="00CC701C"/>
    <w:rsid w:val="00CC7683"/>
    <w:rsid w:val="00CC774B"/>
    <w:rsid w:val="00CD056B"/>
    <w:rsid w:val="00CD088D"/>
    <w:rsid w:val="00CD0BD7"/>
    <w:rsid w:val="00CD0CDE"/>
    <w:rsid w:val="00CD0E56"/>
    <w:rsid w:val="00CD1783"/>
    <w:rsid w:val="00CD18E7"/>
    <w:rsid w:val="00CD1A4D"/>
    <w:rsid w:val="00CD1C3F"/>
    <w:rsid w:val="00CD1CB5"/>
    <w:rsid w:val="00CD1D62"/>
    <w:rsid w:val="00CD21FE"/>
    <w:rsid w:val="00CD2389"/>
    <w:rsid w:val="00CD2731"/>
    <w:rsid w:val="00CD27AD"/>
    <w:rsid w:val="00CD2A5B"/>
    <w:rsid w:val="00CD3A69"/>
    <w:rsid w:val="00CD3B3C"/>
    <w:rsid w:val="00CD3CDB"/>
    <w:rsid w:val="00CD463E"/>
    <w:rsid w:val="00CD4CA5"/>
    <w:rsid w:val="00CD4F09"/>
    <w:rsid w:val="00CD5D5A"/>
    <w:rsid w:val="00CD6088"/>
    <w:rsid w:val="00CD6194"/>
    <w:rsid w:val="00CD6319"/>
    <w:rsid w:val="00CD639F"/>
    <w:rsid w:val="00CD6592"/>
    <w:rsid w:val="00CD674C"/>
    <w:rsid w:val="00CD68A1"/>
    <w:rsid w:val="00CD6ABD"/>
    <w:rsid w:val="00CD70BC"/>
    <w:rsid w:val="00CD752A"/>
    <w:rsid w:val="00CD76DF"/>
    <w:rsid w:val="00CD7729"/>
    <w:rsid w:val="00CD7E60"/>
    <w:rsid w:val="00CD7ED9"/>
    <w:rsid w:val="00CE0588"/>
    <w:rsid w:val="00CE0A2F"/>
    <w:rsid w:val="00CE0A47"/>
    <w:rsid w:val="00CE0A4A"/>
    <w:rsid w:val="00CE0A5B"/>
    <w:rsid w:val="00CE0B20"/>
    <w:rsid w:val="00CE0D0E"/>
    <w:rsid w:val="00CE0F7C"/>
    <w:rsid w:val="00CE10FD"/>
    <w:rsid w:val="00CE1177"/>
    <w:rsid w:val="00CE12B3"/>
    <w:rsid w:val="00CE2436"/>
    <w:rsid w:val="00CE2462"/>
    <w:rsid w:val="00CE2835"/>
    <w:rsid w:val="00CE2FB3"/>
    <w:rsid w:val="00CE3053"/>
    <w:rsid w:val="00CE3671"/>
    <w:rsid w:val="00CE36EA"/>
    <w:rsid w:val="00CE4128"/>
    <w:rsid w:val="00CE4377"/>
    <w:rsid w:val="00CE437E"/>
    <w:rsid w:val="00CE4668"/>
    <w:rsid w:val="00CE4821"/>
    <w:rsid w:val="00CE49FB"/>
    <w:rsid w:val="00CE4A9B"/>
    <w:rsid w:val="00CE4B9C"/>
    <w:rsid w:val="00CE4F36"/>
    <w:rsid w:val="00CE4FFB"/>
    <w:rsid w:val="00CE5427"/>
    <w:rsid w:val="00CE5A1B"/>
    <w:rsid w:val="00CE5D75"/>
    <w:rsid w:val="00CE6357"/>
    <w:rsid w:val="00CE667F"/>
    <w:rsid w:val="00CE66C5"/>
    <w:rsid w:val="00CE684F"/>
    <w:rsid w:val="00CE6E2D"/>
    <w:rsid w:val="00CE755D"/>
    <w:rsid w:val="00CE78C5"/>
    <w:rsid w:val="00CE7E87"/>
    <w:rsid w:val="00CF0152"/>
    <w:rsid w:val="00CF05E3"/>
    <w:rsid w:val="00CF0D91"/>
    <w:rsid w:val="00CF0DA7"/>
    <w:rsid w:val="00CF0E02"/>
    <w:rsid w:val="00CF0F45"/>
    <w:rsid w:val="00CF15E6"/>
    <w:rsid w:val="00CF1A17"/>
    <w:rsid w:val="00CF1CB5"/>
    <w:rsid w:val="00CF1D89"/>
    <w:rsid w:val="00CF21DF"/>
    <w:rsid w:val="00CF2252"/>
    <w:rsid w:val="00CF278D"/>
    <w:rsid w:val="00CF2A39"/>
    <w:rsid w:val="00CF2B70"/>
    <w:rsid w:val="00CF2E50"/>
    <w:rsid w:val="00CF3949"/>
    <w:rsid w:val="00CF39E6"/>
    <w:rsid w:val="00CF39FC"/>
    <w:rsid w:val="00CF43D6"/>
    <w:rsid w:val="00CF45A6"/>
    <w:rsid w:val="00CF4795"/>
    <w:rsid w:val="00CF4CDD"/>
    <w:rsid w:val="00CF4D03"/>
    <w:rsid w:val="00CF4FDC"/>
    <w:rsid w:val="00CF4FE3"/>
    <w:rsid w:val="00CF5689"/>
    <w:rsid w:val="00CF5B57"/>
    <w:rsid w:val="00CF5F50"/>
    <w:rsid w:val="00CF600F"/>
    <w:rsid w:val="00CF629A"/>
    <w:rsid w:val="00CF6768"/>
    <w:rsid w:val="00CF6D8A"/>
    <w:rsid w:val="00CF784D"/>
    <w:rsid w:val="00CF7A72"/>
    <w:rsid w:val="00CF7CCA"/>
    <w:rsid w:val="00CF7DF2"/>
    <w:rsid w:val="00D0021C"/>
    <w:rsid w:val="00D00B9C"/>
    <w:rsid w:val="00D012B6"/>
    <w:rsid w:val="00D01570"/>
    <w:rsid w:val="00D02162"/>
    <w:rsid w:val="00D022AB"/>
    <w:rsid w:val="00D025CB"/>
    <w:rsid w:val="00D02B05"/>
    <w:rsid w:val="00D0315E"/>
    <w:rsid w:val="00D0383D"/>
    <w:rsid w:val="00D03BD3"/>
    <w:rsid w:val="00D03EC1"/>
    <w:rsid w:val="00D04161"/>
    <w:rsid w:val="00D041F8"/>
    <w:rsid w:val="00D0430A"/>
    <w:rsid w:val="00D04608"/>
    <w:rsid w:val="00D04703"/>
    <w:rsid w:val="00D04B47"/>
    <w:rsid w:val="00D04B91"/>
    <w:rsid w:val="00D04D3E"/>
    <w:rsid w:val="00D04E4F"/>
    <w:rsid w:val="00D04FC8"/>
    <w:rsid w:val="00D05197"/>
    <w:rsid w:val="00D0523C"/>
    <w:rsid w:val="00D05785"/>
    <w:rsid w:val="00D0587E"/>
    <w:rsid w:val="00D05C34"/>
    <w:rsid w:val="00D062AE"/>
    <w:rsid w:val="00D06499"/>
    <w:rsid w:val="00D066C8"/>
    <w:rsid w:val="00D06E5C"/>
    <w:rsid w:val="00D07196"/>
    <w:rsid w:val="00D07F05"/>
    <w:rsid w:val="00D101BA"/>
    <w:rsid w:val="00D1055E"/>
    <w:rsid w:val="00D10680"/>
    <w:rsid w:val="00D1095F"/>
    <w:rsid w:val="00D11497"/>
    <w:rsid w:val="00D118FA"/>
    <w:rsid w:val="00D13065"/>
    <w:rsid w:val="00D13158"/>
    <w:rsid w:val="00D13AAB"/>
    <w:rsid w:val="00D14324"/>
    <w:rsid w:val="00D1444F"/>
    <w:rsid w:val="00D15300"/>
    <w:rsid w:val="00D1565C"/>
    <w:rsid w:val="00D15890"/>
    <w:rsid w:val="00D15A38"/>
    <w:rsid w:val="00D15EB9"/>
    <w:rsid w:val="00D16789"/>
    <w:rsid w:val="00D174C4"/>
    <w:rsid w:val="00D17561"/>
    <w:rsid w:val="00D17A46"/>
    <w:rsid w:val="00D17C96"/>
    <w:rsid w:val="00D200DF"/>
    <w:rsid w:val="00D20101"/>
    <w:rsid w:val="00D208E5"/>
    <w:rsid w:val="00D209FF"/>
    <w:rsid w:val="00D20A41"/>
    <w:rsid w:val="00D20AB3"/>
    <w:rsid w:val="00D21336"/>
    <w:rsid w:val="00D21CA7"/>
    <w:rsid w:val="00D21F1E"/>
    <w:rsid w:val="00D21FDD"/>
    <w:rsid w:val="00D22081"/>
    <w:rsid w:val="00D221AB"/>
    <w:rsid w:val="00D222EC"/>
    <w:rsid w:val="00D22A95"/>
    <w:rsid w:val="00D235D2"/>
    <w:rsid w:val="00D23A12"/>
    <w:rsid w:val="00D242B3"/>
    <w:rsid w:val="00D242C0"/>
    <w:rsid w:val="00D24318"/>
    <w:rsid w:val="00D243E4"/>
    <w:rsid w:val="00D24494"/>
    <w:rsid w:val="00D2473F"/>
    <w:rsid w:val="00D24C93"/>
    <w:rsid w:val="00D24D80"/>
    <w:rsid w:val="00D24E13"/>
    <w:rsid w:val="00D256C7"/>
    <w:rsid w:val="00D25B97"/>
    <w:rsid w:val="00D25E90"/>
    <w:rsid w:val="00D25EE1"/>
    <w:rsid w:val="00D260CF"/>
    <w:rsid w:val="00D262E3"/>
    <w:rsid w:val="00D2660C"/>
    <w:rsid w:val="00D26724"/>
    <w:rsid w:val="00D2676B"/>
    <w:rsid w:val="00D270FA"/>
    <w:rsid w:val="00D272A9"/>
    <w:rsid w:val="00D278EA"/>
    <w:rsid w:val="00D2798F"/>
    <w:rsid w:val="00D27BAD"/>
    <w:rsid w:val="00D27C1B"/>
    <w:rsid w:val="00D27D45"/>
    <w:rsid w:val="00D304D2"/>
    <w:rsid w:val="00D3068E"/>
    <w:rsid w:val="00D30C9C"/>
    <w:rsid w:val="00D30EF1"/>
    <w:rsid w:val="00D31597"/>
    <w:rsid w:val="00D31A35"/>
    <w:rsid w:val="00D31B80"/>
    <w:rsid w:val="00D31CE1"/>
    <w:rsid w:val="00D320BD"/>
    <w:rsid w:val="00D3221D"/>
    <w:rsid w:val="00D32369"/>
    <w:rsid w:val="00D32B58"/>
    <w:rsid w:val="00D32E66"/>
    <w:rsid w:val="00D3365C"/>
    <w:rsid w:val="00D339BB"/>
    <w:rsid w:val="00D33B99"/>
    <w:rsid w:val="00D33DE1"/>
    <w:rsid w:val="00D340F6"/>
    <w:rsid w:val="00D34245"/>
    <w:rsid w:val="00D34326"/>
    <w:rsid w:val="00D344A9"/>
    <w:rsid w:val="00D34BDC"/>
    <w:rsid w:val="00D34BE5"/>
    <w:rsid w:val="00D34C43"/>
    <w:rsid w:val="00D34D48"/>
    <w:rsid w:val="00D35765"/>
    <w:rsid w:val="00D35B0B"/>
    <w:rsid w:val="00D35E5F"/>
    <w:rsid w:val="00D36079"/>
    <w:rsid w:val="00D3641C"/>
    <w:rsid w:val="00D36857"/>
    <w:rsid w:val="00D36A83"/>
    <w:rsid w:val="00D36B2D"/>
    <w:rsid w:val="00D36BA9"/>
    <w:rsid w:val="00D3746D"/>
    <w:rsid w:val="00D376C8"/>
    <w:rsid w:val="00D40435"/>
    <w:rsid w:val="00D40677"/>
    <w:rsid w:val="00D40AF1"/>
    <w:rsid w:val="00D41089"/>
    <w:rsid w:val="00D4150A"/>
    <w:rsid w:val="00D415FB"/>
    <w:rsid w:val="00D41757"/>
    <w:rsid w:val="00D41A02"/>
    <w:rsid w:val="00D41CD4"/>
    <w:rsid w:val="00D42503"/>
    <w:rsid w:val="00D427F5"/>
    <w:rsid w:val="00D42C1D"/>
    <w:rsid w:val="00D42D2C"/>
    <w:rsid w:val="00D44423"/>
    <w:rsid w:val="00D4454F"/>
    <w:rsid w:val="00D4477D"/>
    <w:rsid w:val="00D44A26"/>
    <w:rsid w:val="00D44E80"/>
    <w:rsid w:val="00D455F3"/>
    <w:rsid w:val="00D460BD"/>
    <w:rsid w:val="00D46AF1"/>
    <w:rsid w:val="00D46F3E"/>
    <w:rsid w:val="00D47268"/>
    <w:rsid w:val="00D472CE"/>
    <w:rsid w:val="00D476BC"/>
    <w:rsid w:val="00D47A11"/>
    <w:rsid w:val="00D47DD9"/>
    <w:rsid w:val="00D5025B"/>
    <w:rsid w:val="00D505A4"/>
    <w:rsid w:val="00D5077E"/>
    <w:rsid w:val="00D50A9B"/>
    <w:rsid w:val="00D50C64"/>
    <w:rsid w:val="00D50E6A"/>
    <w:rsid w:val="00D51057"/>
    <w:rsid w:val="00D511D7"/>
    <w:rsid w:val="00D512AC"/>
    <w:rsid w:val="00D5137F"/>
    <w:rsid w:val="00D51DFF"/>
    <w:rsid w:val="00D51F3D"/>
    <w:rsid w:val="00D5217F"/>
    <w:rsid w:val="00D5221E"/>
    <w:rsid w:val="00D52EB7"/>
    <w:rsid w:val="00D52F27"/>
    <w:rsid w:val="00D531EF"/>
    <w:rsid w:val="00D53255"/>
    <w:rsid w:val="00D53452"/>
    <w:rsid w:val="00D54082"/>
    <w:rsid w:val="00D544B9"/>
    <w:rsid w:val="00D54502"/>
    <w:rsid w:val="00D546DE"/>
    <w:rsid w:val="00D547F1"/>
    <w:rsid w:val="00D54869"/>
    <w:rsid w:val="00D54C07"/>
    <w:rsid w:val="00D55150"/>
    <w:rsid w:val="00D55264"/>
    <w:rsid w:val="00D552C7"/>
    <w:rsid w:val="00D557BD"/>
    <w:rsid w:val="00D55ABB"/>
    <w:rsid w:val="00D55FBC"/>
    <w:rsid w:val="00D56060"/>
    <w:rsid w:val="00D561E4"/>
    <w:rsid w:val="00D56336"/>
    <w:rsid w:val="00D56712"/>
    <w:rsid w:val="00D5688F"/>
    <w:rsid w:val="00D56B30"/>
    <w:rsid w:val="00D56E3B"/>
    <w:rsid w:val="00D573C6"/>
    <w:rsid w:val="00D57A67"/>
    <w:rsid w:val="00D57FE2"/>
    <w:rsid w:val="00D60190"/>
    <w:rsid w:val="00D601F4"/>
    <w:rsid w:val="00D60F68"/>
    <w:rsid w:val="00D60F9A"/>
    <w:rsid w:val="00D615DE"/>
    <w:rsid w:val="00D616EE"/>
    <w:rsid w:val="00D617B8"/>
    <w:rsid w:val="00D6196F"/>
    <w:rsid w:val="00D61CE8"/>
    <w:rsid w:val="00D61D41"/>
    <w:rsid w:val="00D621C3"/>
    <w:rsid w:val="00D62312"/>
    <w:rsid w:val="00D62822"/>
    <w:rsid w:val="00D628AE"/>
    <w:rsid w:val="00D62AC5"/>
    <w:rsid w:val="00D633A4"/>
    <w:rsid w:val="00D6373E"/>
    <w:rsid w:val="00D639FB"/>
    <w:rsid w:val="00D63B91"/>
    <w:rsid w:val="00D63DEA"/>
    <w:rsid w:val="00D641CF"/>
    <w:rsid w:val="00D64459"/>
    <w:rsid w:val="00D6446C"/>
    <w:rsid w:val="00D645CF"/>
    <w:rsid w:val="00D64678"/>
    <w:rsid w:val="00D6484A"/>
    <w:rsid w:val="00D64B95"/>
    <w:rsid w:val="00D64E8F"/>
    <w:rsid w:val="00D65189"/>
    <w:rsid w:val="00D6530E"/>
    <w:rsid w:val="00D65BF1"/>
    <w:rsid w:val="00D65DB0"/>
    <w:rsid w:val="00D65FB8"/>
    <w:rsid w:val="00D6617A"/>
    <w:rsid w:val="00D66219"/>
    <w:rsid w:val="00D66A4C"/>
    <w:rsid w:val="00D66B64"/>
    <w:rsid w:val="00D67007"/>
    <w:rsid w:val="00D6736E"/>
    <w:rsid w:val="00D67441"/>
    <w:rsid w:val="00D67489"/>
    <w:rsid w:val="00D701E8"/>
    <w:rsid w:val="00D702E4"/>
    <w:rsid w:val="00D7116A"/>
    <w:rsid w:val="00D7122C"/>
    <w:rsid w:val="00D7151F"/>
    <w:rsid w:val="00D7157C"/>
    <w:rsid w:val="00D717A4"/>
    <w:rsid w:val="00D71872"/>
    <w:rsid w:val="00D71EA7"/>
    <w:rsid w:val="00D722DC"/>
    <w:rsid w:val="00D722E2"/>
    <w:rsid w:val="00D7242D"/>
    <w:rsid w:val="00D726CD"/>
    <w:rsid w:val="00D7284A"/>
    <w:rsid w:val="00D7293E"/>
    <w:rsid w:val="00D72EBB"/>
    <w:rsid w:val="00D72F14"/>
    <w:rsid w:val="00D73114"/>
    <w:rsid w:val="00D73365"/>
    <w:rsid w:val="00D733BB"/>
    <w:rsid w:val="00D7368E"/>
    <w:rsid w:val="00D739AA"/>
    <w:rsid w:val="00D73C5C"/>
    <w:rsid w:val="00D740E4"/>
    <w:rsid w:val="00D7450E"/>
    <w:rsid w:val="00D749CA"/>
    <w:rsid w:val="00D749F8"/>
    <w:rsid w:val="00D74BF5"/>
    <w:rsid w:val="00D75212"/>
    <w:rsid w:val="00D75387"/>
    <w:rsid w:val="00D753AA"/>
    <w:rsid w:val="00D75820"/>
    <w:rsid w:val="00D76152"/>
    <w:rsid w:val="00D7649E"/>
    <w:rsid w:val="00D7690F"/>
    <w:rsid w:val="00D76B06"/>
    <w:rsid w:val="00D76BE4"/>
    <w:rsid w:val="00D77643"/>
    <w:rsid w:val="00D77B8D"/>
    <w:rsid w:val="00D77BD2"/>
    <w:rsid w:val="00D77CD0"/>
    <w:rsid w:val="00D8005C"/>
    <w:rsid w:val="00D8009E"/>
    <w:rsid w:val="00D80263"/>
    <w:rsid w:val="00D803D3"/>
    <w:rsid w:val="00D80721"/>
    <w:rsid w:val="00D80974"/>
    <w:rsid w:val="00D80C18"/>
    <w:rsid w:val="00D81253"/>
    <w:rsid w:val="00D81F3F"/>
    <w:rsid w:val="00D81FCF"/>
    <w:rsid w:val="00D8217B"/>
    <w:rsid w:val="00D82A20"/>
    <w:rsid w:val="00D82F71"/>
    <w:rsid w:val="00D82FEA"/>
    <w:rsid w:val="00D834D5"/>
    <w:rsid w:val="00D83621"/>
    <w:rsid w:val="00D8381D"/>
    <w:rsid w:val="00D83844"/>
    <w:rsid w:val="00D84DB6"/>
    <w:rsid w:val="00D84E3C"/>
    <w:rsid w:val="00D84E9D"/>
    <w:rsid w:val="00D8503B"/>
    <w:rsid w:val="00D8565F"/>
    <w:rsid w:val="00D85A8F"/>
    <w:rsid w:val="00D85B3A"/>
    <w:rsid w:val="00D8638B"/>
    <w:rsid w:val="00D864EC"/>
    <w:rsid w:val="00D868BE"/>
    <w:rsid w:val="00D86BD1"/>
    <w:rsid w:val="00D86D26"/>
    <w:rsid w:val="00D8705B"/>
    <w:rsid w:val="00D8764D"/>
    <w:rsid w:val="00D8798D"/>
    <w:rsid w:val="00D87F45"/>
    <w:rsid w:val="00D9042C"/>
    <w:rsid w:val="00D90525"/>
    <w:rsid w:val="00D906B3"/>
    <w:rsid w:val="00D9073C"/>
    <w:rsid w:val="00D908CC"/>
    <w:rsid w:val="00D90980"/>
    <w:rsid w:val="00D90AB2"/>
    <w:rsid w:val="00D91171"/>
    <w:rsid w:val="00D914AC"/>
    <w:rsid w:val="00D91540"/>
    <w:rsid w:val="00D91734"/>
    <w:rsid w:val="00D91CF9"/>
    <w:rsid w:val="00D92062"/>
    <w:rsid w:val="00D923D4"/>
    <w:rsid w:val="00D92457"/>
    <w:rsid w:val="00D92A0B"/>
    <w:rsid w:val="00D9335A"/>
    <w:rsid w:val="00D9351D"/>
    <w:rsid w:val="00D93AC5"/>
    <w:rsid w:val="00D9418F"/>
    <w:rsid w:val="00D9420A"/>
    <w:rsid w:val="00D94806"/>
    <w:rsid w:val="00D94956"/>
    <w:rsid w:val="00D949E1"/>
    <w:rsid w:val="00D94FC9"/>
    <w:rsid w:val="00D95094"/>
    <w:rsid w:val="00D9523C"/>
    <w:rsid w:val="00D952D1"/>
    <w:rsid w:val="00D95366"/>
    <w:rsid w:val="00D956DA"/>
    <w:rsid w:val="00D95A89"/>
    <w:rsid w:val="00D963CF"/>
    <w:rsid w:val="00D9682E"/>
    <w:rsid w:val="00D96D11"/>
    <w:rsid w:val="00D96D60"/>
    <w:rsid w:val="00D96E17"/>
    <w:rsid w:val="00D96E31"/>
    <w:rsid w:val="00D972DD"/>
    <w:rsid w:val="00D97331"/>
    <w:rsid w:val="00D97999"/>
    <w:rsid w:val="00D97ED6"/>
    <w:rsid w:val="00DA0B29"/>
    <w:rsid w:val="00DA0C22"/>
    <w:rsid w:val="00DA12C2"/>
    <w:rsid w:val="00DA1342"/>
    <w:rsid w:val="00DA13B7"/>
    <w:rsid w:val="00DA154F"/>
    <w:rsid w:val="00DA185E"/>
    <w:rsid w:val="00DA1BD5"/>
    <w:rsid w:val="00DA1CE2"/>
    <w:rsid w:val="00DA2177"/>
    <w:rsid w:val="00DA22A5"/>
    <w:rsid w:val="00DA24D6"/>
    <w:rsid w:val="00DA25D9"/>
    <w:rsid w:val="00DA26CE"/>
    <w:rsid w:val="00DA2990"/>
    <w:rsid w:val="00DA2A13"/>
    <w:rsid w:val="00DA2A2B"/>
    <w:rsid w:val="00DA2A37"/>
    <w:rsid w:val="00DA35EF"/>
    <w:rsid w:val="00DA36E7"/>
    <w:rsid w:val="00DA48D4"/>
    <w:rsid w:val="00DA4906"/>
    <w:rsid w:val="00DA4BE2"/>
    <w:rsid w:val="00DA4D20"/>
    <w:rsid w:val="00DA4E24"/>
    <w:rsid w:val="00DA59BA"/>
    <w:rsid w:val="00DA5B08"/>
    <w:rsid w:val="00DA5E85"/>
    <w:rsid w:val="00DA60E7"/>
    <w:rsid w:val="00DA6756"/>
    <w:rsid w:val="00DA6AAF"/>
    <w:rsid w:val="00DA6AF6"/>
    <w:rsid w:val="00DA6F50"/>
    <w:rsid w:val="00DA7308"/>
    <w:rsid w:val="00DA7409"/>
    <w:rsid w:val="00DA746D"/>
    <w:rsid w:val="00DA781C"/>
    <w:rsid w:val="00DA7984"/>
    <w:rsid w:val="00DB0F9E"/>
    <w:rsid w:val="00DB135D"/>
    <w:rsid w:val="00DB1F56"/>
    <w:rsid w:val="00DB1F92"/>
    <w:rsid w:val="00DB235F"/>
    <w:rsid w:val="00DB2C69"/>
    <w:rsid w:val="00DB2E96"/>
    <w:rsid w:val="00DB2F29"/>
    <w:rsid w:val="00DB319E"/>
    <w:rsid w:val="00DB31BE"/>
    <w:rsid w:val="00DB32BB"/>
    <w:rsid w:val="00DB3677"/>
    <w:rsid w:val="00DB3F03"/>
    <w:rsid w:val="00DB3FE1"/>
    <w:rsid w:val="00DB434F"/>
    <w:rsid w:val="00DB45B7"/>
    <w:rsid w:val="00DB4644"/>
    <w:rsid w:val="00DB491C"/>
    <w:rsid w:val="00DB4C16"/>
    <w:rsid w:val="00DB4C1B"/>
    <w:rsid w:val="00DB4E63"/>
    <w:rsid w:val="00DB5857"/>
    <w:rsid w:val="00DB5A95"/>
    <w:rsid w:val="00DB5B28"/>
    <w:rsid w:val="00DB6375"/>
    <w:rsid w:val="00DB6426"/>
    <w:rsid w:val="00DB697A"/>
    <w:rsid w:val="00DB6C15"/>
    <w:rsid w:val="00DB6F52"/>
    <w:rsid w:val="00DB6F85"/>
    <w:rsid w:val="00DB720D"/>
    <w:rsid w:val="00DC0034"/>
    <w:rsid w:val="00DC0784"/>
    <w:rsid w:val="00DC0BD5"/>
    <w:rsid w:val="00DC0C23"/>
    <w:rsid w:val="00DC0E38"/>
    <w:rsid w:val="00DC0E96"/>
    <w:rsid w:val="00DC0F82"/>
    <w:rsid w:val="00DC11A8"/>
    <w:rsid w:val="00DC1399"/>
    <w:rsid w:val="00DC1402"/>
    <w:rsid w:val="00DC199F"/>
    <w:rsid w:val="00DC1A73"/>
    <w:rsid w:val="00DC1C95"/>
    <w:rsid w:val="00DC1DB4"/>
    <w:rsid w:val="00DC278F"/>
    <w:rsid w:val="00DC306C"/>
    <w:rsid w:val="00DC3453"/>
    <w:rsid w:val="00DC3DD2"/>
    <w:rsid w:val="00DC3DFC"/>
    <w:rsid w:val="00DC3EAB"/>
    <w:rsid w:val="00DC3EF4"/>
    <w:rsid w:val="00DC42F5"/>
    <w:rsid w:val="00DC430C"/>
    <w:rsid w:val="00DC5009"/>
    <w:rsid w:val="00DC53E7"/>
    <w:rsid w:val="00DC53F2"/>
    <w:rsid w:val="00DC62F2"/>
    <w:rsid w:val="00DC6503"/>
    <w:rsid w:val="00DC6E60"/>
    <w:rsid w:val="00DC6E89"/>
    <w:rsid w:val="00DC704B"/>
    <w:rsid w:val="00DC7187"/>
    <w:rsid w:val="00DC72B0"/>
    <w:rsid w:val="00DC73F4"/>
    <w:rsid w:val="00DC7D53"/>
    <w:rsid w:val="00DC7F5A"/>
    <w:rsid w:val="00DD0107"/>
    <w:rsid w:val="00DD0767"/>
    <w:rsid w:val="00DD0B81"/>
    <w:rsid w:val="00DD0BD1"/>
    <w:rsid w:val="00DD0C29"/>
    <w:rsid w:val="00DD0D72"/>
    <w:rsid w:val="00DD0FCA"/>
    <w:rsid w:val="00DD1416"/>
    <w:rsid w:val="00DD14F9"/>
    <w:rsid w:val="00DD157B"/>
    <w:rsid w:val="00DD16F0"/>
    <w:rsid w:val="00DD1721"/>
    <w:rsid w:val="00DD1CE3"/>
    <w:rsid w:val="00DD1F0B"/>
    <w:rsid w:val="00DD2932"/>
    <w:rsid w:val="00DD2BEC"/>
    <w:rsid w:val="00DD2E13"/>
    <w:rsid w:val="00DD32D6"/>
    <w:rsid w:val="00DD32DF"/>
    <w:rsid w:val="00DD341D"/>
    <w:rsid w:val="00DD34E7"/>
    <w:rsid w:val="00DD36B4"/>
    <w:rsid w:val="00DD3CCF"/>
    <w:rsid w:val="00DD439F"/>
    <w:rsid w:val="00DD463F"/>
    <w:rsid w:val="00DD46A8"/>
    <w:rsid w:val="00DD5500"/>
    <w:rsid w:val="00DD566B"/>
    <w:rsid w:val="00DD57EC"/>
    <w:rsid w:val="00DD6183"/>
    <w:rsid w:val="00DD668E"/>
    <w:rsid w:val="00DD683D"/>
    <w:rsid w:val="00DD684C"/>
    <w:rsid w:val="00DD70E9"/>
    <w:rsid w:val="00DD7429"/>
    <w:rsid w:val="00DD766F"/>
    <w:rsid w:val="00DD7B53"/>
    <w:rsid w:val="00DD7BD2"/>
    <w:rsid w:val="00DD7C21"/>
    <w:rsid w:val="00DD7D89"/>
    <w:rsid w:val="00DE08B0"/>
    <w:rsid w:val="00DE0ECD"/>
    <w:rsid w:val="00DE1315"/>
    <w:rsid w:val="00DE193C"/>
    <w:rsid w:val="00DE20B6"/>
    <w:rsid w:val="00DE22D4"/>
    <w:rsid w:val="00DE2A55"/>
    <w:rsid w:val="00DE2E32"/>
    <w:rsid w:val="00DE2F4C"/>
    <w:rsid w:val="00DE2F96"/>
    <w:rsid w:val="00DE2F9F"/>
    <w:rsid w:val="00DE3E13"/>
    <w:rsid w:val="00DE446E"/>
    <w:rsid w:val="00DE4A3D"/>
    <w:rsid w:val="00DE4ADC"/>
    <w:rsid w:val="00DE5159"/>
    <w:rsid w:val="00DE567A"/>
    <w:rsid w:val="00DE56AD"/>
    <w:rsid w:val="00DE59F7"/>
    <w:rsid w:val="00DE5B1F"/>
    <w:rsid w:val="00DE624D"/>
    <w:rsid w:val="00DE6553"/>
    <w:rsid w:val="00DE66F2"/>
    <w:rsid w:val="00DE72B5"/>
    <w:rsid w:val="00DE76C0"/>
    <w:rsid w:val="00DE77DF"/>
    <w:rsid w:val="00DE78E1"/>
    <w:rsid w:val="00DE7BBA"/>
    <w:rsid w:val="00DE7FCB"/>
    <w:rsid w:val="00DF0004"/>
    <w:rsid w:val="00DF0106"/>
    <w:rsid w:val="00DF0741"/>
    <w:rsid w:val="00DF089C"/>
    <w:rsid w:val="00DF0911"/>
    <w:rsid w:val="00DF0BFA"/>
    <w:rsid w:val="00DF13EA"/>
    <w:rsid w:val="00DF146A"/>
    <w:rsid w:val="00DF16E4"/>
    <w:rsid w:val="00DF1B10"/>
    <w:rsid w:val="00DF1F8B"/>
    <w:rsid w:val="00DF1FBD"/>
    <w:rsid w:val="00DF21FE"/>
    <w:rsid w:val="00DF2369"/>
    <w:rsid w:val="00DF2400"/>
    <w:rsid w:val="00DF24A0"/>
    <w:rsid w:val="00DF2861"/>
    <w:rsid w:val="00DF2CE8"/>
    <w:rsid w:val="00DF2DEA"/>
    <w:rsid w:val="00DF2F6C"/>
    <w:rsid w:val="00DF3133"/>
    <w:rsid w:val="00DF3DD1"/>
    <w:rsid w:val="00DF3ECE"/>
    <w:rsid w:val="00DF44B8"/>
    <w:rsid w:val="00DF47EB"/>
    <w:rsid w:val="00DF4A80"/>
    <w:rsid w:val="00DF4B21"/>
    <w:rsid w:val="00DF4B95"/>
    <w:rsid w:val="00DF4E4F"/>
    <w:rsid w:val="00DF5033"/>
    <w:rsid w:val="00DF524D"/>
    <w:rsid w:val="00DF54B5"/>
    <w:rsid w:val="00DF58C7"/>
    <w:rsid w:val="00DF59CD"/>
    <w:rsid w:val="00DF5B00"/>
    <w:rsid w:val="00DF5D47"/>
    <w:rsid w:val="00DF5D91"/>
    <w:rsid w:val="00DF6373"/>
    <w:rsid w:val="00DF6512"/>
    <w:rsid w:val="00DF6531"/>
    <w:rsid w:val="00DF68A9"/>
    <w:rsid w:val="00DF69F2"/>
    <w:rsid w:val="00DF6E91"/>
    <w:rsid w:val="00DF783D"/>
    <w:rsid w:val="00DF799A"/>
    <w:rsid w:val="00DF7C71"/>
    <w:rsid w:val="00E002D2"/>
    <w:rsid w:val="00E00694"/>
    <w:rsid w:val="00E00721"/>
    <w:rsid w:val="00E00A8A"/>
    <w:rsid w:val="00E01761"/>
    <w:rsid w:val="00E01775"/>
    <w:rsid w:val="00E01C69"/>
    <w:rsid w:val="00E01CCB"/>
    <w:rsid w:val="00E0216B"/>
    <w:rsid w:val="00E02478"/>
    <w:rsid w:val="00E026DE"/>
    <w:rsid w:val="00E029D8"/>
    <w:rsid w:val="00E02E79"/>
    <w:rsid w:val="00E03151"/>
    <w:rsid w:val="00E034C5"/>
    <w:rsid w:val="00E037D8"/>
    <w:rsid w:val="00E03AB2"/>
    <w:rsid w:val="00E03D4D"/>
    <w:rsid w:val="00E041F0"/>
    <w:rsid w:val="00E0458F"/>
    <w:rsid w:val="00E046CE"/>
    <w:rsid w:val="00E04C6D"/>
    <w:rsid w:val="00E04DD7"/>
    <w:rsid w:val="00E0517B"/>
    <w:rsid w:val="00E051A8"/>
    <w:rsid w:val="00E055B8"/>
    <w:rsid w:val="00E0561E"/>
    <w:rsid w:val="00E05E43"/>
    <w:rsid w:val="00E06138"/>
    <w:rsid w:val="00E06681"/>
    <w:rsid w:val="00E068B7"/>
    <w:rsid w:val="00E0698A"/>
    <w:rsid w:val="00E06DED"/>
    <w:rsid w:val="00E07329"/>
    <w:rsid w:val="00E074D5"/>
    <w:rsid w:val="00E076BD"/>
    <w:rsid w:val="00E07716"/>
    <w:rsid w:val="00E07792"/>
    <w:rsid w:val="00E07BCE"/>
    <w:rsid w:val="00E07D6A"/>
    <w:rsid w:val="00E07E3A"/>
    <w:rsid w:val="00E07EF0"/>
    <w:rsid w:val="00E10019"/>
    <w:rsid w:val="00E10044"/>
    <w:rsid w:val="00E101A1"/>
    <w:rsid w:val="00E10489"/>
    <w:rsid w:val="00E10903"/>
    <w:rsid w:val="00E1093D"/>
    <w:rsid w:val="00E11203"/>
    <w:rsid w:val="00E112B1"/>
    <w:rsid w:val="00E12303"/>
    <w:rsid w:val="00E126CF"/>
    <w:rsid w:val="00E12B66"/>
    <w:rsid w:val="00E12BF8"/>
    <w:rsid w:val="00E1320A"/>
    <w:rsid w:val="00E13797"/>
    <w:rsid w:val="00E138F6"/>
    <w:rsid w:val="00E14131"/>
    <w:rsid w:val="00E14431"/>
    <w:rsid w:val="00E14537"/>
    <w:rsid w:val="00E14AF7"/>
    <w:rsid w:val="00E14C39"/>
    <w:rsid w:val="00E156ED"/>
    <w:rsid w:val="00E16006"/>
    <w:rsid w:val="00E16031"/>
    <w:rsid w:val="00E16426"/>
    <w:rsid w:val="00E16603"/>
    <w:rsid w:val="00E1668D"/>
    <w:rsid w:val="00E16B0B"/>
    <w:rsid w:val="00E16F13"/>
    <w:rsid w:val="00E16FB1"/>
    <w:rsid w:val="00E16FE0"/>
    <w:rsid w:val="00E171A1"/>
    <w:rsid w:val="00E171AF"/>
    <w:rsid w:val="00E176BE"/>
    <w:rsid w:val="00E177A5"/>
    <w:rsid w:val="00E20120"/>
    <w:rsid w:val="00E2061D"/>
    <w:rsid w:val="00E20F33"/>
    <w:rsid w:val="00E211C6"/>
    <w:rsid w:val="00E213BE"/>
    <w:rsid w:val="00E21622"/>
    <w:rsid w:val="00E21A20"/>
    <w:rsid w:val="00E21BE7"/>
    <w:rsid w:val="00E21CF6"/>
    <w:rsid w:val="00E223D6"/>
    <w:rsid w:val="00E22427"/>
    <w:rsid w:val="00E2245A"/>
    <w:rsid w:val="00E228F0"/>
    <w:rsid w:val="00E22B27"/>
    <w:rsid w:val="00E23661"/>
    <w:rsid w:val="00E236F1"/>
    <w:rsid w:val="00E23AD7"/>
    <w:rsid w:val="00E23F51"/>
    <w:rsid w:val="00E2405A"/>
    <w:rsid w:val="00E24559"/>
    <w:rsid w:val="00E24635"/>
    <w:rsid w:val="00E24A0E"/>
    <w:rsid w:val="00E24B69"/>
    <w:rsid w:val="00E24C81"/>
    <w:rsid w:val="00E24E30"/>
    <w:rsid w:val="00E25D9E"/>
    <w:rsid w:val="00E260A6"/>
    <w:rsid w:val="00E261A1"/>
    <w:rsid w:val="00E26220"/>
    <w:rsid w:val="00E26372"/>
    <w:rsid w:val="00E267E4"/>
    <w:rsid w:val="00E26AAD"/>
    <w:rsid w:val="00E26CE5"/>
    <w:rsid w:val="00E26E0D"/>
    <w:rsid w:val="00E2717A"/>
    <w:rsid w:val="00E273C3"/>
    <w:rsid w:val="00E27769"/>
    <w:rsid w:val="00E2789B"/>
    <w:rsid w:val="00E27BFF"/>
    <w:rsid w:val="00E27C9B"/>
    <w:rsid w:val="00E27CEF"/>
    <w:rsid w:val="00E27DAC"/>
    <w:rsid w:val="00E31BD4"/>
    <w:rsid w:val="00E31D57"/>
    <w:rsid w:val="00E31DFC"/>
    <w:rsid w:val="00E3291F"/>
    <w:rsid w:val="00E338E1"/>
    <w:rsid w:val="00E3392D"/>
    <w:rsid w:val="00E33D19"/>
    <w:rsid w:val="00E3414B"/>
    <w:rsid w:val="00E3423A"/>
    <w:rsid w:val="00E342B9"/>
    <w:rsid w:val="00E3473A"/>
    <w:rsid w:val="00E34DF4"/>
    <w:rsid w:val="00E358C4"/>
    <w:rsid w:val="00E3591B"/>
    <w:rsid w:val="00E35B14"/>
    <w:rsid w:val="00E35B8F"/>
    <w:rsid w:val="00E35CBF"/>
    <w:rsid w:val="00E35E44"/>
    <w:rsid w:val="00E35FD6"/>
    <w:rsid w:val="00E36509"/>
    <w:rsid w:val="00E365AC"/>
    <w:rsid w:val="00E36842"/>
    <w:rsid w:val="00E36C17"/>
    <w:rsid w:val="00E3782E"/>
    <w:rsid w:val="00E3786A"/>
    <w:rsid w:val="00E378F4"/>
    <w:rsid w:val="00E379CF"/>
    <w:rsid w:val="00E40026"/>
    <w:rsid w:val="00E40AF7"/>
    <w:rsid w:val="00E40C42"/>
    <w:rsid w:val="00E40C70"/>
    <w:rsid w:val="00E41003"/>
    <w:rsid w:val="00E41225"/>
    <w:rsid w:val="00E412D1"/>
    <w:rsid w:val="00E41510"/>
    <w:rsid w:val="00E41D00"/>
    <w:rsid w:val="00E41D23"/>
    <w:rsid w:val="00E41DC9"/>
    <w:rsid w:val="00E42433"/>
    <w:rsid w:val="00E42516"/>
    <w:rsid w:val="00E4251E"/>
    <w:rsid w:val="00E425E5"/>
    <w:rsid w:val="00E42C15"/>
    <w:rsid w:val="00E4389D"/>
    <w:rsid w:val="00E44035"/>
    <w:rsid w:val="00E447FD"/>
    <w:rsid w:val="00E4488F"/>
    <w:rsid w:val="00E4499F"/>
    <w:rsid w:val="00E449F8"/>
    <w:rsid w:val="00E44B91"/>
    <w:rsid w:val="00E44C5B"/>
    <w:rsid w:val="00E4520F"/>
    <w:rsid w:val="00E45380"/>
    <w:rsid w:val="00E45406"/>
    <w:rsid w:val="00E458F1"/>
    <w:rsid w:val="00E45CA6"/>
    <w:rsid w:val="00E462E9"/>
    <w:rsid w:val="00E46977"/>
    <w:rsid w:val="00E4709A"/>
    <w:rsid w:val="00E478D3"/>
    <w:rsid w:val="00E47E4C"/>
    <w:rsid w:val="00E47F80"/>
    <w:rsid w:val="00E500D3"/>
    <w:rsid w:val="00E50D4C"/>
    <w:rsid w:val="00E512CD"/>
    <w:rsid w:val="00E514D2"/>
    <w:rsid w:val="00E5157D"/>
    <w:rsid w:val="00E517C3"/>
    <w:rsid w:val="00E519A3"/>
    <w:rsid w:val="00E519E0"/>
    <w:rsid w:val="00E51AEB"/>
    <w:rsid w:val="00E51D33"/>
    <w:rsid w:val="00E52249"/>
    <w:rsid w:val="00E52696"/>
    <w:rsid w:val="00E52AFF"/>
    <w:rsid w:val="00E52C92"/>
    <w:rsid w:val="00E530F3"/>
    <w:rsid w:val="00E533BE"/>
    <w:rsid w:val="00E538A2"/>
    <w:rsid w:val="00E53DF6"/>
    <w:rsid w:val="00E53EE9"/>
    <w:rsid w:val="00E540C7"/>
    <w:rsid w:val="00E542F4"/>
    <w:rsid w:val="00E5448B"/>
    <w:rsid w:val="00E545FC"/>
    <w:rsid w:val="00E54608"/>
    <w:rsid w:val="00E549B7"/>
    <w:rsid w:val="00E54C90"/>
    <w:rsid w:val="00E5531E"/>
    <w:rsid w:val="00E55AE7"/>
    <w:rsid w:val="00E55B30"/>
    <w:rsid w:val="00E55E22"/>
    <w:rsid w:val="00E560EA"/>
    <w:rsid w:val="00E5640B"/>
    <w:rsid w:val="00E56555"/>
    <w:rsid w:val="00E56CE0"/>
    <w:rsid w:val="00E57815"/>
    <w:rsid w:val="00E57872"/>
    <w:rsid w:val="00E579A7"/>
    <w:rsid w:val="00E601AD"/>
    <w:rsid w:val="00E60524"/>
    <w:rsid w:val="00E60DBC"/>
    <w:rsid w:val="00E612DE"/>
    <w:rsid w:val="00E61554"/>
    <w:rsid w:val="00E61B31"/>
    <w:rsid w:val="00E62026"/>
    <w:rsid w:val="00E62BE2"/>
    <w:rsid w:val="00E62D29"/>
    <w:rsid w:val="00E6365F"/>
    <w:rsid w:val="00E63943"/>
    <w:rsid w:val="00E63CA6"/>
    <w:rsid w:val="00E63EA1"/>
    <w:rsid w:val="00E64422"/>
    <w:rsid w:val="00E64A94"/>
    <w:rsid w:val="00E64DB8"/>
    <w:rsid w:val="00E64DB9"/>
    <w:rsid w:val="00E65284"/>
    <w:rsid w:val="00E654FB"/>
    <w:rsid w:val="00E65893"/>
    <w:rsid w:val="00E65D89"/>
    <w:rsid w:val="00E66070"/>
    <w:rsid w:val="00E66D3D"/>
    <w:rsid w:val="00E67064"/>
    <w:rsid w:val="00E67105"/>
    <w:rsid w:val="00E6712C"/>
    <w:rsid w:val="00E678A1"/>
    <w:rsid w:val="00E67C06"/>
    <w:rsid w:val="00E67D60"/>
    <w:rsid w:val="00E67E2E"/>
    <w:rsid w:val="00E67FAE"/>
    <w:rsid w:val="00E70941"/>
    <w:rsid w:val="00E71500"/>
    <w:rsid w:val="00E719A8"/>
    <w:rsid w:val="00E71F1A"/>
    <w:rsid w:val="00E723D7"/>
    <w:rsid w:val="00E724FB"/>
    <w:rsid w:val="00E726F4"/>
    <w:rsid w:val="00E728BB"/>
    <w:rsid w:val="00E731AE"/>
    <w:rsid w:val="00E73290"/>
    <w:rsid w:val="00E73880"/>
    <w:rsid w:val="00E73D40"/>
    <w:rsid w:val="00E748AA"/>
    <w:rsid w:val="00E749DC"/>
    <w:rsid w:val="00E74E81"/>
    <w:rsid w:val="00E75464"/>
    <w:rsid w:val="00E756B9"/>
    <w:rsid w:val="00E75CC2"/>
    <w:rsid w:val="00E75EF7"/>
    <w:rsid w:val="00E76114"/>
    <w:rsid w:val="00E76C0C"/>
    <w:rsid w:val="00E77265"/>
    <w:rsid w:val="00E77C35"/>
    <w:rsid w:val="00E77E6C"/>
    <w:rsid w:val="00E8034E"/>
    <w:rsid w:val="00E805F3"/>
    <w:rsid w:val="00E80A13"/>
    <w:rsid w:val="00E80AEA"/>
    <w:rsid w:val="00E80C19"/>
    <w:rsid w:val="00E81079"/>
    <w:rsid w:val="00E813D3"/>
    <w:rsid w:val="00E81615"/>
    <w:rsid w:val="00E81719"/>
    <w:rsid w:val="00E81CB6"/>
    <w:rsid w:val="00E82354"/>
    <w:rsid w:val="00E827F4"/>
    <w:rsid w:val="00E83134"/>
    <w:rsid w:val="00E83605"/>
    <w:rsid w:val="00E8372C"/>
    <w:rsid w:val="00E8372E"/>
    <w:rsid w:val="00E83ACA"/>
    <w:rsid w:val="00E8480E"/>
    <w:rsid w:val="00E85101"/>
    <w:rsid w:val="00E852D1"/>
    <w:rsid w:val="00E85484"/>
    <w:rsid w:val="00E85834"/>
    <w:rsid w:val="00E858AB"/>
    <w:rsid w:val="00E8606F"/>
    <w:rsid w:val="00E8640E"/>
    <w:rsid w:val="00E86454"/>
    <w:rsid w:val="00E86494"/>
    <w:rsid w:val="00E86B91"/>
    <w:rsid w:val="00E86CA1"/>
    <w:rsid w:val="00E86E5D"/>
    <w:rsid w:val="00E87031"/>
    <w:rsid w:val="00E87766"/>
    <w:rsid w:val="00E877A4"/>
    <w:rsid w:val="00E8785B"/>
    <w:rsid w:val="00E87E77"/>
    <w:rsid w:val="00E87F7B"/>
    <w:rsid w:val="00E90342"/>
    <w:rsid w:val="00E9093A"/>
    <w:rsid w:val="00E90AAB"/>
    <w:rsid w:val="00E90BCF"/>
    <w:rsid w:val="00E91270"/>
    <w:rsid w:val="00E9145E"/>
    <w:rsid w:val="00E9182B"/>
    <w:rsid w:val="00E91AAD"/>
    <w:rsid w:val="00E91B6D"/>
    <w:rsid w:val="00E92237"/>
    <w:rsid w:val="00E9230C"/>
    <w:rsid w:val="00E92C88"/>
    <w:rsid w:val="00E92FE2"/>
    <w:rsid w:val="00E93119"/>
    <w:rsid w:val="00E934C8"/>
    <w:rsid w:val="00E93593"/>
    <w:rsid w:val="00E936FA"/>
    <w:rsid w:val="00E93818"/>
    <w:rsid w:val="00E9388D"/>
    <w:rsid w:val="00E938ED"/>
    <w:rsid w:val="00E94157"/>
    <w:rsid w:val="00E9458C"/>
    <w:rsid w:val="00E94DA3"/>
    <w:rsid w:val="00E953CC"/>
    <w:rsid w:val="00E95421"/>
    <w:rsid w:val="00E95505"/>
    <w:rsid w:val="00E956DD"/>
    <w:rsid w:val="00E95709"/>
    <w:rsid w:val="00E9586A"/>
    <w:rsid w:val="00E95873"/>
    <w:rsid w:val="00E95A6C"/>
    <w:rsid w:val="00E9615C"/>
    <w:rsid w:val="00E97077"/>
    <w:rsid w:val="00E97502"/>
    <w:rsid w:val="00E9768A"/>
    <w:rsid w:val="00E97697"/>
    <w:rsid w:val="00E97721"/>
    <w:rsid w:val="00E9788C"/>
    <w:rsid w:val="00E97CA5"/>
    <w:rsid w:val="00E97EE3"/>
    <w:rsid w:val="00EA022E"/>
    <w:rsid w:val="00EA07D8"/>
    <w:rsid w:val="00EA0A31"/>
    <w:rsid w:val="00EA0B24"/>
    <w:rsid w:val="00EA0CFD"/>
    <w:rsid w:val="00EA0FA6"/>
    <w:rsid w:val="00EA1289"/>
    <w:rsid w:val="00EA1298"/>
    <w:rsid w:val="00EA18C3"/>
    <w:rsid w:val="00EA1DBE"/>
    <w:rsid w:val="00EA23BE"/>
    <w:rsid w:val="00EA2C80"/>
    <w:rsid w:val="00EA2DA3"/>
    <w:rsid w:val="00EA3301"/>
    <w:rsid w:val="00EA36F0"/>
    <w:rsid w:val="00EA37F4"/>
    <w:rsid w:val="00EA38D3"/>
    <w:rsid w:val="00EA3B4F"/>
    <w:rsid w:val="00EA3BEC"/>
    <w:rsid w:val="00EA3C4E"/>
    <w:rsid w:val="00EA40F7"/>
    <w:rsid w:val="00EA4445"/>
    <w:rsid w:val="00EA482D"/>
    <w:rsid w:val="00EA516E"/>
    <w:rsid w:val="00EA55BA"/>
    <w:rsid w:val="00EA5E2A"/>
    <w:rsid w:val="00EA5E79"/>
    <w:rsid w:val="00EA5FCF"/>
    <w:rsid w:val="00EA661A"/>
    <w:rsid w:val="00EA6A84"/>
    <w:rsid w:val="00EA74DD"/>
    <w:rsid w:val="00EA7B99"/>
    <w:rsid w:val="00EB036D"/>
    <w:rsid w:val="00EB0928"/>
    <w:rsid w:val="00EB0BD7"/>
    <w:rsid w:val="00EB0D04"/>
    <w:rsid w:val="00EB122D"/>
    <w:rsid w:val="00EB1287"/>
    <w:rsid w:val="00EB139B"/>
    <w:rsid w:val="00EB19AF"/>
    <w:rsid w:val="00EB19D3"/>
    <w:rsid w:val="00EB1BDB"/>
    <w:rsid w:val="00EB1E0C"/>
    <w:rsid w:val="00EB29FC"/>
    <w:rsid w:val="00EB2C2B"/>
    <w:rsid w:val="00EB2C6B"/>
    <w:rsid w:val="00EB31A5"/>
    <w:rsid w:val="00EB36B4"/>
    <w:rsid w:val="00EB3BE7"/>
    <w:rsid w:val="00EB4640"/>
    <w:rsid w:val="00EB4808"/>
    <w:rsid w:val="00EB4816"/>
    <w:rsid w:val="00EB48D9"/>
    <w:rsid w:val="00EB4B1B"/>
    <w:rsid w:val="00EB4D3C"/>
    <w:rsid w:val="00EB4E12"/>
    <w:rsid w:val="00EB5038"/>
    <w:rsid w:val="00EB5141"/>
    <w:rsid w:val="00EB5547"/>
    <w:rsid w:val="00EB5DC1"/>
    <w:rsid w:val="00EB60A3"/>
    <w:rsid w:val="00EB6170"/>
    <w:rsid w:val="00EB64EA"/>
    <w:rsid w:val="00EB65B8"/>
    <w:rsid w:val="00EB6B89"/>
    <w:rsid w:val="00EB6BCB"/>
    <w:rsid w:val="00EB6C37"/>
    <w:rsid w:val="00EB6F92"/>
    <w:rsid w:val="00EB7D44"/>
    <w:rsid w:val="00EB7F32"/>
    <w:rsid w:val="00EC05C7"/>
    <w:rsid w:val="00EC095A"/>
    <w:rsid w:val="00EC0E76"/>
    <w:rsid w:val="00EC11D1"/>
    <w:rsid w:val="00EC13A5"/>
    <w:rsid w:val="00EC13F5"/>
    <w:rsid w:val="00EC17F0"/>
    <w:rsid w:val="00EC1B36"/>
    <w:rsid w:val="00EC1C24"/>
    <w:rsid w:val="00EC1C25"/>
    <w:rsid w:val="00EC1FEB"/>
    <w:rsid w:val="00EC22F8"/>
    <w:rsid w:val="00EC25B9"/>
    <w:rsid w:val="00EC25ED"/>
    <w:rsid w:val="00EC2C96"/>
    <w:rsid w:val="00EC2CA9"/>
    <w:rsid w:val="00EC2D17"/>
    <w:rsid w:val="00EC34E6"/>
    <w:rsid w:val="00EC3662"/>
    <w:rsid w:val="00EC3699"/>
    <w:rsid w:val="00EC379F"/>
    <w:rsid w:val="00EC3A09"/>
    <w:rsid w:val="00EC3B3A"/>
    <w:rsid w:val="00EC3CAB"/>
    <w:rsid w:val="00EC3E59"/>
    <w:rsid w:val="00EC3F56"/>
    <w:rsid w:val="00EC4154"/>
    <w:rsid w:val="00EC4C4A"/>
    <w:rsid w:val="00EC4CAB"/>
    <w:rsid w:val="00EC4D22"/>
    <w:rsid w:val="00EC4E23"/>
    <w:rsid w:val="00EC5162"/>
    <w:rsid w:val="00EC52BA"/>
    <w:rsid w:val="00EC5D29"/>
    <w:rsid w:val="00EC61CE"/>
    <w:rsid w:val="00EC62CD"/>
    <w:rsid w:val="00EC62FB"/>
    <w:rsid w:val="00EC632E"/>
    <w:rsid w:val="00EC66B7"/>
    <w:rsid w:val="00EC68A1"/>
    <w:rsid w:val="00EC72B8"/>
    <w:rsid w:val="00EC761D"/>
    <w:rsid w:val="00EC798C"/>
    <w:rsid w:val="00EC7A89"/>
    <w:rsid w:val="00EC7D82"/>
    <w:rsid w:val="00ED020C"/>
    <w:rsid w:val="00ED0957"/>
    <w:rsid w:val="00ED0D57"/>
    <w:rsid w:val="00ED13C7"/>
    <w:rsid w:val="00ED14A9"/>
    <w:rsid w:val="00ED164E"/>
    <w:rsid w:val="00ED1844"/>
    <w:rsid w:val="00ED19DD"/>
    <w:rsid w:val="00ED1E59"/>
    <w:rsid w:val="00ED225B"/>
    <w:rsid w:val="00ED237D"/>
    <w:rsid w:val="00ED25A2"/>
    <w:rsid w:val="00ED2B1D"/>
    <w:rsid w:val="00ED2DFE"/>
    <w:rsid w:val="00ED3092"/>
    <w:rsid w:val="00ED3485"/>
    <w:rsid w:val="00ED396E"/>
    <w:rsid w:val="00ED4544"/>
    <w:rsid w:val="00ED46C5"/>
    <w:rsid w:val="00ED474D"/>
    <w:rsid w:val="00ED4A19"/>
    <w:rsid w:val="00ED4B25"/>
    <w:rsid w:val="00ED5331"/>
    <w:rsid w:val="00ED53DB"/>
    <w:rsid w:val="00ED569F"/>
    <w:rsid w:val="00ED588D"/>
    <w:rsid w:val="00ED5B20"/>
    <w:rsid w:val="00ED5CE3"/>
    <w:rsid w:val="00ED5FCA"/>
    <w:rsid w:val="00ED612F"/>
    <w:rsid w:val="00ED62FB"/>
    <w:rsid w:val="00ED6691"/>
    <w:rsid w:val="00ED682C"/>
    <w:rsid w:val="00ED6C66"/>
    <w:rsid w:val="00ED6CE2"/>
    <w:rsid w:val="00ED79E7"/>
    <w:rsid w:val="00EE0486"/>
    <w:rsid w:val="00EE11C5"/>
    <w:rsid w:val="00EE15CE"/>
    <w:rsid w:val="00EE1B51"/>
    <w:rsid w:val="00EE1BFE"/>
    <w:rsid w:val="00EE1C0F"/>
    <w:rsid w:val="00EE37F5"/>
    <w:rsid w:val="00EE3B63"/>
    <w:rsid w:val="00EE40FB"/>
    <w:rsid w:val="00EE4280"/>
    <w:rsid w:val="00EE45F7"/>
    <w:rsid w:val="00EE484E"/>
    <w:rsid w:val="00EE4B1B"/>
    <w:rsid w:val="00EE5664"/>
    <w:rsid w:val="00EE5B7D"/>
    <w:rsid w:val="00EE5DB5"/>
    <w:rsid w:val="00EE5F9E"/>
    <w:rsid w:val="00EE607B"/>
    <w:rsid w:val="00EE61C2"/>
    <w:rsid w:val="00EE6355"/>
    <w:rsid w:val="00EE72C2"/>
    <w:rsid w:val="00EE7397"/>
    <w:rsid w:val="00EE7414"/>
    <w:rsid w:val="00EE75B7"/>
    <w:rsid w:val="00EE7EBA"/>
    <w:rsid w:val="00EE7FB2"/>
    <w:rsid w:val="00EF0100"/>
    <w:rsid w:val="00EF031A"/>
    <w:rsid w:val="00EF0368"/>
    <w:rsid w:val="00EF0AAC"/>
    <w:rsid w:val="00EF0F9A"/>
    <w:rsid w:val="00EF1116"/>
    <w:rsid w:val="00EF1329"/>
    <w:rsid w:val="00EF1668"/>
    <w:rsid w:val="00EF17B7"/>
    <w:rsid w:val="00EF1B54"/>
    <w:rsid w:val="00EF1B62"/>
    <w:rsid w:val="00EF1B8F"/>
    <w:rsid w:val="00EF1F4C"/>
    <w:rsid w:val="00EF21EC"/>
    <w:rsid w:val="00EF28CF"/>
    <w:rsid w:val="00EF3275"/>
    <w:rsid w:val="00EF327C"/>
    <w:rsid w:val="00EF34FD"/>
    <w:rsid w:val="00EF3697"/>
    <w:rsid w:val="00EF3F8A"/>
    <w:rsid w:val="00EF4000"/>
    <w:rsid w:val="00EF45BD"/>
    <w:rsid w:val="00EF47E5"/>
    <w:rsid w:val="00EF4D1A"/>
    <w:rsid w:val="00EF4E5C"/>
    <w:rsid w:val="00EF53A8"/>
    <w:rsid w:val="00EF55F1"/>
    <w:rsid w:val="00EF5689"/>
    <w:rsid w:val="00EF5721"/>
    <w:rsid w:val="00EF57E8"/>
    <w:rsid w:val="00EF597E"/>
    <w:rsid w:val="00EF5BD7"/>
    <w:rsid w:val="00EF6007"/>
    <w:rsid w:val="00EF62EE"/>
    <w:rsid w:val="00EF6A1B"/>
    <w:rsid w:val="00EF6ACD"/>
    <w:rsid w:val="00EF6C72"/>
    <w:rsid w:val="00EF6DD6"/>
    <w:rsid w:val="00EF71D8"/>
    <w:rsid w:val="00EF7234"/>
    <w:rsid w:val="00EF72A1"/>
    <w:rsid w:val="00EF7387"/>
    <w:rsid w:val="00EF7B8A"/>
    <w:rsid w:val="00F00471"/>
    <w:rsid w:val="00F00786"/>
    <w:rsid w:val="00F009A9"/>
    <w:rsid w:val="00F009C7"/>
    <w:rsid w:val="00F00D80"/>
    <w:rsid w:val="00F00DF2"/>
    <w:rsid w:val="00F00E39"/>
    <w:rsid w:val="00F00EF5"/>
    <w:rsid w:val="00F011BA"/>
    <w:rsid w:val="00F0169F"/>
    <w:rsid w:val="00F01A4C"/>
    <w:rsid w:val="00F01B8E"/>
    <w:rsid w:val="00F01BBC"/>
    <w:rsid w:val="00F0211A"/>
    <w:rsid w:val="00F023B2"/>
    <w:rsid w:val="00F025BD"/>
    <w:rsid w:val="00F02DBC"/>
    <w:rsid w:val="00F0317A"/>
    <w:rsid w:val="00F033BD"/>
    <w:rsid w:val="00F03944"/>
    <w:rsid w:val="00F03C89"/>
    <w:rsid w:val="00F03EB8"/>
    <w:rsid w:val="00F04040"/>
    <w:rsid w:val="00F04613"/>
    <w:rsid w:val="00F051DA"/>
    <w:rsid w:val="00F05295"/>
    <w:rsid w:val="00F0590A"/>
    <w:rsid w:val="00F05CB8"/>
    <w:rsid w:val="00F05D7E"/>
    <w:rsid w:val="00F06CEC"/>
    <w:rsid w:val="00F07776"/>
    <w:rsid w:val="00F07B9D"/>
    <w:rsid w:val="00F07F0B"/>
    <w:rsid w:val="00F07FFD"/>
    <w:rsid w:val="00F100B4"/>
    <w:rsid w:val="00F1034B"/>
    <w:rsid w:val="00F103E7"/>
    <w:rsid w:val="00F104BB"/>
    <w:rsid w:val="00F10694"/>
    <w:rsid w:val="00F10EC9"/>
    <w:rsid w:val="00F112B5"/>
    <w:rsid w:val="00F12026"/>
    <w:rsid w:val="00F122B7"/>
    <w:rsid w:val="00F124BB"/>
    <w:rsid w:val="00F12534"/>
    <w:rsid w:val="00F12770"/>
    <w:rsid w:val="00F12AF8"/>
    <w:rsid w:val="00F130A0"/>
    <w:rsid w:val="00F1328B"/>
    <w:rsid w:val="00F13A17"/>
    <w:rsid w:val="00F13B6A"/>
    <w:rsid w:val="00F13FB1"/>
    <w:rsid w:val="00F1405B"/>
    <w:rsid w:val="00F148C5"/>
    <w:rsid w:val="00F14B10"/>
    <w:rsid w:val="00F14CC2"/>
    <w:rsid w:val="00F1502D"/>
    <w:rsid w:val="00F1540F"/>
    <w:rsid w:val="00F15440"/>
    <w:rsid w:val="00F155A5"/>
    <w:rsid w:val="00F155A8"/>
    <w:rsid w:val="00F15D71"/>
    <w:rsid w:val="00F15E29"/>
    <w:rsid w:val="00F166BD"/>
    <w:rsid w:val="00F1673F"/>
    <w:rsid w:val="00F16832"/>
    <w:rsid w:val="00F16C4E"/>
    <w:rsid w:val="00F16C87"/>
    <w:rsid w:val="00F16CAC"/>
    <w:rsid w:val="00F172E7"/>
    <w:rsid w:val="00F176A3"/>
    <w:rsid w:val="00F178B1"/>
    <w:rsid w:val="00F2023F"/>
    <w:rsid w:val="00F202BC"/>
    <w:rsid w:val="00F207EB"/>
    <w:rsid w:val="00F209DE"/>
    <w:rsid w:val="00F211B3"/>
    <w:rsid w:val="00F21339"/>
    <w:rsid w:val="00F2171C"/>
    <w:rsid w:val="00F2178C"/>
    <w:rsid w:val="00F220C0"/>
    <w:rsid w:val="00F22434"/>
    <w:rsid w:val="00F224BD"/>
    <w:rsid w:val="00F22A11"/>
    <w:rsid w:val="00F22E9D"/>
    <w:rsid w:val="00F22F1F"/>
    <w:rsid w:val="00F23449"/>
    <w:rsid w:val="00F238CA"/>
    <w:rsid w:val="00F239CB"/>
    <w:rsid w:val="00F23A41"/>
    <w:rsid w:val="00F23A66"/>
    <w:rsid w:val="00F23A8A"/>
    <w:rsid w:val="00F24517"/>
    <w:rsid w:val="00F249E5"/>
    <w:rsid w:val="00F24EA6"/>
    <w:rsid w:val="00F254E1"/>
    <w:rsid w:val="00F255F4"/>
    <w:rsid w:val="00F259EA"/>
    <w:rsid w:val="00F25A48"/>
    <w:rsid w:val="00F25B4C"/>
    <w:rsid w:val="00F25D47"/>
    <w:rsid w:val="00F25EEA"/>
    <w:rsid w:val="00F262F2"/>
    <w:rsid w:val="00F26477"/>
    <w:rsid w:val="00F26533"/>
    <w:rsid w:val="00F26DCA"/>
    <w:rsid w:val="00F27119"/>
    <w:rsid w:val="00F275C8"/>
    <w:rsid w:val="00F278FB"/>
    <w:rsid w:val="00F27939"/>
    <w:rsid w:val="00F27AE1"/>
    <w:rsid w:val="00F27B20"/>
    <w:rsid w:val="00F27F26"/>
    <w:rsid w:val="00F30F06"/>
    <w:rsid w:val="00F3193D"/>
    <w:rsid w:val="00F31D43"/>
    <w:rsid w:val="00F31D60"/>
    <w:rsid w:val="00F31EFE"/>
    <w:rsid w:val="00F31FB7"/>
    <w:rsid w:val="00F31FB8"/>
    <w:rsid w:val="00F3206F"/>
    <w:rsid w:val="00F32213"/>
    <w:rsid w:val="00F32698"/>
    <w:rsid w:val="00F32784"/>
    <w:rsid w:val="00F32B08"/>
    <w:rsid w:val="00F32CA9"/>
    <w:rsid w:val="00F33500"/>
    <w:rsid w:val="00F33627"/>
    <w:rsid w:val="00F33C43"/>
    <w:rsid w:val="00F33CE1"/>
    <w:rsid w:val="00F33F5A"/>
    <w:rsid w:val="00F34500"/>
    <w:rsid w:val="00F34586"/>
    <w:rsid w:val="00F347C3"/>
    <w:rsid w:val="00F34A21"/>
    <w:rsid w:val="00F355AD"/>
    <w:rsid w:val="00F35AD1"/>
    <w:rsid w:val="00F35C04"/>
    <w:rsid w:val="00F35E4C"/>
    <w:rsid w:val="00F36779"/>
    <w:rsid w:val="00F36BB1"/>
    <w:rsid w:val="00F36BDF"/>
    <w:rsid w:val="00F36C40"/>
    <w:rsid w:val="00F36CB7"/>
    <w:rsid w:val="00F3703B"/>
    <w:rsid w:val="00F377E5"/>
    <w:rsid w:val="00F37BAE"/>
    <w:rsid w:val="00F37DC9"/>
    <w:rsid w:val="00F4085A"/>
    <w:rsid w:val="00F408CC"/>
    <w:rsid w:val="00F4096B"/>
    <w:rsid w:val="00F41A7D"/>
    <w:rsid w:val="00F42A00"/>
    <w:rsid w:val="00F42B06"/>
    <w:rsid w:val="00F42F1A"/>
    <w:rsid w:val="00F43ADE"/>
    <w:rsid w:val="00F43F17"/>
    <w:rsid w:val="00F4411A"/>
    <w:rsid w:val="00F4415D"/>
    <w:rsid w:val="00F444A7"/>
    <w:rsid w:val="00F446EA"/>
    <w:rsid w:val="00F44D06"/>
    <w:rsid w:val="00F44E10"/>
    <w:rsid w:val="00F451D6"/>
    <w:rsid w:val="00F4586F"/>
    <w:rsid w:val="00F45C39"/>
    <w:rsid w:val="00F45EAD"/>
    <w:rsid w:val="00F46A9B"/>
    <w:rsid w:val="00F47501"/>
    <w:rsid w:val="00F4777C"/>
    <w:rsid w:val="00F478AE"/>
    <w:rsid w:val="00F47A15"/>
    <w:rsid w:val="00F50E9B"/>
    <w:rsid w:val="00F50F50"/>
    <w:rsid w:val="00F51FFC"/>
    <w:rsid w:val="00F520A3"/>
    <w:rsid w:val="00F5214B"/>
    <w:rsid w:val="00F52150"/>
    <w:rsid w:val="00F52B50"/>
    <w:rsid w:val="00F52EED"/>
    <w:rsid w:val="00F53051"/>
    <w:rsid w:val="00F53394"/>
    <w:rsid w:val="00F53FB2"/>
    <w:rsid w:val="00F54071"/>
    <w:rsid w:val="00F54A31"/>
    <w:rsid w:val="00F5513F"/>
    <w:rsid w:val="00F555DF"/>
    <w:rsid w:val="00F556F5"/>
    <w:rsid w:val="00F55818"/>
    <w:rsid w:val="00F55F18"/>
    <w:rsid w:val="00F566A9"/>
    <w:rsid w:val="00F56C00"/>
    <w:rsid w:val="00F57009"/>
    <w:rsid w:val="00F571F3"/>
    <w:rsid w:val="00F57277"/>
    <w:rsid w:val="00F57A12"/>
    <w:rsid w:val="00F57AA9"/>
    <w:rsid w:val="00F57F10"/>
    <w:rsid w:val="00F602AC"/>
    <w:rsid w:val="00F603C9"/>
    <w:rsid w:val="00F60471"/>
    <w:rsid w:val="00F60BC4"/>
    <w:rsid w:val="00F60D57"/>
    <w:rsid w:val="00F60D78"/>
    <w:rsid w:val="00F60EB9"/>
    <w:rsid w:val="00F617D5"/>
    <w:rsid w:val="00F619FC"/>
    <w:rsid w:val="00F61DE0"/>
    <w:rsid w:val="00F61EDF"/>
    <w:rsid w:val="00F61F2A"/>
    <w:rsid w:val="00F623D7"/>
    <w:rsid w:val="00F627E9"/>
    <w:rsid w:val="00F628A6"/>
    <w:rsid w:val="00F6310A"/>
    <w:rsid w:val="00F635DD"/>
    <w:rsid w:val="00F63895"/>
    <w:rsid w:val="00F63900"/>
    <w:rsid w:val="00F639BF"/>
    <w:rsid w:val="00F63A00"/>
    <w:rsid w:val="00F64299"/>
    <w:rsid w:val="00F643F4"/>
    <w:rsid w:val="00F64570"/>
    <w:rsid w:val="00F6467B"/>
    <w:rsid w:val="00F64890"/>
    <w:rsid w:val="00F64ECB"/>
    <w:rsid w:val="00F652D7"/>
    <w:rsid w:val="00F653C9"/>
    <w:rsid w:val="00F65479"/>
    <w:rsid w:val="00F65558"/>
    <w:rsid w:val="00F6563E"/>
    <w:rsid w:val="00F6596C"/>
    <w:rsid w:val="00F65BE1"/>
    <w:rsid w:val="00F66002"/>
    <w:rsid w:val="00F66129"/>
    <w:rsid w:val="00F66146"/>
    <w:rsid w:val="00F66541"/>
    <w:rsid w:val="00F66860"/>
    <w:rsid w:val="00F66B60"/>
    <w:rsid w:val="00F671C5"/>
    <w:rsid w:val="00F672B0"/>
    <w:rsid w:val="00F672D3"/>
    <w:rsid w:val="00F675F6"/>
    <w:rsid w:val="00F67F99"/>
    <w:rsid w:val="00F67FE4"/>
    <w:rsid w:val="00F67FF0"/>
    <w:rsid w:val="00F70314"/>
    <w:rsid w:val="00F706DD"/>
    <w:rsid w:val="00F70789"/>
    <w:rsid w:val="00F70A89"/>
    <w:rsid w:val="00F712E6"/>
    <w:rsid w:val="00F71BAB"/>
    <w:rsid w:val="00F72094"/>
    <w:rsid w:val="00F72278"/>
    <w:rsid w:val="00F72852"/>
    <w:rsid w:val="00F729B5"/>
    <w:rsid w:val="00F72D83"/>
    <w:rsid w:val="00F72FFE"/>
    <w:rsid w:val="00F73052"/>
    <w:rsid w:val="00F73096"/>
    <w:rsid w:val="00F73123"/>
    <w:rsid w:val="00F7331B"/>
    <w:rsid w:val="00F73474"/>
    <w:rsid w:val="00F7399F"/>
    <w:rsid w:val="00F73CE4"/>
    <w:rsid w:val="00F73F7F"/>
    <w:rsid w:val="00F743F4"/>
    <w:rsid w:val="00F745C5"/>
    <w:rsid w:val="00F74AB3"/>
    <w:rsid w:val="00F74B34"/>
    <w:rsid w:val="00F74BDB"/>
    <w:rsid w:val="00F74C1E"/>
    <w:rsid w:val="00F74C93"/>
    <w:rsid w:val="00F74CF2"/>
    <w:rsid w:val="00F7528F"/>
    <w:rsid w:val="00F755F4"/>
    <w:rsid w:val="00F756D1"/>
    <w:rsid w:val="00F757BE"/>
    <w:rsid w:val="00F75972"/>
    <w:rsid w:val="00F75C31"/>
    <w:rsid w:val="00F763FD"/>
    <w:rsid w:val="00F76569"/>
    <w:rsid w:val="00F76A7E"/>
    <w:rsid w:val="00F76FC2"/>
    <w:rsid w:val="00F772E9"/>
    <w:rsid w:val="00F775E4"/>
    <w:rsid w:val="00F776C7"/>
    <w:rsid w:val="00F77CE8"/>
    <w:rsid w:val="00F801DC"/>
    <w:rsid w:val="00F803A4"/>
    <w:rsid w:val="00F80541"/>
    <w:rsid w:val="00F80A80"/>
    <w:rsid w:val="00F80A98"/>
    <w:rsid w:val="00F80B45"/>
    <w:rsid w:val="00F80B55"/>
    <w:rsid w:val="00F80D76"/>
    <w:rsid w:val="00F80DF5"/>
    <w:rsid w:val="00F81506"/>
    <w:rsid w:val="00F81AE5"/>
    <w:rsid w:val="00F81FBD"/>
    <w:rsid w:val="00F826E6"/>
    <w:rsid w:val="00F82EB9"/>
    <w:rsid w:val="00F830D4"/>
    <w:rsid w:val="00F83309"/>
    <w:rsid w:val="00F83322"/>
    <w:rsid w:val="00F83334"/>
    <w:rsid w:val="00F836A3"/>
    <w:rsid w:val="00F83D85"/>
    <w:rsid w:val="00F83DFC"/>
    <w:rsid w:val="00F83F20"/>
    <w:rsid w:val="00F8482A"/>
    <w:rsid w:val="00F8485A"/>
    <w:rsid w:val="00F84DDB"/>
    <w:rsid w:val="00F854DF"/>
    <w:rsid w:val="00F8567F"/>
    <w:rsid w:val="00F85BE6"/>
    <w:rsid w:val="00F85D54"/>
    <w:rsid w:val="00F85DD9"/>
    <w:rsid w:val="00F85E3D"/>
    <w:rsid w:val="00F85EF5"/>
    <w:rsid w:val="00F85EF7"/>
    <w:rsid w:val="00F86A9E"/>
    <w:rsid w:val="00F86DD6"/>
    <w:rsid w:val="00F87502"/>
    <w:rsid w:val="00F877C0"/>
    <w:rsid w:val="00F87A64"/>
    <w:rsid w:val="00F87F18"/>
    <w:rsid w:val="00F9001B"/>
    <w:rsid w:val="00F90068"/>
    <w:rsid w:val="00F90734"/>
    <w:rsid w:val="00F909E6"/>
    <w:rsid w:val="00F90E08"/>
    <w:rsid w:val="00F914A8"/>
    <w:rsid w:val="00F91826"/>
    <w:rsid w:val="00F92265"/>
    <w:rsid w:val="00F923A1"/>
    <w:rsid w:val="00F92509"/>
    <w:rsid w:val="00F92819"/>
    <w:rsid w:val="00F92912"/>
    <w:rsid w:val="00F9294F"/>
    <w:rsid w:val="00F92B6A"/>
    <w:rsid w:val="00F93B08"/>
    <w:rsid w:val="00F93F6D"/>
    <w:rsid w:val="00F941BF"/>
    <w:rsid w:val="00F942C6"/>
    <w:rsid w:val="00F944BF"/>
    <w:rsid w:val="00F944D2"/>
    <w:rsid w:val="00F94BDB"/>
    <w:rsid w:val="00F94DBE"/>
    <w:rsid w:val="00F94DEC"/>
    <w:rsid w:val="00F9530E"/>
    <w:rsid w:val="00F9538B"/>
    <w:rsid w:val="00F95768"/>
    <w:rsid w:val="00F95D91"/>
    <w:rsid w:val="00F9611D"/>
    <w:rsid w:val="00F96259"/>
    <w:rsid w:val="00F9705D"/>
    <w:rsid w:val="00F970B4"/>
    <w:rsid w:val="00F97273"/>
    <w:rsid w:val="00F97351"/>
    <w:rsid w:val="00F97A32"/>
    <w:rsid w:val="00F97CAA"/>
    <w:rsid w:val="00F97DB7"/>
    <w:rsid w:val="00FA0B12"/>
    <w:rsid w:val="00FA0F06"/>
    <w:rsid w:val="00FA140A"/>
    <w:rsid w:val="00FA19B0"/>
    <w:rsid w:val="00FA1A0B"/>
    <w:rsid w:val="00FA20EB"/>
    <w:rsid w:val="00FA377A"/>
    <w:rsid w:val="00FA3DEE"/>
    <w:rsid w:val="00FA4255"/>
    <w:rsid w:val="00FA495F"/>
    <w:rsid w:val="00FA4CD5"/>
    <w:rsid w:val="00FA4D98"/>
    <w:rsid w:val="00FA4EAB"/>
    <w:rsid w:val="00FA5111"/>
    <w:rsid w:val="00FA5276"/>
    <w:rsid w:val="00FA5747"/>
    <w:rsid w:val="00FA61F8"/>
    <w:rsid w:val="00FA63B0"/>
    <w:rsid w:val="00FA64F6"/>
    <w:rsid w:val="00FA69D9"/>
    <w:rsid w:val="00FA6ACD"/>
    <w:rsid w:val="00FA6C09"/>
    <w:rsid w:val="00FA7072"/>
    <w:rsid w:val="00FA75F3"/>
    <w:rsid w:val="00FA76CD"/>
    <w:rsid w:val="00FA76F1"/>
    <w:rsid w:val="00FB0528"/>
    <w:rsid w:val="00FB0AD9"/>
    <w:rsid w:val="00FB0DFB"/>
    <w:rsid w:val="00FB16FC"/>
    <w:rsid w:val="00FB1B60"/>
    <w:rsid w:val="00FB2122"/>
    <w:rsid w:val="00FB23DA"/>
    <w:rsid w:val="00FB2A60"/>
    <w:rsid w:val="00FB2F2C"/>
    <w:rsid w:val="00FB3180"/>
    <w:rsid w:val="00FB336C"/>
    <w:rsid w:val="00FB37CD"/>
    <w:rsid w:val="00FB3D18"/>
    <w:rsid w:val="00FB3DF7"/>
    <w:rsid w:val="00FB3EB4"/>
    <w:rsid w:val="00FB4251"/>
    <w:rsid w:val="00FB4619"/>
    <w:rsid w:val="00FB47A2"/>
    <w:rsid w:val="00FB4972"/>
    <w:rsid w:val="00FB4B16"/>
    <w:rsid w:val="00FB560D"/>
    <w:rsid w:val="00FB57C3"/>
    <w:rsid w:val="00FB5901"/>
    <w:rsid w:val="00FB5B1E"/>
    <w:rsid w:val="00FB5B46"/>
    <w:rsid w:val="00FB5B75"/>
    <w:rsid w:val="00FB5C12"/>
    <w:rsid w:val="00FB62C7"/>
    <w:rsid w:val="00FB6412"/>
    <w:rsid w:val="00FB6BCF"/>
    <w:rsid w:val="00FB6DEF"/>
    <w:rsid w:val="00FB7EB2"/>
    <w:rsid w:val="00FC0090"/>
    <w:rsid w:val="00FC00C5"/>
    <w:rsid w:val="00FC07BC"/>
    <w:rsid w:val="00FC0BB5"/>
    <w:rsid w:val="00FC0D98"/>
    <w:rsid w:val="00FC0F08"/>
    <w:rsid w:val="00FC1606"/>
    <w:rsid w:val="00FC1EEE"/>
    <w:rsid w:val="00FC1FA9"/>
    <w:rsid w:val="00FC207A"/>
    <w:rsid w:val="00FC2219"/>
    <w:rsid w:val="00FC26EC"/>
    <w:rsid w:val="00FC2CCA"/>
    <w:rsid w:val="00FC3060"/>
    <w:rsid w:val="00FC3882"/>
    <w:rsid w:val="00FC3A97"/>
    <w:rsid w:val="00FC3CA2"/>
    <w:rsid w:val="00FC4196"/>
    <w:rsid w:val="00FC48DE"/>
    <w:rsid w:val="00FC4A35"/>
    <w:rsid w:val="00FC5478"/>
    <w:rsid w:val="00FC622C"/>
    <w:rsid w:val="00FC65DA"/>
    <w:rsid w:val="00FC67C4"/>
    <w:rsid w:val="00FC6874"/>
    <w:rsid w:val="00FC6940"/>
    <w:rsid w:val="00FC6ACA"/>
    <w:rsid w:val="00FC71E5"/>
    <w:rsid w:val="00FC7901"/>
    <w:rsid w:val="00FC7981"/>
    <w:rsid w:val="00FC7CA8"/>
    <w:rsid w:val="00FC7CDB"/>
    <w:rsid w:val="00FC7D09"/>
    <w:rsid w:val="00FD0420"/>
    <w:rsid w:val="00FD05B1"/>
    <w:rsid w:val="00FD08EF"/>
    <w:rsid w:val="00FD0B84"/>
    <w:rsid w:val="00FD1000"/>
    <w:rsid w:val="00FD10D9"/>
    <w:rsid w:val="00FD1752"/>
    <w:rsid w:val="00FD1E46"/>
    <w:rsid w:val="00FD1F05"/>
    <w:rsid w:val="00FD267E"/>
    <w:rsid w:val="00FD2D02"/>
    <w:rsid w:val="00FD316E"/>
    <w:rsid w:val="00FD3201"/>
    <w:rsid w:val="00FD3390"/>
    <w:rsid w:val="00FD3487"/>
    <w:rsid w:val="00FD35CC"/>
    <w:rsid w:val="00FD39C3"/>
    <w:rsid w:val="00FD3A6A"/>
    <w:rsid w:val="00FD3B26"/>
    <w:rsid w:val="00FD4BF6"/>
    <w:rsid w:val="00FD502F"/>
    <w:rsid w:val="00FD5052"/>
    <w:rsid w:val="00FD5352"/>
    <w:rsid w:val="00FD589D"/>
    <w:rsid w:val="00FD5A58"/>
    <w:rsid w:val="00FD5CE4"/>
    <w:rsid w:val="00FD5EE8"/>
    <w:rsid w:val="00FD5F28"/>
    <w:rsid w:val="00FD631E"/>
    <w:rsid w:val="00FD63C7"/>
    <w:rsid w:val="00FD6702"/>
    <w:rsid w:val="00FD6F6E"/>
    <w:rsid w:val="00FD75E0"/>
    <w:rsid w:val="00FD7824"/>
    <w:rsid w:val="00FD7F1D"/>
    <w:rsid w:val="00FE0D2B"/>
    <w:rsid w:val="00FE22FF"/>
    <w:rsid w:val="00FE25C1"/>
    <w:rsid w:val="00FE2AB9"/>
    <w:rsid w:val="00FE2D01"/>
    <w:rsid w:val="00FE3694"/>
    <w:rsid w:val="00FE3926"/>
    <w:rsid w:val="00FE3929"/>
    <w:rsid w:val="00FE3B06"/>
    <w:rsid w:val="00FE3B36"/>
    <w:rsid w:val="00FE3DD9"/>
    <w:rsid w:val="00FE3E9B"/>
    <w:rsid w:val="00FE40B7"/>
    <w:rsid w:val="00FE44D5"/>
    <w:rsid w:val="00FE4A07"/>
    <w:rsid w:val="00FE4AEA"/>
    <w:rsid w:val="00FE4C10"/>
    <w:rsid w:val="00FE4C35"/>
    <w:rsid w:val="00FE50B1"/>
    <w:rsid w:val="00FE5309"/>
    <w:rsid w:val="00FE5423"/>
    <w:rsid w:val="00FE5729"/>
    <w:rsid w:val="00FE5997"/>
    <w:rsid w:val="00FE5D28"/>
    <w:rsid w:val="00FE5F59"/>
    <w:rsid w:val="00FE609A"/>
    <w:rsid w:val="00FE61F5"/>
    <w:rsid w:val="00FE6B72"/>
    <w:rsid w:val="00FE6CE0"/>
    <w:rsid w:val="00FE74BB"/>
    <w:rsid w:val="00FE76BA"/>
    <w:rsid w:val="00FE76CD"/>
    <w:rsid w:val="00FE780F"/>
    <w:rsid w:val="00FF00DC"/>
    <w:rsid w:val="00FF0BE3"/>
    <w:rsid w:val="00FF1046"/>
    <w:rsid w:val="00FF14A8"/>
    <w:rsid w:val="00FF14AA"/>
    <w:rsid w:val="00FF1609"/>
    <w:rsid w:val="00FF163E"/>
    <w:rsid w:val="00FF1745"/>
    <w:rsid w:val="00FF17B3"/>
    <w:rsid w:val="00FF1C32"/>
    <w:rsid w:val="00FF1E96"/>
    <w:rsid w:val="00FF22FD"/>
    <w:rsid w:val="00FF2327"/>
    <w:rsid w:val="00FF262F"/>
    <w:rsid w:val="00FF278C"/>
    <w:rsid w:val="00FF279B"/>
    <w:rsid w:val="00FF31D0"/>
    <w:rsid w:val="00FF3ABE"/>
    <w:rsid w:val="00FF3EF3"/>
    <w:rsid w:val="00FF3F22"/>
    <w:rsid w:val="00FF410D"/>
    <w:rsid w:val="00FF4A33"/>
    <w:rsid w:val="00FF4B45"/>
    <w:rsid w:val="00FF5325"/>
    <w:rsid w:val="00FF595C"/>
    <w:rsid w:val="00FF5CCA"/>
    <w:rsid w:val="00FF66E1"/>
    <w:rsid w:val="00FF679E"/>
    <w:rsid w:val="00FF6955"/>
    <w:rsid w:val="00FF6973"/>
    <w:rsid w:val="00FF6C5D"/>
    <w:rsid w:val="00FF70DE"/>
    <w:rsid w:val="00FF7636"/>
    <w:rsid w:val="00FF7A2D"/>
    <w:rsid w:val="14390BB9"/>
    <w:rsid w:val="67433303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semiHidden="0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qFormat="1" w:uiPriority="39" w:semiHidden="0" w:name="toc 4"/>
    <w:lsdException w:qFormat="1" w:uiPriority="39" w:semiHidden="0" w:name="toc 5"/>
    <w:lsdException w:qFormat="1" w:uiPriority="39" w:semiHidden="0" w:name="toc 6"/>
    <w:lsdException w:qFormat="1" w:uiPriority="39" w:semiHidden="0" w:name="toc 7"/>
    <w:lsdException w:qFormat="1" w:uiPriority="39" w:semiHidden="0" w:name="toc 8"/>
    <w:lsdException w:qFormat="1" w:uiPriority="39" w:semiHidden="0" w:name="toc 9"/>
    <w:lsdException w:qFormat="1" w:unhideWhenUsed="0" w:uiPriority="0" w:semiHidden="0" w:name="Normal Indent"/>
    <w:lsdException w:uiPriority="99" w:name="footnote text"/>
    <w:lsdException w:qFormat="1"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qFormat="1"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420" w:firstLineChars="200"/>
      <w:jc w:val="both"/>
    </w:pPr>
    <w:rPr>
      <w:rFonts w:ascii="宋体" w:hAnsi="宋体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37"/>
    <w:qFormat/>
    <w:uiPriority w:val="9"/>
    <w:pPr>
      <w:keepNext/>
      <w:keepLines/>
      <w:numPr>
        <w:ilvl w:val="0"/>
        <w:numId w:val="1"/>
      </w:numPr>
      <w:spacing w:before="340" w:after="330" w:line="578" w:lineRule="auto"/>
      <w:ind w:left="935" w:hanging="50" w:hangingChars="50"/>
      <w:jc w:val="left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38"/>
    <w:unhideWhenUsed/>
    <w:qFormat/>
    <w:uiPriority w:val="9"/>
    <w:pPr>
      <w:keepNext/>
      <w:keepLines/>
      <w:spacing w:before="260" w:after="260" w:line="415" w:lineRule="auto"/>
      <w:ind w:firstLine="0" w:firstLineChars="0"/>
      <w:jc w:val="left"/>
      <w:outlineLvl w:val="1"/>
    </w:pPr>
    <w:rPr>
      <w:rFonts w:ascii="Cambria" w:hAnsi="Cambria"/>
      <w:b/>
      <w:bCs/>
      <w:kern w:val="0"/>
      <w:sz w:val="32"/>
      <w:szCs w:val="32"/>
    </w:rPr>
  </w:style>
  <w:style w:type="paragraph" w:styleId="4">
    <w:name w:val="heading 3"/>
    <w:basedOn w:val="1"/>
    <w:next w:val="1"/>
    <w:link w:val="39"/>
    <w:unhideWhenUsed/>
    <w:qFormat/>
    <w:uiPriority w:val="9"/>
    <w:pPr>
      <w:keepNext/>
      <w:keepLines/>
      <w:spacing w:before="260" w:after="260" w:line="415" w:lineRule="auto"/>
      <w:ind w:firstLine="0" w:firstLineChars="0"/>
      <w:jc w:val="left"/>
      <w:outlineLvl w:val="2"/>
    </w:pPr>
    <w:rPr>
      <w:b/>
      <w:bCs/>
      <w:kern w:val="0"/>
      <w:sz w:val="30"/>
      <w:szCs w:val="30"/>
    </w:rPr>
  </w:style>
  <w:style w:type="paragraph" w:styleId="5">
    <w:name w:val="heading 4"/>
    <w:basedOn w:val="1"/>
    <w:next w:val="1"/>
    <w:link w:val="40"/>
    <w:unhideWhenUsed/>
    <w:qFormat/>
    <w:uiPriority w:val="9"/>
    <w:pPr>
      <w:keepNext/>
      <w:keepLines/>
      <w:spacing w:before="280" w:after="290" w:line="376" w:lineRule="auto"/>
      <w:ind w:firstLine="562"/>
      <w:jc w:val="left"/>
      <w:outlineLvl w:val="3"/>
    </w:pPr>
    <w:rPr>
      <w:rFonts w:ascii="Cambria" w:hAnsi="Cambria"/>
      <w:b/>
      <w:bCs/>
      <w:kern w:val="0"/>
      <w:sz w:val="28"/>
      <w:szCs w:val="28"/>
    </w:rPr>
  </w:style>
  <w:style w:type="paragraph" w:styleId="6">
    <w:name w:val="heading 5"/>
    <w:basedOn w:val="1"/>
    <w:next w:val="1"/>
    <w:link w:val="41"/>
    <w:unhideWhenUsed/>
    <w:qFormat/>
    <w:uiPriority w:val="9"/>
    <w:pPr>
      <w:keepNext/>
      <w:keepLines/>
      <w:spacing w:before="280" w:after="290" w:line="376" w:lineRule="auto"/>
      <w:ind w:firstLine="482"/>
      <w:jc w:val="left"/>
      <w:outlineLvl w:val="4"/>
    </w:pPr>
    <w:rPr>
      <w:bCs/>
      <w:sz w:val="24"/>
      <w:szCs w:val="28"/>
    </w:rPr>
  </w:style>
  <w:style w:type="paragraph" w:styleId="7">
    <w:name w:val="heading 6"/>
    <w:basedOn w:val="1"/>
    <w:next w:val="1"/>
    <w:link w:val="42"/>
    <w:semiHidden/>
    <w:unhideWhenUsed/>
    <w:qFormat/>
    <w:uiPriority w:val="9"/>
    <w:pPr>
      <w:keepNext/>
      <w:keepLines/>
      <w:spacing w:before="240" w:after="64" w:line="320" w:lineRule="auto"/>
      <w:outlineLvl w:val="5"/>
    </w:pPr>
    <w:rPr>
      <w:rFonts w:ascii="Cambria" w:hAnsi="Cambria"/>
      <w:b/>
      <w:bCs/>
      <w:sz w:val="24"/>
      <w:szCs w:val="24"/>
    </w:rPr>
  </w:style>
  <w:style w:type="paragraph" w:styleId="8">
    <w:name w:val="heading 7"/>
    <w:basedOn w:val="1"/>
    <w:next w:val="1"/>
    <w:link w:val="43"/>
    <w:semiHidden/>
    <w:unhideWhenUsed/>
    <w:qFormat/>
    <w:uiPriority w:val="9"/>
    <w:pPr>
      <w:keepNext/>
      <w:keepLines/>
      <w:spacing w:before="240" w:after="64" w:line="320" w:lineRule="auto"/>
      <w:outlineLvl w:val="6"/>
    </w:pPr>
    <w:rPr>
      <w:rFonts w:ascii="Calibri" w:hAnsi="Calibri"/>
      <w:b/>
      <w:bCs/>
      <w:sz w:val="24"/>
      <w:szCs w:val="24"/>
    </w:rPr>
  </w:style>
  <w:style w:type="paragraph" w:styleId="9">
    <w:name w:val="heading 8"/>
    <w:basedOn w:val="1"/>
    <w:next w:val="1"/>
    <w:link w:val="44"/>
    <w:semiHidden/>
    <w:unhideWhenUsed/>
    <w:qFormat/>
    <w:uiPriority w:val="9"/>
    <w:pPr>
      <w:keepNext/>
      <w:keepLines/>
      <w:spacing w:before="240" w:after="64" w:line="320" w:lineRule="auto"/>
      <w:outlineLvl w:val="7"/>
    </w:pPr>
    <w:rPr>
      <w:rFonts w:ascii="Cambria" w:hAnsi="Cambria"/>
      <w:sz w:val="24"/>
      <w:szCs w:val="24"/>
    </w:rPr>
  </w:style>
  <w:style w:type="paragraph" w:styleId="10">
    <w:name w:val="heading 9"/>
    <w:basedOn w:val="1"/>
    <w:next w:val="1"/>
    <w:link w:val="45"/>
    <w:semiHidden/>
    <w:unhideWhenUsed/>
    <w:qFormat/>
    <w:uiPriority w:val="9"/>
    <w:pPr>
      <w:keepNext/>
      <w:keepLines/>
      <w:spacing w:before="240" w:after="64" w:line="320" w:lineRule="auto"/>
      <w:outlineLvl w:val="8"/>
    </w:pPr>
    <w:rPr>
      <w:rFonts w:ascii="Cambria" w:hAnsi="Cambria"/>
      <w:szCs w:val="21"/>
    </w:rPr>
  </w:style>
  <w:style w:type="character" w:default="1" w:styleId="33">
    <w:name w:val="Default Paragraph Font"/>
    <w:semiHidden/>
    <w:unhideWhenUsed/>
    <w:qFormat/>
    <w:uiPriority w:val="1"/>
  </w:style>
  <w:style w:type="table" w:default="1" w:styleId="31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toc 7"/>
    <w:basedOn w:val="1"/>
    <w:next w:val="1"/>
    <w:unhideWhenUsed/>
    <w:qFormat/>
    <w:uiPriority w:val="39"/>
    <w:pPr>
      <w:ind w:left="2520" w:leftChars="1200"/>
    </w:pPr>
    <w:rPr>
      <w:rFonts w:ascii="Calibri" w:hAnsi="Calibri"/>
    </w:rPr>
  </w:style>
  <w:style w:type="paragraph" w:styleId="12">
    <w:name w:val="Normal Indent"/>
    <w:basedOn w:val="1"/>
    <w:link w:val="52"/>
    <w:qFormat/>
    <w:uiPriority w:val="0"/>
    <w:pPr>
      <w:spacing w:before="78" w:line="300" w:lineRule="auto"/>
    </w:pPr>
    <w:rPr>
      <w:kern w:val="0"/>
      <w:sz w:val="20"/>
      <w:szCs w:val="20"/>
    </w:rPr>
  </w:style>
  <w:style w:type="paragraph" w:styleId="13">
    <w:name w:val="caption"/>
    <w:basedOn w:val="1"/>
    <w:next w:val="1"/>
    <w:unhideWhenUsed/>
    <w:qFormat/>
    <w:uiPriority w:val="35"/>
    <w:rPr>
      <w:rFonts w:eastAsia="黑体" w:asciiTheme="majorHAnsi" w:hAnsiTheme="majorHAnsi" w:cstheme="majorBidi"/>
      <w:sz w:val="20"/>
      <w:szCs w:val="20"/>
    </w:rPr>
  </w:style>
  <w:style w:type="paragraph" w:styleId="14">
    <w:name w:val="Document Map"/>
    <w:basedOn w:val="1"/>
    <w:link w:val="48"/>
    <w:semiHidden/>
    <w:unhideWhenUsed/>
    <w:qFormat/>
    <w:uiPriority w:val="99"/>
    <w:rPr>
      <w:rFonts w:hAnsi="Calibri"/>
      <w:kern w:val="0"/>
      <w:sz w:val="18"/>
      <w:szCs w:val="18"/>
    </w:rPr>
  </w:style>
  <w:style w:type="paragraph" w:styleId="15">
    <w:name w:val="annotation text"/>
    <w:basedOn w:val="1"/>
    <w:link w:val="55"/>
    <w:semiHidden/>
    <w:unhideWhenUsed/>
    <w:qFormat/>
    <w:uiPriority w:val="99"/>
    <w:pPr>
      <w:jc w:val="left"/>
    </w:pPr>
    <w:rPr>
      <w:rFonts w:ascii="Calibri" w:hAnsi="Calibri"/>
    </w:rPr>
  </w:style>
  <w:style w:type="paragraph" w:styleId="16">
    <w:name w:val="toc 5"/>
    <w:basedOn w:val="1"/>
    <w:next w:val="1"/>
    <w:unhideWhenUsed/>
    <w:qFormat/>
    <w:uiPriority w:val="39"/>
    <w:pPr>
      <w:ind w:left="1680" w:leftChars="800"/>
    </w:pPr>
    <w:rPr>
      <w:rFonts w:ascii="Calibri" w:hAnsi="Calibri"/>
    </w:rPr>
  </w:style>
  <w:style w:type="paragraph" w:styleId="17">
    <w:name w:val="toc 3"/>
    <w:basedOn w:val="1"/>
    <w:next w:val="1"/>
    <w:unhideWhenUsed/>
    <w:qFormat/>
    <w:uiPriority w:val="39"/>
    <w:pPr>
      <w:ind w:left="840" w:leftChars="400"/>
    </w:pPr>
  </w:style>
  <w:style w:type="paragraph" w:styleId="18">
    <w:name w:val="toc 8"/>
    <w:basedOn w:val="1"/>
    <w:next w:val="1"/>
    <w:unhideWhenUsed/>
    <w:qFormat/>
    <w:uiPriority w:val="39"/>
    <w:pPr>
      <w:ind w:left="2940" w:leftChars="1400"/>
    </w:pPr>
    <w:rPr>
      <w:rFonts w:ascii="Calibri" w:hAnsi="Calibri"/>
    </w:rPr>
  </w:style>
  <w:style w:type="paragraph" w:styleId="19">
    <w:name w:val="Date"/>
    <w:basedOn w:val="1"/>
    <w:next w:val="1"/>
    <w:link w:val="61"/>
    <w:semiHidden/>
    <w:unhideWhenUsed/>
    <w:qFormat/>
    <w:uiPriority w:val="99"/>
    <w:pPr>
      <w:ind w:left="100" w:leftChars="2500"/>
    </w:pPr>
  </w:style>
  <w:style w:type="paragraph" w:styleId="20">
    <w:name w:val="Balloon Text"/>
    <w:basedOn w:val="1"/>
    <w:link w:val="51"/>
    <w:semiHidden/>
    <w:unhideWhenUsed/>
    <w:qFormat/>
    <w:uiPriority w:val="99"/>
    <w:rPr>
      <w:rFonts w:ascii="Calibri" w:hAnsi="Calibri"/>
      <w:kern w:val="0"/>
      <w:sz w:val="18"/>
      <w:szCs w:val="18"/>
    </w:rPr>
  </w:style>
  <w:style w:type="paragraph" w:styleId="21">
    <w:name w:val="footer"/>
    <w:basedOn w:val="1"/>
    <w:link w:val="47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rFonts w:ascii="Calibri" w:hAnsi="Calibri"/>
      <w:kern w:val="0"/>
      <w:sz w:val="18"/>
      <w:szCs w:val="18"/>
    </w:rPr>
  </w:style>
  <w:style w:type="paragraph" w:styleId="22">
    <w:name w:val="header"/>
    <w:basedOn w:val="1"/>
    <w:link w:val="46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ascii="Calibri" w:hAnsi="Calibri"/>
      <w:kern w:val="0"/>
      <w:sz w:val="18"/>
      <w:szCs w:val="18"/>
    </w:rPr>
  </w:style>
  <w:style w:type="paragraph" w:styleId="23">
    <w:name w:val="toc 1"/>
    <w:basedOn w:val="1"/>
    <w:next w:val="1"/>
    <w:unhideWhenUsed/>
    <w:qFormat/>
    <w:uiPriority w:val="39"/>
  </w:style>
  <w:style w:type="paragraph" w:styleId="24">
    <w:name w:val="toc 4"/>
    <w:basedOn w:val="1"/>
    <w:next w:val="1"/>
    <w:unhideWhenUsed/>
    <w:qFormat/>
    <w:uiPriority w:val="39"/>
    <w:pPr>
      <w:ind w:left="1260" w:leftChars="600"/>
    </w:pPr>
    <w:rPr>
      <w:rFonts w:ascii="Calibri" w:hAnsi="Calibri"/>
    </w:rPr>
  </w:style>
  <w:style w:type="paragraph" w:styleId="25">
    <w:name w:val="Subtitle"/>
    <w:basedOn w:val="1"/>
    <w:next w:val="1"/>
    <w:link w:val="54"/>
    <w:qFormat/>
    <w:uiPriority w:val="11"/>
    <w:pPr>
      <w:spacing w:before="240" w:after="60" w:line="312" w:lineRule="auto"/>
      <w:jc w:val="center"/>
      <w:outlineLvl w:val="1"/>
    </w:pPr>
    <w:rPr>
      <w:rFonts w:ascii="Cambria" w:hAnsi="Cambria"/>
      <w:b/>
      <w:bCs/>
      <w:kern w:val="28"/>
      <w:sz w:val="32"/>
      <w:szCs w:val="32"/>
    </w:rPr>
  </w:style>
  <w:style w:type="paragraph" w:styleId="26">
    <w:name w:val="toc 6"/>
    <w:basedOn w:val="1"/>
    <w:next w:val="1"/>
    <w:unhideWhenUsed/>
    <w:qFormat/>
    <w:uiPriority w:val="39"/>
    <w:pPr>
      <w:ind w:left="2100" w:leftChars="1000"/>
    </w:pPr>
    <w:rPr>
      <w:rFonts w:ascii="Calibri" w:hAnsi="Calibri"/>
    </w:rPr>
  </w:style>
  <w:style w:type="paragraph" w:styleId="27">
    <w:name w:val="toc 2"/>
    <w:basedOn w:val="1"/>
    <w:next w:val="1"/>
    <w:unhideWhenUsed/>
    <w:qFormat/>
    <w:uiPriority w:val="39"/>
    <w:pPr>
      <w:ind w:left="420" w:leftChars="200"/>
    </w:pPr>
  </w:style>
  <w:style w:type="paragraph" w:styleId="28">
    <w:name w:val="toc 9"/>
    <w:basedOn w:val="1"/>
    <w:next w:val="1"/>
    <w:unhideWhenUsed/>
    <w:qFormat/>
    <w:uiPriority w:val="39"/>
    <w:pPr>
      <w:ind w:left="3360" w:leftChars="1600"/>
    </w:pPr>
    <w:rPr>
      <w:rFonts w:ascii="Calibri" w:hAnsi="Calibri"/>
    </w:rPr>
  </w:style>
  <w:style w:type="paragraph" w:styleId="29">
    <w:name w:val="Title"/>
    <w:basedOn w:val="1"/>
    <w:next w:val="1"/>
    <w:link w:val="50"/>
    <w:qFormat/>
    <w:uiPriority w:val="10"/>
    <w:pPr>
      <w:spacing w:before="240" w:after="60"/>
      <w:jc w:val="center"/>
      <w:outlineLvl w:val="0"/>
    </w:pPr>
    <w:rPr>
      <w:rFonts w:ascii="Cambria" w:hAnsi="Cambria"/>
      <w:b/>
      <w:bCs/>
      <w:kern w:val="0"/>
      <w:sz w:val="32"/>
      <w:szCs w:val="32"/>
    </w:rPr>
  </w:style>
  <w:style w:type="paragraph" w:styleId="30">
    <w:name w:val="annotation subject"/>
    <w:basedOn w:val="15"/>
    <w:next w:val="15"/>
    <w:link w:val="57"/>
    <w:semiHidden/>
    <w:unhideWhenUsed/>
    <w:qFormat/>
    <w:uiPriority w:val="99"/>
    <w:rPr>
      <w:b/>
      <w:bCs/>
    </w:rPr>
  </w:style>
  <w:style w:type="table" w:styleId="32">
    <w:name w:val="Table Grid"/>
    <w:basedOn w:val="31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34">
    <w:name w:val="FollowedHyperlink"/>
    <w:semiHidden/>
    <w:unhideWhenUsed/>
    <w:qFormat/>
    <w:uiPriority w:val="99"/>
    <w:rPr>
      <w:color w:val="800080"/>
      <w:u w:val="single"/>
    </w:rPr>
  </w:style>
  <w:style w:type="character" w:styleId="35">
    <w:name w:val="Hyperlink"/>
    <w:unhideWhenUsed/>
    <w:qFormat/>
    <w:uiPriority w:val="99"/>
    <w:rPr>
      <w:color w:val="0000FF"/>
      <w:u w:val="single"/>
    </w:rPr>
  </w:style>
  <w:style w:type="character" w:styleId="36">
    <w:name w:val="annotation reference"/>
    <w:semiHidden/>
    <w:unhideWhenUsed/>
    <w:qFormat/>
    <w:uiPriority w:val="99"/>
    <w:rPr>
      <w:sz w:val="21"/>
      <w:szCs w:val="21"/>
    </w:rPr>
  </w:style>
  <w:style w:type="character" w:customStyle="1" w:styleId="37">
    <w:name w:val="标题 1 Char"/>
    <w:link w:val="2"/>
    <w:qFormat/>
    <w:uiPriority w:val="9"/>
    <w:rPr>
      <w:rFonts w:ascii="宋体" w:hAnsi="宋体"/>
      <w:b/>
      <w:bCs/>
      <w:kern w:val="44"/>
      <w:sz w:val="44"/>
      <w:szCs w:val="44"/>
    </w:rPr>
  </w:style>
  <w:style w:type="character" w:customStyle="1" w:styleId="38">
    <w:name w:val="标题 2 Char"/>
    <w:link w:val="3"/>
    <w:qFormat/>
    <w:uiPriority w:val="9"/>
    <w:rPr>
      <w:rFonts w:ascii="Cambria" w:hAnsi="Cambria"/>
      <w:b/>
      <w:bCs/>
      <w:sz w:val="32"/>
      <w:szCs w:val="32"/>
    </w:rPr>
  </w:style>
  <w:style w:type="character" w:customStyle="1" w:styleId="39">
    <w:name w:val="标题 3 Char"/>
    <w:link w:val="4"/>
    <w:qFormat/>
    <w:uiPriority w:val="9"/>
    <w:rPr>
      <w:rFonts w:ascii="宋体" w:hAnsi="宋体"/>
      <w:b/>
      <w:bCs/>
      <w:sz w:val="30"/>
      <w:szCs w:val="30"/>
    </w:rPr>
  </w:style>
  <w:style w:type="character" w:customStyle="1" w:styleId="40">
    <w:name w:val="标题 4 Char"/>
    <w:link w:val="5"/>
    <w:qFormat/>
    <w:uiPriority w:val="9"/>
    <w:rPr>
      <w:rFonts w:ascii="Cambria" w:hAnsi="Cambria"/>
      <w:b/>
      <w:bCs/>
      <w:sz w:val="28"/>
      <w:szCs w:val="28"/>
    </w:rPr>
  </w:style>
  <w:style w:type="character" w:customStyle="1" w:styleId="41">
    <w:name w:val="标题 5 Char"/>
    <w:link w:val="6"/>
    <w:qFormat/>
    <w:uiPriority w:val="9"/>
    <w:rPr>
      <w:rFonts w:ascii="宋体" w:hAnsi="宋体"/>
      <w:bCs/>
      <w:kern w:val="2"/>
      <w:sz w:val="24"/>
      <w:szCs w:val="28"/>
    </w:rPr>
  </w:style>
  <w:style w:type="character" w:customStyle="1" w:styleId="42">
    <w:name w:val="标题 6 Char"/>
    <w:link w:val="7"/>
    <w:semiHidden/>
    <w:qFormat/>
    <w:uiPriority w:val="9"/>
    <w:rPr>
      <w:rFonts w:ascii="Cambria" w:hAnsi="Cambria"/>
      <w:b/>
      <w:bCs/>
      <w:kern w:val="2"/>
      <w:sz w:val="24"/>
      <w:szCs w:val="24"/>
    </w:rPr>
  </w:style>
  <w:style w:type="character" w:customStyle="1" w:styleId="43">
    <w:name w:val="标题 7 Char"/>
    <w:link w:val="8"/>
    <w:semiHidden/>
    <w:qFormat/>
    <w:uiPriority w:val="9"/>
    <w:rPr>
      <w:b/>
      <w:bCs/>
      <w:kern w:val="2"/>
      <w:sz w:val="24"/>
      <w:szCs w:val="24"/>
    </w:rPr>
  </w:style>
  <w:style w:type="character" w:customStyle="1" w:styleId="44">
    <w:name w:val="标题 8 Char"/>
    <w:link w:val="9"/>
    <w:semiHidden/>
    <w:qFormat/>
    <w:uiPriority w:val="9"/>
    <w:rPr>
      <w:rFonts w:ascii="Cambria" w:hAnsi="Cambria"/>
      <w:kern w:val="2"/>
      <w:sz w:val="24"/>
      <w:szCs w:val="24"/>
    </w:rPr>
  </w:style>
  <w:style w:type="character" w:customStyle="1" w:styleId="45">
    <w:name w:val="标题 9 Char"/>
    <w:link w:val="10"/>
    <w:semiHidden/>
    <w:qFormat/>
    <w:uiPriority w:val="9"/>
    <w:rPr>
      <w:rFonts w:ascii="Cambria" w:hAnsi="Cambria"/>
      <w:kern w:val="2"/>
      <w:sz w:val="21"/>
      <w:szCs w:val="21"/>
    </w:rPr>
  </w:style>
  <w:style w:type="character" w:customStyle="1" w:styleId="46">
    <w:name w:val="页眉 Char"/>
    <w:link w:val="22"/>
    <w:qFormat/>
    <w:uiPriority w:val="99"/>
    <w:rPr>
      <w:sz w:val="18"/>
      <w:szCs w:val="18"/>
    </w:rPr>
  </w:style>
  <w:style w:type="character" w:customStyle="1" w:styleId="47">
    <w:name w:val="页脚 Char"/>
    <w:link w:val="21"/>
    <w:qFormat/>
    <w:uiPriority w:val="99"/>
    <w:rPr>
      <w:sz w:val="18"/>
      <w:szCs w:val="18"/>
    </w:rPr>
  </w:style>
  <w:style w:type="character" w:customStyle="1" w:styleId="48">
    <w:name w:val="文档结构图 Char"/>
    <w:link w:val="14"/>
    <w:semiHidden/>
    <w:qFormat/>
    <w:uiPriority w:val="99"/>
    <w:rPr>
      <w:rFonts w:ascii="宋体" w:eastAsia="宋体"/>
      <w:sz w:val="18"/>
      <w:szCs w:val="18"/>
    </w:rPr>
  </w:style>
  <w:style w:type="paragraph" w:styleId="49">
    <w:name w:val="List Paragraph"/>
    <w:basedOn w:val="1"/>
    <w:qFormat/>
    <w:uiPriority w:val="34"/>
  </w:style>
  <w:style w:type="character" w:customStyle="1" w:styleId="50">
    <w:name w:val="标题 Char"/>
    <w:link w:val="29"/>
    <w:qFormat/>
    <w:uiPriority w:val="10"/>
    <w:rPr>
      <w:rFonts w:ascii="Cambria" w:hAnsi="Cambria" w:eastAsia="宋体" w:cs="Times New Roman"/>
      <w:b/>
      <w:bCs/>
      <w:sz w:val="32"/>
      <w:szCs w:val="32"/>
    </w:rPr>
  </w:style>
  <w:style w:type="character" w:customStyle="1" w:styleId="51">
    <w:name w:val="批注框文本 Char"/>
    <w:link w:val="20"/>
    <w:semiHidden/>
    <w:qFormat/>
    <w:uiPriority w:val="99"/>
    <w:rPr>
      <w:sz w:val="18"/>
      <w:szCs w:val="18"/>
    </w:rPr>
  </w:style>
  <w:style w:type="character" w:customStyle="1" w:styleId="52">
    <w:name w:val="正文缩进 Char"/>
    <w:link w:val="12"/>
    <w:qFormat/>
    <w:uiPriority w:val="0"/>
    <w:rPr>
      <w:rFonts w:ascii="宋体" w:hAnsi="宋体" w:eastAsia="宋体" w:cs="Times New Roman"/>
      <w:szCs w:val="20"/>
    </w:rPr>
  </w:style>
  <w:style w:type="paragraph" w:customStyle="1" w:styleId="53">
    <w:name w:val="p0"/>
    <w:basedOn w:val="1"/>
    <w:qFormat/>
    <w:uiPriority w:val="0"/>
    <w:pPr>
      <w:widowControl/>
      <w:spacing w:line="400" w:lineRule="atLeast"/>
    </w:pPr>
    <w:rPr>
      <w:rFonts w:ascii="Times New Roman" w:hAnsi="Times New Roman"/>
      <w:kern w:val="0"/>
      <w:sz w:val="24"/>
      <w:szCs w:val="24"/>
    </w:rPr>
  </w:style>
  <w:style w:type="character" w:customStyle="1" w:styleId="54">
    <w:name w:val="副标题 Char"/>
    <w:link w:val="25"/>
    <w:qFormat/>
    <w:uiPriority w:val="11"/>
    <w:rPr>
      <w:rFonts w:ascii="Cambria" w:hAnsi="Cambria" w:eastAsia="宋体" w:cs="Times New Roman"/>
      <w:b/>
      <w:bCs/>
      <w:kern w:val="28"/>
      <w:sz w:val="32"/>
      <w:szCs w:val="32"/>
    </w:rPr>
  </w:style>
  <w:style w:type="character" w:customStyle="1" w:styleId="55">
    <w:name w:val="批注文字 Char"/>
    <w:link w:val="15"/>
    <w:semiHidden/>
    <w:qFormat/>
    <w:uiPriority w:val="99"/>
    <w:rPr>
      <w:kern w:val="2"/>
      <w:sz w:val="21"/>
      <w:szCs w:val="22"/>
    </w:rPr>
  </w:style>
  <w:style w:type="paragraph" w:customStyle="1" w:styleId="56">
    <w:name w:val="TOC 标题1"/>
    <w:basedOn w:val="2"/>
    <w:next w:val="1"/>
    <w:unhideWhenUsed/>
    <w:qFormat/>
    <w:uiPriority w:val="39"/>
    <w:pPr>
      <w:widowControl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</w:rPr>
  </w:style>
  <w:style w:type="character" w:customStyle="1" w:styleId="57">
    <w:name w:val="批注主题 Char"/>
    <w:link w:val="30"/>
    <w:semiHidden/>
    <w:qFormat/>
    <w:uiPriority w:val="99"/>
    <w:rPr>
      <w:b/>
      <w:bCs/>
      <w:kern w:val="2"/>
      <w:sz w:val="21"/>
      <w:szCs w:val="22"/>
    </w:rPr>
  </w:style>
  <w:style w:type="paragraph" w:styleId="58">
    <w:name w:val="No Spacing"/>
    <w:qFormat/>
    <w:uiPriority w:val="1"/>
    <w:pPr>
      <w:widowControl w:val="0"/>
      <w:ind w:firstLine="420" w:firstLineChars="200"/>
      <w:jc w:val="both"/>
    </w:pPr>
    <w:rPr>
      <w:rFonts w:ascii="宋体" w:hAnsi="宋体" w:eastAsia="宋体" w:cs="Times New Roman"/>
      <w:kern w:val="2"/>
      <w:sz w:val="21"/>
      <w:szCs w:val="22"/>
      <w:lang w:val="en-US" w:eastAsia="zh-CN" w:bidi="ar-SA"/>
    </w:rPr>
  </w:style>
  <w:style w:type="paragraph" w:customStyle="1" w:styleId="59">
    <w:name w:val="修订1"/>
    <w:hidden/>
    <w:semiHidden/>
    <w:qFormat/>
    <w:uiPriority w:val="99"/>
    <w:rPr>
      <w:rFonts w:ascii="宋体" w:hAnsi="宋体" w:eastAsia="宋体" w:cs="Times New Roman"/>
      <w:kern w:val="2"/>
      <w:sz w:val="21"/>
      <w:szCs w:val="22"/>
      <w:lang w:val="en-US" w:eastAsia="zh-CN" w:bidi="ar-SA"/>
    </w:rPr>
  </w:style>
  <w:style w:type="character" w:customStyle="1" w:styleId="60">
    <w:name w:val="未处理的提及"/>
    <w:semiHidden/>
    <w:unhideWhenUsed/>
    <w:qFormat/>
    <w:uiPriority w:val="99"/>
    <w:rPr>
      <w:color w:val="808080"/>
      <w:shd w:val="clear" w:color="auto" w:fill="E6E6E6"/>
    </w:rPr>
  </w:style>
  <w:style w:type="character" w:customStyle="1" w:styleId="61">
    <w:name w:val="日期 Char"/>
    <w:basedOn w:val="33"/>
    <w:link w:val="19"/>
    <w:semiHidden/>
    <w:qFormat/>
    <w:uiPriority w:val="99"/>
    <w:rPr>
      <w:rFonts w:ascii="宋体" w:hAnsi="宋体"/>
      <w:kern w:val="2"/>
      <w:sz w:val="21"/>
      <w:szCs w:val="22"/>
    </w:rPr>
  </w:style>
  <w:style w:type="table" w:customStyle="1" w:styleId="62">
    <w:name w:val="网格型1"/>
    <w:basedOn w:val="31"/>
    <w:uiPriority w:val="59"/>
    <w:pPr>
      <w:widowControl w:val="0"/>
      <w:jc w:val="both"/>
    </w:pPr>
    <w:rPr>
      <w:rFonts w:eastAsia="Times New Roman" w:asciiTheme="minorHAnsi" w:hAnsiTheme="minorHAnsi" w:cstheme="minorBidi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87.png"/><Relationship Id="rId98" Type="http://schemas.openxmlformats.org/officeDocument/2006/relationships/image" Target="media/image86.png"/><Relationship Id="rId97" Type="http://schemas.openxmlformats.org/officeDocument/2006/relationships/image" Target="media/image85.png"/><Relationship Id="rId96" Type="http://schemas.openxmlformats.org/officeDocument/2006/relationships/image" Target="media/image84.png"/><Relationship Id="rId95" Type="http://schemas.openxmlformats.org/officeDocument/2006/relationships/image" Target="media/image83.png"/><Relationship Id="rId94" Type="http://schemas.openxmlformats.org/officeDocument/2006/relationships/image" Target="media/image82.png"/><Relationship Id="rId93" Type="http://schemas.openxmlformats.org/officeDocument/2006/relationships/image" Target="media/image81.png"/><Relationship Id="rId92" Type="http://schemas.openxmlformats.org/officeDocument/2006/relationships/image" Target="media/image80.png"/><Relationship Id="rId91" Type="http://schemas.openxmlformats.org/officeDocument/2006/relationships/image" Target="media/image79.png"/><Relationship Id="rId90" Type="http://schemas.openxmlformats.org/officeDocument/2006/relationships/image" Target="media/image78.png"/><Relationship Id="rId9" Type="http://schemas.openxmlformats.org/officeDocument/2006/relationships/footer" Target="footer4.xml"/><Relationship Id="rId89" Type="http://schemas.openxmlformats.org/officeDocument/2006/relationships/image" Target="media/image77.png"/><Relationship Id="rId88" Type="http://schemas.openxmlformats.org/officeDocument/2006/relationships/image" Target="media/image76.png"/><Relationship Id="rId87" Type="http://schemas.openxmlformats.org/officeDocument/2006/relationships/image" Target="media/image75.png"/><Relationship Id="rId86" Type="http://schemas.openxmlformats.org/officeDocument/2006/relationships/image" Target="media/image74.png"/><Relationship Id="rId85" Type="http://schemas.openxmlformats.org/officeDocument/2006/relationships/image" Target="media/image73.png"/><Relationship Id="rId84" Type="http://schemas.openxmlformats.org/officeDocument/2006/relationships/image" Target="media/image72.png"/><Relationship Id="rId83" Type="http://schemas.openxmlformats.org/officeDocument/2006/relationships/image" Target="media/image71.png"/><Relationship Id="rId82" Type="http://schemas.openxmlformats.org/officeDocument/2006/relationships/image" Target="media/image70.png"/><Relationship Id="rId81" Type="http://schemas.openxmlformats.org/officeDocument/2006/relationships/image" Target="media/image69.jpeg"/><Relationship Id="rId80" Type="http://schemas.openxmlformats.org/officeDocument/2006/relationships/image" Target="media/image68.jpeg"/><Relationship Id="rId8" Type="http://schemas.openxmlformats.org/officeDocument/2006/relationships/footer" Target="footer3.xml"/><Relationship Id="rId79" Type="http://schemas.openxmlformats.org/officeDocument/2006/relationships/image" Target="media/image67.png"/><Relationship Id="rId78" Type="http://schemas.openxmlformats.org/officeDocument/2006/relationships/image" Target="media/image66.png"/><Relationship Id="rId77" Type="http://schemas.openxmlformats.org/officeDocument/2006/relationships/image" Target="media/image65.png"/><Relationship Id="rId76" Type="http://schemas.openxmlformats.org/officeDocument/2006/relationships/image" Target="media/image64.png"/><Relationship Id="rId75" Type="http://schemas.openxmlformats.org/officeDocument/2006/relationships/image" Target="media/image63.png"/><Relationship Id="rId74" Type="http://schemas.openxmlformats.org/officeDocument/2006/relationships/image" Target="media/image62.png"/><Relationship Id="rId73" Type="http://schemas.openxmlformats.org/officeDocument/2006/relationships/image" Target="media/image61.png"/><Relationship Id="rId72" Type="http://schemas.openxmlformats.org/officeDocument/2006/relationships/image" Target="media/image60.png"/><Relationship Id="rId71" Type="http://schemas.openxmlformats.org/officeDocument/2006/relationships/image" Target="media/image59.png"/><Relationship Id="rId70" Type="http://schemas.openxmlformats.org/officeDocument/2006/relationships/image" Target="media/image58.png"/><Relationship Id="rId7" Type="http://schemas.openxmlformats.org/officeDocument/2006/relationships/footer" Target="footer2.xml"/><Relationship Id="rId69" Type="http://schemas.openxmlformats.org/officeDocument/2006/relationships/image" Target="media/image57.png"/><Relationship Id="rId68" Type="http://schemas.openxmlformats.org/officeDocument/2006/relationships/image" Target="media/image56.png"/><Relationship Id="rId67" Type="http://schemas.openxmlformats.org/officeDocument/2006/relationships/image" Target="media/image55.png"/><Relationship Id="rId66" Type="http://schemas.openxmlformats.org/officeDocument/2006/relationships/image" Target="media/image54.png"/><Relationship Id="rId65" Type="http://schemas.openxmlformats.org/officeDocument/2006/relationships/image" Target="media/image53.png"/><Relationship Id="rId64" Type="http://schemas.openxmlformats.org/officeDocument/2006/relationships/oleObject" Target="embeddings/oleObject2.bin"/><Relationship Id="rId63" Type="http://schemas.openxmlformats.org/officeDocument/2006/relationships/image" Target="media/image52.png"/><Relationship Id="rId62" Type="http://schemas.openxmlformats.org/officeDocument/2006/relationships/image" Target="media/image51.png"/><Relationship Id="rId61" Type="http://schemas.openxmlformats.org/officeDocument/2006/relationships/image" Target="media/image50.png"/><Relationship Id="rId60" Type="http://schemas.openxmlformats.org/officeDocument/2006/relationships/image" Target="media/image49.png"/><Relationship Id="rId6" Type="http://schemas.openxmlformats.org/officeDocument/2006/relationships/footer" Target="footer1.xml"/><Relationship Id="rId59" Type="http://schemas.openxmlformats.org/officeDocument/2006/relationships/image" Target="media/image48.jpeg"/><Relationship Id="rId58" Type="http://schemas.openxmlformats.org/officeDocument/2006/relationships/image" Target="media/image47.png"/><Relationship Id="rId572" Type="http://schemas.openxmlformats.org/officeDocument/2006/relationships/fontTable" Target="fontTable.xml"/><Relationship Id="rId571" Type="http://schemas.openxmlformats.org/officeDocument/2006/relationships/customXml" Target="../customXml/item2.xml"/><Relationship Id="rId570" Type="http://schemas.openxmlformats.org/officeDocument/2006/relationships/numbering" Target="numbering.xml"/><Relationship Id="rId57" Type="http://schemas.openxmlformats.org/officeDocument/2006/relationships/image" Target="media/image46.png"/><Relationship Id="rId569" Type="http://schemas.openxmlformats.org/officeDocument/2006/relationships/customXml" Target="../customXml/item1.xml"/><Relationship Id="rId568" Type="http://schemas.openxmlformats.org/officeDocument/2006/relationships/image" Target="media/image556.png"/><Relationship Id="rId567" Type="http://schemas.openxmlformats.org/officeDocument/2006/relationships/image" Target="media/image555.png"/><Relationship Id="rId566" Type="http://schemas.openxmlformats.org/officeDocument/2006/relationships/image" Target="media/image554.png"/><Relationship Id="rId565" Type="http://schemas.openxmlformats.org/officeDocument/2006/relationships/image" Target="media/image553.png"/><Relationship Id="rId564" Type="http://schemas.openxmlformats.org/officeDocument/2006/relationships/image" Target="media/image552.png"/><Relationship Id="rId563" Type="http://schemas.openxmlformats.org/officeDocument/2006/relationships/image" Target="media/image551.png"/><Relationship Id="rId562" Type="http://schemas.openxmlformats.org/officeDocument/2006/relationships/image" Target="media/image550.png"/><Relationship Id="rId561" Type="http://schemas.openxmlformats.org/officeDocument/2006/relationships/image" Target="media/image549.png"/><Relationship Id="rId560" Type="http://schemas.openxmlformats.org/officeDocument/2006/relationships/image" Target="media/image548.png"/><Relationship Id="rId56" Type="http://schemas.openxmlformats.org/officeDocument/2006/relationships/image" Target="media/image45.png"/><Relationship Id="rId559" Type="http://schemas.openxmlformats.org/officeDocument/2006/relationships/image" Target="media/image547.png"/><Relationship Id="rId558" Type="http://schemas.openxmlformats.org/officeDocument/2006/relationships/image" Target="media/image546.png"/><Relationship Id="rId557" Type="http://schemas.openxmlformats.org/officeDocument/2006/relationships/image" Target="media/image545.png"/><Relationship Id="rId556" Type="http://schemas.openxmlformats.org/officeDocument/2006/relationships/image" Target="media/image544.png"/><Relationship Id="rId555" Type="http://schemas.openxmlformats.org/officeDocument/2006/relationships/image" Target="media/image543.png"/><Relationship Id="rId554" Type="http://schemas.openxmlformats.org/officeDocument/2006/relationships/image" Target="media/image542.png"/><Relationship Id="rId553" Type="http://schemas.openxmlformats.org/officeDocument/2006/relationships/image" Target="media/image541.png"/><Relationship Id="rId552" Type="http://schemas.openxmlformats.org/officeDocument/2006/relationships/image" Target="media/image540.png"/><Relationship Id="rId551" Type="http://schemas.openxmlformats.org/officeDocument/2006/relationships/image" Target="media/image539.png"/><Relationship Id="rId550" Type="http://schemas.openxmlformats.org/officeDocument/2006/relationships/image" Target="media/image538.png"/><Relationship Id="rId55" Type="http://schemas.openxmlformats.org/officeDocument/2006/relationships/image" Target="media/image44.png"/><Relationship Id="rId549" Type="http://schemas.openxmlformats.org/officeDocument/2006/relationships/image" Target="media/image537.png"/><Relationship Id="rId548" Type="http://schemas.openxmlformats.org/officeDocument/2006/relationships/image" Target="media/image536.png"/><Relationship Id="rId547" Type="http://schemas.openxmlformats.org/officeDocument/2006/relationships/image" Target="media/image535.png"/><Relationship Id="rId546" Type="http://schemas.openxmlformats.org/officeDocument/2006/relationships/image" Target="media/image534.png"/><Relationship Id="rId545" Type="http://schemas.openxmlformats.org/officeDocument/2006/relationships/image" Target="media/image533.png"/><Relationship Id="rId544" Type="http://schemas.openxmlformats.org/officeDocument/2006/relationships/image" Target="media/image532.png"/><Relationship Id="rId543" Type="http://schemas.openxmlformats.org/officeDocument/2006/relationships/image" Target="media/image531.png"/><Relationship Id="rId542" Type="http://schemas.openxmlformats.org/officeDocument/2006/relationships/image" Target="media/image530.png"/><Relationship Id="rId541" Type="http://schemas.openxmlformats.org/officeDocument/2006/relationships/image" Target="media/image529.png"/><Relationship Id="rId540" Type="http://schemas.openxmlformats.org/officeDocument/2006/relationships/image" Target="media/image528.png"/><Relationship Id="rId54" Type="http://schemas.openxmlformats.org/officeDocument/2006/relationships/image" Target="media/image43.png"/><Relationship Id="rId539" Type="http://schemas.openxmlformats.org/officeDocument/2006/relationships/image" Target="media/image527.png"/><Relationship Id="rId538" Type="http://schemas.openxmlformats.org/officeDocument/2006/relationships/image" Target="media/image526.png"/><Relationship Id="rId537" Type="http://schemas.openxmlformats.org/officeDocument/2006/relationships/image" Target="media/image525.png"/><Relationship Id="rId536" Type="http://schemas.openxmlformats.org/officeDocument/2006/relationships/image" Target="media/image524.png"/><Relationship Id="rId535" Type="http://schemas.openxmlformats.org/officeDocument/2006/relationships/image" Target="media/image523.png"/><Relationship Id="rId534" Type="http://schemas.openxmlformats.org/officeDocument/2006/relationships/image" Target="media/image522.png"/><Relationship Id="rId533" Type="http://schemas.openxmlformats.org/officeDocument/2006/relationships/image" Target="media/image521.png"/><Relationship Id="rId532" Type="http://schemas.openxmlformats.org/officeDocument/2006/relationships/image" Target="media/image520.png"/><Relationship Id="rId531" Type="http://schemas.openxmlformats.org/officeDocument/2006/relationships/image" Target="media/image519.png"/><Relationship Id="rId530" Type="http://schemas.openxmlformats.org/officeDocument/2006/relationships/image" Target="media/image518.png"/><Relationship Id="rId53" Type="http://schemas.openxmlformats.org/officeDocument/2006/relationships/image" Target="media/image42.png"/><Relationship Id="rId529" Type="http://schemas.openxmlformats.org/officeDocument/2006/relationships/image" Target="media/image517.png"/><Relationship Id="rId528" Type="http://schemas.openxmlformats.org/officeDocument/2006/relationships/image" Target="media/image516.png"/><Relationship Id="rId527" Type="http://schemas.openxmlformats.org/officeDocument/2006/relationships/image" Target="media/image515.png"/><Relationship Id="rId526" Type="http://schemas.openxmlformats.org/officeDocument/2006/relationships/image" Target="media/image514.png"/><Relationship Id="rId525" Type="http://schemas.openxmlformats.org/officeDocument/2006/relationships/image" Target="media/image513.png"/><Relationship Id="rId524" Type="http://schemas.openxmlformats.org/officeDocument/2006/relationships/image" Target="media/image512.png"/><Relationship Id="rId523" Type="http://schemas.openxmlformats.org/officeDocument/2006/relationships/image" Target="media/image511.png"/><Relationship Id="rId522" Type="http://schemas.openxmlformats.org/officeDocument/2006/relationships/image" Target="media/image510.png"/><Relationship Id="rId521" Type="http://schemas.openxmlformats.org/officeDocument/2006/relationships/image" Target="media/image509.png"/><Relationship Id="rId520" Type="http://schemas.openxmlformats.org/officeDocument/2006/relationships/image" Target="media/image508.png"/><Relationship Id="rId52" Type="http://schemas.openxmlformats.org/officeDocument/2006/relationships/image" Target="media/image41.png"/><Relationship Id="rId519" Type="http://schemas.openxmlformats.org/officeDocument/2006/relationships/image" Target="media/image507.png"/><Relationship Id="rId518" Type="http://schemas.openxmlformats.org/officeDocument/2006/relationships/image" Target="media/image506.png"/><Relationship Id="rId517" Type="http://schemas.openxmlformats.org/officeDocument/2006/relationships/image" Target="media/image505.png"/><Relationship Id="rId516" Type="http://schemas.openxmlformats.org/officeDocument/2006/relationships/image" Target="media/image504.png"/><Relationship Id="rId515" Type="http://schemas.openxmlformats.org/officeDocument/2006/relationships/image" Target="media/image503.png"/><Relationship Id="rId514" Type="http://schemas.openxmlformats.org/officeDocument/2006/relationships/image" Target="media/image502.png"/><Relationship Id="rId513" Type="http://schemas.openxmlformats.org/officeDocument/2006/relationships/image" Target="media/image501.png"/><Relationship Id="rId512" Type="http://schemas.openxmlformats.org/officeDocument/2006/relationships/image" Target="media/image500.png"/><Relationship Id="rId511" Type="http://schemas.openxmlformats.org/officeDocument/2006/relationships/image" Target="media/image499.png"/><Relationship Id="rId510" Type="http://schemas.openxmlformats.org/officeDocument/2006/relationships/image" Target="media/image498.png"/><Relationship Id="rId51" Type="http://schemas.openxmlformats.org/officeDocument/2006/relationships/image" Target="media/image40.png"/><Relationship Id="rId509" Type="http://schemas.openxmlformats.org/officeDocument/2006/relationships/image" Target="media/image497.png"/><Relationship Id="rId508" Type="http://schemas.openxmlformats.org/officeDocument/2006/relationships/image" Target="media/image496.png"/><Relationship Id="rId507" Type="http://schemas.openxmlformats.org/officeDocument/2006/relationships/image" Target="media/image495.png"/><Relationship Id="rId506" Type="http://schemas.openxmlformats.org/officeDocument/2006/relationships/image" Target="media/image494.png"/><Relationship Id="rId505" Type="http://schemas.openxmlformats.org/officeDocument/2006/relationships/image" Target="media/image493.png"/><Relationship Id="rId504" Type="http://schemas.openxmlformats.org/officeDocument/2006/relationships/image" Target="media/image492.png"/><Relationship Id="rId503" Type="http://schemas.openxmlformats.org/officeDocument/2006/relationships/image" Target="media/image491.png"/><Relationship Id="rId502" Type="http://schemas.openxmlformats.org/officeDocument/2006/relationships/image" Target="media/image490.png"/><Relationship Id="rId501" Type="http://schemas.openxmlformats.org/officeDocument/2006/relationships/image" Target="media/image489.png"/><Relationship Id="rId500" Type="http://schemas.openxmlformats.org/officeDocument/2006/relationships/image" Target="media/image488.png"/><Relationship Id="rId50" Type="http://schemas.openxmlformats.org/officeDocument/2006/relationships/image" Target="media/image39.png"/><Relationship Id="rId5" Type="http://schemas.openxmlformats.org/officeDocument/2006/relationships/header" Target="header3.xml"/><Relationship Id="rId499" Type="http://schemas.openxmlformats.org/officeDocument/2006/relationships/image" Target="media/image487.png"/><Relationship Id="rId498" Type="http://schemas.openxmlformats.org/officeDocument/2006/relationships/image" Target="media/image486.png"/><Relationship Id="rId497" Type="http://schemas.openxmlformats.org/officeDocument/2006/relationships/image" Target="media/image485.png"/><Relationship Id="rId496" Type="http://schemas.openxmlformats.org/officeDocument/2006/relationships/image" Target="media/image484.png"/><Relationship Id="rId495" Type="http://schemas.openxmlformats.org/officeDocument/2006/relationships/image" Target="media/image483.png"/><Relationship Id="rId494" Type="http://schemas.openxmlformats.org/officeDocument/2006/relationships/image" Target="media/image482.png"/><Relationship Id="rId493" Type="http://schemas.openxmlformats.org/officeDocument/2006/relationships/image" Target="media/image481.png"/><Relationship Id="rId492" Type="http://schemas.openxmlformats.org/officeDocument/2006/relationships/image" Target="media/image480.png"/><Relationship Id="rId491" Type="http://schemas.openxmlformats.org/officeDocument/2006/relationships/image" Target="media/image479.png"/><Relationship Id="rId490" Type="http://schemas.openxmlformats.org/officeDocument/2006/relationships/image" Target="media/image478.png"/><Relationship Id="rId49" Type="http://schemas.openxmlformats.org/officeDocument/2006/relationships/image" Target="media/image38.png"/><Relationship Id="rId489" Type="http://schemas.openxmlformats.org/officeDocument/2006/relationships/image" Target="media/image477.png"/><Relationship Id="rId488" Type="http://schemas.openxmlformats.org/officeDocument/2006/relationships/image" Target="media/image476.png"/><Relationship Id="rId487" Type="http://schemas.openxmlformats.org/officeDocument/2006/relationships/image" Target="media/image475.png"/><Relationship Id="rId486" Type="http://schemas.openxmlformats.org/officeDocument/2006/relationships/image" Target="media/image474.png"/><Relationship Id="rId485" Type="http://schemas.openxmlformats.org/officeDocument/2006/relationships/image" Target="media/image473.png"/><Relationship Id="rId484" Type="http://schemas.openxmlformats.org/officeDocument/2006/relationships/image" Target="media/image472.png"/><Relationship Id="rId483" Type="http://schemas.openxmlformats.org/officeDocument/2006/relationships/image" Target="media/image471.png"/><Relationship Id="rId482" Type="http://schemas.openxmlformats.org/officeDocument/2006/relationships/image" Target="media/image470.png"/><Relationship Id="rId481" Type="http://schemas.openxmlformats.org/officeDocument/2006/relationships/image" Target="media/image469.png"/><Relationship Id="rId480" Type="http://schemas.openxmlformats.org/officeDocument/2006/relationships/image" Target="media/image468.png"/><Relationship Id="rId48" Type="http://schemas.openxmlformats.org/officeDocument/2006/relationships/image" Target="media/image37.png"/><Relationship Id="rId479" Type="http://schemas.openxmlformats.org/officeDocument/2006/relationships/image" Target="media/image467.png"/><Relationship Id="rId478" Type="http://schemas.openxmlformats.org/officeDocument/2006/relationships/image" Target="media/image466.png"/><Relationship Id="rId477" Type="http://schemas.openxmlformats.org/officeDocument/2006/relationships/image" Target="media/image465.png"/><Relationship Id="rId476" Type="http://schemas.openxmlformats.org/officeDocument/2006/relationships/image" Target="media/image464.png"/><Relationship Id="rId475" Type="http://schemas.openxmlformats.org/officeDocument/2006/relationships/image" Target="media/image463.png"/><Relationship Id="rId474" Type="http://schemas.openxmlformats.org/officeDocument/2006/relationships/image" Target="media/image462.png"/><Relationship Id="rId473" Type="http://schemas.openxmlformats.org/officeDocument/2006/relationships/image" Target="media/image461.png"/><Relationship Id="rId472" Type="http://schemas.openxmlformats.org/officeDocument/2006/relationships/image" Target="media/image460.png"/><Relationship Id="rId471" Type="http://schemas.openxmlformats.org/officeDocument/2006/relationships/image" Target="media/image459.png"/><Relationship Id="rId470" Type="http://schemas.openxmlformats.org/officeDocument/2006/relationships/image" Target="media/image458.png"/><Relationship Id="rId47" Type="http://schemas.openxmlformats.org/officeDocument/2006/relationships/image" Target="media/image36.png"/><Relationship Id="rId469" Type="http://schemas.openxmlformats.org/officeDocument/2006/relationships/image" Target="media/image457.png"/><Relationship Id="rId468" Type="http://schemas.openxmlformats.org/officeDocument/2006/relationships/image" Target="media/image456.png"/><Relationship Id="rId467" Type="http://schemas.openxmlformats.org/officeDocument/2006/relationships/image" Target="media/image455.png"/><Relationship Id="rId466" Type="http://schemas.openxmlformats.org/officeDocument/2006/relationships/image" Target="media/image454.png"/><Relationship Id="rId465" Type="http://schemas.openxmlformats.org/officeDocument/2006/relationships/image" Target="media/image453.png"/><Relationship Id="rId464" Type="http://schemas.openxmlformats.org/officeDocument/2006/relationships/image" Target="media/image452.png"/><Relationship Id="rId463" Type="http://schemas.openxmlformats.org/officeDocument/2006/relationships/image" Target="media/image451.png"/><Relationship Id="rId462" Type="http://schemas.openxmlformats.org/officeDocument/2006/relationships/image" Target="media/image450.png"/><Relationship Id="rId461" Type="http://schemas.openxmlformats.org/officeDocument/2006/relationships/image" Target="media/image449.png"/><Relationship Id="rId460" Type="http://schemas.openxmlformats.org/officeDocument/2006/relationships/image" Target="media/image448.png"/><Relationship Id="rId46" Type="http://schemas.openxmlformats.org/officeDocument/2006/relationships/image" Target="media/image35.png"/><Relationship Id="rId459" Type="http://schemas.openxmlformats.org/officeDocument/2006/relationships/image" Target="media/image447.png"/><Relationship Id="rId458" Type="http://schemas.openxmlformats.org/officeDocument/2006/relationships/image" Target="media/image446.png"/><Relationship Id="rId457" Type="http://schemas.openxmlformats.org/officeDocument/2006/relationships/image" Target="media/image445.png"/><Relationship Id="rId456" Type="http://schemas.openxmlformats.org/officeDocument/2006/relationships/image" Target="media/image444.png"/><Relationship Id="rId455" Type="http://schemas.openxmlformats.org/officeDocument/2006/relationships/image" Target="media/image443.png"/><Relationship Id="rId454" Type="http://schemas.openxmlformats.org/officeDocument/2006/relationships/image" Target="media/image442.png"/><Relationship Id="rId453" Type="http://schemas.openxmlformats.org/officeDocument/2006/relationships/image" Target="media/image441.png"/><Relationship Id="rId452" Type="http://schemas.openxmlformats.org/officeDocument/2006/relationships/image" Target="media/image440.png"/><Relationship Id="rId451" Type="http://schemas.openxmlformats.org/officeDocument/2006/relationships/image" Target="media/image439.png"/><Relationship Id="rId450" Type="http://schemas.openxmlformats.org/officeDocument/2006/relationships/image" Target="media/image438.png"/><Relationship Id="rId45" Type="http://schemas.openxmlformats.org/officeDocument/2006/relationships/oleObject" Target="embeddings/oleObject1.bin"/><Relationship Id="rId449" Type="http://schemas.openxmlformats.org/officeDocument/2006/relationships/image" Target="media/image437.png"/><Relationship Id="rId448" Type="http://schemas.openxmlformats.org/officeDocument/2006/relationships/image" Target="media/image436.png"/><Relationship Id="rId447" Type="http://schemas.openxmlformats.org/officeDocument/2006/relationships/image" Target="media/image435.png"/><Relationship Id="rId446" Type="http://schemas.openxmlformats.org/officeDocument/2006/relationships/image" Target="media/image434.png"/><Relationship Id="rId445" Type="http://schemas.openxmlformats.org/officeDocument/2006/relationships/image" Target="media/image433.png"/><Relationship Id="rId444" Type="http://schemas.openxmlformats.org/officeDocument/2006/relationships/image" Target="media/image432.png"/><Relationship Id="rId443" Type="http://schemas.openxmlformats.org/officeDocument/2006/relationships/image" Target="media/image431.png"/><Relationship Id="rId442" Type="http://schemas.openxmlformats.org/officeDocument/2006/relationships/image" Target="media/image430.png"/><Relationship Id="rId441" Type="http://schemas.openxmlformats.org/officeDocument/2006/relationships/image" Target="media/image429.png"/><Relationship Id="rId440" Type="http://schemas.openxmlformats.org/officeDocument/2006/relationships/image" Target="media/image428.jpeg"/><Relationship Id="rId44" Type="http://schemas.openxmlformats.org/officeDocument/2006/relationships/image" Target="media/image34.png"/><Relationship Id="rId439" Type="http://schemas.openxmlformats.org/officeDocument/2006/relationships/image" Target="media/image427.png"/><Relationship Id="rId438" Type="http://schemas.openxmlformats.org/officeDocument/2006/relationships/image" Target="media/image426.png"/><Relationship Id="rId437" Type="http://schemas.openxmlformats.org/officeDocument/2006/relationships/image" Target="media/image425.png"/><Relationship Id="rId436" Type="http://schemas.openxmlformats.org/officeDocument/2006/relationships/image" Target="media/image424.png"/><Relationship Id="rId435" Type="http://schemas.openxmlformats.org/officeDocument/2006/relationships/image" Target="media/image423.png"/><Relationship Id="rId434" Type="http://schemas.openxmlformats.org/officeDocument/2006/relationships/image" Target="media/image422.png"/><Relationship Id="rId433" Type="http://schemas.openxmlformats.org/officeDocument/2006/relationships/image" Target="media/image421.png"/><Relationship Id="rId432" Type="http://schemas.openxmlformats.org/officeDocument/2006/relationships/image" Target="media/image420.png"/><Relationship Id="rId431" Type="http://schemas.openxmlformats.org/officeDocument/2006/relationships/image" Target="media/image419.png"/><Relationship Id="rId430" Type="http://schemas.openxmlformats.org/officeDocument/2006/relationships/image" Target="media/image418.png"/><Relationship Id="rId43" Type="http://schemas.openxmlformats.org/officeDocument/2006/relationships/image" Target="media/image33.png"/><Relationship Id="rId429" Type="http://schemas.openxmlformats.org/officeDocument/2006/relationships/image" Target="media/image417.png"/><Relationship Id="rId428" Type="http://schemas.openxmlformats.org/officeDocument/2006/relationships/image" Target="media/image416.png"/><Relationship Id="rId427" Type="http://schemas.openxmlformats.org/officeDocument/2006/relationships/image" Target="media/image415.png"/><Relationship Id="rId426" Type="http://schemas.openxmlformats.org/officeDocument/2006/relationships/image" Target="media/image414.png"/><Relationship Id="rId425" Type="http://schemas.openxmlformats.org/officeDocument/2006/relationships/image" Target="media/image413.png"/><Relationship Id="rId424" Type="http://schemas.openxmlformats.org/officeDocument/2006/relationships/image" Target="media/image412.png"/><Relationship Id="rId423" Type="http://schemas.openxmlformats.org/officeDocument/2006/relationships/image" Target="media/image411.png"/><Relationship Id="rId422" Type="http://schemas.openxmlformats.org/officeDocument/2006/relationships/image" Target="media/image410.png"/><Relationship Id="rId421" Type="http://schemas.openxmlformats.org/officeDocument/2006/relationships/image" Target="media/image409.png"/><Relationship Id="rId420" Type="http://schemas.openxmlformats.org/officeDocument/2006/relationships/image" Target="media/image408.png"/><Relationship Id="rId42" Type="http://schemas.openxmlformats.org/officeDocument/2006/relationships/image" Target="media/image32.png"/><Relationship Id="rId419" Type="http://schemas.openxmlformats.org/officeDocument/2006/relationships/image" Target="media/image407.png"/><Relationship Id="rId418" Type="http://schemas.openxmlformats.org/officeDocument/2006/relationships/image" Target="media/image406.png"/><Relationship Id="rId417" Type="http://schemas.openxmlformats.org/officeDocument/2006/relationships/image" Target="media/image405.png"/><Relationship Id="rId416" Type="http://schemas.openxmlformats.org/officeDocument/2006/relationships/image" Target="media/image404.png"/><Relationship Id="rId415" Type="http://schemas.openxmlformats.org/officeDocument/2006/relationships/image" Target="media/image403.png"/><Relationship Id="rId414" Type="http://schemas.openxmlformats.org/officeDocument/2006/relationships/image" Target="media/image402.png"/><Relationship Id="rId413" Type="http://schemas.openxmlformats.org/officeDocument/2006/relationships/image" Target="media/image401.png"/><Relationship Id="rId412" Type="http://schemas.openxmlformats.org/officeDocument/2006/relationships/image" Target="media/image400.png"/><Relationship Id="rId411" Type="http://schemas.openxmlformats.org/officeDocument/2006/relationships/image" Target="media/image399.png"/><Relationship Id="rId410" Type="http://schemas.openxmlformats.org/officeDocument/2006/relationships/image" Target="media/image398.png"/><Relationship Id="rId41" Type="http://schemas.openxmlformats.org/officeDocument/2006/relationships/image" Target="media/image31.png"/><Relationship Id="rId409" Type="http://schemas.openxmlformats.org/officeDocument/2006/relationships/image" Target="media/image397.png"/><Relationship Id="rId408" Type="http://schemas.openxmlformats.org/officeDocument/2006/relationships/image" Target="media/image396.png"/><Relationship Id="rId407" Type="http://schemas.openxmlformats.org/officeDocument/2006/relationships/image" Target="media/image395.png"/><Relationship Id="rId406" Type="http://schemas.openxmlformats.org/officeDocument/2006/relationships/image" Target="media/image394.png"/><Relationship Id="rId405" Type="http://schemas.openxmlformats.org/officeDocument/2006/relationships/image" Target="media/image393.png"/><Relationship Id="rId404" Type="http://schemas.openxmlformats.org/officeDocument/2006/relationships/image" Target="media/image392.png"/><Relationship Id="rId403" Type="http://schemas.openxmlformats.org/officeDocument/2006/relationships/image" Target="media/image391.png"/><Relationship Id="rId402" Type="http://schemas.openxmlformats.org/officeDocument/2006/relationships/image" Target="media/image390.png"/><Relationship Id="rId401" Type="http://schemas.openxmlformats.org/officeDocument/2006/relationships/image" Target="media/image389.png"/><Relationship Id="rId400" Type="http://schemas.openxmlformats.org/officeDocument/2006/relationships/image" Target="media/image388.jpeg"/><Relationship Id="rId40" Type="http://schemas.openxmlformats.org/officeDocument/2006/relationships/image" Target="media/image30.png"/><Relationship Id="rId4" Type="http://schemas.openxmlformats.org/officeDocument/2006/relationships/header" Target="header2.xml"/><Relationship Id="rId399" Type="http://schemas.openxmlformats.org/officeDocument/2006/relationships/image" Target="media/image387.png"/><Relationship Id="rId398" Type="http://schemas.openxmlformats.org/officeDocument/2006/relationships/image" Target="media/image386.png"/><Relationship Id="rId397" Type="http://schemas.openxmlformats.org/officeDocument/2006/relationships/image" Target="media/image385.png"/><Relationship Id="rId396" Type="http://schemas.openxmlformats.org/officeDocument/2006/relationships/image" Target="media/image384.png"/><Relationship Id="rId395" Type="http://schemas.openxmlformats.org/officeDocument/2006/relationships/image" Target="media/image383.png"/><Relationship Id="rId394" Type="http://schemas.openxmlformats.org/officeDocument/2006/relationships/image" Target="media/image382.png"/><Relationship Id="rId393" Type="http://schemas.openxmlformats.org/officeDocument/2006/relationships/image" Target="media/image381.png"/><Relationship Id="rId392" Type="http://schemas.openxmlformats.org/officeDocument/2006/relationships/image" Target="media/image380.png"/><Relationship Id="rId391" Type="http://schemas.openxmlformats.org/officeDocument/2006/relationships/image" Target="media/image379.png"/><Relationship Id="rId390" Type="http://schemas.openxmlformats.org/officeDocument/2006/relationships/image" Target="media/image378.png"/><Relationship Id="rId39" Type="http://schemas.openxmlformats.org/officeDocument/2006/relationships/image" Target="media/image29.png"/><Relationship Id="rId389" Type="http://schemas.openxmlformats.org/officeDocument/2006/relationships/image" Target="media/image377.png"/><Relationship Id="rId388" Type="http://schemas.openxmlformats.org/officeDocument/2006/relationships/image" Target="media/image376.png"/><Relationship Id="rId387" Type="http://schemas.openxmlformats.org/officeDocument/2006/relationships/image" Target="media/image375.png"/><Relationship Id="rId386" Type="http://schemas.openxmlformats.org/officeDocument/2006/relationships/image" Target="media/image374.png"/><Relationship Id="rId385" Type="http://schemas.openxmlformats.org/officeDocument/2006/relationships/image" Target="media/image373.png"/><Relationship Id="rId384" Type="http://schemas.openxmlformats.org/officeDocument/2006/relationships/image" Target="media/image372.png"/><Relationship Id="rId383" Type="http://schemas.openxmlformats.org/officeDocument/2006/relationships/image" Target="media/image371.png"/><Relationship Id="rId382" Type="http://schemas.openxmlformats.org/officeDocument/2006/relationships/image" Target="media/image370.png"/><Relationship Id="rId381" Type="http://schemas.openxmlformats.org/officeDocument/2006/relationships/image" Target="media/image369.png"/><Relationship Id="rId380" Type="http://schemas.openxmlformats.org/officeDocument/2006/relationships/image" Target="media/image368.png"/><Relationship Id="rId38" Type="http://schemas.openxmlformats.org/officeDocument/2006/relationships/image" Target="media/image28.png"/><Relationship Id="rId379" Type="http://schemas.openxmlformats.org/officeDocument/2006/relationships/image" Target="media/image367.png"/><Relationship Id="rId378" Type="http://schemas.openxmlformats.org/officeDocument/2006/relationships/image" Target="media/image366.png"/><Relationship Id="rId377" Type="http://schemas.openxmlformats.org/officeDocument/2006/relationships/image" Target="media/image365.png"/><Relationship Id="rId376" Type="http://schemas.openxmlformats.org/officeDocument/2006/relationships/image" Target="media/image364.png"/><Relationship Id="rId375" Type="http://schemas.openxmlformats.org/officeDocument/2006/relationships/image" Target="media/image363.png"/><Relationship Id="rId374" Type="http://schemas.openxmlformats.org/officeDocument/2006/relationships/image" Target="media/image362.jpeg"/><Relationship Id="rId373" Type="http://schemas.openxmlformats.org/officeDocument/2006/relationships/image" Target="media/image361.png"/><Relationship Id="rId372" Type="http://schemas.openxmlformats.org/officeDocument/2006/relationships/image" Target="media/image360.png"/><Relationship Id="rId371" Type="http://schemas.openxmlformats.org/officeDocument/2006/relationships/image" Target="media/image359.jpeg"/><Relationship Id="rId370" Type="http://schemas.openxmlformats.org/officeDocument/2006/relationships/image" Target="media/image358.png"/><Relationship Id="rId37" Type="http://schemas.openxmlformats.org/officeDocument/2006/relationships/image" Target="media/image27.png"/><Relationship Id="rId369" Type="http://schemas.openxmlformats.org/officeDocument/2006/relationships/image" Target="media/image357.png"/><Relationship Id="rId368" Type="http://schemas.openxmlformats.org/officeDocument/2006/relationships/image" Target="media/image356.png"/><Relationship Id="rId367" Type="http://schemas.openxmlformats.org/officeDocument/2006/relationships/image" Target="media/image355.png"/><Relationship Id="rId366" Type="http://schemas.openxmlformats.org/officeDocument/2006/relationships/image" Target="media/image354.png"/><Relationship Id="rId365" Type="http://schemas.openxmlformats.org/officeDocument/2006/relationships/image" Target="media/image353.png"/><Relationship Id="rId364" Type="http://schemas.openxmlformats.org/officeDocument/2006/relationships/image" Target="media/image352.png"/><Relationship Id="rId363" Type="http://schemas.openxmlformats.org/officeDocument/2006/relationships/image" Target="media/image351.png"/><Relationship Id="rId362" Type="http://schemas.openxmlformats.org/officeDocument/2006/relationships/image" Target="media/image350.png"/><Relationship Id="rId361" Type="http://schemas.openxmlformats.org/officeDocument/2006/relationships/image" Target="media/image349.png"/><Relationship Id="rId360" Type="http://schemas.openxmlformats.org/officeDocument/2006/relationships/image" Target="media/image348.png"/><Relationship Id="rId36" Type="http://schemas.openxmlformats.org/officeDocument/2006/relationships/image" Target="media/image26.png"/><Relationship Id="rId359" Type="http://schemas.openxmlformats.org/officeDocument/2006/relationships/image" Target="media/image347.png"/><Relationship Id="rId358" Type="http://schemas.openxmlformats.org/officeDocument/2006/relationships/image" Target="media/image346.png"/><Relationship Id="rId357" Type="http://schemas.openxmlformats.org/officeDocument/2006/relationships/image" Target="media/image345.png"/><Relationship Id="rId356" Type="http://schemas.openxmlformats.org/officeDocument/2006/relationships/image" Target="media/image344.png"/><Relationship Id="rId355" Type="http://schemas.openxmlformats.org/officeDocument/2006/relationships/image" Target="media/image343.jpeg"/><Relationship Id="rId354" Type="http://schemas.openxmlformats.org/officeDocument/2006/relationships/image" Target="media/image342.png"/><Relationship Id="rId353" Type="http://schemas.openxmlformats.org/officeDocument/2006/relationships/image" Target="media/image341.png"/><Relationship Id="rId352" Type="http://schemas.openxmlformats.org/officeDocument/2006/relationships/image" Target="media/image340.png"/><Relationship Id="rId351" Type="http://schemas.openxmlformats.org/officeDocument/2006/relationships/image" Target="media/image339.png"/><Relationship Id="rId350" Type="http://schemas.openxmlformats.org/officeDocument/2006/relationships/image" Target="media/image338.png"/><Relationship Id="rId35" Type="http://schemas.openxmlformats.org/officeDocument/2006/relationships/image" Target="media/image25.png"/><Relationship Id="rId349" Type="http://schemas.openxmlformats.org/officeDocument/2006/relationships/image" Target="media/image337.png"/><Relationship Id="rId348" Type="http://schemas.openxmlformats.org/officeDocument/2006/relationships/image" Target="media/image336.png"/><Relationship Id="rId347" Type="http://schemas.openxmlformats.org/officeDocument/2006/relationships/image" Target="media/image335.png"/><Relationship Id="rId346" Type="http://schemas.openxmlformats.org/officeDocument/2006/relationships/image" Target="media/image334.png"/><Relationship Id="rId345" Type="http://schemas.openxmlformats.org/officeDocument/2006/relationships/image" Target="media/image333.png"/><Relationship Id="rId344" Type="http://schemas.openxmlformats.org/officeDocument/2006/relationships/image" Target="media/image332.png"/><Relationship Id="rId343" Type="http://schemas.openxmlformats.org/officeDocument/2006/relationships/image" Target="media/image331.png"/><Relationship Id="rId342" Type="http://schemas.openxmlformats.org/officeDocument/2006/relationships/image" Target="media/image330.png"/><Relationship Id="rId341" Type="http://schemas.openxmlformats.org/officeDocument/2006/relationships/image" Target="media/image329.png"/><Relationship Id="rId340" Type="http://schemas.openxmlformats.org/officeDocument/2006/relationships/image" Target="media/image328.jpeg"/><Relationship Id="rId34" Type="http://schemas.openxmlformats.org/officeDocument/2006/relationships/image" Target="media/image24.png"/><Relationship Id="rId339" Type="http://schemas.openxmlformats.org/officeDocument/2006/relationships/image" Target="media/image327.png"/><Relationship Id="rId338" Type="http://schemas.openxmlformats.org/officeDocument/2006/relationships/image" Target="media/image326.jpeg"/><Relationship Id="rId337" Type="http://schemas.openxmlformats.org/officeDocument/2006/relationships/image" Target="media/image325.png"/><Relationship Id="rId336" Type="http://schemas.openxmlformats.org/officeDocument/2006/relationships/image" Target="media/image324.png"/><Relationship Id="rId335" Type="http://schemas.openxmlformats.org/officeDocument/2006/relationships/image" Target="media/image323.png"/><Relationship Id="rId334" Type="http://schemas.openxmlformats.org/officeDocument/2006/relationships/image" Target="media/image322.png"/><Relationship Id="rId333" Type="http://schemas.openxmlformats.org/officeDocument/2006/relationships/image" Target="media/image321.png"/><Relationship Id="rId332" Type="http://schemas.openxmlformats.org/officeDocument/2006/relationships/image" Target="media/image320.png"/><Relationship Id="rId331" Type="http://schemas.openxmlformats.org/officeDocument/2006/relationships/image" Target="media/image319.jpeg"/><Relationship Id="rId330" Type="http://schemas.openxmlformats.org/officeDocument/2006/relationships/image" Target="media/image318.png"/><Relationship Id="rId33" Type="http://schemas.openxmlformats.org/officeDocument/2006/relationships/image" Target="media/image23.png"/><Relationship Id="rId329" Type="http://schemas.openxmlformats.org/officeDocument/2006/relationships/image" Target="media/image317.png"/><Relationship Id="rId328" Type="http://schemas.openxmlformats.org/officeDocument/2006/relationships/image" Target="media/image316.png"/><Relationship Id="rId327" Type="http://schemas.openxmlformats.org/officeDocument/2006/relationships/image" Target="media/image315.png"/><Relationship Id="rId326" Type="http://schemas.openxmlformats.org/officeDocument/2006/relationships/image" Target="media/image314.png"/><Relationship Id="rId325" Type="http://schemas.openxmlformats.org/officeDocument/2006/relationships/image" Target="media/image313.png"/><Relationship Id="rId324" Type="http://schemas.openxmlformats.org/officeDocument/2006/relationships/image" Target="media/image312.png"/><Relationship Id="rId323" Type="http://schemas.openxmlformats.org/officeDocument/2006/relationships/image" Target="media/image311.png"/><Relationship Id="rId322" Type="http://schemas.openxmlformats.org/officeDocument/2006/relationships/image" Target="media/image310.png"/><Relationship Id="rId321" Type="http://schemas.openxmlformats.org/officeDocument/2006/relationships/image" Target="media/image309.png"/><Relationship Id="rId320" Type="http://schemas.openxmlformats.org/officeDocument/2006/relationships/image" Target="media/image308.png"/><Relationship Id="rId32" Type="http://schemas.openxmlformats.org/officeDocument/2006/relationships/image" Target="media/image22.png"/><Relationship Id="rId319" Type="http://schemas.openxmlformats.org/officeDocument/2006/relationships/image" Target="media/image307.png"/><Relationship Id="rId318" Type="http://schemas.openxmlformats.org/officeDocument/2006/relationships/image" Target="media/image306.png"/><Relationship Id="rId317" Type="http://schemas.openxmlformats.org/officeDocument/2006/relationships/image" Target="media/image305.png"/><Relationship Id="rId316" Type="http://schemas.openxmlformats.org/officeDocument/2006/relationships/image" Target="media/image304.png"/><Relationship Id="rId315" Type="http://schemas.openxmlformats.org/officeDocument/2006/relationships/image" Target="media/image303.png"/><Relationship Id="rId314" Type="http://schemas.openxmlformats.org/officeDocument/2006/relationships/image" Target="media/image302.png"/><Relationship Id="rId313" Type="http://schemas.openxmlformats.org/officeDocument/2006/relationships/image" Target="media/image301.png"/><Relationship Id="rId312" Type="http://schemas.openxmlformats.org/officeDocument/2006/relationships/image" Target="media/image300.png"/><Relationship Id="rId311" Type="http://schemas.openxmlformats.org/officeDocument/2006/relationships/image" Target="media/image299.png"/><Relationship Id="rId310" Type="http://schemas.openxmlformats.org/officeDocument/2006/relationships/image" Target="media/image298.png"/><Relationship Id="rId31" Type="http://schemas.openxmlformats.org/officeDocument/2006/relationships/image" Target="media/image21.png"/><Relationship Id="rId309" Type="http://schemas.openxmlformats.org/officeDocument/2006/relationships/image" Target="media/image297.png"/><Relationship Id="rId308" Type="http://schemas.openxmlformats.org/officeDocument/2006/relationships/image" Target="media/image296.png"/><Relationship Id="rId307" Type="http://schemas.openxmlformats.org/officeDocument/2006/relationships/image" Target="media/image295.png"/><Relationship Id="rId306" Type="http://schemas.openxmlformats.org/officeDocument/2006/relationships/image" Target="media/image294.png"/><Relationship Id="rId305" Type="http://schemas.openxmlformats.org/officeDocument/2006/relationships/image" Target="media/image293.png"/><Relationship Id="rId304" Type="http://schemas.openxmlformats.org/officeDocument/2006/relationships/image" Target="media/image292.png"/><Relationship Id="rId303" Type="http://schemas.openxmlformats.org/officeDocument/2006/relationships/image" Target="media/image291.jpeg"/><Relationship Id="rId302" Type="http://schemas.openxmlformats.org/officeDocument/2006/relationships/image" Target="media/image290.png"/><Relationship Id="rId301" Type="http://schemas.openxmlformats.org/officeDocument/2006/relationships/image" Target="media/image289.png"/><Relationship Id="rId300" Type="http://schemas.openxmlformats.org/officeDocument/2006/relationships/image" Target="media/image288.png"/><Relationship Id="rId30" Type="http://schemas.openxmlformats.org/officeDocument/2006/relationships/image" Target="media/image20.png"/><Relationship Id="rId3" Type="http://schemas.openxmlformats.org/officeDocument/2006/relationships/header" Target="header1.xml"/><Relationship Id="rId299" Type="http://schemas.openxmlformats.org/officeDocument/2006/relationships/image" Target="media/image287.png"/><Relationship Id="rId298" Type="http://schemas.openxmlformats.org/officeDocument/2006/relationships/image" Target="media/image286.png"/><Relationship Id="rId297" Type="http://schemas.openxmlformats.org/officeDocument/2006/relationships/image" Target="media/image285.png"/><Relationship Id="rId296" Type="http://schemas.openxmlformats.org/officeDocument/2006/relationships/image" Target="media/image284.png"/><Relationship Id="rId295" Type="http://schemas.openxmlformats.org/officeDocument/2006/relationships/image" Target="media/image283.png"/><Relationship Id="rId294" Type="http://schemas.openxmlformats.org/officeDocument/2006/relationships/image" Target="media/image282.png"/><Relationship Id="rId293" Type="http://schemas.openxmlformats.org/officeDocument/2006/relationships/image" Target="media/image281.png"/><Relationship Id="rId292" Type="http://schemas.openxmlformats.org/officeDocument/2006/relationships/image" Target="media/image280.png"/><Relationship Id="rId291" Type="http://schemas.openxmlformats.org/officeDocument/2006/relationships/image" Target="media/image279.png"/><Relationship Id="rId290" Type="http://schemas.openxmlformats.org/officeDocument/2006/relationships/image" Target="media/image278.png"/><Relationship Id="rId29" Type="http://schemas.openxmlformats.org/officeDocument/2006/relationships/image" Target="media/image19.png"/><Relationship Id="rId289" Type="http://schemas.openxmlformats.org/officeDocument/2006/relationships/image" Target="media/image277.png"/><Relationship Id="rId288" Type="http://schemas.openxmlformats.org/officeDocument/2006/relationships/image" Target="media/image276.png"/><Relationship Id="rId287" Type="http://schemas.openxmlformats.org/officeDocument/2006/relationships/image" Target="media/image275.png"/><Relationship Id="rId286" Type="http://schemas.openxmlformats.org/officeDocument/2006/relationships/image" Target="media/image274.png"/><Relationship Id="rId285" Type="http://schemas.openxmlformats.org/officeDocument/2006/relationships/image" Target="media/image273.png"/><Relationship Id="rId284" Type="http://schemas.openxmlformats.org/officeDocument/2006/relationships/image" Target="media/image272.png"/><Relationship Id="rId283" Type="http://schemas.openxmlformats.org/officeDocument/2006/relationships/image" Target="media/image271.png"/><Relationship Id="rId282" Type="http://schemas.openxmlformats.org/officeDocument/2006/relationships/image" Target="media/image270.png"/><Relationship Id="rId281" Type="http://schemas.openxmlformats.org/officeDocument/2006/relationships/image" Target="media/image269.png"/><Relationship Id="rId280" Type="http://schemas.openxmlformats.org/officeDocument/2006/relationships/image" Target="media/image268.png"/><Relationship Id="rId28" Type="http://schemas.openxmlformats.org/officeDocument/2006/relationships/image" Target="media/image18.png"/><Relationship Id="rId279" Type="http://schemas.openxmlformats.org/officeDocument/2006/relationships/image" Target="media/image267.png"/><Relationship Id="rId278" Type="http://schemas.openxmlformats.org/officeDocument/2006/relationships/image" Target="media/image266.png"/><Relationship Id="rId277" Type="http://schemas.openxmlformats.org/officeDocument/2006/relationships/image" Target="media/image265.png"/><Relationship Id="rId276" Type="http://schemas.openxmlformats.org/officeDocument/2006/relationships/image" Target="media/image264.png"/><Relationship Id="rId275" Type="http://schemas.openxmlformats.org/officeDocument/2006/relationships/image" Target="media/image263.png"/><Relationship Id="rId274" Type="http://schemas.openxmlformats.org/officeDocument/2006/relationships/image" Target="media/image262.png"/><Relationship Id="rId273" Type="http://schemas.openxmlformats.org/officeDocument/2006/relationships/image" Target="media/image261.png"/><Relationship Id="rId272" Type="http://schemas.openxmlformats.org/officeDocument/2006/relationships/image" Target="media/image260.png"/><Relationship Id="rId271" Type="http://schemas.openxmlformats.org/officeDocument/2006/relationships/image" Target="media/image259.png"/><Relationship Id="rId270" Type="http://schemas.openxmlformats.org/officeDocument/2006/relationships/image" Target="media/image258.png"/><Relationship Id="rId27" Type="http://schemas.openxmlformats.org/officeDocument/2006/relationships/image" Target="media/image17.png"/><Relationship Id="rId269" Type="http://schemas.openxmlformats.org/officeDocument/2006/relationships/image" Target="media/image257.png"/><Relationship Id="rId268" Type="http://schemas.openxmlformats.org/officeDocument/2006/relationships/image" Target="media/image256.png"/><Relationship Id="rId267" Type="http://schemas.openxmlformats.org/officeDocument/2006/relationships/image" Target="media/image255.png"/><Relationship Id="rId266" Type="http://schemas.openxmlformats.org/officeDocument/2006/relationships/image" Target="media/image254.png"/><Relationship Id="rId265" Type="http://schemas.openxmlformats.org/officeDocument/2006/relationships/image" Target="media/image253.png"/><Relationship Id="rId264" Type="http://schemas.openxmlformats.org/officeDocument/2006/relationships/image" Target="media/image252.png"/><Relationship Id="rId263" Type="http://schemas.openxmlformats.org/officeDocument/2006/relationships/image" Target="media/image251.png"/><Relationship Id="rId262" Type="http://schemas.openxmlformats.org/officeDocument/2006/relationships/image" Target="media/image250.png"/><Relationship Id="rId261" Type="http://schemas.openxmlformats.org/officeDocument/2006/relationships/image" Target="media/image249.png"/><Relationship Id="rId260" Type="http://schemas.openxmlformats.org/officeDocument/2006/relationships/image" Target="media/image248.png"/><Relationship Id="rId26" Type="http://schemas.openxmlformats.org/officeDocument/2006/relationships/image" Target="media/image16.jpeg"/><Relationship Id="rId259" Type="http://schemas.openxmlformats.org/officeDocument/2006/relationships/image" Target="media/image247.png"/><Relationship Id="rId258" Type="http://schemas.openxmlformats.org/officeDocument/2006/relationships/image" Target="media/image246.png"/><Relationship Id="rId257" Type="http://schemas.openxmlformats.org/officeDocument/2006/relationships/image" Target="media/image245.png"/><Relationship Id="rId256" Type="http://schemas.openxmlformats.org/officeDocument/2006/relationships/image" Target="media/image244.png"/><Relationship Id="rId255" Type="http://schemas.openxmlformats.org/officeDocument/2006/relationships/image" Target="media/image243.png"/><Relationship Id="rId254" Type="http://schemas.openxmlformats.org/officeDocument/2006/relationships/image" Target="media/image242.png"/><Relationship Id="rId253" Type="http://schemas.openxmlformats.org/officeDocument/2006/relationships/image" Target="media/image241.png"/><Relationship Id="rId252" Type="http://schemas.openxmlformats.org/officeDocument/2006/relationships/image" Target="media/image240.png"/><Relationship Id="rId251" Type="http://schemas.openxmlformats.org/officeDocument/2006/relationships/image" Target="media/image239.png"/><Relationship Id="rId250" Type="http://schemas.openxmlformats.org/officeDocument/2006/relationships/image" Target="media/image238.png"/><Relationship Id="rId25" Type="http://schemas.openxmlformats.org/officeDocument/2006/relationships/image" Target="media/image15.png"/><Relationship Id="rId249" Type="http://schemas.openxmlformats.org/officeDocument/2006/relationships/image" Target="media/image237.png"/><Relationship Id="rId248" Type="http://schemas.openxmlformats.org/officeDocument/2006/relationships/image" Target="media/image236.png"/><Relationship Id="rId247" Type="http://schemas.openxmlformats.org/officeDocument/2006/relationships/image" Target="media/image235.png"/><Relationship Id="rId246" Type="http://schemas.openxmlformats.org/officeDocument/2006/relationships/image" Target="media/image234.png"/><Relationship Id="rId245" Type="http://schemas.openxmlformats.org/officeDocument/2006/relationships/image" Target="media/image233.png"/><Relationship Id="rId244" Type="http://schemas.openxmlformats.org/officeDocument/2006/relationships/image" Target="media/image232.png"/><Relationship Id="rId243" Type="http://schemas.openxmlformats.org/officeDocument/2006/relationships/image" Target="media/image231.png"/><Relationship Id="rId242" Type="http://schemas.openxmlformats.org/officeDocument/2006/relationships/image" Target="media/image230.png"/><Relationship Id="rId241" Type="http://schemas.openxmlformats.org/officeDocument/2006/relationships/image" Target="media/image229.png"/><Relationship Id="rId240" Type="http://schemas.openxmlformats.org/officeDocument/2006/relationships/image" Target="media/image228.png"/><Relationship Id="rId24" Type="http://schemas.openxmlformats.org/officeDocument/2006/relationships/image" Target="media/image14.png"/><Relationship Id="rId239" Type="http://schemas.openxmlformats.org/officeDocument/2006/relationships/image" Target="media/image227.png"/><Relationship Id="rId238" Type="http://schemas.openxmlformats.org/officeDocument/2006/relationships/image" Target="media/image226.png"/><Relationship Id="rId237" Type="http://schemas.openxmlformats.org/officeDocument/2006/relationships/image" Target="media/image225.png"/><Relationship Id="rId236" Type="http://schemas.openxmlformats.org/officeDocument/2006/relationships/image" Target="media/image224.png"/><Relationship Id="rId235" Type="http://schemas.openxmlformats.org/officeDocument/2006/relationships/image" Target="media/image223.png"/><Relationship Id="rId234" Type="http://schemas.openxmlformats.org/officeDocument/2006/relationships/image" Target="media/image222.png"/><Relationship Id="rId233" Type="http://schemas.openxmlformats.org/officeDocument/2006/relationships/image" Target="media/image221.png"/><Relationship Id="rId232" Type="http://schemas.openxmlformats.org/officeDocument/2006/relationships/image" Target="media/image220.png"/><Relationship Id="rId231" Type="http://schemas.openxmlformats.org/officeDocument/2006/relationships/image" Target="media/image219.png"/><Relationship Id="rId230" Type="http://schemas.openxmlformats.org/officeDocument/2006/relationships/image" Target="media/image218.png"/><Relationship Id="rId23" Type="http://schemas.openxmlformats.org/officeDocument/2006/relationships/image" Target="media/image13.png"/><Relationship Id="rId229" Type="http://schemas.openxmlformats.org/officeDocument/2006/relationships/image" Target="media/image217.png"/><Relationship Id="rId228" Type="http://schemas.openxmlformats.org/officeDocument/2006/relationships/image" Target="media/image216.png"/><Relationship Id="rId227" Type="http://schemas.openxmlformats.org/officeDocument/2006/relationships/image" Target="media/image215.png"/><Relationship Id="rId226" Type="http://schemas.openxmlformats.org/officeDocument/2006/relationships/image" Target="media/image214.png"/><Relationship Id="rId225" Type="http://schemas.openxmlformats.org/officeDocument/2006/relationships/image" Target="media/image213.png"/><Relationship Id="rId224" Type="http://schemas.openxmlformats.org/officeDocument/2006/relationships/image" Target="media/image212.png"/><Relationship Id="rId223" Type="http://schemas.openxmlformats.org/officeDocument/2006/relationships/image" Target="media/image211.png"/><Relationship Id="rId222" Type="http://schemas.openxmlformats.org/officeDocument/2006/relationships/image" Target="media/image210.png"/><Relationship Id="rId221" Type="http://schemas.openxmlformats.org/officeDocument/2006/relationships/image" Target="media/image209.png"/><Relationship Id="rId220" Type="http://schemas.openxmlformats.org/officeDocument/2006/relationships/image" Target="media/image208.png"/><Relationship Id="rId22" Type="http://schemas.openxmlformats.org/officeDocument/2006/relationships/image" Target="media/image12.png"/><Relationship Id="rId219" Type="http://schemas.openxmlformats.org/officeDocument/2006/relationships/image" Target="media/image207.png"/><Relationship Id="rId218" Type="http://schemas.openxmlformats.org/officeDocument/2006/relationships/image" Target="media/image206.png"/><Relationship Id="rId217" Type="http://schemas.openxmlformats.org/officeDocument/2006/relationships/image" Target="media/image205.png"/><Relationship Id="rId216" Type="http://schemas.openxmlformats.org/officeDocument/2006/relationships/image" Target="media/image204.png"/><Relationship Id="rId215" Type="http://schemas.openxmlformats.org/officeDocument/2006/relationships/image" Target="media/image203.png"/><Relationship Id="rId214" Type="http://schemas.openxmlformats.org/officeDocument/2006/relationships/image" Target="media/image202.png"/><Relationship Id="rId213" Type="http://schemas.openxmlformats.org/officeDocument/2006/relationships/image" Target="media/image201.png"/><Relationship Id="rId212" Type="http://schemas.openxmlformats.org/officeDocument/2006/relationships/image" Target="media/image200.png"/><Relationship Id="rId211" Type="http://schemas.openxmlformats.org/officeDocument/2006/relationships/image" Target="media/image199.png"/><Relationship Id="rId210" Type="http://schemas.openxmlformats.org/officeDocument/2006/relationships/image" Target="media/image198.png"/><Relationship Id="rId21" Type="http://schemas.openxmlformats.org/officeDocument/2006/relationships/image" Target="media/image11.png"/><Relationship Id="rId209" Type="http://schemas.openxmlformats.org/officeDocument/2006/relationships/image" Target="media/image197.png"/><Relationship Id="rId208" Type="http://schemas.openxmlformats.org/officeDocument/2006/relationships/image" Target="media/image196.png"/><Relationship Id="rId207" Type="http://schemas.openxmlformats.org/officeDocument/2006/relationships/image" Target="media/image195.png"/><Relationship Id="rId206" Type="http://schemas.openxmlformats.org/officeDocument/2006/relationships/image" Target="media/image194.png"/><Relationship Id="rId205" Type="http://schemas.openxmlformats.org/officeDocument/2006/relationships/image" Target="media/image193.png"/><Relationship Id="rId204" Type="http://schemas.openxmlformats.org/officeDocument/2006/relationships/image" Target="media/image192.png"/><Relationship Id="rId203" Type="http://schemas.openxmlformats.org/officeDocument/2006/relationships/image" Target="media/image191.png"/><Relationship Id="rId202" Type="http://schemas.openxmlformats.org/officeDocument/2006/relationships/image" Target="media/image190.png"/><Relationship Id="rId201" Type="http://schemas.openxmlformats.org/officeDocument/2006/relationships/image" Target="media/image189.png"/><Relationship Id="rId200" Type="http://schemas.openxmlformats.org/officeDocument/2006/relationships/image" Target="media/image188.png"/><Relationship Id="rId20" Type="http://schemas.openxmlformats.org/officeDocument/2006/relationships/image" Target="media/image10.png"/><Relationship Id="rId2" Type="http://schemas.openxmlformats.org/officeDocument/2006/relationships/settings" Target="settings.xml"/><Relationship Id="rId199" Type="http://schemas.openxmlformats.org/officeDocument/2006/relationships/image" Target="media/image187.png"/><Relationship Id="rId198" Type="http://schemas.openxmlformats.org/officeDocument/2006/relationships/image" Target="media/image186.png"/><Relationship Id="rId197" Type="http://schemas.openxmlformats.org/officeDocument/2006/relationships/image" Target="media/image185.png"/><Relationship Id="rId196" Type="http://schemas.openxmlformats.org/officeDocument/2006/relationships/image" Target="media/image184.png"/><Relationship Id="rId195" Type="http://schemas.openxmlformats.org/officeDocument/2006/relationships/image" Target="media/image183.png"/><Relationship Id="rId194" Type="http://schemas.openxmlformats.org/officeDocument/2006/relationships/image" Target="media/image182.png"/><Relationship Id="rId193" Type="http://schemas.openxmlformats.org/officeDocument/2006/relationships/image" Target="media/image181.png"/><Relationship Id="rId192" Type="http://schemas.openxmlformats.org/officeDocument/2006/relationships/image" Target="media/image180.png"/><Relationship Id="rId191" Type="http://schemas.openxmlformats.org/officeDocument/2006/relationships/image" Target="media/image179.png"/><Relationship Id="rId190" Type="http://schemas.openxmlformats.org/officeDocument/2006/relationships/image" Target="media/image178.png"/><Relationship Id="rId19" Type="http://schemas.openxmlformats.org/officeDocument/2006/relationships/image" Target="media/image9.png"/><Relationship Id="rId189" Type="http://schemas.openxmlformats.org/officeDocument/2006/relationships/image" Target="media/image177.png"/><Relationship Id="rId188" Type="http://schemas.openxmlformats.org/officeDocument/2006/relationships/image" Target="media/image176.png"/><Relationship Id="rId187" Type="http://schemas.openxmlformats.org/officeDocument/2006/relationships/image" Target="media/image175.png"/><Relationship Id="rId186" Type="http://schemas.openxmlformats.org/officeDocument/2006/relationships/image" Target="media/image174.png"/><Relationship Id="rId185" Type="http://schemas.openxmlformats.org/officeDocument/2006/relationships/image" Target="media/image173.png"/><Relationship Id="rId184" Type="http://schemas.openxmlformats.org/officeDocument/2006/relationships/image" Target="media/image172.png"/><Relationship Id="rId183" Type="http://schemas.openxmlformats.org/officeDocument/2006/relationships/image" Target="media/image171.png"/><Relationship Id="rId182" Type="http://schemas.openxmlformats.org/officeDocument/2006/relationships/image" Target="media/image170.png"/><Relationship Id="rId181" Type="http://schemas.openxmlformats.org/officeDocument/2006/relationships/image" Target="media/image169.png"/><Relationship Id="rId180" Type="http://schemas.openxmlformats.org/officeDocument/2006/relationships/image" Target="media/image168.png"/><Relationship Id="rId18" Type="http://schemas.openxmlformats.org/officeDocument/2006/relationships/image" Target="media/image8.png"/><Relationship Id="rId179" Type="http://schemas.openxmlformats.org/officeDocument/2006/relationships/image" Target="media/image167.png"/><Relationship Id="rId178" Type="http://schemas.openxmlformats.org/officeDocument/2006/relationships/image" Target="media/image166.png"/><Relationship Id="rId177" Type="http://schemas.openxmlformats.org/officeDocument/2006/relationships/image" Target="media/image165.png"/><Relationship Id="rId176" Type="http://schemas.openxmlformats.org/officeDocument/2006/relationships/image" Target="media/image164.png"/><Relationship Id="rId175" Type="http://schemas.openxmlformats.org/officeDocument/2006/relationships/image" Target="media/image163.png"/><Relationship Id="rId174" Type="http://schemas.openxmlformats.org/officeDocument/2006/relationships/image" Target="media/image162.png"/><Relationship Id="rId173" Type="http://schemas.openxmlformats.org/officeDocument/2006/relationships/image" Target="media/image161.png"/><Relationship Id="rId172" Type="http://schemas.openxmlformats.org/officeDocument/2006/relationships/image" Target="media/image160.png"/><Relationship Id="rId171" Type="http://schemas.openxmlformats.org/officeDocument/2006/relationships/image" Target="media/image159.png"/><Relationship Id="rId170" Type="http://schemas.openxmlformats.org/officeDocument/2006/relationships/image" Target="media/image158.jpeg"/><Relationship Id="rId17" Type="http://schemas.openxmlformats.org/officeDocument/2006/relationships/image" Target="media/image7.png"/><Relationship Id="rId169" Type="http://schemas.openxmlformats.org/officeDocument/2006/relationships/image" Target="media/image157.png"/><Relationship Id="rId168" Type="http://schemas.openxmlformats.org/officeDocument/2006/relationships/image" Target="media/image156.png"/><Relationship Id="rId167" Type="http://schemas.openxmlformats.org/officeDocument/2006/relationships/image" Target="media/image155.png"/><Relationship Id="rId166" Type="http://schemas.openxmlformats.org/officeDocument/2006/relationships/image" Target="media/image154.png"/><Relationship Id="rId165" Type="http://schemas.openxmlformats.org/officeDocument/2006/relationships/image" Target="media/image153.png"/><Relationship Id="rId164" Type="http://schemas.openxmlformats.org/officeDocument/2006/relationships/image" Target="media/image152.png"/><Relationship Id="rId163" Type="http://schemas.openxmlformats.org/officeDocument/2006/relationships/image" Target="media/image151.png"/><Relationship Id="rId162" Type="http://schemas.openxmlformats.org/officeDocument/2006/relationships/image" Target="media/image150.png"/><Relationship Id="rId161" Type="http://schemas.openxmlformats.org/officeDocument/2006/relationships/image" Target="media/image149.png"/><Relationship Id="rId160" Type="http://schemas.openxmlformats.org/officeDocument/2006/relationships/image" Target="media/image148.png"/><Relationship Id="rId16" Type="http://schemas.openxmlformats.org/officeDocument/2006/relationships/image" Target="media/image6.png"/><Relationship Id="rId159" Type="http://schemas.openxmlformats.org/officeDocument/2006/relationships/image" Target="media/image147.png"/><Relationship Id="rId158" Type="http://schemas.openxmlformats.org/officeDocument/2006/relationships/image" Target="media/image146.png"/><Relationship Id="rId157" Type="http://schemas.openxmlformats.org/officeDocument/2006/relationships/image" Target="media/image145.png"/><Relationship Id="rId156" Type="http://schemas.openxmlformats.org/officeDocument/2006/relationships/image" Target="media/image144.png"/><Relationship Id="rId155" Type="http://schemas.openxmlformats.org/officeDocument/2006/relationships/image" Target="media/image143.png"/><Relationship Id="rId154" Type="http://schemas.openxmlformats.org/officeDocument/2006/relationships/image" Target="media/image142.png"/><Relationship Id="rId153" Type="http://schemas.openxmlformats.org/officeDocument/2006/relationships/image" Target="media/image141.png"/><Relationship Id="rId152" Type="http://schemas.openxmlformats.org/officeDocument/2006/relationships/image" Target="media/image140.png"/><Relationship Id="rId151" Type="http://schemas.openxmlformats.org/officeDocument/2006/relationships/image" Target="media/image139.png"/><Relationship Id="rId150" Type="http://schemas.openxmlformats.org/officeDocument/2006/relationships/image" Target="media/image138.png"/><Relationship Id="rId15" Type="http://schemas.openxmlformats.org/officeDocument/2006/relationships/image" Target="media/image5.png"/><Relationship Id="rId149" Type="http://schemas.openxmlformats.org/officeDocument/2006/relationships/image" Target="media/image137.png"/><Relationship Id="rId148" Type="http://schemas.openxmlformats.org/officeDocument/2006/relationships/image" Target="media/image136.png"/><Relationship Id="rId147" Type="http://schemas.openxmlformats.org/officeDocument/2006/relationships/image" Target="media/image135.png"/><Relationship Id="rId146" Type="http://schemas.openxmlformats.org/officeDocument/2006/relationships/image" Target="media/image134.png"/><Relationship Id="rId145" Type="http://schemas.openxmlformats.org/officeDocument/2006/relationships/image" Target="media/image133.png"/><Relationship Id="rId144" Type="http://schemas.openxmlformats.org/officeDocument/2006/relationships/image" Target="media/image132.png"/><Relationship Id="rId143" Type="http://schemas.openxmlformats.org/officeDocument/2006/relationships/image" Target="media/image131.png"/><Relationship Id="rId142" Type="http://schemas.openxmlformats.org/officeDocument/2006/relationships/image" Target="media/image130.png"/><Relationship Id="rId141" Type="http://schemas.openxmlformats.org/officeDocument/2006/relationships/image" Target="media/image129.png"/><Relationship Id="rId140" Type="http://schemas.openxmlformats.org/officeDocument/2006/relationships/image" Target="media/image128.png"/><Relationship Id="rId14" Type="http://schemas.openxmlformats.org/officeDocument/2006/relationships/image" Target="media/image4.png"/><Relationship Id="rId139" Type="http://schemas.openxmlformats.org/officeDocument/2006/relationships/image" Target="media/image127.png"/><Relationship Id="rId138" Type="http://schemas.openxmlformats.org/officeDocument/2006/relationships/image" Target="media/image126.png"/><Relationship Id="rId137" Type="http://schemas.openxmlformats.org/officeDocument/2006/relationships/image" Target="media/image125.png"/><Relationship Id="rId136" Type="http://schemas.openxmlformats.org/officeDocument/2006/relationships/image" Target="media/image124.png"/><Relationship Id="rId135" Type="http://schemas.openxmlformats.org/officeDocument/2006/relationships/image" Target="media/image123.png"/><Relationship Id="rId134" Type="http://schemas.openxmlformats.org/officeDocument/2006/relationships/image" Target="media/image122.png"/><Relationship Id="rId133" Type="http://schemas.openxmlformats.org/officeDocument/2006/relationships/image" Target="media/image121.png"/><Relationship Id="rId132" Type="http://schemas.openxmlformats.org/officeDocument/2006/relationships/image" Target="media/image120.png"/><Relationship Id="rId131" Type="http://schemas.openxmlformats.org/officeDocument/2006/relationships/image" Target="media/image119.png"/><Relationship Id="rId130" Type="http://schemas.openxmlformats.org/officeDocument/2006/relationships/image" Target="media/image118.png"/><Relationship Id="rId13" Type="http://schemas.openxmlformats.org/officeDocument/2006/relationships/image" Target="media/image3.png"/><Relationship Id="rId129" Type="http://schemas.openxmlformats.org/officeDocument/2006/relationships/image" Target="media/image117.png"/><Relationship Id="rId128" Type="http://schemas.openxmlformats.org/officeDocument/2006/relationships/image" Target="media/image116.png"/><Relationship Id="rId127" Type="http://schemas.openxmlformats.org/officeDocument/2006/relationships/image" Target="media/image115.png"/><Relationship Id="rId126" Type="http://schemas.openxmlformats.org/officeDocument/2006/relationships/image" Target="media/image114.png"/><Relationship Id="rId125" Type="http://schemas.openxmlformats.org/officeDocument/2006/relationships/image" Target="media/image113.png"/><Relationship Id="rId124" Type="http://schemas.openxmlformats.org/officeDocument/2006/relationships/image" Target="media/image112.png"/><Relationship Id="rId123" Type="http://schemas.openxmlformats.org/officeDocument/2006/relationships/image" Target="media/image111.png"/><Relationship Id="rId122" Type="http://schemas.openxmlformats.org/officeDocument/2006/relationships/image" Target="media/image110.png"/><Relationship Id="rId121" Type="http://schemas.openxmlformats.org/officeDocument/2006/relationships/image" Target="media/image109.png"/><Relationship Id="rId120" Type="http://schemas.openxmlformats.org/officeDocument/2006/relationships/image" Target="media/image108.png"/><Relationship Id="rId12" Type="http://schemas.openxmlformats.org/officeDocument/2006/relationships/image" Target="media/image2.png"/><Relationship Id="rId119" Type="http://schemas.openxmlformats.org/officeDocument/2006/relationships/image" Target="media/image107.png"/><Relationship Id="rId118" Type="http://schemas.openxmlformats.org/officeDocument/2006/relationships/image" Target="media/image106.png"/><Relationship Id="rId117" Type="http://schemas.openxmlformats.org/officeDocument/2006/relationships/image" Target="media/image105.png"/><Relationship Id="rId116" Type="http://schemas.openxmlformats.org/officeDocument/2006/relationships/image" Target="media/image104.png"/><Relationship Id="rId115" Type="http://schemas.openxmlformats.org/officeDocument/2006/relationships/image" Target="media/image103.png"/><Relationship Id="rId114" Type="http://schemas.openxmlformats.org/officeDocument/2006/relationships/image" Target="media/image102.png"/><Relationship Id="rId113" Type="http://schemas.openxmlformats.org/officeDocument/2006/relationships/image" Target="media/image101.png"/><Relationship Id="rId112" Type="http://schemas.openxmlformats.org/officeDocument/2006/relationships/image" Target="media/image100.png"/><Relationship Id="rId111" Type="http://schemas.openxmlformats.org/officeDocument/2006/relationships/image" Target="media/image99.png"/><Relationship Id="rId110" Type="http://schemas.openxmlformats.org/officeDocument/2006/relationships/image" Target="media/image98.png"/><Relationship Id="rId11" Type="http://schemas.openxmlformats.org/officeDocument/2006/relationships/image" Target="media/image1.png"/><Relationship Id="rId109" Type="http://schemas.openxmlformats.org/officeDocument/2006/relationships/image" Target="media/image97.jpeg"/><Relationship Id="rId108" Type="http://schemas.openxmlformats.org/officeDocument/2006/relationships/image" Target="media/image96.png"/><Relationship Id="rId107" Type="http://schemas.openxmlformats.org/officeDocument/2006/relationships/image" Target="media/image95.jpeg"/><Relationship Id="rId106" Type="http://schemas.openxmlformats.org/officeDocument/2006/relationships/image" Target="media/image94.png"/><Relationship Id="rId105" Type="http://schemas.openxmlformats.org/officeDocument/2006/relationships/image" Target="media/image93.jpeg"/><Relationship Id="rId104" Type="http://schemas.openxmlformats.org/officeDocument/2006/relationships/image" Target="media/image92.png"/><Relationship Id="rId103" Type="http://schemas.openxmlformats.org/officeDocument/2006/relationships/image" Target="media/image91.png"/><Relationship Id="rId102" Type="http://schemas.openxmlformats.org/officeDocument/2006/relationships/image" Target="media/image90.jpeg"/><Relationship Id="rId101" Type="http://schemas.openxmlformats.org/officeDocument/2006/relationships/image" Target="media/image89.png"/><Relationship Id="rId100" Type="http://schemas.openxmlformats.org/officeDocument/2006/relationships/image" Target="media/image88.png"/><Relationship Id="rId10" Type="http://schemas.openxmlformats.org/officeDocument/2006/relationships/theme" Target="theme/theme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D1475CD9-4FA9-4EC7-904F-386BEDCCADD2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km</Company>
  <Pages>376</Pages>
  <Words>14151</Words>
  <Characters>80667</Characters>
  <Lines>672</Lines>
  <Paragraphs>189</Paragraphs>
  <TotalTime>0</TotalTime>
  <ScaleCrop>false</ScaleCrop>
  <LinksUpToDate>false</LinksUpToDate>
  <CharactersWithSpaces>94629</CharactersWithSpaces>
  <Application>WPS Office_11.1.0.10000_F1E327BC-269C-435d-A152-05C5408002CA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2019-01-17T02:48:00Z</dcterms:created>
  <dc:creator>luoq</dc:creator>
  <cp:lastModifiedBy>Administrator</cp:lastModifiedBy>
  <cp:lastPrinted>2021-02-21T01:02:00Z</cp:lastPrinted>
  <dcterms:modified xsi:type="dcterms:W3CDTF">2021-07-27T02:15:29Z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2052-11.1.0.10000</vt:lpwstr>
  </property>
</Properties>
</file>