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黑体" w:hAnsi="黑体" w:eastAsia="黑体"/>
          <w:b/>
          <w:sz w:val="52"/>
          <w:szCs w:val="52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数据集成平台</w:t>
      </w: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  <w:r>
        <w:rPr>
          <w:rFonts w:hint="eastAsia" w:ascii="黑体" w:hAnsi="黑体" w:eastAsia="黑体"/>
          <w:b/>
          <w:sz w:val="52"/>
          <w:szCs w:val="52"/>
        </w:rPr>
        <w:t>用户手册</w:t>
      </w: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rPr>
          <w:rFonts w:ascii="黑体" w:hAnsi="黑体" w:eastAsia="黑体"/>
          <w:b/>
          <w:sz w:val="72"/>
          <w:szCs w:val="72"/>
        </w:rPr>
      </w:pP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</w:p>
    <w:p>
      <w:pPr>
        <w:spacing w:line="360" w:lineRule="auto"/>
        <w:rPr>
          <w:rFonts w:ascii="黑体" w:hAnsi="黑体" w:eastAsia="黑体"/>
          <w:b/>
          <w:sz w:val="72"/>
          <w:szCs w:val="72"/>
        </w:rPr>
      </w:pPr>
    </w:p>
    <w:p>
      <w:pPr>
        <w:spacing w:line="360" w:lineRule="auto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软通动力信息技术（集团）有限公司</w:t>
      </w:r>
    </w:p>
    <w:p>
      <w:pPr>
        <w:widowControl/>
        <w:spacing w:line="360" w:lineRule="auto"/>
        <w:jc w:val="left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</w:rPr>
        <w:br w:type="page"/>
      </w:r>
    </w:p>
    <w:p>
      <w:pPr>
        <w:pStyle w:val="25"/>
        <w:tabs>
          <w:tab w:val="left" w:pos="3090"/>
        </w:tabs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  <w:lang w:val="zh-CN"/>
        </w:rPr>
        <w:t>目录</w:t>
      </w:r>
      <w:r>
        <w:rPr>
          <w:rFonts w:ascii="Microsoft YaHei UI" w:hAnsi="Microsoft YaHei UI" w:eastAsia="Microsoft YaHei UI"/>
          <w:lang w:val="zh-CN"/>
        </w:rPr>
        <w:tab/>
      </w:r>
    </w:p>
    <w:p>
      <w:pPr>
        <w:pStyle w:val="13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TOC \o "1-3" \h \u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_Toc29492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1 </w:t>
      </w:r>
      <w:r>
        <w:rPr>
          <w:rFonts w:hint="eastAsia" w:ascii="Microsoft YaHei UI" w:hAnsi="Microsoft YaHei UI" w:eastAsia="Microsoft YaHei UI"/>
        </w:rPr>
        <w:t>产品概述</w:t>
      </w:r>
      <w:r>
        <w:tab/>
      </w:r>
      <w:r>
        <w:fldChar w:fldCharType="begin"/>
      </w:r>
      <w:r>
        <w:instrText xml:space="preserve"> PAGEREF _Toc29492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_Toc14118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1.1 </w:t>
      </w:r>
      <w:r>
        <w:rPr>
          <w:rFonts w:hint="eastAsia" w:ascii="Microsoft YaHei UI" w:hAnsi="Microsoft YaHei UI" w:eastAsia="Microsoft YaHei UI"/>
        </w:rPr>
        <w:t>功能概述</w:t>
      </w:r>
      <w:r>
        <w:tab/>
      </w:r>
      <w:r>
        <w:fldChar w:fldCharType="begin"/>
      </w:r>
      <w:r>
        <w:instrText xml:space="preserve"> PAGEREF _Toc14118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_Toc32225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default" w:ascii="Microsoft YaHei UI" w:hAnsi="Microsoft YaHei UI" w:eastAsia="Microsoft YaHei UI"/>
          <w:lang w:val="en-US" w:eastAsia="zh-CN"/>
        </w:rPr>
        <w:t xml:space="preserve">1.2 </w:t>
      </w:r>
      <w:r>
        <w:rPr>
          <w:rFonts w:hint="eastAsia" w:ascii="Microsoft YaHei UI" w:hAnsi="Microsoft YaHei UI" w:eastAsia="Microsoft YaHei UI"/>
          <w:lang w:val="en-US" w:eastAsia="zh-CN"/>
        </w:rPr>
        <w:t>产品特色</w:t>
      </w:r>
      <w:r>
        <w:tab/>
      </w:r>
      <w:r>
        <w:fldChar w:fldCharType="begin"/>
      </w:r>
      <w:r>
        <w:instrText xml:space="preserve"> PAGEREF _Toc32225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_Toc16870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1.2.1 数据源管理</w:t>
      </w:r>
      <w:r>
        <w:tab/>
      </w:r>
      <w:r>
        <w:fldChar w:fldCharType="begin"/>
      </w:r>
      <w:r>
        <w:instrText xml:space="preserve"> PAGEREF _Toc16870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_Toc32101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1.2.2 数据集成</w:t>
      </w:r>
      <w:r>
        <w:tab/>
      </w:r>
      <w:r>
        <w:fldChar w:fldCharType="begin"/>
      </w:r>
      <w:r>
        <w:instrText xml:space="preserve"> PAGEREF _Toc32101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_Toc946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1.2.3 数据调度</w:t>
      </w:r>
      <w:r>
        <w:tab/>
      </w:r>
      <w:r>
        <w:fldChar w:fldCharType="begin"/>
      </w:r>
      <w:r>
        <w:instrText xml:space="preserve"> PAGEREF _Toc946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_Toc6176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1.2.4 用户管理</w:t>
      </w:r>
      <w:r>
        <w:tab/>
      </w:r>
      <w:r>
        <w:fldChar w:fldCharType="begin"/>
      </w:r>
      <w:r>
        <w:instrText xml:space="preserve"> PAGEREF _Toc6176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_Toc12229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2 </w:t>
      </w:r>
      <w:r>
        <w:rPr>
          <w:rFonts w:hint="eastAsia" w:ascii="Microsoft YaHei UI" w:hAnsi="Microsoft YaHei UI" w:eastAsia="Microsoft YaHei UI"/>
        </w:rPr>
        <w:t>操作</w:t>
      </w:r>
      <w:r>
        <w:rPr>
          <w:rFonts w:ascii="Microsoft YaHei UI" w:hAnsi="Microsoft YaHei UI" w:eastAsia="Microsoft YaHei UI"/>
        </w:rPr>
        <w:t>说明</w:t>
      </w:r>
      <w:r>
        <w:tab/>
      </w:r>
      <w:r>
        <w:fldChar w:fldCharType="begin"/>
      </w:r>
      <w:r>
        <w:instrText xml:space="preserve"> PAGEREF _Toc12229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_Toc18746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2.1首页</w:t>
      </w:r>
      <w:r>
        <w:tab/>
      </w:r>
      <w:r>
        <w:fldChar w:fldCharType="begin"/>
      </w:r>
      <w:r>
        <w:instrText xml:space="preserve"> PAGEREF _Toc18746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_Toc32283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2.2 总览</w:t>
      </w:r>
      <w:r>
        <w:tab/>
      </w:r>
      <w:r>
        <w:fldChar w:fldCharType="begin"/>
      </w:r>
      <w:r>
        <w:instrText xml:space="preserve"> PAGEREF _Toc32283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_Toc13421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2.3 数据源</w:t>
      </w:r>
      <w:r>
        <w:tab/>
      </w:r>
      <w:r>
        <w:fldChar w:fldCharType="begin"/>
      </w:r>
      <w:r>
        <w:instrText xml:space="preserve"> PAGEREF _Toc13421 </w:instrText>
      </w:r>
      <w:r>
        <w:fldChar w:fldCharType="separate"/>
      </w:r>
      <w:r>
        <w:t>6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_Toc18568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2.4 数据集成</w:t>
      </w:r>
      <w:r>
        <w:tab/>
      </w:r>
      <w:r>
        <w:fldChar w:fldCharType="begin"/>
      </w:r>
      <w:r>
        <w:instrText xml:space="preserve"> PAGEREF _Toc18568 </w:instrText>
      </w:r>
      <w:r>
        <w:fldChar w:fldCharType="separate"/>
      </w:r>
      <w:r>
        <w:t>7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_Toc1329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/>
          <w:lang w:val="en-US" w:eastAsia="zh-CN"/>
        </w:rPr>
        <w:t>2.4.1离线集成</w:t>
      </w:r>
      <w:r>
        <w:tab/>
      </w:r>
      <w:r>
        <w:fldChar w:fldCharType="begin"/>
      </w:r>
      <w:r>
        <w:instrText xml:space="preserve"> PAGEREF _Toc1329 </w:instrText>
      </w:r>
      <w:r>
        <w:fldChar w:fldCharType="separate"/>
      </w:r>
      <w:r>
        <w:t>8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_Toc18872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/>
          <w:lang w:val="en-US" w:eastAsia="zh-CN"/>
        </w:rPr>
        <w:t>2.4.2 实时集成</w:t>
      </w:r>
      <w:r>
        <w:tab/>
      </w:r>
      <w:r>
        <w:fldChar w:fldCharType="begin"/>
      </w:r>
      <w:r>
        <w:instrText xml:space="preserve"> PAGEREF _Toc18872 </w:instrText>
      </w:r>
      <w:r>
        <w:fldChar w:fldCharType="separate"/>
      </w:r>
      <w:r>
        <w:t>14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_Toc7250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/>
          <w:lang w:val="en-US" w:eastAsia="zh-CN"/>
        </w:rPr>
        <w:t>2.4.3 集成任务</w:t>
      </w:r>
      <w:r>
        <w:tab/>
      </w:r>
      <w:r>
        <w:fldChar w:fldCharType="begin"/>
      </w:r>
      <w:r>
        <w:instrText xml:space="preserve"> PAGEREF _Toc7250 </w:instrText>
      </w:r>
      <w:r>
        <w:fldChar w:fldCharType="separate"/>
      </w:r>
      <w:r>
        <w:t>16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4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_Toc21732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2.5数据调度</w:t>
      </w:r>
      <w:r>
        <w:tab/>
      </w:r>
      <w:r>
        <w:fldChar w:fldCharType="begin"/>
      </w:r>
      <w:r>
        <w:instrText xml:space="preserve"> PAGEREF _Toc21732 </w:instrText>
      </w:r>
      <w:r>
        <w:fldChar w:fldCharType="separate"/>
      </w:r>
      <w:r>
        <w:t>19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_Toc10043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/>
          <w:lang w:val="en-US" w:eastAsia="zh-CN"/>
        </w:rPr>
        <w:t>1. 调度管理</w:t>
      </w:r>
      <w:r>
        <w:tab/>
      </w:r>
      <w:r>
        <w:fldChar w:fldCharType="begin"/>
      </w:r>
      <w:r>
        <w:instrText xml:space="preserve"> PAGEREF _Toc10043 </w:instrText>
      </w:r>
      <w:r>
        <w:fldChar w:fldCharType="separate"/>
      </w:r>
      <w:r>
        <w:t>19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_Toc21636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default"/>
          <w:lang w:val="en-US" w:eastAsia="zh-CN"/>
        </w:rPr>
        <w:t xml:space="preserve">2. </w:t>
      </w:r>
      <w:r>
        <w:rPr>
          <w:rFonts w:hint="eastAsia"/>
          <w:lang w:val="en-US" w:eastAsia="zh-CN"/>
        </w:rPr>
        <w:t>实时监控</w:t>
      </w:r>
      <w:r>
        <w:tab/>
      </w:r>
      <w:r>
        <w:fldChar w:fldCharType="begin"/>
      </w:r>
      <w:r>
        <w:instrText xml:space="preserve"> PAGEREF _Toc21636 </w:instrText>
      </w:r>
      <w:r>
        <w:fldChar w:fldCharType="separate"/>
      </w:r>
      <w:r>
        <w:t>21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_Toc22127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3 </w:t>
      </w:r>
      <w:r>
        <w:rPr>
          <w:rFonts w:hint="eastAsia" w:ascii="Microsoft YaHei UI" w:hAnsi="Microsoft YaHei UI" w:eastAsia="Microsoft YaHei UI"/>
        </w:rPr>
        <w:t>功能列表</w:t>
      </w:r>
      <w:r>
        <w:tab/>
      </w:r>
      <w:r>
        <w:fldChar w:fldCharType="begin"/>
      </w:r>
      <w:r>
        <w:instrText xml:space="preserve"> PAGEREF _Toc22127 </w:instrText>
      </w:r>
      <w:r>
        <w:fldChar w:fldCharType="separate"/>
      </w:r>
      <w:r>
        <w:t>22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</w:rPr>
        <w:fldChar w:fldCharType="end"/>
      </w:r>
    </w:p>
    <w:p>
      <w:pPr>
        <w:spacing w:line="360" w:lineRule="auto"/>
        <w:rPr>
          <w:rFonts w:ascii="Microsoft YaHei UI" w:hAnsi="Microsoft YaHei UI" w:eastAsia="Microsoft YaHei UI"/>
        </w:rPr>
      </w:pPr>
    </w:p>
    <w:p>
      <w:pPr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  <w:b/>
          <w:bCs/>
          <w:lang w:val="zh-CN"/>
        </w:rPr>
        <w:br w:type="page"/>
      </w:r>
    </w:p>
    <w:p>
      <w:pPr>
        <w:pStyle w:val="2"/>
        <w:numPr>
          <w:ilvl w:val="0"/>
          <w:numId w:val="1"/>
        </w:numPr>
        <w:spacing w:before="120" w:after="120" w:line="360" w:lineRule="auto"/>
        <w:ind w:left="0" w:firstLine="0"/>
        <w:rPr>
          <w:rFonts w:ascii="Microsoft YaHei UI" w:hAnsi="Microsoft YaHei UI" w:eastAsia="Microsoft YaHei UI"/>
          <w:sz w:val="28"/>
        </w:rPr>
      </w:pPr>
      <w:bookmarkStart w:id="0" w:name="_Toc182277952"/>
      <w:bookmarkStart w:id="1" w:name="_Toc518401024"/>
      <w:bookmarkStart w:id="2" w:name="_Toc399142600"/>
      <w:bookmarkStart w:id="3" w:name="_Toc29492"/>
      <w:r>
        <w:rPr>
          <w:rFonts w:hint="eastAsia" w:ascii="Microsoft YaHei UI" w:hAnsi="Microsoft YaHei UI" w:eastAsia="Microsoft YaHei UI"/>
          <w:sz w:val="28"/>
        </w:rPr>
        <w:t>产品概述</w:t>
      </w:r>
      <w:bookmarkEnd w:id="0"/>
      <w:bookmarkEnd w:id="1"/>
      <w:bookmarkEnd w:id="2"/>
      <w:bookmarkEnd w:id="3"/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ascii="Microsoft YaHei UI" w:hAnsi="Microsoft YaHei UI" w:eastAsia="Microsoft YaHei UI"/>
          <w:sz w:val="24"/>
        </w:rPr>
      </w:pPr>
      <w:bookmarkStart w:id="4" w:name="_Toc102463702"/>
      <w:bookmarkStart w:id="5" w:name="_Toc521466903"/>
      <w:bookmarkStart w:id="6" w:name="_Toc177177115"/>
      <w:bookmarkStart w:id="7" w:name="_Toc177524541"/>
      <w:bookmarkStart w:id="8" w:name="_Toc399142601"/>
      <w:bookmarkStart w:id="9" w:name="_Toc518401025"/>
      <w:bookmarkStart w:id="10" w:name="_Toc176687183"/>
      <w:bookmarkStart w:id="11" w:name="_Toc182277953"/>
      <w:bookmarkStart w:id="12" w:name="_Toc14118"/>
      <w:r>
        <w:rPr>
          <w:rFonts w:hint="eastAsia" w:ascii="Microsoft YaHei UI" w:hAnsi="Microsoft YaHei UI" w:eastAsia="Microsoft YaHei UI"/>
          <w:sz w:val="24"/>
        </w:rPr>
        <w:t>功能</w:t>
      </w:r>
      <w:bookmarkEnd w:id="4"/>
      <w:bookmarkEnd w:id="5"/>
      <w:r>
        <w:rPr>
          <w:rFonts w:hint="eastAsia" w:ascii="Microsoft YaHei UI" w:hAnsi="Microsoft YaHei UI" w:eastAsia="Microsoft YaHei UI"/>
          <w:sz w:val="24"/>
        </w:rPr>
        <w:t>概述</w:t>
      </w:r>
      <w:bookmarkEnd w:id="6"/>
      <w:bookmarkEnd w:id="7"/>
      <w:bookmarkEnd w:id="8"/>
      <w:bookmarkEnd w:id="9"/>
      <w:bookmarkEnd w:id="10"/>
      <w:bookmarkEnd w:id="11"/>
      <w:bookmarkEnd w:id="12"/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本平台是一个“零”代码、简单易用、覆盖集成全场景、稳定高效、安全可信的数据集成平台。自动化入湖、数据资产可视、主动运维监控一站式服务，实现Oracle/Mysql/SqlServer/PosgreSQL/API等离线、实时多场景配置化入湖，全面提升数据入湖效率与质量，构建实时、可信、完整、一致、万物感知的数据湖。</w:t>
      </w:r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hint="default" w:ascii="Microsoft YaHei UI" w:hAnsi="Microsoft YaHei UI" w:eastAsia="Microsoft YaHei UI"/>
          <w:sz w:val="24"/>
          <w:lang w:val="en-US" w:eastAsia="zh-CN"/>
        </w:rPr>
      </w:pPr>
      <w:bookmarkStart w:id="13" w:name="_Toc32225"/>
      <w:r>
        <w:rPr>
          <w:rFonts w:hint="eastAsia" w:ascii="Microsoft YaHei UI" w:hAnsi="Microsoft YaHei UI" w:eastAsia="Microsoft YaHei UI"/>
          <w:sz w:val="24"/>
          <w:lang w:val="en-US" w:eastAsia="zh-CN"/>
        </w:rPr>
        <w:t>产品特色</w:t>
      </w:r>
      <w:bookmarkEnd w:id="13"/>
    </w:p>
    <w:p>
      <w:pPr>
        <w:pStyle w:val="4"/>
        <w:bidi w:val="0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4" w:name="_Toc16870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1.2.1 数据源管理</w:t>
      </w:r>
      <w:bookmarkEnd w:id="14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 xml:space="preserve"> </w:t>
      </w:r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统一管理数据源，支持mysql数据库，SQL Server数据库，ORACLE数据库，PG数据库，树状导航展示，配置化操作。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5" w:name="_Toc32101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1.2.2 数据集成</w:t>
      </w:r>
      <w:bookmarkEnd w:id="15"/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集中处理实时集成，离线集成任务，支持源表MAPPING字段映射，自定义SQL周期任务条件设置等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6" w:name="_Toc946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1.2.3 数据调度</w:t>
      </w:r>
      <w:bookmarkEnd w:id="16"/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实时集成，离线集成任务调度管理，可以监控任务进展状态，查看调度数据，用户可以手工停止或启用调度任务，也可以手工触发周期调度任务。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7" w:name="_Toc6176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1.2.4 用户管理</w:t>
      </w:r>
      <w:bookmarkEnd w:id="17"/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对数据访问权限进行严格控制，根据用户的账号状态来区分。同时，在后台进行统一的配置管理与日志管理。</w:t>
      </w:r>
    </w:p>
    <w:p>
      <w:pPr>
        <w:ind w:firstLine="420" w:firstLineChars="200"/>
        <w:rPr>
          <w:rFonts w:hint="default" w:eastAsia="Microsoft YaHei UI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ascii="Microsoft YaHei UI" w:hAnsi="Microsoft YaHei UI" w:eastAsia="Microsoft YaHei UI"/>
          <w:sz w:val="28"/>
        </w:rPr>
      </w:pPr>
      <w:bookmarkStart w:id="18" w:name="_Toc518401026"/>
      <w:bookmarkStart w:id="19" w:name="_Toc12229"/>
      <w:r>
        <w:rPr>
          <w:rFonts w:hint="eastAsia" w:ascii="Microsoft YaHei UI" w:hAnsi="Microsoft YaHei UI" w:eastAsia="Microsoft YaHei UI"/>
          <w:sz w:val="28"/>
        </w:rPr>
        <w:t>操作</w:t>
      </w:r>
      <w:r>
        <w:rPr>
          <w:rFonts w:ascii="Microsoft YaHei UI" w:hAnsi="Microsoft YaHei UI" w:eastAsia="Microsoft YaHei UI"/>
          <w:sz w:val="28"/>
        </w:rPr>
        <w:t>说明</w:t>
      </w:r>
      <w:bookmarkEnd w:id="18"/>
      <w:bookmarkEnd w:id="19"/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Microsoft YaHei UI" w:hAnsi="Microsoft YaHei UI" w:eastAsia="Microsoft YaHei UI"/>
          <w:sz w:val="24"/>
          <w:lang w:val="en-US" w:eastAsia="zh-CN"/>
        </w:rPr>
      </w:pPr>
      <w:bookmarkStart w:id="20" w:name="_Toc18746"/>
      <w:bookmarkStart w:id="21" w:name="_Toc518401028"/>
      <w:r>
        <w:rPr>
          <w:rFonts w:hint="eastAsia" w:ascii="Microsoft YaHei UI" w:hAnsi="Microsoft YaHei UI" w:eastAsia="Microsoft YaHei UI"/>
          <w:sz w:val="24"/>
          <w:lang w:val="en-US" w:eastAsia="zh-CN"/>
        </w:rPr>
        <w:t>2.1首页</w:t>
      </w:r>
      <w:bookmarkEnd w:id="20"/>
    </w:p>
    <w:p>
      <w:pPr>
        <w:ind w:firstLine="420" w:firstLineChars="200"/>
        <w:jc w:val="left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输入用户的账号和密码，登录进主页面。</w:t>
      </w: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5266690" cy="2487930"/>
            <wp:effectExtent l="0" t="0" r="6350" b="1143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1"/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2" w:name="_Toc32283"/>
      <w:r>
        <w:rPr>
          <w:rFonts w:hint="eastAsia" w:ascii="Microsoft YaHei UI" w:hAnsi="Microsoft YaHei UI" w:eastAsia="Microsoft YaHei UI"/>
          <w:sz w:val="24"/>
          <w:lang w:val="en-US" w:eastAsia="zh-CN"/>
        </w:rPr>
        <w:t>2.2 总览</w:t>
      </w:r>
      <w:bookmarkEnd w:id="22"/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总览主要分为三大块内容：分别是集成任务数量图表展示，数据库类型占比图表，调度异常监控图表以及调度异常数据展示。</w:t>
      </w:r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drawing>
          <wp:inline distT="0" distB="0" distL="114300" distR="114300">
            <wp:extent cx="5266690" cy="2485390"/>
            <wp:effectExtent l="0" t="0" r="6350" b="13970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150745"/>
            <wp:effectExtent l="0" t="0" r="6350" b="13335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3" w:name="_Toc13421"/>
      <w:r>
        <w:rPr>
          <w:rFonts w:hint="eastAsia" w:ascii="Microsoft YaHei UI" w:hAnsi="Microsoft YaHei UI" w:eastAsia="Microsoft YaHei UI"/>
          <w:sz w:val="24"/>
          <w:lang w:val="en-US" w:eastAsia="zh-CN"/>
        </w:rPr>
        <w:t>2.3 数据源</w:t>
      </w:r>
      <w:bookmarkEnd w:id="23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数据源主要包含两块：左侧树状导航展示数据源路径、右侧可进行新建数据源操作。</w:t>
      </w:r>
    </w:p>
    <w:p>
      <w:pPr>
        <w:jc w:val="center"/>
      </w:pPr>
      <w:r>
        <w:drawing>
          <wp:inline distT="0" distB="0" distL="114300" distR="114300">
            <wp:extent cx="5260975" cy="1626235"/>
            <wp:effectExtent l="0" t="0" r="12065" b="4445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6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右侧可以查看或编辑数据源配置信息，包含数据源连接串、用户名、密码、数据源名称、数据源描述等；</w:t>
      </w:r>
    </w:p>
    <w:p>
      <w:pPr>
        <w:spacing w:line="360" w:lineRule="auto"/>
      </w:pPr>
      <w:r>
        <w:drawing>
          <wp:inline distT="0" distB="0" distL="114300" distR="114300">
            <wp:extent cx="5267325" cy="2141220"/>
            <wp:effectExtent l="0" t="0" r="5715" b="7620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点击“新建数据源”，添加一个新的数据源，选择数据源类型，这条记录会同步显示在左侧树状导航中。</w:t>
      </w:r>
    </w:p>
    <w:p>
      <w:pPr>
        <w:jc w:val="center"/>
      </w:pPr>
      <w:r>
        <w:drawing>
          <wp:inline distT="0" distB="0" distL="114300" distR="114300">
            <wp:extent cx="5260975" cy="1673225"/>
            <wp:effectExtent l="0" t="0" r="12065" b="3175"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67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353310"/>
            <wp:effectExtent l="0" t="0" r="635" b="8890"/>
            <wp:docPr id="5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default" w:ascii="Microsoft YaHei UI" w:hAnsi="Microsoft YaHei UI" w:eastAsia="Microsoft YaHei UI"/>
          <w:sz w:val="24"/>
          <w:lang w:val="en-US"/>
        </w:rPr>
      </w:pPr>
      <w:bookmarkStart w:id="24" w:name="_Toc18568"/>
      <w:r>
        <w:rPr>
          <w:rFonts w:hint="eastAsia" w:ascii="Microsoft YaHei UI" w:hAnsi="Microsoft YaHei UI" w:eastAsia="Microsoft YaHei UI"/>
          <w:sz w:val="24"/>
          <w:lang w:val="en-US" w:eastAsia="zh-CN"/>
        </w:rPr>
        <w:t>2.4 数据集成</w:t>
      </w:r>
      <w:bookmarkEnd w:id="24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数据集主要包含两块：离线集成，实时集成，集成任务。</w:t>
      </w:r>
    </w:p>
    <w:p>
      <w:pPr>
        <w:spacing w:line="360" w:lineRule="auto"/>
        <w:ind w:firstLine="420" w:firstLineChars="200"/>
      </w:pPr>
      <w:r>
        <w:drawing>
          <wp:inline distT="0" distB="0" distL="114300" distR="114300">
            <wp:extent cx="5272405" cy="2486025"/>
            <wp:effectExtent l="0" t="0" r="635" b="13335"/>
            <wp:docPr id="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25" w:name="_Toc1329"/>
      <w:r>
        <w:rPr>
          <w:rFonts w:hint="eastAsia"/>
          <w:lang w:val="en-US" w:eastAsia="zh-CN"/>
        </w:rPr>
        <w:t>2.4.1离线集成</w:t>
      </w:r>
      <w:bookmarkEnd w:id="25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主要为结构化集成和非结构化集成两种，结构化集成主要是离线集成部署方式，非结构化集成为API部署方式。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93645"/>
            <wp:effectExtent l="0" t="0" r="635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结构化集成</w:t>
      </w:r>
    </w:p>
    <w:p>
      <w:pPr>
        <w:pStyle w:val="6"/>
        <w:numPr>
          <w:numId w:val="0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1.1集成作业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6888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1.1.1任务名称</w:t>
      </w:r>
    </w:p>
    <w:p>
      <w:pPr>
        <w:pStyle w:val="7"/>
        <w:bidi w:val="0"/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自定义数据</w:t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1.1.2需求类型</w:t>
      </w:r>
    </w:p>
    <w:p>
      <w:pPr>
        <w:pStyle w:val="7"/>
        <w:bidi w:val="0"/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目前只支持新增</w:t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1.1.3源数据源</w:t>
      </w:r>
    </w:p>
    <w:p>
      <w:pPr>
        <w:pStyle w:val="7"/>
        <w:bidi w:val="0"/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为2.3页签数据源，可以点击新增保存新数据源，并且选择数据源后可以点击查看，数据源的相关信息</w:t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1.1.4目标数据源</w:t>
      </w:r>
    </w:p>
    <w:p>
      <w:pPr>
        <w:pStyle w:val="7"/>
        <w:bidi w:val="0"/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要部署到的目标库数据源，为2.3页签数据源</w:t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1.1.5目标表名</w:t>
      </w:r>
    </w:p>
    <w:p>
      <w:pPr>
        <w:pStyle w:val="7"/>
        <w:bidi w:val="0"/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为用户手工输入，用户填写有效目标表名后，部署环节会在目标库，schema下面自动建表</w:t>
      </w:r>
    </w:p>
    <w:p>
      <w:pPr>
        <w:pStyle w:val="7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1.1.6是否自定义SQL</w:t>
      </w:r>
    </w:p>
    <w:p>
      <w:pPr>
        <w:pStyle w:val="8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1.1.6.1选择否为默认的全量，增量初始化和周期任务条件</w:t>
      </w:r>
    </w:p>
    <w:p>
      <w:pPr>
        <w:pStyle w:val="8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1.6.1.2选择是，用户可以自定义初始化，周期任务SQL条件。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用户可以自定义初始化，周期任务条件，填写完后必须点击校验且通过方可流转到下一步骤。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参数设置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点击新增，支持常量模式和SQL模式，相当于定义全局变量，可以写入条件sql，用全局变量的方式填入到初始化和周期任务sql里面。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1796415"/>
            <wp:effectExtent l="0" t="0" r="0" b="190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1774825"/>
            <wp:effectExtent l="0" t="0" r="14605" b="825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部署方式为全量，初始化抽取SQL为用户必填</w:t>
      </w:r>
    </w:p>
    <w:p>
      <w:r>
        <w:drawing>
          <wp:inline distT="0" distB="0" distL="114300" distR="114300">
            <wp:extent cx="5266690" cy="246888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部署方式为增量，初始化sql，增量抽取SQL为必填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96185"/>
            <wp:effectExtent l="0" t="0" r="6350" b="317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</w:p>
    <w:p>
      <w:pPr>
        <w:pStyle w:val="6"/>
        <w:numPr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1.2 MAPPING映射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页面输入源库，schema，表数据后会带出来源表字段，用户可勾选要部署字段并校验通过。支持复制字段，全部字段和部分字段部署集成功能。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077085"/>
            <wp:effectExtent l="0" t="0" r="9525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1.3集成模式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lang w:val="en-US" w:eastAsia="zh-CN"/>
        </w:rPr>
        <w:t>支持离线全量和离线增量集成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60625"/>
            <wp:effectExtent l="0" t="0" r="635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1.4集成调度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支持自定义集成时间范围和调度时间。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60625"/>
            <wp:effectExtent l="0" t="0" r="635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3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非结构化集成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lang w:val="en-US" w:eastAsia="zh-CN"/>
        </w:rPr>
        <w:t>请求接口方式，集成非结构化任务。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2500630"/>
            <wp:effectExtent l="0" t="0" r="0" b="1397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1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类型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目前支持API拉取，必填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任务名称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自定义任务名称，必填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增量模式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模式分全量和增量，必填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API地址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请求API地址，必填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请求类型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目前支持GET，POST请求，必填。</w:t>
      </w:r>
    </w:p>
    <w:p>
      <w:pPr>
        <w:ind w:firstLine="420" w:firstLineChars="0"/>
        <w:rPr>
          <w:rFonts w:hint="default"/>
          <w:lang w:val="en-US" w:eastAsia="zh-CN"/>
        </w:rPr>
      </w:pP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内容类型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下拉框选择Application/json，必填。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超时时间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单位ms，非必填，设置超时时间。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一天多调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选择范围为1，2，3，分别对应每天定时调度频率，必填。</w:t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认证</w:t>
      </w:r>
    </w:p>
    <w:p>
      <w:pPr>
        <w:numPr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下拉框选择范围为No Auth，Sgov，Basic Auth三种认证方式，必填。</w:t>
      </w:r>
    </w:p>
    <w:p>
      <w:pPr>
        <w:pStyle w:val="6"/>
        <w:numPr>
          <w:ilvl w:val="1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请求参数</w:t>
      </w:r>
    </w:p>
    <w:p>
      <w:pPr>
        <w:numPr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自定义请求参数，分静态参数和动态参数，支持删除。</w:t>
      </w:r>
    </w:p>
    <w:p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519555"/>
            <wp:effectExtent l="0" t="0" r="6350" b="444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1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1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测试</w:t>
      </w:r>
    </w:p>
    <w:p>
      <w:pPr>
        <w:numPr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在线校验，并提示校验结果。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26" w:name="_Toc18872"/>
      <w:r>
        <w:rPr>
          <w:rFonts w:hint="eastAsia"/>
          <w:lang w:val="en-US" w:eastAsia="zh-CN"/>
        </w:rPr>
        <w:t>2.4.2 实时集成</w:t>
      </w:r>
      <w:bookmarkEnd w:id="2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实时集成方式任务，源端数据变化实时同步到目标端。</w:t>
      </w:r>
    </w:p>
    <w:p>
      <w:pPr>
        <w:ind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2151380"/>
            <wp:effectExtent l="0" t="0" r="0" b="1270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4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集成作业</w:t>
      </w:r>
    </w:p>
    <w:p>
      <w:pPr>
        <w:numPr>
          <w:numId w:val="0"/>
        </w:numPr>
      </w:pPr>
      <w:r>
        <w:drawing>
          <wp:inline distT="0" distB="0" distL="114300" distR="114300">
            <wp:extent cx="5266690" cy="2161540"/>
            <wp:effectExtent l="0" t="0" r="6350" b="254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 任务名称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自定义任务名称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1.2 源数据源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选择2.3步骤数据源，支持在线新增和查看。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1.3 源schema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跟据源数据源，选择源端schema，选择了数据源之后自动带出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1.4 源表名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选择源数据源和源schema后，填写源表，存在提示源端表数据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1.5 目标数据源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选择目标端数据源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1.6 目标schema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选择目标端数据源后自动带出</w:t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1.7 目标表名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自定义目标表名，存在同名校验。</w:t>
      </w:r>
    </w:p>
    <w:p>
      <w:pPr>
        <w:numPr>
          <w:numId w:val="0"/>
        </w:numPr>
        <w:rPr>
          <w:rFonts w:hint="eastAsia"/>
          <w:lang w:val="en-US" w:eastAsia="zh-CN"/>
        </w:rPr>
      </w:pPr>
    </w:p>
    <w:p>
      <w:pPr>
        <w:pStyle w:val="5"/>
        <w:numPr>
          <w:ilvl w:val="0"/>
          <w:numId w:val="4"/>
        </w:numPr>
        <w:bidi w:val="0"/>
        <w:ind w:left="0" w:leftChars="0" w:firstLine="0" w:firstLineChars="0"/>
      </w:pPr>
      <w:r>
        <w:rPr>
          <w:rFonts w:hint="eastAsia"/>
          <w:lang w:val="en-US" w:eastAsia="zh-CN"/>
        </w:rPr>
        <w:t>MAPPING映射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266690" cy="2482850"/>
            <wp:effectExtent l="0" t="0" r="6350" b="127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填写完实时任务参数数据，根据源表字段，可勾选要集成字段，并在线校验。</w:t>
      </w: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7" w:name="_Toc7250"/>
      <w:r>
        <w:rPr>
          <w:rFonts w:hint="eastAsia"/>
          <w:lang w:val="en-US" w:eastAsia="zh-CN"/>
        </w:rPr>
        <w:t>2.4.3 集成任务</w:t>
      </w:r>
      <w:bookmarkEnd w:id="27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35860"/>
            <wp:effectExtent l="0" t="0" r="6350" b="254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5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结构化集成</w:t>
      </w:r>
    </w:p>
    <w:p>
      <w:pPr>
        <w:pStyle w:val="6"/>
        <w:numPr>
          <w:ilvl w:val="1"/>
          <w:numId w:val="5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新建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用户操作后跳转页面，新建集成结构化集成任务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部署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结构化集成任务订单部署任务，正在部署或者部署完成订单不可操作部署。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重新部署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针对订单部署失败订单，重新部署操作。并且只能部署失败状态的订单。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导出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勾选列表订单批量导出，不勾选默认为当前页面所有订单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删除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针对未部署订单，可以执行删除操作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刷新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刷新页面订单的最新数据。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搜索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支持任务ID，任务名称或源表名称条件搜索，模糊搜索和精确搜索。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分页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支持选择当前页面展示数量，可以手工翻页上一页下一页，也可以跳转到任意页面</w:t>
      </w:r>
    </w:p>
    <w:p>
      <w:pPr>
        <w:pStyle w:val="6"/>
        <w:numPr>
          <w:ilvl w:val="1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列表订单操作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查看调度：操作后跳转到调度页面，查看订单的调度详情数据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详情：操作后可以查看到结构化集成订单的详情数据</w:t>
      </w:r>
    </w:p>
    <w:p>
      <w:pPr>
        <w:pStyle w:val="5"/>
        <w:numPr>
          <w:ilvl w:val="0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非结构化集成</w:t>
      </w:r>
    </w:p>
    <w:p>
      <w:r>
        <w:drawing>
          <wp:inline distT="0" distB="0" distL="114300" distR="114300">
            <wp:extent cx="5264150" cy="2479675"/>
            <wp:effectExtent l="0" t="0" r="8890" b="444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1"/>
          <w:numId w:val="5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新建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操作后跳转到非结构化集成新建任务页面</w:t>
      </w:r>
    </w:p>
    <w:p>
      <w:pPr>
        <w:pStyle w:val="6"/>
        <w:numPr>
          <w:ilvl w:val="1"/>
          <w:numId w:val="5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导出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勾选列表订单批量导出，不勾选默认为当前页面所有订单</w:t>
      </w:r>
    </w:p>
    <w:p>
      <w:pPr>
        <w:pStyle w:val="6"/>
        <w:numPr>
          <w:ilvl w:val="1"/>
          <w:numId w:val="5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刷新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刷新页面订单的最新数据</w:t>
      </w:r>
    </w:p>
    <w:p>
      <w:pPr>
        <w:pStyle w:val="6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2.4 搜索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支持任务ID，任务名称或源表名称条件搜索，模糊搜索和精确搜索。</w:t>
      </w:r>
    </w:p>
    <w:p>
      <w:pPr>
        <w:pStyle w:val="3"/>
        <w:numPr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  <w:lang w:val="en-US" w:eastAsia="zh-CN"/>
        </w:rPr>
      </w:pPr>
      <w:bookmarkStart w:id="28" w:name="_Toc21732"/>
      <w:bookmarkStart w:id="29" w:name="_Toc518401034"/>
      <w:r>
        <w:rPr>
          <w:rFonts w:hint="eastAsia" w:ascii="Microsoft YaHei UI" w:hAnsi="Microsoft YaHei UI" w:eastAsia="Microsoft YaHei UI"/>
          <w:sz w:val="24"/>
          <w:lang w:val="en-US" w:eastAsia="zh-CN"/>
        </w:rPr>
        <w:t>2.5数据调度</w:t>
      </w:r>
      <w:bookmarkEnd w:id="28"/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474595"/>
            <wp:effectExtent l="0" t="0" r="6350" b="952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6"/>
        </w:numPr>
        <w:bidi w:val="0"/>
        <w:rPr>
          <w:rFonts w:hint="eastAsia"/>
          <w:lang w:val="en-US" w:eastAsia="zh-CN"/>
        </w:rPr>
      </w:pPr>
      <w:bookmarkStart w:id="30" w:name="_Toc10043"/>
      <w:r>
        <w:rPr>
          <w:rFonts w:hint="eastAsia"/>
          <w:lang w:val="en-US" w:eastAsia="zh-CN"/>
        </w:rPr>
        <w:t>调度管理</w:t>
      </w:r>
      <w:bookmarkEnd w:id="30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74595"/>
            <wp:effectExtent l="0" t="0" r="6350" b="952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调度管理为离线任务部署管理页面，所有离线订单的部署任务汇总调度维护。部署任务订单状态成功，失败，并可以查看历史调度和操作日志。</w:t>
      </w:r>
    </w:p>
    <w:p>
      <w:pPr>
        <w:ind w:firstLine="420" w:firstLineChars="0"/>
        <w:rPr>
          <w:rFonts w:hint="default"/>
          <w:lang w:val="en-US" w:eastAsia="zh-CN"/>
        </w:rPr>
      </w:pPr>
    </w:p>
    <w:p>
      <w:pPr>
        <w:pStyle w:val="5"/>
        <w:numPr>
          <w:ilvl w:val="1"/>
          <w:numId w:val="6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启动</w:t>
      </w:r>
    </w:p>
    <w:p>
      <w:pPr>
        <w:numPr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任务状态为停止方可启动，默认置灰不可选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停止</w:t>
      </w:r>
      <w:r>
        <w:rPr>
          <w:rFonts w:hint="eastAsia"/>
          <w:b/>
          <w:lang w:val="en-US" w:eastAsia="zh-CN"/>
        </w:rPr>
        <w:tab/>
      </w:r>
    </w:p>
    <w:p>
      <w:pPr>
        <w:numPr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运行状态才可以停止，默认置灰不可选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重新初始化</w:t>
      </w:r>
    </w:p>
    <w:p>
      <w:pPr>
        <w:numPr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运行中状态订单可以执行，默认置灰不可选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导出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勾选列表订单批量导出，不勾选默认为当前页面所有订单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刷新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刷新页面订单的最新数据。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搜索</w:t>
      </w:r>
    </w:p>
    <w:p>
      <w:pPr>
        <w:numPr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支持任务ID条件搜索，可以模糊搜索或者精确条件</w:t>
      </w:r>
    </w:p>
    <w:p>
      <w:pPr>
        <w:pStyle w:val="5"/>
        <w:numPr>
          <w:ilvl w:val="1"/>
          <w:numId w:val="6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列表订单操作</w:t>
      </w:r>
    </w:p>
    <w:p>
      <w:pPr>
        <w:numPr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维护集成任务订单，操作字段可以查看历史调度，操作日志数据。并且集成任务部署完成了之后，可以手工操作执行调度，输入调度参数</w:t>
      </w:r>
    </w:p>
    <w:p>
      <w:pPr>
        <w:numPr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166360" cy="2240280"/>
            <wp:effectExtent l="0" t="0" r="0" b="0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numPr>
          <w:ilvl w:val="0"/>
          <w:numId w:val="6"/>
        </w:numPr>
        <w:bidi w:val="0"/>
        <w:rPr>
          <w:rFonts w:hint="default"/>
          <w:lang w:val="en-US" w:eastAsia="zh-CN"/>
        </w:rPr>
      </w:pPr>
      <w:bookmarkStart w:id="31" w:name="_Toc21636"/>
      <w:r>
        <w:rPr>
          <w:rFonts w:hint="eastAsia"/>
          <w:lang w:val="en-US" w:eastAsia="zh-CN"/>
        </w:rPr>
        <w:t>实时监控</w:t>
      </w:r>
      <w:bookmarkEnd w:id="31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68880"/>
            <wp:effectExtent l="0" t="0" r="6350" b="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实时集成任务部署订单，汇总维护实时任务部署订单。可以查看历史记录，并手工触发部署任务</w:t>
      </w:r>
    </w:p>
    <w:p>
      <w:pPr>
        <w:pStyle w:val="5"/>
        <w:numPr>
          <w:ilvl w:val="1"/>
          <w:numId w:val="6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条件搜索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支持任务名称，同步状态，源数据源，源表，申请人，目标数据源，目标表单一条件或者组合条件搜索，并可模糊搜索/精确条件搜索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部署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任务状态为未启动可以手工触发部署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重新部署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任务状态为失败方可手工触发，重新部署功能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启动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只能启动监控停止或失败且部署成功的任务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停止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只能停止监控中切部署成功的任务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重新初始化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任务状态不限状态可以执行重新初始化功能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刷新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刷新当前页面，同步最新页面数据</w:t>
      </w:r>
    </w:p>
    <w:p>
      <w:pPr>
        <w:pStyle w:val="5"/>
        <w:numPr>
          <w:ilvl w:val="1"/>
          <w:numId w:val="6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列表订单操作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字段操作可以查看历史记录，以及部署任务状态</w:t>
      </w:r>
    </w:p>
    <w:p>
      <w:pPr>
        <w:spacing w:line="360" w:lineRule="auto"/>
        <w:rPr>
          <w:rFonts w:hint="default" w:eastAsia="Microsoft YaHei UI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ascii="Microsoft YaHei UI" w:hAnsi="Microsoft YaHei UI" w:eastAsia="Microsoft YaHei UI"/>
          <w:sz w:val="28"/>
        </w:rPr>
      </w:pPr>
      <w:bookmarkStart w:id="32" w:name="_Toc22127"/>
      <w:r>
        <w:rPr>
          <w:rFonts w:hint="eastAsia" w:ascii="Microsoft YaHei UI" w:hAnsi="Microsoft YaHei UI" w:eastAsia="Microsoft YaHei UI"/>
          <w:sz w:val="28"/>
        </w:rPr>
        <w:t>功能列表</w:t>
      </w:r>
      <w:bookmarkEnd w:id="29"/>
      <w:bookmarkEnd w:id="32"/>
    </w:p>
    <w:tbl>
      <w:tblPr>
        <w:tblStyle w:val="15"/>
        <w:tblW w:w="8428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8"/>
        <w:gridCol w:w="2677"/>
        <w:gridCol w:w="1701"/>
        <w:gridCol w:w="216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软件名称</w:t>
            </w:r>
          </w:p>
        </w:tc>
        <w:tc>
          <w:tcPr>
            <w:tcW w:w="267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数据集成平台</w:t>
            </w:r>
          </w:p>
        </w:tc>
        <w:tc>
          <w:tcPr>
            <w:tcW w:w="1701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版本</w:t>
            </w:r>
          </w:p>
        </w:tc>
        <w:tc>
          <w:tcPr>
            <w:tcW w:w="2162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V1.0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软件功能项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spacing w:line="360" w:lineRule="auto"/>
              <w:jc w:val="left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功能描述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2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portal登陆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用户登陆/退出、产品宣传视频、产品介绍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首页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产品优势介绍，应用场景，功能说明以及帮助文档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总览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集成任务数据分析以及时间轴线统计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数据源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新建/编辑/删除数据源、数据源搜索、数据源树状展示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离线集成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集成全量，增量任务，并支持自定义SQL，生成集成任务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实时集成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实时集成任务编写提交，生成实时任务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集成任务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集成任务管理页面，针对集成任务订单部署，停止订单，导出列表数据，支持任务ID，任务名称，数据源条件搜索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调度管理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eastAsia="Microsoft YaHei UI"/>
                <w:lang w:val="en-US" w:eastAsia="zh-CN"/>
              </w:rPr>
            </w:pPr>
            <w:r>
              <w:rPr>
                <w:rFonts w:hint="eastAsia" w:eastAsia="Microsoft YaHei UI"/>
                <w:lang w:val="en-US" w:eastAsia="zh-CN"/>
              </w:rPr>
              <w:t>集成任务订单对应调度管理页面，可手工启动停止，手工触发调度，并传入时间范围。也可以查看历史调度和操作记录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实时监控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eastAsia="Microsoft YaHei UI"/>
                <w:lang w:val="en-US" w:eastAsia="zh-CN"/>
              </w:rPr>
            </w:pPr>
            <w:r>
              <w:rPr>
                <w:rFonts w:hint="eastAsia" w:eastAsia="Microsoft YaHei UI"/>
                <w:lang w:val="en-US" w:eastAsia="zh-CN"/>
              </w:rPr>
              <w:t>实时任务订单对应调度管理页面，可手工启动停止，手工触发部署，支持历史记录查看</w:t>
            </w:r>
            <w:bookmarkStart w:id="33" w:name="_GoBack"/>
            <w:bookmarkEnd w:id="33"/>
          </w:p>
        </w:tc>
      </w:tr>
    </w:tbl>
    <w:p>
      <w:pPr>
        <w:rPr>
          <w:sz w:val="24"/>
          <w:szCs w:val="24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00004FF" w:usb2="00000000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078739471"/>
      <w:docPartObj>
        <w:docPartGallery w:val="autotext"/>
      </w:docPartObj>
    </w:sdtPr>
    <w:sdtContent>
      <w:p>
        <w:pPr>
          <w:pStyle w:val="12"/>
          <w:wordWrap w:val="0"/>
          <w:jc w:val="both"/>
        </w:pPr>
        <w:r>
          <w:tab/>
        </w:r>
        <w:r>
          <w:rPr>
            <w:rFonts w:hint="eastAsia"/>
          </w:rPr>
          <w:t xml:space="preserve">软著申请名称  V1.0                                                                  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>（页码）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1EB0EB"/>
    <w:multiLevelType w:val="multilevel"/>
    <w:tmpl w:val="951EB0E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E4A0A649"/>
    <w:multiLevelType w:val="multilevel"/>
    <w:tmpl w:val="E4A0A64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2">
    <w:nsid w:val="E7B41C23"/>
    <w:multiLevelType w:val="singleLevel"/>
    <w:tmpl w:val="E7B41C2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209D63B4"/>
    <w:multiLevelType w:val="multilevel"/>
    <w:tmpl w:val="209D63B4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>
    <w:nsid w:val="30E67F3D"/>
    <w:multiLevelType w:val="multilevel"/>
    <w:tmpl w:val="30E67F3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5">
    <w:nsid w:val="679768E8"/>
    <w:multiLevelType w:val="multilevel"/>
    <w:tmpl w:val="679768E8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  <w:rPr>
        <w:lang w:eastAsia="zh-CN"/>
      </w:r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3F1"/>
    <w:rsid w:val="00011750"/>
    <w:rsid w:val="001153CE"/>
    <w:rsid w:val="003B11A4"/>
    <w:rsid w:val="003B7428"/>
    <w:rsid w:val="00401078"/>
    <w:rsid w:val="004A7776"/>
    <w:rsid w:val="005520EE"/>
    <w:rsid w:val="005A45BD"/>
    <w:rsid w:val="006D4070"/>
    <w:rsid w:val="00712A10"/>
    <w:rsid w:val="007342D4"/>
    <w:rsid w:val="007A7563"/>
    <w:rsid w:val="00804EF1"/>
    <w:rsid w:val="00952DCC"/>
    <w:rsid w:val="00AB43F1"/>
    <w:rsid w:val="00C36AC9"/>
    <w:rsid w:val="00C4349C"/>
    <w:rsid w:val="00E333F9"/>
    <w:rsid w:val="00FB39AA"/>
    <w:rsid w:val="01032D2A"/>
    <w:rsid w:val="01056B47"/>
    <w:rsid w:val="01562B47"/>
    <w:rsid w:val="016114E9"/>
    <w:rsid w:val="01687DA1"/>
    <w:rsid w:val="01714742"/>
    <w:rsid w:val="01891BF3"/>
    <w:rsid w:val="019064DA"/>
    <w:rsid w:val="019A53D6"/>
    <w:rsid w:val="01A374EF"/>
    <w:rsid w:val="01A66D9B"/>
    <w:rsid w:val="01AA6EDA"/>
    <w:rsid w:val="01E252DD"/>
    <w:rsid w:val="01FC04A5"/>
    <w:rsid w:val="026A0907"/>
    <w:rsid w:val="02BD1958"/>
    <w:rsid w:val="02D52B62"/>
    <w:rsid w:val="0342113A"/>
    <w:rsid w:val="034C7A21"/>
    <w:rsid w:val="03584EAE"/>
    <w:rsid w:val="03622F13"/>
    <w:rsid w:val="03636234"/>
    <w:rsid w:val="03742D9A"/>
    <w:rsid w:val="03C90B6D"/>
    <w:rsid w:val="03DC251B"/>
    <w:rsid w:val="041A12BA"/>
    <w:rsid w:val="04473369"/>
    <w:rsid w:val="045339D7"/>
    <w:rsid w:val="045B0B4F"/>
    <w:rsid w:val="04687FFE"/>
    <w:rsid w:val="048128B5"/>
    <w:rsid w:val="048C1D46"/>
    <w:rsid w:val="04943A73"/>
    <w:rsid w:val="04AA1834"/>
    <w:rsid w:val="04B35D8F"/>
    <w:rsid w:val="04E649E3"/>
    <w:rsid w:val="050F525C"/>
    <w:rsid w:val="051B28BE"/>
    <w:rsid w:val="055B0B49"/>
    <w:rsid w:val="05812556"/>
    <w:rsid w:val="05B200CC"/>
    <w:rsid w:val="060F0962"/>
    <w:rsid w:val="061E042B"/>
    <w:rsid w:val="06277362"/>
    <w:rsid w:val="063A3AD4"/>
    <w:rsid w:val="06447B5B"/>
    <w:rsid w:val="06896A5D"/>
    <w:rsid w:val="068A1077"/>
    <w:rsid w:val="06927F16"/>
    <w:rsid w:val="06A508B2"/>
    <w:rsid w:val="06B3139A"/>
    <w:rsid w:val="06D04B8E"/>
    <w:rsid w:val="06F07E8A"/>
    <w:rsid w:val="073E2C07"/>
    <w:rsid w:val="074C4B56"/>
    <w:rsid w:val="077D09C5"/>
    <w:rsid w:val="0792601D"/>
    <w:rsid w:val="07A1509F"/>
    <w:rsid w:val="07A9542D"/>
    <w:rsid w:val="07CD5495"/>
    <w:rsid w:val="07DB15B5"/>
    <w:rsid w:val="08251357"/>
    <w:rsid w:val="082D7AD0"/>
    <w:rsid w:val="083D144E"/>
    <w:rsid w:val="084226CA"/>
    <w:rsid w:val="08663E54"/>
    <w:rsid w:val="08885B37"/>
    <w:rsid w:val="08B47DFE"/>
    <w:rsid w:val="08D52986"/>
    <w:rsid w:val="08D92C21"/>
    <w:rsid w:val="08F171E6"/>
    <w:rsid w:val="090E3B6B"/>
    <w:rsid w:val="09172E95"/>
    <w:rsid w:val="0948732A"/>
    <w:rsid w:val="094C3B08"/>
    <w:rsid w:val="0982273A"/>
    <w:rsid w:val="09C74117"/>
    <w:rsid w:val="09F34396"/>
    <w:rsid w:val="0A2E1E69"/>
    <w:rsid w:val="0A3E6313"/>
    <w:rsid w:val="0A4677D4"/>
    <w:rsid w:val="0A851E18"/>
    <w:rsid w:val="0AC60BF9"/>
    <w:rsid w:val="0ACD6FBA"/>
    <w:rsid w:val="0ADD1CFC"/>
    <w:rsid w:val="0B146704"/>
    <w:rsid w:val="0B184A91"/>
    <w:rsid w:val="0B2C195E"/>
    <w:rsid w:val="0B37726C"/>
    <w:rsid w:val="0B676878"/>
    <w:rsid w:val="0BC079BE"/>
    <w:rsid w:val="0BCE3B97"/>
    <w:rsid w:val="0BE13B92"/>
    <w:rsid w:val="0C3618D5"/>
    <w:rsid w:val="0C424F9D"/>
    <w:rsid w:val="0C46677D"/>
    <w:rsid w:val="0C5D103F"/>
    <w:rsid w:val="0C661C57"/>
    <w:rsid w:val="0C8500CA"/>
    <w:rsid w:val="0CC23BF8"/>
    <w:rsid w:val="0CCA2BA2"/>
    <w:rsid w:val="0CF519A1"/>
    <w:rsid w:val="0D04588F"/>
    <w:rsid w:val="0D083280"/>
    <w:rsid w:val="0D321F23"/>
    <w:rsid w:val="0D567A98"/>
    <w:rsid w:val="0D6A4F06"/>
    <w:rsid w:val="0D763597"/>
    <w:rsid w:val="0DDD6287"/>
    <w:rsid w:val="0DFF6C33"/>
    <w:rsid w:val="0E5000DC"/>
    <w:rsid w:val="0E671018"/>
    <w:rsid w:val="0E8349E1"/>
    <w:rsid w:val="0E886CE3"/>
    <w:rsid w:val="0EC92362"/>
    <w:rsid w:val="0ED47C8B"/>
    <w:rsid w:val="0ED85138"/>
    <w:rsid w:val="0F2761D3"/>
    <w:rsid w:val="0F4C3864"/>
    <w:rsid w:val="0FB8614F"/>
    <w:rsid w:val="0FF96B7F"/>
    <w:rsid w:val="10153DDA"/>
    <w:rsid w:val="1048657E"/>
    <w:rsid w:val="104B46FC"/>
    <w:rsid w:val="104B7E7C"/>
    <w:rsid w:val="10535979"/>
    <w:rsid w:val="107F7E49"/>
    <w:rsid w:val="10B53AF4"/>
    <w:rsid w:val="11765BE2"/>
    <w:rsid w:val="11795835"/>
    <w:rsid w:val="117E5EB7"/>
    <w:rsid w:val="11E21094"/>
    <w:rsid w:val="11F725C4"/>
    <w:rsid w:val="122F704C"/>
    <w:rsid w:val="124F3A4E"/>
    <w:rsid w:val="125C1A29"/>
    <w:rsid w:val="12B82709"/>
    <w:rsid w:val="12DE352F"/>
    <w:rsid w:val="13034829"/>
    <w:rsid w:val="132107CD"/>
    <w:rsid w:val="13286AD9"/>
    <w:rsid w:val="138B55A5"/>
    <w:rsid w:val="13B35CE8"/>
    <w:rsid w:val="13CF75AD"/>
    <w:rsid w:val="13FE05E8"/>
    <w:rsid w:val="140B0422"/>
    <w:rsid w:val="14281E96"/>
    <w:rsid w:val="144D10BB"/>
    <w:rsid w:val="14712A78"/>
    <w:rsid w:val="149B00E4"/>
    <w:rsid w:val="149F44CB"/>
    <w:rsid w:val="14FA77CB"/>
    <w:rsid w:val="15240B2F"/>
    <w:rsid w:val="15291F07"/>
    <w:rsid w:val="15375585"/>
    <w:rsid w:val="153921B9"/>
    <w:rsid w:val="15734826"/>
    <w:rsid w:val="158D7155"/>
    <w:rsid w:val="159150FC"/>
    <w:rsid w:val="15967D49"/>
    <w:rsid w:val="15B95CBD"/>
    <w:rsid w:val="15FF36F4"/>
    <w:rsid w:val="162F0999"/>
    <w:rsid w:val="162F0A73"/>
    <w:rsid w:val="165E3B1A"/>
    <w:rsid w:val="16685BDF"/>
    <w:rsid w:val="168C4BFC"/>
    <w:rsid w:val="16A13BEA"/>
    <w:rsid w:val="16C94FE9"/>
    <w:rsid w:val="16D0637B"/>
    <w:rsid w:val="16E35295"/>
    <w:rsid w:val="17174721"/>
    <w:rsid w:val="172A1255"/>
    <w:rsid w:val="17444B82"/>
    <w:rsid w:val="17FC0971"/>
    <w:rsid w:val="18020B02"/>
    <w:rsid w:val="182D235D"/>
    <w:rsid w:val="18520D67"/>
    <w:rsid w:val="18B64E34"/>
    <w:rsid w:val="18BA0051"/>
    <w:rsid w:val="18D93F2D"/>
    <w:rsid w:val="18E1167C"/>
    <w:rsid w:val="1902460C"/>
    <w:rsid w:val="190B4AE9"/>
    <w:rsid w:val="19304B53"/>
    <w:rsid w:val="1934282B"/>
    <w:rsid w:val="19596C85"/>
    <w:rsid w:val="19873CF1"/>
    <w:rsid w:val="1996696A"/>
    <w:rsid w:val="19AB3E4F"/>
    <w:rsid w:val="19BE5372"/>
    <w:rsid w:val="19C20B79"/>
    <w:rsid w:val="19DA6657"/>
    <w:rsid w:val="19EF4EA7"/>
    <w:rsid w:val="1A2A5B23"/>
    <w:rsid w:val="1A396273"/>
    <w:rsid w:val="1A3963DF"/>
    <w:rsid w:val="1A3E294A"/>
    <w:rsid w:val="1A7B384F"/>
    <w:rsid w:val="1AD24148"/>
    <w:rsid w:val="1B33613C"/>
    <w:rsid w:val="1B357217"/>
    <w:rsid w:val="1B3607A2"/>
    <w:rsid w:val="1B5A50A8"/>
    <w:rsid w:val="1B620A8B"/>
    <w:rsid w:val="1B6365CD"/>
    <w:rsid w:val="1B6B7845"/>
    <w:rsid w:val="1B892725"/>
    <w:rsid w:val="1BA158A0"/>
    <w:rsid w:val="1BB80451"/>
    <w:rsid w:val="1BE81364"/>
    <w:rsid w:val="1BF472F1"/>
    <w:rsid w:val="1C1A3D4E"/>
    <w:rsid w:val="1C555A72"/>
    <w:rsid w:val="1CA32B2C"/>
    <w:rsid w:val="1CDD29FD"/>
    <w:rsid w:val="1D1C49E6"/>
    <w:rsid w:val="1D394E26"/>
    <w:rsid w:val="1D8114A1"/>
    <w:rsid w:val="1DA45AFA"/>
    <w:rsid w:val="1DAA5066"/>
    <w:rsid w:val="1DC2003E"/>
    <w:rsid w:val="1DCD4F77"/>
    <w:rsid w:val="1DFC210D"/>
    <w:rsid w:val="1E1E08FE"/>
    <w:rsid w:val="1E3D2893"/>
    <w:rsid w:val="1E587A6D"/>
    <w:rsid w:val="1E5A5757"/>
    <w:rsid w:val="1E80001C"/>
    <w:rsid w:val="1E8C6120"/>
    <w:rsid w:val="1E9128D7"/>
    <w:rsid w:val="1EB031B9"/>
    <w:rsid w:val="1EC740CD"/>
    <w:rsid w:val="1EEF72DE"/>
    <w:rsid w:val="1F0A0FD3"/>
    <w:rsid w:val="1F1B0D61"/>
    <w:rsid w:val="1F2A42F7"/>
    <w:rsid w:val="1F555995"/>
    <w:rsid w:val="20261E3F"/>
    <w:rsid w:val="20264D7A"/>
    <w:rsid w:val="202830ED"/>
    <w:rsid w:val="20460DCB"/>
    <w:rsid w:val="207736DA"/>
    <w:rsid w:val="208A2155"/>
    <w:rsid w:val="20E4115D"/>
    <w:rsid w:val="210C06CF"/>
    <w:rsid w:val="21513148"/>
    <w:rsid w:val="216D7631"/>
    <w:rsid w:val="2181578A"/>
    <w:rsid w:val="21D5328A"/>
    <w:rsid w:val="21E77AC7"/>
    <w:rsid w:val="220E7E83"/>
    <w:rsid w:val="22292320"/>
    <w:rsid w:val="22417014"/>
    <w:rsid w:val="225A1E61"/>
    <w:rsid w:val="22770595"/>
    <w:rsid w:val="22C5648C"/>
    <w:rsid w:val="230D6AB1"/>
    <w:rsid w:val="231F298D"/>
    <w:rsid w:val="232767E4"/>
    <w:rsid w:val="235B1FA1"/>
    <w:rsid w:val="23C97851"/>
    <w:rsid w:val="23CD1F6D"/>
    <w:rsid w:val="23D04422"/>
    <w:rsid w:val="23E73F7D"/>
    <w:rsid w:val="24127A11"/>
    <w:rsid w:val="242C6467"/>
    <w:rsid w:val="2482613B"/>
    <w:rsid w:val="248700C9"/>
    <w:rsid w:val="2493786B"/>
    <w:rsid w:val="24DC7BE8"/>
    <w:rsid w:val="2514212A"/>
    <w:rsid w:val="251A5AB5"/>
    <w:rsid w:val="25311E23"/>
    <w:rsid w:val="25316C73"/>
    <w:rsid w:val="25397C74"/>
    <w:rsid w:val="254933AD"/>
    <w:rsid w:val="255057F5"/>
    <w:rsid w:val="25536054"/>
    <w:rsid w:val="25553B6E"/>
    <w:rsid w:val="256A0DD9"/>
    <w:rsid w:val="25744995"/>
    <w:rsid w:val="25D7341F"/>
    <w:rsid w:val="25F84A88"/>
    <w:rsid w:val="266A7340"/>
    <w:rsid w:val="26853DCE"/>
    <w:rsid w:val="26AE0853"/>
    <w:rsid w:val="26C81B50"/>
    <w:rsid w:val="26D31941"/>
    <w:rsid w:val="26E747EF"/>
    <w:rsid w:val="26FC0A30"/>
    <w:rsid w:val="278F6DB0"/>
    <w:rsid w:val="27BB6F05"/>
    <w:rsid w:val="28234ED8"/>
    <w:rsid w:val="283C5D97"/>
    <w:rsid w:val="284122A3"/>
    <w:rsid w:val="28425975"/>
    <w:rsid w:val="285F351E"/>
    <w:rsid w:val="286D4086"/>
    <w:rsid w:val="28796DD2"/>
    <w:rsid w:val="287D0D06"/>
    <w:rsid w:val="28B32A51"/>
    <w:rsid w:val="28DF3395"/>
    <w:rsid w:val="29511748"/>
    <w:rsid w:val="29530AB1"/>
    <w:rsid w:val="295B0638"/>
    <w:rsid w:val="297458B1"/>
    <w:rsid w:val="298344FC"/>
    <w:rsid w:val="29A75899"/>
    <w:rsid w:val="29B92193"/>
    <w:rsid w:val="29F67FA3"/>
    <w:rsid w:val="2A053E49"/>
    <w:rsid w:val="2A1209AA"/>
    <w:rsid w:val="2A205189"/>
    <w:rsid w:val="2A647DFA"/>
    <w:rsid w:val="2A8E1004"/>
    <w:rsid w:val="2B0318FD"/>
    <w:rsid w:val="2B0A1DA1"/>
    <w:rsid w:val="2B524FF8"/>
    <w:rsid w:val="2BF92B4F"/>
    <w:rsid w:val="2C2446CF"/>
    <w:rsid w:val="2CF473F6"/>
    <w:rsid w:val="2CFE17B5"/>
    <w:rsid w:val="2D07544B"/>
    <w:rsid w:val="2D0F4BC1"/>
    <w:rsid w:val="2D305D26"/>
    <w:rsid w:val="2D54752C"/>
    <w:rsid w:val="2D6F4F6C"/>
    <w:rsid w:val="2D752B35"/>
    <w:rsid w:val="2DEE1D8B"/>
    <w:rsid w:val="2E343D04"/>
    <w:rsid w:val="2E4215BB"/>
    <w:rsid w:val="2EAD58F5"/>
    <w:rsid w:val="2EBE0F5C"/>
    <w:rsid w:val="2EEE28F9"/>
    <w:rsid w:val="2EF14F7C"/>
    <w:rsid w:val="2F34780C"/>
    <w:rsid w:val="2F6B2820"/>
    <w:rsid w:val="2F723E40"/>
    <w:rsid w:val="2F962DF1"/>
    <w:rsid w:val="2FBD6EE7"/>
    <w:rsid w:val="2FCD1012"/>
    <w:rsid w:val="2FDF3823"/>
    <w:rsid w:val="300022FC"/>
    <w:rsid w:val="30072975"/>
    <w:rsid w:val="300A71FD"/>
    <w:rsid w:val="30497988"/>
    <w:rsid w:val="304B039A"/>
    <w:rsid w:val="305D575D"/>
    <w:rsid w:val="309D0413"/>
    <w:rsid w:val="31284522"/>
    <w:rsid w:val="314A79B4"/>
    <w:rsid w:val="316D1A6C"/>
    <w:rsid w:val="316E1F50"/>
    <w:rsid w:val="31741C4B"/>
    <w:rsid w:val="31786AD1"/>
    <w:rsid w:val="3191578E"/>
    <w:rsid w:val="31A14AAE"/>
    <w:rsid w:val="31A22706"/>
    <w:rsid w:val="31F87A82"/>
    <w:rsid w:val="32387479"/>
    <w:rsid w:val="325C4751"/>
    <w:rsid w:val="3260646E"/>
    <w:rsid w:val="32D67F97"/>
    <w:rsid w:val="330C73A7"/>
    <w:rsid w:val="33321743"/>
    <w:rsid w:val="33393683"/>
    <w:rsid w:val="33791673"/>
    <w:rsid w:val="337A3DEC"/>
    <w:rsid w:val="340C1805"/>
    <w:rsid w:val="345512C2"/>
    <w:rsid w:val="345F531D"/>
    <w:rsid w:val="347B5A3B"/>
    <w:rsid w:val="349005C2"/>
    <w:rsid w:val="34902E79"/>
    <w:rsid w:val="34905540"/>
    <w:rsid w:val="34905D0B"/>
    <w:rsid w:val="349212FD"/>
    <w:rsid w:val="34986EC8"/>
    <w:rsid w:val="34C059BD"/>
    <w:rsid w:val="34C90D77"/>
    <w:rsid w:val="35100C26"/>
    <w:rsid w:val="35260C3D"/>
    <w:rsid w:val="35543568"/>
    <w:rsid w:val="355444F8"/>
    <w:rsid w:val="358D57CC"/>
    <w:rsid w:val="35D810DB"/>
    <w:rsid w:val="36126274"/>
    <w:rsid w:val="3615516E"/>
    <w:rsid w:val="36534947"/>
    <w:rsid w:val="367A6B0B"/>
    <w:rsid w:val="367D4246"/>
    <w:rsid w:val="3698429F"/>
    <w:rsid w:val="37617E9C"/>
    <w:rsid w:val="37A27DF7"/>
    <w:rsid w:val="37BD1BEF"/>
    <w:rsid w:val="37FD6412"/>
    <w:rsid w:val="381E15BE"/>
    <w:rsid w:val="382D3878"/>
    <w:rsid w:val="38473863"/>
    <w:rsid w:val="384F2C60"/>
    <w:rsid w:val="385D7B71"/>
    <w:rsid w:val="38A45A11"/>
    <w:rsid w:val="38E66BB6"/>
    <w:rsid w:val="38FD697D"/>
    <w:rsid w:val="391C6AC8"/>
    <w:rsid w:val="394522E9"/>
    <w:rsid w:val="394B15AA"/>
    <w:rsid w:val="39640479"/>
    <w:rsid w:val="39944660"/>
    <w:rsid w:val="39D852E2"/>
    <w:rsid w:val="3A12494B"/>
    <w:rsid w:val="3A167F06"/>
    <w:rsid w:val="3A224C34"/>
    <w:rsid w:val="3A5B26BB"/>
    <w:rsid w:val="3ACC7440"/>
    <w:rsid w:val="3B3E2A94"/>
    <w:rsid w:val="3B4B14D0"/>
    <w:rsid w:val="3B6D6EB4"/>
    <w:rsid w:val="3B9059CF"/>
    <w:rsid w:val="3BAE3781"/>
    <w:rsid w:val="3C7F0DEF"/>
    <w:rsid w:val="3CA53090"/>
    <w:rsid w:val="3CBC1AA3"/>
    <w:rsid w:val="3CCB486F"/>
    <w:rsid w:val="3CE3493A"/>
    <w:rsid w:val="3D1C6C2C"/>
    <w:rsid w:val="3D724BE7"/>
    <w:rsid w:val="3D9C2E3B"/>
    <w:rsid w:val="3DDC70CF"/>
    <w:rsid w:val="3E07675E"/>
    <w:rsid w:val="3E16727F"/>
    <w:rsid w:val="3E292A36"/>
    <w:rsid w:val="3E2B2AB4"/>
    <w:rsid w:val="3E452766"/>
    <w:rsid w:val="3E8F5B30"/>
    <w:rsid w:val="3F10013D"/>
    <w:rsid w:val="3F897718"/>
    <w:rsid w:val="3FCA4305"/>
    <w:rsid w:val="3FD2347F"/>
    <w:rsid w:val="3FD317B0"/>
    <w:rsid w:val="3FD45BA6"/>
    <w:rsid w:val="3FD57657"/>
    <w:rsid w:val="3FDB119D"/>
    <w:rsid w:val="40624292"/>
    <w:rsid w:val="40C22C3B"/>
    <w:rsid w:val="41381B63"/>
    <w:rsid w:val="41466D1F"/>
    <w:rsid w:val="41840C74"/>
    <w:rsid w:val="41A81965"/>
    <w:rsid w:val="41B560A7"/>
    <w:rsid w:val="41CA5DE6"/>
    <w:rsid w:val="41D9768F"/>
    <w:rsid w:val="41DB79AC"/>
    <w:rsid w:val="420A7468"/>
    <w:rsid w:val="420E72FD"/>
    <w:rsid w:val="426D7FB5"/>
    <w:rsid w:val="42732D21"/>
    <w:rsid w:val="429E1C99"/>
    <w:rsid w:val="42B47F61"/>
    <w:rsid w:val="42F00E47"/>
    <w:rsid w:val="430A73FF"/>
    <w:rsid w:val="430C63BD"/>
    <w:rsid w:val="43164E25"/>
    <w:rsid w:val="43290BF1"/>
    <w:rsid w:val="43383B7B"/>
    <w:rsid w:val="434378E1"/>
    <w:rsid w:val="434F3333"/>
    <w:rsid w:val="43941F37"/>
    <w:rsid w:val="43AC7BAD"/>
    <w:rsid w:val="43B003E7"/>
    <w:rsid w:val="43C12A91"/>
    <w:rsid w:val="43C87885"/>
    <w:rsid w:val="442B0175"/>
    <w:rsid w:val="445B365A"/>
    <w:rsid w:val="445E10CE"/>
    <w:rsid w:val="446659AA"/>
    <w:rsid w:val="446D1940"/>
    <w:rsid w:val="447B1BA8"/>
    <w:rsid w:val="448F1BBC"/>
    <w:rsid w:val="44B97885"/>
    <w:rsid w:val="45094F01"/>
    <w:rsid w:val="45305FE5"/>
    <w:rsid w:val="45722154"/>
    <w:rsid w:val="457717B9"/>
    <w:rsid w:val="4579256C"/>
    <w:rsid w:val="458834C0"/>
    <w:rsid w:val="4592322B"/>
    <w:rsid w:val="45CB6F5F"/>
    <w:rsid w:val="46275507"/>
    <w:rsid w:val="467B5A00"/>
    <w:rsid w:val="46927555"/>
    <w:rsid w:val="46927B72"/>
    <w:rsid w:val="46A03F7A"/>
    <w:rsid w:val="46AC0FFF"/>
    <w:rsid w:val="46CA585D"/>
    <w:rsid w:val="46D92A31"/>
    <w:rsid w:val="470F63DD"/>
    <w:rsid w:val="47375FB7"/>
    <w:rsid w:val="474574BB"/>
    <w:rsid w:val="47652E3A"/>
    <w:rsid w:val="478D1956"/>
    <w:rsid w:val="479D7A36"/>
    <w:rsid w:val="47B975A6"/>
    <w:rsid w:val="480015CF"/>
    <w:rsid w:val="48477D64"/>
    <w:rsid w:val="48790DF4"/>
    <w:rsid w:val="487E5637"/>
    <w:rsid w:val="488D4989"/>
    <w:rsid w:val="48AA0150"/>
    <w:rsid w:val="48C16D9E"/>
    <w:rsid w:val="48CE2E0B"/>
    <w:rsid w:val="48D765E5"/>
    <w:rsid w:val="48E20A77"/>
    <w:rsid w:val="48E47777"/>
    <w:rsid w:val="49141692"/>
    <w:rsid w:val="4925025E"/>
    <w:rsid w:val="495C5137"/>
    <w:rsid w:val="49746EE7"/>
    <w:rsid w:val="49795148"/>
    <w:rsid w:val="499F1F33"/>
    <w:rsid w:val="49A826E0"/>
    <w:rsid w:val="49AD592A"/>
    <w:rsid w:val="49BC73F3"/>
    <w:rsid w:val="49C313B5"/>
    <w:rsid w:val="49C6380A"/>
    <w:rsid w:val="49F35527"/>
    <w:rsid w:val="4A32190D"/>
    <w:rsid w:val="4A4B1E78"/>
    <w:rsid w:val="4AA04013"/>
    <w:rsid w:val="4ACE0077"/>
    <w:rsid w:val="4AE54C19"/>
    <w:rsid w:val="4B3076C8"/>
    <w:rsid w:val="4B316CDD"/>
    <w:rsid w:val="4B7620BD"/>
    <w:rsid w:val="4B8830B0"/>
    <w:rsid w:val="4B981F80"/>
    <w:rsid w:val="4BA842D9"/>
    <w:rsid w:val="4BBB0CC2"/>
    <w:rsid w:val="4BDB6F2A"/>
    <w:rsid w:val="4BEE5191"/>
    <w:rsid w:val="4C2E3332"/>
    <w:rsid w:val="4C392406"/>
    <w:rsid w:val="4C3C056A"/>
    <w:rsid w:val="4C530AF3"/>
    <w:rsid w:val="4C5F35AA"/>
    <w:rsid w:val="4C6F47E2"/>
    <w:rsid w:val="4C82696B"/>
    <w:rsid w:val="4C9026FE"/>
    <w:rsid w:val="4CA87503"/>
    <w:rsid w:val="4CB756EC"/>
    <w:rsid w:val="4CC3423C"/>
    <w:rsid w:val="4CE650E8"/>
    <w:rsid w:val="4CE85951"/>
    <w:rsid w:val="4D12147C"/>
    <w:rsid w:val="4D1C1598"/>
    <w:rsid w:val="4D264893"/>
    <w:rsid w:val="4D2F5639"/>
    <w:rsid w:val="4D4525CD"/>
    <w:rsid w:val="4D7400CB"/>
    <w:rsid w:val="4D8754E5"/>
    <w:rsid w:val="4DC42ACD"/>
    <w:rsid w:val="4DDE05E1"/>
    <w:rsid w:val="4DE96823"/>
    <w:rsid w:val="4E132C3A"/>
    <w:rsid w:val="4E5548CA"/>
    <w:rsid w:val="4E5A4823"/>
    <w:rsid w:val="4E895865"/>
    <w:rsid w:val="4EDD3AA0"/>
    <w:rsid w:val="4F0A65C3"/>
    <w:rsid w:val="4F7071B9"/>
    <w:rsid w:val="4F7A2859"/>
    <w:rsid w:val="4F9B24A6"/>
    <w:rsid w:val="4FB42CCA"/>
    <w:rsid w:val="4FB969B9"/>
    <w:rsid w:val="4FC30F20"/>
    <w:rsid w:val="4FE87768"/>
    <w:rsid w:val="503E1D5A"/>
    <w:rsid w:val="50445F74"/>
    <w:rsid w:val="508B307B"/>
    <w:rsid w:val="50AC3AB1"/>
    <w:rsid w:val="50B07F1E"/>
    <w:rsid w:val="510F071B"/>
    <w:rsid w:val="513E0A08"/>
    <w:rsid w:val="51461787"/>
    <w:rsid w:val="515B6A23"/>
    <w:rsid w:val="516122E3"/>
    <w:rsid w:val="5161790A"/>
    <w:rsid w:val="519B38BD"/>
    <w:rsid w:val="51C678D2"/>
    <w:rsid w:val="51C920C8"/>
    <w:rsid w:val="51DA4E7B"/>
    <w:rsid w:val="51EF6C4C"/>
    <w:rsid w:val="522429FF"/>
    <w:rsid w:val="524702FE"/>
    <w:rsid w:val="52735284"/>
    <w:rsid w:val="52D34CC0"/>
    <w:rsid w:val="52E30C13"/>
    <w:rsid w:val="52E866A7"/>
    <w:rsid w:val="5333247D"/>
    <w:rsid w:val="53B808B8"/>
    <w:rsid w:val="53BD07B5"/>
    <w:rsid w:val="53C00439"/>
    <w:rsid w:val="53F72533"/>
    <w:rsid w:val="54535F4E"/>
    <w:rsid w:val="545709D4"/>
    <w:rsid w:val="54766754"/>
    <w:rsid w:val="550A229E"/>
    <w:rsid w:val="555A5E60"/>
    <w:rsid w:val="559B076F"/>
    <w:rsid w:val="55A931D9"/>
    <w:rsid w:val="55AD727B"/>
    <w:rsid w:val="55BE34AF"/>
    <w:rsid w:val="566F2AA7"/>
    <w:rsid w:val="567D25D3"/>
    <w:rsid w:val="56A967A1"/>
    <w:rsid w:val="56B016D3"/>
    <w:rsid w:val="56B27C86"/>
    <w:rsid w:val="56EB2779"/>
    <w:rsid w:val="56F2451C"/>
    <w:rsid w:val="56FB59BF"/>
    <w:rsid w:val="56FD5D7A"/>
    <w:rsid w:val="57835C29"/>
    <w:rsid w:val="57B61E28"/>
    <w:rsid w:val="57FA4BDB"/>
    <w:rsid w:val="586E0EB9"/>
    <w:rsid w:val="58896718"/>
    <w:rsid w:val="5891541B"/>
    <w:rsid w:val="58B76777"/>
    <w:rsid w:val="58F34EFE"/>
    <w:rsid w:val="591F4B45"/>
    <w:rsid w:val="59406861"/>
    <w:rsid w:val="597A1C87"/>
    <w:rsid w:val="598A3928"/>
    <w:rsid w:val="59BE642E"/>
    <w:rsid w:val="59C23B90"/>
    <w:rsid w:val="59EE451F"/>
    <w:rsid w:val="59F10852"/>
    <w:rsid w:val="59FF0DA1"/>
    <w:rsid w:val="5A003C0C"/>
    <w:rsid w:val="5A1236F7"/>
    <w:rsid w:val="5AAC5D64"/>
    <w:rsid w:val="5AB912A2"/>
    <w:rsid w:val="5ABF684F"/>
    <w:rsid w:val="5AF10D1E"/>
    <w:rsid w:val="5AF4488B"/>
    <w:rsid w:val="5B0F630F"/>
    <w:rsid w:val="5B2E4888"/>
    <w:rsid w:val="5B352ED2"/>
    <w:rsid w:val="5B475798"/>
    <w:rsid w:val="5B6A7A59"/>
    <w:rsid w:val="5BA60C21"/>
    <w:rsid w:val="5BB47B21"/>
    <w:rsid w:val="5BC6088F"/>
    <w:rsid w:val="5BFF0F2E"/>
    <w:rsid w:val="5C1A75D4"/>
    <w:rsid w:val="5C24622F"/>
    <w:rsid w:val="5C584D93"/>
    <w:rsid w:val="5C590714"/>
    <w:rsid w:val="5C614CBC"/>
    <w:rsid w:val="5C844746"/>
    <w:rsid w:val="5C9A7515"/>
    <w:rsid w:val="5D021C26"/>
    <w:rsid w:val="5D026373"/>
    <w:rsid w:val="5D6900B6"/>
    <w:rsid w:val="5D7A4DE0"/>
    <w:rsid w:val="5D907353"/>
    <w:rsid w:val="5DAB5FDC"/>
    <w:rsid w:val="5DAF6EBE"/>
    <w:rsid w:val="5DE513B5"/>
    <w:rsid w:val="5E220A4B"/>
    <w:rsid w:val="5E37238B"/>
    <w:rsid w:val="5E4C1EB7"/>
    <w:rsid w:val="5E51726D"/>
    <w:rsid w:val="5E7B50E1"/>
    <w:rsid w:val="5EA336D4"/>
    <w:rsid w:val="5EA916D7"/>
    <w:rsid w:val="5EC249D6"/>
    <w:rsid w:val="5ECA53FF"/>
    <w:rsid w:val="5EDD11CC"/>
    <w:rsid w:val="5EF92DE3"/>
    <w:rsid w:val="5EFD52BE"/>
    <w:rsid w:val="5F123067"/>
    <w:rsid w:val="5F202F98"/>
    <w:rsid w:val="5F256181"/>
    <w:rsid w:val="5F6718A6"/>
    <w:rsid w:val="5F797745"/>
    <w:rsid w:val="5F9F1841"/>
    <w:rsid w:val="5FA92CAB"/>
    <w:rsid w:val="5FBA2FCA"/>
    <w:rsid w:val="5FE55B01"/>
    <w:rsid w:val="600E7271"/>
    <w:rsid w:val="60292F7F"/>
    <w:rsid w:val="60750DD6"/>
    <w:rsid w:val="60B0287A"/>
    <w:rsid w:val="60CD4B1B"/>
    <w:rsid w:val="60D03493"/>
    <w:rsid w:val="60E06745"/>
    <w:rsid w:val="611E4DAC"/>
    <w:rsid w:val="613E2A96"/>
    <w:rsid w:val="61430529"/>
    <w:rsid w:val="61674245"/>
    <w:rsid w:val="616C1D6D"/>
    <w:rsid w:val="61B77A9C"/>
    <w:rsid w:val="61F12E5F"/>
    <w:rsid w:val="621A39D9"/>
    <w:rsid w:val="62312739"/>
    <w:rsid w:val="623B4B0C"/>
    <w:rsid w:val="628951FB"/>
    <w:rsid w:val="62930ECB"/>
    <w:rsid w:val="6295759C"/>
    <w:rsid w:val="62A54CB4"/>
    <w:rsid w:val="62D30A26"/>
    <w:rsid w:val="633E0844"/>
    <w:rsid w:val="63D0344D"/>
    <w:rsid w:val="64016444"/>
    <w:rsid w:val="640543A4"/>
    <w:rsid w:val="641B2128"/>
    <w:rsid w:val="64AF7F05"/>
    <w:rsid w:val="651F0973"/>
    <w:rsid w:val="65653117"/>
    <w:rsid w:val="65656B21"/>
    <w:rsid w:val="658F015B"/>
    <w:rsid w:val="66394BAD"/>
    <w:rsid w:val="66456FEF"/>
    <w:rsid w:val="664E4D76"/>
    <w:rsid w:val="66596C0E"/>
    <w:rsid w:val="665B4B7E"/>
    <w:rsid w:val="667030CE"/>
    <w:rsid w:val="6682755E"/>
    <w:rsid w:val="66A42F11"/>
    <w:rsid w:val="66AE7563"/>
    <w:rsid w:val="66E06DF3"/>
    <w:rsid w:val="67354161"/>
    <w:rsid w:val="67571A9F"/>
    <w:rsid w:val="67AE71FD"/>
    <w:rsid w:val="67BA6993"/>
    <w:rsid w:val="680A2773"/>
    <w:rsid w:val="68410A31"/>
    <w:rsid w:val="684407FC"/>
    <w:rsid w:val="688F1607"/>
    <w:rsid w:val="68CA240C"/>
    <w:rsid w:val="68DB4238"/>
    <w:rsid w:val="68DE2639"/>
    <w:rsid w:val="69333E97"/>
    <w:rsid w:val="694F6708"/>
    <w:rsid w:val="697D7E17"/>
    <w:rsid w:val="69A365BD"/>
    <w:rsid w:val="69A9571B"/>
    <w:rsid w:val="69B66BD0"/>
    <w:rsid w:val="6A273DA7"/>
    <w:rsid w:val="6A2E07B0"/>
    <w:rsid w:val="6A4067C0"/>
    <w:rsid w:val="6A44276B"/>
    <w:rsid w:val="6A472DC7"/>
    <w:rsid w:val="6A7A5854"/>
    <w:rsid w:val="6A932D83"/>
    <w:rsid w:val="6AC46D07"/>
    <w:rsid w:val="6AFE3FB9"/>
    <w:rsid w:val="6B003E1E"/>
    <w:rsid w:val="6B01626F"/>
    <w:rsid w:val="6B3944B7"/>
    <w:rsid w:val="6B5F73BE"/>
    <w:rsid w:val="6B61430C"/>
    <w:rsid w:val="6B6861C9"/>
    <w:rsid w:val="6BB535D3"/>
    <w:rsid w:val="6BCC653B"/>
    <w:rsid w:val="6BFB264C"/>
    <w:rsid w:val="6C0B7C8C"/>
    <w:rsid w:val="6C225A11"/>
    <w:rsid w:val="6C233005"/>
    <w:rsid w:val="6C286A64"/>
    <w:rsid w:val="6C332B38"/>
    <w:rsid w:val="6C3A6CA3"/>
    <w:rsid w:val="6C476EB8"/>
    <w:rsid w:val="6C4B154A"/>
    <w:rsid w:val="6C6C2790"/>
    <w:rsid w:val="6DC300E1"/>
    <w:rsid w:val="6DE13050"/>
    <w:rsid w:val="6DFB7D31"/>
    <w:rsid w:val="6E167262"/>
    <w:rsid w:val="6E1742F5"/>
    <w:rsid w:val="6E221FC7"/>
    <w:rsid w:val="6E567FDB"/>
    <w:rsid w:val="6E5F71CE"/>
    <w:rsid w:val="6E636AD4"/>
    <w:rsid w:val="6E7F5483"/>
    <w:rsid w:val="6E8C11C6"/>
    <w:rsid w:val="6EF572E4"/>
    <w:rsid w:val="6F843B9F"/>
    <w:rsid w:val="6F9F1528"/>
    <w:rsid w:val="6FA71BA9"/>
    <w:rsid w:val="70374E75"/>
    <w:rsid w:val="70B76178"/>
    <w:rsid w:val="70DD640F"/>
    <w:rsid w:val="70ED119C"/>
    <w:rsid w:val="711267B1"/>
    <w:rsid w:val="711655E4"/>
    <w:rsid w:val="71514FB0"/>
    <w:rsid w:val="7179340E"/>
    <w:rsid w:val="717E6E60"/>
    <w:rsid w:val="71DA5D9F"/>
    <w:rsid w:val="71EA3C3F"/>
    <w:rsid w:val="72401FAC"/>
    <w:rsid w:val="72A341B3"/>
    <w:rsid w:val="72AC2F1D"/>
    <w:rsid w:val="72D20BE9"/>
    <w:rsid w:val="734B5306"/>
    <w:rsid w:val="7354655B"/>
    <w:rsid w:val="738B04DC"/>
    <w:rsid w:val="7399095A"/>
    <w:rsid w:val="73A8253B"/>
    <w:rsid w:val="73B452E5"/>
    <w:rsid w:val="73B83F96"/>
    <w:rsid w:val="73C652FF"/>
    <w:rsid w:val="740E2667"/>
    <w:rsid w:val="743326F0"/>
    <w:rsid w:val="743707A2"/>
    <w:rsid w:val="7480145E"/>
    <w:rsid w:val="748F0E76"/>
    <w:rsid w:val="74C04740"/>
    <w:rsid w:val="74CD5E0A"/>
    <w:rsid w:val="75057AEA"/>
    <w:rsid w:val="75125BA2"/>
    <w:rsid w:val="75776B22"/>
    <w:rsid w:val="75841AE9"/>
    <w:rsid w:val="75B87F18"/>
    <w:rsid w:val="75BE1FE2"/>
    <w:rsid w:val="75C07A4C"/>
    <w:rsid w:val="75D1315F"/>
    <w:rsid w:val="76452F6F"/>
    <w:rsid w:val="7650227D"/>
    <w:rsid w:val="767A1892"/>
    <w:rsid w:val="76B45B88"/>
    <w:rsid w:val="76F31132"/>
    <w:rsid w:val="76F46AE2"/>
    <w:rsid w:val="77A2336A"/>
    <w:rsid w:val="77A66717"/>
    <w:rsid w:val="77B25DA0"/>
    <w:rsid w:val="77BF104C"/>
    <w:rsid w:val="77D7017C"/>
    <w:rsid w:val="77DD6B9A"/>
    <w:rsid w:val="7836511C"/>
    <w:rsid w:val="78816770"/>
    <w:rsid w:val="789012CC"/>
    <w:rsid w:val="78AB1CFD"/>
    <w:rsid w:val="78DB7F72"/>
    <w:rsid w:val="79232D39"/>
    <w:rsid w:val="79277D96"/>
    <w:rsid w:val="795C1B6B"/>
    <w:rsid w:val="796277E7"/>
    <w:rsid w:val="79AE2CD7"/>
    <w:rsid w:val="79F7598B"/>
    <w:rsid w:val="7A2F7532"/>
    <w:rsid w:val="7A791C0A"/>
    <w:rsid w:val="7AD66BBF"/>
    <w:rsid w:val="7AD91D02"/>
    <w:rsid w:val="7AEC13F7"/>
    <w:rsid w:val="7B284C97"/>
    <w:rsid w:val="7B32132C"/>
    <w:rsid w:val="7B3E6590"/>
    <w:rsid w:val="7B4A696F"/>
    <w:rsid w:val="7B625A24"/>
    <w:rsid w:val="7BA172FB"/>
    <w:rsid w:val="7BB21C7B"/>
    <w:rsid w:val="7BE43E71"/>
    <w:rsid w:val="7C3D2CCE"/>
    <w:rsid w:val="7C645ECF"/>
    <w:rsid w:val="7C6C3091"/>
    <w:rsid w:val="7CD05AA6"/>
    <w:rsid w:val="7D063F0D"/>
    <w:rsid w:val="7D30565F"/>
    <w:rsid w:val="7D341EBA"/>
    <w:rsid w:val="7D642265"/>
    <w:rsid w:val="7D7A5E9F"/>
    <w:rsid w:val="7DA73B63"/>
    <w:rsid w:val="7DAA6DE6"/>
    <w:rsid w:val="7DBA28B8"/>
    <w:rsid w:val="7DBE520D"/>
    <w:rsid w:val="7DD103AB"/>
    <w:rsid w:val="7DF51926"/>
    <w:rsid w:val="7DF61D23"/>
    <w:rsid w:val="7DF76B41"/>
    <w:rsid w:val="7DF86D46"/>
    <w:rsid w:val="7E380FB3"/>
    <w:rsid w:val="7E8F4A9C"/>
    <w:rsid w:val="7ECD054C"/>
    <w:rsid w:val="7EF739D1"/>
    <w:rsid w:val="7F1673F4"/>
    <w:rsid w:val="7F4F738A"/>
    <w:rsid w:val="7F53394F"/>
    <w:rsid w:val="7F8F0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3"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link w:val="24"/>
    <w:qFormat/>
    <w:uiPriority w:val="0"/>
    <w:pPr>
      <w:keepNext/>
      <w:keepLines/>
      <w:spacing w:before="260" w:after="260" w:line="416" w:lineRule="auto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6"/>
    </w:pPr>
    <w:rPr>
      <w:b/>
      <w:sz w:val="24"/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rFonts w:ascii="Calibri" w:hAnsi="Calibri" w:eastAsia="宋体" w:cs="Times New Roman"/>
      <w:kern w:val="0"/>
      <w:sz w:val="22"/>
    </w:rPr>
  </w:style>
  <w:style w:type="paragraph" w:styleId="10">
    <w:name w:val="Balloon Text"/>
    <w:basedOn w:val="1"/>
    <w:link w:val="27"/>
    <w:semiHidden/>
    <w:unhideWhenUsed/>
    <w:qFormat/>
    <w:uiPriority w:val="99"/>
    <w:rPr>
      <w:sz w:val="18"/>
      <w:szCs w:val="18"/>
    </w:rPr>
  </w:style>
  <w:style w:type="paragraph" w:styleId="11">
    <w:name w:val="footer"/>
    <w:basedOn w:val="1"/>
    <w:link w:val="2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2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rFonts w:ascii="Calibri" w:hAnsi="Calibri" w:eastAsia="宋体" w:cs="Times New Roman"/>
      <w:kern w:val="0"/>
      <w:sz w:val="24"/>
    </w:rPr>
  </w:style>
  <w:style w:type="paragraph" w:styleId="14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rFonts w:ascii="Calibri" w:hAnsi="Calibri" w:eastAsia="宋体" w:cs="Times New Roman"/>
      <w:kern w:val="0"/>
      <w:sz w:val="22"/>
    </w:rPr>
  </w:style>
  <w:style w:type="table" w:styleId="16">
    <w:name w:val="Table Grid"/>
    <w:basedOn w:val="1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8">
    <w:name w:val="Hyperlink"/>
    <w:basedOn w:val="17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页眉 Char"/>
    <w:basedOn w:val="17"/>
    <w:link w:val="12"/>
    <w:qFormat/>
    <w:uiPriority w:val="99"/>
    <w:rPr>
      <w:sz w:val="18"/>
      <w:szCs w:val="18"/>
    </w:rPr>
  </w:style>
  <w:style w:type="character" w:customStyle="1" w:styleId="21">
    <w:name w:val="页脚 Char"/>
    <w:basedOn w:val="17"/>
    <w:link w:val="11"/>
    <w:qFormat/>
    <w:uiPriority w:val="99"/>
    <w:rPr>
      <w:sz w:val="18"/>
      <w:szCs w:val="18"/>
    </w:rPr>
  </w:style>
  <w:style w:type="character" w:customStyle="1" w:styleId="22">
    <w:name w:val="标题 1 Char"/>
    <w:basedOn w:val="17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23">
    <w:name w:val="标题 2 Char"/>
    <w:basedOn w:val="17"/>
    <w:link w:val="3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24">
    <w:name w:val="标题 3 Char"/>
    <w:basedOn w:val="17"/>
    <w:link w:val="4"/>
    <w:qFormat/>
    <w:uiPriority w:val="0"/>
    <w:rPr>
      <w:rFonts w:ascii="Calibri" w:hAnsi="Calibri" w:eastAsia="宋体" w:cs="Times New Roman"/>
      <w:b/>
      <w:bCs/>
      <w:sz w:val="32"/>
      <w:szCs w:val="32"/>
    </w:rPr>
  </w:style>
  <w:style w:type="paragraph" w:customStyle="1" w:styleId="25">
    <w:name w:val="TOC 标题1"/>
    <w:basedOn w:val="2"/>
    <w:next w:val="1"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26">
    <w:name w:val="_Style 2"/>
    <w:basedOn w:val="1"/>
    <w:unhideWhenUsed/>
    <w:qFormat/>
    <w:uiPriority w:val="34"/>
    <w:pPr>
      <w:widowControl/>
      <w:spacing w:after="180" w:line="288" w:lineRule="auto"/>
      <w:ind w:firstLine="420" w:firstLineChars="200"/>
      <w:jc w:val="left"/>
    </w:pPr>
    <w:rPr>
      <w:rFonts w:ascii="Arial" w:hAnsi="Arial" w:eastAsia="幼圆" w:cs="Times New Roman"/>
      <w:color w:val="404040"/>
      <w:kern w:val="0"/>
      <w:sz w:val="18"/>
      <w:szCs w:val="20"/>
    </w:rPr>
  </w:style>
  <w:style w:type="character" w:customStyle="1" w:styleId="27">
    <w:name w:val="批注框文本 Char"/>
    <w:basedOn w:val="17"/>
    <w:link w:val="10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216</Words>
  <Characters>1232</Characters>
  <Lines>10</Lines>
  <Paragraphs>2</Paragraphs>
  <TotalTime>4</TotalTime>
  <ScaleCrop>false</ScaleCrop>
  <LinksUpToDate>false</LinksUpToDate>
  <CharactersWithSpaces>1446</CharactersWithSpaces>
  <Application>WPS Office_11.3.0.8632_F1E327BC-269C-435d-A152-05C5408002CA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2018-07-03T08:07:00Z</dcterms:created>
  <dc:creator>Liu,Ruikang</dc:creator>
  <cp:lastModifiedBy>Administrator</cp:lastModifiedBy>
  <dcterms:modified xsi:type="dcterms:W3CDTF">2021-05-13T00:59:53Z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  <property fmtid="{D5CDD505-2E9C-101B-9397-08002B2CF9AE}" pid="3" name="ICV">
    <vt:lpwstr>F2F1F3C292FA4D7593DCF38BB9075E22</vt:lpwstr>
  </property>
</Properties>
</file>