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  <w:bookmarkStart w:id="0" w:name="_Toc100994550"/>
      <w:bookmarkStart w:id="1" w:name="_Toc227571810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center"/>
        <w:rPr>
          <w:b/>
          <w:bCs w:val="0"/>
          <w:sz w:val="32"/>
          <w:szCs w:val="32"/>
          <w:lang w:val="en-US"/>
        </w:rPr>
      </w:pPr>
      <w:r>
        <w:rPr>
          <w:rFonts w:hint="eastAsia" w:cs="宋体"/>
          <w:b/>
          <w:bCs w:val="0"/>
          <w:kern w:val="2"/>
          <w:sz w:val="32"/>
          <w:szCs w:val="32"/>
          <w:lang w:val="en-US" w:eastAsia="zh-CN" w:bidi="ar"/>
        </w:rPr>
        <w:t>焦化行业智慧配料系统</w:t>
      </w:r>
      <w:r>
        <w:rPr>
          <w:rFonts w:hint="eastAsia" w:ascii="Times New Roman" w:hAnsi="Times New Roman" w:eastAsia="宋体" w:cs="宋体"/>
          <w:b/>
          <w:bCs w:val="0"/>
          <w:kern w:val="2"/>
          <w:sz w:val="32"/>
          <w:szCs w:val="32"/>
          <w:lang w:val="en-US" w:eastAsia="zh-CN" w:bidi="ar"/>
        </w:rPr>
        <w:t>云平台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 w:val="0"/>
          <w:sz w:val="36"/>
          <w:szCs w:val="36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bCs w:val="0"/>
          <w:sz w:val="44"/>
          <w:szCs w:val="4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44"/>
          <w:szCs w:val="44"/>
          <w:lang w:val="en-US" w:eastAsia="zh-CN" w:bidi="ar"/>
        </w:rPr>
        <w:t>用户手册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tbl>
      <w:tblPr>
        <w:tblStyle w:val="23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5"/>
        <w:gridCol w:w="1264"/>
        <w:gridCol w:w="1564"/>
        <w:gridCol w:w="1244"/>
        <w:gridCol w:w="1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7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文件状态：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[  ] 草稿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[√] 正式发布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[  ] 正在修改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文件编号：</w:t>
            </w:r>
          </w:p>
        </w:tc>
        <w:tc>
          <w:tcPr>
            <w:tcW w:w="43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TS-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eastAsia="zh-CN" w:bidi="ar"/>
              </w:rPr>
              <w:t>LXAJ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2204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7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当前版本：</w:t>
            </w:r>
          </w:p>
        </w:tc>
        <w:tc>
          <w:tcPr>
            <w:tcW w:w="43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7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作    者：</w:t>
            </w: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宋瑶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修 订 者: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宋瑶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7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审 核 者:</w:t>
            </w: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批 准 者:</w:t>
            </w:r>
          </w:p>
        </w:tc>
        <w:tc>
          <w:tcPr>
            <w:tcW w:w="1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7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发布日期：</w:t>
            </w:r>
          </w:p>
        </w:tc>
        <w:tc>
          <w:tcPr>
            <w:tcW w:w="436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202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-03-8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740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13" w:type="dxa"/>
            </w:tcMar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密级：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 xml:space="preserve"> [  ] </w: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秘密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 xml:space="preserve">     [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 xml:space="preserve">] </w: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部门公开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 xml:space="preserve">      [  ]</w:t>
            </w:r>
            <w:r>
              <w:rPr>
                <w:rFonts w:hint="eastAsia" w:ascii="Times New Roman" w:hAnsi="Times New Roman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公司公开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lang w:val="en-US"/>
        </w:rPr>
      </w:pPr>
    </w:p>
    <w:p>
      <w:pPr>
        <w:pStyle w:val="18"/>
        <w:pBdr>
          <w:bottom w:val="none" w:color="auto" w:sz="0" w:space="0"/>
        </w:pBdr>
        <w:tabs>
          <w:tab w:val="clear" w:pos="4153"/>
          <w:tab w:val="clear" w:pos="8306"/>
        </w:tabs>
        <w:snapToGrid/>
        <w:spacing w:line="30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8"/>
        <w:pBdr>
          <w:bottom w:val="none" w:color="auto" w:sz="0" w:space="0"/>
        </w:pBdr>
        <w:tabs>
          <w:tab w:val="clear" w:pos="4153"/>
          <w:tab w:val="clear" w:pos="8306"/>
        </w:tabs>
        <w:snapToGrid/>
        <w:spacing w:line="300" w:lineRule="auto"/>
        <w:jc w:val="both"/>
        <w:rPr>
          <w:rFonts w:hint="eastAsia" w:ascii="宋体" w:hAnsi="宋体" w:eastAsia="宋体" w:cs="宋体"/>
          <w:kern w:val="2"/>
          <w:sz w:val="24"/>
          <w:szCs w:val="24"/>
        </w:rPr>
      </w:pPr>
    </w:p>
    <w:p>
      <w:pPr>
        <w:pStyle w:val="18"/>
        <w:pBdr>
          <w:bottom w:val="none" w:color="auto" w:sz="0" w:space="0"/>
        </w:pBdr>
        <w:tabs>
          <w:tab w:val="clear" w:pos="4153"/>
          <w:tab w:val="clear" w:pos="8306"/>
        </w:tabs>
        <w:snapToGrid/>
        <w:spacing w:line="300" w:lineRule="auto"/>
        <w:jc w:val="both"/>
        <w:rPr>
          <w:rFonts w:hint="eastAsia" w:ascii="宋体" w:hAnsi="宋体" w:eastAsia="宋体" w:cs="宋体"/>
          <w:kern w:val="2"/>
          <w:sz w:val="24"/>
          <w:szCs w:val="24"/>
        </w:rPr>
        <w:sectPr>
          <w:footerReference r:id="rId6" w:type="first"/>
          <w:headerReference r:id="rId5" w:type="default"/>
          <w:pgSz w:w="11906" w:h="16838"/>
          <w:pgMar w:top="1440" w:right="2509" w:bottom="1440" w:left="1997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pStyle w:val="18"/>
        <w:pBdr>
          <w:bottom w:val="none" w:color="auto" w:sz="0" w:space="0"/>
        </w:pBdr>
        <w:tabs>
          <w:tab w:val="clear" w:pos="4153"/>
          <w:tab w:val="clear" w:pos="8306"/>
        </w:tabs>
        <w:snapToGrid/>
        <w:spacing w:line="300" w:lineRule="auto"/>
        <w:jc w:val="both"/>
        <w:rPr>
          <w:rFonts w:hint="eastAsia" w:ascii="宋体" w:hAnsi="宋体" w:eastAsia="宋体" w:cs="宋体"/>
          <w:kern w:val="2"/>
          <w:sz w:val="24"/>
          <w:szCs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b/>
          <w:sz w:val="32"/>
          <w:szCs w:val="32"/>
          <w:lang w:val="en-US"/>
        </w:rPr>
      </w:pPr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"/>
        </w:rPr>
        <w:t>版 本 历 史</w:t>
      </w:r>
    </w:p>
    <w:p>
      <w:pPr>
        <w:keepNext w:val="0"/>
        <w:keepLines w:val="0"/>
        <w:widowControl w:val="0"/>
        <w:suppressLineNumbers w:val="0"/>
        <w:adjustRightInd w:val="0"/>
        <w:spacing w:before="120" w:beforeLines="50" w:beforeAutospacing="0" w:after="120" w:afterLines="50" w:afterAutospacing="0"/>
        <w:ind w:left="0" w:right="0"/>
        <w:jc w:val="both"/>
        <w:rPr>
          <w:rFonts w:hint="default" w:ascii="Candara" w:hAnsi="Candara" w:eastAsia="Candara" w:cs="Candara"/>
          <w:lang w:val="en-US"/>
        </w:rPr>
      </w:pPr>
    </w:p>
    <w:p>
      <w:pPr>
        <w:keepNext w:val="0"/>
        <w:keepLines w:val="0"/>
        <w:widowControl w:val="0"/>
        <w:suppressLineNumbers w:val="0"/>
        <w:adjustRightInd w:val="0"/>
        <w:spacing w:before="120" w:beforeLines="50" w:beforeAutospacing="0" w:after="120" w:afterLines="50" w:afterAutospacing="0"/>
        <w:ind w:left="0" w:right="0"/>
        <w:jc w:val="both"/>
        <w:rPr>
          <w:rFonts w:hint="default" w:ascii="Candara" w:hAnsi="Candara" w:eastAsia="Candara" w:cs="Candara"/>
          <w:lang w:val="en-US"/>
        </w:rPr>
      </w:pPr>
      <w:r>
        <w:rPr>
          <w:rFonts w:hint="eastAsia" w:ascii="Candara" w:hAnsi="Candara" w:eastAsia="宋体" w:cs="宋体"/>
          <w:b/>
          <w:kern w:val="2"/>
          <w:sz w:val="21"/>
          <w:szCs w:val="21"/>
          <w:lang w:val="en-US" w:eastAsia="zh-CN" w:bidi="ar"/>
        </w:rPr>
        <w:t>类别：</w:t>
      </w:r>
      <w:r>
        <w:rPr>
          <w:rFonts w:hint="default" w:ascii="Candara" w:hAnsi="Candara" w:eastAsia="Candara" w:cs="Candara"/>
          <w:kern w:val="2"/>
          <w:sz w:val="21"/>
          <w:szCs w:val="21"/>
          <w:lang w:val="en-US" w:eastAsia="zh-CN" w:bidi="ar"/>
        </w:rPr>
        <w:t xml:space="preserve">A – </w:t>
      </w:r>
      <w:r>
        <w:rPr>
          <w:rFonts w:hint="eastAsia" w:ascii="Candara" w:hAnsi="Candara" w:eastAsia="宋体" w:cs="宋体"/>
          <w:kern w:val="2"/>
          <w:sz w:val="21"/>
          <w:szCs w:val="21"/>
          <w:lang w:val="en-US" w:eastAsia="zh-CN" w:bidi="ar"/>
        </w:rPr>
        <w:t>增加</w:t>
      </w:r>
      <w:r>
        <w:rPr>
          <w:rFonts w:hint="default" w:ascii="Candara" w:hAnsi="Candara" w:eastAsia="Candara" w:cs="Candara"/>
          <w:kern w:val="2"/>
          <w:sz w:val="21"/>
          <w:szCs w:val="21"/>
          <w:lang w:val="en-US" w:eastAsia="zh-CN" w:bidi="ar"/>
        </w:rPr>
        <w:t xml:space="preserve">  M – </w:t>
      </w:r>
      <w:r>
        <w:rPr>
          <w:rFonts w:hint="eastAsia" w:ascii="Candara" w:hAnsi="Candara" w:eastAsia="宋体" w:cs="宋体"/>
          <w:kern w:val="2"/>
          <w:sz w:val="21"/>
          <w:szCs w:val="21"/>
          <w:lang w:val="en-US" w:eastAsia="zh-CN" w:bidi="ar"/>
        </w:rPr>
        <w:t>修改</w:t>
      </w:r>
      <w:r>
        <w:rPr>
          <w:rFonts w:hint="default" w:ascii="Candara" w:hAnsi="Candara" w:eastAsia="Candara" w:cs="Candara"/>
          <w:kern w:val="2"/>
          <w:sz w:val="21"/>
          <w:szCs w:val="21"/>
          <w:lang w:val="en-US" w:eastAsia="zh-CN" w:bidi="ar"/>
        </w:rPr>
        <w:t xml:space="preserve">  D – </w:t>
      </w:r>
      <w:r>
        <w:rPr>
          <w:rFonts w:hint="eastAsia" w:ascii="Candara" w:hAnsi="Candara" w:eastAsia="宋体" w:cs="宋体"/>
          <w:kern w:val="2"/>
          <w:sz w:val="21"/>
          <w:szCs w:val="21"/>
          <w:lang w:val="en-US" w:eastAsia="zh-CN" w:bidi="ar"/>
        </w:rPr>
        <w:t>删除</w:t>
      </w:r>
    </w:p>
    <w:tbl>
      <w:tblPr>
        <w:tblStyle w:val="2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969"/>
        <w:gridCol w:w="694"/>
        <w:gridCol w:w="4146"/>
        <w:gridCol w:w="1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b/>
                <w:lang w:val="en-US"/>
              </w:rPr>
            </w:pPr>
            <w:bookmarkStart w:id="2" w:name="_Toc184726971"/>
            <w:bookmarkEnd w:id="2"/>
            <w:r>
              <w:rPr>
                <w:rFonts w:hint="eastAsia" w:ascii="Times New Roman" w:hAnsi="Times New Roman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日期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b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版本号</w:t>
            </w: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both"/>
              <w:rPr>
                <w:b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类别</w:t>
            </w: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描述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b/>
                <w:lang w:val="en-US"/>
              </w:rPr>
            </w:pPr>
            <w:r>
              <w:rPr>
                <w:rFonts w:hint="eastAsia" w:ascii="Times New Roman" w:hAnsi="Times New Roman" w:eastAsia="宋体" w:cs="宋体"/>
                <w:b/>
                <w:kern w:val="2"/>
                <w:sz w:val="21"/>
                <w:szCs w:val="21"/>
                <w:lang w:val="en-US" w:eastAsia="zh-CN" w:bidi="ar"/>
              </w:rPr>
              <w:t>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2022.3.8</w:t>
            </w: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V</w:t>
            </w:r>
            <w:r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.0</w:t>
            </w: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A</w:t>
            </w: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发布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宋瑶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4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lang w:val="en-US"/>
              </w:rPr>
            </w:pPr>
          </w:p>
        </w:tc>
      </w:tr>
    </w:tbl>
    <w:p>
      <w:pPr>
        <w:pStyle w:val="18"/>
        <w:pBdr>
          <w:bottom w:val="none" w:color="auto" w:sz="0" w:space="0"/>
        </w:pBdr>
        <w:tabs>
          <w:tab w:val="clear" w:pos="4153"/>
          <w:tab w:val="clear" w:pos="8306"/>
        </w:tabs>
        <w:snapToGrid/>
        <w:spacing w:line="300" w:lineRule="auto"/>
        <w:jc w:val="both"/>
        <w:rPr>
          <w:rFonts w:hint="eastAsia" w:ascii="宋体" w:hAnsi="宋体" w:eastAsia="宋体" w:cs="宋体"/>
          <w:kern w:val="2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bookmarkEnd w:id="0"/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sectPr>
          <w:footerReference r:id="rId9" w:type="first"/>
          <w:headerReference r:id="rId7" w:type="default"/>
          <w:footerReference r:id="rId8" w:type="default"/>
          <w:pgSz w:w="11906" w:h="16838"/>
          <w:pgMar w:top="1440" w:right="1800" w:bottom="1440" w:left="2000" w:header="851" w:footer="992" w:gutter="0"/>
          <w:pgNumType w:fmt="decimal" w:start="0"/>
          <w:cols w:space="720" w:num="1"/>
          <w:titlePg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目录</w:t>
      </w:r>
    </w:p>
    <w:p>
      <w:pPr>
        <w:pStyle w:val="19"/>
        <w:tabs>
          <w:tab w:val="right" w:leader="dot" w:pos="8106"/>
          <w:tab w:val="clear" w:pos="80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  <w:instrText xml:space="preserve">TOC \o "1-3" \h \u </w:instrText>
      </w:r>
      <w:r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_Toc3864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1. 文 档 介 绍</w:t>
      </w:r>
      <w:r>
        <w:tab/>
      </w:r>
      <w:r>
        <w:fldChar w:fldCharType="begin"/>
      </w:r>
      <w:r>
        <w:instrText xml:space="preserve"> PAGEREF _Toc3864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_Toc29918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1.1. 文档目的</w:t>
      </w:r>
      <w:r>
        <w:tab/>
      </w:r>
      <w:r>
        <w:fldChar w:fldCharType="begin"/>
      </w:r>
      <w:r>
        <w:instrText xml:space="preserve"> PAGEREF _Toc29918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_Toc31070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1.2. 读者范围</w:t>
      </w:r>
      <w:r>
        <w:tab/>
      </w:r>
      <w:r>
        <w:fldChar w:fldCharType="begin"/>
      </w:r>
      <w:r>
        <w:instrText xml:space="preserve"> PAGEREF _Toc31070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_Toc14101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1.3. 参考文档</w:t>
      </w:r>
      <w:r>
        <w:tab/>
      </w:r>
      <w:r>
        <w:fldChar w:fldCharType="begin"/>
      </w:r>
      <w:r>
        <w:instrText xml:space="preserve"> PAGEREF _Toc14101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_Toc5694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1.4. 缩写和略语</w:t>
      </w:r>
      <w:r>
        <w:tab/>
      </w:r>
      <w:r>
        <w:fldChar w:fldCharType="begin"/>
      </w:r>
      <w:r>
        <w:instrText xml:space="preserve"> PAGEREF _Toc5694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19"/>
        <w:tabs>
          <w:tab w:val="right" w:leader="dot" w:pos="8106"/>
          <w:tab w:val="clear" w:pos="80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_Toc519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  <w:lang w:eastAsia="zh-CN"/>
        </w:rPr>
        <w:t>2. 系统概述</w:t>
      </w:r>
      <w:r>
        <w:tab/>
      </w:r>
      <w:r>
        <w:fldChar w:fldCharType="begin"/>
      </w:r>
      <w:r>
        <w:instrText xml:space="preserve"> PAGEREF _Toc519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19"/>
        <w:tabs>
          <w:tab w:val="right" w:leader="dot" w:pos="8106"/>
          <w:tab w:val="clear" w:pos="80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_Toc27729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3. 系统运行环境</w:t>
      </w:r>
      <w:r>
        <w:tab/>
      </w:r>
      <w:r>
        <w:fldChar w:fldCharType="begin"/>
      </w:r>
      <w:r>
        <w:instrText xml:space="preserve"> PAGEREF _Toc27729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_Toc2099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3.1. 系统硬件环境</w:t>
      </w:r>
      <w:r>
        <w:tab/>
      </w:r>
      <w:r>
        <w:fldChar w:fldCharType="begin"/>
      </w:r>
      <w:r>
        <w:instrText xml:space="preserve"> PAGEREF _Toc2099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_Toc14653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3.2. 系统软件环境</w:t>
      </w:r>
      <w:r>
        <w:tab/>
      </w:r>
      <w:r>
        <w:fldChar w:fldCharType="begin"/>
      </w:r>
      <w:r>
        <w:instrText xml:space="preserve"> PAGEREF _Toc14653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19"/>
        <w:tabs>
          <w:tab w:val="right" w:leader="dot" w:pos="8106"/>
          <w:tab w:val="clear" w:pos="80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_Toc6466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4. 系统操作说明</w:t>
      </w:r>
      <w:r>
        <w:tab/>
      </w:r>
      <w:r>
        <w:fldChar w:fldCharType="begin"/>
      </w:r>
      <w:r>
        <w:instrText xml:space="preserve"> PAGEREF _Toc6466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_Toc23606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4.1. 系统操作流程</w:t>
      </w:r>
      <w:r>
        <w:tab/>
      </w:r>
      <w:r>
        <w:fldChar w:fldCharType="begin"/>
      </w:r>
      <w:r>
        <w:instrText xml:space="preserve"> PAGEREF _Toc23606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_Toc29955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szCs w:val="24"/>
        </w:rPr>
        <w:t>4.2. 系统的启动</w:t>
      </w:r>
      <w:r>
        <w:tab/>
      </w:r>
      <w:r>
        <w:fldChar w:fldCharType="begin"/>
      </w:r>
      <w:r>
        <w:instrText xml:space="preserve"> PAGEREF _Toc29955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21"/>
        <w:tabs>
          <w:tab w:val="right" w:leader="dot" w:pos="8106"/>
          <w:tab w:val="clear" w:pos="1260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_Toc9622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bCs/>
          <w:szCs w:val="24"/>
          <w:lang w:val="en-US" w:eastAsia="zh-CN"/>
        </w:rPr>
        <w:t>4.3. 具体操作介绍</w:t>
      </w:r>
      <w:r>
        <w:tab/>
      </w:r>
      <w:r>
        <w:fldChar w:fldCharType="begin"/>
      </w:r>
      <w:r>
        <w:instrText xml:space="preserve"> PAGEREF _Toc9622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15"/>
        <w:tabs>
          <w:tab w:val="right" w:leader="dot" w:pos="8106"/>
          <w:tab w:val="clear" w:pos="1685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_Toc797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bCs/>
          <w:szCs w:val="24"/>
        </w:rPr>
        <w:t xml:space="preserve">4.3.1. </w:t>
      </w:r>
      <w:r>
        <w:rPr>
          <w:rFonts w:hint="eastAsia" w:ascii="宋体" w:hAnsi="宋体" w:cs="宋体"/>
          <w:bCs/>
          <w:szCs w:val="24"/>
          <w:lang w:eastAsia="zh-CN"/>
        </w:rPr>
        <w:t>后台管理端</w:t>
      </w:r>
      <w:r>
        <w:tab/>
      </w:r>
      <w:r>
        <w:fldChar w:fldCharType="begin"/>
      </w:r>
      <w:r>
        <w:instrText xml:space="preserve"> PAGEREF _Toc797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pStyle w:val="15"/>
        <w:tabs>
          <w:tab w:val="right" w:leader="dot" w:pos="8106"/>
          <w:tab w:val="clear" w:pos="1685"/>
          <w:tab w:val="clear" w:pos="8096"/>
        </w:tabs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begin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instrText xml:space="preserve"> HYPERLINK \l _Toc15412 </w:instrText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separate"/>
      </w:r>
      <w:r>
        <w:rPr>
          <w:rFonts w:hint="eastAsia" w:ascii="宋体" w:hAnsi="宋体" w:eastAsia="宋体" w:cs="宋体"/>
          <w:bCs/>
          <w:szCs w:val="24"/>
        </w:rPr>
        <w:t xml:space="preserve">4.3.2. </w:t>
      </w:r>
      <w:r>
        <w:rPr>
          <w:rFonts w:hint="eastAsia" w:ascii="宋体" w:hAnsi="宋体" w:cs="宋体"/>
          <w:bCs/>
          <w:szCs w:val="24"/>
          <w:lang w:eastAsia="zh-CN"/>
        </w:rPr>
        <w:t>前台操作端</w:t>
      </w:r>
      <w:r>
        <w:tab/>
      </w:r>
      <w:r>
        <w:fldChar w:fldCharType="begin"/>
      </w:r>
      <w:r>
        <w:instrText xml:space="preserve"> PAGEREF _Toc15412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Cs/>
          <w:kern w:val="2"/>
          <w:szCs w:val="24"/>
          <w:lang w:val="zh-CN"/>
        </w:rPr>
        <w:fldChar w:fldCharType="end"/>
      </w: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adjustRightInd/>
        <w:jc w:val="center"/>
        <w:textAlignment w:val="auto"/>
        <w:rPr>
          <w:rFonts w:hint="eastAsia" w:ascii="宋体" w:hAnsi="宋体" w:eastAsia="宋体" w:cs="宋体"/>
          <w:bCs/>
          <w:kern w:val="2"/>
          <w:sz w:val="24"/>
          <w:szCs w:val="24"/>
          <w:lang w:val="zh-CN"/>
        </w:rPr>
      </w:pPr>
    </w:p>
    <w:p>
      <w:pPr>
        <w:pStyle w:val="3"/>
        <w:numPr>
          <w:ilvl w:val="0"/>
          <w:numId w:val="1"/>
        </w:numPr>
        <w:bidi w:val="0"/>
        <w:jc w:val="left"/>
        <w:rPr>
          <w:rFonts w:hint="eastAsia" w:ascii="宋体" w:hAnsi="宋体" w:eastAsia="宋体" w:cs="宋体"/>
          <w:sz w:val="24"/>
          <w:szCs w:val="24"/>
        </w:rPr>
        <w:sectPr>
          <w:footerReference r:id="rId11" w:type="first"/>
          <w:footerReference r:id="rId10" w:type="default"/>
          <w:pgSz w:w="11906" w:h="16838"/>
          <w:pgMar w:top="1440" w:right="1800" w:bottom="1440" w:left="2000" w:header="851" w:footer="992" w:gutter="0"/>
          <w:pgNumType w:fmt="decimal" w:start="0"/>
          <w:cols w:space="720" w:num="1"/>
          <w:docGrid w:type="lines" w:linePitch="312" w:charSpace="0"/>
        </w:sectPr>
      </w:pPr>
      <w:bookmarkStart w:id="3" w:name="_Toc351041510"/>
    </w:p>
    <w:p>
      <w:pPr>
        <w:pStyle w:val="3"/>
        <w:numPr>
          <w:ilvl w:val="0"/>
          <w:numId w:val="1"/>
        </w:numPr>
        <w:adjustRightInd/>
        <w:spacing w:before="0" w:after="0" w:line="72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4" w:name="_Toc3864"/>
      <w:bookmarkStart w:id="5" w:name="_Toc7557"/>
      <w:r>
        <w:rPr>
          <w:rFonts w:hint="eastAsia" w:ascii="宋体" w:hAnsi="宋体" w:eastAsia="宋体" w:cs="宋体"/>
          <w:sz w:val="24"/>
          <w:szCs w:val="24"/>
        </w:rPr>
        <w:t>文档介绍</w:t>
      </w:r>
      <w:bookmarkEnd w:id="1"/>
      <w:bookmarkEnd w:id="3"/>
      <w:bookmarkEnd w:id="4"/>
      <w:bookmarkEnd w:id="5"/>
    </w:p>
    <w:p>
      <w:pPr>
        <w:pStyle w:val="4"/>
        <w:numPr>
          <w:ilvl w:val="1"/>
          <w:numId w:val="1"/>
        </w:numPr>
        <w:bidi w:val="0"/>
        <w:rPr>
          <w:rFonts w:hint="eastAsia" w:ascii="宋体" w:hAnsi="宋体" w:eastAsia="宋体" w:cs="宋体"/>
          <w:sz w:val="24"/>
          <w:szCs w:val="24"/>
        </w:rPr>
      </w:pPr>
      <w:bookmarkStart w:id="6" w:name="_Toc102462896"/>
      <w:bookmarkStart w:id="7" w:name="_Toc143403752"/>
      <w:bookmarkStart w:id="8" w:name="_Toc227138503"/>
      <w:bookmarkStart w:id="9" w:name="_Toc351041511"/>
      <w:bookmarkStart w:id="10" w:name="_Toc18029"/>
      <w:bookmarkStart w:id="11" w:name="_Toc227571811"/>
      <w:bookmarkStart w:id="12" w:name="_Toc141505170"/>
      <w:bookmarkStart w:id="13" w:name="_Toc29918"/>
      <w:r>
        <w:rPr>
          <w:rFonts w:hint="eastAsia" w:ascii="宋体" w:hAnsi="宋体" w:eastAsia="宋体" w:cs="宋体"/>
          <w:sz w:val="24"/>
          <w:szCs w:val="24"/>
        </w:rPr>
        <w:t>文档目的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本文档将向您介绍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焦化行业智慧配料系统</w:t>
      </w:r>
      <w:r>
        <w:rPr>
          <w:rFonts w:hint="eastAsia" w:ascii="宋体" w:hAnsi="宋体" w:eastAsia="宋体" w:cs="宋体"/>
          <w:sz w:val="24"/>
          <w:szCs w:val="24"/>
        </w:rPr>
        <w:t>项目用户如何对该系统进行操作。</w:t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在使用该系统的过程中如果您遇到任何疑问，请在本手册中查找相关的操作说明。如果在说明中无法获得问题的解决，请及时与我们联系。</w:t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地 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山西省太原市小店区清空创新基地14层</w:t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话：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17049057103</w:t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54" w:name="_GoBack"/>
      <w:bookmarkEnd w:id="54"/>
      <w:r>
        <w:rPr>
          <w:rFonts w:hint="eastAsia" w:ascii="宋体" w:hAnsi="宋体" w:eastAsia="宋体" w:cs="宋体"/>
          <w:sz w:val="24"/>
          <w:szCs w:val="24"/>
        </w:rPr>
        <w:t>我们期待您在使用过程中给予我们更多的宝贵意见和建议!</w:t>
      </w:r>
    </w:p>
    <w:p>
      <w:pPr>
        <w:pStyle w:val="4"/>
        <w:numPr>
          <w:ilvl w:val="1"/>
          <w:numId w:val="1"/>
        </w:numPr>
        <w:adjustRightInd/>
        <w:spacing w:before="0" w:line="60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14" w:name="_Toc351041512"/>
      <w:bookmarkStart w:id="15" w:name="_Toc31070"/>
      <w:bookmarkStart w:id="16" w:name="_Toc4766"/>
      <w:r>
        <w:rPr>
          <w:rFonts w:hint="eastAsia" w:ascii="宋体" w:hAnsi="宋体" w:eastAsia="宋体" w:cs="宋体"/>
          <w:sz w:val="24"/>
          <w:szCs w:val="24"/>
        </w:rPr>
        <w:t>读者范围</w:t>
      </w:r>
      <w:bookmarkEnd w:id="14"/>
      <w:bookmarkEnd w:id="15"/>
      <w:bookmarkEnd w:id="16"/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系统开发人员、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配煤单位配煤人员</w:t>
      </w:r>
    </w:p>
    <w:p>
      <w:pPr>
        <w:pStyle w:val="4"/>
        <w:numPr>
          <w:ilvl w:val="1"/>
          <w:numId w:val="1"/>
        </w:numPr>
        <w:adjustRightInd/>
        <w:spacing w:before="0" w:line="60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17" w:name="_Toc14101"/>
      <w:bookmarkStart w:id="18" w:name="_Toc29757"/>
      <w:bookmarkStart w:id="19" w:name="_Toc351041513"/>
      <w:r>
        <w:rPr>
          <w:rFonts w:hint="eastAsia" w:ascii="宋体" w:hAnsi="宋体" w:eastAsia="宋体" w:cs="宋体"/>
          <w:sz w:val="24"/>
          <w:szCs w:val="24"/>
        </w:rPr>
        <w:t>参考文档</w:t>
      </w:r>
      <w:bookmarkEnd w:id="17"/>
      <w:bookmarkEnd w:id="18"/>
      <w:bookmarkEnd w:id="19"/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{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焦化行业智慧配料系统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云平台}详细设计说明书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</w:p>
    <w:p>
      <w:pPr>
        <w:pStyle w:val="4"/>
        <w:numPr>
          <w:ilvl w:val="1"/>
          <w:numId w:val="1"/>
        </w:numPr>
        <w:adjustRightInd/>
        <w:spacing w:before="0" w:line="6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20" w:name="_Toc102462897"/>
      <w:bookmarkStart w:id="21" w:name="_Toc351041514"/>
      <w:bookmarkStart w:id="22" w:name="_Toc141505171"/>
      <w:bookmarkStart w:id="23" w:name="_Toc227571812"/>
      <w:bookmarkStart w:id="24" w:name="_Toc143403753"/>
      <w:bookmarkStart w:id="25" w:name="_Toc27641"/>
      <w:bookmarkStart w:id="26" w:name="_Toc227138504"/>
      <w:bookmarkStart w:id="27" w:name="_Toc5694"/>
      <w:r>
        <w:rPr>
          <w:rFonts w:hint="eastAsia" w:ascii="宋体" w:hAnsi="宋体" w:eastAsia="宋体" w:cs="宋体"/>
          <w:sz w:val="24"/>
          <w:szCs w:val="24"/>
        </w:rPr>
        <w:t>缩写和略语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Style w:val="23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8"/>
        <w:gridCol w:w="604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2278" w:type="dxa"/>
            <w:tcBorders>
              <w:top w:val="single" w:color="auto" w:sz="12" w:space="0"/>
            </w:tcBorders>
            <w:shd w:val="clear" w:color="auto" w:fill="D9D9D9"/>
            <w:noWrap w:val="0"/>
            <w:vAlign w:val="center"/>
          </w:tcPr>
          <w:p>
            <w:pPr>
              <w:tabs>
                <w:tab w:val="left" w:pos="3346"/>
              </w:tabs>
              <w:adjustRightIn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4"/>
                <w:szCs w:val="24"/>
              </w:rPr>
              <w:t>缩写、术语</w:t>
            </w:r>
          </w:p>
        </w:tc>
        <w:tc>
          <w:tcPr>
            <w:tcW w:w="6044" w:type="dxa"/>
            <w:tcBorders>
              <w:top w:val="single" w:color="auto" w:sz="12" w:space="0"/>
            </w:tcBorders>
            <w:shd w:val="clear" w:color="auto" w:fill="D9D9D9"/>
            <w:noWrap w:val="0"/>
            <w:vAlign w:val="center"/>
          </w:tcPr>
          <w:p>
            <w:pPr>
              <w:tabs>
                <w:tab w:val="left" w:pos="3346"/>
              </w:tabs>
              <w:adjustRightIn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4"/>
                <w:szCs w:val="24"/>
              </w:rPr>
              <w:t>解 释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227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04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227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044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2278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…</w:t>
            </w:r>
          </w:p>
        </w:tc>
        <w:tc>
          <w:tcPr>
            <w:tcW w:w="6044" w:type="dxa"/>
            <w:tcBorders>
              <w:bottom w:val="single" w:color="auto" w:sz="12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1"/>
        </w:numPr>
        <w:adjustRightInd/>
        <w:spacing w:before="0" w:after="0" w:line="72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28" w:name="_Toc519"/>
      <w:bookmarkStart w:id="29" w:name="_Toc8552"/>
      <w:bookmarkStart w:id="30" w:name="_Toc351041515"/>
      <w:r>
        <w:rPr>
          <w:rFonts w:hint="eastAsia" w:ascii="宋体" w:hAnsi="宋体" w:eastAsia="宋体" w:cs="宋体"/>
          <w:sz w:val="24"/>
          <w:szCs w:val="24"/>
          <w:lang w:eastAsia="zh-CN"/>
        </w:rPr>
        <w:t>系统概述</w:t>
      </w:r>
      <w:bookmarkEnd w:id="28"/>
      <w:bookmarkEnd w:id="29"/>
      <w:bookmarkEnd w:id="3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焦化厂配煤师傅、管理者使用焦化行业智慧配料系统、质量预测等功能为焦化厂实现增本增效。</w:t>
      </w:r>
    </w:p>
    <w:p>
      <w:pPr>
        <w:pStyle w:val="3"/>
        <w:numPr>
          <w:ilvl w:val="0"/>
          <w:numId w:val="1"/>
        </w:numPr>
        <w:adjustRightInd/>
        <w:spacing w:before="0" w:after="0" w:line="720" w:lineRule="auto"/>
        <w:jc w:val="both"/>
        <w:textAlignment w:val="auto"/>
        <w:rPr>
          <w:rFonts w:hint="eastAsia"/>
        </w:rPr>
      </w:pPr>
      <w:bookmarkStart w:id="31" w:name="_Toc5094"/>
      <w:bookmarkStart w:id="32" w:name="_Toc351041516"/>
      <w:bookmarkStart w:id="33" w:name="_Toc27729"/>
      <w:r>
        <w:rPr>
          <w:rFonts w:hint="eastAsia" w:ascii="宋体" w:hAnsi="宋体" w:eastAsia="宋体" w:cs="宋体"/>
          <w:sz w:val="24"/>
          <w:szCs w:val="24"/>
        </w:rPr>
        <w:t>系统运行环境</w:t>
      </w:r>
      <w:bookmarkEnd w:id="31"/>
      <w:bookmarkEnd w:id="32"/>
      <w:bookmarkEnd w:id="33"/>
    </w:p>
    <w:p>
      <w:pPr>
        <w:pStyle w:val="4"/>
        <w:numPr>
          <w:ilvl w:val="1"/>
          <w:numId w:val="1"/>
        </w:numPr>
        <w:adjustRightInd/>
        <w:spacing w:before="0" w:line="6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34" w:name="_Toc2099"/>
      <w:bookmarkStart w:id="35" w:name="_Toc351041517"/>
      <w:bookmarkStart w:id="36" w:name="_Toc2562"/>
      <w:r>
        <w:rPr>
          <w:rFonts w:hint="eastAsia" w:ascii="宋体" w:hAnsi="宋体" w:eastAsia="宋体" w:cs="宋体"/>
          <w:sz w:val="24"/>
          <w:szCs w:val="24"/>
        </w:rPr>
        <w:t>系统硬件环境</w:t>
      </w:r>
      <w:bookmarkEnd w:id="34"/>
      <w:bookmarkEnd w:id="35"/>
      <w:bookmarkEnd w:id="36"/>
    </w:p>
    <w:p>
      <w:pPr>
        <w:ind w:left="480"/>
        <w:rPr>
          <w:rFonts w:hint="eastAsia" w:ascii="宋体" w:hAnsi="宋体" w:eastAsia="宋体" w:cs="宋体"/>
          <w:i/>
          <w:i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无特殊要求，普通笔记本、台式机即可。</w:t>
      </w:r>
    </w:p>
    <w:p>
      <w:pPr>
        <w:pStyle w:val="4"/>
        <w:numPr>
          <w:ilvl w:val="1"/>
          <w:numId w:val="1"/>
        </w:numPr>
        <w:adjustRightInd/>
        <w:spacing w:before="0" w:line="6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37" w:name="_Toc27932"/>
      <w:bookmarkStart w:id="38" w:name="_Toc14653"/>
      <w:bookmarkStart w:id="39" w:name="_Toc351041518"/>
      <w:r>
        <w:rPr>
          <w:rFonts w:hint="eastAsia" w:ascii="宋体" w:hAnsi="宋体" w:eastAsia="宋体" w:cs="宋体"/>
          <w:sz w:val="24"/>
          <w:szCs w:val="24"/>
        </w:rPr>
        <w:t>系统软件环境</w:t>
      </w:r>
      <w:bookmarkEnd w:id="37"/>
      <w:bookmarkEnd w:id="38"/>
      <w:bookmarkEnd w:id="39"/>
    </w:p>
    <w:p>
      <w:pPr>
        <w:pStyle w:val="6"/>
        <w:rPr>
          <w:rFonts w:hint="eastAsia" w:ascii="宋体" w:hAnsi="宋体" w:eastAsia="宋体" w:cs="宋体"/>
          <w:sz w:val="24"/>
          <w:szCs w:val="24"/>
        </w:rPr>
      </w:pPr>
      <w:bookmarkStart w:id="40" w:name="_Toc474773713"/>
      <w:r>
        <w:rPr>
          <w:rFonts w:hint="eastAsia" w:ascii="宋体" w:hAnsi="宋体" w:eastAsia="宋体" w:cs="宋体"/>
          <w:sz w:val="24"/>
          <w:szCs w:val="24"/>
        </w:rPr>
        <w:t>服务器</w:t>
      </w:r>
      <w:bookmarkEnd w:id="40"/>
    </w:p>
    <w:p>
      <w:pPr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Windows Server 2016 标准版 64位简体中文版本；需要安装的软件： JDK1.8、nginx1.16.1、Navicat，需要开启nginx服务。</w:t>
      </w:r>
    </w:p>
    <w:p>
      <w:pPr>
        <w:pStyle w:val="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Web服务器</w:t>
      </w:r>
    </w:p>
    <w:p>
      <w:pPr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操作系统：Windows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7</w:t>
      </w:r>
      <w:r>
        <w:rPr>
          <w:rFonts w:hint="eastAsia" w:ascii="宋体" w:hAnsi="宋体" w:eastAsia="宋体" w:cs="宋体"/>
          <w:sz w:val="24"/>
          <w:szCs w:val="24"/>
        </w:rPr>
        <w:t>以上版本</w:t>
      </w:r>
    </w:p>
    <w:p>
      <w:pPr>
        <w:ind w:left="480"/>
        <w:rPr>
          <w:rFonts w:hint="eastAsia" w:ascii="宋体" w:hAnsi="宋体" w:eastAsia="宋体" w:cs="宋体"/>
          <w:i/>
          <w:i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浏览器：支持各种主流浏览器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尽量使用</w:t>
      </w:r>
      <w:r>
        <w:rPr>
          <w:rFonts w:hint="eastAsia" w:ascii="宋体" w:hAnsi="宋体" w:cs="宋体"/>
          <w:sz w:val="24"/>
          <w:szCs w:val="24"/>
          <w:lang w:eastAsia="zh-CN"/>
        </w:rPr>
        <w:t>谷歌浏览器版本 70.0及其以上（正式版本）</w:t>
      </w:r>
    </w:p>
    <w:p>
      <w:pPr>
        <w:pStyle w:val="3"/>
        <w:numPr>
          <w:ilvl w:val="0"/>
          <w:numId w:val="1"/>
        </w:numPr>
        <w:adjustRightInd/>
        <w:spacing w:before="0" w:after="0" w:line="720" w:lineRule="auto"/>
        <w:jc w:val="both"/>
        <w:textAlignment w:val="auto"/>
        <w:rPr>
          <w:rFonts w:hint="eastAsia"/>
        </w:rPr>
      </w:pPr>
      <w:bookmarkStart w:id="41" w:name="_Toc6466"/>
      <w:bookmarkStart w:id="42" w:name="_Toc351041519"/>
      <w:bookmarkStart w:id="43" w:name="_Toc10480"/>
      <w:r>
        <w:rPr>
          <w:rFonts w:hint="eastAsia" w:ascii="宋体" w:hAnsi="宋体" w:eastAsia="宋体" w:cs="宋体"/>
          <w:sz w:val="24"/>
          <w:szCs w:val="24"/>
        </w:rPr>
        <w:t>系统操作说明</w:t>
      </w:r>
      <w:bookmarkEnd w:id="41"/>
      <w:bookmarkEnd w:id="42"/>
      <w:bookmarkEnd w:id="43"/>
    </w:p>
    <w:p>
      <w:pPr>
        <w:pStyle w:val="4"/>
        <w:numPr>
          <w:ilvl w:val="1"/>
          <w:numId w:val="1"/>
        </w:numPr>
        <w:adjustRightInd/>
        <w:spacing w:before="0" w:line="6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44" w:name="_Toc351041520"/>
      <w:bookmarkStart w:id="45" w:name="_Toc26040"/>
      <w:bookmarkStart w:id="46" w:name="_Toc23606"/>
      <w:r>
        <w:rPr>
          <w:rFonts w:hint="eastAsia" w:ascii="宋体" w:hAnsi="宋体" w:eastAsia="宋体" w:cs="宋体"/>
          <w:sz w:val="24"/>
          <w:szCs w:val="24"/>
        </w:rPr>
        <w:t>系统操作流程</w:t>
      </w:r>
      <w:bookmarkEnd w:id="44"/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打开浏览器，在地址中输入http://114.115.158.86:4001/zhpm-pcclient/#/intellectFour按回车键</w:t>
      </w:r>
    </w:p>
    <w:p>
      <w:pPr>
        <w:pStyle w:val="4"/>
        <w:numPr>
          <w:ilvl w:val="1"/>
          <w:numId w:val="1"/>
        </w:numPr>
        <w:adjustRightInd/>
        <w:spacing w:before="0" w:line="60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47" w:name="_Toc16262"/>
      <w:bookmarkStart w:id="48" w:name="_Toc351041521"/>
      <w:bookmarkStart w:id="49" w:name="_Toc29955"/>
      <w:r>
        <w:rPr>
          <w:rFonts w:hint="eastAsia" w:ascii="宋体" w:hAnsi="宋体" w:eastAsia="宋体" w:cs="宋体"/>
          <w:sz w:val="24"/>
          <w:szCs w:val="24"/>
        </w:rPr>
        <w:t>系统的启动</w:t>
      </w:r>
      <w:bookmarkEnd w:id="47"/>
      <w:bookmarkEnd w:id="48"/>
      <w:bookmarkEnd w:id="49"/>
    </w:p>
    <w:p>
      <w:pPr>
        <w:ind w:left="42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无。</w:t>
      </w:r>
    </w:p>
    <w:p>
      <w:pPr>
        <w:pStyle w:val="4"/>
        <w:numPr>
          <w:ilvl w:val="1"/>
          <w:numId w:val="1"/>
        </w:numPr>
        <w:adjustRightInd/>
        <w:spacing w:before="0" w:line="60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0" w:name="_Toc9622"/>
      <w:bookmarkStart w:id="51" w:name="_Toc789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具体操作介绍</w:t>
      </w:r>
      <w:bookmarkEnd w:id="50"/>
      <w:bookmarkEnd w:id="51"/>
    </w:p>
    <w:p>
      <w:pPr>
        <w:pStyle w:val="5"/>
        <w:numPr>
          <w:ilvl w:val="2"/>
          <w:numId w:val="1"/>
        </w:num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2" w:name="_Toc24385338"/>
      <w:bookmarkStart w:id="53" w:name="_Toc2439310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后台管理端</w:t>
      </w:r>
    </w:p>
    <w:bookmarkEnd w:id="52"/>
    <w:bookmarkEnd w:id="53"/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</w:p>
    <w:p>
      <w:pPr>
        <w:pStyle w:val="7"/>
        <w:numPr>
          <w:ilvl w:val="0"/>
          <w:numId w:val="3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ind w:firstLine="420" w:firstLineChars="0"/>
      </w:pPr>
      <w:r>
        <w:drawing>
          <wp:inline distT="0" distB="0" distL="114300" distR="114300">
            <wp:extent cx="5963285" cy="286829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输入用户名、密码、验证码进行登录。</w:t>
      </w:r>
    </w:p>
    <w:p>
      <w:pPr>
        <w:pStyle w:val="7"/>
        <w:numPr>
          <w:ilvl w:val="0"/>
          <w:numId w:val="3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原料煤管理</w:t>
      </w:r>
    </w:p>
    <w:p>
      <w:pPr>
        <w:pStyle w:val="7"/>
        <w:numPr>
          <w:ilvl w:val="0"/>
          <w:numId w:val="4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原料煤管理，可进行增加、删除、查询、修改、导入、修改批次。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58840" cy="2769870"/>
            <wp:effectExtent l="0" t="0" r="3810" b="11430"/>
            <wp:docPr id="56" name="图片 56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首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7"/>
        <w:numPr>
          <w:ilvl w:val="0"/>
          <w:numId w:val="4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点击出现如下界面</w:t>
      </w:r>
    </w:p>
    <w:p>
      <w:pPr>
        <w:ind w:firstLine="480"/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29050" cy="5438775"/>
            <wp:effectExtent l="0" t="0" r="0" b="9525"/>
            <wp:docPr id="57" name="图片 57" descr="16508067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5080679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填完数据，点击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确定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修改</w:t>
      </w:r>
      <w:r>
        <w:rPr>
          <w:rFonts w:hint="eastAsia" w:ascii="宋体" w:hAnsi="宋体" w:eastAsia="宋体" w:cs="宋体"/>
          <w:sz w:val="24"/>
          <w:szCs w:val="24"/>
        </w:rPr>
        <w:t>：选择自己要修改的数据，点击修改。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删除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删除原料煤数据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2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  <w:t>批量删除：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选择需要删除的原料煤</w:t>
      </w:r>
      <w:r>
        <w:rPr>
          <w:rFonts w:hint="eastAsia" w:ascii="宋体" w:hAnsi="宋体" w:cs="宋体"/>
          <w:sz w:val="24"/>
          <w:szCs w:val="24"/>
          <w:lang w:val="en-US" w:eastAsia="zh-CN" w:bidi="ar-SA"/>
        </w:rPr>
        <w:t>，点击批量是删除，确认数据量，点击确认，批量删除完成。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  <w:t>导入数据：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点击导入数据，按照模板，导入原料煤数据。添加本地文件（符合字段对应要求的文件）</w:t>
      </w:r>
    </w:p>
    <w:p>
      <w:pPr>
        <w:pStyle w:val="2"/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  <w:t>下载模板：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下载</w:t>
      </w:r>
      <w:r>
        <w:rPr>
          <w:rFonts w:hint="eastAsia"/>
          <w:lang w:val="en-US" w:eastAsia="zh-CN"/>
        </w:rPr>
        <w:t>下载原料煤导入的模板，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列表展示对应的字段文件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添加灰分数据</w:t>
      </w:r>
      <w:r>
        <w:rPr>
          <w:rFonts w:hint="eastAsia"/>
          <w:sz w:val="24"/>
          <w:szCs w:val="24"/>
          <w:lang w:val="en-US" w:eastAsia="zh-CN"/>
        </w:rPr>
        <w:t>：</w:t>
      </w:r>
    </w:p>
    <w:p>
      <w:r>
        <w:drawing>
          <wp:inline distT="0" distB="0" distL="114300" distR="114300">
            <wp:extent cx="5952490" cy="2868930"/>
            <wp:effectExtent l="0" t="0" r="635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r>
        <w:drawing>
          <wp:inline distT="0" distB="0" distL="114300" distR="114300">
            <wp:extent cx="5957570" cy="2914650"/>
            <wp:effectExtent l="0" t="0" r="127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添加Y:</w:t>
      </w:r>
    </w:p>
    <w:p>
      <w:r>
        <w:drawing>
          <wp:inline distT="0" distB="0" distL="114300" distR="114300">
            <wp:extent cx="5964555" cy="2905760"/>
            <wp:effectExtent l="0" t="0" r="952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2625" cy="1952625"/>
            <wp:effectExtent l="0" t="0" r="9525" b="9525"/>
            <wp:docPr id="59" name="图片 59" descr="1650807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5080752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添加Rmax:</w:t>
      </w:r>
    </w:p>
    <w:p>
      <w:r>
        <w:drawing>
          <wp:inline distT="0" distB="0" distL="114300" distR="114300">
            <wp:extent cx="5964555" cy="2927985"/>
            <wp:effectExtent l="0" t="0" r="952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2625" cy="1952625"/>
            <wp:effectExtent l="0" t="0" r="9525" b="9525"/>
            <wp:docPr id="58" name="图片 58" descr="1650807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5080752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添加奥亚:</w:t>
      </w:r>
    </w:p>
    <w:p>
      <w:r>
        <w:drawing>
          <wp:inline distT="0" distB="0" distL="114300" distR="114300">
            <wp:extent cx="5964555" cy="2884170"/>
            <wp:effectExtent l="0" t="0" r="952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724525" cy="3219450"/>
            <wp:effectExtent l="0" t="0" r="9525" b="0"/>
            <wp:docPr id="60" name="图片 60" descr="16508076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650807609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添加吉氏：</w:t>
      </w:r>
    </w:p>
    <w:p>
      <w:pPr>
        <w:pStyle w:val="2"/>
      </w:pPr>
      <w:r>
        <w:drawing>
          <wp:inline distT="0" distB="0" distL="114300" distR="114300">
            <wp:extent cx="5964555" cy="2915285"/>
            <wp:effectExtent l="0" t="0" r="952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2625" cy="4381500"/>
            <wp:effectExtent l="0" t="0" r="9525" b="0"/>
            <wp:docPr id="61" name="图片 61" descr="16508076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50807662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化验指标记录</w:t>
      </w:r>
    </w:p>
    <w:p>
      <w:pPr>
        <w:pStyle w:val="7"/>
        <w:numPr>
          <w:ilvl w:val="0"/>
          <w:numId w:val="5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对化验指标进行管理，添加、修改、删除、查询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2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62015" cy="2305050"/>
            <wp:effectExtent l="0" t="0" r="1206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操作参照化验指标记录操作。</w:t>
      </w:r>
    </w:p>
    <w:p>
      <w:pPr>
        <w:pStyle w:val="7"/>
        <w:numPr>
          <w:ilvl w:val="0"/>
          <w:numId w:val="5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煤岩指标记录</w:t>
      </w:r>
    </w:p>
    <w:p>
      <w:pPr>
        <w:pStyle w:val="7"/>
        <w:numPr>
          <w:ilvl w:val="0"/>
          <w:numId w:val="6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煤岩指标数据增加、删除、修改、 查询、导入。</w:t>
      </w:r>
    </w:p>
    <w:p>
      <w:pPr>
        <w:pStyle w:val="7"/>
        <w:numPr>
          <w:ilvl w:val="0"/>
          <w:numId w:val="6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参照原料煤管理操作。</w:t>
      </w:r>
    </w:p>
    <w:p>
      <w:pPr>
        <w:pStyle w:val="7"/>
        <w:numPr>
          <w:ilvl w:val="0"/>
          <w:numId w:val="6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煤种管理</w:t>
      </w:r>
    </w:p>
    <w:p>
      <w:pPr>
        <w:pStyle w:val="7"/>
        <w:numPr>
          <w:ilvl w:val="0"/>
          <w:numId w:val="7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煤种数据增加、删除、修改、查询。</w:t>
      </w:r>
    </w:p>
    <w:p>
      <w:pPr>
        <w:pStyle w:val="7"/>
        <w:numPr>
          <w:ilvl w:val="0"/>
          <w:numId w:val="7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：点击右上角【添加】，出现如下界面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将数据填写完成，点击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确定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19675" cy="2000250"/>
            <wp:effectExtent l="0" t="0" r="952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出现错误提示，根据错误提示，将数据更正，点击保存即可。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修改</w:t>
      </w:r>
      <w:r>
        <w:rPr>
          <w:rFonts w:hint="eastAsia" w:ascii="宋体" w:hAnsi="宋体" w:eastAsia="宋体" w:cs="宋体"/>
          <w:sz w:val="24"/>
          <w:szCs w:val="24"/>
        </w:rPr>
        <w:t>：点击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吸怪</w:t>
      </w:r>
      <w:r>
        <w:rPr>
          <w:rFonts w:hint="eastAsia" w:ascii="宋体" w:hAnsi="宋体" w:eastAsia="宋体" w:cs="宋体"/>
          <w:sz w:val="24"/>
          <w:szCs w:val="24"/>
        </w:rPr>
        <w:t>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10150" cy="1952625"/>
            <wp:effectExtent l="0" t="0" r="381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其操作请参考添加。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删除</w:t>
      </w:r>
      <w:r>
        <w:rPr>
          <w:rFonts w:hint="eastAsia" w:ascii="宋体" w:hAnsi="宋体" w:eastAsia="宋体" w:cs="宋体"/>
          <w:sz w:val="24"/>
          <w:szCs w:val="24"/>
        </w:rPr>
        <w:t>：点击数据右侧删除，出现如下界面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019550" cy="1457325"/>
            <wp:effectExtent l="0" t="0" r="381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此操作不可逆，请谨慎操作。</w:t>
      </w:r>
    </w:p>
    <w:p>
      <w:pPr>
        <w:pStyle w:val="7"/>
        <w:numPr>
          <w:ilvl w:val="0"/>
          <w:numId w:val="7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煤产品管理</w:t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1.功能描述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煤产品数据增加、删除、修改、查询。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965825" cy="2522855"/>
            <wp:effectExtent l="0" t="0" r="825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：点击右上角【添加】，出现如下界面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将数据填写完成，点击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确定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61380" cy="2578735"/>
            <wp:effectExtent l="0" t="0" r="1270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出现错误提示，根据错误提示，将数据更正，点击保存即可。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修改</w:t>
      </w:r>
      <w:r>
        <w:rPr>
          <w:rFonts w:hint="eastAsia" w:ascii="宋体" w:hAnsi="宋体" w:eastAsia="宋体" w:cs="宋体"/>
          <w:sz w:val="24"/>
          <w:szCs w:val="24"/>
        </w:rPr>
        <w:t>：点击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吸怪</w:t>
      </w:r>
      <w:r>
        <w:rPr>
          <w:rFonts w:hint="eastAsia" w:ascii="宋体" w:hAnsi="宋体" w:eastAsia="宋体" w:cs="宋体"/>
          <w:sz w:val="24"/>
          <w:szCs w:val="24"/>
        </w:rPr>
        <w:t>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962525" cy="1943100"/>
            <wp:effectExtent l="0" t="0" r="571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其操作请参考添加。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删除</w:t>
      </w:r>
      <w:r>
        <w:rPr>
          <w:rFonts w:hint="eastAsia" w:ascii="宋体" w:hAnsi="宋体" w:eastAsia="宋体" w:cs="宋体"/>
          <w:sz w:val="24"/>
          <w:szCs w:val="24"/>
        </w:rPr>
        <w:t>：点击数据右侧删除，出现如下界面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971925" cy="1466850"/>
            <wp:effectExtent l="0" t="0" r="57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此操作不可逆，请谨慎操作。</w:t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rPr>
          <w:rFonts w:hint="eastAsia"/>
        </w:rPr>
      </w:pP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取样地点管理</w:t>
      </w:r>
    </w:p>
    <w:p>
      <w:pPr>
        <w:pStyle w:val="7"/>
        <w:numPr>
          <w:ilvl w:val="0"/>
          <w:numId w:val="8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取样地点管理，添加、删除、查询、修改。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66460" cy="2624455"/>
            <wp:effectExtent l="0" t="0" r="762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：点击【添加】，出现如下界面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991100" cy="1971675"/>
            <wp:effectExtent l="0" t="0" r="762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修改</w:t>
      </w:r>
      <w:r>
        <w:rPr>
          <w:rFonts w:hint="eastAsia" w:ascii="宋体" w:hAnsi="宋体" w:eastAsia="宋体" w:cs="宋体"/>
          <w:sz w:val="24"/>
          <w:szCs w:val="24"/>
        </w:rPr>
        <w:t>：点击数据右侧【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修改</w:t>
      </w:r>
      <w:r>
        <w:rPr>
          <w:rFonts w:hint="eastAsia" w:ascii="宋体" w:hAnsi="宋体" w:eastAsia="宋体" w:cs="宋体"/>
          <w:sz w:val="24"/>
          <w:szCs w:val="24"/>
        </w:rPr>
        <w:t>】，出现如下界面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29200" cy="2000250"/>
            <wp:effectExtent l="0" t="0" r="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删除</w:t>
      </w:r>
      <w:r>
        <w:rPr>
          <w:rFonts w:hint="eastAsia" w:ascii="宋体" w:hAnsi="宋体" w:eastAsia="宋体" w:cs="宋体"/>
          <w:sz w:val="24"/>
          <w:szCs w:val="24"/>
        </w:rPr>
        <w:t>：点击删除，出现如下界面</w:t>
      </w:r>
    </w:p>
    <w:p>
      <w:pPr>
        <w:ind w:firstLine="48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000500" cy="1476375"/>
            <wp:effectExtent l="0" t="0" r="762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8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指标类别管理</w:t>
      </w:r>
    </w:p>
    <w:p>
      <w:pPr>
        <w:pStyle w:val="7"/>
        <w:numPr>
          <w:ilvl w:val="0"/>
          <w:numId w:val="9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pStyle w:val="49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宋体" w:cs="宋体"/>
          <w:sz w:val="24"/>
          <w:szCs w:val="24"/>
          <w:lang w:val="en-US" w:eastAsia="zh-CN"/>
        </w:rPr>
        <w:t>指标类别管理，添加、修改、查询、删除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60110" cy="2922270"/>
            <wp:effectExtent l="0" t="0" r="1397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9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：点击右上方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按钮，如下图所示：</w:t>
      </w:r>
    </w:p>
    <w:p>
      <w:r>
        <w:drawing>
          <wp:inline distT="0" distB="0" distL="114300" distR="114300">
            <wp:extent cx="4943475" cy="3933825"/>
            <wp:effectExtent l="0" t="0" r="9525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修改</w:t>
      </w:r>
      <w:r>
        <w:rPr>
          <w:rFonts w:hint="eastAsia"/>
          <w:lang w:val="en-US" w:eastAsia="zh-CN"/>
        </w:rPr>
        <w:t>:点击修改出现如下界面</w:t>
      </w:r>
    </w:p>
    <w:p>
      <w:r>
        <w:drawing>
          <wp:inline distT="0" distB="0" distL="114300" distR="114300">
            <wp:extent cx="4943475" cy="38766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723" w:firstLineChars="3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  <w:r>
        <w:rPr>
          <w:rFonts w:hint="eastAsia"/>
          <w:lang w:val="en-US" w:eastAsia="zh-CN"/>
        </w:rPr>
        <w:t>：选中要删除的数据，点击删除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000500" cy="1476375"/>
            <wp:effectExtent l="0" t="0" r="762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9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指标项管理</w:t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1.功能描述</w:t>
      </w:r>
    </w:p>
    <w:p>
      <w:pPr>
        <w:pStyle w:val="49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宋体" w:cs="宋体"/>
          <w:sz w:val="24"/>
          <w:szCs w:val="24"/>
          <w:lang w:val="en-US" w:eastAsia="zh-CN"/>
        </w:rPr>
        <w:t>指标项管理，添加、修改、查询、删除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59475" cy="2908935"/>
            <wp:effectExtent l="0" t="0" r="1460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：点击右上方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按钮，如下图所示：</w:t>
      </w:r>
    </w:p>
    <w:p>
      <w:r>
        <w:drawing>
          <wp:inline distT="0" distB="0" distL="114300" distR="114300">
            <wp:extent cx="4991100" cy="4657725"/>
            <wp:effectExtent l="0" t="0" r="762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修改</w:t>
      </w:r>
      <w:r>
        <w:rPr>
          <w:rFonts w:hint="eastAsia"/>
          <w:lang w:val="en-US" w:eastAsia="zh-CN"/>
        </w:rPr>
        <w:t>:点击修改出现如下界面</w:t>
      </w:r>
    </w:p>
    <w:p>
      <w:r>
        <w:drawing>
          <wp:inline distT="0" distB="0" distL="114300" distR="114300">
            <wp:extent cx="4905375" cy="5295900"/>
            <wp:effectExtent l="0" t="0" r="190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723" w:firstLineChars="3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  <w:r>
        <w:rPr>
          <w:rFonts w:hint="eastAsia"/>
          <w:lang w:val="en-US" w:eastAsia="zh-CN"/>
        </w:rPr>
        <w:t>：选中要删除的数据，点击删除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971925" cy="1457325"/>
            <wp:effectExtent l="0" t="0" r="571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焦炭标准管理</w:t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1.功能描述</w:t>
      </w:r>
    </w:p>
    <w:p>
      <w:pPr>
        <w:pStyle w:val="49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宋体" w:cs="宋体"/>
          <w:sz w:val="24"/>
          <w:szCs w:val="24"/>
          <w:lang w:val="en-US" w:eastAsia="zh-CN"/>
        </w:rPr>
        <w:t>焦炭标准管理，添加、修改、查询、删除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63285" cy="2631440"/>
            <wp:effectExtent l="0" t="0" r="1079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：点击右上方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按钮，如下图所示：</w:t>
      </w:r>
    </w:p>
    <w:p>
      <w:r>
        <w:drawing>
          <wp:inline distT="0" distB="0" distL="114300" distR="114300">
            <wp:extent cx="5124450" cy="6200775"/>
            <wp:effectExtent l="0" t="0" r="1143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修改</w:t>
      </w:r>
      <w:r>
        <w:rPr>
          <w:rFonts w:hint="eastAsia"/>
          <w:lang w:val="en-US" w:eastAsia="zh-CN"/>
        </w:rPr>
        <w:t>:点击修改出现如下界面</w:t>
      </w:r>
    </w:p>
    <w:p>
      <w:pPr>
        <w:jc w:val="center"/>
      </w:pPr>
      <w:r>
        <w:drawing>
          <wp:inline distT="0" distB="0" distL="114300" distR="114300">
            <wp:extent cx="5153025" cy="5505450"/>
            <wp:effectExtent l="0" t="0" r="1333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723" w:firstLineChars="3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  <w:r>
        <w:rPr>
          <w:rFonts w:hint="eastAsia"/>
          <w:lang w:val="en-US" w:eastAsia="zh-CN"/>
        </w:rPr>
        <w:t>：选中要删除的数据，点击删除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000500" cy="1476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焦炭预测方案</w:t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1.功能描述</w:t>
      </w:r>
    </w:p>
    <w:p>
      <w:pPr>
        <w:pStyle w:val="49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宋体" w:cs="宋体"/>
          <w:sz w:val="24"/>
          <w:szCs w:val="24"/>
          <w:lang w:val="en-US" w:eastAsia="zh-CN"/>
        </w:rPr>
        <w:t>炭预测方案添加、查看、删除。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60745" cy="2903855"/>
            <wp:effectExtent l="0" t="0" r="13335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添加方案</w:t>
      </w:r>
      <w:r>
        <w:rPr>
          <w:rFonts w:hint="eastAsia" w:ascii="宋体" w:hAnsi="宋体" w:eastAsia="宋体" w:cs="宋体"/>
          <w:sz w:val="24"/>
          <w:szCs w:val="24"/>
        </w:rPr>
        <w:t>：点击右上方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添加方案</w:t>
      </w:r>
      <w:r>
        <w:rPr>
          <w:rFonts w:hint="eastAsia" w:ascii="宋体" w:hAnsi="宋体" w:eastAsia="宋体" w:cs="宋体"/>
          <w:sz w:val="24"/>
          <w:szCs w:val="24"/>
        </w:rPr>
        <w:t>按钮，如下图所示：</w:t>
      </w:r>
    </w:p>
    <w:p>
      <w:r>
        <w:drawing>
          <wp:inline distT="0" distB="0" distL="114300" distR="114300">
            <wp:extent cx="5965190" cy="2744470"/>
            <wp:effectExtent l="0" t="0" r="8890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</w:t>
      </w:r>
      <w:r>
        <w:rPr>
          <w:rFonts w:hint="eastAsia"/>
          <w:lang w:val="en-US" w:eastAsia="zh-CN"/>
        </w:rPr>
        <w:t>：:点击修改出现如下界面</w:t>
      </w:r>
    </w:p>
    <w:p>
      <w:r>
        <w:drawing>
          <wp:inline distT="0" distB="0" distL="114300" distR="114300">
            <wp:extent cx="5967095" cy="4883785"/>
            <wp:effectExtent l="0" t="0" r="6985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  <w:r>
        <w:rPr>
          <w:rFonts w:hint="eastAsia"/>
          <w:lang w:val="en-US" w:eastAsia="zh-CN"/>
        </w:rPr>
        <w:t>：选中要删除的数据，点击删除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609975" cy="1343025"/>
            <wp:effectExtent l="0" t="0" r="1905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配比优化方案</w:t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1.功能描述</w:t>
      </w:r>
    </w:p>
    <w:p>
      <w:pPr>
        <w:pStyle w:val="49"/>
        <w:ind w:firstLine="48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宋体" w:cs="宋体"/>
          <w:sz w:val="24"/>
          <w:szCs w:val="24"/>
          <w:lang w:val="en-US" w:eastAsia="zh-CN"/>
        </w:rPr>
        <w:t>配比优化方案管理，添加、修改、查询、删除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968365" cy="1776095"/>
            <wp:effectExtent l="0" t="0" r="5715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2.操作方法</w:t>
      </w:r>
    </w:p>
    <w:p>
      <w:pPr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：点击右上方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按钮，如下图所示：</w:t>
      </w:r>
    </w:p>
    <w:p>
      <w:r>
        <w:drawing>
          <wp:inline distT="0" distB="0" distL="114300" distR="114300">
            <wp:extent cx="5964555" cy="3554730"/>
            <wp:effectExtent l="0" t="0" r="9525" b="1143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ind w:firstLine="723" w:firstLineChars="3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  <w:r>
        <w:rPr>
          <w:rFonts w:hint="eastAsia"/>
          <w:lang w:val="en-US" w:eastAsia="zh-CN"/>
        </w:rPr>
        <w:t>：选中要删除的数据，点击删除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000500" cy="1476375"/>
            <wp:effectExtent l="0" t="0" r="762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9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numPr>
          <w:ilvl w:val="2"/>
          <w:numId w:val="1"/>
        </w:numPr>
        <w:bidi w:val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前台操作端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</w:p>
    <w:p>
      <w:pPr>
        <w:pStyle w:val="7"/>
        <w:numPr>
          <w:ilvl w:val="0"/>
          <w:numId w:val="10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63920" cy="2936875"/>
            <wp:effectExtent l="0" t="0" r="1016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0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</w:t>
      </w:r>
    </w:p>
    <w:p>
      <w:pPr>
        <w:pStyle w:val="7"/>
        <w:numPr>
          <w:ilvl w:val="0"/>
          <w:numId w:val="10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质量预测</w:t>
      </w:r>
    </w:p>
    <w:p>
      <w:pPr>
        <w:pStyle w:val="7"/>
        <w:numPr>
          <w:ilvl w:val="0"/>
          <w:numId w:val="11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焦炭质量预测：</w:t>
      </w:r>
      <w:r>
        <w:rPr>
          <w:rFonts w:hint="eastAsia" w:ascii="宋体" w:hAnsi="宋体" w:cs="宋体"/>
          <w:sz w:val="24"/>
          <w:szCs w:val="24"/>
          <w:lang w:val="en-US" w:eastAsia="zh-CN" w:bidi="ar-SA"/>
        </w:rPr>
        <w:t>选择煤种、人工配比、碳化室约束，实现模拟小焦炉对焦炭质量的参数预测。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958840" cy="2477770"/>
            <wp:effectExtent l="0" t="0" r="3810" b="17780"/>
            <wp:docPr id="62" name="图片 62" descr="165081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5081729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原堆煤场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58840" cy="2477770"/>
            <wp:effectExtent l="0" t="0" r="3810" b="17780"/>
            <wp:docPr id="63" name="图片 63" descr="16508198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50819830(1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输入人工配比参数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配煤</w:t>
      </w:r>
    </w:p>
    <w:p>
      <w:pPr>
        <w:pStyle w:val="2"/>
      </w:pPr>
      <w:r>
        <w:drawing>
          <wp:inline distT="0" distB="0" distL="114300" distR="114300">
            <wp:extent cx="5955030" cy="2931160"/>
            <wp:effectExtent l="0" t="0" r="3810" b="101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炭化室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7"/>
        <w:numPr>
          <w:ilvl w:val="0"/>
          <w:numId w:val="11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rPr>
          <w:rFonts w:hint="eastAsia"/>
          <w:b/>
          <w:bCs/>
          <w:sz w:val="21"/>
          <w:szCs w:val="22"/>
          <w:lang w:val="en-US" w:eastAsia="zh-CN"/>
        </w:rPr>
      </w:pPr>
      <w:r>
        <w:rPr>
          <w:rFonts w:hint="eastAsia"/>
          <w:b/>
          <w:bCs/>
          <w:sz w:val="21"/>
          <w:szCs w:val="22"/>
          <w:lang w:val="en-US" w:eastAsia="zh-CN"/>
        </w:rPr>
        <w:t>选择对应的原料煤：</w:t>
      </w:r>
    </w:p>
    <w:p>
      <w:pPr>
        <w:pStyle w:val="2"/>
      </w:pPr>
      <w:r>
        <w:drawing>
          <wp:inline distT="0" distB="0" distL="114300" distR="114300">
            <wp:extent cx="5959475" cy="2300605"/>
            <wp:effectExtent l="0" t="0" r="1460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配煤比例输入：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58840" cy="2477770"/>
            <wp:effectExtent l="0" t="0" r="3810" b="17780"/>
            <wp:docPr id="64" name="图片 64" descr="16508202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50820262(1)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完善炭化室数据：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58840" cy="2477770"/>
            <wp:effectExtent l="0" t="0" r="3810" b="17780"/>
            <wp:docPr id="65" name="图片 65" descr="16508203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50820302(1)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详情：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958840" cy="3760470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7"/>
        <w:numPr>
          <w:ilvl w:val="0"/>
          <w:numId w:val="11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焦化行业智慧配料系统</w:t>
      </w:r>
    </w:p>
    <w:p>
      <w:pPr>
        <w:pStyle w:val="7"/>
        <w:numPr>
          <w:ilvl w:val="0"/>
          <w:numId w:val="12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焦化行业智慧配料系统：根据选择的煤种，人工配比，工艺约束，AI分析出最优配比方案。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958840" cy="2477770"/>
            <wp:effectExtent l="0" t="0" r="3810" b="17780"/>
            <wp:docPr id="66" name="图片 66" descr="16508208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50820881(1)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2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操作方法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lang w:val="en-US" w:eastAsia="zh-CN"/>
        </w:rPr>
        <w:t>原煤堆场：</w:t>
      </w:r>
      <w:r>
        <w:rPr>
          <w:rFonts w:hint="eastAsia"/>
          <w:lang w:eastAsia="zh-CN"/>
        </w:rPr>
        <w:t>选择原料煤</w:t>
      </w:r>
    </w:p>
    <w:p>
      <w:pPr>
        <w:ind w:firstLine="402" w:firstLineChars="200"/>
        <w:rPr>
          <w:rFonts w:hint="eastAsia"/>
          <w:b/>
          <w:bCs/>
          <w:lang w:val="en-US"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58840" cy="2477770"/>
            <wp:effectExtent l="0" t="0" r="3810" b="17780"/>
            <wp:docPr id="67" name="图片 67" descr="16508210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650821025(1)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配煤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58840" cy="2477770"/>
            <wp:effectExtent l="0" t="0" r="3810" b="17780"/>
            <wp:docPr id="68" name="图片 68" descr="16508210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50821061(1)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输入人工配比及算法计算区间要求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焦炭目标质量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58840" cy="2477770"/>
            <wp:effectExtent l="0" t="0" r="3810" b="17780"/>
            <wp:docPr id="69" name="图片 69" descr="16508211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50821115(1)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输入目标焦炭指标、入炉煤指标、碳化室要求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配煤单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58840" cy="2477770"/>
            <wp:effectExtent l="0" t="0" r="3810" b="17780"/>
            <wp:docPr id="70" name="图片 70" descr="16508216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50821677(1)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58840" cy="2230120"/>
            <wp:effectExtent l="0" t="0" r="3810" b="17780"/>
            <wp:docPr id="71" name="图片 71" descr="16508217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50821743(1)"/>
                    <pic:cNvPicPr>
                      <a:picLocks noChangeAspect="1"/>
                    </pic:cNvPicPr>
                  </pic:nvPicPr>
                  <pic:blipFill>
                    <a:blip r:embed="rId68"/>
                    <a:srcRect t="9995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查看配煤单结果，点击保存，可在方案处查看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7"/>
        <w:numPr>
          <w:ilvl w:val="0"/>
          <w:numId w:val="12"/>
        </w:numPr>
        <w:bidi w:val="0"/>
        <w:ind w:left="425" w:leftChars="0" w:hanging="425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历史方案</w:t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功能描述</w:t>
      </w:r>
    </w:p>
    <w:p>
      <w:pPr>
        <w:pStyle w:val="1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历史方案：焦炭质量预测、焦化行业智慧配料系统方案的检索、查看、导出、删除的管理。</w:t>
      </w:r>
    </w:p>
    <w:p>
      <w:pPr>
        <w:pStyle w:val="1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58840" cy="2477770"/>
            <wp:effectExtent l="0" t="0" r="3810" b="17780"/>
            <wp:docPr id="73" name="图片 73" descr="16508524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650852440(1)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2.操作方法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详情</w:t>
      </w:r>
      <w:r>
        <w:rPr>
          <w:rFonts w:hint="eastAsia"/>
          <w:lang w:val="en-US" w:eastAsia="zh-CN"/>
        </w:rPr>
        <w:t>：查看历史方案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68365" cy="2980690"/>
            <wp:effectExtent l="0" t="0" r="13335" b="10160"/>
            <wp:docPr id="74" name="图片 74" descr="16508528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650852867(1)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导出</w:t>
      </w:r>
      <w:r>
        <w:rPr>
          <w:rFonts w:hint="eastAsia"/>
          <w:lang w:val="en-US" w:eastAsia="zh-CN"/>
        </w:rPr>
        <w:t>：导出历史方案表格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958840" cy="2477770"/>
            <wp:effectExtent l="0" t="0" r="3810" b="1778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4"/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footerReference r:id="rId12" w:type="default"/>
      <w:pgSz w:w="11906" w:h="16838"/>
      <w:pgMar w:top="1440" w:right="1706" w:bottom="1440" w:left="800" w:header="851" w:footer="992" w:gutter="0"/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tabs>
        <w:tab w:val="right" w:pos="8832"/>
        <w:tab w:val="clear" w:pos="4153"/>
        <w:tab w:val="clear" w:pos="8306"/>
      </w:tabs>
      <w:ind w:right="16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tabs>
        <w:tab w:val="right" w:pos="8832"/>
        <w:tab w:val="clear" w:pos="4153"/>
        <w:tab w:val="clear" w:pos="8306"/>
      </w:tabs>
      <w:ind w:right="16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tabs>
        <w:tab w:val="right" w:pos="8832"/>
        <w:tab w:val="clear" w:pos="4153"/>
        <w:tab w:val="clear" w:pos="8306"/>
      </w:tabs>
      <w:ind w:right="168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7"/>
                            <w:tabs>
                              <w:tab w:val="right" w:pos="8832"/>
                              <w:tab w:val="clear" w:pos="4153"/>
                              <w:tab w:val="clear" w:pos="8306"/>
                            </w:tabs>
                            <w:ind w:right="168"/>
                            <w:jc w:val="both"/>
                          </w:pPr>
                          <w:r>
                            <w:t xml:space="preserve">                                  </w:t>
                          </w:r>
                          <w:r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>
                            <w:rPr>
                              <w:rStyle w:val="26"/>
                              <w:rFonts w:ascii="Arial" w:hAnsi="Arial" w:cs="Arial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>
                            <w:rPr>
                              <w:rStyle w:val="26"/>
                              <w:rFonts w:ascii="Arial" w:hAnsi="Arial" w:cs="Arial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ATUZVHzAEAAJ0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tabs>
                        <w:tab w:val="right" w:pos="8832"/>
                        <w:tab w:val="clear" w:pos="4153"/>
                        <w:tab w:val="clear" w:pos="8306"/>
                      </w:tabs>
                      <w:ind w:right="168"/>
                      <w:jc w:val="both"/>
                    </w:pPr>
                    <w:r>
                      <w:t xml:space="preserve">                                  </w:t>
                    </w:r>
                    <w:r>
                      <w:rPr>
                        <w:rFonts w:ascii="Arial" w:hAnsi="Arial" w:cs="Arial"/>
                      </w:rPr>
                      <w:fldChar w:fldCharType="begin"/>
                    </w:r>
                    <w:r>
                      <w:rPr>
                        <w:rStyle w:val="26"/>
                        <w:rFonts w:ascii="Arial" w:hAnsi="Arial" w:cs="Arial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</w:rPr>
                      <w:fldChar w:fldCharType="separate"/>
                    </w:r>
                    <w:r>
                      <w:rPr>
                        <w:rStyle w:val="26"/>
                        <w:rFonts w:ascii="Arial" w:hAnsi="Arial" w:cs="Arial"/>
                      </w:rPr>
                      <w:t>6</w:t>
                    </w:r>
                    <w:r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both"/>
    </w:pPr>
    <w:r>
      <w:rPr>
        <w:rFonts w:hint="eastAsia"/>
      </w:rPr>
      <w:t xml:space="preserve">临县安全生产综合监督与应急救援指挥平台                  </w:t>
    </w:r>
    <w:r>
      <w:t xml:space="preserve">                </w:t>
    </w:r>
    <w:r>
      <w:rPr>
        <w:rFonts w:hint="eastAsia"/>
      </w:rPr>
      <w:t xml:space="preserve">  </w:t>
    </w:r>
    <w:r>
      <w:t>TS-</w:t>
    </w:r>
    <w:r>
      <w:rPr>
        <w:rFonts w:hint="eastAsia"/>
        <w:lang w:val="en-US" w:eastAsia="zh-CN"/>
      </w:rPr>
      <w:t>LXAJ</w:t>
    </w:r>
    <w:r>
      <w:t>-</w:t>
    </w:r>
    <w:r>
      <w:rPr>
        <w:rFonts w:hint="eastAsia"/>
        <w:lang w:val="en-US" w:eastAsia="zh-CN"/>
      </w:rPr>
      <w:t>2202</w:t>
    </w:r>
    <w:r>
      <w:rPr>
        <w:rFonts w:hint="eastAsia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both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用户手册                                                                     TS-LXAJ-2214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E163EC"/>
    <w:multiLevelType w:val="singleLevel"/>
    <w:tmpl w:val="85E163E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8B1CF13"/>
    <w:multiLevelType w:val="singleLevel"/>
    <w:tmpl w:val="A8B1CF1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CE2F284A"/>
    <w:multiLevelType w:val="singleLevel"/>
    <w:tmpl w:val="CE2F284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E17E8A32"/>
    <w:multiLevelType w:val="singleLevel"/>
    <w:tmpl w:val="E17E8A3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E55DA1C1"/>
    <w:multiLevelType w:val="singleLevel"/>
    <w:tmpl w:val="E55DA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FFFFFFFB"/>
    <w:multiLevelType w:val="multilevel"/>
    <w:tmpl w:val="FFFFFFFB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2.1"/>
      <w:lvlJc w:val="left"/>
      <w:rPr>
        <w:rFonts w:hint="eastAsia"/>
        <w:b/>
        <w:bCs/>
        <w:i w:val="0"/>
        <w:iCs w:val="0"/>
        <w:spacing w:val="-20"/>
      </w:rPr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pStyle w:val="7"/>
      <w:lvlText w:val="(%5)"/>
      <w:legacy w:legacy="1" w:legacySpace="0" w:legacyIndent="0"/>
      <w:lvlJc w:val="left"/>
      <w:rPr>
        <w:rFonts w:hint="eastAsia" w:ascii="宋体" w:eastAsia="宋体"/>
        <w:b w:val="0"/>
        <w:bCs w:val="0"/>
        <w:i w:val="0"/>
        <w:iCs w:val="0"/>
        <w:sz w:val="24"/>
        <w:szCs w:val="24"/>
      </w:rPr>
    </w:lvl>
    <w:lvl w:ilvl="5" w:tentative="0">
      <w:start w:val="1"/>
      <w:numFmt w:val="lowerLetter"/>
      <w:pStyle w:val="8"/>
      <w:lvlText w:val="%6."/>
      <w:legacy w:legacy="1" w:legacySpace="0" w:legacyIndent="0"/>
      <w:lvlJc w:val="left"/>
    </w:lvl>
    <w:lvl w:ilvl="6" w:tentative="0">
      <w:start w:val="1"/>
      <w:numFmt w:val="lowerRoman"/>
      <w:pStyle w:val="9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pStyle w:val="10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pStyle w:val="11"/>
      <w:lvlText w:val="(%9)"/>
      <w:legacy w:legacy="1" w:legacySpace="0" w:legacyIndent="425"/>
      <w:lvlJc w:val="left"/>
      <w:pPr>
        <w:ind w:left="1700" w:hanging="425"/>
      </w:pPr>
    </w:lvl>
  </w:abstractNum>
  <w:abstractNum w:abstractNumId="6">
    <w:nsid w:val="17AB9C59"/>
    <w:multiLevelType w:val="singleLevel"/>
    <w:tmpl w:val="17AB9C5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1D87CF8C"/>
    <w:multiLevelType w:val="singleLevel"/>
    <w:tmpl w:val="1D87CF8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2F30754C"/>
    <w:multiLevelType w:val="multilevel"/>
    <w:tmpl w:val="2F30754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>
    <w:nsid w:val="32408C65"/>
    <w:multiLevelType w:val="singleLevel"/>
    <w:tmpl w:val="32408C6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40BDFF3E"/>
    <w:multiLevelType w:val="singleLevel"/>
    <w:tmpl w:val="40BDFF3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7E8EEAB9"/>
    <w:multiLevelType w:val="singleLevel"/>
    <w:tmpl w:val="7E8EEAB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10"/>
  </w:num>
  <w:num w:numId="9">
    <w:abstractNumId w:val="11"/>
  </w:num>
  <w:num w:numId="10">
    <w:abstractNumId w:val="9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oNotHyphenateCaps/>
  <w:drawingGridHorizontalSpacing w:val="10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AA01A9"/>
    <w:rsid w:val="00001FB4"/>
    <w:rsid w:val="000078C0"/>
    <w:rsid w:val="00007CDC"/>
    <w:rsid w:val="00010954"/>
    <w:rsid w:val="000113B1"/>
    <w:rsid w:val="000146D7"/>
    <w:rsid w:val="00015B12"/>
    <w:rsid w:val="00017EFD"/>
    <w:rsid w:val="00023E11"/>
    <w:rsid w:val="00027AE4"/>
    <w:rsid w:val="0003129D"/>
    <w:rsid w:val="00031A3D"/>
    <w:rsid w:val="00034FD6"/>
    <w:rsid w:val="000427EF"/>
    <w:rsid w:val="00042887"/>
    <w:rsid w:val="000453D4"/>
    <w:rsid w:val="000500C8"/>
    <w:rsid w:val="00051F27"/>
    <w:rsid w:val="00052174"/>
    <w:rsid w:val="00053866"/>
    <w:rsid w:val="00053C0D"/>
    <w:rsid w:val="0006057B"/>
    <w:rsid w:val="000608E0"/>
    <w:rsid w:val="00061B9B"/>
    <w:rsid w:val="00064B42"/>
    <w:rsid w:val="0006715D"/>
    <w:rsid w:val="00067334"/>
    <w:rsid w:val="000709DD"/>
    <w:rsid w:val="00073063"/>
    <w:rsid w:val="000730B5"/>
    <w:rsid w:val="000737B8"/>
    <w:rsid w:val="0007598F"/>
    <w:rsid w:val="0007678D"/>
    <w:rsid w:val="00076E73"/>
    <w:rsid w:val="00080E66"/>
    <w:rsid w:val="000818A5"/>
    <w:rsid w:val="00083C41"/>
    <w:rsid w:val="00085DB1"/>
    <w:rsid w:val="0008652E"/>
    <w:rsid w:val="00090E9C"/>
    <w:rsid w:val="00091EF2"/>
    <w:rsid w:val="00092200"/>
    <w:rsid w:val="00095C45"/>
    <w:rsid w:val="00097C56"/>
    <w:rsid w:val="000A2F24"/>
    <w:rsid w:val="000A5428"/>
    <w:rsid w:val="000A5CFA"/>
    <w:rsid w:val="000A60EF"/>
    <w:rsid w:val="000A663D"/>
    <w:rsid w:val="000B051F"/>
    <w:rsid w:val="000B313F"/>
    <w:rsid w:val="000B385C"/>
    <w:rsid w:val="000B4C1A"/>
    <w:rsid w:val="000C06C6"/>
    <w:rsid w:val="000C085B"/>
    <w:rsid w:val="000C0A4A"/>
    <w:rsid w:val="000C6A86"/>
    <w:rsid w:val="000C7D37"/>
    <w:rsid w:val="000D0C16"/>
    <w:rsid w:val="000D585F"/>
    <w:rsid w:val="000D5A82"/>
    <w:rsid w:val="000D77B5"/>
    <w:rsid w:val="000E00DB"/>
    <w:rsid w:val="000E0930"/>
    <w:rsid w:val="000E0A5A"/>
    <w:rsid w:val="000E0CD6"/>
    <w:rsid w:val="000E199E"/>
    <w:rsid w:val="000E2717"/>
    <w:rsid w:val="000E322A"/>
    <w:rsid w:val="000E45D7"/>
    <w:rsid w:val="000E4A0B"/>
    <w:rsid w:val="000E5525"/>
    <w:rsid w:val="000F1D10"/>
    <w:rsid w:val="000F2490"/>
    <w:rsid w:val="000F3464"/>
    <w:rsid w:val="000F433D"/>
    <w:rsid w:val="000F45DC"/>
    <w:rsid w:val="000F7696"/>
    <w:rsid w:val="001017CB"/>
    <w:rsid w:val="00101B4A"/>
    <w:rsid w:val="0010268F"/>
    <w:rsid w:val="0010532E"/>
    <w:rsid w:val="00107659"/>
    <w:rsid w:val="00107E72"/>
    <w:rsid w:val="00111975"/>
    <w:rsid w:val="00112C39"/>
    <w:rsid w:val="00112CDE"/>
    <w:rsid w:val="001134FD"/>
    <w:rsid w:val="00117CBA"/>
    <w:rsid w:val="00121D95"/>
    <w:rsid w:val="0012209B"/>
    <w:rsid w:val="00123F5F"/>
    <w:rsid w:val="00127B10"/>
    <w:rsid w:val="00130A97"/>
    <w:rsid w:val="00133BB6"/>
    <w:rsid w:val="00134B69"/>
    <w:rsid w:val="001361E1"/>
    <w:rsid w:val="00137006"/>
    <w:rsid w:val="00140BAE"/>
    <w:rsid w:val="00141CF5"/>
    <w:rsid w:val="00143D79"/>
    <w:rsid w:val="00144561"/>
    <w:rsid w:val="0014458A"/>
    <w:rsid w:val="00144F5C"/>
    <w:rsid w:val="001452C2"/>
    <w:rsid w:val="001457AC"/>
    <w:rsid w:val="00145C05"/>
    <w:rsid w:val="00145DD9"/>
    <w:rsid w:val="001467BE"/>
    <w:rsid w:val="00146D6C"/>
    <w:rsid w:val="00146F5D"/>
    <w:rsid w:val="0014720B"/>
    <w:rsid w:val="00156DED"/>
    <w:rsid w:val="00157E04"/>
    <w:rsid w:val="00162576"/>
    <w:rsid w:val="0016317E"/>
    <w:rsid w:val="00165BE1"/>
    <w:rsid w:val="00166B53"/>
    <w:rsid w:val="0017483D"/>
    <w:rsid w:val="001758DE"/>
    <w:rsid w:val="00175A9B"/>
    <w:rsid w:val="00175C6C"/>
    <w:rsid w:val="00176256"/>
    <w:rsid w:val="00176C35"/>
    <w:rsid w:val="001802F9"/>
    <w:rsid w:val="001805D8"/>
    <w:rsid w:val="00180DCC"/>
    <w:rsid w:val="00183071"/>
    <w:rsid w:val="0018388D"/>
    <w:rsid w:val="001839EC"/>
    <w:rsid w:val="001877B9"/>
    <w:rsid w:val="001906AA"/>
    <w:rsid w:val="00192AFF"/>
    <w:rsid w:val="00196E24"/>
    <w:rsid w:val="001A1F16"/>
    <w:rsid w:val="001A32F5"/>
    <w:rsid w:val="001A378F"/>
    <w:rsid w:val="001A480C"/>
    <w:rsid w:val="001A5D92"/>
    <w:rsid w:val="001A7D68"/>
    <w:rsid w:val="001B0163"/>
    <w:rsid w:val="001B0C63"/>
    <w:rsid w:val="001B113D"/>
    <w:rsid w:val="001B4199"/>
    <w:rsid w:val="001C1C9D"/>
    <w:rsid w:val="001C256B"/>
    <w:rsid w:val="001C6125"/>
    <w:rsid w:val="001C7846"/>
    <w:rsid w:val="001D16FA"/>
    <w:rsid w:val="001D2C06"/>
    <w:rsid w:val="001D38D1"/>
    <w:rsid w:val="001D4793"/>
    <w:rsid w:val="001E0938"/>
    <w:rsid w:val="001E0D15"/>
    <w:rsid w:val="001E0E82"/>
    <w:rsid w:val="001E4497"/>
    <w:rsid w:val="001E598E"/>
    <w:rsid w:val="001E762B"/>
    <w:rsid w:val="001F1789"/>
    <w:rsid w:val="001F2FF7"/>
    <w:rsid w:val="001F3926"/>
    <w:rsid w:val="001F423A"/>
    <w:rsid w:val="001F50E4"/>
    <w:rsid w:val="001F5629"/>
    <w:rsid w:val="00201059"/>
    <w:rsid w:val="002029CB"/>
    <w:rsid w:val="0020332C"/>
    <w:rsid w:val="00203ADB"/>
    <w:rsid w:val="00210AAF"/>
    <w:rsid w:val="00212BE0"/>
    <w:rsid w:val="00215C39"/>
    <w:rsid w:val="00220130"/>
    <w:rsid w:val="0022170E"/>
    <w:rsid w:val="002220EA"/>
    <w:rsid w:val="00234561"/>
    <w:rsid w:val="002355A3"/>
    <w:rsid w:val="0023766E"/>
    <w:rsid w:val="00237DE1"/>
    <w:rsid w:val="00240635"/>
    <w:rsid w:val="00243F9B"/>
    <w:rsid w:val="00246740"/>
    <w:rsid w:val="0024682C"/>
    <w:rsid w:val="002510DD"/>
    <w:rsid w:val="00253003"/>
    <w:rsid w:val="00254363"/>
    <w:rsid w:val="00254804"/>
    <w:rsid w:val="00254D58"/>
    <w:rsid w:val="0026047C"/>
    <w:rsid w:val="00260FE3"/>
    <w:rsid w:val="00263FA4"/>
    <w:rsid w:val="00264A2F"/>
    <w:rsid w:val="00265E59"/>
    <w:rsid w:val="0026667B"/>
    <w:rsid w:val="00270A40"/>
    <w:rsid w:val="00270C84"/>
    <w:rsid w:val="002723B2"/>
    <w:rsid w:val="00272A34"/>
    <w:rsid w:val="00285559"/>
    <w:rsid w:val="002877F0"/>
    <w:rsid w:val="00287F22"/>
    <w:rsid w:val="002906B4"/>
    <w:rsid w:val="00291D3A"/>
    <w:rsid w:val="00292B5B"/>
    <w:rsid w:val="002939F3"/>
    <w:rsid w:val="002943F6"/>
    <w:rsid w:val="00294ECF"/>
    <w:rsid w:val="002A0D1E"/>
    <w:rsid w:val="002A1F42"/>
    <w:rsid w:val="002A2CB3"/>
    <w:rsid w:val="002A314C"/>
    <w:rsid w:val="002A4553"/>
    <w:rsid w:val="002A5C16"/>
    <w:rsid w:val="002B026B"/>
    <w:rsid w:val="002B26B2"/>
    <w:rsid w:val="002B319C"/>
    <w:rsid w:val="002B37A5"/>
    <w:rsid w:val="002B3DA0"/>
    <w:rsid w:val="002B5143"/>
    <w:rsid w:val="002B6057"/>
    <w:rsid w:val="002C17CA"/>
    <w:rsid w:val="002C20DE"/>
    <w:rsid w:val="002C2A5C"/>
    <w:rsid w:val="002C3100"/>
    <w:rsid w:val="002C4028"/>
    <w:rsid w:val="002C4569"/>
    <w:rsid w:val="002C5DC1"/>
    <w:rsid w:val="002D1624"/>
    <w:rsid w:val="002D1F1F"/>
    <w:rsid w:val="002D243E"/>
    <w:rsid w:val="002E037E"/>
    <w:rsid w:val="002E1008"/>
    <w:rsid w:val="002E503E"/>
    <w:rsid w:val="002E5CEC"/>
    <w:rsid w:val="002F1073"/>
    <w:rsid w:val="002F345D"/>
    <w:rsid w:val="002F63C2"/>
    <w:rsid w:val="002F65EF"/>
    <w:rsid w:val="002F71DD"/>
    <w:rsid w:val="00302DD2"/>
    <w:rsid w:val="00304D52"/>
    <w:rsid w:val="003071D1"/>
    <w:rsid w:val="00307809"/>
    <w:rsid w:val="00313142"/>
    <w:rsid w:val="003161AF"/>
    <w:rsid w:val="0032219C"/>
    <w:rsid w:val="00322AF1"/>
    <w:rsid w:val="00322FE7"/>
    <w:rsid w:val="003231D3"/>
    <w:rsid w:val="00323F72"/>
    <w:rsid w:val="00326121"/>
    <w:rsid w:val="00335954"/>
    <w:rsid w:val="00336D8E"/>
    <w:rsid w:val="003406B3"/>
    <w:rsid w:val="00346759"/>
    <w:rsid w:val="003475AF"/>
    <w:rsid w:val="0035279D"/>
    <w:rsid w:val="00352F7E"/>
    <w:rsid w:val="0035314C"/>
    <w:rsid w:val="00355066"/>
    <w:rsid w:val="00360512"/>
    <w:rsid w:val="0036079F"/>
    <w:rsid w:val="00360CBC"/>
    <w:rsid w:val="00361CCD"/>
    <w:rsid w:val="00361FE5"/>
    <w:rsid w:val="00375B14"/>
    <w:rsid w:val="003763D6"/>
    <w:rsid w:val="00376586"/>
    <w:rsid w:val="00376FC0"/>
    <w:rsid w:val="00380332"/>
    <w:rsid w:val="00382278"/>
    <w:rsid w:val="00382AA5"/>
    <w:rsid w:val="003850E7"/>
    <w:rsid w:val="00385D3B"/>
    <w:rsid w:val="00386ED2"/>
    <w:rsid w:val="00390E63"/>
    <w:rsid w:val="00391C37"/>
    <w:rsid w:val="003A014C"/>
    <w:rsid w:val="003A3A4A"/>
    <w:rsid w:val="003A678B"/>
    <w:rsid w:val="003A6A03"/>
    <w:rsid w:val="003B08A1"/>
    <w:rsid w:val="003B0E2A"/>
    <w:rsid w:val="003B233B"/>
    <w:rsid w:val="003B23C9"/>
    <w:rsid w:val="003B4C46"/>
    <w:rsid w:val="003B7A1A"/>
    <w:rsid w:val="003C1299"/>
    <w:rsid w:val="003C2B1D"/>
    <w:rsid w:val="003C4DAA"/>
    <w:rsid w:val="003C68E5"/>
    <w:rsid w:val="003C6B22"/>
    <w:rsid w:val="003D0312"/>
    <w:rsid w:val="003D036A"/>
    <w:rsid w:val="003D37F2"/>
    <w:rsid w:val="003D3A1A"/>
    <w:rsid w:val="003D7CAF"/>
    <w:rsid w:val="003E0CAF"/>
    <w:rsid w:val="003E1098"/>
    <w:rsid w:val="003E30D8"/>
    <w:rsid w:val="003E6A3F"/>
    <w:rsid w:val="003F1AF3"/>
    <w:rsid w:val="003F45AF"/>
    <w:rsid w:val="003F47B3"/>
    <w:rsid w:val="003F53C0"/>
    <w:rsid w:val="0040039B"/>
    <w:rsid w:val="004011C3"/>
    <w:rsid w:val="0040202D"/>
    <w:rsid w:val="0040323A"/>
    <w:rsid w:val="0040481F"/>
    <w:rsid w:val="00406C2F"/>
    <w:rsid w:val="00406FF2"/>
    <w:rsid w:val="00416399"/>
    <w:rsid w:val="004171DE"/>
    <w:rsid w:val="00417A92"/>
    <w:rsid w:val="00417BA3"/>
    <w:rsid w:val="00421EA7"/>
    <w:rsid w:val="0042297E"/>
    <w:rsid w:val="004235BE"/>
    <w:rsid w:val="00424A8C"/>
    <w:rsid w:val="00426ECB"/>
    <w:rsid w:val="0043110A"/>
    <w:rsid w:val="0043487F"/>
    <w:rsid w:val="00434A6A"/>
    <w:rsid w:val="004377C7"/>
    <w:rsid w:val="00441411"/>
    <w:rsid w:val="004418FF"/>
    <w:rsid w:val="00441E40"/>
    <w:rsid w:val="00442A08"/>
    <w:rsid w:val="004439E3"/>
    <w:rsid w:val="0044520A"/>
    <w:rsid w:val="00446491"/>
    <w:rsid w:val="00452C07"/>
    <w:rsid w:val="00452F2A"/>
    <w:rsid w:val="0045396C"/>
    <w:rsid w:val="00454AD2"/>
    <w:rsid w:val="0045551F"/>
    <w:rsid w:val="00455CF9"/>
    <w:rsid w:val="004620E2"/>
    <w:rsid w:val="0046463B"/>
    <w:rsid w:val="00464EB7"/>
    <w:rsid w:val="00470CB9"/>
    <w:rsid w:val="00470F46"/>
    <w:rsid w:val="004768B7"/>
    <w:rsid w:val="00484F7A"/>
    <w:rsid w:val="004851D6"/>
    <w:rsid w:val="0048521E"/>
    <w:rsid w:val="00485DC8"/>
    <w:rsid w:val="004869B1"/>
    <w:rsid w:val="00486B04"/>
    <w:rsid w:val="00486BCC"/>
    <w:rsid w:val="00490729"/>
    <w:rsid w:val="004913BD"/>
    <w:rsid w:val="00491D44"/>
    <w:rsid w:val="00491FD2"/>
    <w:rsid w:val="004944F4"/>
    <w:rsid w:val="00495036"/>
    <w:rsid w:val="00495417"/>
    <w:rsid w:val="0049732B"/>
    <w:rsid w:val="00497347"/>
    <w:rsid w:val="004976C1"/>
    <w:rsid w:val="004A21FB"/>
    <w:rsid w:val="004A4232"/>
    <w:rsid w:val="004A505D"/>
    <w:rsid w:val="004A608E"/>
    <w:rsid w:val="004A6997"/>
    <w:rsid w:val="004A6D7A"/>
    <w:rsid w:val="004A753B"/>
    <w:rsid w:val="004B27D7"/>
    <w:rsid w:val="004B31FD"/>
    <w:rsid w:val="004B5235"/>
    <w:rsid w:val="004B5CAE"/>
    <w:rsid w:val="004B61B3"/>
    <w:rsid w:val="004B784C"/>
    <w:rsid w:val="004C14DE"/>
    <w:rsid w:val="004C1FBF"/>
    <w:rsid w:val="004C206D"/>
    <w:rsid w:val="004C3147"/>
    <w:rsid w:val="004C34D9"/>
    <w:rsid w:val="004C35F3"/>
    <w:rsid w:val="004C39CC"/>
    <w:rsid w:val="004C6349"/>
    <w:rsid w:val="004C6B28"/>
    <w:rsid w:val="004D7EF7"/>
    <w:rsid w:val="004F3867"/>
    <w:rsid w:val="004F4883"/>
    <w:rsid w:val="004F4BE9"/>
    <w:rsid w:val="004F643B"/>
    <w:rsid w:val="00514140"/>
    <w:rsid w:val="00515605"/>
    <w:rsid w:val="0051568F"/>
    <w:rsid w:val="0051604D"/>
    <w:rsid w:val="005173B1"/>
    <w:rsid w:val="005175FF"/>
    <w:rsid w:val="00520137"/>
    <w:rsid w:val="00520CBB"/>
    <w:rsid w:val="0052140C"/>
    <w:rsid w:val="00521733"/>
    <w:rsid w:val="0052316D"/>
    <w:rsid w:val="00524522"/>
    <w:rsid w:val="005255CC"/>
    <w:rsid w:val="00525BD6"/>
    <w:rsid w:val="00526B6B"/>
    <w:rsid w:val="005351D9"/>
    <w:rsid w:val="005362BD"/>
    <w:rsid w:val="00536636"/>
    <w:rsid w:val="00536A79"/>
    <w:rsid w:val="005418A8"/>
    <w:rsid w:val="005429CE"/>
    <w:rsid w:val="00544F11"/>
    <w:rsid w:val="00547BCF"/>
    <w:rsid w:val="00550EB2"/>
    <w:rsid w:val="005533B9"/>
    <w:rsid w:val="00554612"/>
    <w:rsid w:val="00560232"/>
    <w:rsid w:val="00561FE9"/>
    <w:rsid w:val="00563826"/>
    <w:rsid w:val="00567174"/>
    <w:rsid w:val="005734C9"/>
    <w:rsid w:val="00573E97"/>
    <w:rsid w:val="00575197"/>
    <w:rsid w:val="005774F3"/>
    <w:rsid w:val="00583348"/>
    <w:rsid w:val="0058549A"/>
    <w:rsid w:val="00585990"/>
    <w:rsid w:val="00587874"/>
    <w:rsid w:val="00590B90"/>
    <w:rsid w:val="00590F84"/>
    <w:rsid w:val="00592585"/>
    <w:rsid w:val="005930B1"/>
    <w:rsid w:val="00593E29"/>
    <w:rsid w:val="00595417"/>
    <w:rsid w:val="00595927"/>
    <w:rsid w:val="00595969"/>
    <w:rsid w:val="005965F0"/>
    <w:rsid w:val="005A3E04"/>
    <w:rsid w:val="005A47F6"/>
    <w:rsid w:val="005A4D07"/>
    <w:rsid w:val="005A5617"/>
    <w:rsid w:val="005A69DD"/>
    <w:rsid w:val="005A7B75"/>
    <w:rsid w:val="005B2F9C"/>
    <w:rsid w:val="005B5852"/>
    <w:rsid w:val="005B75B1"/>
    <w:rsid w:val="005D0086"/>
    <w:rsid w:val="005D016E"/>
    <w:rsid w:val="005D291F"/>
    <w:rsid w:val="005D3995"/>
    <w:rsid w:val="005D4D25"/>
    <w:rsid w:val="005D5113"/>
    <w:rsid w:val="005D5D46"/>
    <w:rsid w:val="005D6358"/>
    <w:rsid w:val="005E2360"/>
    <w:rsid w:val="005E2434"/>
    <w:rsid w:val="005E5C8F"/>
    <w:rsid w:val="005E617E"/>
    <w:rsid w:val="005E67A7"/>
    <w:rsid w:val="005F007B"/>
    <w:rsid w:val="005F1219"/>
    <w:rsid w:val="005F2491"/>
    <w:rsid w:val="005F2A3D"/>
    <w:rsid w:val="00600176"/>
    <w:rsid w:val="00600293"/>
    <w:rsid w:val="00600948"/>
    <w:rsid w:val="0060566F"/>
    <w:rsid w:val="00606B03"/>
    <w:rsid w:val="00610F5E"/>
    <w:rsid w:val="00612DB6"/>
    <w:rsid w:val="00613747"/>
    <w:rsid w:val="00614B60"/>
    <w:rsid w:val="00615967"/>
    <w:rsid w:val="00617CA1"/>
    <w:rsid w:val="006220FA"/>
    <w:rsid w:val="00623636"/>
    <w:rsid w:val="006251E7"/>
    <w:rsid w:val="00625A32"/>
    <w:rsid w:val="006262FB"/>
    <w:rsid w:val="0062642A"/>
    <w:rsid w:val="006328B4"/>
    <w:rsid w:val="00634775"/>
    <w:rsid w:val="006356E1"/>
    <w:rsid w:val="006359DA"/>
    <w:rsid w:val="00637350"/>
    <w:rsid w:val="00642FB1"/>
    <w:rsid w:val="006450D3"/>
    <w:rsid w:val="006450F5"/>
    <w:rsid w:val="00645557"/>
    <w:rsid w:val="00655370"/>
    <w:rsid w:val="00657E8E"/>
    <w:rsid w:val="006628B9"/>
    <w:rsid w:val="00663963"/>
    <w:rsid w:val="00664A1F"/>
    <w:rsid w:val="00665682"/>
    <w:rsid w:val="006667AA"/>
    <w:rsid w:val="00667C42"/>
    <w:rsid w:val="00674A0F"/>
    <w:rsid w:val="00683C15"/>
    <w:rsid w:val="00683CBC"/>
    <w:rsid w:val="00686B79"/>
    <w:rsid w:val="00690CFA"/>
    <w:rsid w:val="00691D45"/>
    <w:rsid w:val="00693D46"/>
    <w:rsid w:val="00694897"/>
    <w:rsid w:val="006961C2"/>
    <w:rsid w:val="006972F5"/>
    <w:rsid w:val="006A1F23"/>
    <w:rsid w:val="006A22F1"/>
    <w:rsid w:val="006A4F77"/>
    <w:rsid w:val="006A5AAB"/>
    <w:rsid w:val="006A6AAD"/>
    <w:rsid w:val="006A7DC4"/>
    <w:rsid w:val="006B09BC"/>
    <w:rsid w:val="006B4908"/>
    <w:rsid w:val="006B58C4"/>
    <w:rsid w:val="006B6262"/>
    <w:rsid w:val="006B69E5"/>
    <w:rsid w:val="006C0EA8"/>
    <w:rsid w:val="006C218B"/>
    <w:rsid w:val="006C2915"/>
    <w:rsid w:val="006C456B"/>
    <w:rsid w:val="006C45F8"/>
    <w:rsid w:val="006D0981"/>
    <w:rsid w:val="006D2320"/>
    <w:rsid w:val="006D2A7F"/>
    <w:rsid w:val="006D759B"/>
    <w:rsid w:val="006E2E25"/>
    <w:rsid w:val="006E562B"/>
    <w:rsid w:val="006E6A36"/>
    <w:rsid w:val="006E7920"/>
    <w:rsid w:val="006F00CA"/>
    <w:rsid w:val="006F34A7"/>
    <w:rsid w:val="006F6962"/>
    <w:rsid w:val="006F71BE"/>
    <w:rsid w:val="00700BC9"/>
    <w:rsid w:val="007028DB"/>
    <w:rsid w:val="00703435"/>
    <w:rsid w:val="007069FB"/>
    <w:rsid w:val="00706A8E"/>
    <w:rsid w:val="007070A3"/>
    <w:rsid w:val="007073C5"/>
    <w:rsid w:val="007147D6"/>
    <w:rsid w:val="00714DF0"/>
    <w:rsid w:val="0071542F"/>
    <w:rsid w:val="00716920"/>
    <w:rsid w:val="007200A4"/>
    <w:rsid w:val="00726227"/>
    <w:rsid w:val="007272C0"/>
    <w:rsid w:val="007309CA"/>
    <w:rsid w:val="00731966"/>
    <w:rsid w:val="00735066"/>
    <w:rsid w:val="00735105"/>
    <w:rsid w:val="0073682E"/>
    <w:rsid w:val="00736B76"/>
    <w:rsid w:val="007408D0"/>
    <w:rsid w:val="00740BEF"/>
    <w:rsid w:val="00741258"/>
    <w:rsid w:val="00742EC7"/>
    <w:rsid w:val="00743A34"/>
    <w:rsid w:val="007447D7"/>
    <w:rsid w:val="00744968"/>
    <w:rsid w:val="00745365"/>
    <w:rsid w:val="00747451"/>
    <w:rsid w:val="00750B93"/>
    <w:rsid w:val="007539D2"/>
    <w:rsid w:val="00754B5D"/>
    <w:rsid w:val="007554BA"/>
    <w:rsid w:val="00760805"/>
    <w:rsid w:val="00762AE8"/>
    <w:rsid w:val="00763AA6"/>
    <w:rsid w:val="00764C00"/>
    <w:rsid w:val="00764FD1"/>
    <w:rsid w:val="00765973"/>
    <w:rsid w:val="00765BCF"/>
    <w:rsid w:val="00767F57"/>
    <w:rsid w:val="00770503"/>
    <w:rsid w:val="00775B85"/>
    <w:rsid w:val="00776203"/>
    <w:rsid w:val="0077652A"/>
    <w:rsid w:val="0078297D"/>
    <w:rsid w:val="007847EA"/>
    <w:rsid w:val="00784E4B"/>
    <w:rsid w:val="00786A9A"/>
    <w:rsid w:val="00790593"/>
    <w:rsid w:val="00790777"/>
    <w:rsid w:val="00791122"/>
    <w:rsid w:val="00792D2A"/>
    <w:rsid w:val="00795924"/>
    <w:rsid w:val="00795968"/>
    <w:rsid w:val="00795C95"/>
    <w:rsid w:val="007961F3"/>
    <w:rsid w:val="007978D2"/>
    <w:rsid w:val="007A1CD8"/>
    <w:rsid w:val="007A4FF2"/>
    <w:rsid w:val="007A5082"/>
    <w:rsid w:val="007A63CA"/>
    <w:rsid w:val="007A6472"/>
    <w:rsid w:val="007B0AB5"/>
    <w:rsid w:val="007B0ECD"/>
    <w:rsid w:val="007B14AC"/>
    <w:rsid w:val="007B2735"/>
    <w:rsid w:val="007B63AE"/>
    <w:rsid w:val="007C11C3"/>
    <w:rsid w:val="007C7791"/>
    <w:rsid w:val="007C7ECF"/>
    <w:rsid w:val="007D0727"/>
    <w:rsid w:val="007D1C9F"/>
    <w:rsid w:val="007D5886"/>
    <w:rsid w:val="007E0F8F"/>
    <w:rsid w:val="007E395E"/>
    <w:rsid w:val="007E4443"/>
    <w:rsid w:val="007E4B08"/>
    <w:rsid w:val="007E6A76"/>
    <w:rsid w:val="007E6D52"/>
    <w:rsid w:val="007E6F7B"/>
    <w:rsid w:val="007E7377"/>
    <w:rsid w:val="007E7FAE"/>
    <w:rsid w:val="007F0B08"/>
    <w:rsid w:val="007F104C"/>
    <w:rsid w:val="007F2F59"/>
    <w:rsid w:val="007F394A"/>
    <w:rsid w:val="007F4F6A"/>
    <w:rsid w:val="007F6BBF"/>
    <w:rsid w:val="00800A35"/>
    <w:rsid w:val="008015D0"/>
    <w:rsid w:val="0080305D"/>
    <w:rsid w:val="008032F7"/>
    <w:rsid w:val="008045A1"/>
    <w:rsid w:val="00804F69"/>
    <w:rsid w:val="00805862"/>
    <w:rsid w:val="0080767A"/>
    <w:rsid w:val="00807FA4"/>
    <w:rsid w:val="00810E3F"/>
    <w:rsid w:val="00811ED9"/>
    <w:rsid w:val="0081216E"/>
    <w:rsid w:val="0081691F"/>
    <w:rsid w:val="00820240"/>
    <w:rsid w:val="00820800"/>
    <w:rsid w:val="00820C19"/>
    <w:rsid w:val="00821B78"/>
    <w:rsid w:val="0082343C"/>
    <w:rsid w:val="008249B8"/>
    <w:rsid w:val="00824FC9"/>
    <w:rsid w:val="00826091"/>
    <w:rsid w:val="008277DA"/>
    <w:rsid w:val="00830272"/>
    <w:rsid w:val="00830FDA"/>
    <w:rsid w:val="00832E15"/>
    <w:rsid w:val="00832F4F"/>
    <w:rsid w:val="00834596"/>
    <w:rsid w:val="0083670C"/>
    <w:rsid w:val="00841FD2"/>
    <w:rsid w:val="0084531E"/>
    <w:rsid w:val="00845492"/>
    <w:rsid w:val="00850B85"/>
    <w:rsid w:val="00850FCD"/>
    <w:rsid w:val="00851A4F"/>
    <w:rsid w:val="00853190"/>
    <w:rsid w:val="00853C0E"/>
    <w:rsid w:val="00854768"/>
    <w:rsid w:val="00860CAE"/>
    <w:rsid w:val="00860CB2"/>
    <w:rsid w:val="0086144C"/>
    <w:rsid w:val="00863AF9"/>
    <w:rsid w:val="00866E36"/>
    <w:rsid w:val="00870434"/>
    <w:rsid w:val="00871572"/>
    <w:rsid w:val="00872E39"/>
    <w:rsid w:val="0087549A"/>
    <w:rsid w:val="00880801"/>
    <w:rsid w:val="008809F2"/>
    <w:rsid w:val="008809FB"/>
    <w:rsid w:val="00881118"/>
    <w:rsid w:val="0088162E"/>
    <w:rsid w:val="00882382"/>
    <w:rsid w:val="00883B32"/>
    <w:rsid w:val="00884D1D"/>
    <w:rsid w:val="00891BF5"/>
    <w:rsid w:val="0089551E"/>
    <w:rsid w:val="0089718E"/>
    <w:rsid w:val="008A0DBF"/>
    <w:rsid w:val="008A0FCB"/>
    <w:rsid w:val="008A70B9"/>
    <w:rsid w:val="008A7815"/>
    <w:rsid w:val="008B1A49"/>
    <w:rsid w:val="008B3AC8"/>
    <w:rsid w:val="008B484F"/>
    <w:rsid w:val="008B59DD"/>
    <w:rsid w:val="008C3236"/>
    <w:rsid w:val="008C4181"/>
    <w:rsid w:val="008C7084"/>
    <w:rsid w:val="008C7E6E"/>
    <w:rsid w:val="008D36E1"/>
    <w:rsid w:val="008D3DB1"/>
    <w:rsid w:val="008D5E88"/>
    <w:rsid w:val="008D7ADD"/>
    <w:rsid w:val="008E1F45"/>
    <w:rsid w:val="008E2602"/>
    <w:rsid w:val="008E2862"/>
    <w:rsid w:val="008E3BDC"/>
    <w:rsid w:val="008E4D80"/>
    <w:rsid w:val="008E6141"/>
    <w:rsid w:val="008E6BB2"/>
    <w:rsid w:val="008F11B4"/>
    <w:rsid w:val="008F3A1F"/>
    <w:rsid w:val="008F4527"/>
    <w:rsid w:val="008F5B9D"/>
    <w:rsid w:val="008F75FA"/>
    <w:rsid w:val="008F7C28"/>
    <w:rsid w:val="0090152B"/>
    <w:rsid w:val="009020DA"/>
    <w:rsid w:val="00903D79"/>
    <w:rsid w:val="00907648"/>
    <w:rsid w:val="009107B9"/>
    <w:rsid w:val="009123D3"/>
    <w:rsid w:val="00912F7C"/>
    <w:rsid w:val="009175BE"/>
    <w:rsid w:val="009224CC"/>
    <w:rsid w:val="00926223"/>
    <w:rsid w:val="00927D0B"/>
    <w:rsid w:val="00931D5D"/>
    <w:rsid w:val="00932D64"/>
    <w:rsid w:val="00934AEC"/>
    <w:rsid w:val="009354AC"/>
    <w:rsid w:val="0093763B"/>
    <w:rsid w:val="0094157D"/>
    <w:rsid w:val="00941E99"/>
    <w:rsid w:val="00943BD5"/>
    <w:rsid w:val="00945ED7"/>
    <w:rsid w:val="00946122"/>
    <w:rsid w:val="00946374"/>
    <w:rsid w:val="00957A92"/>
    <w:rsid w:val="009607B8"/>
    <w:rsid w:val="009617E3"/>
    <w:rsid w:val="00963845"/>
    <w:rsid w:val="00964BDE"/>
    <w:rsid w:val="009667C0"/>
    <w:rsid w:val="00966BCE"/>
    <w:rsid w:val="009671C4"/>
    <w:rsid w:val="0097154E"/>
    <w:rsid w:val="0097499D"/>
    <w:rsid w:val="0097699C"/>
    <w:rsid w:val="0098068B"/>
    <w:rsid w:val="009829DC"/>
    <w:rsid w:val="00983428"/>
    <w:rsid w:val="009836E9"/>
    <w:rsid w:val="0098483F"/>
    <w:rsid w:val="009850BF"/>
    <w:rsid w:val="00990235"/>
    <w:rsid w:val="0099478E"/>
    <w:rsid w:val="00995778"/>
    <w:rsid w:val="00996950"/>
    <w:rsid w:val="009A1B86"/>
    <w:rsid w:val="009A1EA5"/>
    <w:rsid w:val="009A57E0"/>
    <w:rsid w:val="009A64DA"/>
    <w:rsid w:val="009B5DA3"/>
    <w:rsid w:val="009B6398"/>
    <w:rsid w:val="009B7792"/>
    <w:rsid w:val="009C05ED"/>
    <w:rsid w:val="009C5BA7"/>
    <w:rsid w:val="009C662D"/>
    <w:rsid w:val="009D0037"/>
    <w:rsid w:val="009D1513"/>
    <w:rsid w:val="009D1821"/>
    <w:rsid w:val="009D19F0"/>
    <w:rsid w:val="009D3991"/>
    <w:rsid w:val="009D4494"/>
    <w:rsid w:val="009D73E1"/>
    <w:rsid w:val="009E15CA"/>
    <w:rsid w:val="009E235D"/>
    <w:rsid w:val="009E4542"/>
    <w:rsid w:val="009E5573"/>
    <w:rsid w:val="009E7C01"/>
    <w:rsid w:val="009F0B1F"/>
    <w:rsid w:val="009F41C4"/>
    <w:rsid w:val="009F75A4"/>
    <w:rsid w:val="009F7A32"/>
    <w:rsid w:val="009F7CBB"/>
    <w:rsid w:val="009F7E47"/>
    <w:rsid w:val="00A01D7C"/>
    <w:rsid w:val="00A02D96"/>
    <w:rsid w:val="00A02F86"/>
    <w:rsid w:val="00A04841"/>
    <w:rsid w:val="00A0513E"/>
    <w:rsid w:val="00A05E33"/>
    <w:rsid w:val="00A05E57"/>
    <w:rsid w:val="00A12535"/>
    <w:rsid w:val="00A1405E"/>
    <w:rsid w:val="00A16801"/>
    <w:rsid w:val="00A2166C"/>
    <w:rsid w:val="00A24177"/>
    <w:rsid w:val="00A24796"/>
    <w:rsid w:val="00A25117"/>
    <w:rsid w:val="00A2511A"/>
    <w:rsid w:val="00A25875"/>
    <w:rsid w:val="00A25D92"/>
    <w:rsid w:val="00A26B47"/>
    <w:rsid w:val="00A27D3A"/>
    <w:rsid w:val="00A305F2"/>
    <w:rsid w:val="00A318AC"/>
    <w:rsid w:val="00A32377"/>
    <w:rsid w:val="00A34B79"/>
    <w:rsid w:val="00A3577B"/>
    <w:rsid w:val="00A3703E"/>
    <w:rsid w:val="00A42025"/>
    <w:rsid w:val="00A44313"/>
    <w:rsid w:val="00A44459"/>
    <w:rsid w:val="00A46C05"/>
    <w:rsid w:val="00A473B0"/>
    <w:rsid w:val="00A508D2"/>
    <w:rsid w:val="00A51FAB"/>
    <w:rsid w:val="00A521B4"/>
    <w:rsid w:val="00A528B2"/>
    <w:rsid w:val="00A53DE8"/>
    <w:rsid w:val="00A544E5"/>
    <w:rsid w:val="00A56491"/>
    <w:rsid w:val="00A56A1A"/>
    <w:rsid w:val="00A616D2"/>
    <w:rsid w:val="00A618F3"/>
    <w:rsid w:val="00A63600"/>
    <w:rsid w:val="00A64BED"/>
    <w:rsid w:val="00A64D56"/>
    <w:rsid w:val="00A653FA"/>
    <w:rsid w:val="00A729FF"/>
    <w:rsid w:val="00A73231"/>
    <w:rsid w:val="00A7462E"/>
    <w:rsid w:val="00A747F3"/>
    <w:rsid w:val="00A75327"/>
    <w:rsid w:val="00A756CA"/>
    <w:rsid w:val="00A757F3"/>
    <w:rsid w:val="00A75D4F"/>
    <w:rsid w:val="00A77421"/>
    <w:rsid w:val="00A77F89"/>
    <w:rsid w:val="00A812AC"/>
    <w:rsid w:val="00A824D9"/>
    <w:rsid w:val="00A82F98"/>
    <w:rsid w:val="00A84E1F"/>
    <w:rsid w:val="00A85189"/>
    <w:rsid w:val="00A8674B"/>
    <w:rsid w:val="00A91C28"/>
    <w:rsid w:val="00A9343B"/>
    <w:rsid w:val="00A95D77"/>
    <w:rsid w:val="00A96761"/>
    <w:rsid w:val="00AA00DA"/>
    <w:rsid w:val="00AA01A9"/>
    <w:rsid w:val="00AA278F"/>
    <w:rsid w:val="00AA3890"/>
    <w:rsid w:val="00AA4B74"/>
    <w:rsid w:val="00AA4FF2"/>
    <w:rsid w:val="00AB0EFC"/>
    <w:rsid w:val="00AB3003"/>
    <w:rsid w:val="00AB3C96"/>
    <w:rsid w:val="00AB58B0"/>
    <w:rsid w:val="00AB76D7"/>
    <w:rsid w:val="00AB78F9"/>
    <w:rsid w:val="00AC0381"/>
    <w:rsid w:val="00AC2B0F"/>
    <w:rsid w:val="00AC2FD0"/>
    <w:rsid w:val="00AC5341"/>
    <w:rsid w:val="00AC7167"/>
    <w:rsid w:val="00AC7608"/>
    <w:rsid w:val="00AD0097"/>
    <w:rsid w:val="00AD3432"/>
    <w:rsid w:val="00AD3505"/>
    <w:rsid w:val="00AD5388"/>
    <w:rsid w:val="00AD5F80"/>
    <w:rsid w:val="00AD6A4A"/>
    <w:rsid w:val="00AD7529"/>
    <w:rsid w:val="00AD75C3"/>
    <w:rsid w:val="00AE09A3"/>
    <w:rsid w:val="00AE211F"/>
    <w:rsid w:val="00AE2AB7"/>
    <w:rsid w:val="00AF05F8"/>
    <w:rsid w:val="00AF6B66"/>
    <w:rsid w:val="00AF7114"/>
    <w:rsid w:val="00B00F5E"/>
    <w:rsid w:val="00B018B1"/>
    <w:rsid w:val="00B021F8"/>
    <w:rsid w:val="00B0238F"/>
    <w:rsid w:val="00B041AC"/>
    <w:rsid w:val="00B0612B"/>
    <w:rsid w:val="00B06648"/>
    <w:rsid w:val="00B0798C"/>
    <w:rsid w:val="00B1341F"/>
    <w:rsid w:val="00B134BF"/>
    <w:rsid w:val="00B20286"/>
    <w:rsid w:val="00B20472"/>
    <w:rsid w:val="00B20C23"/>
    <w:rsid w:val="00B211A2"/>
    <w:rsid w:val="00B216B7"/>
    <w:rsid w:val="00B22DF8"/>
    <w:rsid w:val="00B2441D"/>
    <w:rsid w:val="00B25137"/>
    <w:rsid w:val="00B25E37"/>
    <w:rsid w:val="00B27128"/>
    <w:rsid w:val="00B34547"/>
    <w:rsid w:val="00B34582"/>
    <w:rsid w:val="00B35ABC"/>
    <w:rsid w:val="00B41C81"/>
    <w:rsid w:val="00B42F95"/>
    <w:rsid w:val="00B43FC5"/>
    <w:rsid w:val="00B468A4"/>
    <w:rsid w:val="00B46998"/>
    <w:rsid w:val="00B46F4C"/>
    <w:rsid w:val="00B471F5"/>
    <w:rsid w:val="00B502FD"/>
    <w:rsid w:val="00B51996"/>
    <w:rsid w:val="00B5261A"/>
    <w:rsid w:val="00B534D9"/>
    <w:rsid w:val="00B54D80"/>
    <w:rsid w:val="00B557CB"/>
    <w:rsid w:val="00B579F3"/>
    <w:rsid w:val="00B603D9"/>
    <w:rsid w:val="00B61F1B"/>
    <w:rsid w:val="00B64E5F"/>
    <w:rsid w:val="00B6653A"/>
    <w:rsid w:val="00B704E6"/>
    <w:rsid w:val="00B71207"/>
    <w:rsid w:val="00B8128E"/>
    <w:rsid w:val="00B82A86"/>
    <w:rsid w:val="00B9010F"/>
    <w:rsid w:val="00B90210"/>
    <w:rsid w:val="00B9160B"/>
    <w:rsid w:val="00B91E8F"/>
    <w:rsid w:val="00B9231E"/>
    <w:rsid w:val="00B95A3C"/>
    <w:rsid w:val="00B965CC"/>
    <w:rsid w:val="00B96F53"/>
    <w:rsid w:val="00B9747E"/>
    <w:rsid w:val="00BA26CD"/>
    <w:rsid w:val="00BA4C33"/>
    <w:rsid w:val="00BB00E9"/>
    <w:rsid w:val="00BB3E50"/>
    <w:rsid w:val="00BB7177"/>
    <w:rsid w:val="00BB76C1"/>
    <w:rsid w:val="00BC187E"/>
    <w:rsid w:val="00BC5A70"/>
    <w:rsid w:val="00BC5AF2"/>
    <w:rsid w:val="00BD2E11"/>
    <w:rsid w:val="00BD36EE"/>
    <w:rsid w:val="00BD7560"/>
    <w:rsid w:val="00BE1BB7"/>
    <w:rsid w:val="00BE6700"/>
    <w:rsid w:val="00BE7A9A"/>
    <w:rsid w:val="00BF52AF"/>
    <w:rsid w:val="00BF67F3"/>
    <w:rsid w:val="00C020F5"/>
    <w:rsid w:val="00C04F1E"/>
    <w:rsid w:val="00C06938"/>
    <w:rsid w:val="00C1182A"/>
    <w:rsid w:val="00C11879"/>
    <w:rsid w:val="00C1245F"/>
    <w:rsid w:val="00C12508"/>
    <w:rsid w:val="00C13C77"/>
    <w:rsid w:val="00C16375"/>
    <w:rsid w:val="00C17778"/>
    <w:rsid w:val="00C17E01"/>
    <w:rsid w:val="00C20E1D"/>
    <w:rsid w:val="00C2247A"/>
    <w:rsid w:val="00C24101"/>
    <w:rsid w:val="00C245F9"/>
    <w:rsid w:val="00C24ADF"/>
    <w:rsid w:val="00C24BC2"/>
    <w:rsid w:val="00C24EA4"/>
    <w:rsid w:val="00C26944"/>
    <w:rsid w:val="00C26AC5"/>
    <w:rsid w:val="00C3054D"/>
    <w:rsid w:val="00C32976"/>
    <w:rsid w:val="00C330D9"/>
    <w:rsid w:val="00C330FD"/>
    <w:rsid w:val="00C3586A"/>
    <w:rsid w:val="00C3729C"/>
    <w:rsid w:val="00C43AA4"/>
    <w:rsid w:val="00C4654B"/>
    <w:rsid w:val="00C5175E"/>
    <w:rsid w:val="00C5242A"/>
    <w:rsid w:val="00C55C58"/>
    <w:rsid w:val="00C57CB8"/>
    <w:rsid w:val="00C65C5E"/>
    <w:rsid w:val="00C65ED6"/>
    <w:rsid w:val="00C661B7"/>
    <w:rsid w:val="00C66F14"/>
    <w:rsid w:val="00C70807"/>
    <w:rsid w:val="00C70AB7"/>
    <w:rsid w:val="00C719FB"/>
    <w:rsid w:val="00C729F3"/>
    <w:rsid w:val="00C72B09"/>
    <w:rsid w:val="00C72CD3"/>
    <w:rsid w:val="00C73E78"/>
    <w:rsid w:val="00C7424D"/>
    <w:rsid w:val="00C742DC"/>
    <w:rsid w:val="00C75794"/>
    <w:rsid w:val="00C76E14"/>
    <w:rsid w:val="00C81902"/>
    <w:rsid w:val="00C86044"/>
    <w:rsid w:val="00C874B6"/>
    <w:rsid w:val="00C947F1"/>
    <w:rsid w:val="00C960AC"/>
    <w:rsid w:val="00C96EBC"/>
    <w:rsid w:val="00C97440"/>
    <w:rsid w:val="00C97DA2"/>
    <w:rsid w:val="00CA0B4E"/>
    <w:rsid w:val="00CA1A53"/>
    <w:rsid w:val="00CA2822"/>
    <w:rsid w:val="00CB06B3"/>
    <w:rsid w:val="00CB0FD7"/>
    <w:rsid w:val="00CB1314"/>
    <w:rsid w:val="00CB2702"/>
    <w:rsid w:val="00CB297E"/>
    <w:rsid w:val="00CB29FD"/>
    <w:rsid w:val="00CB498B"/>
    <w:rsid w:val="00CB4AC4"/>
    <w:rsid w:val="00CB5A43"/>
    <w:rsid w:val="00CB6482"/>
    <w:rsid w:val="00CC0218"/>
    <w:rsid w:val="00CC22DC"/>
    <w:rsid w:val="00CC3379"/>
    <w:rsid w:val="00CC3633"/>
    <w:rsid w:val="00CC4DC2"/>
    <w:rsid w:val="00CD092F"/>
    <w:rsid w:val="00CD4086"/>
    <w:rsid w:val="00CD56E9"/>
    <w:rsid w:val="00CD6532"/>
    <w:rsid w:val="00CD6EB4"/>
    <w:rsid w:val="00CD73C3"/>
    <w:rsid w:val="00CD7D04"/>
    <w:rsid w:val="00CE0028"/>
    <w:rsid w:val="00CE071E"/>
    <w:rsid w:val="00CE2591"/>
    <w:rsid w:val="00CE2D53"/>
    <w:rsid w:val="00CE3149"/>
    <w:rsid w:val="00CE379D"/>
    <w:rsid w:val="00CE53B5"/>
    <w:rsid w:val="00CE551D"/>
    <w:rsid w:val="00CE60C9"/>
    <w:rsid w:val="00CE72A4"/>
    <w:rsid w:val="00CF5D4A"/>
    <w:rsid w:val="00CF6741"/>
    <w:rsid w:val="00CF717A"/>
    <w:rsid w:val="00CF7C82"/>
    <w:rsid w:val="00D00531"/>
    <w:rsid w:val="00D01FE4"/>
    <w:rsid w:val="00D05002"/>
    <w:rsid w:val="00D05B60"/>
    <w:rsid w:val="00D060F2"/>
    <w:rsid w:val="00D108B4"/>
    <w:rsid w:val="00D11092"/>
    <w:rsid w:val="00D11EC1"/>
    <w:rsid w:val="00D12763"/>
    <w:rsid w:val="00D1286B"/>
    <w:rsid w:val="00D15C5D"/>
    <w:rsid w:val="00D200BB"/>
    <w:rsid w:val="00D23155"/>
    <w:rsid w:val="00D2433B"/>
    <w:rsid w:val="00D24CEA"/>
    <w:rsid w:val="00D303ED"/>
    <w:rsid w:val="00D32A33"/>
    <w:rsid w:val="00D33A1D"/>
    <w:rsid w:val="00D34202"/>
    <w:rsid w:val="00D36100"/>
    <w:rsid w:val="00D37B69"/>
    <w:rsid w:val="00D41091"/>
    <w:rsid w:val="00D44B04"/>
    <w:rsid w:val="00D46A51"/>
    <w:rsid w:val="00D52425"/>
    <w:rsid w:val="00D55398"/>
    <w:rsid w:val="00D60578"/>
    <w:rsid w:val="00D6385A"/>
    <w:rsid w:val="00D64D1C"/>
    <w:rsid w:val="00D6539E"/>
    <w:rsid w:val="00D659EC"/>
    <w:rsid w:val="00D667CD"/>
    <w:rsid w:val="00D6784B"/>
    <w:rsid w:val="00D707FA"/>
    <w:rsid w:val="00D70CD7"/>
    <w:rsid w:val="00D760A7"/>
    <w:rsid w:val="00D76264"/>
    <w:rsid w:val="00D80AFF"/>
    <w:rsid w:val="00D80FD2"/>
    <w:rsid w:val="00D83132"/>
    <w:rsid w:val="00D83C95"/>
    <w:rsid w:val="00D873FE"/>
    <w:rsid w:val="00D87C92"/>
    <w:rsid w:val="00D87F2D"/>
    <w:rsid w:val="00D91515"/>
    <w:rsid w:val="00D9263F"/>
    <w:rsid w:val="00D9405F"/>
    <w:rsid w:val="00D94392"/>
    <w:rsid w:val="00D94412"/>
    <w:rsid w:val="00D96592"/>
    <w:rsid w:val="00D96895"/>
    <w:rsid w:val="00D96B72"/>
    <w:rsid w:val="00D97FCD"/>
    <w:rsid w:val="00DA0550"/>
    <w:rsid w:val="00DA244D"/>
    <w:rsid w:val="00DA7582"/>
    <w:rsid w:val="00DB2E29"/>
    <w:rsid w:val="00DB38B3"/>
    <w:rsid w:val="00DB4DAA"/>
    <w:rsid w:val="00DC0D2F"/>
    <w:rsid w:val="00DC19E2"/>
    <w:rsid w:val="00DC42D2"/>
    <w:rsid w:val="00DC6367"/>
    <w:rsid w:val="00DC71A3"/>
    <w:rsid w:val="00DC7791"/>
    <w:rsid w:val="00DC7B0A"/>
    <w:rsid w:val="00DC7CE9"/>
    <w:rsid w:val="00DD078F"/>
    <w:rsid w:val="00DD1539"/>
    <w:rsid w:val="00DD243E"/>
    <w:rsid w:val="00DD3070"/>
    <w:rsid w:val="00DD328C"/>
    <w:rsid w:val="00DD6215"/>
    <w:rsid w:val="00DE28BE"/>
    <w:rsid w:val="00DE5E4B"/>
    <w:rsid w:val="00DE6AC0"/>
    <w:rsid w:val="00DF0874"/>
    <w:rsid w:val="00DF2B48"/>
    <w:rsid w:val="00DF5D95"/>
    <w:rsid w:val="00E00C62"/>
    <w:rsid w:val="00E02826"/>
    <w:rsid w:val="00E05C6C"/>
    <w:rsid w:val="00E05DA7"/>
    <w:rsid w:val="00E105E0"/>
    <w:rsid w:val="00E10E5C"/>
    <w:rsid w:val="00E12418"/>
    <w:rsid w:val="00E14C2F"/>
    <w:rsid w:val="00E23464"/>
    <w:rsid w:val="00E24B2C"/>
    <w:rsid w:val="00E24B34"/>
    <w:rsid w:val="00E26301"/>
    <w:rsid w:val="00E27A5F"/>
    <w:rsid w:val="00E27D56"/>
    <w:rsid w:val="00E30493"/>
    <w:rsid w:val="00E33D03"/>
    <w:rsid w:val="00E36D17"/>
    <w:rsid w:val="00E37BDE"/>
    <w:rsid w:val="00E4018F"/>
    <w:rsid w:val="00E414FF"/>
    <w:rsid w:val="00E41FE9"/>
    <w:rsid w:val="00E424EF"/>
    <w:rsid w:val="00E43677"/>
    <w:rsid w:val="00E44E33"/>
    <w:rsid w:val="00E4610C"/>
    <w:rsid w:val="00E46719"/>
    <w:rsid w:val="00E4677D"/>
    <w:rsid w:val="00E47296"/>
    <w:rsid w:val="00E50008"/>
    <w:rsid w:val="00E50C2F"/>
    <w:rsid w:val="00E52E97"/>
    <w:rsid w:val="00E53861"/>
    <w:rsid w:val="00E55E91"/>
    <w:rsid w:val="00E5644A"/>
    <w:rsid w:val="00E6102F"/>
    <w:rsid w:val="00E63A4C"/>
    <w:rsid w:val="00E67DF3"/>
    <w:rsid w:val="00E7084C"/>
    <w:rsid w:val="00E70E15"/>
    <w:rsid w:val="00E81058"/>
    <w:rsid w:val="00E827BD"/>
    <w:rsid w:val="00E908A3"/>
    <w:rsid w:val="00E932BE"/>
    <w:rsid w:val="00E95B3E"/>
    <w:rsid w:val="00E96EEC"/>
    <w:rsid w:val="00EA01F6"/>
    <w:rsid w:val="00EA0667"/>
    <w:rsid w:val="00EA09EC"/>
    <w:rsid w:val="00EA264E"/>
    <w:rsid w:val="00EA2792"/>
    <w:rsid w:val="00EA5488"/>
    <w:rsid w:val="00EA742A"/>
    <w:rsid w:val="00EB68E8"/>
    <w:rsid w:val="00EC0C2F"/>
    <w:rsid w:val="00EC168A"/>
    <w:rsid w:val="00EC20C2"/>
    <w:rsid w:val="00EC2742"/>
    <w:rsid w:val="00EC2752"/>
    <w:rsid w:val="00EC47DD"/>
    <w:rsid w:val="00EC5FC2"/>
    <w:rsid w:val="00EC6ABC"/>
    <w:rsid w:val="00ED0B57"/>
    <w:rsid w:val="00ED161E"/>
    <w:rsid w:val="00ED3B01"/>
    <w:rsid w:val="00ED4FD2"/>
    <w:rsid w:val="00ED5D7F"/>
    <w:rsid w:val="00EE0D80"/>
    <w:rsid w:val="00EE2300"/>
    <w:rsid w:val="00EF251A"/>
    <w:rsid w:val="00F00C46"/>
    <w:rsid w:val="00F017B6"/>
    <w:rsid w:val="00F0203A"/>
    <w:rsid w:val="00F057C4"/>
    <w:rsid w:val="00F07403"/>
    <w:rsid w:val="00F11624"/>
    <w:rsid w:val="00F11F58"/>
    <w:rsid w:val="00F13B55"/>
    <w:rsid w:val="00F15F08"/>
    <w:rsid w:val="00F22AF9"/>
    <w:rsid w:val="00F233A3"/>
    <w:rsid w:val="00F2370F"/>
    <w:rsid w:val="00F23C5C"/>
    <w:rsid w:val="00F25754"/>
    <w:rsid w:val="00F25D41"/>
    <w:rsid w:val="00F2693A"/>
    <w:rsid w:val="00F32645"/>
    <w:rsid w:val="00F32C09"/>
    <w:rsid w:val="00F33577"/>
    <w:rsid w:val="00F3577F"/>
    <w:rsid w:val="00F35EC5"/>
    <w:rsid w:val="00F37AAA"/>
    <w:rsid w:val="00F4150B"/>
    <w:rsid w:val="00F415C7"/>
    <w:rsid w:val="00F41A76"/>
    <w:rsid w:val="00F43EDE"/>
    <w:rsid w:val="00F44274"/>
    <w:rsid w:val="00F446BE"/>
    <w:rsid w:val="00F464B6"/>
    <w:rsid w:val="00F46AF2"/>
    <w:rsid w:val="00F47B8A"/>
    <w:rsid w:val="00F5087A"/>
    <w:rsid w:val="00F50AB2"/>
    <w:rsid w:val="00F517CC"/>
    <w:rsid w:val="00F55087"/>
    <w:rsid w:val="00F56400"/>
    <w:rsid w:val="00F5652F"/>
    <w:rsid w:val="00F57F78"/>
    <w:rsid w:val="00F655A3"/>
    <w:rsid w:val="00F670F8"/>
    <w:rsid w:val="00F6772E"/>
    <w:rsid w:val="00F677BB"/>
    <w:rsid w:val="00F71EDD"/>
    <w:rsid w:val="00F72A34"/>
    <w:rsid w:val="00F74232"/>
    <w:rsid w:val="00F74537"/>
    <w:rsid w:val="00F74C1E"/>
    <w:rsid w:val="00F8036B"/>
    <w:rsid w:val="00F81129"/>
    <w:rsid w:val="00F81189"/>
    <w:rsid w:val="00F8350B"/>
    <w:rsid w:val="00F83B20"/>
    <w:rsid w:val="00F83BD5"/>
    <w:rsid w:val="00F85FBD"/>
    <w:rsid w:val="00F86EEA"/>
    <w:rsid w:val="00F90559"/>
    <w:rsid w:val="00F90E39"/>
    <w:rsid w:val="00F914C6"/>
    <w:rsid w:val="00F93454"/>
    <w:rsid w:val="00F9367A"/>
    <w:rsid w:val="00F93978"/>
    <w:rsid w:val="00F96234"/>
    <w:rsid w:val="00F97B45"/>
    <w:rsid w:val="00FA1285"/>
    <w:rsid w:val="00FA1D6B"/>
    <w:rsid w:val="00FA342F"/>
    <w:rsid w:val="00FA3D83"/>
    <w:rsid w:val="00FB0FFF"/>
    <w:rsid w:val="00FB59DD"/>
    <w:rsid w:val="00FC0D31"/>
    <w:rsid w:val="00FC0DEB"/>
    <w:rsid w:val="00FC1F9A"/>
    <w:rsid w:val="00FC2AC2"/>
    <w:rsid w:val="00FC2D6D"/>
    <w:rsid w:val="00FC420B"/>
    <w:rsid w:val="00FC665A"/>
    <w:rsid w:val="00FC705D"/>
    <w:rsid w:val="00FD0C78"/>
    <w:rsid w:val="00FD389A"/>
    <w:rsid w:val="00FD3B6E"/>
    <w:rsid w:val="00FE15D1"/>
    <w:rsid w:val="00FE234C"/>
    <w:rsid w:val="00FE4E35"/>
    <w:rsid w:val="00FE63C5"/>
    <w:rsid w:val="00FE67CA"/>
    <w:rsid w:val="00FE6EA5"/>
    <w:rsid w:val="00FE75A7"/>
    <w:rsid w:val="00FF4077"/>
    <w:rsid w:val="00FF4790"/>
    <w:rsid w:val="023F54EF"/>
    <w:rsid w:val="027E38B6"/>
    <w:rsid w:val="03383F20"/>
    <w:rsid w:val="03905C8E"/>
    <w:rsid w:val="045B4019"/>
    <w:rsid w:val="04C5043C"/>
    <w:rsid w:val="05205F5F"/>
    <w:rsid w:val="061E448E"/>
    <w:rsid w:val="078B18D8"/>
    <w:rsid w:val="07993F2B"/>
    <w:rsid w:val="07DA6328"/>
    <w:rsid w:val="097D5FA8"/>
    <w:rsid w:val="09992ED4"/>
    <w:rsid w:val="09A42231"/>
    <w:rsid w:val="09B53020"/>
    <w:rsid w:val="09E14ACF"/>
    <w:rsid w:val="0A015050"/>
    <w:rsid w:val="0A0A3761"/>
    <w:rsid w:val="0A204BCF"/>
    <w:rsid w:val="0BAC0AAF"/>
    <w:rsid w:val="0C6678D3"/>
    <w:rsid w:val="0C6C4752"/>
    <w:rsid w:val="0C7A1490"/>
    <w:rsid w:val="0C970C7D"/>
    <w:rsid w:val="0CCC5B47"/>
    <w:rsid w:val="0DCB34B7"/>
    <w:rsid w:val="0E7976C4"/>
    <w:rsid w:val="0ECB039C"/>
    <w:rsid w:val="0F0B0980"/>
    <w:rsid w:val="0F6F3FF8"/>
    <w:rsid w:val="0F767464"/>
    <w:rsid w:val="10B835FA"/>
    <w:rsid w:val="112E1B9B"/>
    <w:rsid w:val="1174394D"/>
    <w:rsid w:val="11D166E6"/>
    <w:rsid w:val="12196293"/>
    <w:rsid w:val="12367FCF"/>
    <w:rsid w:val="126B7256"/>
    <w:rsid w:val="12996E3D"/>
    <w:rsid w:val="13D42A63"/>
    <w:rsid w:val="14700951"/>
    <w:rsid w:val="15124F6E"/>
    <w:rsid w:val="15CD35D3"/>
    <w:rsid w:val="15DF6B70"/>
    <w:rsid w:val="160101E3"/>
    <w:rsid w:val="17025ABC"/>
    <w:rsid w:val="172402C4"/>
    <w:rsid w:val="179E4BD2"/>
    <w:rsid w:val="181F34FE"/>
    <w:rsid w:val="18D36BFA"/>
    <w:rsid w:val="18EE1C83"/>
    <w:rsid w:val="18FE385E"/>
    <w:rsid w:val="198A124D"/>
    <w:rsid w:val="19F66D6B"/>
    <w:rsid w:val="1A3C20F2"/>
    <w:rsid w:val="1AE16104"/>
    <w:rsid w:val="1BD24649"/>
    <w:rsid w:val="1C454857"/>
    <w:rsid w:val="1C4B5DA0"/>
    <w:rsid w:val="1CFC2824"/>
    <w:rsid w:val="1E1D3C97"/>
    <w:rsid w:val="1E370F81"/>
    <w:rsid w:val="1E3E1030"/>
    <w:rsid w:val="1EC7434B"/>
    <w:rsid w:val="1F0F64AD"/>
    <w:rsid w:val="1F13215B"/>
    <w:rsid w:val="1F876A9F"/>
    <w:rsid w:val="1F96181C"/>
    <w:rsid w:val="204E4178"/>
    <w:rsid w:val="20685C04"/>
    <w:rsid w:val="20775048"/>
    <w:rsid w:val="20966DF6"/>
    <w:rsid w:val="21301991"/>
    <w:rsid w:val="218B1BAF"/>
    <w:rsid w:val="21937044"/>
    <w:rsid w:val="21D63E78"/>
    <w:rsid w:val="22686276"/>
    <w:rsid w:val="229D623F"/>
    <w:rsid w:val="22A34C64"/>
    <w:rsid w:val="22AA5D2A"/>
    <w:rsid w:val="22B157A9"/>
    <w:rsid w:val="232F2AF0"/>
    <w:rsid w:val="23A7064B"/>
    <w:rsid w:val="23AD47A6"/>
    <w:rsid w:val="2400124C"/>
    <w:rsid w:val="24E15F03"/>
    <w:rsid w:val="255243DE"/>
    <w:rsid w:val="256409ED"/>
    <w:rsid w:val="268C5FF7"/>
    <w:rsid w:val="26966E29"/>
    <w:rsid w:val="273831D4"/>
    <w:rsid w:val="2896221F"/>
    <w:rsid w:val="290F6340"/>
    <w:rsid w:val="29717376"/>
    <w:rsid w:val="297978F3"/>
    <w:rsid w:val="29B5192D"/>
    <w:rsid w:val="29EB0DD7"/>
    <w:rsid w:val="2A115505"/>
    <w:rsid w:val="2CAA1FEF"/>
    <w:rsid w:val="2CFF48D8"/>
    <w:rsid w:val="2D4866AF"/>
    <w:rsid w:val="2D4E1EDF"/>
    <w:rsid w:val="2D6F1593"/>
    <w:rsid w:val="2E4D07A0"/>
    <w:rsid w:val="2EA67DC1"/>
    <w:rsid w:val="2F2A74BD"/>
    <w:rsid w:val="2F6C62D2"/>
    <w:rsid w:val="2F7F1292"/>
    <w:rsid w:val="2F823CAE"/>
    <w:rsid w:val="2FDD5274"/>
    <w:rsid w:val="30556AE3"/>
    <w:rsid w:val="307C3FC1"/>
    <w:rsid w:val="311F3F72"/>
    <w:rsid w:val="31895336"/>
    <w:rsid w:val="31CF06DD"/>
    <w:rsid w:val="31D97896"/>
    <w:rsid w:val="31F8769F"/>
    <w:rsid w:val="32280EDE"/>
    <w:rsid w:val="3247670D"/>
    <w:rsid w:val="3259500E"/>
    <w:rsid w:val="329C1D5B"/>
    <w:rsid w:val="333C2581"/>
    <w:rsid w:val="33756274"/>
    <w:rsid w:val="33B5062F"/>
    <w:rsid w:val="34CE36EA"/>
    <w:rsid w:val="34F939DA"/>
    <w:rsid w:val="35410048"/>
    <w:rsid w:val="363962D2"/>
    <w:rsid w:val="363D38CE"/>
    <w:rsid w:val="36FC248F"/>
    <w:rsid w:val="37767C7D"/>
    <w:rsid w:val="382E22D8"/>
    <w:rsid w:val="38E21220"/>
    <w:rsid w:val="397E74EB"/>
    <w:rsid w:val="3A1A10AE"/>
    <w:rsid w:val="3A201FC9"/>
    <w:rsid w:val="3ABF6114"/>
    <w:rsid w:val="3B7E6CD5"/>
    <w:rsid w:val="3C0337EF"/>
    <w:rsid w:val="3D430523"/>
    <w:rsid w:val="3DB11901"/>
    <w:rsid w:val="3FB7263C"/>
    <w:rsid w:val="40864360"/>
    <w:rsid w:val="41241A3F"/>
    <w:rsid w:val="41C56DB9"/>
    <w:rsid w:val="42991525"/>
    <w:rsid w:val="42993477"/>
    <w:rsid w:val="42D42C1E"/>
    <w:rsid w:val="43AD1AD8"/>
    <w:rsid w:val="43B80B66"/>
    <w:rsid w:val="43F45444"/>
    <w:rsid w:val="44244353"/>
    <w:rsid w:val="44A65310"/>
    <w:rsid w:val="44D9444F"/>
    <w:rsid w:val="44E078F4"/>
    <w:rsid w:val="44EE0441"/>
    <w:rsid w:val="454F621B"/>
    <w:rsid w:val="45C934D0"/>
    <w:rsid w:val="47103667"/>
    <w:rsid w:val="476F4BA4"/>
    <w:rsid w:val="477E516A"/>
    <w:rsid w:val="494B5A20"/>
    <w:rsid w:val="4A5E1CD1"/>
    <w:rsid w:val="4A6E4EA1"/>
    <w:rsid w:val="4AB951B9"/>
    <w:rsid w:val="4AF46BA0"/>
    <w:rsid w:val="4B4B03AF"/>
    <w:rsid w:val="4B7C0DFA"/>
    <w:rsid w:val="4B9579A2"/>
    <w:rsid w:val="4BD275A2"/>
    <w:rsid w:val="4C124F2C"/>
    <w:rsid w:val="4C6F1308"/>
    <w:rsid w:val="4D155B40"/>
    <w:rsid w:val="4F100A34"/>
    <w:rsid w:val="4F315999"/>
    <w:rsid w:val="4F3B18DF"/>
    <w:rsid w:val="4F9C5B6F"/>
    <w:rsid w:val="4F9D0C2E"/>
    <w:rsid w:val="502C31CC"/>
    <w:rsid w:val="504A6619"/>
    <w:rsid w:val="506F0063"/>
    <w:rsid w:val="511B18BA"/>
    <w:rsid w:val="514E68E0"/>
    <w:rsid w:val="51803C71"/>
    <w:rsid w:val="5244202B"/>
    <w:rsid w:val="52456A28"/>
    <w:rsid w:val="52A0769A"/>
    <w:rsid w:val="52FD0C8D"/>
    <w:rsid w:val="530701FF"/>
    <w:rsid w:val="532C2A4D"/>
    <w:rsid w:val="53426339"/>
    <w:rsid w:val="53DC0E34"/>
    <w:rsid w:val="54165229"/>
    <w:rsid w:val="543F6998"/>
    <w:rsid w:val="54FA7BA0"/>
    <w:rsid w:val="5542112C"/>
    <w:rsid w:val="568556D8"/>
    <w:rsid w:val="568606B8"/>
    <w:rsid w:val="56E57D1A"/>
    <w:rsid w:val="57476F69"/>
    <w:rsid w:val="59375D2F"/>
    <w:rsid w:val="59E4483E"/>
    <w:rsid w:val="59F546C9"/>
    <w:rsid w:val="5A2759EC"/>
    <w:rsid w:val="5AE365EA"/>
    <w:rsid w:val="5B3548CE"/>
    <w:rsid w:val="5B576424"/>
    <w:rsid w:val="5B8615BC"/>
    <w:rsid w:val="5C3E15C9"/>
    <w:rsid w:val="5C4D3E3F"/>
    <w:rsid w:val="5C6909E1"/>
    <w:rsid w:val="5C8F25B5"/>
    <w:rsid w:val="5C9F6CAA"/>
    <w:rsid w:val="5D4F1E89"/>
    <w:rsid w:val="5D8534A0"/>
    <w:rsid w:val="5DC412BA"/>
    <w:rsid w:val="5EBE5B75"/>
    <w:rsid w:val="5F967510"/>
    <w:rsid w:val="5FE613E6"/>
    <w:rsid w:val="5FFF5A04"/>
    <w:rsid w:val="6051296C"/>
    <w:rsid w:val="61461874"/>
    <w:rsid w:val="61B3388A"/>
    <w:rsid w:val="61DA3D71"/>
    <w:rsid w:val="626C56E1"/>
    <w:rsid w:val="62B92538"/>
    <w:rsid w:val="636C66AB"/>
    <w:rsid w:val="63772C20"/>
    <w:rsid w:val="63A97C6D"/>
    <w:rsid w:val="63FD5142"/>
    <w:rsid w:val="64C3471D"/>
    <w:rsid w:val="64FA5A47"/>
    <w:rsid w:val="65600B74"/>
    <w:rsid w:val="65B8427F"/>
    <w:rsid w:val="66012ACE"/>
    <w:rsid w:val="66CC16D8"/>
    <w:rsid w:val="67A24B6B"/>
    <w:rsid w:val="686A20FD"/>
    <w:rsid w:val="69DB6E21"/>
    <w:rsid w:val="69FB4FDE"/>
    <w:rsid w:val="6A0F3568"/>
    <w:rsid w:val="6AB56500"/>
    <w:rsid w:val="6ADD6D7F"/>
    <w:rsid w:val="6B936D51"/>
    <w:rsid w:val="6BF469C8"/>
    <w:rsid w:val="6C1F2262"/>
    <w:rsid w:val="6CF738DB"/>
    <w:rsid w:val="6D1C05ED"/>
    <w:rsid w:val="6E32525A"/>
    <w:rsid w:val="6E7C7532"/>
    <w:rsid w:val="6F024833"/>
    <w:rsid w:val="6F2C058F"/>
    <w:rsid w:val="6F2D4713"/>
    <w:rsid w:val="6FA774BC"/>
    <w:rsid w:val="706172FB"/>
    <w:rsid w:val="722557F6"/>
    <w:rsid w:val="724F277B"/>
    <w:rsid w:val="7252491B"/>
    <w:rsid w:val="72910304"/>
    <w:rsid w:val="72B62BD4"/>
    <w:rsid w:val="730035B3"/>
    <w:rsid w:val="734F5610"/>
    <w:rsid w:val="73B56FD3"/>
    <w:rsid w:val="740D71D0"/>
    <w:rsid w:val="74132244"/>
    <w:rsid w:val="75261C2C"/>
    <w:rsid w:val="75423A9E"/>
    <w:rsid w:val="75C70599"/>
    <w:rsid w:val="76126967"/>
    <w:rsid w:val="769567C0"/>
    <w:rsid w:val="77107B49"/>
    <w:rsid w:val="775942BB"/>
    <w:rsid w:val="77BE76EA"/>
    <w:rsid w:val="77DE4E7E"/>
    <w:rsid w:val="77FD7195"/>
    <w:rsid w:val="783C7CD1"/>
    <w:rsid w:val="787243F9"/>
    <w:rsid w:val="78A04B8E"/>
    <w:rsid w:val="78AD6121"/>
    <w:rsid w:val="79C570BB"/>
    <w:rsid w:val="79E1654A"/>
    <w:rsid w:val="7B1C112F"/>
    <w:rsid w:val="7B5E2DB1"/>
    <w:rsid w:val="7BE83996"/>
    <w:rsid w:val="7D150ADB"/>
    <w:rsid w:val="7D642AE6"/>
    <w:rsid w:val="7D9A58AF"/>
    <w:rsid w:val="7DFB4E8E"/>
    <w:rsid w:val="7EE37302"/>
    <w:rsid w:val="7FF5E3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qFormat="1" w:unhideWhenUsed="0" w:uiPriority="99" w:semiHidden="0" w:name="Normal Indent"/>
    <w:lsdException w:uiPriority="99" w:name="footnote text" w:locked="1"/>
    <w:lsdException w:uiPriority="99" w:name="annotation text" w:locked="1"/>
    <w:lsdException w:qFormat="1" w:unhideWhenUsed="0" w:uiPriority="99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qFormat="1" w:uiPriority="0" w:semiHidden="0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0" w:name="Document Map" w:locked="1"/>
    <w:lsdException w:uiPriority="99" w:name="Plain Text" w:locked="1"/>
    <w:lsdException w:uiPriority="99" w:name="E-mail Signature" w:locked="1"/>
    <w:lsdException w:qFormat="1" w:uiPriority="99" w:semiHidden="0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semiHidden="0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3">
    <w:name w:val="heading 1"/>
    <w:basedOn w:val="1"/>
    <w:next w:val="1"/>
    <w:link w:val="42"/>
    <w:qFormat/>
    <w:uiPriority w:val="99"/>
    <w:pPr>
      <w:keepNext/>
      <w:keepLines/>
      <w:spacing w:before="340" w:after="330" w:line="480" w:lineRule="auto"/>
      <w:jc w:val="center"/>
      <w:outlineLvl w:val="0"/>
    </w:pPr>
    <w:rPr>
      <w:rFonts w:eastAsia="黑体"/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3"/>
    <w:qFormat/>
    <w:uiPriority w:val="99"/>
    <w:pPr>
      <w:keepNext/>
      <w:keepLines/>
      <w:spacing w:before="360" w:line="480" w:lineRule="auto"/>
      <w:outlineLvl w:val="1"/>
    </w:pPr>
    <w:rPr>
      <w:rFonts w:ascii="Arial" w:hAnsi="Arial" w:eastAsia="黑体"/>
      <w:b/>
      <w:bCs/>
      <w:sz w:val="24"/>
      <w:szCs w:val="24"/>
    </w:rPr>
  </w:style>
  <w:style w:type="paragraph" w:styleId="5">
    <w:name w:val="heading 3"/>
    <w:basedOn w:val="1"/>
    <w:next w:val="1"/>
    <w:link w:val="30"/>
    <w:qFormat/>
    <w:uiPriority w:val="99"/>
    <w:pPr>
      <w:keepNext/>
      <w:keepLines/>
      <w:outlineLvl w:val="2"/>
    </w:pPr>
    <w:rPr>
      <w:sz w:val="24"/>
      <w:szCs w:val="24"/>
    </w:rPr>
  </w:style>
  <w:style w:type="paragraph" w:styleId="6">
    <w:name w:val="heading 4"/>
    <w:basedOn w:val="1"/>
    <w:next w:val="1"/>
    <w:link w:val="40"/>
    <w:qFormat/>
    <w:uiPriority w:val="99"/>
    <w:pPr>
      <w:keepNext/>
      <w:keepLines/>
      <w:numPr>
        <w:ilvl w:val="3"/>
        <w:numId w:val="1"/>
      </w:numPr>
      <w:outlineLvl w:val="3"/>
    </w:pPr>
    <w:rPr>
      <w:rFonts w:ascii="黑体" w:hAnsi="Arial" w:eastAsia="黑体"/>
      <w:b/>
      <w:sz w:val="28"/>
      <w:szCs w:val="28"/>
    </w:rPr>
  </w:style>
  <w:style w:type="paragraph" w:styleId="7">
    <w:name w:val="heading 5"/>
    <w:basedOn w:val="1"/>
    <w:next w:val="1"/>
    <w:link w:val="32"/>
    <w:qFormat/>
    <w:uiPriority w:val="99"/>
    <w:pPr>
      <w:keepNext/>
      <w:keepLines/>
      <w:numPr>
        <w:ilvl w:val="4"/>
        <w:numId w:val="2"/>
      </w:numPr>
      <w:outlineLvl w:val="4"/>
    </w:pPr>
  </w:style>
  <w:style w:type="paragraph" w:styleId="8">
    <w:name w:val="heading 6"/>
    <w:basedOn w:val="1"/>
    <w:next w:val="1"/>
    <w:link w:val="39"/>
    <w:qFormat/>
    <w:uiPriority w:val="99"/>
    <w:pPr>
      <w:keepNext/>
      <w:keepLines/>
      <w:numPr>
        <w:ilvl w:val="5"/>
        <w:numId w:val="2"/>
      </w:numPr>
      <w:outlineLvl w:val="5"/>
    </w:pPr>
    <w:rPr>
      <w:rFonts w:ascii="Arial" w:hAnsi="Arial"/>
    </w:rPr>
  </w:style>
  <w:style w:type="paragraph" w:styleId="9">
    <w:name w:val="heading 7"/>
    <w:basedOn w:val="1"/>
    <w:next w:val="1"/>
    <w:link w:val="29"/>
    <w:qFormat/>
    <w:uiPriority w:val="99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</w:rPr>
  </w:style>
  <w:style w:type="paragraph" w:styleId="10">
    <w:name w:val="heading 8"/>
    <w:basedOn w:val="1"/>
    <w:next w:val="1"/>
    <w:link w:val="38"/>
    <w:qFormat/>
    <w:uiPriority w:val="99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link w:val="34"/>
    <w:qFormat/>
    <w:uiPriority w:val="99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Arial" w:hAnsi="Arial" w:eastAsia="黑体"/>
      <w:sz w:val="21"/>
      <w:szCs w:val="21"/>
    </w:rPr>
  </w:style>
  <w:style w:type="character" w:default="1" w:styleId="25">
    <w:name w:val="Default Paragraph Font"/>
    <w:semiHidden/>
    <w:qFormat/>
    <w:uiPriority w:val="99"/>
  </w:style>
  <w:style w:type="table" w:default="1" w:styleId="2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nhideWhenUsed/>
    <w:qFormat/>
    <w:locked/>
    <w:uiPriority w:val="0"/>
    <w:pPr>
      <w:spacing w:before="120"/>
    </w:pPr>
    <w:rPr>
      <w:rFonts w:ascii="Cambria" w:hAnsi="Cambria" w:eastAsia="宋体" w:cs="Times New Roman"/>
      <w:sz w:val="24"/>
    </w:rPr>
  </w:style>
  <w:style w:type="paragraph" w:styleId="12">
    <w:name w:val="Normal Indent"/>
    <w:basedOn w:val="1"/>
    <w:qFormat/>
    <w:uiPriority w:val="99"/>
    <w:pPr>
      <w:adjustRightInd/>
      <w:spacing w:line="240" w:lineRule="auto"/>
      <w:ind w:firstLine="420"/>
      <w:textAlignment w:val="auto"/>
    </w:pPr>
    <w:rPr>
      <w:kern w:val="2"/>
      <w:sz w:val="21"/>
      <w:szCs w:val="21"/>
    </w:rPr>
  </w:style>
  <w:style w:type="paragraph" w:styleId="13">
    <w:name w:val="Document Map"/>
    <w:basedOn w:val="1"/>
    <w:semiHidden/>
    <w:qFormat/>
    <w:locked/>
    <w:uiPriority w:val="0"/>
    <w:pPr>
      <w:shd w:val="clear" w:color="auto" w:fill="000080"/>
    </w:pPr>
  </w:style>
  <w:style w:type="paragraph" w:styleId="14">
    <w:name w:val="Body Text Indent"/>
    <w:basedOn w:val="1"/>
    <w:link w:val="35"/>
    <w:qFormat/>
    <w:uiPriority w:val="99"/>
    <w:pPr>
      <w:tabs>
        <w:tab w:val="left" w:pos="3346"/>
      </w:tabs>
      <w:adjustRightInd/>
      <w:spacing w:line="240" w:lineRule="auto"/>
      <w:ind w:firstLine="495"/>
      <w:textAlignment w:val="auto"/>
    </w:pPr>
    <w:rPr>
      <w:i/>
      <w:iCs/>
      <w:kern w:val="2"/>
      <w:sz w:val="24"/>
      <w:szCs w:val="24"/>
    </w:rPr>
  </w:style>
  <w:style w:type="paragraph" w:styleId="15">
    <w:name w:val="toc 3"/>
    <w:basedOn w:val="1"/>
    <w:next w:val="1"/>
    <w:qFormat/>
    <w:uiPriority w:val="39"/>
    <w:pPr>
      <w:tabs>
        <w:tab w:val="left" w:pos="1685"/>
        <w:tab w:val="right" w:leader="dot" w:pos="8096"/>
      </w:tabs>
      <w:spacing w:line="240" w:lineRule="atLeast"/>
      <w:ind w:firstLine="420" w:firstLineChars="200"/>
    </w:pPr>
    <w:rPr>
      <w:sz w:val="21"/>
      <w:szCs w:val="21"/>
    </w:rPr>
  </w:style>
  <w:style w:type="paragraph" w:styleId="16">
    <w:name w:val="Balloon Text"/>
    <w:basedOn w:val="1"/>
    <w:link w:val="31"/>
    <w:semiHidden/>
    <w:qFormat/>
    <w:uiPriority w:val="99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8">
    <w:name w:val="header"/>
    <w:basedOn w:val="1"/>
    <w:link w:val="41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tabs>
        <w:tab w:val="left" w:pos="800"/>
        <w:tab w:val="right" w:leader="dot" w:pos="8096"/>
      </w:tabs>
    </w:pPr>
    <w:rPr>
      <w:rFonts w:eastAsia="黑体"/>
      <w:sz w:val="24"/>
      <w:szCs w:val="24"/>
    </w:rPr>
  </w:style>
  <w:style w:type="paragraph" w:styleId="20">
    <w:name w:val="toc 4"/>
    <w:basedOn w:val="1"/>
    <w:next w:val="1"/>
    <w:qFormat/>
    <w:locked/>
    <w:uiPriority w:val="39"/>
    <w:pPr>
      <w:tabs>
        <w:tab w:val="left" w:pos="1890"/>
        <w:tab w:val="right" w:leader="dot" w:pos="8096"/>
      </w:tabs>
      <w:ind w:firstLine="630" w:firstLineChars="300"/>
    </w:pPr>
    <w:rPr>
      <w:sz w:val="28"/>
      <w:szCs w:val="28"/>
    </w:rPr>
  </w:style>
  <w:style w:type="paragraph" w:styleId="21">
    <w:name w:val="toc 2"/>
    <w:basedOn w:val="1"/>
    <w:next w:val="1"/>
    <w:qFormat/>
    <w:uiPriority w:val="39"/>
    <w:pPr>
      <w:tabs>
        <w:tab w:val="left" w:pos="1260"/>
        <w:tab w:val="right" w:leader="dot" w:pos="8096"/>
      </w:tabs>
      <w:spacing w:line="240" w:lineRule="auto"/>
      <w:ind w:firstLine="210" w:firstLineChars="100"/>
    </w:pPr>
    <w:rPr>
      <w:rFonts w:eastAsia="黑体"/>
      <w:sz w:val="21"/>
      <w:szCs w:val="21"/>
    </w:rPr>
  </w:style>
  <w:style w:type="paragraph" w:styleId="22">
    <w:name w:val="Normal (Web)"/>
    <w:basedOn w:val="1"/>
    <w:unhideWhenUsed/>
    <w:qFormat/>
    <w:locked/>
    <w:uiPriority w:val="99"/>
    <w:rPr>
      <w:sz w:val="24"/>
    </w:rPr>
  </w:style>
  <w:style w:type="table" w:styleId="24">
    <w:name w:val="Table Grid"/>
    <w:basedOn w:val="23"/>
    <w:qFormat/>
    <w:locked/>
    <w:uiPriority w:val="59"/>
    <w:rPr>
      <w:rFonts w:ascii="Cambria" w:hAnsi="Cambria" w:eastAsia="宋体" w:cs="Times New Roman"/>
      <w:sz w:val="22"/>
      <w:szCs w:val="22"/>
      <w:lang w:eastAsia="en-US" w:bidi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6">
    <w:name w:val="page number"/>
    <w:basedOn w:val="25"/>
    <w:qFormat/>
    <w:uiPriority w:val="99"/>
  </w:style>
  <w:style w:type="character" w:styleId="27">
    <w:name w:val="Hyperlink"/>
    <w:qFormat/>
    <w:uiPriority w:val="99"/>
    <w:rPr>
      <w:color w:val="0000FF"/>
      <w:u w:val="single"/>
    </w:rPr>
  </w:style>
  <w:style w:type="character" w:customStyle="1" w:styleId="28">
    <w:name w:val="页脚 Char"/>
    <w:link w:val="17"/>
    <w:qFormat/>
    <w:locked/>
    <w:uiPriority w:val="99"/>
    <w:rPr>
      <w:sz w:val="18"/>
      <w:szCs w:val="18"/>
    </w:rPr>
  </w:style>
  <w:style w:type="character" w:customStyle="1" w:styleId="29">
    <w:name w:val="标题 7 Char"/>
    <w:link w:val="9"/>
    <w:qFormat/>
    <w:locked/>
    <w:uiPriority w:val="99"/>
    <w:rPr>
      <w:b/>
      <w:bCs/>
    </w:rPr>
  </w:style>
  <w:style w:type="character" w:customStyle="1" w:styleId="30">
    <w:name w:val="标题 3 Char"/>
    <w:link w:val="5"/>
    <w:qFormat/>
    <w:locked/>
    <w:uiPriority w:val="99"/>
    <w:rPr>
      <w:sz w:val="24"/>
      <w:szCs w:val="24"/>
    </w:rPr>
  </w:style>
  <w:style w:type="character" w:customStyle="1" w:styleId="31">
    <w:name w:val="批注框文本 Char"/>
    <w:link w:val="16"/>
    <w:semiHidden/>
    <w:qFormat/>
    <w:locked/>
    <w:uiPriority w:val="99"/>
    <w:rPr>
      <w:sz w:val="18"/>
      <w:szCs w:val="18"/>
    </w:rPr>
  </w:style>
  <w:style w:type="character" w:customStyle="1" w:styleId="32">
    <w:name w:val="标题 5 Char"/>
    <w:basedOn w:val="25"/>
    <w:link w:val="7"/>
    <w:qFormat/>
    <w:locked/>
    <w:uiPriority w:val="99"/>
  </w:style>
  <w:style w:type="character" w:customStyle="1" w:styleId="33">
    <w:name w:val="标题 2 Char"/>
    <w:link w:val="4"/>
    <w:qFormat/>
    <w:locked/>
    <w:uiPriority w:val="99"/>
    <w:rPr>
      <w:rFonts w:ascii="Arial" w:hAnsi="Arial" w:eastAsia="黑体" w:cs="Arial"/>
      <w:b/>
      <w:bCs/>
      <w:sz w:val="24"/>
      <w:szCs w:val="24"/>
    </w:rPr>
  </w:style>
  <w:style w:type="character" w:customStyle="1" w:styleId="34">
    <w:name w:val="标题 9 Char"/>
    <w:link w:val="11"/>
    <w:qFormat/>
    <w:locked/>
    <w:uiPriority w:val="99"/>
    <w:rPr>
      <w:rFonts w:ascii="Arial" w:hAnsi="Arial" w:eastAsia="黑体" w:cs="Arial"/>
      <w:sz w:val="21"/>
      <w:szCs w:val="21"/>
    </w:rPr>
  </w:style>
  <w:style w:type="character" w:customStyle="1" w:styleId="35">
    <w:name w:val="正文文本缩进 Char"/>
    <w:link w:val="14"/>
    <w:qFormat/>
    <w:locked/>
    <w:uiPriority w:val="99"/>
    <w:rPr>
      <w:i/>
      <w:iCs/>
      <w:kern w:val="2"/>
      <w:sz w:val="24"/>
      <w:szCs w:val="24"/>
    </w:rPr>
  </w:style>
  <w:style w:type="character" w:customStyle="1" w:styleId="36">
    <w:name w:val="样式2 Char"/>
    <w:link w:val="37"/>
    <w:qFormat/>
    <w:uiPriority w:val="0"/>
    <w:rPr>
      <w:rFonts w:ascii="宋体" w:hAnsi="宋体"/>
      <w:kern w:val="2"/>
      <w:sz w:val="24"/>
      <w:szCs w:val="22"/>
    </w:rPr>
  </w:style>
  <w:style w:type="paragraph" w:customStyle="1" w:styleId="37">
    <w:name w:val="样式2"/>
    <w:basedOn w:val="1"/>
    <w:link w:val="36"/>
    <w:qFormat/>
    <w:uiPriority w:val="0"/>
    <w:pPr>
      <w:adjustRightInd/>
      <w:ind w:firstLine="480" w:firstLineChars="200"/>
      <w:textAlignment w:val="auto"/>
    </w:pPr>
    <w:rPr>
      <w:rFonts w:ascii="宋体" w:hAnsi="宋体"/>
      <w:kern w:val="2"/>
      <w:sz w:val="24"/>
      <w:szCs w:val="22"/>
    </w:rPr>
  </w:style>
  <w:style w:type="character" w:customStyle="1" w:styleId="38">
    <w:name w:val="标题 8 Char"/>
    <w:link w:val="10"/>
    <w:qFormat/>
    <w:locked/>
    <w:uiPriority w:val="99"/>
    <w:rPr>
      <w:rFonts w:ascii="Arial" w:hAnsi="Arial" w:eastAsia="黑体" w:cs="Arial"/>
    </w:rPr>
  </w:style>
  <w:style w:type="character" w:customStyle="1" w:styleId="39">
    <w:name w:val="标题 6 Char"/>
    <w:link w:val="8"/>
    <w:qFormat/>
    <w:locked/>
    <w:uiPriority w:val="99"/>
    <w:rPr>
      <w:rFonts w:ascii="Arial" w:hAnsi="Arial" w:cs="Arial"/>
    </w:rPr>
  </w:style>
  <w:style w:type="character" w:customStyle="1" w:styleId="40">
    <w:name w:val="标题 4 Char"/>
    <w:link w:val="6"/>
    <w:qFormat/>
    <w:locked/>
    <w:uiPriority w:val="99"/>
    <w:rPr>
      <w:rFonts w:ascii="黑体" w:hAnsi="Arial" w:eastAsia="黑体" w:cs="Arial"/>
      <w:b/>
      <w:sz w:val="28"/>
      <w:szCs w:val="28"/>
    </w:rPr>
  </w:style>
  <w:style w:type="character" w:customStyle="1" w:styleId="41">
    <w:name w:val="页眉 Char"/>
    <w:link w:val="18"/>
    <w:semiHidden/>
    <w:qFormat/>
    <w:locked/>
    <w:uiPriority w:val="99"/>
    <w:rPr>
      <w:sz w:val="18"/>
      <w:szCs w:val="18"/>
    </w:rPr>
  </w:style>
  <w:style w:type="character" w:customStyle="1" w:styleId="42">
    <w:name w:val="标题 1 Char"/>
    <w:link w:val="3"/>
    <w:qFormat/>
    <w:locked/>
    <w:uiPriority w:val="99"/>
    <w:rPr>
      <w:rFonts w:eastAsia="黑体"/>
      <w:b/>
      <w:bCs/>
      <w:kern w:val="44"/>
      <w:sz w:val="32"/>
      <w:szCs w:val="32"/>
    </w:rPr>
  </w:style>
  <w:style w:type="paragraph" w:customStyle="1" w:styleId="43">
    <w:name w:val="正文内容"/>
    <w:qFormat/>
    <w:uiPriority w:val="0"/>
    <w:pPr>
      <w:widowControl w:val="0"/>
      <w:spacing w:before="163" w:beforeLines="50" w:line="300" w:lineRule="auto"/>
      <w:ind w:firstLine="482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44">
    <w:name w:val="样式3"/>
    <w:basedOn w:val="5"/>
    <w:next w:val="1"/>
    <w:qFormat/>
    <w:uiPriority w:val="0"/>
    <w:rPr>
      <w:rFonts w:ascii="Times New Roman" w:hAnsi="Times New Roman"/>
      <w:b/>
    </w:rPr>
  </w:style>
  <w:style w:type="paragraph" w:customStyle="1" w:styleId="45">
    <w:name w:val="标题4"/>
    <w:basedOn w:val="1"/>
    <w:qFormat/>
    <w:uiPriority w:val="99"/>
    <w:rPr>
      <w:sz w:val="24"/>
      <w:szCs w:val="24"/>
    </w:rPr>
  </w:style>
  <w:style w:type="paragraph" w:customStyle="1" w:styleId="46">
    <w:name w:val="TOC Heading"/>
    <w:basedOn w:val="3"/>
    <w:next w:val="1"/>
    <w:qFormat/>
    <w:uiPriority w:val="99"/>
    <w:pPr>
      <w:widowControl/>
      <w:adjustRightInd/>
      <w:spacing w:before="480" w:after="0" w:line="276" w:lineRule="auto"/>
      <w:jc w:val="left"/>
      <w:textAlignment w:val="auto"/>
      <w:outlineLvl w:val="9"/>
    </w:pPr>
    <w:rPr>
      <w:rFonts w:ascii="Cambria" w:hAnsi="Cambria" w:eastAsia="宋体" w:cs="Cambria"/>
      <w:color w:val="365F91"/>
      <w:kern w:val="0"/>
      <w:sz w:val="28"/>
      <w:szCs w:val="28"/>
    </w:rPr>
  </w:style>
  <w:style w:type="paragraph" w:customStyle="1" w:styleId="4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9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/>
      <w:sz w:val="24"/>
    </w:rPr>
  </w:style>
  <w:style w:type="paragraph" w:customStyle="1" w:styleId="5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styleId="51">
    <w:name w:val="List Paragraph"/>
    <w:basedOn w:val="1"/>
    <w:qFormat/>
    <w:uiPriority w:val="34"/>
    <w:pPr>
      <w:widowControl/>
      <w:adjustRightInd/>
      <w:spacing w:after="200" w:line="276" w:lineRule="auto"/>
      <w:ind w:left="720"/>
      <w:contextualSpacing/>
      <w:jc w:val="left"/>
      <w:textAlignment w:val="auto"/>
    </w:pPr>
    <w:rPr>
      <w:rFonts w:ascii="Cambria" w:hAnsi="Cambria" w:eastAsia="宋体" w:cs="Times New Roman"/>
      <w:sz w:val="22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2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footer" Target="footer1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jykj</Company>
  <Pages>7</Pages>
  <Words>352</Words>
  <Characters>2010</Characters>
  <Lines>16</Lines>
  <Paragraphs>4</Paragraphs>
  <TotalTime>3</TotalTime>
  <ScaleCrop>false</ScaleCrop>
  <LinksUpToDate>false</LinksUpToDate>
  <CharactersWithSpaces>2358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2009-11-27T14:21:00Z</dcterms:created>
  <dc:creator>lurong</dc:creator>
  <cp:lastModifiedBy>张奇</cp:lastModifiedBy>
  <dcterms:modified xsi:type="dcterms:W3CDTF">2022-08-18T00:50:41Z</dcterms:modified>
  <dc:title>××项目××</dc:title>
  <cp:revision>345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>
    <vt:lpwstr>6</vt:lpwstr>
  </property>
  <property fmtid="{D5CDD505-2E9C-101B-9397-08002B2CF9AE}" pid="3" name="KSOProductBuildVer">
    <vt:lpwstr>2052-11.1.0.12313</vt:lpwstr>
  </property>
  <property fmtid="{D5CDD505-2E9C-101B-9397-08002B2CF9AE}" pid="4" name="ICV">
    <vt:lpwstr>4310F50C84994212A7E2DEB04AE1C056</vt:lpwstr>
  </property>
</Properties>
</file>