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68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4868" w:type="dxa"/>
          </w:tcPr>
          <w:p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drawing>
                <wp:inline distT="0" distB="0" distL="0" distR="0">
                  <wp:extent cx="896620" cy="7493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43" cy="75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 </w:t>
            </w:r>
            <w:r>
              <w:rPr>
                <w:rFonts w:ascii="宋体" w:hAnsi="宋体" w:eastAsia="宋体"/>
              </w:rPr>
              <w:t xml:space="preserve">    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机器视觉光源产品目录</w:t>
            </w:r>
          </w:p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 xml:space="preserve"> </w:t>
            </w:r>
            <w:r>
              <w:rPr>
                <w:rFonts w:ascii="黑体" w:hAnsi="黑体" w:eastAsia="黑体"/>
                <w:sz w:val="32"/>
                <w:szCs w:val="32"/>
              </w:rPr>
              <w:t xml:space="preserve">                     2022</w:t>
            </w:r>
          </w:p>
        </w:tc>
      </w:tr>
    </w:tbl>
    <w:p/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5"/>
        <w:gridCol w:w="1843"/>
        <w:gridCol w:w="51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2405" w:type="dxa"/>
          </w:tcPr>
          <w:p>
            <w:r>
              <w:drawing>
                <wp:inline distT="0" distB="0" distL="0" distR="0">
                  <wp:extent cx="1390015" cy="850265"/>
                  <wp:effectExtent l="0" t="0" r="635" b="698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/>
          <w:p/>
          <w:p>
            <w:r>
              <w:rPr>
                <w:rFonts w:hint="eastAsia"/>
              </w:rPr>
              <w:t>可编程逻辑光源</w:t>
            </w:r>
          </w:p>
          <w:p/>
        </w:tc>
        <w:tc>
          <w:tcPr>
            <w:tcW w:w="5103" w:type="dxa"/>
          </w:tcPr>
          <w:p/>
          <w:p/>
          <w:p>
            <w:r>
              <w:rPr>
                <w:rFonts w:hint="eastAsia"/>
              </w:rPr>
              <w:t xml:space="preserve">———————————————— </w:t>
            </w:r>
            <w:r>
              <w:t xml:space="preserve">  </w:t>
            </w:r>
            <w:r>
              <w:rPr>
                <w:rFonts w:hint="eastAsia"/>
              </w:rPr>
              <w:t>Page</w:t>
            </w:r>
            <w:r>
              <w:t xml:space="preserve"> 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1" w:hRule="atLeast"/>
        </w:trPr>
        <w:tc>
          <w:tcPr>
            <w:tcW w:w="2405" w:type="dxa"/>
          </w:tcPr>
          <w:p>
            <w:r>
              <w:drawing>
                <wp:inline distT="0" distB="0" distL="0" distR="0">
                  <wp:extent cx="1390015" cy="850265"/>
                  <wp:effectExtent l="0" t="0" r="635" b="698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/>
          <w:p>
            <w:r>
              <w:rPr>
                <w:rFonts w:hint="eastAsia"/>
              </w:rPr>
              <w:t xml:space="preserve"> </w:t>
            </w:r>
            <w:r>
              <w:t xml:space="preserve">                            </w:t>
            </w:r>
            <w:r>
              <w:rPr>
                <w:rFonts w:hint="eastAsia"/>
              </w:rPr>
              <w:t>圆顶光源</w:t>
            </w:r>
          </w:p>
        </w:tc>
        <w:tc>
          <w:tcPr>
            <w:tcW w:w="5103" w:type="dxa"/>
          </w:tcPr>
          <w:p>
            <w:r>
              <w:rPr>
                <w:rFonts w:hint="eastAsia"/>
              </w:rPr>
              <w:t xml:space="preserve"> </w:t>
            </w:r>
            <w:r>
              <w:t xml:space="preserve">               </w:t>
            </w:r>
          </w:p>
          <w:p/>
          <w:p>
            <w:r>
              <w:rPr>
                <w:rFonts w:hint="eastAsia"/>
              </w:rPr>
              <w:t xml:space="preserve">———————————————— </w:t>
            </w:r>
            <w:r>
              <w:t xml:space="preserve">  </w:t>
            </w:r>
            <w:r>
              <w:rPr>
                <w:rFonts w:hint="eastAsia"/>
              </w:rPr>
              <w:t>Page</w:t>
            </w:r>
            <w:r>
              <w:t xml:space="preserve"> 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6" w:hRule="atLeast"/>
        </w:trPr>
        <w:tc>
          <w:tcPr>
            <w:tcW w:w="2405" w:type="dxa"/>
          </w:tcPr>
          <w:p>
            <w:r>
              <w:rPr>
                <w:rFonts w:hint="eastAsia"/>
              </w:rPr>
              <w:drawing>
                <wp:inline distT="0" distB="0" distL="0" distR="0">
                  <wp:extent cx="1390015" cy="913130"/>
                  <wp:effectExtent l="0" t="0" r="635" b="12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067" cy="94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/>
          <w:p/>
          <w:p>
            <w:r>
              <w:rPr>
                <w:rFonts w:hint="eastAsia"/>
              </w:rPr>
              <w:t>点光源</w:t>
            </w:r>
          </w:p>
        </w:tc>
        <w:tc>
          <w:tcPr>
            <w:tcW w:w="5103" w:type="dxa"/>
          </w:tcPr>
          <w:p>
            <w:r>
              <w:rPr>
                <w:rFonts w:hint="eastAsia"/>
              </w:rPr>
              <w:t xml:space="preserve"> </w:t>
            </w:r>
            <w:r>
              <w:t xml:space="preserve">      </w:t>
            </w:r>
          </w:p>
          <w:p/>
          <w:p>
            <w:r>
              <w:rPr>
                <w:rFonts w:hint="eastAsia"/>
              </w:rPr>
              <w:t xml:space="preserve">———————————————— </w:t>
            </w:r>
            <w:r>
              <w:t xml:space="preserve">  </w:t>
            </w:r>
            <w:r>
              <w:rPr>
                <w:rFonts w:hint="eastAsia"/>
              </w:rPr>
              <w:t>Page</w:t>
            </w:r>
            <w:r>
              <w:t xml:space="preserve"> 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</w:trPr>
        <w:tc>
          <w:tcPr>
            <w:tcW w:w="2405" w:type="dxa"/>
          </w:tcPr>
          <w:p>
            <w:r>
              <w:drawing>
                <wp:inline distT="0" distB="0" distL="0" distR="0">
                  <wp:extent cx="1390015" cy="850265"/>
                  <wp:effectExtent l="0" t="0" r="635" b="698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/>
          <w:p/>
          <w:p>
            <w:r>
              <w:rPr>
                <w:rFonts w:hint="eastAsia"/>
              </w:rPr>
              <w:t>环形光源</w:t>
            </w:r>
          </w:p>
        </w:tc>
        <w:tc>
          <w:tcPr>
            <w:tcW w:w="5103" w:type="dxa"/>
          </w:tcPr>
          <w:p/>
          <w:p/>
          <w:p>
            <w:r>
              <w:rPr>
                <w:rFonts w:hint="eastAsia"/>
              </w:rPr>
              <w:t xml:space="preserve">———————————————— </w:t>
            </w:r>
            <w:r>
              <w:t xml:space="preserve">  </w:t>
            </w:r>
            <w:r>
              <w:rPr>
                <w:rFonts w:hint="eastAsia"/>
              </w:rPr>
              <w:t>Page</w:t>
            </w:r>
            <w:r>
              <w:t xml:space="preserve"> 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</w:trPr>
        <w:tc>
          <w:tcPr>
            <w:tcW w:w="2405" w:type="dxa"/>
          </w:tcPr>
          <w:p>
            <w:r>
              <w:drawing>
                <wp:inline distT="0" distB="0" distL="0" distR="0">
                  <wp:extent cx="1395095" cy="853440"/>
                  <wp:effectExtent l="0" t="0" r="0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80" cy="85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/>
          <w:p/>
          <w:p>
            <w:r>
              <w:rPr>
                <w:rFonts w:hint="eastAsia"/>
              </w:rPr>
              <w:t>条形光源</w:t>
            </w:r>
          </w:p>
        </w:tc>
        <w:tc>
          <w:tcPr>
            <w:tcW w:w="5103" w:type="dxa"/>
          </w:tcPr>
          <w:p/>
          <w:p/>
          <w:p>
            <w:r>
              <w:rPr>
                <w:rFonts w:hint="eastAsia"/>
              </w:rPr>
              <w:t xml:space="preserve">———————————————— </w:t>
            </w:r>
            <w:r>
              <w:t xml:space="preserve">  </w:t>
            </w:r>
            <w:r>
              <w:rPr>
                <w:rFonts w:hint="eastAsia"/>
              </w:rPr>
              <w:t>Page</w:t>
            </w:r>
            <w:r>
              <w:t xml:space="preserve"> 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3" w:hRule="atLeast"/>
        </w:trPr>
        <w:tc>
          <w:tcPr>
            <w:tcW w:w="2405" w:type="dxa"/>
          </w:tcPr>
          <w:p>
            <w:r>
              <w:drawing>
                <wp:inline distT="0" distB="0" distL="0" distR="0">
                  <wp:extent cx="1390015" cy="850265"/>
                  <wp:effectExtent l="0" t="0" r="635" b="698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/>
          <w:p/>
          <w:p>
            <w:r>
              <w:rPr>
                <w:rFonts w:hint="eastAsia"/>
              </w:rPr>
              <w:t>分区光源</w:t>
            </w:r>
          </w:p>
        </w:tc>
        <w:tc>
          <w:tcPr>
            <w:tcW w:w="5103" w:type="dxa"/>
          </w:tcPr>
          <w:p/>
          <w:p/>
          <w:p>
            <w:r>
              <w:rPr>
                <w:rFonts w:hint="eastAsia"/>
              </w:rPr>
              <w:t xml:space="preserve">———————————————— </w:t>
            </w:r>
            <w:r>
              <w:t xml:space="preserve">  </w:t>
            </w:r>
            <w:r>
              <w:rPr>
                <w:rFonts w:hint="eastAsia"/>
              </w:rPr>
              <w:t>Page</w:t>
            </w:r>
            <w:r>
              <w:t xml:space="preserve"> 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3" w:hRule="atLeast"/>
        </w:trPr>
        <w:tc>
          <w:tcPr>
            <w:tcW w:w="2405" w:type="dxa"/>
          </w:tcPr>
          <w:p>
            <w:r>
              <w:drawing>
                <wp:inline distT="0" distB="0" distL="0" distR="0">
                  <wp:extent cx="1390015" cy="850265"/>
                  <wp:effectExtent l="0" t="0" r="635" b="698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/>
          <w:p/>
          <w:p>
            <w:r>
              <w:rPr>
                <w:rFonts w:hint="eastAsia"/>
              </w:rPr>
              <w:t>弧面光源</w:t>
            </w:r>
          </w:p>
        </w:tc>
        <w:tc>
          <w:tcPr>
            <w:tcW w:w="5103" w:type="dxa"/>
          </w:tcPr>
          <w:p/>
          <w:p/>
          <w:p>
            <w:r>
              <w:rPr>
                <w:rFonts w:hint="eastAsia"/>
              </w:rPr>
              <w:t xml:space="preserve">———————————————— </w:t>
            </w:r>
            <w:r>
              <w:t xml:space="preserve">  </w:t>
            </w:r>
            <w:r>
              <w:rPr>
                <w:rFonts w:hint="eastAsia"/>
              </w:rPr>
              <w:t>Page</w:t>
            </w:r>
            <w:r>
              <w:t xml:space="preserve"> 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3" w:hRule="atLeast"/>
        </w:trPr>
        <w:tc>
          <w:tcPr>
            <w:tcW w:w="2405" w:type="dxa"/>
          </w:tcPr>
          <w:p>
            <w:r>
              <w:drawing>
                <wp:inline distT="0" distB="0" distL="0" distR="0">
                  <wp:extent cx="1390015" cy="850265"/>
                  <wp:effectExtent l="0" t="0" r="635" b="698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/>
          <w:p/>
          <w:p>
            <w:r>
              <w:rPr>
                <w:rFonts w:hint="eastAsia"/>
              </w:rPr>
              <w:t>面光源</w:t>
            </w:r>
          </w:p>
        </w:tc>
        <w:tc>
          <w:tcPr>
            <w:tcW w:w="5103" w:type="dxa"/>
          </w:tcPr>
          <w:p/>
          <w:p/>
          <w:p>
            <w:r>
              <w:rPr>
                <w:rFonts w:hint="eastAsia"/>
              </w:rPr>
              <w:t xml:space="preserve">———————————————— </w:t>
            </w:r>
            <w:r>
              <w:t xml:space="preserve">  </w:t>
            </w:r>
            <w:r>
              <w:rPr>
                <w:rFonts w:hint="eastAsia"/>
              </w:rPr>
              <w:t>Page</w:t>
            </w:r>
            <w:r>
              <w:t xml:space="preserve"> 17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>
      <w:pPr>
        <w:pStyle w:val="2"/>
      </w:pPr>
      <w:r>
        <w:rPr>
          <w:rFonts w:hint="eastAsia"/>
        </w:rPr>
        <w:t>可编程逻辑光源</w:t>
      </w:r>
    </w:p>
    <w:p>
      <w:bookmarkStart w:id="1" w:name="_GoBack"/>
      <w:r>
        <w:rPr>
          <w:rFonts w:hint="eastAsia"/>
        </w:rPr>
        <w:t>光源可以分割成多个发光区，并且搭载了专用控制IC</w:t>
      </w:r>
      <w:bookmarkEnd w:id="1"/>
      <w:r>
        <w:rPr>
          <w:rFonts w:hint="eastAsia"/>
        </w:rPr>
        <w:t>。无需外部的复杂控制即可实现分区亮灯、高速拍摄同步。本光源可通过UART进行实时配置工作模式，多种工作模式进行切换，可实现精准打光，按照要求打光的工作状态，大大节约了光源数量和控制器数量。</w:t>
      </w:r>
    </w:p>
    <w:p/>
    <w:p>
      <w:pPr>
        <w:jc w:val="center"/>
      </w:pPr>
      <w:r>
        <w:drawing>
          <wp:inline distT="0" distB="0" distL="0" distR="0">
            <wp:extent cx="4855845" cy="29718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1563" cy="29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-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8"/>
        <w:gridCol w:w="2552"/>
        <w:gridCol w:w="25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>
            <w:pPr>
              <w:pStyle w:val="3"/>
            </w:pPr>
            <w:r>
              <w:rPr>
                <w:rFonts w:hint="eastAsia"/>
              </w:rPr>
              <w:t xml:space="preserve">产品特点 </w:t>
            </w:r>
            <w:r>
              <w:t xml:space="preserve"> </w:t>
            </w:r>
          </w:p>
        </w:tc>
        <w:tc>
          <w:tcPr>
            <w:tcW w:w="2552" w:type="dxa"/>
          </w:tcPr>
          <w:p>
            <w:pPr>
              <w:pStyle w:val="3"/>
              <w:ind w:firstLine="320" w:firstLineChars="100"/>
            </w:pPr>
            <w:r>
              <w:rPr>
                <w:rFonts w:hint="eastAsia"/>
              </w:rPr>
              <w:t>应用实例</w:t>
            </w:r>
          </w:p>
        </w:tc>
        <w:tc>
          <w:tcPr>
            <w:tcW w:w="2506" w:type="dxa"/>
          </w:tcPr>
          <w:p>
            <w:pPr>
              <w:pStyle w:val="3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8" w:type="dxa"/>
          </w:tcPr>
          <w:p>
            <w:r>
              <w:rPr>
                <w:rFonts w:hint="eastAsia"/>
              </w:rPr>
              <w:t>支持部分亮灯方式，或者按照程序制定方式进行LED灯组的点亮。</w:t>
            </w:r>
            <w:r>
              <w:t>环形</w:t>
            </w:r>
            <w:r>
              <w:rPr>
                <w:rFonts w:hint="eastAsia"/>
              </w:rPr>
              <w:t>光源</w:t>
            </w:r>
            <w:r>
              <w:t>内</w:t>
            </w:r>
            <w:r>
              <w:rPr>
                <w:rFonts w:hint="eastAsia"/>
              </w:rPr>
              <w:t>最多可</w:t>
            </w:r>
            <w:r>
              <w:t>分割为 24 个部分，</w:t>
            </w:r>
            <w:r>
              <w:rPr>
                <w:rFonts w:hint="eastAsia"/>
              </w:rPr>
              <w:t>每个部分对应的角度为1</w:t>
            </w:r>
            <w:r>
              <w:t>5</w:t>
            </w:r>
            <w:r>
              <w:rPr>
                <w:rFonts w:hint="eastAsia"/>
              </w:rPr>
              <w:t>度，可以进行分区域点亮。对被检测物体的各个面依次进行检测。极大的提升了检测效率和准确度。</w:t>
            </w:r>
          </w:p>
        </w:tc>
        <w:tc>
          <w:tcPr>
            <w:tcW w:w="2552" w:type="dxa"/>
          </w:tcPr>
          <w:p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  <w:p>
            <w:pPr>
              <w:ind w:firstLine="422" w:firstLineChars="200"/>
              <w:rPr>
                <w:rFonts w:ascii="楷体" w:hAnsi="楷体" w:eastAsia="楷体"/>
                <w:b/>
                <w:bCs/>
              </w:rPr>
            </w:pPr>
            <w:r>
              <w:rPr>
                <w:rFonts w:hint="eastAsia" w:ascii="楷体" w:hAnsi="楷体" w:eastAsia="楷体"/>
                <w:b/>
                <w:bCs/>
              </w:rPr>
              <w:t>光源点亮1</w:t>
            </w:r>
            <w:r>
              <w:rPr>
                <w:rFonts w:ascii="楷体" w:hAnsi="楷体" w:eastAsia="楷体"/>
                <w:b/>
                <w:bCs/>
              </w:rPr>
              <w:t>/4</w:t>
            </w:r>
            <w:r>
              <w:rPr>
                <w:rFonts w:hint="eastAsia" w:ascii="楷体" w:hAnsi="楷体" w:eastAsia="楷体"/>
                <w:b/>
                <w:bCs/>
              </w:rPr>
              <w:t>的状态</w:t>
            </w:r>
          </w:p>
        </w:tc>
        <w:tc>
          <w:tcPr>
            <w:tcW w:w="2506" w:type="dxa"/>
          </w:tcPr>
          <w:p>
            <w:r>
              <w:drawing>
                <wp:inline distT="0" distB="0" distL="0" distR="0">
                  <wp:extent cx="788670" cy="715010"/>
                  <wp:effectExtent l="0" t="0" r="0" b="889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06" cy="73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>
      <w:pPr>
        <w:pStyle w:val="3"/>
      </w:pPr>
      <w:bookmarkStart w:id="0" w:name="_Hlk97027766"/>
      <w:r>
        <w:rPr>
          <w:rFonts w:hint="eastAsia"/>
        </w:rPr>
        <w:t>产品阵容</w:t>
      </w:r>
    </w:p>
    <w:bookmarkEnd w:id="0"/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2410"/>
        <w:gridCol w:w="1021"/>
        <w:gridCol w:w="2239"/>
        <w:gridCol w:w="1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tcBorders>
              <w:bottom w:val="nil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分区数</w:t>
            </w:r>
          </w:p>
        </w:tc>
        <w:tc>
          <w:tcPr>
            <w:tcW w:w="2239" w:type="dxa"/>
            <w:tcBorders>
              <w:bottom w:val="nil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功率</w:t>
            </w:r>
          </w:p>
        </w:tc>
        <w:tc>
          <w:tcPr>
            <w:tcW w:w="1656" w:type="dxa"/>
            <w:tcBorders>
              <w:bottom w:val="nil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可编程逻辑光源（高亮）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r>
              <w:rPr>
                <w:rFonts w:hint="eastAsia"/>
              </w:rPr>
              <w:t>MZ</w:t>
            </w:r>
            <w:r>
              <w:t>-MPL-190-140-</w:t>
            </w:r>
            <w:r>
              <w:rPr>
                <w:rFonts w:hint="eastAsia"/>
              </w:rPr>
              <w:t>X</w:t>
            </w:r>
            <w:r>
              <w:t xml:space="preserve"> </w:t>
            </w:r>
            <w:r>
              <w:rPr>
                <w:rFonts w:hint="eastAsia"/>
                <w:szCs w:val="21"/>
                <w:vertAlign w:val="superscript"/>
              </w:rPr>
              <w:t>*</w:t>
            </w:r>
            <w:r>
              <w:rPr>
                <w:szCs w:val="21"/>
                <w:vertAlign w:val="superscript"/>
              </w:rPr>
              <w:t>1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2239" w:type="dxa"/>
            <w:tcBorders>
              <w:top w:val="nil"/>
              <w:bottom w:val="nil"/>
            </w:tcBorders>
          </w:tcPr>
          <w:p>
            <w:r>
              <w:rPr>
                <w:rFonts w:hint="eastAsia"/>
              </w:rPr>
              <w:t>6</w:t>
            </w:r>
            <w:r>
              <w:t>0</w:t>
            </w:r>
            <w:r>
              <w:rPr>
                <w:rFonts w:hint="eastAsia"/>
              </w:rPr>
              <w:t>W（全部点亮模式）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r>
              <w:rPr>
                <w:rFonts w:hint="eastAsia"/>
              </w:rPr>
              <w:t>8</w:t>
            </w:r>
            <w:r>
              <w:t xml:space="preserve">00 </w:t>
            </w:r>
            <w:r>
              <w:rPr>
                <w:rFonts w:hint="eastAsia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可编程逻辑光源</w:t>
            </w:r>
          </w:p>
        </w:tc>
        <w:tc>
          <w:tcPr>
            <w:tcW w:w="2410" w:type="dxa"/>
          </w:tcPr>
          <w:p>
            <w:r>
              <w:rPr>
                <w:rFonts w:hint="eastAsia"/>
              </w:rPr>
              <w:t>MZ</w:t>
            </w:r>
            <w:r>
              <w:t>-MCL-184-140-</w:t>
            </w:r>
            <w:r>
              <w:rPr>
                <w:rFonts w:hint="eastAsia"/>
              </w:rPr>
              <w:t>X</w:t>
            </w:r>
          </w:p>
        </w:tc>
        <w:tc>
          <w:tcPr>
            <w:tcW w:w="1021" w:type="dxa"/>
          </w:tcPr>
          <w:p>
            <w:r>
              <w:rPr>
                <w:rFonts w:hint="eastAsia"/>
              </w:rPr>
              <w:t>2</w:t>
            </w:r>
            <w:r>
              <w:t>4</w:t>
            </w:r>
          </w:p>
        </w:tc>
        <w:tc>
          <w:tcPr>
            <w:tcW w:w="2239" w:type="dxa"/>
          </w:tcPr>
          <w:p>
            <w:r>
              <w:t>29</w:t>
            </w:r>
            <w:r>
              <w:rPr>
                <w:rFonts w:hint="eastAsia"/>
              </w:rPr>
              <w:t>W（全部点亮模式）</w:t>
            </w:r>
          </w:p>
        </w:tc>
        <w:tc>
          <w:tcPr>
            <w:tcW w:w="1656" w:type="dxa"/>
          </w:tcPr>
          <w:p>
            <w:r>
              <w:rPr>
                <w:rFonts w:hint="eastAsia"/>
              </w:rPr>
              <w:t>5</w:t>
            </w:r>
            <w:r>
              <w:t xml:space="preserve">00 </w:t>
            </w:r>
            <w:r>
              <w:rPr>
                <w:rFonts w:hint="eastAsia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可编程逻辑光源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r>
              <w:rPr>
                <w:rFonts w:hint="eastAsia"/>
              </w:rPr>
              <w:t>MZ</w:t>
            </w:r>
            <w:r>
              <w:t>-MCL-130-86-</w:t>
            </w:r>
            <w:r>
              <w:rPr>
                <w:rFonts w:hint="eastAsia"/>
              </w:rPr>
              <w:t>X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r>
              <w:rPr>
                <w:rFonts w:hint="eastAsia"/>
              </w:rPr>
              <w:t>2</w:t>
            </w:r>
            <w:r>
              <w:t>4</w:t>
            </w:r>
          </w:p>
        </w:tc>
        <w:tc>
          <w:tcPr>
            <w:tcW w:w="2239" w:type="dxa"/>
            <w:tcBorders>
              <w:top w:val="nil"/>
              <w:bottom w:val="nil"/>
            </w:tcBorders>
          </w:tcPr>
          <w:p>
            <w:r>
              <w:rPr>
                <w:rFonts w:hint="eastAsia"/>
              </w:rPr>
              <w:t>2</w:t>
            </w:r>
            <w:r>
              <w:t>8</w:t>
            </w:r>
            <w:r>
              <w:rPr>
                <w:rFonts w:hint="eastAsia"/>
              </w:rPr>
              <w:t>W（全部点亮模式）</w:t>
            </w:r>
          </w:p>
        </w:tc>
        <w:tc>
          <w:tcPr>
            <w:tcW w:w="1656" w:type="dxa"/>
            <w:tcBorders>
              <w:top w:val="nil"/>
              <w:bottom w:val="nil"/>
            </w:tcBorders>
          </w:tcPr>
          <w:p>
            <w:r>
              <w:rPr>
                <w:rFonts w:hint="eastAsia"/>
              </w:rPr>
              <w:t>3</w:t>
            </w:r>
            <w:r>
              <w:t xml:space="preserve">10 </w:t>
            </w:r>
            <w:r>
              <w:rPr>
                <w:rFonts w:hint="eastAsia"/>
              </w:rPr>
              <w:t>g</w:t>
            </w:r>
          </w:p>
        </w:tc>
      </w:tr>
    </w:tbl>
    <w:p>
      <w:pPr>
        <w:spacing w:before="156" w:beforeLines="5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详细资料请见光源说明书 </w:t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*</w:t>
      </w:r>
      <w:r>
        <w:t xml:space="preserve">1  </w:t>
      </w:r>
      <w:r>
        <w:rPr>
          <w:rFonts w:hint="eastAsia"/>
        </w:rPr>
        <w:t>X表示光源的颜色参数，B表示蓝色，W表示白色，R表示红色等等</w:t>
      </w:r>
    </w:p>
    <w:p>
      <w:pPr>
        <w:pStyle w:val="3"/>
      </w:pPr>
      <w:r>
        <w:rPr>
          <w:rFonts w:hint="eastAsia"/>
        </w:rPr>
        <w:t>尺寸规格</w:t>
      </w:r>
    </w:p>
    <w:p>
      <w:r>
        <w:rPr>
          <w:rFonts w:hint="eastAsia"/>
        </w:rPr>
        <w:t>MZ</w:t>
      </w:r>
      <w:r>
        <w:t>-MPL-190-140-</w:t>
      </w:r>
      <w:r>
        <w:rPr>
          <w:rFonts w:hint="eastAsia"/>
        </w:rPr>
        <w:t>X</w:t>
      </w:r>
    </w:p>
    <w:p>
      <w:pPr>
        <w:jc w:val="center"/>
      </w:pPr>
      <w:r>
        <w:drawing>
          <wp:inline distT="0" distB="0" distL="0" distR="0">
            <wp:extent cx="5162550" cy="24771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WT-MCL-184-140-</w:t>
      </w:r>
      <w:r>
        <w:rPr>
          <w:rFonts w:hint="eastAsia"/>
        </w:rPr>
        <w:t>X</w:t>
      </w:r>
    </w:p>
    <w:p>
      <w:pPr>
        <w:jc w:val="center"/>
      </w:pPr>
      <w:r>
        <w:drawing>
          <wp:inline distT="0" distB="0" distL="0" distR="0">
            <wp:extent cx="5137150" cy="2259330"/>
            <wp:effectExtent l="0" t="0" r="635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4988" cy="226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WT-MCL-130-86-</w:t>
      </w:r>
      <w:r>
        <w:rPr>
          <w:rFonts w:hint="eastAsia"/>
        </w:rPr>
        <w:t>X</w:t>
      </w:r>
    </w:p>
    <w:p>
      <w:pPr>
        <w:jc w:val="center"/>
      </w:pPr>
      <w:r>
        <w:drawing>
          <wp:inline distT="0" distB="0" distL="0" distR="0">
            <wp:extent cx="5003800" cy="2163445"/>
            <wp:effectExtent l="0" t="0" r="635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1087" cy="217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圆顶光源</w:t>
      </w:r>
    </w:p>
    <w:p>
      <w:pPr>
        <w:ind w:firstLine="420"/>
      </w:pPr>
      <w:r>
        <w:rPr>
          <w:rFonts w:hint="eastAsia"/>
        </w:rPr>
        <w:t>圆顶光源消除了标准照明产生的阴影和反光不均的现象（晕光），适用于金属表面或薄膜等容易产生晕光的工件</w:t>
      </w:r>
    </w:p>
    <w:p>
      <w:pPr>
        <w:jc w:val="center"/>
      </w:pPr>
      <w:r>
        <w:drawing>
          <wp:inline distT="0" distB="0" distL="0" distR="0">
            <wp:extent cx="4783455" cy="292671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125" cy="29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8"/>
        <w:gridCol w:w="2268"/>
        <w:gridCol w:w="32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4248" w:type="dxa"/>
          </w:tcPr>
          <w:p>
            <w:pPr>
              <w:pStyle w:val="3"/>
            </w:pPr>
            <w:r>
              <w:rPr>
                <w:rFonts w:hint="eastAsia"/>
              </w:rPr>
              <w:t>产品特点</w:t>
            </w:r>
          </w:p>
        </w:tc>
        <w:tc>
          <w:tcPr>
            <w:tcW w:w="2268" w:type="dxa"/>
          </w:tcPr>
          <w:p>
            <w:pPr>
              <w:pStyle w:val="3"/>
            </w:pPr>
            <w:r>
              <w:rPr>
                <w:rFonts w:hint="eastAsia"/>
              </w:rPr>
              <w:t>安装图</w:t>
            </w:r>
          </w:p>
        </w:tc>
        <w:tc>
          <w:tcPr>
            <w:tcW w:w="3220" w:type="dxa"/>
          </w:tcPr>
          <w:p>
            <w:pPr>
              <w:pStyle w:val="3"/>
            </w:pPr>
            <w:r>
              <w:rPr>
                <w:rFonts w:hint="eastAsia"/>
              </w:rPr>
              <w:t>成像实例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r>
              <w:t>由于 LED 安装在表面且向圆顶内照射，因此圆顶光源会向各个角度发射间接光线。</w:t>
            </w:r>
            <w:r>
              <w:rPr>
                <w:rFonts w:hint="eastAsia"/>
              </w:rPr>
              <w:t>而用其他</w:t>
            </w:r>
            <w:r>
              <w:t>照明时，部件的直接反射会形成反光不均匀的地方（晕光），导致检测和可靠性发生问题。</w:t>
            </w:r>
          </w:p>
          <w:p>
            <w:r>
              <w:t>因为圆顶光源会在各个角度上扩散，形状复杂的工件就会被来自各个角度上的散射光照亮，从而消除了反光不均匀的地方。工件均匀照亮后，即可进行稳定可靠的检测。</w:t>
            </w:r>
          </w:p>
        </w:tc>
        <w:tc>
          <w:tcPr>
            <w:tcW w:w="2268" w:type="dxa"/>
          </w:tcPr>
          <w:p>
            <w:r>
              <w:drawing>
                <wp:inline distT="0" distB="0" distL="0" distR="0">
                  <wp:extent cx="1187450" cy="1078865"/>
                  <wp:effectExtent l="0" t="0" r="0" b="698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397" cy="111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>
            <w:r>
              <w:drawing>
                <wp:inline distT="0" distB="0" distL="0" distR="0">
                  <wp:extent cx="1861820" cy="1149350"/>
                  <wp:effectExtent l="0" t="0" r="508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187729" cy="135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</w:pPr>
      <w:r>
        <w:rPr>
          <w:rFonts w:hint="eastAsia"/>
        </w:rPr>
        <w:t>产品阵容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2840"/>
        <w:gridCol w:w="2405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2840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2405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功率</w:t>
            </w:r>
          </w:p>
        </w:tc>
        <w:tc>
          <w:tcPr>
            <w:tcW w:w="2268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圆顶光源（无边缘）</w:t>
            </w:r>
          </w:p>
        </w:tc>
        <w:tc>
          <w:tcPr>
            <w:tcW w:w="2840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MZ</w:t>
            </w:r>
            <w:r>
              <w:t>-DL-225-40-</w:t>
            </w:r>
            <w:r>
              <w:rPr>
                <w:rFonts w:hint="eastAsia"/>
              </w:rPr>
              <w:t>X</w:t>
            </w:r>
            <w:r>
              <w:t xml:space="preserve"> </w:t>
            </w:r>
            <w:r>
              <w:rPr>
                <w:rFonts w:hint="eastAsia"/>
                <w:szCs w:val="21"/>
                <w:vertAlign w:val="superscript"/>
              </w:rPr>
              <w:t>*</w:t>
            </w:r>
            <w:r>
              <w:rPr>
                <w:szCs w:val="21"/>
                <w:vertAlign w:val="superscript"/>
              </w:rPr>
              <w:t>1</w:t>
            </w:r>
          </w:p>
        </w:tc>
        <w:tc>
          <w:tcPr>
            <w:tcW w:w="2405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3</w:t>
            </w:r>
            <w:r>
              <w:t>9</w:t>
            </w:r>
            <w:r>
              <w:rPr>
                <w:rFonts w:hint="eastAsia"/>
              </w:rPr>
              <w:t>W</w:t>
            </w:r>
          </w:p>
        </w:tc>
        <w:tc>
          <w:tcPr>
            <w:tcW w:w="2268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t xml:space="preserve">630 </w:t>
            </w:r>
            <w:r>
              <w:rPr>
                <w:rFonts w:hint="eastAsia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圆顶光源（无边缘）</w:t>
            </w:r>
          </w:p>
        </w:tc>
        <w:tc>
          <w:tcPr>
            <w:tcW w:w="2840" w:type="dxa"/>
          </w:tcPr>
          <w:p>
            <w:r>
              <w:rPr>
                <w:rFonts w:hint="eastAsia"/>
              </w:rPr>
              <w:t>MZ</w:t>
            </w:r>
            <w:r>
              <w:t>-DL-135-18-</w:t>
            </w:r>
            <w:r>
              <w:rPr>
                <w:rFonts w:hint="eastAsia"/>
              </w:rPr>
              <w:t>X</w:t>
            </w:r>
          </w:p>
        </w:tc>
        <w:tc>
          <w:tcPr>
            <w:tcW w:w="2405" w:type="dxa"/>
          </w:tcPr>
          <w:p>
            <w:r>
              <w:rPr>
                <w:rFonts w:hint="eastAsia"/>
              </w:rPr>
              <w:t>1</w:t>
            </w:r>
            <w:r>
              <w:t>7</w:t>
            </w:r>
            <w:r>
              <w:rPr>
                <w:rFonts w:hint="eastAsia"/>
              </w:rPr>
              <w:t>W</w:t>
            </w:r>
          </w:p>
        </w:tc>
        <w:tc>
          <w:tcPr>
            <w:tcW w:w="2268" w:type="dxa"/>
          </w:tcPr>
          <w:p>
            <w:r>
              <w:rPr>
                <w:rFonts w:hint="eastAsia"/>
              </w:rPr>
              <w:t>3</w:t>
            </w:r>
            <w:r>
              <w:t xml:space="preserve">23 </w:t>
            </w:r>
            <w:r>
              <w:rPr>
                <w:rFonts w:hint="eastAsia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圆顶光源（有边缘）</w:t>
            </w:r>
          </w:p>
        </w:tc>
        <w:tc>
          <w:tcPr>
            <w:tcW w:w="2840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MZ</w:t>
            </w:r>
            <w:r>
              <w:t>-DL-260-18-</w:t>
            </w:r>
            <w:r>
              <w:rPr>
                <w:rFonts w:hint="eastAsia"/>
              </w:rPr>
              <w:t>X</w:t>
            </w:r>
          </w:p>
        </w:tc>
        <w:tc>
          <w:tcPr>
            <w:tcW w:w="2405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t>46</w:t>
            </w:r>
            <w:r>
              <w:rPr>
                <w:rFonts w:hint="eastAsia"/>
              </w:rPr>
              <w:t>W</w:t>
            </w:r>
          </w:p>
        </w:tc>
        <w:tc>
          <w:tcPr>
            <w:tcW w:w="2268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7</w:t>
            </w:r>
            <w:r>
              <w:t xml:space="preserve">15 </w:t>
            </w:r>
            <w:r>
              <w:rPr>
                <w:rFonts w:hint="eastAsia"/>
              </w:rPr>
              <w:t>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圆顶光源（有边缘）</w:t>
            </w:r>
          </w:p>
        </w:tc>
        <w:tc>
          <w:tcPr>
            <w:tcW w:w="2840" w:type="dxa"/>
          </w:tcPr>
          <w:p>
            <w:r>
              <w:rPr>
                <w:rFonts w:hint="eastAsia"/>
              </w:rPr>
              <w:t>MZ</w:t>
            </w:r>
            <w:r>
              <w:t>-DL-175-18-</w:t>
            </w:r>
            <w:r>
              <w:rPr>
                <w:rFonts w:hint="eastAsia"/>
              </w:rPr>
              <w:t>X</w:t>
            </w:r>
          </w:p>
        </w:tc>
        <w:tc>
          <w:tcPr>
            <w:tcW w:w="2405" w:type="dxa"/>
          </w:tcPr>
          <w:p>
            <w:r>
              <w:rPr>
                <w:rFonts w:hint="eastAsia"/>
              </w:rPr>
              <w:t>2</w:t>
            </w:r>
            <w:r>
              <w:t>9</w:t>
            </w:r>
            <w:r>
              <w:rPr>
                <w:rFonts w:hint="eastAsia"/>
              </w:rPr>
              <w:t>W</w:t>
            </w:r>
          </w:p>
        </w:tc>
        <w:tc>
          <w:tcPr>
            <w:tcW w:w="2268" w:type="dxa"/>
          </w:tcPr>
          <w:p>
            <w:r>
              <w:rPr>
                <w:rFonts w:hint="eastAsia"/>
              </w:rPr>
              <w:t>5</w:t>
            </w:r>
            <w:r>
              <w:t xml:space="preserve">10 </w:t>
            </w:r>
            <w:r>
              <w:rPr>
                <w:rFonts w:hint="eastAsia"/>
              </w:rPr>
              <w:t>g</w:t>
            </w:r>
          </w:p>
        </w:tc>
      </w:tr>
    </w:tbl>
    <w:p>
      <w:pPr>
        <w:spacing w:before="156" w:beforeLines="5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详细资料请见光源说明书 </w:t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*</w:t>
      </w:r>
      <w:r>
        <w:t xml:space="preserve">1  </w:t>
      </w:r>
      <w:r>
        <w:rPr>
          <w:rFonts w:hint="eastAsia"/>
        </w:rPr>
        <w:t>X表示光源的颜色参数，B表示蓝色，W表示白色，R表示红色等等</w:t>
      </w:r>
    </w:p>
    <w:p>
      <w:pPr>
        <w:pStyle w:val="3"/>
      </w:pPr>
      <w:r>
        <w:rPr>
          <w:rFonts w:hint="eastAsia"/>
        </w:rPr>
        <w:t>尺寸规格</w:t>
      </w:r>
    </w:p>
    <w:p>
      <w:r>
        <w:rPr>
          <w:rFonts w:hint="eastAsia"/>
        </w:rPr>
        <w:t>MZ</w:t>
      </w:r>
      <w:r>
        <w:t>-DL-225-40-</w:t>
      </w:r>
      <w:r>
        <w:rPr>
          <w:rFonts w:hint="eastAsia"/>
        </w:rPr>
        <w:t>X</w:t>
      </w:r>
    </w:p>
    <w:p>
      <w:pPr>
        <w:jc w:val="center"/>
      </w:pPr>
      <w:r>
        <w:drawing>
          <wp:inline distT="0" distB="0" distL="0" distR="0">
            <wp:extent cx="3975735" cy="1613535"/>
            <wp:effectExtent l="0" t="0" r="5715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510" cy="161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MZ</w:t>
      </w:r>
      <w:r>
        <w:t>-DL-135-18-</w:t>
      </w:r>
      <w:r>
        <w:rPr>
          <w:rFonts w:hint="eastAsia"/>
        </w:rPr>
        <w:t>X</w:t>
      </w:r>
    </w:p>
    <w:p>
      <w:pPr>
        <w:jc w:val="center"/>
      </w:pPr>
      <w:r>
        <w:drawing>
          <wp:inline distT="0" distB="0" distL="0" distR="0">
            <wp:extent cx="3975735" cy="1816735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9992" cy="18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MZ</w:t>
      </w:r>
      <w:r>
        <w:t>-DL-260-18-</w:t>
      </w:r>
      <w:r>
        <w:rPr>
          <w:rFonts w:hint="eastAsia"/>
        </w:rPr>
        <w:t>X</w:t>
      </w:r>
    </w:p>
    <w:p>
      <w:pPr>
        <w:jc w:val="center"/>
      </w:pPr>
      <w:r>
        <w:drawing>
          <wp:inline distT="0" distB="0" distL="0" distR="0">
            <wp:extent cx="3990975" cy="16268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3333" cy="164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MZ</w:t>
      </w:r>
      <w:r>
        <w:t>-DL-175-18-</w:t>
      </w:r>
      <w:r>
        <w:rPr>
          <w:rFonts w:hint="eastAsia"/>
        </w:rPr>
        <w:t>X</w:t>
      </w:r>
    </w:p>
    <w:p>
      <w:pPr>
        <w:jc w:val="center"/>
      </w:pPr>
      <w:r>
        <w:drawing>
          <wp:inline distT="0" distB="0" distL="0" distR="0">
            <wp:extent cx="3975735" cy="1557020"/>
            <wp:effectExtent l="0" t="0" r="5715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5149" cy="156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点光源</w:t>
      </w:r>
    </w:p>
    <w:p>
      <w:r>
        <w:rPr>
          <w:rFonts w:hint="eastAsia"/>
        </w:rPr>
        <w:t>LED点光源具有局部高亮度的特点，同时具有高均匀度特点，占用空间小，</w:t>
      </w:r>
      <w:r>
        <w:t>当点光源与同轴远心镜头一起使用时，高放大倍率下实现同轴照明效果。</w:t>
      </w:r>
    </w:p>
    <w:p/>
    <w:p>
      <w:pPr>
        <w:jc w:val="center"/>
      </w:pPr>
      <w:r>
        <w:drawing>
          <wp:inline distT="0" distB="0" distL="0" distR="0">
            <wp:extent cx="4977765" cy="3124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106" cy="31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8"/>
        <w:gridCol w:w="2977"/>
        <w:gridCol w:w="25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4248" w:type="dxa"/>
          </w:tcPr>
          <w:p>
            <w:pPr>
              <w:pStyle w:val="3"/>
            </w:pPr>
            <w:r>
              <w:rPr>
                <w:rFonts w:hint="eastAsia"/>
              </w:rPr>
              <w:t>产品特点</w:t>
            </w:r>
          </w:p>
        </w:tc>
        <w:tc>
          <w:tcPr>
            <w:tcW w:w="2977" w:type="dxa"/>
          </w:tcPr>
          <w:p>
            <w:pPr>
              <w:pStyle w:val="3"/>
            </w:pPr>
            <w:r>
              <w:rPr>
                <w:rFonts w:hint="eastAsia"/>
              </w:rPr>
              <w:t>应用</w:t>
            </w:r>
          </w:p>
        </w:tc>
        <w:tc>
          <w:tcPr>
            <w:tcW w:w="2511" w:type="dxa"/>
          </w:tcPr>
          <w:p>
            <w:pPr>
              <w:pStyle w:val="3"/>
            </w:pPr>
            <w:r>
              <w:rPr>
                <w:rFonts w:hint="eastAsia"/>
              </w:rPr>
              <w:t>光点直径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r>
              <w:t>不仅可作为超小型点光源与同轴微距镜头组合使用，还可与C安装镜头适配器组合使用，在光源难以接近的现场，可用作长距离 LWD 照明。</w:t>
            </w:r>
          </w:p>
        </w:tc>
        <w:tc>
          <w:tcPr>
            <w:tcW w:w="2977" w:type="dxa"/>
          </w:tcPr>
          <w:p>
            <w:r>
              <w:rPr>
                <w:rFonts w:ascii="DFHeiGB-W3-Identity-H" w:hAnsi="DFHeiGB-W3-Identity-H"/>
                <w:color w:val="221815"/>
                <w:sz w:val="16"/>
                <w:szCs w:val="16"/>
              </w:rPr>
              <w:t xml:space="preserve">通过在点光源顶部安装 </w:t>
            </w:r>
            <w:r>
              <w:rPr>
                <w:rFonts w:ascii="HelveticaLTStd-Light" w:hAnsi="HelveticaLTStd-Light"/>
                <w:color w:val="221815"/>
                <w:sz w:val="16"/>
                <w:szCs w:val="16"/>
              </w:rPr>
              <w:t xml:space="preserve">C </w:t>
            </w:r>
            <w:r>
              <w:rPr>
                <w:rFonts w:ascii="DFHeiGB-W3-Identity-H" w:hAnsi="DFHeiGB-W3-Identity-H"/>
                <w:color w:val="221815"/>
                <w:sz w:val="16"/>
                <w:szCs w:val="16"/>
              </w:rPr>
              <w:t>安装镜头适配器（</w:t>
            </w:r>
            <w:r>
              <w:rPr>
                <w:rFonts w:ascii="HelveticaLTStd-Light" w:hAnsi="HelveticaLTStd-Light"/>
                <w:color w:val="221815"/>
                <w:sz w:val="16"/>
                <w:szCs w:val="16"/>
              </w:rPr>
              <w:t>OP-87896</w:t>
            </w:r>
            <w:r>
              <w:rPr>
                <w:rFonts w:ascii="DFHeiGB-W3-Identity-H" w:hAnsi="DFHeiGB-W3-Identity-H"/>
                <w:color w:val="221815"/>
                <w:sz w:val="16"/>
                <w:szCs w:val="16"/>
              </w:rPr>
              <w:t>），可实现多种用途。</w:t>
            </w:r>
          </w:p>
          <w:p>
            <w:r>
              <w:drawing>
                <wp:inline distT="0" distB="0" distL="0" distR="0">
                  <wp:extent cx="805180" cy="80518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54" cy="81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>
            <w:r>
              <w:object>
                <v:shape id="_x0000_i1025" o:spt="75" type="#_x0000_t75" style="height:98.25pt;width:114.75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28">
                  <o:LockedField>false</o:LockedField>
                </o:OLEObject>
              </w:object>
            </w:r>
          </w:p>
        </w:tc>
      </w:tr>
    </w:tbl>
    <w:p/>
    <w:p/>
    <w:p/>
    <w:p/>
    <w:p/>
    <w:p/>
    <w:p>
      <w:pPr>
        <w:pStyle w:val="3"/>
      </w:pPr>
      <w:r>
        <w:rPr>
          <w:rFonts w:hint="eastAsia"/>
        </w:rPr>
        <w:t>产品阵容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2840"/>
        <w:gridCol w:w="2405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2840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2405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功率</w:t>
            </w:r>
          </w:p>
        </w:tc>
        <w:tc>
          <w:tcPr>
            <w:tcW w:w="2268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点光源</w:t>
            </w:r>
          </w:p>
        </w:tc>
        <w:tc>
          <w:tcPr>
            <w:tcW w:w="2840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t>MZ-POL-08-3-</w:t>
            </w:r>
            <w:r>
              <w:rPr>
                <w:rFonts w:hint="eastAsia"/>
              </w:rPr>
              <w:t>X</w:t>
            </w:r>
            <w:r>
              <w:t xml:space="preserve"> </w:t>
            </w:r>
            <w:r>
              <w:rPr>
                <w:rFonts w:hint="eastAsia"/>
                <w:szCs w:val="21"/>
                <w:vertAlign w:val="superscript"/>
              </w:rPr>
              <w:t>*</w:t>
            </w:r>
            <w:r>
              <w:rPr>
                <w:szCs w:val="21"/>
                <w:vertAlign w:val="superscript"/>
              </w:rPr>
              <w:t>1</w:t>
            </w:r>
          </w:p>
        </w:tc>
        <w:tc>
          <w:tcPr>
            <w:tcW w:w="2405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t>3</w:t>
            </w:r>
            <w:r>
              <w:rPr>
                <w:rFonts w:hint="eastAsia"/>
              </w:rPr>
              <w:t>W</w:t>
            </w:r>
          </w:p>
        </w:tc>
        <w:tc>
          <w:tcPr>
            <w:tcW w:w="2268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**</w:t>
            </w:r>
            <w:r>
              <w:t xml:space="preserve"> </w:t>
            </w:r>
            <w:r>
              <w:rPr>
                <w:rFonts w:hint="eastAsia"/>
              </w:rPr>
              <w:t>g</w:t>
            </w:r>
          </w:p>
        </w:tc>
      </w:tr>
    </w:tbl>
    <w:p/>
    <w:p>
      <w:pPr>
        <w:spacing w:before="156" w:beforeLines="5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详细资料请见光源说明书 </w:t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*</w:t>
      </w:r>
      <w:r>
        <w:t xml:space="preserve">1  </w:t>
      </w:r>
      <w:r>
        <w:rPr>
          <w:rFonts w:hint="eastAsia"/>
        </w:rPr>
        <w:t>X表示光源的颜色参数，B表示蓝色，W表示白色，R表示红色等等</w:t>
      </w:r>
    </w:p>
    <w:p/>
    <w:p>
      <w:pPr>
        <w:pStyle w:val="3"/>
      </w:pPr>
      <w:r>
        <w:rPr>
          <w:rFonts w:hint="eastAsia"/>
        </w:rPr>
        <w:t>尺寸规格</w:t>
      </w:r>
    </w:p>
    <w:p/>
    <w:p/>
    <w:p>
      <w:r>
        <w:drawing>
          <wp:inline distT="0" distB="0" distL="0" distR="0">
            <wp:extent cx="6160770" cy="20574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5351" cy="205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>环形光源</w:t>
      </w:r>
    </w:p>
    <w:p>
      <w:r>
        <w:rPr>
          <w:rFonts w:hint="eastAsia"/>
        </w:rPr>
        <w:t>环形光源采用密集的大角度LED灯进行环形均匀排布，通过漫透射板进行再次将光进行均匀化，有效的利用了从LED发出的光，实现高均匀性的发光效果。</w:t>
      </w:r>
    </w:p>
    <w:p/>
    <w:p>
      <w:pPr>
        <w:jc w:val="center"/>
      </w:pPr>
      <w:r>
        <w:drawing>
          <wp:inline distT="0" distB="0" distL="0" distR="0">
            <wp:extent cx="4648200" cy="28441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8382" cy="28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光源的特点</w:t>
      </w:r>
    </w:p>
    <w:tbl>
      <w:tblPr>
        <w:tblStyle w:val="7"/>
        <w:tblW w:w="10349" w:type="dxa"/>
        <w:tblInd w:w="-2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1416"/>
        <w:gridCol w:w="2346"/>
        <w:gridCol w:w="3126"/>
        <w:gridCol w:w="234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2" w:type="dxa"/>
          </w:tcPr>
          <w:p>
            <w:r>
              <w:rPr>
                <w:rFonts w:hint="eastAsia"/>
              </w:rPr>
              <w:t>光源安装</w:t>
            </w:r>
          </w:p>
          <w:p>
            <w:r>
              <w:rPr>
                <w:rFonts w:hint="eastAsia"/>
              </w:rPr>
              <w:t>示意图</w:t>
            </w:r>
          </w:p>
        </w:tc>
        <w:tc>
          <w:tcPr>
            <w:tcW w:w="1416" w:type="dxa"/>
          </w:tcPr>
          <w:p>
            <w:r>
              <w:drawing>
                <wp:inline distT="0" distB="0" distL="0" distR="0">
                  <wp:extent cx="742950" cy="2126615"/>
                  <wp:effectExtent l="0" t="0" r="0" b="698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769" cy="217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/>
          <w:p/>
          <w:p/>
          <w:p>
            <w:r>
              <w:rPr>
                <w:rFonts w:hint="eastAsia"/>
              </w:rPr>
              <w:t>安装距离较远的情况</w:t>
            </w:r>
          </w:p>
          <w:p>
            <w:r>
              <w:rPr>
                <w:rFonts w:hint="eastAsia"/>
              </w:rPr>
              <w:t>——————————</w:t>
            </w:r>
          </w:p>
          <w:p/>
          <w:p/>
          <w:p/>
          <w:p>
            <w:r>
              <w:rPr>
                <w:rFonts w:hint="eastAsia"/>
              </w:rPr>
              <w:t>安装距离较近的情况</w:t>
            </w:r>
          </w:p>
          <w:p>
            <w:r>
              <w:rPr>
                <w:rFonts w:hint="eastAsia"/>
              </w:rPr>
              <w:t>——————————</w:t>
            </w:r>
          </w:p>
        </w:tc>
        <w:tc>
          <w:tcPr>
            <w:tcW w:w="3126" w:type="dxa"/>
          </w:tcPr>
          <w:p/>
          <w:p>
            <w:r>
              <w:rPr>
                <w:rFonts w:hint="eastAsia"/>
              </w:rPr>
              <w:t>LWD：1</w:t>
            </w:r>
            <w:r>
              <w:t>50</w:t>
            </w:r>
            <w:r>
              <w:rPr>
                <w:rFonts w:hint="eastAsia"/>
              </w:rPr>
              <w:t>mm</w:t>
            </w:r>
          </w:p>
          <w:p>
            <w:r>
              <w:drawing>
                <wp:inline distT="0" distB="0" distL="0" distR="0">
                  <wp:extent cx="1828165" cy="728345"/>
                  <wp:effectExtent l="0" t="0" r="63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56" cy="78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r>
              <w:rPr>
                <w:rFonts w:hint="eastAsia"/>
              </w:rPr>
              <w:t>LWD：1</w:t>
            </w:r>
            <w:r>
              <w:t>0</w:t>
            </w:r>
            <w:r>
              <w:rPr>
                <w:rFonts w:hint="eastAsia"/>
              </w:rPr>
              <w:t>mm</w:t>
            </w:r>
          </w:p>
          <w:p>
            <w:r>
              <w:drawing>
                <wp:inline distT="0" distB="0" distL="0" distR="0">
                  <wp:extent cx="1840865" cy="751840"/>
                  <wp:effectExtent l="0" t="0" r="698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825" cy="76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2349" w:type="dxa"/>
          </w:tcPr>
          <w:p/>
          <w:p>
            <w:r>
              <w:rPr>
                <w:rFonts w:hint="eastAsia"/>
              </w:rPr>
              <w:t>当光源与被测工件之间距离较远时，光照区域可以应用于整个工件。这样就能产生统一，表面均匀的照明效果。</w:t>
            </w:r>
          </w:p>
          <w:p/>
          <w:p/>
          <w:p>
            <w:r>
              <w:rPr>
                <w:rFonts w:hint="eastAsia"/>
              </w:rPr>
              <w:t>当光源与被测工件之间距离较近时，采用小角度光源光线会直接反射回相机，形成低角度光源的效果</w:t>
            </w:r>
          </w:p>
        </w:tc>
      </w:tr>
    </w:tbl>
    <w:p/>
    <w:p>
      <w:pPr>
        <w:pStyle w:val="3"/>
      </w:pPr>
      <w:r>
        <w:rPr>
          <w:rFonts w:hint="eastAsia"/>
        </w:rPr>
        <w:t>产品阵容</w:t>
      </w:r>
    </w:p>
    <w:tbl>
      <w:tblPr>
        <w:tblStyle w:val="14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2"/>
        <w:gridCol w:w="2698"/>
        <w:gridCol w:w="3113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2698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3113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功率</w:t>
            </w:r>
          </w:p>
        </w:tc>
        <w:tc>
          <w:tcPr>
            <w:tcW w:w="1843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环形光源</w:t>
            </w:r>
          </w:p>
        </w:tc>
        <w:tc>
          <w:tcPr>
            <w:tcW w:w="2698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MZ-</w:t>
            </w:r>
            <w:r>
              <w:t>CL-210-116</w:t>
            </w:r>
            <w:r>
              <w:rPr>
                <w:rFonts w:hint="eastAsia"/>
              </w:rPr>
              <w:t>-X</w:t>
            </w:r>
            <w:r>
              <w:t xml:space="preserve"> </w:t>
            </w:r>
            <w:r>
              <w:rPr>
                <w:rFonts w:hint="eastAsia"/>
                <w:szCs w:val="21"/>
                <w:vertAlign w:val="superscript"/>
              </w:rPr>
              <w:t>*</w:t>
            </w:r>
            <w:r>
              <w:rPr>
                <w:szCs w:val="21"/>
                <w:vertAlign w:val="superscript"/>
              </w:rPr>
              <w:t>1</w:t>
            </w:r>
          </w:p>
        </w:tc>
        <w:tc>
          <w:tcPr>
            <w:tcW w:w="3113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t>42</w:t>
            </w:r>
            <w:r>
              <w:rPr>
                <w:rFonts w:hint="eastAsia"/>
              </w:rPr>
              <w:t>W</w:t>
            </w:r>
          </w:p>
        </w:tc>
        <w:tc>
          <w:tcPr>
            <w:tcW w:w="1843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环形光源</w:t>
            </w:r>
          </w:p>
        </w:tc>
        <w:tc>
          <w:tcPr>
            <w:tcW w:w="2698" w:type="dxa"/>
          </w:tcPr>
          <w:p>
            <w:r>
              <w:rPr>
                <w:rFonts w:hint="eastAsia"/>
              </w:rPr>
              <w:t>MZ</w:t>
            </w:r>
            <w:r>
              <w:t>-CL-184-140-</w:t>
            </w:r>
            <w:r>
              <w:rPr>
                <w:rFonts w:hint="eastAsia"/>
              </w:rPr>
              <w:t>X</w:t>
            </w:r>
          </w:p>
        </w:tc>
        <w:tc>
          <w:tcPr>
            <w:tcW w:w="3113" w:type="dxa"/>
          </w:tcPr>
          <w:p>
            <w:r>
              <w:t>29</w:t>
            </w:r>
            <w:r>
              <w:rPr>
                <w:rFonts w:hint="eastAsia"/>
              </w:rPr>
              <w:t>W</w:t>
            </w:r>
          </w:p>
        </w:tc>
        <w:tc>
          <w:tcPr>
            <w:tcW w:w="1843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2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环形光源</w:t>
            </w:r>
          </w:p>
        </w:tc>
        <w:tc>
          <w:tcPr>
            <w:tcW w:w="2698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MZ</w:t>
            </w:r>
            <w:r>
              <w:t>-CL-130-86-</w:t>
            </w:r>
            <w:r>
              <w:rPr>
                <w:rFonts w:hint="eastAsia"/>
              </w:rPr>
              <w:t>X</w:t>
            </w:r>
          </w:p>
        </w:tc>
        <w:tc>
          <w:tcPr>
            <w:tcW w:w="3113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2</w:t>
            </w:r>
            <w:r>
              <w:t>6</w:t>
            </w:r>
            <w:r>
              <w:rPr>
                <w:rFonts w:hint="eastAsia"/>
              </w:rPr>
              <w:t>W</w:t>
            </w:r>
          </w:p>
        </w:tc>
        <w:tc>
          <w:tcPr>
            <w:tcW w:w="1843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/>
        </w:tc>
      </w:tr>
    </w:tbl>
    <w:p>
      <w:pPr>
        <w:spacing w:before="156" w:beforeLines="5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详细资料请见光源说明书 </w:t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*</w:t>
      </w:r>
      <w:r>
        <w:t xml:space="preserve">1  </w:t>
      </w:r>
      <w:r>
        <w:rPr>
          <w:rFonts w:hint="eastAsia"/>
        </w:rPr>
        <w:t>X表示光源的颜色参数，B表示蓝色，W表示白色等等</w:t>
      </w:r>
    </w:p>
    <w:p>
      <w:pPr>
        <w:pStyle w:val="3"/>
      </w:pPr>
      <w:r>
        <w:rPr>
          <w:rFonts w:hint="eastAsia"/>
        </w:rPr>
        <w:t>尺寸规格</w:t>
      </w:r>
    </w:p>
    <w:p>
      <w:r>
        <w:rPr>
          <w:rFonts w:hint="eastAsia"/>
        </w:rPr>
        <w:t>MZ-</w:t>
      </w:r>
      <w:r>
        <w:t>CL-210-116</w:t>
      </w:r>
      <w:r>
        <w:rPr>
          <w:rFonts w:hint="eastAsia"/>
        </w:rPr>
        <w:t>-X</w:t>
      </w:r>
    </w:p>
    <w:p>
      <w:pPr>
        <w:jc w:val="center"/>
      </w:pPr>
      <w:r>
        <w:drawing>
          <wp:inline distT="0" distB="0" distL="0" distR="0">
            <wp:extent cx="4244975" cy="1822450"/>
            <wp:effectExtent l="0" t="0" r="3175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81742" cy="18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MZ</w:t>
      </w:r>
      <w:r>
        <w:t>-CL-184-140-</w:t>
      </w:r>
      <w:r>
        <w:rPr>
          <w:rFonts w:hint="eastAsia"/>
        </w:rPr>
        <w:t>X</w:t>
      </w:r>
    </w:p>
    <w:p>
      <w:pPr>
        <w:jc w:val="center"/>
      </w:pPr>
      <w:r>
        <w:drawing>
          <wp:inline distT="0" distB="0" distL="0" distR="0">
            <wp:extent cx="3498850" cy="1522730"/>
            <wp:effectExtent l="0" t="0" r="635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48095" cy="154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MZ</w:t>
      </w:r>
      <w:r>
        <w:t>-CL-130-86-</w:t>
      </w:r>
      <w:r>
        <w:rPr>
          <w:rFonts w:hint="eastAsia"/>
        </w:rPr>
        <w:t>X</w:t>
      </w:r>
    </w:p>
    <w:p>
      <w:pPr>
        <w:jc w:val="center"/>
      </w:pPr>
      <w:r>
        <w:drawing>
          <wp:inline distT="0" distB="0" distL="0" distR="0">
            <wp:extent cx="3522345" cy="1455420"/>
            <wp:effectExtent l="0" t="0" r="190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56325" cy="146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2"/>
      </w:pPr>
      <w:r>
        <w:rPr>
          <w:rFonts w:hint="eastAsia"/>
        </w:rPr>
        <w:t>条形光源</w:t>
      </w:r>
    </w:p>
    <w:p>
      <w:r>
        <w:t>条型光源可对长尺区域进行均匀照射。可安装为斜向照射，以漫反射光进行拍摄、辨别，从而避免产生引起光晕的镜面反射光。此外，还可将相机与照明呈相同角度倾斜，以获取镜面反射光，从而突显出刻印等的边缘成分。而且光泽较强时，也可使用偏光镜来实现效果。</w:t>
      </w:r>
      <w:r>
        <w:rPr>
          <w:rFonts w:hint="eastAsia"/>
        </w:rPr>
        <w:t>不仅可单个使用，还可多个组合使用，照明自由度更高。</w:t>
      </w:r>
    </w:p>
    <w:p/>
    <w:p>
      <w:pPr>
        <w:jc w:val="center"/>
      </w:pPr>
      <w:r>
        <w:drawing>
          <wp:inline distT="0" distB="0" distL="0" distR="0">
            <wp:extent cx="4583430" cy="2804795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720" cy="281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安装示意图</w:t>
      </w:r>
    </w:p>
    <w:p>
      <w:r>
        <w:drawing>
          <wp:inline distT="0" distB="0" distL="0" distR="0">
            <wp:extent cx="6102350" cy="1553210"/>
            <wp:effectExtent l="0" t="0" r="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7095" cy="15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产品阵容</w:t>
      </w:r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2410"/>
        <w:gridCol w:w="2830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名称</w:t>
            </w:r>
          </w:p>
        </w:tc>
        <w:tc>
          <w:tcPr>
            <w:tcW w:w="2410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型号</w:t>
            </w:r>
          </w:p>
        </w:tc>
        <w:tc>
          <w:tcPr>
            <w:tcW w:w="2830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功率</w:t>
            </w:r>
          </w:p>
        </w:tc>
        <w:tc>
          <w:tcPr>
            <w:tcW w:w="1843" w:type="dxa"/>
            <w:tcBorders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重量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0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pPr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条形光源</w:t>
            </w:r>
          </w:p>
        </w:tc>
        <w:tc>
          <w:tcPr>
            <w:tcW w:w="2410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MZ</w:t>
            </w:r>
            <w:r>
              <w:t>-</w:t>
            </w:r>
            <w:r>
              <w:rPr>
                <w:rFonts w:hint="eastAsia"/>
              </w:rPr>
              <w:t>B</w:t>
            </w:r>
            <w:r>
              <w:t>L-137-37-</w:t>
            </w:r>
            <w:r>
              <w:rPr>
                <w:rFonts w:hint="eastAsia"/>
              </w:rPr>
              <w:t>X</w:t>
            </w:r>
            <w:r>
              <w:t xml:space="preserve"> </w:t>
            </w:r>
            <w:r>
              <w:rPr>
                <w:rFonts w:hint="eastAsia"/>
                <w:szCs w:val="21"/>
                <w:vertAlign w:val="superscript"/>
              </w:rPr>
              <w:t>*</w:t>
            </w:r>
            <w:r>
              <w:rPr>
                <w:szCs w:val="21"/>
                <w:vertAlign w:val="superscript"/>
              </w:rPr>
              <w:t>1</w:t>
            </w:r>
          </w:p>
        </w:tc>
        <w:tc>
          <w:tcPr>
            <w:tcW w:w="2830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1</w:t>
            </w:r>
            <w:r>
              <w:t>6</w:t>
            </w:r>
            <w:r>
              <w:rPr>
                <w:rFonts w:hint="eastAsia"/>
              </w:rPr>
              <w:t>W</w:t>
            </w:r>
          </w:p>
        </w:tc>
        <w:tc>
          <w:tcPr>
            <w:tcW w:w="1843" w:type="dxa"/>
            <w:tcBorders>
              <w:top w:val="single" w:color="7E7E7E" w:themeColor="text1" w:themeTint="80" w:sz="4" w:space="0"/>
              <w:bottom w:val="single" w:color="7E7E7E" w:themeColor="text1" w:themeTint="80" w:sz="4" w:space="0"/>
              <w:insideH w:val="single" w:sz="4" w:space="0"/>
            </w:tcBorders>
          </w:tcPr>
          <w:p>
            <w:r>
              <w:rPr>
                <w:rFonts w:hint="eastAsia"/>
              </w:rPr>
              <w:t>1</w:t>
            </w:r>
            <w:r>
              <w:t xml:space="preserve">20 </w:t>
            </w:r>
            <w:r>
              <w:rPr>
                <w:rFonts w:hint="eastAsia"/>
              </w:rPr>
              <w:t>g</w:t>
            </w:r>
          </w:p>
        </w:tc>
      </w:tr>
    </w:tbl>
    <w:p>
      <w:pPr>
        <w:spacing w:before="156" w:beforeLines="5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详细资料请见光源说明书 </w:t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*</w:t>
      </w:r>
      <w:r>
        <w:t xml:space="preserve">1  </w:t>
      </w:r>
      <w:r>
        <w:rPr>
          <w:rFonts w:hint="eastAsia"/>
        </w:rPr>
        <w:t>X表示光源的颜色参数，B表示蓝色，W表示白色等等</w:t>
      </w:r>
    </w:p>
    <w:p/>
    <w:p>
      <w:pPr>
        <w:pStyle w:val="3"/>
      </w:pPr>
      <w:r>
        <w:rPr>
          <w:rFonts w:hint="eastAsia"/>
        </w:rPr>
        <w:t>尺寸规格</w:t>
      </w:r>
    </w:p>
    <w:p/>
    <w:p>
      <w:pPr>
        <w:jc w:val="center"/>
      </w:pPr>
      <w:r>
        <w:drawing>
          <wp:inline distT="0" distB="0" distL="0" distR="0">
            <wp:extent cx="5895975" cy="1477010"/>
            <wp:effectExtent l="0" t="0" r="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07515" cy="148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DFHeiGB-W3-Identity-H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HelveticaLTStd-Light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caps/>
        <w:sz w:val="21"/>
        <w:szCs w:val="21"/>
      </w:rPr>
    </w:pPr>
    <w:r>
      <w:rPr>
        <w:caps/>
        <w:sz w:val="21"/>
        <w:szCs w:val="21"/>
      </w:rPr>
      <w:fldChar w:fldCharType="begin"/>
    </w:r>
    <w:r>
      <w:rPr>
        <w:caps/>
        <w:sz w:val="21"/>
        <w:szCs w:val="21"/>
      </w:rPr>
      <w:instrText xml:space="preserve">PAGE   \* MERGEFORMAT</w:instrText>
    </w:r>
    <w:r>
      <w:rPr>
        <w:caps/>
        <w:sz w:val="21"/>
        <w:szCs w:val="21"/>
      </w:rPr>
      <w:fldChar w:fldCharType="separate"/>
    </w:r>
    <w:r>
      <w:rPr>
        <w:caps/>
        <w:sz w:val="21"/>
        <w:szCs w:val="21"/>
        <w:lang w:val="zh-CN"/>
      </w:rPr>
      <w:t>2</w:t>
    </w:r>
    <w:r>
      <w:rPr>
        <w:caps/>
        <w:sz w:val="21"/>
        <w:szCs w:val="21"/>
      </w:rP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434"/>
    <w:rsid w:val="00001709"/>
    <w:rsid w:val="00004280"/>
    <w:rsid w:val="00041B37"/>
    <w:rsid w:val="0005218B"/>
    <w:rsid w:val="0009033E"/>
    <w:rsid w:val="00092F6F"/>
    <w:rsid w:val="000A0CD5"/>
    <w:rsid w:val="000A2675"/>
    <w:rsid w:val="000C4F77"/>
    <w:rsid w:val="00157DD0"/>
    <w:rsid w:val="00173C85"/>
    <w:rsid w:val="00191EAF"/>
    <w:rsid w:val="001B03CF"/>
    <w:rsid w:val="001B1A77"/>
    <w:rsid w:val="001D14A9"/>
    <w:rsid w:val="001E76E2"/>
    <w:rsid w:val="002704CA"/>
    <w:rsid w:val="00270B2B"/>
    <w:rsid w:val="002721EB"/>
    <w:rsid w:val="002A4855"/>
    <w:rsid w:val="002B3C3E"/>
    <w:rsid w:val="002C1E53"/>
    <w:rsid w:val="00317396"/>
    <w:rsid w:val="003209BB"/>
    <w:rsid w:val="00343FF7"/>
    <w:rsid w:val="0034446F"/>
    <w:rsid w:val="0036623C"/>
    <w:rsid w:val="00387DF7"/>
    <w:rsid w:val="003A0EEB"/>
    <w:rsid w:val="003C6B9C"/>
    <w:rsid w:val="003F0BD5"/>
    <w:rsid w:val="00414C43"/>
    <w:rsid w:val="004404B9"/>
    <w:rsid w:val="004511CC"/>
    <w:rsid w:val="00473674"/>
    <w:rsid w:val="00482367"/>
    <w:rsid w:val="004A7752"/>
    <w:rsid w:val="004F0D6E"/>
    <w:rsid w:val="00500AB0"/>
    <w:rsid w:val="0050508F"/>
    <w:rsid w:val="00514762"/>
    <w:rsid w:val="00556717"/>
    <w:rsid w:val="0057287C"/>
    <w:rsid w:val="005B0133"/>
    <w:rsid w:val="005B6C70"/>
    <w:rsid w:val="005B7AA2"/>
    <w:rsid w:val="005D72A8"/>
    <w:rsid w:val="005E15BB"/>
    <w:rsid w:val="005F3A26"/>
    <w:rsid w:val="00617775"/>
    <w:rsid w:val="00647793"/>
    <w:rsid w:val="00647AD8"/>
    <w:rsid w:val="006A40A5"/>
    <w:rsid w:val="006B7D5F"/>
    <w:rsid w:val="006C4D29"/>
    <w:rsid w:val="006D6B0A"/>
    <w:rsid w:val="006E0553"/>
    <w:rsid w:val="00712569"/>
    <w:rsid w:val="00730775"/>
    <w:rsid w:val="00741303"/>
    <w:rsid w:val="00765213"/>
    <w:rsid w:val="00766E21"/>
    <w:rsid w:val="00777D0D"/>
    <w:rsid w:val="007876E3"/>
    <w:rsid w:val="007A2A98"/>
    <w:rsid w:val="007A61CD"/>
    <w:rsid w:val="007B0FF5"/>
    <w:rsid w:val="007C0F51"/>
    <w:rsid w:val="007C3BB7"/>
    <w:rsid w:val="007F3A89"/>
    <w:rsid w:val="007F4E3E"/>
    <w:rsid w:val="00804C9F"/>
    <w:rsid w:val="008131DC"/>
    <w:rsid w:val="00834E0B"/>
    <w:rsid w:val="00857304"/>
    <w:rsid w:val="00860E64"/>
    <w:rsid w:val="008700D5"/>
    <w:rsid w:val="00887160"/>
    <w:rsid w:val="008C0345"/>
    <w:rsid w:val="008C3F99"/>
    <w:rsid w:val="008E6A4B"/>
    <w:rsid w:val="00906B58"/>
    <w:rsid w:val="00916B7E"/>
    <w:rsid w:val="00930956"/>
    <w:rsid w:val="00940C00"/>
    <w:rsid w:val="00942622"/>
    <w:rsid w:val="00972AC5"/>
    <w:rsid w:val="009A6DF5"/>
    <w:rsid w:val="009B5840"/>
    <w:rsid w:val="009F2291"/>
    <w:rsid w:val="009F22D3"/>
    <w:rsid w:val="00A017E5"/>
    <w:rsid w:val="00A01BF6"/>
    <w:rsid w:val="00A119B4"/>
    <w:rsid w:val="00A51AA3"/>
    <w:rsid w:val="00A95A72"/>
    <w:rsid w:val="00AB21CD"/>
    <w:rsid w:val="00AC3EF1"/>
    <w:rsid w:val="00AE5E9A"/>
    <w:rsid w:val="00AF120B"/>
    <w:rsid w:val="00B129C3"/>
    <w:rsid w:val="00B301E8"/>
    <w:rsid w:val="00B64241"/>
    <w:rsid w:val="00B64A92"/>
    <w:rsid w:val="00B6658C"/>
    <w:rsid w:val="00B83F04"/>
    <w:rsid w:val="00BA7317"/>
    <w:rsid w:val="00BC2DAF"/>
    <w:rsid w:val="00BF6CA8"/>
    <w:rsid w:val="00C02C6A"/>
    <w:rsid w:val="00C22D79"/>
    <w:rsid w:val="00C318FA"/>
    <w:rsid w:val="00C36134"/>
    <w:rsid w:val="00C44335"/>
    <w:rsid w:val="00C56434"/>
    <w:rsid w:val="00CA5168"/>
    <w:rsid w:val="00CA51C3"/>
    <w:rsid w:val="00CA5971"/>
    <w:rsid w:val="00CB0C0E"/>
    <w:rsid w:val="00CF0AB1"/>
    <w:rsid w:val="00D056E5"/>
    <w:rsid w:val="00D63DA3"/>
    <w:rsid w:val="00D66C4C"/>
    <w:rsid w:val="00D86F18"/>
    <w:rsid w:val="00D90C33"/>
    <w:rsid w:val="00DC1B62"/>
    <w:rsid w:val="00DF3E84"/>
    <w:rsid w:val="00DF48C8"/>
    <w:rsid w:val="00E41792"/>
    <w:rsid w:val="00E4483D"/>
    <w:rsid w:val="00E53613"/>
    <w:rsid w:val="00E575FF"/>
    <w:rsid w:val="00EA38C5"/>
    <w:rsid w:val="00EE1005"/>
    <w:rsid w:val="00EF3CCA"/>
    <w:rsid w:val="00EF520C"/>
    <w:rsid w:val="00F24283"/>
    <w:rsid w:val="00F60B15"/>
    <w:rsid w:val="00F6447B"/>
    <w:rsid w:val="00F74DF0"/>
    <w:rsid w:val="00FA1DA8"/>
    <w:rsid w:val="00FB07B8"/>
    <w:rsid w:val="4C73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table" w:customStyle="1" w:styleId="14">
    <w:name w:val="Plain Table 2"/>
    <w:basedOn w:val="6"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character" w:customStyle="1" w:styleId="15">
    <w:name w:val="fontstyle01"/>
    <w:basedOn w:val="8"/>
    <w:uiPriority w:val="0"/>
    <w:rPr>
      <w:rFonts w:hint="default" w:ascii="DFHeiGB-W3-Identity-H" w:hAnsi="DFHeiGB-W3-Identity-H"/>
      <w:color w:val="221815"/>
      <w:sz w:val="16"/>
      <w:szCs w:val="16"/>
    </w:rPr>
  </w:style>
  <w:style w:type="character" w:customStyle="1" w:styleId="16">
    <w:name w:val="fontstyle21"/>
    <w:basedOn w:val="8"/>
    <w:uiPriority w:val="0"/>
    <w:rPr>
      <w:rFonts w:hint="default" w:ascii="HelveticaLTStd-Light" w:hAnsi="HelveticaLTStd-Light"/>
      <w:color w:val="221815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image" Target="media/image35.png"/><Relationship Id="rId4" Type="http://schemas.openxmlformats.org/officeDocument/2006/relationships/theme" Target="theme/theme1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oleObject" Target="embeddings/oleObject1.bin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1625</Words>
  <Characters>2046</Characters>
  <Lines>18</Lines>
  <Paragraphs>5</Paragraphs>
  <TotalTime>39</TotalTime>
  <ScaleCrop>false</ScaleCrop>
  <LinksUpToDate>false</LinksUpToDate>
  <CharactersWithSpaces>2221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2022-04-12T14:43:00Z</dcterms:created>
  <dc:creator>wetech</dc:creator>
  <cp:lastModifiedBy>付壮</cp:lastModifiedBy>
  <cp:lastPrinted>2022-02-14T01:51:00Z</cp:lastPrinted>
  <dcterms:modified xsi:type="dcterms:W3CDTF">2022-09-15T03:47:49Z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1AD1D6D5A2AE4384882CA83E1A33541E</vt:lpwstr>
  </property>
</Properties>
</file>