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园区环保管家系统</w:t>
      </w:r>
    </w:p>
    <w:p>
      <w:pPr>
        <w:jc w:val="center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操作手册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目录</w:t>
      </w:r>
    </w:p>
    <w:p/>
    <w:p>
      <w:pPr>
        <w:pStyle w:val="4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TOC \o "1-3" \h \u </w:instrText>
      </w:r>
      <w:r>
        <w:rPr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_Toc2068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一．登录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_Toc2068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_Toc31583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1.登录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_Toc31583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_Toc25685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2.首页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_Toc25685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_Toc543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二．系统管理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_Toc543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_Toc31532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1.角色管理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_Toc31532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_Toc17268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2.账号管理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_Toc17268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4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_Toc4160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三．园区管理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_Toc4160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4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_Toc14630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1.园区信息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_Toc14630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4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_Toc20488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2.企业信息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_Toc20488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5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_Toc22611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四．巡查管控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_Toc22611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5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_Toc5003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1.企业巡查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_Toc5003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5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_Toc29893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2.二维码管理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_Toc29893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6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_Toc10979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3.企业反馈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_Toc10979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6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_Toc984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4.通知公告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_Toc984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7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_Toc11512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5.环保小课堂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_Toc11512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7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_Toc25549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6.专家评审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_Toc25549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8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_Toc32283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7.信息反馈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_Toc32283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8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_Toc12927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8.版本发布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_Toc12927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9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_Toc3167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五．选项管理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_Toc3167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9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_Toc22214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1.综合选项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_Toc22214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9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_Toc30700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2.专项选项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_Toc30700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4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_Toc14876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六．档案管理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_Toc14876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28"/>
        </w:rPr>
      </w:pP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HYPERLINK \l _Toc20118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1.档案列表</w:t>
      </w:r>
      <w:r>
        <w:rPr>
          <w:rFonts w:hint="eastAsia" w:ascii="黑体" w:hAnsi="黑体" w:eastAsia="黑体" w:cs="黑体"/>
          <w:sz w:val="24"/>
          <w:szCs w:val="24"/>
        </w:rPr>
        <w:tab/>
      </w:r>
      <w:r>
        <w:rPr>
          <w:rFonts w:hint="eastAsia" w:ascii="黑体" w:hAnsi="黑体" w:eastAsia="黑体" w:cs="黑体"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sz w:val="24"/>
          <w:szCs w:val="24"/>
        </w:rPr>
        <w:instrText xml:space="preserve"> PAGEREF _Toc20118 \h </w:instrText>
      </w:r>
      <w:r>
        <w:rPr>
          <w:rFonts w:hint="eastAsia" w:ascii="黑体" w:hAnsi="黑体" w:eastAsia="黑体" w:cs="黑体"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sz w:val="24"/>
          <w:szCs w:val="24"/>
        </w:rPr>
        <w:t>10</w:t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</w:rPr>
        <w:fldChar w:fldCharType="end"/>
      </w:r>
    </w:p>
    <w:p>
      <w:r>
        <w:rPr>
          <w:sz w:val="28"/>
          <w:szCs w:val="28"/>
        </w:rPr>
        <w:fldChar w:fldCharType="end"/>
      </w:r>
    </w:p>
    <w:p/>
    <w:p/>
    <w:p/>
    <w:p/>
    <w:p/>
    <w:p/>
    <w:p>
      <w:pPr>
        <w:outlineLvl w:val="0"/>
        <w:rPr>
          <w:rFonts w:hint="default" w:eastAsiaTheme="minorEastAsia"/>
          <w:sz w:val="44"/>
          <w:szCs w:val="44"/>
          <w:lang w:val="en-US" w:eastAsia="zh-CN"/>
        </w:rPr>
      </w:pPr>
      <w:bookmarkStart w:id="0" w:name="_Toc2068"/>
      <w:r>
        <w:rPr>
          <w:rFonts w:hint="eastAsia"/>
          <w:sz w:val="44"/>
          <w:szCs w:val="44"/>
          <w:lang w:val="en-US" w:eastAsia="zh-CN"/>
        </w:rPr>
        <w:t>一．登录</w:t>
      </w:r>
      <w:bookmarkEnd w:id="0"/>
    </w:p>
    <w:p>
      <w:pPr>
        <w:outlineLvl w:val="1"/>
        <w:rPr>
          <w:rFonts w:hint="default" w:eastAsiaTheme="minorEastAsia"/>
          <w:sz w:val="32"/>
          <w:szCs w:val="32"/>
          <w:lang w:val="en-US" w:eastAsia="zh-CN"/>
        </w:rPr>
      </w:pPr>
      <w:bookmarkStart w:id="1" w:name="_Toc31583"/>
      <w:r>
        <w:rPr>
          <w:rFonts w:hint="eastAsia"/>
          <w:sz w:val="32"/>
          <w:szCs w:val="32"/>
          <w:lang w:val="en-US" w:eastAsia="zh-CN"/>
        </w:rPr>
        <w:t>1.登录</w:t>
      </w:r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浏览器地址栏输入http://</w:t>
      </w:r>
      <w:r>
        <w:rPr>
          <w:rFonts w:hint="default"/>
          <w:sz w:val="28"/>
          <w:szCs w:val="28"/>
          <w:lang w:eastAsia="zh-CN"/>
        </w:rPr>
        <w:t>xx.xx.xx.xx</w:t>
      </w:r>
      <w:bookmarkStart w:id="24" w:name="_GoBack"/>
      <w:bookmarkEnd w:id="24"/>
      <w:r>
        <w:rPr>
          <w:rFonts w:hint="eastAsia"/>
          <w:sz w:val="28"/>
          <w:szCs w:val="28"/>
          <w:lang w:val="en-US" w:eastAsia="zh-CN"/>
        </w:rPr>
        <w:t>/main/login/index进入园区环保管家系统后台登录页面。输入账号、密码、验证码进入到系统首页。登录界面如下所示：</w:t>
      </w:r>
    </w:p>
    <w:p>
      <w:r>
        <w:drawing>
          <wp:inline distT="0" distB="0" distL="114300" distR="114300">
            <wp:extent cx="5269865" cy="2643505"/>
            <wp:effectExtent l="0" t="0" r="6985" b="44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4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2" w:name="_Toc26085"/>
      <w:bookmarkStart w:id="3" w:name="_Toc25685"/>
      <w:r>
        <w:rPr>
          <w:rFonts w:hint="eastAsia"/>
          <w:sz w:val="32"/>
          <w:szCs w:val="32"/>
          <w:lang w:val="en-US" w:eastAsia="zh-CN"/>
        </w:rPr>
        <w:t>2.首页</w:t>
      </w:r>
      <w:bookmarkEnd w:id="2"/>
      <w:bookmarkEnd w:id="3"/>
    </w:p>
    <w:p>
      <w:pPr>
        <w:numPr>
          <w:ilvl w:val="0"/>
          <w:numId w:val="0"/>
        </w:numPr>
        <w:ind w:firstLine="42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输入账号、密码、验证码正确登录后进入到首页界面，具体展示如下图所示：</w:t>
      </w:r>
    </w:p>
    <w:p>
      <w:pPr>
        <w:rPr>
          <w:rFonts w:hint="default"/>
          <w:lang w:val="en-US" w:eastAsia="zh-CN"/>
        </w:rPr>
      </w:pPr>
    </w:p>
    <w:p>
      <w:pPr>
        <w:outlineLvl w:val="0"/>
        <w:rPr>
          <w:rFonts w:hint="default"/>
          <w:sz w:val="44"/>
          <w:szCs w:val="44"/>
          <w:lang w:val="en-US" w:eastAsia="zh-CN"/>
        </w:rPr>
      </w:pPr>
      <w:bookmarkStart w:id="4" w:name="_Toc543"/>
      <w:r>
        <w:rPr>
          <w:rFonts w:hint="eastAsia"/>
          <w:sz w:val="44"/>
          <w:szCs w:val="44"/>
          <w:lang w:val="en-US" w:eastAsia="zh-CN"/>
        </w:rPr>
        <w:t>二．系统管理</w:t>
      </w:r>
      <w:bookmarkEnd w:id="4"/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5" w:name="_Toc31532"/>
      <w:r>
        <w:rPr>
          <w:rFonts w:hint="eastAsia"/>
          <w:sz w:val="32"/>
          <w:szCs w:val="32"/>
          <w:lang w:val="en-US" w:eastAsia="zh-CN"/>
        </w:rPr>
        <w:t>1.角色管理</w:t>
      </w:r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点击左侧导航栏中系统管理模块，点击角色管理，进入角色管理子模块。点击</w:t>
      </w:r>
      <w:r>
        <w:rPr>
          <w:sz w:val="28"/>
          <w:szCs w:val="28"/>
        </w:rPr>
        <w:drawing>
          <wp:inline distT="0" distB="0" distL="114300" distR="114300">
            <wp:extent cx="628650" cy="2476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手动新增角色信息；点击</w:t>
      </w:r>
      <w:r>
        <w:rPr>
          <w:sz w:val="28"/>
          <w:szCs w:val="28"/>
        </w:rPr>
        <w:drawing>
          <wp:inline distT="0" distB="0" distL="114300" distR="114300">
            <wp:extent cx="628650" cy="200025"/>
            <wp:effectExtent l="0" t="0" r="0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为角色分配不同的系统权限；点击</w:t>
      </w:r>
      <w:r>
        <w:rPr>
          <w:sz w:val="28"/>
          <w:szCs w:val="28"/>
        </w:rPr>
        <w:drawing>
          <wp:inline distT="0" distB="0" distL="114300" distR="114300">
            <wp:extent cx="390525" cy="219075"/>
            <wp:effectExtent l="0" t="0" r="9525" b="952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编辑修改角色信息；点击</w:t>
      </w:r>
      <w:r>
        <w:rPr>
          <w:sz w:val="28"/>
          <w:szCs w:val="28"/>
        </w:rPr>
        <w:drawing>
          <wp:inline distT="0" distB="0" distL="114300" distR="114300">
            <wp:extent cx="419100" cy="200025"/>
            <wp:effectExtent l="0" t="0" r="0" b="952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删除角色信息。具体页面展示如下：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5262880" cy="1921510"/>
            <wp:effectExtent l="0" t="0" r="13970" b="254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6" w:name="_Toc17268"/>
      <w:r>
        <w:rPr>
          <w:rFonts w:hint="eastAsia"/>
          <w:sz w:val="32"/>
          <w:szCs w:val="32"/>
          <w:lang w:val="en-US" w:eastAsia="zh-CN"/>
        </w:rPr>
        <w:t>2.账号管理</w:t>
      </w:r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点击左侧导航栏中系统管理模块，点击账号管理，进入账号管理子模块。点击</w:t>
      </w:r>
      <w:r>
        <w:rPr>
          <w:sz w:val="28"/>
          <w:szCs w:val="28"/>
        </w:rPr>
        <w:drawing>
          <wp:inline distT="0" distB="0" distL="114300" distR="114300">
            <wp:extent cx="838200" cy="228600"/>
            <wp:effectExtent l="0" t="0" r="0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手动新增账号信息，选择账号归属园区、归属企业；点击</w:t>
      </w:r>
      <w:r>
        <w:rPr>
          <w:sz w:val="28"/>
          <w:szCs w:val="28"/>
        </w:rPr>
        <w:drawing>
          <wp:inline distT="0" distB="0" distL="114300" distR="114300">
            <wp:extent cx="619125" cy="200025"/>
            <wp:effectExtent l="0" t="0" r="9525" b="952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为账号分配不同的角色；点击</w:t>
      </w:r>
      <w:r>
        <w:rPr>
          <w:sz w:val="28"/>
          <w:szCs w:val="28"/>
        </w:rPr>
        <w:drawing>
          <wp:inline distT="0" distB="0" distL="114300" distR="114300">
            <wp:extent cx="457200" cy="219075"/>
            <wp:effectExtent l="0" t="0" r="0" b="952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编辑修改账号信息。具体页面展示如下：</w:t>
      </w:r>
    </w:p>
    <w:p>
      <w:r>
        <w:drawing>
          <wp:inline distT="0" distB="0" distL="114300" distR="114300">
            <wp:extent cx="5257800" cy="1383030"/>
            <wp:effectExtent l="0" t="0" r="0" b="762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注：管家端apk，企业端apk登录账号也在此子模块设置，为账号分配不同角色即可。</w:t>
      </w:r>
    </w:p>
    <w:p>
      <w:pPr>
        <w:outlineLvl w:val="0"/>
        <w:rPr>
          <w:rFonts w:hint="default"/>
          <w:sz w:val="44"/>
          <w:szCs w:val="44"/>
          <w:lang w:val="en-US" w:eastAsia="zh-CN"/>
        </w:rPr>
      </w:pPr>
      <w:bookmarkStart w:id="7" w:name="_Toc4160"/>
      <w:r>
        <w:rPr>
          <w:rFonts w:hint="eastAsia"/>
          <w:sz w:val="44"/>
          <w:szCs w:val="44"/>
          <w:lang w:val="en-US" w:eastAsia="zh-CN"/>
        </w:rPr>
        <w:t>三．园区管理</w:t>
      </w:r>
      <w:bookmarkEnd w:id="7"/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8" w:name="_Toc14630"/>
      <w:r>
        <w:rPr>
          <w:rFonts w:hint="eastAsia"/>
          <w:sz w:val="32"/>
          <w:szCs w:val="32"/>
          <w:lang w:val="en-US" w:eastAsia="zh-CN"/>
        </w:rPr>
        <w:t>1.园区信息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点击左侧导航栏中园区管理模块，点击园区信息，进入园区信息子模块。点击</w:t>
      </w:r>
      <w:r>
        <w:rPr>
          <w:sz w:val="28"/>
          <w:szCs w:val="28"/>
        </w:rPr>
        <w:drawing>
          <wp:inline distT="0" distB="0" distL="114300" distR="114300">
            <wp:extent cx="428625" cy="228600"/>
            <wp:effectExtent l="0" t="0" r="9525" b="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手动新增园区信息；点击</w:t>
      </w:r>
      <w:r>
        <w:rPr>
          <w:sz w:val="28"/>
          <w:szCs w:val="28"/>
        </w:rPr>
        <w:drawing>
          <wp:inline distT="0" distB="0" distL="114300" distR="114300">
            <wp:extent cx="419100" cy="200025"/>
            <wp:effectExtent l="0" t="0" r="0" b="9525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对园区信息进展编辑修改；点击</w:t>
      </w:r>
      <w:r>
        <w:rPr>
          <w:sz w:val="28"/>
          <w:szCs w:val="28"/>
        </w:rPr>
        <w:drawing>
          <wp:inline distT="0" distB="0" distL="114300" distR="114300">
            <wp:extent cx="400050" cy="209550"/>
            <wp:effectExtent l="0" t="0" r="0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删除园区信息。具体页面展示如下：</w:t>
      </w:r>
    </w:p>
    <w:p>
      <w:r>
        <w:drawing>
          <wp:inline distT="0" distB="0" distL="114300" distR="114300">
            <wp:extent cx="5260975" cy="1774825"/>
            <wp:effectExtent l="0" t="0" r="15875" b="1587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77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9" w:name="_Toc20488"/>
      <w:r>
        <w:rPr>
          <w:rFonts w:hint="eastAsia"/>
          <w:sz w:val="32"/>
          <w:szCs w:val="32"/>
          <w:lang w:val="en-US" w:eastAsia="zh-CN"/>
        </w:rPr>
        <w:t>2.企业信息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点击左侧导航栏中园区管理模块，点击企业信息，进入企业信息子模块。点击</w:t>
      </w:r>
      <w:r>
        <w:rPr>
          <w:sz w:val="28"/>
          <w:szCs w:val="28"/>
        </w:rPr>
        <w:drawing>
          <wp:inline distT="0" distB="0" distL="114300" distR="114300">
            <wp:extent cx="666750" cy="266700"/>
            <wp:effectExtent l="0" t="0" r="0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可根据模板文件批量导入企业信息；点击</w:t>
      </w:r>
      <w:r>
        <w:rPr>
          <w:sz w:val="28"/>
          <w:szCs w:val="28"/>
        </w:rPr>
        <w:drawing>
          <wp:inline distT="0" distB="0" distL="114300" distR="114300">
            <wp:extent cx="600075" cy="247650"/>
            <wp:effectExtent l="0" t="0" r="9525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手动新增企业信息；点击</w:t>
      </w:r>
      <w:r>
        <w:rPr>
          <w:sz w:val="28"/>
          <w:szCs w:val="28"/>
        </w:rPr>
        <w:drawing>
          <wp:inline distT="0" distB="0" distL="114300" distR="114300">
            <wp:extent cx="504825" cy="20955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建立企业基本信息、环保管理机构及制度、企业环保手续信息、企业整改问题信息；点击</w:t>
      </w:r>
      <w:r>
        <w:rPr>
          <w:sz w:val="28"/>
          <w:szCs w:val="28"/>
        </w:rPr>
        <w:drawing>
          <wp:inline distT="0" distB="0" distL="114300" distR="114300">
            <wp:extent cx="628650" cy="238125"/>
            <wp:effectExtent l="0" t="0" r="0" b="9525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设置企业环保援助信息；点击</w:t>
      </w:r>
      <w:r>
        <w:rPr>
          <w:sz w:val="28"/>
          <w:szCs w:val="28"/>
        </w:rPr>
        <w:drawing>
          <wp:inline distT="0" distB="0" distL="114300" distR="114300">
            <wp:extent cx="419100" cy="257175"/>
            <wp:effectExtent l="0" t="0" r="0" b="9525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删除企业；具体页面展示如下：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2405" cy="1172845"/>
            <wp:effectExtent l="0" t="0" r="4445" b="8255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outlineLvl w:val="0"/>
      </w:pPr>
      <w:bookmarkStart w:id="10" w:name="_Toc22611"/>
      <w:r>
        <w:rPr>
          <w:rFonts w:hint="eastAsia"/>
          <w:sz w:val="44"/>
          <w:szCs w:val="44"/>
          <w:lang w:val="en-US" w:eastAsia="zh-CN"/>
        </w:rPr>
        <w:t>四．巡查管控</w:t>
      </w:r>
      <w:bookmarkEnd w:id="10"/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11" w:name="_Toc5003"/>
      <w:r>
        <w:rPr>
          <w:rFonts w:hint="eastAsia"/>
          <w:sz w:val="32"/>
          <w:szCs w:val="32"/>
          <w:lang w:val="en-US" w:eastAsia="zh-CN"/>
        </w:rPr>
        <w:t>1.企业巡查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点击左侧导航栏中巡查管控模块，点击企业巡查，进入企业巡查子模块。点击</w:t>
      </w:r>
      <w:r>
        <w:rPr>
          <w:sz w:val="28"/>
          <w:szCs w:val="28"/>
        </w:rPr>
        <w:drawing>
          <wp:inline distT="0" distB="0" distL="114300" distR="114300">
            <wp:extent cx="628650" cy="228600"/>
            <wp:effectExtent l="0" t="0" r="0" b="0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对管家端apk发布巡检任务；点击</w:t>
      </w:r>
      <w:r>
        <w:rPr>
          <w:sz w:val="28"/>
          <w:szCs w:val="28"/>
        </w:rPr>
        <w:drawing>
          <wp:inline distT="0" distB="0" distL="114300" distR="114300">
            <wp:extent cx="647700" cy="247650"/>
            <wp:effectExtent l="0" t="0" r="0" b="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批量导入巡检工单；点击</w:t>
      </w:r>
      <w:r>
        <w:rPr>
          <w:sz w:val="28"/>
          <w:szCs w:val="28"/>
        </w:rPr>
        <w:drawing>
          <wp:inline distT="0" distB="0" distL="114300" distR="114300">
            <wp:extent cx="638175" cy="238125"/>
            <wp:effectExtent l="0" t="0" r="9525" b="9525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查看待完成、待审核、未通过、已通过、草稿箱巡检工单详情信息；搜索待审核巡检工单，点击</w:t>
      </w:r>
      <w:r>
        <w:rPr>
          <w:sz w:val="28"/>
          <w:szCs w:val="28"/>
        </w:rPr>
        <w:drawing>
          <wp:inline distT="0" distB="0" distL="114300" distR="114300">
            <wp:extent cx="457200" cy="219075"/>
            <wp:effectExtent l="0" t="0" r="0" b="9525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对工单进行审核；点击</w:t>
      </w:r>
      <w:r>
        <w:rPr>
          <w:sz w:val="28"/>
          <w:szCs w:val="28"/>
        </w:rPr>
        <w:drawing>
          <wp:inline distT="0" distB="0" distL="114300" distR="114300">
            <wp:extent cx="876300" cy="200025"/>
            <wp:effectExtent l="0" t="0" r="0" b="9525"/>
            <wp:docPr id="2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将工单信息转由专家评审；点击</w:t>
      </w:r>
      <w:r>
        <w:rPr>
          <w:sz w:val="28"/>
          <w:szCs w:val="28"/>
        </w:rPr>
        <w:drawing>
          <wp:inline distT="0" distB="0" distL="114300" distR="114300">
            <wp:extent cx="1114425" cy="219075"/>
            <wp:effectExtent l="0" t="0" r="9525" b="9525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查看专家评审意见；具体界面展示如下：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drawing>
          <wp:inline distT="0" distB="0" distL="114300" distR="114300">
            <wp:extent cx="5266690" cy="1570990"/>
            <wp:effectExtent l="0" t="0" r="10160" b="10160"/>
            <wp:docPr id="2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12" w:name="_Toc29893"/>
      <w:r>
        <w:rPr>
          <w:rFonts w:hint="eastAsia"/>
          <w:sz w:val="32"/>
          <w:szCs w:val="32"/>
          <w:lang w:val="en-US" w:eastAsia="zh-CN"/>
        </w:rPr>
        <w:t>2.二维码管理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点击左侧导航栏中巡查管控模块，点击二维码管理，进入二维码管理子模块。点击</w:t>
      </w:r>
      <w:r>
        <w:rPr>
          <w:sz w:val="28"/>
          <w:szCs w:val="28"/>
        </w:rPr>
        <w:drawing>
          <wp:inline distT="0" distB="0" distL="114300" distR="114300">
            <wp:extent cx="733425" cy="247650"/>
            <wp:effectExtent l="0" t="0" r="9525" b="0"/>
            <wp:docPr id="3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导出标识牌信息；点击</w:t>
      </w:r>
      <w:r>
        <w:rPr>
          <w:sz w:val="28"/>
          <w:szCs w:val="28"/>
        </w:rPr>
        <w:drawing>
          <wp:inline distT="0" distB="0" distL="114300" distR="114300">
            <wp:extent cx="609600" cy="200025"/>
            <wp:effectExtent l="0" t="0" r="0" b="9525"/>
            <wp:docPr id="3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批量导入排放口列表；点击</w:t>
      </w:r>
      <w:r>
        <w:rPr>
          <w:sz w:val="28"/>
          <w:szCs w:val="28"/>
        </w:rPr>
        <w:drawing>
          <wp:inline distT="0" distB="0" distL="114300" distR="114300">
            <wp:extent cx="400050" cy="247650"/>
            <wp:effectExtent l="0" t="0" r="0" b="0"/>
            <wp:docPr id="3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手动新增排放口信息；点击</w:t>
      </w:r>
      <w:r>
        <w:rPr>
          <w:sz w:val="28"/>
          <w:szCs w:val="28"/>
        </w:rPr>
        <w:drawing>
          <wp:inline distT="0" distB="0" distL="114300" distR="114300">
            <wp:extent cx="400050" cy="200025"/>
            <wp:effectExtent l="0" t="0" r="0" b="9525"/>
            <wp:docPr id="3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编辑修改排放口信息；点击</w:t>
      </w:r>
      <w:r>
        <w:rPr>
          <w:sz w:val="28"/>
          <w:szCs w:val="28"/>
        </w:rPr>
        <w:drawing>
          <wp:inline distT="0" distB="0" distL="114300" distR="114300">
            <wp:extent cx="742950" cy="209550"/>
            <wp:effectExtent l="0" t="0" r="0" b="0"/>
            <wp:docPr id="3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生成二维码信息；点击</w:t>
      </w:r>
      <w:r>
        <w:rPr>
          <w:sz w:val="28"/>
          <w:szCs w:val="28"/>
        </w:rPr>
        <w:drawing>
          <wp:inline distT="0" distB="0" distL="114300" distR="114300">
            <wp:extent cx="428625" cy="219075"/>
            <wp:effectExtent l="0" t="0" r="9525" b="9525"/>
            <wp:docPr id="3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删除排放口二维码信息；具体界面展示如下：</w:t>
      </w:r>
    </w:p>
    <w:p>
      <w:r>
        <w:drawing>
          <wp:inline distT="0" distB="0" distL="114300" distR="114300">
            <wp:extent cx="5260340" cy="1558290"/>
            <wp:effectExtent l="0" t="0" r="16510" b="3810"/>
            <wp:docPr id="36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13" w:name="_Toc10979"/>
      <w:r>
        <w:rPr>
          <w:rFonts w:hint="eastAsia"/>
          <w:sz w:val="32"/>
          <w:szCs w:val="32"/>
          <w:lang w:val="en-US" w:eastAsia="zh-CN"/>
        </w:rPr>
        <w:t>3.企业反馈</w:t>
      </w:r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点击左侧导航栏中巡查管控模块，点击企业反馈，进入企业反馈子模块。点击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666750" cy="219075"/>
            <wp:effectExtent l="0" t="0" r="0" b="9525"/>
            <wp:docPr id="3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，查看工单详情信息；点击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666750" cy="247650"/>
            <wp:effectExtent l="0" t="0" r="0" b="0"/>
            <wp:docPr id="3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，查看企业端apk反馈工单问题信息，并进行回复；具体页面展示如下：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2255520"/>
            <wp:effectExtent l="0" t="0" r="6985" b="11430"/>
            <wp:docPr id="4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14" w:name="_Toc984"/>
      <w:r>
        <w:rPr>
          <w:rFonts w:hint="eastAsia"/>
          <w:sz w:val="32"/>
          <w:szCs w:val="32"/>
          <w:lang w:val="en-US" w:eastAsia="zh-CN"/>
        </w:rPr>
        <w:t>4.通知公告</w:t>
      </w:r>
      <w:bookmarkEnd w:id="1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点击左侧导航栏中巡查管控模块，点击通知公告，进入通知公告子模块。点击</w:t>
      </w:r>
      <w:r>
        <w:rPr>
          <w:sz w:val="28"/>
          <w:szCs w:val="28"/>
        </w:rPr>
        <w:drawing>
          <wp:inline distT="0" distB="0" distL="114300" distR="114300">
            <wp:extent cx="447675" cy="247650"/>
            <wp:effectExtent l="0" t="0" r="9525" b="0"/>
            <wp:docPr id="4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手动新增通知公告信息；点击</w:t>
      </w:r>
      <w:r>
        <w:rPr>
          <w:sz w:val="28"/>
          <w:szCs w:val="28"/>
        </w:rPr>
        <w:drawing>
          <wp:inline distT="0" distB="0" distL="114300" distR="114300">
            <wp:extent cx="428625" cy="219075"/>
            <wp:effectExtent l="0" t="0" r="9525" b="9525"/>
            <wp:docPr id="4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对通知公告信息进行编辑修改；点击</w:t>
      </w:r>
      <w:r>
        <w:rPr>
          <w:sz w:val="28"/>
          <w:szCs w:val="28"/>
        </w:rPr>
        <w:drawing>
          <wp:inline distT="0" distB="0" distL="114300" distR="114300">
            <wp:extent cx="400050" cy="219075"/>
            <wp:effectExtent l="0" t="0" r="0" b="9525"/>
            <wp:docPr id="4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删除通知公告。具体页面展示如下所示：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0975" cy="1576705"/>
            <wp:effectExtent l="0" t="0" r="15875" b="4445"/>
            <wp:docPr id="4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注：通知公告信息后台添加完成后展示在管家端apk、企业端apk首页</w:t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15" w:name="_Toc11512"/>
      <w:r>
        <w:rPr>
          <w:rFonts w:hint="eastAsia"/>
          <w:sz w:val="32"/>
          <w:szCs w:val="32"/>
          <w:lang w:val="en-US" w:eastAsia="zh-CN"/>
        </w:rPr>
        <w:t>5.环保小课堂</w:t>
      </w:r>
      <w:bookmarkEnd w:id="1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点击左侧导航栏中巡查管控模块，点击环保小课堂，进入环保小课堂子模块。点击</w:t>
      </w:r>
      <w:r>
        <w:rPr>
          <w:sz w:val="28"/>
          <w:szCs w:val="28"/>
        </w:rPr>
        <w:drawing>
          <wp:inline distT="0" distB="0" distL="114300" distR="114300">
            <wp:extent cx="438150" cy="257175"/>
            <wp:effectExtent l="0" t="0" r="0" b="9525"/>
            <wp:docPr id="4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手动新增环保小课堂信息；点击</w:t>
      </w:r>
      <w:r>
        <w:rPr>
          <w:sz w:val="28"/>
          <w:szCs w:val="28"/>
        </w:rPr>
        <w:drawing>
          <wp:inline distT="0" distB="0" distL="114300" distR="114300">
            <wp:extent cx="409575" cy="238125"/>
            <wp:effectExtent l="0" t="0" r="9525" b="9525"/>
            <wp:docPr id="4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对环保小课堂知识进行编辑修改；点击</w:t>
      </w:r>
      <w:r>
        <w:rPr>
          <w:sz w:val="28"/>
          <w:szCs w:val="28"/>
        </w:rPr>
        <w:drawing>
          <wp:inline distT="0" distB="0" distL="114300" distR="114300">
            <wp:extent cx="409575" cy="238125"/>
            <wp:effectExtent l="0" t="0" r="9525" b="9525"/>
            <wp:docPr id="4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删除环保小课堂信息。具体页面展示如下所示：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0975" cy="1599565"/>
            <wp:effectExtent l="0" t="0" r="15875" b="635"/>
            <wp:docPr id="48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16" w:name="_Toc25549"/>
      <w:r>
        <w:rPr>
          <w:rFonts w:hint="eastAsia"/>
          <w:sz w:val="32"/>
          <w:szCs w:val="32"/>
          <w:lang w:val="en-US" w:eastAsia="zh-CN"/>
        </w:rPr>
        <w:t>6.专家评审</w:t>
      </w:r>
      <w:bookmarkEnd w:id="1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点击左侧导航栏中巡查管控模块，点击专家评审，进入专家评审子模块。点击</w:t>
      </w:r>
      <w:r>
        <w:rPr>
          <w:sz w:val="28"/>
          <w:szCs w:val="28"/>
        </w:rPr>
        <w:drawing>
          <wp:inline distT="0" distB="0" distL="114300" distR="114300">
            <wp:extent cx="695325" cy="238125"/>
            <wp:effectExtent l="0" t="0" r="9525" b="9525"/>
            <wp:docPr id="4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对管家端apk发布巡检任务；点击</w:t>
      </w:r>
      <w:r>
        <w:rPr>
          <w:sz w:val="28"/>
          <w:szCs w:val="28"/>
        </w:rPr>
        <w:drawing>
          <wp:inline distT="0" distB="0" distL="114300" distR="114300">
            <wp:extent cx="514350" cy="266700"/>
            <wp:effectExtent l="0" t="0" r="0" b="0"/>
            <wp:docPr id="5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查看巡检工单信息；点击</w:t>
      </w:r>
      <w:r>
        <w:rPr>
          <w:sz w:val="28"/>
          <w:szCs w:val="28"/>
        </w:rPr>
        <w:drawing>
          <wp:inline distT="0" distB="0" distL="114300" distR="114300">
            <wp:extent cx="466725" cy="266700"/>
            <wp:effectExtent l="0" t="0" r="9525" b="0"/>
            <wp:docPr id="5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对待审核工单进行评审；点击</w:t>
      </w:r>
      <w:r>
        <w:rPr>
          <w:sz w:val="28"/>
          <w:szCs w:val="28"/>
        </w:rPr>
        <w:drawing>
          <wp:inline distT="0" distB="0" distL="114300" distR="114300">
            <wp:extent cx="762000" cy="266700"/>
            <wp:effectExtent l="0" t="0" r="0" b="0"/>
            <wp:docPr id="5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查看已审核信息；具体页面展示如下：</w:t>
      </w:r>
    </w:p>
    <w:p>
      <w:r>
        <w:drawing>
          <wp:inline distT="0" distB="0" distL="114300" distR="114300">
            <wp:extent cx="5266055" cy="1630680"/>
            <wp:effectExtent l="0" t="0" r="10795" b="7620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17" w:name="_Toc32283"/>
      <w:r>
        <w:rPr>
          <w:rFonts w:hint="eastAsia"/>
          <w:sz w:val="32"/>
          <w:szCs w:val="32"/>
          <w:lang w:val="en-US" w:eastAsia="zh-CN"/>
        </w:rPr>
        <w:t>7.信息反馈</w:t>
      </w:r>
      <w:bookmarkEnd w:id="1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点击左侧导航栏中巡查管控模块，点击信息反馈，进入信息反馈子模块。该子模块数据来源企业端apk提交的在线反馈信息，后台进行查看和回复留言信息。页面展示如下：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drawing>
          <wp:inline distT="0" distB="0" distL="114300" distR="114300">
            <wp:extent cx="5268595" cy="1753235"/>
            <wp:effectExtent l="0" t="0" r="8255" b="1841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5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18" w:name="_Toc12927"/>
      <w:r>
        <w:rPr>
          <w:rFonts w:hint="eastAsia"/>
          <w:sz w:val="32"/>
          <w:szCs w:val="32"/>
          <w:lang w:val="en-US" w:eastAsia="zh-CN"/>
        </w:rPr>
        <w:t>8.版本发布</w:t>
      </w:r>
      <w:bookmarkEnd w:id="1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点击左侧导航栏中巡查管控模块，点击版本发布，进入版本发布子模块。点击</w:t>
      </w:r>
      <w:r>
        <w:rPr>
          <w:sz w:val="28"/>
          <w:szCs w:val="28"/>
        </w:rPr>
        <w:drawing>
          <wp:inline distT="0" distB="0" distL="114300" distR="114300">
            <wp:extent cx="447675" cy="266700"/>
            <wp:effectExtent l="0" t="0" r="9525" b="0"/>
            <wp:docPr id="3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新增新版本apk文件。新增之后每次打开企业端、管家端apk文件会有提示，手动进行版本更新。具体页面展示如下：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5274310" cy="2084070"/>
            <wp:effectExtent l="0" t="0" r="2540" b="11430"/>
            <wp:docPr id="5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0"/>
        <w:rPr>
          <w:rFonts w:hint="default"/>
          <w:sz w:val="44"/>
          <w:szCs w:val="44"/>
          <w:lang w:val="en-US" w:eastAsia="zh-CN"/>
        </w:rPr>
      </w:pPr>
      <w:bookmarkStart w:id="19" w:name="_Toc3167"/>
      <w:r>
        <w:rPr>
          <w:rFonts w:hint="eastAsia"/>
          <w:sz w:val="44"/>
          <w:szCs w:val="44"/>
          <w:lang w:val="en-US" w:eastAsia="zh-CN"/>
        </w:rPr>
        <w:t>五．选项管理</w:t>
      </w:r>
      <w:bookmarkEnd w:id="19"/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20" w:name="_Toc22214"/>
      <w:r>
        <w:rPr>
          <w:rFonts w:hint="eastAsia"/>
          <w:sz w:val="32"/>
          <w:szCs w:val="32"/>
          <w:lang w:val="en-US" w:eastAsia="zh-CN"/>
        </w:rPr>
        <w:t>1.综合选项</w:t>
      </w:r>
      <w:bookmarkEnd w:id="2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点击左侧导航栏中选项管理模块，点击综合选项，进入综合选项子模块。点击</w:t>
      </w:r>
      <w:r>
        <w:drawing>
          <wp:inline distT="0" distB="0" distL="114300" distR="114300">
            <wp:extent cx="628650" cy="257175"/>
            <wp:effectExtent l="0" t="0" r="0" b="9525"/>
            <wp:docPr id="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，新增表单分类；点击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666750" cy="209550"/>
            <wp:effectExtent l="0" t="0" r="0" b="0"/>
            <wp:docPr id="5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，新增表单字段；点击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90550" cy="209550"/>
            <wp:effectExtent l="0" t="0" r="0" b="0"/>
            <wp:docPr id="5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，新增字段选项；点击</w:t>
      </w:r>
      <w:r>
        <w:drawing>
          <wp:inline distT="0" distB="0" distL="114300" distR="114300">
            <wp:extent cx="600075" cy="200025"/>
            <wp:effectExtent l="0" t="0" r="9525" b="9525"/>
            <wp:docPr id="6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设置表单字段重复增项；点击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390525" cy="219075"/>
            <wp:effectExtent l="0" t="0" r="9525" b="9525"/>
            <wp:docPr id="5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，对字段信息进行编辑修改；点击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09575" cy="200025"/>
            <wp:effectExtent l="0" t="0" r="9525" b="9525"/>
            <wp:docPr id="5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，删除字段。</w:t>
      </w:r>
      <w:r>
        <w:rPr>
          <w:rFonts w:hint="eastAsia"/>
          <w:sz w:val="28"/>
          <w:szCs w:val="28"/>
          <w:lang w:val="en-US" w:eastAsia="zh-CN"/>
        </w:rPr>
        <w:t>具体页面展示如下：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64150" cy="2156460"/>
            <wp:effectExtent l="0" t="0" r="12700" b="15240"/>
            <wp:docPr id="6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21" w:name="_Toc30700"/>
      <w:r>
        <w:rPr>
          <w:rFonts w:hint="eastAsia"/>
          <w:sz w:val="32"/>
          <w:szCs w:val="32"/>
          <w:lang w:val="en-US" w:eastAsia="zh-CN"/>
        </w:rPr>
        <w:t>2.专项选项</w:t>
      </w:r>
      <w:bookmarkEnd w:id="2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点击左侧导航栏中选项管理模块，点击专项选项，进入专项选项子模块。点击</w:t>
      </w:r>
      <w:r>
        <w:drawing>
          <wp:inline distT="0" distB="0" distL="114300" distR="114300">
            <wp:extent cx="628650" cy="257175"/>
            <wp:effectExtent l="0" t="0" r="0" b="9525"/>
            <wp:docPr id="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，新增表单分类；点击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666750" cy="209550"/>
            <wp:effectExtent l="0" t="0" r="0" b="0"/>
            <wp:docPr id="6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，新增表单字段；点击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90550" cy="209550"/>
            <wp:effectExtent l="0" t="0" r="0" b="0"/>
            <wp:docPr id="6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，新增字段选项；点击</w:t>
      </w:r>
      <w:r>
        <w:drawing>
          <wp:inline distT="0" distB="0" distL="114300" distR="114300">
            <wp:extent cx="600075" cy="200025"/>
            <wp:effectExtent l="0" t="0" r="9525" b="9525"/>
            <wp:docPr id="6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设置表单字段重复增项；点击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390525" cy="219075"/>
            <wp:effectExtent l="0" t="0" r="9525" b="9525"/>
            <wp:docPr id="6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，对字段信息进行编辑修改；点击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09575" cy="200025"/>
            <wp:effectExtent l="0" t="0" r="9525" b="9525"/>
            <wp:docPr id="6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，删除字段。</w:t>
      </w:r>
      <w:r>
        <w:rPr>
          <w:rFonts w:hint="eastAsia"/>
          <w:sz w:val="28"/>
          <w:szCs w:val="28"/>
          <w:lang w:val="en-US" w:eastAsia="zh-CN"/>
        </w:rPr>
        <w:t>具体页面展示如下：</w:t>
      </w:r>
    </w:p>
    <w:p>
      <w:r>
        <w:drawing>
          <wp:inline distT="0" distB="0" distL="114300" distR="114300">
            <wp:extent cx="5266690" cy="2106930"/>
            <wp:effectExtent l="0" t="0" r="10160" b="7620"/>
            <wp:docPr id="6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0"/>
        <w:rPr>
          <w:rFonts w:hint="default"/>
          <w:sz w:val="44"/>
          <w:szCs w:val="44"/>
          <w:lang w:val="en-US" w:eastAsia="zh-CN"/>
        </w:rPr>
      </w:pPr>
      <w:bookmarkStart w:id="22" w:name="_Toc14876"/>
      <w:r>
        <w:rPr>
          <w:rFonts w:hint="eastAsia"/>
          <w:sz w:val="44"/>
          <w:szCs w:val="44"/>
          <w:lang w:val="en-US" w:eastAsia="zh-CN"/>
        </w:rPr>
        <w:t>六．档案管理</w:t>
      </w:r>
      <w:bookmarkEnd w:id="22"/>
    </w:p>
    <w:p>
      <w:pPr>
        <w:numPr>
          <w:ilvl w:val="0"/>
          <w:numId w:val="0"/>
        </w:numPr>
        <w:jc w:val="both"/>
        <w:outlineLvl w:val="1"/>
        <w:rPr>
          <w:rFonts w:hint="default"/>
          <w:sz w:val="32"/>
          <w:szCs w:val="32"/>
          <w:lang w:val="en-US" w:eastAsia="zh-CN"/>
        </w:rPr>
      </w:pPr>
      <w:bookmarkStart w:id="23" w:name="_Toc20118"/>
      <w:r>
        <w:rPr>
          <w:rFonts w:hint="eastAsia"/>
          <w:sz w:val="32"/>
          <w:szCs w:val="32"/>
          <w:lang w:val="en-US" w:eastAsia="zh-CN"/>
        </w:rPr>
        <w:t>1.档案列表</w:t>
      </w:r>
      <w:bookmarkEnd w:id="2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点击左侧导航栏中档案管理模块，点击档案列表，进入档案列表子模块。点击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66725" cy="228600"/>
            <wp:effectExtent l="0" t="0" r="9525" b="0"/>
            <wp:docPr id="6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，新增档案列表分类信息；点击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390525" cy="257175"/>
            <wp:effectExtent l="0" t="0" r="9525" b="9525"/>
            <wp:docPr id="7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0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，新增档案信息；点击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438150" cy="276225"/>
            <wp:effectExtent l="0" t="0" r="0" b="9525"/>
            <wp:docPr id="7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1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，删除档案信息。具体页面展示如下：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0975" cy="804545"/>
            <wp:effectExtent l="0" t="0" r="15875" b="14605"/>
            <wp:docPr id="7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2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71A59"/>
    <w:rsid w:val="00382E14"/>
    <w:rsid w:val="00B831EB"/>
    <w:rsid w:val="029C3AD4"/>
    <w:rsid w:val="04F37458"/>
    <w:rsid w:val="050E582C"/>
    <w:rsid w:val="061C048C"/>
    <w:rsid w:val="09E20A6D"/>
    <w:rsid w:val="0A3B0A76"/>
    <w:rsid w:val="0B9E77D3"/>
    <w:rsid w:val="0C603243"/>
    <w:rsid w:val="0D5B7B65"/>
    <w:rsid w:val="0FF66292"/>
    <w:rsid w:val="109023CA"/>
    <w:rsid w:val="10F428E1"/>
    <w:rsid w:val="14C95A6B"/>
    <w:rsid w:val="1511663D"/>
    <w:rsid w:val="1F871A59"/>
    <w:rsid w:val="20C211F9"/>
    <w:rsid w:val="22F35CEE"/>
    <w:rsid w:val="24B97DD5"/>
    <w:rsid w:val="280B55E9"/>
    <w:rsid w:val="29F22BD9"/>
    <w:rsid w:val="2B61394B"/>
    <w:rsid w:val="2C2457BF"/>
    <w:rsid w:val="2CA72C7E"/>
    <w:rsid w:val="314808B7"/>
    <w:rsid w:val="34A80FB6"/>
    <w:rsid w:val="382E1D9F"/>
    <w:rsid w:val="39326973"/>
    <w:rsid w:val="3B607E26"/>
    <w:rsid w:val="3E1C7343"/>
    <w:rsid w:val="3EFD39EF"/>
    <w:rsid w:val="449071A9"/>
    <w:rsid w:val="454018E4"/>
    <w:rsid w:val="50720106"/>
    <w:rsid w:val="522F1D64"/>
    <w:rsid w:val="54B3E473"/>
    <w:rsid w:val="5A674F45"/>
    <w:rsid w:val="5D544C06"/>
    <w:rsid w:val="61247AFE"/>
    <w:rsid w:val="67175AB7"/>
    <w:rsid w:val="6779355D"/>
    <w:rsid w:val="69B15751"/>
    <w:rsid w:val="6A2E5ADF"/>
    <w:rsid w:val="6D610A65"/>
    <w:rsid w:val="70297B98"/>
    <w:rsid w:val="76113161"/>
    <w:rsid w:val="7CB203CA"/>
    <w:rsid w:val="7DE5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0"/>
  </w:style>
  <w:style w:type="paragraph" w:styleId="5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1" Type="http://schemas.openxmlformats.org/officeDocument/2006/relationships/fontTable" Target="fontTable.xml"/><Relationship Id="rId70" Type="http://schemas.openxmlformats.org/officeDocument/2006/relationships/customXml" Target="../customXml/item1.xml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1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2021-07-29T14:44:00Z</dcterms:created>
  <dc:creator>黄飞鸿</dc:creator>
  <cp:lastModifiedBy>fengchao</cp:lastModifiedBy>
  <dcterms:modified xsi:type="dcterms:W3CDTF">2021-12-26T12:25:38Z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  <property fmtid="{D5CDD505-2E9C-101B-9397-08002B2CF9AE}" pid="3" name="ICV">
    <vt:lpwstr>5E558CC5738043EAB01022B9A0B1FABA</vt:lpwstr>
  </property>
</Properties>
</file>