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极光App工具包一键登录-使用指南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85162"/>
          <w:spacing w:val="0"/>
          <w:sz w:val="18"/>
          <w:szCs w:val="18"/>
          <w:shd w:val="clear" w:fill="FFFFFF"/>
          <w:lang w:val="en-US" w:eastAsia="zh-CN"/>
        </w:rPr>
      </w:pPr>
    </w:p>
    <w:p>
      <w:pPr>
        <w:ind w:firstLine="360" w:firstLineChars="200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极光App工具包一键登录， </w:t>
      </w:r>
      <w:r>
        <w:rPr>
          <w:rFonts w:hint="default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 以SaaS的方式整合了三大运营商的网关认证能力，在手机用户开通手机流量前提下，通过下载SDK集成，为APP提供了一键登录和号码认证的功能，优化用户注册/登录、号码验证的体验，可以提高安全性等作用。</w:t>
      </w:r>
    </w:p>
    <w:p>
      <w:pPr>
        <w:pStyle w:val="7"/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</w:p>
    <w:p>
      <w:pPr>
        <w:pStyle w:val="7"/>
        <w:numPr>
          <w:ilvl w:val="0"/>
          <w:numId w:val="0"/>
        </w:numPr>
        <w:spacing w:line="240" w:lineRule="auto"/>
        <w:ind w:leftChars="0" w:firstLine="360" w:firstLineChars="200"/>
        <w:jc w:val="left"/>
        <w:rPr>
          <w:rFonts w:hint="eastAsia" w:ascii="微软雅黑" w:hAnsi="微软雅黑" w:eastAsia="微软雅黑" w:cs="微软雅黑"/>
          <w:color w:val="FF000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用户在华为云下单后，跳转到企业应用运营平台。通过账号邮箱进行登录，随后选择所下单的商品，按照指引说明，集成对接到自己的APP中。同时会有售后服务团队主动联系，提供远程在线支持。</w:t>
      </w:r>
      <w:r>
        <w:rPr>
          <w:rFonts w:hint="eastAsia" w:ascii="微软雅黑" w:hAnsi="微软雅黑" w:eastAsia="微软雅黑" w:cs="微软雅黑"/>
          <w:color w:val="FF0000"/>
          <w:kern w:val="2"/>
          <w:sz w:val="18"/>
          <w:szCs w:val="18"/>
          <w:lang w:val="en-US" w:eastAsia="zh-CN" w:bidi="ar-SA"/>
        </w:rPr>
        <w:t>（注：首次登录后请修改密码。）</w:t>
      </w:r>
    </w:p>
    <w:p>
      <w:pPr>
        <w:pStyle w:val="7"/>
        <w:numPr>
          <w:ilvl w:val="0"/>
          <w:numId w:val="0"/>
        </w:numPr>
        <w:spacing w:line="240" w:lineRule="auto"/>
        <w:ind w:leftChars="0" w:firstLine="360" w:firstLineChars="200"/>
        <w:jc w:val="left"/>
        <w:rPr>
          <w:rFonts w:hint="eastAsia" w:ascii="微软雅黑" w:hAnsi="微软雅黑" w:eastAsia="微软雅黑" w:cs="微软雅黑"/>
          <w:color w:val="FF000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4352925" cy="232854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240" w:lineRule="auto"/>
        <w:ind w:leftChars="0" w:firstLine="420" w:firstLineChars="200"/>
        <w:jc w:val="center"/>
      </w:pPr>
    </w:p>
    <w:p>
      <w:pPr>
        <w:pStyle w:val="7"/>
        <w:numPr>
          <w:ilvl w:val="0"/>
          <w:numId w:val="0"/>
        </w:numPr>
        <w:spacing w:line="240" w:lineRule="auto"/>
        <w:jc w:val="both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spacing w:line="240" w:lineRule="auto"/>
        <w:jc w:val="both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18"/>
          <w:szCs w:val="18"/>
          <w:lang w:val="en-US" w:eastAsia="zh-CN" w:bidi="ar-SA"/>
        </w:rPr>
        <w:t>【一键登录与号码认证】</w:t>
      </w:r>
    </w:p>
    <w:p>
      <w:pPr>
        <w:spacing w:line="240" w:lineRule="auto"/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包含</w:t>
      </w:r>
      <w:r>
        <w:rPr>
          <w:rFonts w:hint="eastAsia" w:ascii="微软雅黑" w:hAnsi="微软雅黑" w:eastAsia="微软雅黑" w:cs="微软雅黑"/>
          <w:sz w:val="18"/>
          <w:szCs w:val="18"/>
        </w:rPr>
        <w:t>一键登录与号码认证两种功能，覆盖Android、iOS和H5。</w:t>
      </w:r>
    </w:p>
    <w:p>
      <w:pPr>
        <w:spacing w:line="240" w:lineRule="auto"/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一键登录，是指用户注册/登录APP时，无需输入手机号码，一键授权快速完成。</w:t>
      </w:r>
    </w:p>
    <w:p>
      <w:pPr>
        <w:spacing w:line="240" w:lineRule="auto"/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号码认证，是指在账户验证、推广场景的用户身份验证等环节，用户无需属于短信验证码，即可快速验证手机号码和本机SIM卡是否一致，避免明文短信被劫持，提高安全性，优化用户体验。</w:t>
      </w:r>
    </w:p>
    <w:p>
      <w:pPr>
        <w:spacing w:line="240" w:lineRule="auto"/>
        <w:ind w:firstLine="360" w:firstLineChars="200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操作方式：开发者集成SDK应用，按调用成功次数计费。</w:t>
      </w:r>
    </w:p>
    <w:p>
      <w:pPr>
        <w:ind w:firstLine="360" w:firstLineChars="200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</w:p>
    <w:p>
      <w:pPr>
        <w:ind w:firstLine="360" w:firstLineChars="20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客户通过“用户账号”和“登录密码”登录管理地址：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"https://www.jiguang.cn/accounts/login/form。" 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18"/>
          <w:szCs w:val="18"/>
        </w:rPr>
        <w:t>https://www.jiguang.cn/accounts/login/form</w:t>
      </w:r>
      <w:r>
        <w:rPr>
          <w:rStyle w:val="6"/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进入主页后点击“极光认证”，按照步骤指引即可集成服务。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4566920" cy="176784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196205" cy="2884805"/>
            <wp:effectExtent l="0" t="0" r="635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0BFF"/>
    <w:rsid w:val="08326096"/>
    <w:rsid w:val="3C1F693B"/>
    <w:rsid w:val="4247264A"/>
    <w:rsid w:val="44635353"/>
    <w:rsid w:val="517B4590"/>
    <w:rsid w:val="73C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1242</Words>
  <Characters>1484</Characters>
  <Lines>0</Lines>
  <Paragraphs>0</Paragraphs>
  <TotalTime>3</TotalTime>
  <ScaleCrop>false</ScaleCrop>
  <LinksUpToDate>false</LinksUpToDate>
  <CharactersWithSpaces>1494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2022-05-10T06:20:00Z</dcterms:created>
  <dc:creator>jiguang</dc:creator>
  <cp:lastModifiedBy>d</cp:lastModifiedBy>
  <dcterms:modified xsi:type="dcterms:W3CDTF">2022-09-28T10:19:11Z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