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eastAsia="微软雅黑" w:cs="微软雅黑"/>
          <w:color w:val="000000"/>
        </w:rPr>
      </w:pPr>
      <w:r>
        <w:rPr>
          <w:rFonts w:hint="eastAsia" w:ascii="微软雅黑" w:hAnsi="微软雅黑" w:cs="微软雅黑"/>
          <w:color w:val="000000"/>
          <w:kern w:val="2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334010</wp:posOffset>
            </wp:positionV>
            <wp:extent cx="1517650" cy="930910"/>
            <wp:effectExtent l="0" t="0" r="6350" b="0"/>
            <wp:wrapNone/>
            <wp:docPr id="3" name="图片 3" descr="logo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ogo-0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0" w:after="160" w:line="240" w:lineRule="auto"/>
        <w:ind w:left="0"/>
        <w:jc w:val="right"/>
        <w:rPr>
          <w:rFonts w:ascii="Arial" w:hAnsi="Arial" w:eastAsia="黑体"/>
          <w:kern w:val="2"/>
          <w:sz w:val="52"/>
          <w:szCs w:val="52"/>
          <w:lang w:val="en-GB"/>
        </w:rPr>
      </w:pPr>
      <w:bookmarkStart w:id="0" w:name="_Hlk43573327"/>
    </w:p>
    <w:p>
      <w:pPr>
        <w:spacing w:before="160" w:after="160" w:line="240" w:lineRule="auto"/>
        <w:ind w:left="0"/>
        <w:jc w:val="both"/>
        <w:rPr>
          <w:rFonts w:ascii="Arial" w:hAnsi="Arial" w:eastAsia="黑体"/>
          <w:kern w:val="2"/>
          <w:sz w:val="52"/>
          <w:szCs w:val="52"/>
          <w:lang w:val="en-GB"/>
        </w:rPr>
      </w:pPr>
    </w:p>
    <w:p>
      <w:pPr>
        <w:spacing w:before="160" w:after="160" w:line="240" w:lineRule="auto"/>
        <w:ind w:left="0"/>
        <w:jc w:val="both"/>
        <w:rPr>
          <w:rFonts w:ascii="Arial" w:hAnsi="Arial" w:eastAsia="黑体"/>
          <w:kern w:val="2"/>
          <w:sz w:val="52"/>
          <w:szCs w:val="52"/>
          <w:lang w:val="en-GB"/>
        </w:rPr>
      </w:pPr>
    </w:p>
    <w:p>
      <w:pPr>
        <w:spacing w:before="160" w:after="160" w:line="240" w:lineRule="auto"/>
        <w:ind w:left="0"/>
        <w:jc w:val="both"/>
        <w:rPr>
          <w:rFonts w:ascii="Arial" w:hAnsi="Arial" w:eastAsia="黑体"/>
          <w:kern w:val="2"/>
          <w:sz w:val="52"/>
          <w:szCs w:val="52"/>
          <w:lang w:val="en-GB"/>
        </w:rPr>
      </w:pPr>
    </w:p>
    <w:p>
      <w:pPr>
        <w:spacing w:before="160" w:after="160" w:line="240" w:lineRule="auto"/>
        <w:ind w:left="0"/>
        <w:jc w:val="both"/>
        <w:rPr>
          <w:rFonts w:ascii="Arial" w:hAnsi="Arial" w:eastAsia="黑体"/>
          <w:kern w:val="2"/>
          <w:sz w:val="52"/>
          <w:szCs w:val="52"/>
          <w:lang w:val="en-GB"/>
        </w:rPr>
      </w:pPr>
    </w:p>
    <w:p>
      <w:pPr>
        <w:spacing w:before="160" w:after="160" w:line="240" w:lineRule="auto"/>
        <w:ind w:left="0"/>
        <w:jc w:val="both"/>
        <w:rPr>
          <w:rFonts w:ascii="Arial" w:hAnsi="Arial" w:eastAsia="黑体"/>
          <w:kern w:val="2"/>
          <w:sz w:val="52"/>
          <w:szCs w:val="52"/>
          <w:lang w:val="en-GB"/>
        </w:rPr>
      </w:pP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80" w:after="3121" w:afterLines="1000" w:line="240" w:lineRule="auto"/>
        <w:ind w:left="0"/>
        <w:jc w:val="right"/>
        <w:textAlignment w:val="auto"/>
        <w:rPr>
          <w:rFonts w:ascii="Arial" w:hAnsi="Arial" w:eastAsia="黑体"/>
          <w:kern w:val="2"/>
          <w:sz w:val="36"/>
          <w:szCs w:val="36"/>
          <w:lang w:val="en-GB"/>
        </w:rPr>
      </w:pPr>
      <w:r>
        <w:rPr>
          <w:rFonts w:hint="eastAsia" w:ascii="Arial" w:hAnsi="Arial" w:eastAsia="黑体"/>
          <w:kern w:val="2"/>
          <w:sz w:val="36"/>
          <w:szCs w:val="36"/>
          <w:lang w:val="en-GB"/>
        </w:rPr>
        <w:cr/>
      </w:r>
      <w:r>
        <w:rPr>
          <w:rFonts w:hint="eastAsia" w:ascii="Arial" w:hAnsi="Arial" w:eastAsia="黑体"/>
          <w:kern w:val="2"/>
          <w:sz w:val="52"/>
          <w:szCs w:val="40"/>
          <w:lang w:val="en-GB"/>
        </w:rPr>
        <w:t>企业级容器中间件服务产品</w:t>
      </w:r>
      <w:r>
        <w:rPr>
          <w:rFonts w:hint="eastAsia" w:ascii="Arial" w:hAnsi="Arial" w:eastAsia="黑体"/>
          <w:kern w:val="2"/>
          <w:sz w:val="48"/>
          <w:szCs w:val="36"/>
          <w:lang w:val="en-GB"/>
        </w:rPr>
        <w:cr/>
      </w:r>
      <w:r>
        <w:rPr>
          <w:rFonts w:hint="eastAsia" w:eastAsia="黑体"/>
          <w:kern w:val="2"/>
          <w:sz w:val="48"/>
          <w:szCs w:val="36"/>
          <w:lang w:val="en-US" w:eastAsia="zh-CN"/>
        </w:rPr>
        <w:t>操作手册</w:t>
      </w:r>
      <w:r>
        <w:rPr>
          <w:rFonts w:ascii="Arial" w:hAnsi="Arial" w:eastAsia="黑体"/>
          <w:kern w:val="2"/>
          <w:sz w:val="36"/>
          <w:szCs w:val="36"/>
          <w:lang w:val="en-GB"/>
        </w:rPr>
        <w:cr/>
      </w:r>
    </w:p>
    <w:p>
      <w:pPr>
        <w:spacing w:before="160" w:after="160" w:line="360" w:lineRule="auto"/>
        <w:ind w:left="0" w:leftChars="0" w:firstLine="0" w:firstLineChars="0"/>
        <w:jc w:val="left"/>
        <w:rPr>
          <w:rFonts w:hint="eastAsia" w:ascii="楷体" w:hAnsi="楷体" w:eastAsia="楷体" w:cs="楷体"/>
          <w:kern w:val="2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0" w:line="240" w:lineRule="auto"/>
        <w:ind w:left="0" w:leftChars="0" w:firstLine="0" w:firstLineChars="0"/>
        <w:jc w:val="left"/>
        <w:textAlignment w:val="auto"/>
        <w:rPr>
          <w:rFonts w:hint="default" w:ascii="Arial" w:hAnsi="Arial" w:eastAsia="黑体" w:cs="Arial"/>
          <w:kern w:val="2"/>
          <w:sz w:val="24"/>
          <w:szCs w:val="24"/>
        </w:rPr>
      </w:pPr>
      <w:r>
        <w:rPr>
          <w:rFonts w:hint="default" w:ascii="Arial" w:hAnsi="Arial" w:eastAsia="黑体" w:cs="Arial"/>
          <w:kern w:val="2"/>
          <w:sz w:val="24"/>
          <w:szCs w:val="24"/>
        </w:rPr>
        <w:t>北京云思畅想科技有限公司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0" w:line="240" w:lineRule="auto"/>
        <w:ind w:left="0" w:leftChars="0" w:firstLine="0" w:firstLineChars="0"/>
        <w:jc w:val="left"/>
        <w:textAlignment w:val="auto"/>
        <w:rPr>
          <w:rFonts w:hint="default" w:ascii="Arial" w:hAnsi="Arial" w:eastAsia="黑体" w:cs="Arial"/>
          <w:kern w:val="2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40" w:line="240" w:lineRule="auto"/>
        <w:ind w:left="0" w:leftChars="0" w:firstLine="0" w:firstLineChars="0"/>
        <w:jc w:val="left"/>
        <w:textAlignment w:val="auto"/>
        <w:rPr>
          <w:rFonts w:hint="default" w:ascii="Arial" w:hAnsi="Arial" w:eastAsia="黑体" w:cs="Arial"/>
          <w:kern w:val="2"/>
          <w:sz w:val="20"/>
          <w:szCs w:val="20"/>
          <w:lang w:val="en-US" w:eastAsia="zh-CN"/>
        </w:rPr>
      </w:pPr>
      <w:r>
        <w:rPr>
          <w:rFonts w:hint="default" w:ascii="Arial" w:hAnsi="Arial" w:eastAsia="黑体" w:cs="Arial"/>
          <w:kern w:val="2"/>
          <w:sz w:val="20"/>
          <w:szCs w:val="20"/>
          <w:lang w:val="en-US" w:eastAsia="zh-CN"/>
        </w:rPr>
        <w:t>产品版本：容器云TCS 5.</w:t>
      </w:r>
      <w:r>
        <w:rPr>
          <w:rFonts w:hint="default" w:eastAsia="黑体" w:cs="Arial"/>
          <w:kern w:val="2"/>
          <w:sz w:val="20"/>
          <w:szCs w:val="20"/>
          <w:lang w:eastAsia="zh-CN"/>
          <w:woUserID w:val="1"/>
        </w:rPr>
        <w:t>1</w:t>
      </w:r>
      <w:r>
        <w:rPr>
          <w:rFonts w:hint="default" w:ascii="Arial" w:hAnsi="Arial" w:eastAsia="黑体" w:cs="Arial"/>
          <w:kern w:val="2"/>
          <w:sz w:val="20"/>
          <w:szCs w:val="20"/>
          <w:lang w:val="en-US" w:eastAsia="zh-CN"/>
        </w:rPr>
        <w:t>.0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40" w:line="240" w:lineRule="auto"/>
        <w:ind w:left="0" w:leftChars="0" w:firstLine="0" w:firstLineChars="0"/>
        <w:jc w:val="left"/>
        <w:textAlignment w:val="auto"/>
        <w:rPr>
          <w:rFonts w:hint="default" w:ascii="Arial" w:hAnsi="Arial" w:eastAsia="黑体" w:cs="Arial"/>
          <w:kern w:val="2"/>
          <w:sz w:val="20"/>
          <w:szCs w:val="20"/>
          <w:lang w:val="en-US" w:eastAsia="zh-CN"/>
        </w:rPr>
      </w:pPr>
      <w:r>
        <w:rPr>
          <w:rFonts w:hint="default" w:ascii="Arial" w:hAnsi="Arial" w:eastAsia="黑体" w:cs="Arial"/>
          <w:kern w:val="2"/>
          <w:sz w:val="20"/>
          <w:szCs w:val="20"/>
          <w:lang w:val="en-US" w:eastAsia="zh-CN"/>
        </w:rPr>
        <w:t>资料版本：P100V005R</w:t>
      </w:r>
      <w:r>
        <w:rPr>
          <w:rFonts w:hint="default" w:eastAsia="黑体" w:cs="Arial"/>
          <w:kern w:val="2"/>
          <w:sz w:val="20"/>
          <w:szCs w:val="20"/>
          <w:lang w:eastAsia="zh-CN"/>
          <w:woUserID w:val="1"/>
        </w:rPr>
        <w:t>1</w:t>
      </w:r>
      <w:bookmarkStart w:id="125" w:name="_GoBack"/>
      <w:bookmarkEnd w:id="125"/>
      <w:r>
        <w:rPr>
          <w:rFonts w:hint="default" w:ascii="Arial" w:hAnsi="Arial" w:eastAsia="黑体" w:cs="Arial"/>
          <w:kern w:val="2"/>
          <w:sz w:val="20"/>
          <w:szCs w:val="20"/>
          <w:lang w:val="en-US" w:eastAsia="zh-CN"/>
        </w:rPr>
        <w:t>0</w:t>
      </w:r>
    </w:p>
    <w:p>
      <w:pPr>
        <w:spacing w:before="160" w:after="160" w:line="240" w:lineRule="auto"/>
        <w:ind w:left="0"/>
        <w:jc w:val="both"/>
        <w:rPr>
          <w:rFonts w:hint="eastAsia" w:ascii="Arial" w:hAnsi="Arial"/>
          <w:kern w:val="2"/>
          <w:szCs w:val="24"/>
          <w:highlight w:val="none"/>
        </w:rPr>
        <w:sectPr>
          <w:headerReference r:id="rId4" w:type="first"/>
          <w:footerReference r:id="rId5" w:type="first"/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upperRoman" w:start="1"/>
          <w:cols w:space="425" w:num="1"/>
          <w:titlePg/>
          <w:docGrid w:type="lines" w:linePitch="312" w:charSpace="0"/>
        </w:sectPr>
      </w:pPr>
    </w:p>
    <w:p>
      <w:pPr>
        <w:spacing w:before="160" w:after="160" w:line="240" w:lineRule="auto"/>
        <w:ind w:left="0"/>
        <w:jc w:val="both"/>
        <w:rPr>
          <w:rFonts w:ascii="Arial" w:hAnsi="Arial"/>
          <w:kern w:val="2"/>
          <w:szCs w:val="21"/>
          <w:highlight w:val="none"/>
        </w:rPr>
      </w:pPr>
      <w:r>
        <w:rPr>
          <w:rFonts w:hint="eastAsia" w:ascii="Arial" w:hAnsi="Arial"/>
          <w:kern w:val="2"/>
          <w:szCs w:val="24"/>
          <w:highlight w:val="none"/>
        </w:rPr>
        <w:t>北京云思畅想科技有限公司</w:t>
      </w:r>
      <w:r>
        <w:rPr>
          <w:rFonts w:ascii="Arial" w:hAnsi="Arial"/>
          <w:kern w:val="2"/>
          <w:szCs w:val="21"/>
          <w:highlight w:val="none"/>
        </w:rPr>
        <w:t>（以下简称</w:t>
      </w:r>
      <w:r>
        <w:rPr>
          <w:rFonts w:ascii="宋体" w:hAnsi="宋体"/>
          <w:kern w:val="2"/>
          <w:szCs w:val="21"/>
          <w:highlight w:val="none"/>
        </w:rPr>
        <w:t>“</w:t>
      </w:r>
      <w:r>
        <w:rPr>
          <w:rFonts w:hint="eastAsia" w:ascii="宋体" w:hAnsi="宋体"/>
          <w:kern w:val="2"/>
          <w:szCs w:val="21"/>
          <w:highlight w:val="none"/>
        </w:rPr>
        <w:t>时速云</w:t>
      </w:r>
      <w:r>
        <w:rPr>
          <w:rFonts w:ascii="宋体" w:hAnsi="宋体"/>
          <w:kern w:val="2"/>
          <w:szCs w:val="21"/>
          <w:highlight w:val="none"/>
        </w:rPr>
        <w:t>”</w:t>
      </w:r>
      <w:r>
        <w:rPr>
          <w:rFonts w:ascii="Arial" w:hAnsi="Arial"/>
          <w:kern w:val="2"/>
          <w:szCs w:val="21"/>
          <w:highlight w:val="none"/>
        </w:rPr>
        <w:t>）为客户提供全方位的技术支持和服务。购买</w:t>
      </w:r>
      <w:r>
        <w:rPr>
          <w:rFonts w:hint="eastAsia" w:ascii="Arial" w:hAnsi="Arial"/>
          <w:kern w:val="2"/>
          <w:szCs w:val="21"/>
          <w:highlight w:val="none"/>
          <w:lang w:val="en-US" w:eastAsia="zh-CN"/>
        </w:rPr>
        <w:t>时速云</w:t>
      </w:r>
      <w:r>
        <w:rPr>
          <w:rFonts w:ascii="Arial" w:hAnsi="Arial"/>
          <w:kern w:val="2"/>
          <w:szCs w:val="21"/>
          <w:highlight w:val="none"/>
        </w:rPr>
        <w:t>产品的用户，如果在使用过程中有任何问题，可与</w:t>
      </w:r>
      <w:r>
        <w:rPr>
          <w:rFonts w:hint="eastAsia" w:ascii="Arial" w:hAnsi="Arial"/>
          <w:kern w:val="2"/>
          <w:szCs w:val="21"/>
          <w:highlight w:val="none"/>
        </w:rPr>
        <w:t>时速云</w:t>
      </w:r>
      <w:r>
        <w:rPr>
          <w:rFonts w:ascii="Arial" w:hAnsi="Arial"/>
          <w:kern w:val="2"/>
          <w:szCs w:val="21"/>
          <w:highlight w:val="none"/>
        </w:rPr>
        <w:t>各地办事处或用户服务中心联系，也可直接与公司总部联系。</w:t>
      </w:r>
    </w:p>
    <w:p>
      <w:pPr>
        <w:spacing w:before="160" w:after="160" w:line="240" w:lineRule="auto"/>
        <w:ind w:left="0"/>
        <w:jc w:val="both"/>
        <w:rPr>
          <w:rFonts w:ascii="Arial" w:hAnsi="Arial"/>
          <w:kern w:val="2"/>
          <w:szCs w:val="21"/>
          <w:highlight w:val="none"/>
        </w:rPr>
      </w:pPr>
      <w:r>
        <w:rPr>
          <w:rFonts w:ascii="Arial" w:hAnsi="Arial"/>
          <w:kern w:val="2"/>
          <w:szCs w:val="21"/>
          <w:highlight w:val="none"/>
        </w:rPr>
        <w:t>读者如有任何关于</w:t>
      </w:r>
      <w:r>
        <w:rPr>
          <w:rFonts w:hint="eastAsia" w:ascii="Arial" w:hAnsi="Arial"/>
          <w:kern w:val="2"/>
          <w:szCs w:val="21"/>
          <w:highlight w:val="none"/>
        </w:rPr>
        <w:t>时速云</w:t>
      </w:r>
      <w:r>
        <w:rPr>
          <w:rFonts w:ascii="Arial" w:hAnsi="Arial"/>
          <w:kern w:val="2"/>
          <w:szCs w:val="21"/>
          <w:highlight w:val="none"/>
        </w:rPr>
        <w:t>产品的问题，或者有意进一步了解公司其他相关产品，可通过下列方式与我们联系。</w:t>
      </w:r>
    </w:p>
    <w:p>
      <w:pPr>
        <w:spacing w:before="160" w:after="160" w:line="240" w:lineRule="auto"/>
        <w:ind w:left="0"/>
        <w:jc w:val="both"/>
        <w:rPr>
          <w:rFonts w:ascii="Arial" w:hAnsi="Arial"/>
          <w:kern w:val="2"/>
          <w:szCs w:val="21"/>
          <w:highlight w:val="none"/>
        </w:rPr>
      </w:pPr>
      <w:r>
        <w:rPr>
          <w:rFonts w:ascii="Arial" w:hAnsi="Arial"/>
          <w:kern w:val="2"/>
          <w:szCs w:val="21"/>
          <w:highlight w:val="none"/>
        </w:rPr>
        <w:t>公司网址：</w:t>
      </w:r>
      <w:r>
        <w:rPr>
          <w:rFonts w:ascii="Arial" w:hAnsi="Arial"/>
          <w:kern w:val="2"/>
          <w:szCs w:val="21"/>
          <w:highlight w:val="none"/>
        </w:rPr>
        <w:tab/>
      </w:r>
      <w:r>
        <w:rPr>
          <w:rFonts w:ascii="Arial" w:hAnsi="Arial"/>
          <w:kern w:val="2"/>
          <w:szCs w:val="21"/>
          <w:highlight w:val="none"/>
        </w:rPr>
        <w:t>https://www.tenxcloud.com</w:t>
      </w:r>
    </w:p>
    <w:p>
      <w:pPr>
        <w:spacing w:before="160" w:after="160" w:line="240" w:lineRule="auto"/>
        <w:ind w:left="0"/>
        <w:jc w:val="both"/>
        <w:rPr>
          <w:rFonts w:ascii="Arial" w:hAnsi="Arial"/>
          <w:kern w:val="2"/>
          <w:szCs w:val="21"/>
          <w:highlight w:val="none"/>
        </w:rPr>
      </w:pPr>
      <w:r>
        <w:rPr>
          <w:rFonts w:hint="eastAsia" w:ascii="Arial" w:hAnsi="Arial"/>
          <w:kern w:val="2"/>
          <w:szCs w:val="21"/>
          <w:highlight w:val="none"/>
          <w:lang w:val="en-US" w:eastAsia="zh-CN"/>
        </w:rPr>
        <w:t>联系方式：</w:t>
      </w:r>
      <w:r>
        <w:rPr>
          <w:rFonts w:hint="eastAsia" w:ascii="Arial" w:hAnsi="Arial"/>
          <w:kern w:val="2"/>
          <w:szCs w:val="21"/>
          <w:highlight w:val="none"/>
          <w:lang w:val="en-US" w:eastAsia="zh-CN"/>
        </w:rPr>
        <w:tab/>
      </w:r>
      <w:r>
        <w:rPr>
          <w:rFonts w:hint="eastAsia" w:ascii="Arial" w:hAnsi="Arial"/>
          <w:kern w:val="2"/>
          <w:szCs w:val="21"/>
          <w:highlight w:val="none"/>
          <w:lang w:val="en-US" w:eastAsia="zh-CN"/>
        </w:rPr>
        <w:t>400-626-1876</w:t>
      </w:r>
      <w:r>
        <w:rPr>
          <w:rFonts w:ascii="Arial" w:hAnsi="Arial"/>
          <w:kern w:val="2"/>
          <w:szCs w:val="21"/>
          <w:highlight w:val="none"/>
        </w:rPr>
        <w:tab/>
      </w:r>
      <w:r>
        <w:rPr>
          <w:rFonts w:ascii="Arial" w:hAnsi="Arial"/>
          <w:kern w:val="2"/>
          <w:szCs w:val="21"/>
          <w:highlight w:val="none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7801" w:beforeLines="2500" w:after="160" w:line="240" w:lineRule="auto"/>
        <w:ind w:left="0"/>
        <w:jc w:val="both"/>
        <w:textAlignment w:val="auto"/>
        <w:rPr>
          <w:rFonts w:ascii="Arial" w:hAnsi="Arial"/>
          <w:kern w:val="2"/>
          <w:szCs w:val="21"/>
          <w:highlight w:val="none"/>
        </w:rPr>
      </w:pPr>
      <w:r>
        <w:rPr>
          <w:rFonts w:ascii="Arial" w:hAnsi="Arial"/>
          <w:kern w:val="2"/>
          <w:szCs w:val="21"/>
          <w:highlight w:val="none"/>
        </w:rPr>
        <w:t>声</w:t>
      </w:r>
      <w:r>
        <w:rPr>
          <w:rFonts w:ascii="Arial" w:hAnsi="Arial"/>
          <w:kern w:val="2"/>
          <w:szCs w:val="21"/>
          <w:highlight w:val="none"/>
        </w:rPr>
        <w:tab/>
      </w:r>
      <w:r>
        <w:rPr>
          <w:rFonts w:ascii="Arial" w:hAnsi="Arial"/>
          <w:kern w:val="2"/>
          <w:szCs w:val="21"/>
          <w:highlight w:val="none"/>
        </w:rPr>
        <w:tab/>
      </w:r>
      <w:r>
        <w:rPr>
          <w:rFonts w:ascii="Arial" w:hAnsi="Arial"/>
          <w:kern w:val="2"/>
          <w:szCs w:val="21"/>
          <w:highlight w:val="none"/>
        </w:rPr>
        <w:t>明</w:t>
      </w:r>
    </w:p>
    <w:p>
      <w:pPr>
        <w:spacing w:before="160" w:after="160" w:line="240" w:lineRule="auto"/>
        <w:ind w:left="0"/>
        <w:jc w:val="both"/>
        <w:rPr>
          <w:rFonts w:ascii="Arial" w:hAnsi="Arial"/>
          <w:kern w:val="2"/>
          <w:szCs w:val="21"/>
          <w:highlight w:val="none"/>
        </w:rPr>
      </w:pPr>
      <w:r>
        <w:rPr>
          <w:rFonts w:ascii="Arial" w:hAnsi="Arial"/>
          <w:kern w:val="2"/>
          <w:szCs w:val="21"/>
          <w:highlight w:val="none"/>
        </w:rPr>
        <w:t>Copyright ©2020</w:t>
      </w:r>
    </w:p>
    <w:p>
      <w:pPr>
        <w:spacing w:before="160" w:after="160" w:line="240" w:lineRule="auto"/>
        <w:ind w:left="0"/>
        <w:jc w:val="both"/>
        <w:rPr>
          <w:rFonts w:ascii="Arial" w:hAnsi="Arial"/>
          <w:kern w:val="2"/>
          <w:szCs w:val="21"/>
          <w:highlight w:val="none"/>
        </w:rPr>
      </w:pPr>
      <w:r>
        <w:rPr>
          <w:rFonts w:ascii="Arial" w:hAnsi="Arial"/>
          <w:kern w:val="2"/>
          <w:szCs w:val="21"/>
          <w:highlight w:val="none"/>
        </w:rPr>
        <w:t>版权所有，保留一切权利。</w:t>
      </w:r>
    </w:p>
    <w:p>
      <w:pPr>
        <w:spacing w:before="160" w:after="160" w:line="240" w:lineRule="auto"/>
        <w:ind w:left="0"/>
        <w:jc w:val="both"/>
        <w:rPr>
          <w:rFonts w:hint="eastAsia" w:ascii="宋体" w:hAnsi="宋体"/>
          <w:kern w:val="2"/>
          <w:szCs w:val="21"/>
          <w:highlight w:val="none"/>
        </w:rPr>
      </w:pPr>
      <w:r>
        <w:rPr>
          <w:rFonts w:hint="eastAsia" w:ascii="宋体" w:hAnsi="宋体"/>
          <w:kern w:val="2"/>
          <w:szCs w:val="21"/>
          <w:highlight w:val="none"/>
        </w:rPr>
        <w:t>本文中出现的任何文字叙述、文档格式、插图、照片、方法、过程等内容，除另有特别注明，版权均属时速云所有，受到有关产权及版权法保护。任何个人、机构未经时速云的书面授权许可，不得以任何方式复制或引用本文的任何片断。</w:t>
      </w:r>
    </w:p>
    <w:p>
      <w:pPr>
        <w:ind w:left="0"/>
        <w:rPr>
          <w:rFonts w:ascii="宋体" w:hAnsi="宋体"/>
          <w:szCs w:val="21"/>
          <w:highlight w:val="none"/>
        </w:rPr>
        <w:sectPr>
          <w:footerReference r:id="rId7" w:type="first"/>
          <w:footerReference r:id="rId6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upperRoman" w:start="1"/>
          <w:cols w:space="425" w:num="1"/>
          <w:docGrid w:type="lines" w:linePitch="312" w:charSpace="0"/>
        </w:sectPr>
      </w:pPr>
      <w:r>
        <w:rPr>
          <w:rFonts w:ascii="宋体" w:hAnsi="宋体"/>
          <w:kern w:val="2"/>
          <w:szCs w:val="21"/>
          <w:highlight w:val="none"/>
        </w:rPr>
        <w:t>由于产品版本升级或其他原因，本手册内容会不定期进行更新。除非另有约定，本手册仅作为使用指导，本手册中的所有陈述、信息和建议不构成任何明示或暗示的担保</w:t>
      </w:r>
      <w:r>
        <w:rPr>
          <w:rFonts w:hint="eastAsia" w:ascii="宋体" w:hAnsi="宋体"/>
          <w:kern w:val="2"/>
          <w:szCs w:val="21"/>
          <w:highlight w:val="none"/>
        </w:rPr>
        <w:t>。</w:t>
      </w:r>
    </w:p>
    <w:p>
      <w:pPr>
        <w:keepNext/>
        <w:keepLines w:val="0"/>
        <w:widowControl/>
        <w:pBdr>
          <w:bottom w:val="single" w:color="auto" w:sz="12" w:space="1"/>
        </w:pBdr>
        <w:topLinePunct/>
        <w:adjustRightInd w:val="0"/>
        <w:snapToGrid w:val="0"/>
        <w:spacing w:before="1600" w:after="800" w:line="240" w:lineRule="atLeast"/>
        <w:ind w:left="0"/>
        <w:jc w:val="both"/>
        <w:outlineLvl w:val="0"/>
        <w:rPr>
          <w:rFonts w:ascii="Arial" w:hAnsi="Arial" w:eastAsia="黑体" w:cs="Arial"/>
          <w:b w:val="0"/>
          <w:bCs/>
          <w:kern w:val="44"/>
          <w:sz w:val="52"/>
          <w:szCs w:val="44"/>
          <w:lang w:val="en-US" w:eastAsia="zh-CN" w:bidi="ar-SA"/>
        </w:rPr>
      </w:pPr>
      <w:bookmarkStart w:id="1" w:name="_Toc14947310"/>
      <w:bookmarkStart w:id="2" w:name="_Toc14705864"/>
      <w:bookmarkStart w:id="3" w:name="_Toc22575086"/>
      <w:bookmarkStart w:id="4" w:name="_Toc14706888"/>
      <w:bookmarkStart w:id="5" w:name="_Toc43574997"/>
      <w:bookmarkStart w:id="6" w:name="_Toc18504305"/>
      <w:bookmarkStart w:id="7" w:name="_Toc7027715"/>
      <w:bookmarkStart w:id="8" w:name="_Toc14945130"/>
      <w:bookmarkStart w:id="9" w:name="_Toc4660"/>
      <w:bookmarkStart w:id="10" w:name="_Toc14697006"/>
      <w:bookmarkStart w:id="11" w:name="_Toc17053"/>
      <w:bookmarkStart w:id="12" w:name="_Toc14791141"/>
      <w:bookmarkStart w:id="13" w:name="_Toc44242909"/>
      <w:bookmarkStart w:id="14" w:name="_Toc18503444"/>
      <w:bookmarkStart w:id="15" w:name="_Toc14948770"/>
      <w:bookmarkStart w:id="16" w:name="_Toc14699102"/>
      <w:bookmarkStart w:id="17" w:name="_Toc14876462"/>
      <w:bookmarkStart w:id="18" w:name="_Toc15018596"/>
      <w:bookmarkStart w:id="19" w:name="_Toc15018386"/>
      <w:bookmarkStart w:id="20" w:name="_Toc14946781"/>
      <w:bookmarkStart w:id="21" w:name="_Toc9606"/>
      <w:r>
        <w:rPr>
          <w:rFonts w:ascii="Arial" w:hAnsi="Arial" w:eastAsia="黑体" w:cs="Arial"/>
          <w:b w:val="0"/>
          <w:bCs/>
          <w:kern w:val="44"/>
          <w:sz w:val="52"/>
          <w:szCs w:val="44"/>
          <w:lang w:val="en-US" w:eastAsia="zh-CN" w:bidi="ar-SA"/>
        </w:rPr>
        <w:t>前言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>
      <w:pPr>
        <w:spacing w:before="160" w:after="160" w:line="240" w:lineRule="auto"/>
        <w:ind w:left="0"/>
        <w:jc w:val="both"/>
        <w:rPr>
          <w:rFonts w:ascii="Arial" w:hAnsi="Arial"/>
          <w:kern w:val="2"/>
          <w:szCs w:val="21"/>
        </w:rPr>
      </w:pPr>
      <w:r>
        <w:rPr>
          <w:rFonts w:hint="eastAsia" w:ascii="Arial" w:hAnsi="Arial"/>
          <w:kern w:val="2"/>
          <w:szCs w:val="21"/>
          <w:lang w:val="en-US" w:eastAsia="zh-CN"/>
        </w:rPr>
        <w:t>企业级容器中间件服务产品</w:t>
      </w:r>
      <w:r>
        <w:rPr>
          <w:rFonts w:hint="eastAsia" w:ascii="Arial" w:hAnsi="Arial"/>
          <w:kern w:val="2"/>
          <w:szCs w:val="21"/>
          <w:lang w:val="en-US" w:eastAsia="zh-CN"/>
        </w:rPr>
        <w:tab/>
      </w:r>
      <w:r>
        <w:rPr>
          <w:rFonts w:hint="eastAsia" w:ascii="Arial" w:hAnsi="Arial"/>
          <w:kern w:val="2"/>
          <w:szCs w:val="21"/>
          <w:lang w:val="en-US" w:eastAsia="zh-CN"/>
        </w:rPr>
        <w:t>V</w:t>
      </w:r>
      <w:r>
        <w:rPr>
          <w:rFonts w:hint="eastAsia"/>
          <w:kern w:val="2"/>
          <w:szCs w:val="21"/>
          <w:lang w:val="en-US" w:eastAsia="zh-CN"/>
        </w:rPr>
        <w:t xml:space="preserve"> </w:t>
      </w:r>
      <w:r>
        <w:rPr>
          <w:rFonts w:hint="eastAsia" w:ascii="Arial" w:hAnsi="Arial"/>
          <w:kern w:val="2"/>
          <w:szCs w:val="21"/>
          <w:lang w:val="en-US" w:eastAsia="zh-CN"/>
        </w:rPr>
        <w:t>5.1.0</w:t>
      </w:r>
      <w:r>
        <w:rPr>
          <w:rFonts w:hint="eastAsia"/>
          <w:kern w:val="2"/>
          <w:szCs w:val="21"/>
          <w:lang w:val="en-US" w:eastAsia="zh-CN"/>
        </w:rPr>
        <w:t>操作</w:t>
      </w:r>
      <w:r>
        <w:rPr>
          <w:rFonts w:hint="eastAsia" w:ascii="Arial" w:hAnsi="Arial"/>
          <w:kern w:val="2"/>
          <w:szCs w:val="21"/>
          <w:lang w:val="en-US" w:eastAsia="zh-CN"/>
        </w:rPr>
        <w:t>手册</w:t>
      </w:r>
      <w:r>
        <w:rPr>
          <w:rFonts w:hint="eastAsia" w:ascii="Arial" w:hAnsi="Arial"/>
          <w:kern w:val="2"/>
          <w:szCs w:val="21"/>
        </w:rPr>
        <w:t>总共</w:t>
      </w:r>
      <w:r>
        <w:rPr>
          <w:rFonts w:ascii="宋体" w:hAnsi="宋体"/>
          <w:kern w:val="2"/>
          <w:szCs w:val="24"/>
        </w:rPr>
        <w:t>包含</w:t>
      </w:r>
      <w:r>
        <w:rPr>
          <w:rFonts w:hint="eastAsia" w:ascii="Arial" w:hAnsi="Arial"/>
          <w:kern w:val="2"/>
          <w:szCs w:val="24"/>
          <w:lang w:val="en-US" w:eastAsia="zh-CN"/>
        </w:rPr>
        <w:t>2</w:t>
      </w:r>
      <w:r>
        <w:rPr>
          <w:rFonts w:ascii="宋体" w:hAnsi="宋体"/>
          <w:kern w:val="2"/>
          <w:szCs w:val="24"/>
        </w:rPr>
        <w:t>个章节，</w:t>
      </w:r>
      <w:r>
        <w:rPr>
          <w:rFonts w:hint="eastAsia" w:ascii="宋体" w:hAnsi="宋体"/>
          <w:kern w:val="2"/>
          <w:szCs w:val="24"/>
        </w:rPr>
        <w:t>用于快速引导用户了解并使用企业级容器中间件服务产品。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ind w:left="0"/>
        <w:jc w:val="both"/>
        <w:textAlignment w:val="auto"/>
        <w:rPr>
          <w:rFonts w:ascii="黑体" w:hAnsi="黑体" w:eastAsia="黑体"/>
          <w:kern w:val="2"/>
          <w:sz w:val="36"/>
          <w:szCs w:val="36"/>
        </w:rPr>
      </w:pPr>
      <w:r>
        <w:rPr>
          <w:rFonts w:hint="eastAsia" w:ascii="黑体" w:hAnsi="黑体" w:eastAsia="黑体"/>
          <w:kern w:val="2"/>
          <w:sz w:val="36"/>
          <w:szCs w:val="36"/>
        </w:rPr>
        <w:t>产品版本</w:t>
      </w:r>
    </w:p>
    <w:p>
      <w:pPr>
        <w:spacing w:before="160" w:after="160" w:line="360" w:lineRule="exact"/>
        <w:ind w:left="0"/>
        <w:jc w:val="both"/>
        <w:rPr>
          <w:rFonts w:ascii="宋体" w:hAnsi="宋体"/>
          <w:kern w:val="2"/>
          <w:szCs w:val="24"/>
        </w:rPr>
      </w:pPr>
      <w:r>
        <w:rPr>
          <w:rFonts w:hint="eastAsia" w:ascii="宋体" w:hAnsi="宋体"/>
          <w:kern w:val="2"/>
          <w:szCs w:val="24"/>
        </w:rPr>
        <w:t>与本文档相对应的产品版本如下所示。</w:t>
      </w:r>
    </w:p>
    <w:tbl>
      <w:tblPr>
        <w:tblStyle w:val="21"/>
        <w:tblW w:w="8215" w:type="dxa"/>
        <w:tblInd w:w="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14"/>
        <w:gridCol w:w="43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4" w:hRule="atLeast"/>
          <w:tblHeader/>
        </w:trPr>
        <w:tc>
          <w:tcPr>
            <w:tcW w:w="3914" w:type="dxa"/>
            <w:shd w:val="clear" w:color="auto" w:fill="BFBFBF"/>
            <w:vAlign w:val="center"/>
          </w:tcPr>
          <w:p>
            <w:pPr>
              <w:keepNext/>
              <w:keepLines w:val="0"/>
              <w:widowControl w:val="0"/>
              <w:suppressLineNumbers w:val="0"/>
              <w:topLinePunct/>
              <w:adjustRightInd w:val="0"/>
              <w:snapToGrid w:val="0"/>
              <w:spacing w:before="80" w:beforeAutospacing="0" w:after="80" w:afterAutospacing="0" w:line="400" w:lineRule="exact"/>
              <w:ind w:left="0" w:right="0" w:firstLine="105" w:firstLineChars="50"/>
              <w:jc w:val="left"/>
              <w:rPr>
                <w:rFonts w:hint="default" w:ascii="Book Antiqua" w:hAnsi="Book Antiqua" w:eastAsia="黑体" w:cs="Book Antiqua"/>
                <w:bCs/>
                <w:snapToGrid w:val="0"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hint="eastAsia" w:ascii="Book Antiqua" w:hAnsi="Book Antiqua" w:eastAsia="黑体" w:cs="Book Antiqua"/>
                <w:bCs/>
                <w:snapToGrid w:val="0"/>
                <w:kern w:val="0"/>
                <w:sz w:val="21"/>
                <w:szCs w:val="21"/>
                <w:lang w:val="en-GB" w:eastAsia="zh-CN" w:bidi="ar-SA"/>
              </w:rPr>
              <w:t>产品名称</w:t>
            </w:r>
          </w:p>
        </w:tc>
        <w:tc>
          <w:tcPr>
            <w:tcW w:w="4301" w:type="dxa"/>
            <w:shd w:val="clear" w:color="auto" w:fill="BFBFBF"/>
            <w:vAlign w:val="center"/>
          </w:tcPr>
          <w:p>
            <w:pPr>
              <w:keepNext/>
              <w:keepLines w:val="0"/>
              <w:widowControl w:val="0"/>
              <w:suppressLineNumbers w:val="0"/>
              <w:topLinePunct/>
              <w:adjustRightInd w:val="0"/>
              <w:snapToGrid w:val="0"/>
              <w:spacing w:before="80" w:beforeAutospacing="0" w:after="80" w:afterAutospacing="0" w:line="400" w:lineRule="exact"/>
              <w:ind w:left="0" w:right="0" w:firstLine="105" w:firstLineChars="50"/>
              <w:jc w:val="left"/>
              <w:rPr>
                <w:rFonts w:hint="default" w:ascii="Book Antiqua" w:hAnsi="Book Antiqua" w:eastAsia="黑体" w:cs="Book Antiqua"/>
                <w:bCs/>
                <w:snapToGrid w:val="0"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hint="eastAsia" w:ascii="Book Antiqua" w:hAnsi="Book Antiqua" w:eastAsia="黑体" w:cs="Book Antiqua"/>
                <w:bCs/>
                <w:snapToGrid w:val="0"/>
                <w:kern w:val="0"/>
                <w:sz w:val="21"/>
                <w:szCs w:val="21"/>
                <w:lang w:val="en-GB" w:eastAsia="zh-CN" w:bidi="ar-SA"/>
              </w:rPr>
              <w:t>产品版本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4" w:hRule="atLeast"/>
        </w:trPr>
        <w:tc>
          <w:tcPr>
            <w:tcW w:w="3914" w:type="dxa"/>
            <w:vAlign w:val="center"/>
          </w:tcPr>
          <w:p>
            <w:pPr>
              <w:keepNext w:val="0"/>
              <w:keepLines w:val="0"/>
              <w:suppressLineNumbers w:val="0"/>
              <w:bidi w:val="0"/>
              <w:spacing w:beforeAutospacing="0" w:afterAutospacing="0"/>
              <w:ind w:left="0" w:right="0"/>
              <w:rPr>
                <w:rFonts w:hint="default" w:ascii="Arial" w:hAnsi="Arial" w:eastAsia="宋体" w:cs="Arial"/>
                <w:snapToGrid w:val="0"/>
                <w:kern w:val="0"/>
                <w:szCs w:val="21"/>
                <w:lang w:val="en-US" w:eastAsia="zh-CN" w:bidi="ar-SA"/>
              </w:rPr>
            </w:pPr>
            <w:r>
              <w:rPr>
                <w:rFonts w:hint="default"/>
                <w:lang w:val="en-US" w:eastAsia="zh-CN"/>
              </w:rPr>
              <w:t>企业级容器中间件服务产品</w:t>
            </w:r>
          </w:p>
        </w:tc>
        <w:tc>
          <w:tcPr>
            <w:tcW w:w="4301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topLinePunct/>
              <w:adjustRightInd w:val="0"/>
              <w:snapToGrid w:val="0"/>
              <w:spacing w:before="80" w:beforeAutospacing="0" w:after="80" w:afterAutospacing="0" w:line="400" w:lineRule="exact"/>
              <w:ind w:left="0" w:right="0" w:firstLine="110" w:firstLineChars="50"/>
              <w:jc w:val="both"/>
              <w:rPr>
                <w:rFonts w:hint="default" w:ascii="Arial" w:hAnsi="Arial" w:eastAsia="宋体" w:cs="Arial"/>
                <w:snapToGrid w:val="0"/>
                <w:kern w:val="0"/>
                <w:sz w:val="22"/>
                <w:szCs w:val="21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snapToGrid w:val="0"/>
                <w:kern w:val="0"/>
                <w:sz w:val="22"/>
                <w:szCs w:val="21"/>
                <w:lang w:val="en-US" w:eastAsia="zh-CN" w:bidi="ar-SA"/>
              </w:rPr>
              <w:t>V5.</w:t>
            </w:r>
            <w:r>
              <w:rPr>
                <w:rFonts w:hint="eastAsia" w:cs="Arial"/>
                <w:snapToGrid w:val="0"/>
                <w:kern w:val="0"/>
                <w:sz w:val="22"/>
                <w:szCs w:val="21"/>
                <w:lang w:val="en-US" w:eastAsia="zh-CN" w:bidi="ar-SA"/>
              </w:rPr>
              <w:t>1</w:t>
            </w:r>
            <w:r>
              <w:rPr>
                <w:rFonts w:hint="default" w:ascii="Arial" w:hAnsi="Arial" w:eastAsia="宋体" w:cs="Arial"/>
                <w:snapToGrid w:val="0"/>
                <w:kern w:val="0"/>
                <w:sz w:val="22"/>
                <w:szCs w:val="21"/>
                <w:lang w:val="en-US" w:eastAsia="zh-CN" w:bidi="ar-SA"/>
              </w:rPr>
              <w:t>.0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beforeLines="100" w:after="312" w:afterLines="100" w:line="240" w:lineRule="auto"/>
        <w:ind w:left="0"/>
        <w:jc w:val="both"/>
        <w:textAlignment w:val="auto"/>
        <w:rPr>
          <w:rFonts w:ascii="黑体" w:hAnsi="黑体" w:eastAsia="黑体"/>
          <w:kern w:val="2"/>
          <w:sz w:val="32"/>
          <w:szCs w:val="28"/>
        </w:rPr>
      </w:pPr>
      <w:r>
        <w:rPr>
          <w:rFonts w:hint="eastAsia" w:ascii="黑体" w:hAnsi="黑体" w:eastAsia="黑体"/>
          <w:kern w:val="2"/>
          <w:sz w:val="32"/>
          <w:szCs w:val="28"/>
        </w:rPr>
        <w:t>符号</w:t>
      </w:r>
      <w:r>
        <w:rPr>
          <w:rFonts w:ascii="黑体" w:hAnsi="黑体" w:eastAsia="黑体"/>
          <w:kern w:val="2"/>
          <w:sz w:val="32"/>
          <w:szCs w:val="28"/>
        </w:rPr>
        <w:t>约定</w:t>
      </w:r>
    </w:p>
    <w:tbl>
      <w:tblPr>
        <w:tblStyle w:val="21"/>
        <w:tblW w:w="8217" w:type="dxa"/>
        <w:tblInd w:w="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68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4" w:hRule="atLeast"/>
          <w:tblHeader/>
        </w:trPr>
        <w:tc>
          <w:tcPr>
            <w:tcW w:w="1413" w:type="dxa"/>
            <w:shd w:val="clear" w:color="auto" w:fill="BFBFBF"/>
            <w:vAlign w:val="center"/>
          </w:tcPr>
          <w:p>
            <w:pPr>
              <w:keepNext/>
              <w:keepLines w:val="0"/>
              <w:widowControl w:val="0"/>
              <w:suppressLineNumbers w:val="0"/>
              <w:topLinePunct/>
              <w:adjustRightInd w:val="0"/>
              <w:snapToGrid w:val="0"/>
              <w:spacing w:before="80" w:beforeAutospacing="0" w:after="80" w:afterAutospacing="0" w:line="240" w:lineRule="atLeast"/>
              <w:ind w:left="0" w:right="0" w:firstLine="105" w:firstLineChars="50"/>
              <w:jc w:val="left"/>
              <w:rPr>
                <w:rFonts w:hint="default" w:ascii="Book Antiqua" w:hAnsi="Book Antiqua" w:eastAsia="黑体" w:cs="Book Antiqua"/>
                <w:bCs/>
                <w:snapToGrid w:val="0"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hint="eastAsia" w:ascii="Book Antiqua" w:hAnsi="Book Antiqua" w:eastAsia="黑体" w:cs="Book Antiqua"/>
                <w:bCs/>
                <w:snapToGrid w:val="0"/>
                <w:kern w:val="0"/>
                <w:sz w:val="21"/>
                <w:szCs w:val="21"/>
                <w:lang w:val="en-GB" w:eastAsia="zh-CN" w:bidi="ar-SA"/>
              </w:rPr>
              <w:t>符号</w:t>
            </w:r>
          </w:p>
        </w:tc>
        <w:tc>
          <w:tcPr>
            <w:tcW w:w="6804" w:type="dxa"/>
            <w:shd w:val="clear" w:color="auto" w:fill="BFBFBF"/>
            <w:vAlign w:val="center"/>
          </w:tcPr>
          <w:p>
            <w:pPr>
              <w:keepNext/>
              <w:keepLines w:val="0"/>
              <w:widowControl w:val="0"/>
              <w:suppressLineNumbers w:val="0"/>
              <w:topLinePunct/>
              <w:adjustRightInd w:val="0"/>
              <w:snapToGrid w:val="0"/>
              <w:spacing w:before="80" w:beforeAutospacing="0" w:after="80" w:afterAutospacing="0" w:line="240" w:lineRule="atLeast"/>
              <w:ind w:left="0" w:right="0" w:firstLine="105" w:firstLineChars="50"/>
              <w:jc w:val="left"/>
              <w:rPr>
                <w:rFonts w:hint="default" w:ascii="Book Antiqua" w:hAnsi="Book Antiqua" w:eastAsia="黑体" w:cs="Book Antiqua"/>
                <w:bCs/>
                <w:snapToGrid w:val="0"/>
                <w:kern w:val="0"/>
                <w:sz w:val="21"/>
                <w:szCs w:val="21"/>
                <w:lang w:val="en-GB" w:eastAsia="zh-CN" w:bidi="ar-SA"/>
              </w:rPr>
            </w:pPr>
            <w:r>
              <w:rPr>
                <w:rFonts w:hint="eastAsia" w:ascii="Book Antiqua" w:hAnsi="Book Antiqua" w:eastAsia="黑体" w:cs="Book Antiqua"/>
                <w:bCs/>
                <w:snapToGrid w:val="0"/>
                <w:kern w:val="0"/>
                <w:sz w:val="21"/>
                <w:szCs w:val="21"/>
                <w:lang w:val="en-GB" w:eastAsia="zh-CN" w:bidi="ar-SA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1" w:hRule="atLeast"/>
        </w:trPr>
        <w:tc>
          <w:tcPr>
            <w:tcW w:w="1413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topLinePunct/>
              <w:adjustRightInd w:val="0"/>
              <w:snapToGrid w:val="0"/>
              <w:spacing w:before="80" w:beforeAutospacing="0" w:after="80" w:afterAutospacing="0" w:line="240" w:lineRule="atLeast"/>
              <w:ind w:left="0" w:right="0"/>
              <w:jc w:val="both"/>
              <w:rPr>
                <w:rFonts w:hint="default" w:ascii="Arial" w:hAnsi="Arial" w:eastAsia="宋体" w:cs="Arial"/>
                <w:snapToGrid w:val="0"/>
                <w:kern w:val="0"/>
                <w:sz w:val="22"/>
                <w:szCs w:val="21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snapToGrid/>
                <w:kern w:val="0"/>
                <w:sz w:val="22"/>
                <w:szCs w:val="21"/>
                <w:lang w:val="en-US" w:eastAsia="zh-CN" w:bidi="ar-SA"/>
              </w:rPr>
              <w:drawing>
                <wp:inline distT="0" distB="0" distL="0" distR="0">
                  <wp:extent cx="628650" cy="323850"/>
                  <wp:effectExtent l="0" t="0" r="6350" b="6350"/>
                  <wp:docPr id="348" name="图片 348" descr="注意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图片 348" descr="注意.e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topLinePunct/>
              <w:adjustRightInd w:val="0"/>
              <w:snapToGrid w:val="0"/>
              <w:spacing w:before="80" w:beforeAutospacing="0" w:after="80" w:afterAutospacing="0" w:line="240" w:lineRule="atLeast"/>
              <w:ind w:left="105" w:leftChars="50" w:right="0"/>
              <w:jc w:val="both"/>
              <w:rPr>
                <w:rFonts w:hint="default" w:ascii="Arial" w:hAnsi="Arial" w:eastAsia="宋体" w:cs="Arial"/>
                <w:snapToGrid w:val="0"/>
                <w:kern w:val="0"/>
                <w:sz w:val="22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kern w:val="0"/>
                <w:sz w:val="22"/>
                <w:szCs w:val="21"/>
                <w:lang w:val="en-US" w:eastAsia="zh-CN" w:bidi="ar-SA"/>
              </w:rPr>
              <w:t>以本标志开始的文本表示有潜在风险，如果忽视这些文本，可能导致设备损坏、数据丢失、设备性能降低或不可预知的结果。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cantSplit/>
          <w:trHeight w:val="285" w:hRule="atLeast"/>
        </w:trPr>
        <w:tc>
          <w:tcPr>
            <w:tcW w:w="1413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topLinePunct/>
              <w:adjustRightInd w:val="0"/>
              <w:snapToGrid w:val="0"/>
              <w:spacing w:before="80" w:beforeAutospacing="0" w:after="80" w:afterAutospacing="0" w:line="240" w:lineRule="atLeast"/>
              <w:ind w:left="0" w:right="0"/>
              <w:jc w:val="both"/>
              <w:rPr>
                <w:rFonts w:hint="default" w:ascii="Arial" w:hAnsi="Arial" w:eastAsia="宋体" w:cs="Arial"/>
                <w:snapToGrid w:val="0"/>
                <w:kern w:val="0"/>
                <w:sz w:val="22"/>
                <w:szCs w:val="21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snapToGrid/>
                <w:kern w:val="0"/>
                <w:sz w:val="22"/>
                <w:szCs w:val="21"/>
                <w:lang w:val="en-US" w:eastAsia="zh-CN" w:bidi="ar-SA"/>
              </w:rPr>
              <w:drawing>
                <wp:inline distT="0" distB="0" distL="0" distR="0">
                  <wp:extent cx="657225" cy="323850"/>
                  <wp:effectExtent l="0" t="0" r="3175" b="6350"/>
                  <wp:docPr id="347" name="图片 347" descr="说明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图片 347" descr="说明.e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topLinePunct/>
              <w:adjustRightInd w:val="0"/>
              <w:snapToGrid w:val="0"/>
              <w:spacing w:before="80" w:beforeAutospacing="0" w:after="80" w:afterAutospacing="0" w:line="240" w:lineRule="atLeast"/>
              <w:ind w:left="105" w:leftChars="50" w:right="0"/>
              <w:jc w:val="both"/>
              <w:rPr>
                <w:rFonts w:hint="default" w:ascii="Arial" w:hAnsi="Arial" w:eastAsia="宋体" w:cs="Arial"/>
                <w:snapToGrid w:val="0"/>
                <w:kern w:val="0"/>
                <w:sz w:val="22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kern w:val="0"/>
                <w:sz w:val="22"/>
                <w:szCs w:val="21"/>
                <w:lang w:val="en-US" w:eastAsia="zh-CN" w:bidi="ar-SA"/>
              </w:rPr>
              <w:t>以本标志开始的文本是正文的附加信息，是对正文的强调和补充。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cantSplit/>
          <w:trHeight w:val="285" w:hRule="atLeast"/>
        </w:trPr>
        <w:tc>
          <w:tcPr>
            <w:tcW w:w="1413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topLinePunct/>
              <w:adjustRightInd w:val="0"/>
              <w:snapToGrid w:val="0"/>
              <w:spacing w:before="80" w:beforeAutospacing="0" w:after="80" w:afterAutospacing="0" w:line="240" w:lineRule="atLeast"/>
              <w:ind w:left="0" w:right="0"/>
              <w:jc w:val="both"/>
              <w:rPr>
                <w:rFonts w:hint="default" w:ascii="Arial" w:hAnsi="Arial" w:eastAsia="宋体" w:cs="Arial"/>
                <w:snapToGrid w:val="0"/>
                <w:kern w:val="0"/>
                <w:sz w:val="22"/>
                <w:szCs w:val="21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snapToGrid/>
                <w:kern w:val="0"/>
                <w:sz w:val="22"/>
                <w:szCs w:val="21"/>
                <w:lang w:val="en-US" w:eastAsia="zh-CN" w:bidi="ar-SA"/>
              </w:rPr>
              <w:drawing>
                <wp:inline distT="0" distB="0" distL="0" distR="0">
                  <wp:extent cx="647700" cy="323850"/>
                  <wp:effectExtent l="0" t="0" r="0" b="6350"/>
                  <wp:docPr id="346" name="图片 346" descr="窍门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图片 346" descr="窍门.e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topLinePunct/>
              <w:adjustRightInd w:val="0"/>
              <w:snapToGrid w:val="0"/>
              <w:spacing w:before="80" w:beforeAutospacing="0" w:after="80" w:afterAutospacing="0" w:line="240" w:lineRule="atLeast"/>
              <w:ind w:left="105" w:leftChars="50" w:right="0"/>
              <w:jc w:val="both"/>
              <w:rPr>
                <w:rFonts w:hint="default" w:ascii="Arial" w:hAnsi="Arial" w:eastAsia="宋体" w:cs="Times New Roman"/>
                <w:snapToGrid w:val="0"/>
                <w:kern w:val="0"/>
                <w:sz w:val="22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kern w:val="0"/>
                <w:sz w:val="22"/>
                <w:szCs w:val="21"/>
                <w:lang w:val="en-US" w:eastAsia="zh-CN" w:bidi="ar-SA"/>
              </w:rPr>
              <w:t>以本标志开始的文本能帮助用户解决某个问题或节省用户的时间。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ind w:left="0"/>
        <w:jc w:val="both"/>
        <w:textAlignment w:val="auto"/>
        <w:rPr>
          <w:rFonts w:hint="eastAsia" w:ascii="黑体" w:hAnsi="黑体" w:eastAsia="黑体"/>
          <w:kern w:val="2"/>
          <w:sz w:val="36"/>
          <w:szCs w:val="36"/>
        </w:rPr>
      </w:pPr>
      <w:r>
        <w:rPr>
          <w:rFonts w:hint="eastAsia" w:ascii="黑体" w:hAnsi="黑体" w:eastAsia="黑体"/>
          <w:kern w:val="2"/>
          <w:sz w:val="36"/>
          <w:szCs w:val="36"/>
        </w:rPr>
        <w:t>修订记录</w:t>
      </w:r>
    </w:p>
    <w:tbl>
      <w:tblPr>
        <w:tblStyle w:val="22"/>
        <w:tblW w:w="8215" w:type="dxa"/>
        <w:tblInd w:w="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8"/>
        <w:gridCol w:w="1773"/>
        <w:gridCol w:w="1604"/>
        <w:gridCol w:w="1677"/>
        <w:gridCol w:w="16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/>
            <w:vAlign w:val="center"/>
          </w:tcPr>
          <w:p>
            <w:pPr>
              <w:keepNext w:val="0"/>
              <w:keepLines w:val="0"/>
              <w:widowControl/>
              <w:suppressLineNumbers w:val="0"/>
              <w:bidi w:val="0"/>
              <w:spacing w:before="160" w:beforeAutospacing="0" w:after="160" w:afterAutospacing="0" w:line="240" w:lineRule="auto"/>
              <w:ind w:left="0" w:right="0"/>
              <w:jc w:val="both"/>
              <w:rPr>
                <w:rFonts w:hint="default" w:ascii="Arial" w:hAnsi="Arial" w:eastAsia="黑体" w:cs="Arial"/>
                <w:kern w:val="2"/>
                <w:szCs w:val="24"/>
              </w:rPr>
            </w:pPr>
            <w:r>
              <w:rPr>
                <w:rFonts w:hint="default" w:ascii="Arial" w:hAnsi="Arial" w:eastAsia="黑体" w:cs="Arial"/>
                <w:kern w:val="2"/>
                <w:szCs w:val="24"/>
              </w:rPr>
              <w:t>编号</w:t>
            </w:r>
          </w:p>
        </w:tc>
        <w:tc>
          <w:tcPr>
            <w:tcW w:w="1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/>
            <w:vAlign w:val="center"/>
          </w:tcPr>
          <w:p>
            <w:pPr>
              <w:keepNext w:val="0"/>
              <w:keepLines w:val="0"/>
              <w:widowControl/>
              <w:suppressLineNumbers w:val="0"/>
              <w:bidi w:val="0"/>
              <w:spacing w:before="160" w:beforeAutospacing="0" w:after="160" w:afterAutospacing="0" w:line="240" w:lineRule="auto"/>
              <w:ind w:left="0" w:right="0"/>
              <w:jc w:val="both"/>
              <w:rPr>
                <w:rFonts w:hint="default" w:ascii="Arial" w:hAnsi="Arial" w:eastAsia="黑体" w:cs="Arial"/>
                <w:kern w:val="2"/>
                <w:szCs w:val="24"/>
              </w:rPr>
            </w:pPr>
            <w:r>
              <w:rPr>
                <w:rFonts w:hint="default" w:ascii="Arial" w:hAnsi="Arial" w:eastAsia="黑体" w:cs="Arial"/>
                <w:kern w:val="2"/>
                <w:szCs w:val="24"/>
              </w:rPr>
              <w:t>修订内容简述</w:t>
            </w:r>
          </w:p>
        </w:tc>
        <w:tc>
          <w:tcPr>
            <w:tcW w:w="1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/>
            <w:vAlign w:val="center"/>
          </w:tcPr>
          <w:p>
            <w:pPr>
              <w:keepNext w:val="0"/>
              <w:keepLines w:val="0"/>
              <w:widowControl/>
              <w:suppressLineNumbers w:val="0"/>
              <w:bidi w:val="0"/>
              <w:spacing w:before="160" w:beforeAutospacing="0" w:after="160" w:afterAutospacing="0" w:line="240" w:lineRule="auto"/>
              <w:ind w:left="0" w:right="0"/>
              <w:jc w:val="both"/>
              <w:rPr>
                <w:rFonts w:hint="default" w:ascii="Arial" w:hAnsi="Arial" w:eastAsia="黑体" w:cs="Arial"/>
                <w:kern w:val="2"/>
                <w:szCs w:val="24"/>
              </w:rPr>
            </w:pPr>
            <w:r>
              <w:rPr>
                <w:rFonts w:hint="default" w:ascii="Arial" w:hAnsi="Arial" w:eastAsia="黑体" w:cs="Arial"/>
                <w:kern w:val="2"/>
                <w:szCs w:val="24"/>
              </w:rPr>
              <w:t>修订日期</w:t>
            </w:r>
          </w:p>
        </w:tc>
        <w:tc>
          <w:tcPr>
            <w:tcW w:w="1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/>
            <w:vAlign w:val="center"/>
          </w:tcPr>
          <w:p>
            <w:pPr>
              <w:keepNext w:val="0"/>
              <w:keepLines w:val="0"/>
              <w:widowControl/>
              <w:suppressLineNumbers w:val="0"/>
              <w:bidi w:val="0"/>
              <w:spacing w:before="160" w:beforeAutospacing="0" w:after="160" w:afterAutospacing="0" w:line="240" w:lineRule="auto"/>
              <w:ind w:left="0" w:right="0"/>
              <w:jc w:val="both"/>
              <w:rPr>
                <w:rFonts w:hint="default" w:ascii="Arial" w:hAnsi="Arial" w:eastAsia="黑体" w:cs="Arial"/>
                <w:kern w:val="2"/>
                <w:szCs w:val="24"/>
              </w:rPr>
            </w:pPr>
            <w:r>
              <w:rPr>
                <w:rFonts w:hint="default" w:ascii="Arial" w:hAnsi="Arial" w:eastAsia="黑体" w:cs="Arial"/>
                <w:kern w:val="2"/>
                <w:szCs w:val="24"/>
              </w:rPr>
              <w:t>修订人</w:t>
            </w:r>
          </w:p>
        </w:tc>
        <w:tc>
          <w:tcPr>
            <w:tcW w:w="1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/>
            <w:vAlign w:val="center"/>
          </w:tcPr>
          <w:p>
            <w:pPr>
              <w:keepNext w:val="0"/>
              <w:keepLines w:val="0"/>
              <w:widowControl/>
              <w:suppressLineNumbers w:val="0"/>
              <w:bidi w:val="0"/>
              <w:spacing w:before="160" w:beforeAutospacing="0" w:after="160" w:afterAutospacing="0" w:line="240" w:lineRule="auto"/>
              <w:ind w:left="0" w:right="0"/>
              <w:jc w:val="both"/>
              <w:rPr>
                <w:rFonts w:hint="default" w:ascii="Arial" w:hAnsi="Arial" w:eastAsia="黑体" w:cs="Arial"/>
                <w:kern w:val="2"/>
                <w:szCs w:val="24"/>
              </w:rPr>
            </w:pPr>
            <w:r>
              <w:rPr>
                <w:rFonts w:hint="default" w:ascii="Arial" w:hAnsi="Arial" w:eastAsia="黑体" w:cs="Arial"/>
                <w:kern w:val="2"/>
                <w:szCs w:val="24"/>
              </w:rPr>
              <w:t>审阅人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bidi w:val="0"/>
              <w:spacing w:before="160" w:beforeAutospacing="0" w:after="160" w:afterAutospacing="0" w:line="240" w:lineRule="auto"/>
              <w:ind w:left="0" w:right="0"/>
              <w:jc w:val="both"/>
              <w:rPr>
                <w:rFonts w:hint="default" w:ascii="Arial" w:hAnsi="Arial"/>
                <w:kern w:val="2"/>
                <w:szCs w:val="24"/>
              </w:rPr>
            </w:pPr>
            <w:r>
              <w:rPr>
                <w:rFonts w:hint="eastAsia" w:ascii="Arial" w:hAnsi="Arial"/>
                <w:kern w:val="2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bidi w:val="0"/>
              <w:spacing w:before="160" w:beforeAutospacing="0" w:after="160" w:afterAutospacing="0" w:line="240" w:lineRule="auto"/>
              <w:ind w:left="0" w:right="0"/>
              <w:jc w:val="both"/>
              <w:rPr>
                <w:rFonts w:hint="default" w:ascii="Arial" w:hAnsi="Arial"/>
                <w:kern w:val="2"/>
                <w:szCs w:val="24"/>
              </w:rPr>
            </w:pPr>
            <w:r>
              <w:rPr>
                <w:rFonts w:hint="eastAsia" w:ascii="Arial" w:hAnsi="Arial"/>
                <w:kern w:val="2"/>
                <w:szCs w:val="24"/>
              </w:rPr>
              <w:t>V</w:t>
            </w:r>
            <w:r>
              <w:rPr>
                <w:rFonts w:hint="eastAsia" w:ascii="Arial" w:hAnsi="Arial"/>
                <w:kern w:val="2"/>
                <w:szCs w:val="24"/>
                <w:lang w:val="en-US" w:eastAsia="zh-CN"/>
              </w:rPr>
              <w:t>5</w:t>
            </w:r>
            <w:r>
              <w:rPr>
                <w:rFonts w:hint="eastAsia" w:ascii="Arial" w:hAnsi="Arial"/>
                <w:kern w:val="2"/>
                <w:szCs w:val="24"/>
              </w:rPr>
              <w:t>.</w:t>
            </w:r>
            <w:r>
              <w:rPr>
                <w:rFonts w:hint="eastAsia"/>
                <w:kern w:val="2"/>
                <w:szCs w:val="24"/>
                <w:lang w:val="en-US" w:eastAsia="zh-CN"/>
              </w:rPr>
              <w:t>1</w:t>
            </w:r>
            <w:r>
              <w:rPr>
                <w:rFonts w:hint="eastAsia" w:ascii="Arial" w:hAnsi="Arial"/>
                <w:kern w:val="2"/>
                <w:szCs w:val="24"/>
              </w:rPr>
              <w:t>.</w:t>
            </w:r>
            <w:r>
              <w:rPr>
                <w:rFonts w:hint="eastAsia" w:ascii="Arial" w:hAnsi="Arial"/>
                <w:kern w:val="2"/>
                <w:szCs w:val="24"/>
                <w:lang w:val="en-US" w:eastAsia="zh-CN"/>
              </w:rPr>
              <w:t>0</w:t>
            </w:r>
            <w:r>
              <w:rPr>
                <w:rFonts w:hint="eastAsia" w:ascii="Arial" w:hAnsi="Arial"/>
                <w:kern w:val="2"/>
                <w:szCs w:val="24"/>
              </w:rPr>
              <w:t>发布</w:t>
            </w:r>
          </w:p>
        </w:tc>
        <w:tc>
          <w:tcPr>
            <w:tcW w:w="1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bidi w:val="0"/>
              <w:spacing w:before="160" w:beforeAutospacing="0" w:after="160" w:afterAutospacing="0" w:line="240" w:lineRule="auto"/>
              <w:ind w:left="0" w:right="0"/>
              <w:jc w:val="both"/>
              <w:rPr>
                <w:rFonts w:hint="default" w:ascii="Arial" w:hAnsi="Arial" w:eastAsia="宋体"/>
                <w:kern w:val="2"/>
                <w:szCs w:val="24"/>
                <w:lang w:val="en-US" w:eastAsia="zh-CN"/>
              </w:rPr>
            </w:pPr>
            <w:r>
              <w:rPr>
                <w:rFonts w:hint="eastAsia" w:ascii="Arial" w:hAnsi="Arial"/>
                <w:kern w:val="2"/>
                <w:szCs w:val="24"/>
              </w:rPr>
              <w:t>2020-</w:t>
            </w:r>
            <w:r>
              <w:rPr>
                <w:rFonts w:hint="eastAsia"/>
                <w:kern w:val="2"/>
                <w:szCs w:val="24"/>
                <w:lang w:val="en-US" w:eastAsia="zh-CN"/>
              </w:rPr>
              <w:t>10</w:t>
            </w:r>
            <w:r>
              <w:rPr>
                <w:rFonts w:hint="eastAsia" w:ascii="Arial" w:hAnsi="Arial"/>
                <w:kern w:val="2"/>
                <w:szCs w:val="24"/>
              </w:rPr>
              <w:t>-</w:t>
            </w:r>
            <w:r>
              <w:rPr>
                <w:rFonts w:hint="eastAsia"/>
                <w:kern w:val="2"/>
                <w:szCs w:val="24"/>
                <w:lang w:val="en-US" w:eastAsia="zh-CN"/>
              </w:rPr>
              <w:t>20</w:t>
            </w:r>
          </w:p>
        </w:tc>
        <w:tc>
          <w:tcPr>
            <w:tcW w:w="1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bidi w:val="0"/>
              <w:spacing w:before="160" w:beforeAutospacing="0" w:after="160" w:afterAutospacing="0" w:line="240" w:lineRule="auto"/>
              <w:ind w:left="0" w:right="0"/>
              <w:jc w:val="both"/>
              <w:rPr>
                <w:rFonts w:hint="default" w:ascii="Arial" w:hAnsi="Arial"/>
                <w:kern w:val="2"/>
                <w:szCs w:val="24"/>
              </w:rPr>
            </w:pPr>
            <w:r>
              <w:rPr>
                <w:rFonts w:hint="eastAsia" w:ascii="Arial" w:hAnsi="Arial"/>
                <w:kern w:val="2"/>
                <w:szCs w:val="24"/>
              </w:rPr>
              <w:t>HQG</w:t>
            </w:r>
          </w:p>
        </w:tc>
        <w:tc>
          <w:tcPr>
            <w:tcW w:w="1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bidi w:val="0"/>
              <w:spacing w:before="160" w:beforeAutospacing="0" w:after="160" w:afterAutospacing="0" w:line="240" w:lineRule="auto"/>
              <w:ind w:left="0" w:right="0"/>
              <w:jc w:val="both"/>
              <w:rPr>
                <w:rFonts w:hint="default" w:ascii="Arial" w:hAnsi="Arial"/>
                <w:kern w:val="2"/>
                <w:szCs w:val="24"/>
              </w:rPr>
            </w:pPr>
            <w:r>
              <w:rPr>
                <w:rFonts w:hint="eastAsia" w:ascii="Arial" w:hAnsi="Arial"/>
                <w:kern w:val="2"/>
                <w:szCs w:val="24"/>
              </w:rPr>
              <w:t>HQG</w:t>
            </w:r>
          </w:p>
        </w:tc>
      </w:tr>
    </w:tbl>
    <w:p>
      <w:pPr>
        <w:spacing w:before="160" w:after="160" w:line="240" w:lineRule="auto"/>
        <w:ind w:left="0"/>
        <w:jc w:val="both"/>
        <w:rPr>
          <w:rFonts w:ascii="宋体" w:hAnsi="宋体"/>
          <w:kern w:val="2"/>
          <w:szCs w:val="21"/>
        </w:rPr>
        <w:sectPr>
          <w:headerReference r:id="rId8" w:type="first"/>
          <w:footerReference r:id="rId10" w:type="first"/>
          <w:footerReference r:id="rId9" w:type="default"/>
          <w:pgSz w:w="11906" w:h="16838"/>
          <w:pgMar w:top="1440" w:right="1800" w:bottom="1440" w:left="1800" w:header="794" w:footer="73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upperRoman" w:start="1"/>
          <w:cols w:space="425" w:num="1"/>
          <w:titlePg/>
          <w:docGrid w:type="lines" w:linePitch="312" w:charSpace="0"/>
        </w:sectPr>
      </w:pPr>
    </w:p>
    <w:p>
      <w:pPr>
        <w:spacing w:before="160" w:after="160" w:line="240" w:lineRule="auto"/>
        <w:ind w:left="0"/>
        <w:jc w:val="both"/>
        <w:rPr>
          <w:rFonts w:ascii="宋体" w:hAnsi="宋体"/>
          <w:kern w:val="2"/>
          <w:szCs w:val="21"/>
        </w:rPr>
      </w:pPr>
    </w:p>
    <w:sdt>
      <w:sdtPr>
        <w:rPr>
          <w:rFonts w:ascii="Arial" w:hAnsi="Arial" w:eastAsia="黑体" w:cs="Arial"/>
          <w:b w:val="0"/>
          <w:bCs/>
          <w:kern w:val="44"/>
          <w:sz w:val="52"/>
          <w:szCs w:val="44"/>
          <w:lang w:val="zh-CN" w:eastAsia="zh-CN" w:bidi="ar-SA"/>
        </w:rPr>
        <w:id w:val="0"/>
        <w:docPartObj>
          <w:docPartGallery w:val="Table of Contents"/>
          <w:docPartUnique/>
        </w:docPartObj>
      </w:sdtPr>
      <w:sdtEndPr>
        <w:rPr>
          <w:rFonts w:ascii="Arial" w:hAnsi="Arial" w:eastAsia="宋体" w:cs="宋体"/>
          <w:b w:val="0"/>
          <w:bCs w:val="0"/>
          <w:kern w:val="2"/>
          <w:sz w:val="21"/>
          <w:szCs w:val="24"/>
          <w:lang w:val="zh-CN" w:eastAsia="zh-CN" w:bidi="ar-SA"/>
        </w:rPr>
      </w:sdtEndPr>
      <w:sdtContent>
        <w:p>
          <w:pPr>
            <w:keepNext w:val="0"/>
            <w:keepLines w:val="0"/>
            <w:pageBreakBefore w:val="0"/>
            <w:widowControl w:val="0"/>
            <w:pBdr>
              <w:bottom w:val="single" w:color="000000" w:sz="12" w:space="0"/>
            </w:pBd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1600" w:after="800" w:line="240" w:lineRule="atLeast"/>
            <w:ind w:left="0"/>
            <w:jc w:val="both"/>
            <w:textAlignment w:val="auto"/>
            <w:outlineLvl w:val="0"/>
            <w:rPr>
              <w:rFonts w:hint="eastAsia" w:ascii="Arial" w:hAnsi="Arial" w:eastAsia="黑体" w:cs="Arial"/>
              <w:b w:val="0"/>
              <w:bCs/>
              <w:kern w:val="44"/>
              <w:sz w:val="52"/>
              <w:szCs w:val="44"/>
              <w:lang w:val="en-US" w:eastAsia="zh-CN" w:bidi="ar-SA"/>
            </w:rPr>
          </w:pPr>
          <w:bookmarkStart w:id="22" w:name="_Toc2931"/>
          <w:bookmarkStart w:id="23" w:name="_Toc44242910"/>
          <w:r>
            <w:rPr>
              <w:rFonts w:hint="eastAsia" w:ascii="Arial" w:hAnsi="Arial" w:eastAsia="黑体" w:cs="Arial"/>
              <w:b w:val="0"/>
              <w:bCs/>
              <w:kern w:val="44"/>
              <w:sz w:val="52"/>
              <w:szCs w:val="44"/>
              <w:lang w:val="en-US" w:eastAsia="zh-CN" w:bidi="ar-SA"/>
            </w:rPr>
            <w:t>目录</w:t>
          </w:r>
          <w:bookmarkEnd w:id="22"/>
          <w:bookmarkEnd w:id="23"/>
        </w:p>
        <w:p>
          <w:pPr>
            <w:pStyle w:val="15"/>
            <w:tabs>
              <w:tab w:val="right" w:leader="dot" w:pos="8300"/>
            </w:tabs>
          </w:pPr>
          <w:r>
            <w:rPr>
              <w:rFonts w:ascii="黑体" w:hAnsi="黑体" w:eastAsia="黑体" w:cs="Arial"/>
              <w:b/>
              <w:bCs w:val="0"/>
              <w:kern w:val="44"/>
              <w:sz w:val="52"/>
              <w:szCs w:val="44"/>
              <w:lang w:val="en-US" w:eastAsia="zh-CN" w:bidi="ar-SA"/>
            </w:rPr>
            <w:fldChar w:fldCharType="begin"/>
          </w:r>
          <w:r>
            <w:rPr>
              <w:rFonts w:ascii="黑体" w:hAnsi="黑体" w:eastAsia="黑体" w:cs="Arial"/>
              <w:b/>
              <w:bCs w:val="0"/>
              <w:kern w:val="44"/>
              <w:sz w:val="52"/>
              <w:szCs w:val="44"/>
              <w:lang w:val="en-US" w:eastAsia="zh-CN" w:bidi="ar-SA"/>
            </w:rPr>
            <w:instrText xml:space="preserve"> TOC \o "1-3" \h \z \u </w:instrText>
          </w:r>
          <w:r>
            <w:rPr>
              <w:rFonts w:ascii="黑体" w:hAnsi="黑体" w:eastAsia="黑体" w:cs="Arial"/>
              <w:b/>
              <w:bCs w:val="0"/>
              <w:kern w:val="44"/>
              <w:sz w:val="52"/>
              <w:szCs w:val="44"/>
              <w:lang w:val="en-US" w:eastAsia="zh-CN" w:bidi="ar-SA"/>
            </w:rPr>
            <w:fldChar w:fldCharType="separate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_Toc6158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  <w:kern w:val="44"/>
              <w:szCs w:val="144"/>
              <w:lang w:val="en-US" w:eastAsia="zh-CN"/>
            </w:rPr>
            <w:t xml:space="preserve">1 </w:t>
          </w:r>
          <w:r>
            <w:t>服务目录</w:t>
          </w:r>
          <w:r>
            <w:tab/>
          </w:r>
          <w:r>
            <w:fldChar w:fldCharType="begin"/>
          </w:r>
          <w:r>
            <w:instrText xml:space="preserve"> PAGEREF _Toc6158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_Toc11559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eastAsia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  <w14:cntxtalts w14:val="0"/>
            </w:rPr>
            <w:t xml:space="preserve">1.1 </w:t>
          </w:r>
          <w:r>
            <w:t>服务目录·应用</w:t>
          </w:r>
          <w:r>
            <w:tab/>
          </w:r>
          <w:r>
            <w:fldChar w:fldCharType="begin"/>
          </w:r>
          <w:r>
            <w:instrText xml:space="preserve"> PAGEREF _Toc11559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_Toc4438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</w:rPr>
            <w:t xml:space="preserve">1.1.2 </w:t>
          </w:r>
          <w:r>
            <w:rPr>
              <w:rFonts w:hint="eastAsia"/>
            </w:rPr>
            <w:t>服务目录·部署管理</w:t>
          </w:r>
          <w:r>
            <w:tab/>
          </w:r>
          <w:r>
            <w:fldChar w:fldCharType="begin"/>
          </w:r>
          <w:r>
            <w:instrText xml:space="preserve"> PAGEREF _Toc4438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_Toc15818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eastAsia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  <w14:cntxtalts w14:val="0"/>
            </w:rPr>
            <w:t xml:space="preserve">1.2 </w:t>
          </w:r>
          <w:r>
            <w:t>服务目录·部署管理</w:t>
          </w:r>
          <w:r>
            <w:tab/>
          </w:r>
          <w:r>
            <w:fldChar w:fldCharType="begin"/>
          </w:r>
          <w:r>
            <w:instrText xml:space="preserve"> PAGEREF _Toc15818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_Toc8984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</w:rPr>
            <w:t xml:space="preserve">1.2.1 </w:t>
          </w:r>
          <w:r>
            <w:t>审批流程</w:t>
          </w:r>
          <w:r>
            <w:tab/>
          </w:r>
          <w:r>
            <w:fldChar w:fldCharType="begin"/>
          </w:r>
          <w:r>
            <w:instrText xml:space="preserve"> PAGEREF _Toc8984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_Toc4637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szCs w:val="144"/>
            </w:rPr>
            <w:t xml:space="preserve">2 </w:t>
          </w:r>
          <w:r>
            <w:t>高可用集群</w:t>
          </w:r>
          <w:r>
            <w:tab/>
          </w:r>
          <w:r>
            <w:fldChar w:fldCharType="begin"/>
          </w:r>
          <w:r>
            <w:instrText xml:space="preserve"> PAGEREF _Toc4637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_Toc2929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eastAsia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:lang w:val="en-US" w:eastAsia="zh-CN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  <w14:cntxtalts w14:val="0"/>
            </w:rPr>
            <w:t xml:space="preserve">2.1 </w:t>
          </w:r>
          <w:r>
            <w:rPr>
              <w:rFonts w:hint="eastAsia"/>
              <w:lang w:val="en-US" w:eastAsia="zh-CN"/>
            </w:rPr>
            <w:t>高可用MySQL集群</w:t>
          </w:r>
          <w:r>
            <w:tab/>
          </w:r>
          <w:r>
            <w:fldChar w:fldCharType="begin"/>
          </w:r>
          <w:r>
            <w:instrText xml:space="preserve"> PAGEREF _Toc2929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_Toc8894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</w:rPr>
            <w:t xml:space="preserve">2.1.1 </w:t>
          </w:r>
          <w:r>
            <w:t>MySQL Group Replication</w:t>
          </w:r>
          <w:r>
            <w:tab/>
          </w:r>
          <w:r>
            <w:fldChar w:fldCharType="begin"/>
          </w:r>
          <w:r>
            <w:instrText xml:space="preserve"> PAGEREF _Toc8894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_Toc4016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</w:rPr>
            <w:t xml:space="preserve">2.1.2 </w:t>
          </w:r>
          <w:r>
            <w:rPr>
              <w:rFonts w:hint="eastAsia"/>
            </w:rPr>
            <w:t>创建</w:t>
          </w:r>
          <w:r>
            <w:rPr>
              <w:rFonts w:hint="default"/>
            </w:rPr>
            <w:t>MySQL</w:t>
          </w:r>
          <w:r>
            <w:rPr>
              <w:rFonts w:hint="eastAsia"/>
            </w:rPr>
            <w:t>集群</w:t>
          </w:r>
          <w:r>
            <w:tab/>
          </w:r>
          <w:r>
            <w:fldChar w:fldCharType="begin"/>
          </w:r>
          <w:r>
            <w:instrText xml:space="preserve"> PAGEREF _Toc4016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_Toc14907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2.1.3 </w:t>
          </w:r>
          <w:r>
            <w:rPr>
              <w:rFonts w:hint="eastAsia"/>
              <w:lang w:val="en-US" w:eastAsia="zh-CN"/>
            </w:rPr>
            <w:t>删除集群</w:t>
          </w:r>
          <w:r>
            <w:tab/>
          </w:r>
          <w:r>
            <w:fldChar w:fldCharType="begin"/>
          </w:r>
          <w:r>
            <w:instrText xml:space="preserve"> PAGEREF _Toc14907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_Toc2209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2.1.4 </w:t>
          </w:r>
          <w:r>
            <w:rPr>
              <w:rFonts w:hint="eastAsia"/>
              <w:lang w:val="en-US" w:eastAsia="zh-CN"/>
            </w:rPr>
            <w:t>重启集群</w:t>
          </w:r>
          <w:r>
            <w:tab/>
          </w:r>
          <w:r>
            <w:fldChar w:fldCharType="begin"/>
          </w:r>
          <w:r>
            <w:instrText xml:space="preserve"> PAGEREF _Toc2209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_Toc3273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2.1.5 </w:t>
          </w:r>
          <w:r>
            <w:rPr>
              <w:rFonts w:hint="eastAsia"/>
              <w:lang w:val="en-US" w:eastAsia="zh-CN"/>
            </w:rPr>
            <w:t>停止/启动</w:t>
          </w:r>
          <w:r>
            <w:tab/>
          </w:r>
          <w:r>
            <w:fldChar w:fldCharType="begin"/>
          </w:r>
          <w:r>
            <w:instrText xml:space="preserve"> PAGEREF _Toc3273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_Toc26102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</w:rPr>
            <w:t xml:space="preserve">2.1.6 </w:t>
          </w:r>
          <w:r>
            <w:rPr>
              <w:rFonts w:hint="eastAsia"/>
              <w:lang w:val="en-US" w:eastAsia="zh-CN"/>
            </w:rPr>
            <w:t>MySQL监控</w:t>
          </w:r>
          <w:r>
            <w:tab/>
          </w:r>
          <w:r>
            <w:fldChar w:fldCharType="begin"/>
          </w:r>
          <w:r>
            <w:instrText xml:space="preserve"> PAGEREF _Toc26102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_Toc20081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eastAsia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:lang w:val="en-US" w:eastAsia="zh-CN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  <w14:cntxtalts w14:val="0"/>
            </w:rPr>
            <w:t xml:space="preserve">2.2 </w:t>
          </w:r>
          <w:r>
            <w:rPr>
              <w:rFonts w:hint="eastAsia"/>
              <w:lang w:val="en-US" w:eastAsia="zh-CN"/>
            </w:rPr>
            <w:t>高可用Redis集群</w:t>
          </w:r>
          <w:r>
            <w:tab/>
          </w:r>
          <w:r>
            <w:fldChar w:fldCharType="begin"/>
          </w:r>
          <w:r>
            <w:instrText xml:space="preserve"> PAGEREF _Toc20081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_Toc2600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2.2.1 </w:t>
          </w:r>
          <w:r>
            <w:rPr>
              <w:rFonts w:hint="eastAsia"/>
              <w:lang w:val="en-US" w:eastAsia="zh-CN"/>
            </w:rPr>
            <w:t>Redis Sentine</w:t>
          </w:r>
          <w:r>
            <w:tab/>
          </w:r>
          <w:r>
            <w:fldChar w:fldCharType="begin"/>
          </w:r>
          <w:r>
            <w:instrText xml:space="preserve"> PAGEREF _Toc2600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_Toc17402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2.2.2 </w:t>
          </w:r>
          <w:r>
            <w:rPr>
              <w:rFonts w:hint="eastAsia"/>
              <w:lang w:val="en-US" w:eastAsia="zh-CN"/>
            </w:rPr>
            <w:t>创建一个Redis集群服务</w:t>
          </w:r>
          <w:r>
            <w:tab/>
          </w:r>
          <w:r>
            <w:fldChar w:fldCharType="begin"/>
          </w:r>
          <w:r>
            <w:instrText xml:space="preserve"> PAGEREF _Toc17402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_Toc10832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2.2.3 </w:t>
          </w:r>
          <w:r>
            <w:rPr>
              <w:rFonts w:hint="eastAsia"/>
              <w:lang w:val="en-US" w:eastAsia="zh-CN"/>
            </w:rPr>
            <w:t>查看集群</w:t>
          </w:r>
          <w:r>
            <w:tab/>
          </w:r>
          <w:r>
            <w:fldChar w:fldCharType="begin"/>
          </w:r>
          <w:r>
            <w:instrText xml:space="preserve"> PAGEREF _Toc10832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_Toc27612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2.2.4 </w:t>
          </w:r>
          <w:r>
            <w:rPr>
              <w:rFonts w:hint="eastAsia"/>
              <w:lang w:val="en-US" w:eastAsia="zh-CN"/>
            </w:rPr>
            <w:t>删除集群</w:t>
          </w:r>
          <w:r>
            <w:tab/>
          </w:r>
          <w:r>
            <w:fldChar w:fldCharType="begin"/>
          </w:r>
          <w:r>
            <w:instrText xml:space="preserve"> PAGEREF _Toc27612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_Toc31167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2.2.5 </w:t>
          </w:r>
          <w:r>
            <w:rPr>
              <w:rFonts w:hint="eastAsia"/>
              <w:lang w:val="en-US" w:eastAsia="zh-CN"/>
            </w:rPr>
            <w:t>重启集群</w:t>
          </w:r>
          <w:r>
            <w:tab/>
          </w:r>
          <w:r>
            <w:fldChar w:fldCharType="begin"/>
          </w:r>
          <w:r>
            <w:instrText xml:space="preserve"> PAGEREF _Toc31167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_Toc2038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2.2.6 </w:t>
          </w:r>
          <w:r>
            <w:rPr>
              <w:rFonts w:hint="eastAsia"/>
              <w:lang w:val="en-US" w:eastAsia="zh-CN"/>
            </w:rPr>
            <w:t>停止/启动</w:t>
          </w:r>
          <w:r>
            <w:tab/>
          </w:r>
          <w:r>
            <w:fldChar w:fldCharType="begin"/>
          </w:r>
          <w:r>
            <w:instrText xml:space="preserve"> PAGEREF _Toc2038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_Toc26463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2.2.7 </w:t>
          </w:r>
          <w:r>
            <w:rPr>
              <w:rFonts w:hint="eastAsia"/>
              <w:lang w:val="en-US" w:eastAsia="zh-CN"/>
            </w:rPr>
            <w:t>Redis监控</w:t>
          </w:r>
          <w:r>
            <w:tab/>
          </w:r>
          <w:r>
            <w:fldChar w:fldCharType="begin"/>
          </w:r>
          <w:r>
            <w:instrText xml:space="preserve"> PAGEREF _Toc26463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_Toc21993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eastAsia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:lang w:val="en-US" w:eastAsia="zh-CN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  <w14:cntxtalts w14:val="0"/>
            </w:rPr>
            <w:t xml:space="preserve">2.3 </w:t>
          </w:r>
          <w:r>
            <w:rPr>
              <w:rFonts w:hint="eastAsia"/>
              <w:lang w:val="en-US" w:eastAsia="zh-CN"/>
            </w:rPr>
            <w:t>ZooKeeper集群</w:t>
          </w:r>
          <w:r>
            <w:tab/>
          </w:r>
          <w:r>
            <w:fldChar w:fldCharType="begin"/>
          </w:r>
          <w:r>
            <w:instrText xml:space="preserve"> PAGEREF _Toc21993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_Toc9002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2.3.1 </w:t>
          </w:r>
          <w:r>
            <w:rPr>
              <w:rFonts w:hint="eastAsia"/>
              <w:lang w:val="en-US" w:eastAsia="zh-CN"/>
            </w:rPr>
            <w:t>优势</w:t>
          </w:r>
          <w:r>
            <w:tab/>
          </w:r>
          <w:r>
            <w:fldChar w:fldCharType="begin"/>
          </w:r>
          <w:r>
            <w:instrText xml:space="preserve"> PAGEREF _Toc9002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_Toc29501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2.3.2 </w:t>
          </w:r>
          <w:r>
            <w:rPr>
              <w:rFonts w:hint="eastAsia"/>
              <w:lang w:val="en-US" w:eastAsia="zh-CN"/>
            </w:rPr>
            <w:t>名词解释</w:t>
          </w:r>
          <w:r>
            <w:tab/>
          </w:r>
          <w:r>
            <w:fldChar w:fldCharType="begin"/>
          </w:r>
          <w:r>
            <w:instrText xml:space="preserve"> PAGEREF _Toc29501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_Toc5170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2.3.3 </w:t>
          </w:r>
          <w:r>
            <w:rPr>
              <w:rFonts w:hint="eastAsia"/>
              <w:lang w:val="en-US" w:eastAsia="zh-CN"/>
            </w:rPr>
            <w:t>创建一个Zookeeper数据库</w:t>
          </w:r>
          <w:r>
            <w:tab/>
          </w:r>
          <w:r>
            <w:fldChar w:fldCharType="begin"/>
          </w:r>
          <w:r>
            <w:instrText xml:space="preserve"> PAGEREF _Toc5170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_Toc5052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2.3.4 </w:t>
          </w:r>
          <w:r>
            <w:rPr>
              <w:rFonts w:hint="eastAsia"/>
              <w:lang w:val="en-US" w:eastAsia="zh-CN"/>
            </w:rPr>
            <w:t>查看集群</w:t>
          </w:r>
          <w:r>
            <w:tab/>
          </w:r>
          <w:r>
            <w:fldChar w:fldCharType="begin"/>
          </w:r>
          <w:r>
            <w:instrText xml:space="preserve"> PAGEREF _Toc5052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_Toc27663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2.3.5 </w:t>
          </w:r>
          <w:r>
            <w:rPr>
              <w:rFonts w:hint="eastAsia"/>
              <w:lang w:val="en-US" w:eastAsia="zh-CN"/>
            </w:rPr>
            <w:t>删除集群</w:t>
          </w:r>
          <w:r>
            <w:tab/>
          </w:r>
          <w:r>
            <w:fldChar w:fldCharType="begin"/>
          </w:r>
          <w:r>
            <w:instrText xml:space="preserve"> PAGEREF _Toc27663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_Toc9134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2.3.6 </w:t>
          </w:r>
          <w:r>
            <w:rPr>
              <w:rFonts w:hint="eastAsia"/>
              <w:lang w:val="en-US" w:eastAsia="zh-CN"/>
            </w:rPr>
            <w:t>重启集群</w:t>
          </w:r>
          <w:r>
            <w:tab/>
          </w:r>
          <w:r>
            <w:fldChar w:fldCharType="begin"/>
          </w:r>
          <w:r>
            <w:instrText xml:space="preserve"> PAGEREF _Toc9134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_Toc10937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2.3.7 </w:t>
          </w:r>
          <w:r>
            <w:rPr>
              <w:rFonts w:hint="eastAsia"/>
              <w:lang w:val="en-US" w:eastAsia="zh-CN"/>
            </w:rPr>
            <w:t>停止/启动</w:t>
          </w:r>
          <w:r>
            <w:tab/>
          </w:r>
          <w:r>
            <w:fldChar w:fldCharType="begin"/>
          </w:r>
          <w:r>
            <w:instrText xml:space="preserve"> PAGEREF _Toc10937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_Toc31955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eastAsia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:lang w:val="en-US" w:eastAsia="zh-CN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  <w14:cntxtalts w14:val="0"/>
            </w:rPr>
            <w:t xml:space="preserve">2.4 </w:t>
          </w:r>
          <w:r>
            <w:rPr>
              <w:rFonts w:hint="eastAsia"/>
              <w:lang w:val="en-US" w:eastAsia="zh-CN"/>
            </w:rPr>
            <w:t>ElasticSearch集群</w:t>
          </w:r>
          <w:r>
            <w:tab/>
          </w:r>
          <w:r>
            <w:fldChar w:fldCharType="begin"/>
          </w:r>
          <w:r>
            <w:instrText xml:space="preserve"> PAGEREF _Toc31955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_Toc15880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2.4.1 </w:t>
          </w:r>
          <w:r>
            <w:rPr>
              <w:rFonts w:hint="eastAsia"/>
              <w:lang w:val="en-US" w:eastAsia="zh-CN"/>
            </w:rPr>
            <w:t>名词解释</w:t>
          </w:r>
          <w:r>
            <w:tab/>
          </w:r>
          <w:r>
            <w:fldChar w:fldCharType="begin"/>
          </w:r>
          <w:r>
            <w:instrText xml:space="preserve"> PAGEREF _Toc15880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_Toc19534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2.4.2 </w:t>
          </w:r>
          <w:r>
            <w:rPr>
              <w:rFonts w:hint="eastAsia"/>
              <w:lang w:val="en-US" w:eastAsia="zh-CN"/>
            </w:rPr>
            <w:t>创建ElasticSearch集群</w:t>
          </w:r>
          <w:r>
            <w:tab/>
          </w:r>
          <w:r>
            <w:fldChar w:fldCharType="begin"/>
          </w:r>
          <w:r>
            <w:instrText xml:space="preserve"> PAGEREF _Toc19534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_Toc636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2.4.3 </w:t>
          </w:r>
          <w:r>
            <w:rPr>
              <w:rFonts w:hint="eastAsia"/>
              <w:lang w:val="en-US" w:eastAsia="zh-CN"/>
            </w:rPr>
            <w:t>查看集群</w:t>
          </w:r>
          <w:r>
            <w:tab/>
          </w:r>
          <w:r>
            <w:fldChar w:fldCharType="begin"/>
          </w:r>
          <w:r>
            <w:instrText xml:space="preserve"> PAGEREF _Toc636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_Toc30950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eastAsia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:lang w:val="en-US" w:eastAsia="zh-CN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  <w14:cntxtalts w14:val="0"/>
            </w:rPr>
            <w:t xml:space="preserve">2.5 </w:t>
          </w:r>
          <w:r>
            <w:rPr>
              <w:rFonts w:hint="eastAsia"/>
              <w:lang w:val="en-US" w:eastAsia="zh-CN"/>
            </w:rPr>
            <w:t>MongoDB</w:t>
          </w:r>
          <w:r>
            <w:tab/>
          </w:r>
          <w:r>
            <w:fldChar w:fldCharType="begin"/>
          </w:r>
          <w:r>
            <w:instrText xml:space="preserve"> PAGEREF _Toc30950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_Toc22263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2.5.1 </w:t>
          </w:r>
          <w:r>
            <w:rPr>
              <w:rFonts w:hint="eastAsia"/>
              <w:lang w:val="en-US" w:eastAsia="zh-CN"/>
            </w:rPr>
            <w:t>概述</w:t>
          </w:r>
          <w:r>
            <w:tab/>
          </w:r>
          <w:r>
            <w:fldChar w:fldCharType="begin"/>
          </w:r>
          <w:r>
            <w:instrText xml:space="preserve"> PAGEREF _Toc22263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_Toc5189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2.5.2 </w:t>
          </w:r>
          <w:r>
            <w:rPr>
              <w:rFonts w:hint="eastAsia"/>
              <w:lang w:val="en-US" w:eastAsia="zh-CN"/>
            </w:rPr>
            <w:t>集群模式</w:t>
          </w:r>
          <w:r>
            <w:tab/>
          </w:r>
          <w:r>
            <w:fldChar w:fldCharType="begin"/>
          </w:r>
          <w:r>
            <w:instrText xml:space="preserve"> PAGEREF _Toc5189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_Toc17292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2.5.3 </w:t>
          </w:r>
          <w:r>
            <w:rPr>
              <w:rFonts w:hint="eastAsia"/>
              <w:lang w:val="en-US" w:eastAsia="zh-CN"/>
            </w:rPr>
            <w:t>创建集群</w:t>
          </w:r>
          <w:r>
            <w:tab/>
          </w:r>
          <w:r>
            <w:fldChar w:fldCharType="begin"/>
          </w:r>
          <w:r>
            <w:instrText xml:space="preserve"> PAGEREF _Toc17292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_Toc30482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2.5.4 </w:t>
          </w:r>
          <w:r>
            <w:rPr>
              <w:rFonts w:hint="eastAsia"/>
              <w:lang w:val="en-US" w:eastAsia="zh-CN"/>
            </w:rPr>
            <w:t>查看集群</w:t>
          </w:r>
          <w:r>
            <w:tab/>
          </w:r>
          <w:r>
            <w:fldChar w:fldCharType="begin"/>
          </w:r>
          <w:r>
            <w:instrText xml:space="preserve"> PAGEREF _Toc30482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_Toc29594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2.5.5 </w:t>
          </w:r>
          <w:r>
            <w:rPr>
              <w:rFonts w:hint="eastAsia"/>
              <w:lang w:val="en-US" w:eastAsia="zh-CN"/>
            </w:rPr>
            <w:t>删除集群</w:t>
          </w:r>
          <w:r>
            <w:tab/>
          </w:r>
          <w:r>
            <w:fldChar w:fldCharType="begin"/>
          </w:r>
          <w:r>
            <w:instrText xml:space="preserve"> PAGEREF _Toc29594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_Toc26409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2.5.6 </w:t>
          </w:r>
          <w:r>
            <w:rPr>
              <w:rFonts w:hint="eastAsia"/>
              <w:lang w:val="en-US" w:eastAsia="zh-CN"/>
            </w:rPr>
            <w:t>重启集群</w:t>
          </w:r>
          <w:r>
            <w:tab/>
          </w:r>
          <w:r>
            <w:fldChar w:fldCharType="begin"/>
          </w:r>
          <w:r>
            <w:instrText xml:space="preserve"> PAGEREF _Toc26409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_Toc1466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2.5.7 </w:t>
          </w:r>
          <w:r>
            <w:rPr>
              <w:rFonts w:hint="eastAsia"/>
              <w:lang w:val="en-US" w:eastAsia="zh-CN"/>
            </w:rPr>
            <w:t>停止/启动</w:t>
          </w:r>
          <w:r>
            <w:tab/>
          </w:r>
          <w:r>
            <w:fldChar w:fldCharType="begin"/>
          </w:r>
          <w:r>
            <w:instrText xml:space="preserve"> PAGEREF _Toc1466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_Toc24631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eastAsia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:lang w:val="en-US" w:eastAsia="zh-CN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  <w14:cntxtalts w14:val="0"/>
            </w:rPr>
            <w:t xml:space="preserve">2.6 </w:t>
          </w:r>
          <w:r>
            <w:rPr>
              <w:rFonts w:hint="eastAsia"/>
              <w:lang w:val="en-US" w:eastAsia="zh-CN"/>
            </w:rPr>
            <w:t>RabbitMQ</w:t>
          </w:r>
          <w:r>
            <w:tab/>
          </w:r>
          <w:r>
            <w:fldChar w:fldCharType="begin"/>
          </w:r>
          <w:r>
            <w:instrText xml:space="preserve"> PAGEREF _Toc24631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_Toc2143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2.6.1 </w:t>
          </w:r>
          <w:r>
            <w:rPr>
              <w:rFonts w:hint="eastAsia"/>
              <w:lang w:val="en-US" w:eastAsia="zh-CN"/>
            </w:rPr>
            <w:t>概述</w:t>
          </w:r>
          <w:r>
            <w:tab/>
          </w:r>
          <w:r>
            <w:fldChar w:fldCharType="begin"/>
          </w:r>
          <w:r>
            <w:instrText xml:space="preserve"> PAGEREF _Toc2143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_Toc6783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2.6.2 </w:t>
          </w:r>
          <w:r>
            <w:rPr>
              <w:rFonts w:hint="eastAsia"/>
              <w:lang w:val="en-US" w:eastAsia="zh-CN"/>
            </w:rPr>
            <w:t>创建RabbitMQ集群</w:t>
          </w:r>
          <w:r>
            <w:tab/>
          </w:r>
          <w:r>
            <w:fldChar w:fldCharType="begin"/>
          </w:r>
          <w:r>
            <w:instrText xml:space="preserve"> PAGEREF _Toc6783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_Toc28680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2.6.3 </w:t>
          </w:r>
          <w:r>
            <w:rPr>
              <w:rFonts w:hint="eastAsia"/>
              <w:lang w:val="en-US" w:eastAsia="zh-CN"/>
            </w:rPr>
            <w:t>访问方式</w:t>
          </w:r>
          <w:r>
            <w:tab/>
          </w:r>
          <w:r>
            <w:fldChar w:fldCharType="begin"/>
          </w:r>
          <w:r>
            <w:instrText xml:space="preserve"> PAGEREF _Toc28680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_Toc2207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2.6.4 </w:t>
          </w:r>
          <w:r>
            <w:rPr>
              <w:rFonts w:hint="eastAsia"/>
              <w:lang w:val="en-US" w:eastAsia="zh-CN"/>
            </w:rPr>
            <w:t>集群模式</w:t>
          </w:r>
          <w:r>
            <w:tab/>
          </w:r>
          <w:r>
            <w:fldChar w:fldCharType="begin"/>
          </w:r>
          <w:r>
            <w:instrText xml:space="preserve"> PAGEREF _Toc2207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_Toc31865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2.6.5 </w:t>
          </w:r>
          <w:r>
            <w:rPr>
              <w:rFonts w:hint="eastAsia"/>
              <w:lang w:val="en-US" w:eastAsia="zh-CN"/>
            </w:rPr>
            <w:t>配置管理</w:t>
          </w:r>
          <w:r>
            <w:tab/>
          </w:r>
          <w:r>
            <w:fldChar w:fldCharType="begin"/>
          </w:r>
          <w:r>
            <w:instrText xml:space="preserve"> PAGEREF _Toc31865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_Toc3199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2.6.6 </w:t>
          </w:r>
          <w:r>
            <w:rPr>
              <w:rFonts w:hint="eastAsia"/>
              <w:lang w:val="en-US" w:eastAsia="zh-CN"/>
            </w:rPr>
            <w:t>修改容器配置</w:t>
          </w:r>
          <w:r>
            <w:tab/>
          </w:r>
          <w:r>
            <w:fldChar w:fldCharType="begin"/>
          </w:r>
          <w:r>
            <w:instrText xml:space="preserve"> PAGEREF _Toc3199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_Toc27741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2.6.7 </w:t>
          </w:r>
          <w:r>
            <w:rPr>
              <w:rFonts w:hint="eastAsia"/>
              <w:lang w:val="en-US" w:eastAsia="zh-CN"/>
            </w:rPr>
            <w:t>删除集群</w:t>
          </w:r>
          <w:r>
            <w:tab/>
          </w:r>
          <w:r>
            <w:fldChar w:fldCharType="begin"/>
          </w:r>
          <w:r>
            <w:instrText xml:space="preserve"> PAGEREF _Toc27741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_Toc25824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2.6.8 </w:t>
          </w:r>
          <w:r>
            <w:rPr>
              <w:rFonts w:hint="eastAsia"/>
              <w:lang w:val="en-US" w:eastAsia="zh-CN"/>
            </w:rPr>
            <w:t>重启集群</w:t>
          </w:r>
          <w:r>
            <w:tab/>
          </w:r>
          <w:r>
            <w:fldChar w:fldCharType="begin"/>
          </w:r>
          <w:r>
            <w:instrText xml:space="preserve"> PAGEREF _Toc25824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_Toc6963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2.6.9 </w:t>
          </w:r>
          <w:r>
            <w:rPr>
              <w:rFonts w:hint="eastAsia"/>
              <w:lang w:val="en-US" w:eastAsia="zh-CN"/>
            </w:rPr>
            <w:t>停止/启动</w:t>
          </w:r>
          <w:r>
            <w:tab/>
          </w:r>
          <w:r>
            <w:fldChar w:fldCharType="begin"/>
          </w:r>
          <w:r>
            <w:instrText xml:space="preserve"> PAGEREF _Toc6963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_Toc8216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2.6.10 </w:t>
          </w:r>
          <w:r>
            <w:rPr>
              <w:rFonts w:hint="eastAsia"/>
              <w:lang w:val="en-US" w:eastAsia="zh-CN"/>
            </w:rPr>
            <w:t>RabbitMQ用户管理</w:t>
          </w:r>
          <w:r>
            <w:tab/>
          </w:r>
          <w:r>
            <w:fldChar w:fldCharType="begin"/>
          </w:r>
          <w:r>
            <w:instrText xml:space="preserve"> PAGEREF _Toc8216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_Toc17277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eastAsia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:lang w:val="en-US" w:eastAsia="zh-CN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  <w14:cntxtalts w14:val="0"/>
            </w:rPr>
            <w:t xml:space="preserve">2.7 </w:t>
          </w:r>
          <w:r>
            <w:rPr>
              <w:rFonts w:hint="eastAsia"/>
              <w:lang w:val="en-US" w:eastAsia="zh-CN"/>
            </w:rPr>
            <w:t>RocketMQ</w:t>
          </w:r>
          <w:r>
            <w:tab/>
          </w:r>
          <w:r>
            <w:fldChar w:fldCharType="begin"/>
          </w:r>
          <w:r>
            <w:instrText xml:space="preserve"> PAGEREF _Toc17277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_Toc1539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2.7.1 </w:t>
          </w:r>
          <w:r>
            <w:rPr>
              <w:rFonts w:hint="eastAsia"/>
              <w:lang w:val="en-US" w:eastAsia="zh-CN"/>
            </w:rPr>
            <w:t>概述</w:t>
          </w:r>
          <w:r>
            <w:tab/>
          </w:r>
          <w:r>
            <w:fldChar w:fldCharType="begin"/>
          </w:r>
          <w:r>
            <w:instrText xml:space="preserve"> PAGEREF _Toc1539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_Toc12164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2.7.2 </w:t>
          </w:r>
          <w:r>
            <w:rPr>
              <w:rFonts w:hint="eastAsia"/>
              <w:lang w:val="en-US" w:eastAsia="zh-CN"/>
            </w:rPr>
            <w:t>创建RocketMQ集群</w:t>
          </w:r>
          <w:r>
            <w:tab/>
          </w:r>
          <w:r>
            <w:fldChar w:fldCharType="begin"/>
          </w:r>
          <w:r>
            <w:instrText xml:space="preserve"> PAGEREF _Toc12164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_Toc14900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2.7.3 </w:t>
          </w:r>
          <w:r>
            <w:rPr>
              <w:rFonts w:hint="eastAsia"/>
              <w:lang w:val="en-US" w:eastAsia="zh-CN"/>
            </w:rPr>
            <w:t>组件管理</w:t>
          </w:r>
          <w:r>
            <w:tab/>
          </w:r>
          <w:r>
            <w:fldChar w:fldCharType="begin"/>
          </w:r>
          <w:r>
            <w:instrText xml:space="preserve"> PAGEREF _Toc14900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_Toc13623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2.7.4 </w:t>
          </w:r>
          <w:r>
            <w:rPr>
              <w:rFonts w:hint="eastAsia"/>
              <w:lang w:val="en-US" w:eastAsia="zh-CN"/>
            </w:rPr>
            <w:t>访问方式</w:t>
          </w:r>
          <w:r>
            <w:tab/>
          </w:r>
          <w:r>
            <w:fldChar w:fldCharType="begin"/>
          </w:r>
          <w:r>
            <w:instrText xml:space="preserve"> PAGEREF _Toc13623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_Toc8421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2.7.5 </w:t>
          </w:r>
          <w:r>
            <w:rPr>
              <w:rFonts w:hint="eastAsia"/>
              <w:lang w:val="en-US" w:eastAsia="zh-CN"/>
            </w:rPr>
            <w:t>事件</w:t>
          </w:r>
          <w:r>
            <w:tab/>
          </w:r>
          <w:r>
            <w:fldChar w:fldCharType="begin"/>
          </w:r>
          <w:r>
            <w:instrText xml:space="preserve"> PAGEREF _Toc8421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_Toc32228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2.7.6 </w:t>
          </w:r>
          <w:r>
            <w:rPr>
              <w:rFonts w:hint="eastAsia"/>
              <w:lang w:val="en-US" w:eastAsia="zh-CN"/>
            </w:rPr>
            <w:t>租赁信息</w:t>
          </w:r>
          <w:r>
            <w:tab/>
          </w:r>
          <w:r>
            <w:fldChar w:fldCharType="begin"/>
          </w:r>
          <w:r>
            <w:instrText xml:space="preserve"> PAGEREF _Toc32228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_Toc9277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eastAsia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:lang w:val="en-US" w:eastAsia="zh-CN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  <w14:cntxtalts w14:val="0"/>
            </w:rPr>
            <w:t xml:space="preserve">2.8 </w:t>
          </w:r>
          <w:r>
            <w:rPr>
              <w:rFonts w:hint="eastAsia"/>
              <w:lang w:val="en-US" w:eastAsia="zh-CN"/>
            </w:rPr>
            <w:t>K</w:t>
          </w:r>
          <w:r>
            <w:rPr>
              <w:rFonts w:hint="default"/>
              <w:lang w:val="en-US" w:eastAsia="zh-CN"/>
            </w:rPr>
            <w:t>afka</w:t>
          </w:r>
          <w:r>
            <w:tab/>
          </w:r>
          <w:r>
            <w:fldChar w:fldCharType="begin"/>
          </w:r>
          <w:r>
            <w:instrText xml:space="preserve"> PAGEREF _Toc9277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_Toc24801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2.8.1 </w:t>
          </w:r>
          <w:r>
            <w:rPr>
              <w:rFonts w:hint="eastAsia"/>
              <w:lang w:val="en-US" w:eastAsia="zh-CN"/>
            </w:rPr>
            <w:t>概述</w:t>
          </w:r>
          <w:r>
            <w:tab/>
          </w:r>
          <w:r>
            <w:fldChar w:fldCharType="begin"/>
          </w:r>
          <w:r>
            <w:instrText xml:space="preserve"> PAGEREF _Toc24801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_Toc9438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2.8.2 </w:t>
          </w:r>
          <w:r>
            <w:rPr>
              <w:rFonts w:hint="eastAsia"/>
              <w:lang w:val="en-US" w:eastAsia="zh-CN"/>
            </w:rPr>
            <w:t>创建K</w:t>
          </w:r>
          <w:r>
            <w:rPr>
              <w:rFonts w:hint="default"/>
              <w:lang w:val="en-US" w:eastAsia="zh-CN"/>
            </w:rPr>
            <w:t>afka</w:t>
          </w:r>
          <w:r>
            <w:rPr>
              <w:rFonts w:hint="eastAsia"/>
              <w:lang w:val="en-US" w:eastAsia="zh-CN"/>
            </w:rPr>
            <w:t>集群</w:t>
          </w:r>
          <w:r>
            <w:tab/>
          </w:r>
          <w:r>
            <w:fldChar w:fldCharType="begin"/>
          </w:r>
          <w:r>
            <w:instrText xml:space="preserve"> PAGEREF _Toc9438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_Toc4191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2.8.3 </w:t>
          </w:r>
          <w:r>
            <w:rPr>
              <w:rFonts w:hint="eastAsia"/>
              <w:lang w:val="en-US" w:eastAsia="zh-CN"/>
            </w:rPr>
            <w:t>访问方式</w:t>
          </w:r>
          <w:r>
            <w:tab/>
          </w:r>
          <w:r>
            <w:fldChar w:fldCharType="begin"/>
          </w:r>
          <w:r>
            <w:instrText xml:space="preserve"> PAGEREF _Toc4191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_Toc30688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2.8.4 </w:t>
          </w:r>
          <w:r>
            <w:rPr>
              <w:rFonts w:hint="eastAsia"/>
              <w:lang w:val="en-US" w:eastAsia="zh-CN"/>
            </w:rPr>
            <w:t>监控</w:t>
          </w:r>
          <w:r>
            <w:tab/>
          </w:r>
          <w:r>
            <w:fldChar w:fldCharType="begin"/>
          </w:r>
          <w:r>
            <w:instrText xml:space="preserve"> PAGEREF _Toc30688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_Toc4609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2.8.5 </w:t>
          </w:r>
          <w:r>
            <w:rPr>
              <w:rFonts w:hint="eastAsia"/>
              <w:lang w:val="en-US" w:eastAsia="zh-CN"/>
            </w:rPr>
            <w:t>修改容器配置</w:t>
          </w:r>
          <w:r>
            <w:tab/>
          </w:r>
          <w:r>
            <w:fldChar w:fldCharType="begin"/>
          </w:r>
          <w:r>
            <w:instrText xml:space="preserve"> PAGEREF _Toc4609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_Toc9633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2.8.6 </w:t>
          </w:r>
          <w:r>
            <w:rPr>
              <w:rFonts w:hint="eastAsia"/>
              <w:lang w:val="en-US" w:eastAsia="zh-CN"/>
            </w:rPr>
            <w:t>日志和事件</w:t>
          </w:r>
          <w:r>
            <w:tab/>
          </w:r>
          <w:r>
            <w:fldChar w:fldCharType="begin"/>
          </w:r>
          <w:r>
            <w:instrText xml:space="preserve"> PAGEREF _Toc9633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_Toc2280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2.8.7 </w:t>
          </w:r>
          <w:r>
            <w:rPr>
              <w:rFonts w:hint="eastAsia"/>
              <w:lang w:val="en-US" w:eastAsia="zh-CN"/>
            </w:rPr>
            <w:t>删除集群</w:t>
          </w:r>
          <w:r>
            <w:tab/>
          </w:r>
          <w:r>
            <w:fldChar w:fldCharType="begin"/>
          </w:r>
          <w:r>
            <w:instrText xml:space="preserve"> PAGEREF _Toc2280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_Toc30737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2.8.8 </w:t>
          </w:r>
          <w:r>
            <w:rPr>
              <w:rFonts w:hint="eastAsia"/>
              <w:lang w:val="en-US" w:eastAsia="zh-CN"/>
            </w:rPr>
            <w:t>重启集群</w:t>
          </w:r>
          <w:r>
            <w:tab/>
          </w:r>
          <w:r>
            <w:fldChar w:fldCharType="begin"/>
          </w:r>
          <w:r>
            <w:instrText xml:space="preserve"> PAGEREF _Toc30737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_Toc17741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2.8.9 </w:t>
          </w:r>
          <w:r>
            <w:rPr>
              <w:rFonts w:hint="eastAsia"/>
              <w:lang w:val="en-US" w:eastAsia="zh-CN"/>
            </w:rPr>
            <w:t>停止/启动</w:t>
          </w:r>
          <w:r>
            <w:tab/>
          </w:r>
          <w:r>
            <w:fldChar w:fldCharType="begin"/>
          </w:r>
          <w:r>
            <w:instrText xml:space="preserve"> PAGEREF _Toc17741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_Toc7267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eastAsia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:lang w:val="en-US" w:eastAsia="zh-CN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  <w14:cntxtalts w14:val="0"/>
            </w:rPr>
            <w:t xml:space="preserve">2.9 </w:t>
          </w:r>
          <w:r>
            <w:rPr>
              <w:rFonts w:hint="eastAsia"/>
              <w:lang w:val="en-US" w:eastAsia="zh-CN"/>
            </w:rPr>
            <w:t>XXL-JOB</w:t>
          </w:r>
          <w:r>
            <w:tab/>
          </w:r>
          <w:r>
            <w:fldChar w:fldCharType="begin"/>
          </w:r>
          <w:r>
            <w:instrText xml:space="preserve"> PAGEREF _Toc7267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_Toc28143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2.9.1 </w:t>
          </w:r>
          <w:r>
            <w:rPr>
              <w:rFonts w:hint="eastAsia"/>
              <w:lang w:val="en-US" w:eastAsia="zh-CN"/>
            </w:rPr>
            <w:t>创建XXL-JOB集群</w:t>
          </w:r>
          <w:r>
            <w:tab/>
          </w:r>
          <w:r>
            <w:fldChar w:fldCharType="begin"/>
          </w:r>
          <w:r>
            <w:instrText xml:space="preserve"> PAGEREF _Toc28143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_Toc31567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2.9.2 </w:t>
          </w:r>
          <w:r>
            <w:rPr>
              <w:rFonts w:hint="eastAsia"/>
              <w:lang w:val="en-US" w:eastAsia="zh-CN"/>
            </w:rPr>
            <w:t>访问方式</w:t>
          </w:r>
          <w:r>
            <w:tab/>
          </w:r>
          <w:r>
            <w:fldChar w:fldCharType="begin"/>
          </w:r>
          <w:r>
            <w:instrText xml:space="preserve"> PAGEREF _Toc31567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_Toc31190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2.9.3 </w:t>
          </w:r>
          <w:r>
            <w:rPr>
              <w:rFonts w:hint="eastAsia"/>
              <w:lang w:val="en-US" w:eastAsia="zh-CN"/>
            </w:rPr>
            <w:t>组件管理</w:t>
          </w:r>
          <w:r>
            <w:tab/>
          </w:r>
          <w:r>
            <w:fldChar w:fldCharType="begin"/>
          </w:r>
          <w:r>
            <w:instrText xml:space="preserve"> PAGEREF _Toc31190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_Toc17472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2.9.4 </w:t>
          </w:r>
          <w:r>
            <w:rPr>
              <w:rFonts w:hint="eastAsia"/>
              <w:lang w:val="en-US" w:eastAsia="zh-CN"/>
            </w:rPr>
            <w:t>配置管理</w:t>
          </w:r>
          <w:r>
            <w:tab/>
          </w:r>
          <w:r>
            <w:fldChar w:fldCharType="begin"/>
          </w:r>
          <w:r>
            <w:instrText xml:space="preserve"> PAGEREF _Toc17472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_Toc9526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2.9.5 </w:t>
          </w:r>
          <w:r>
            <w:rPr>
              <w:rFonts w:hint="eastAsia"/>
              <w:lang w:val="en-US" w:eastAsia="zh-CN"/>
            </w:rPr>
            <w:t>事件</w:t>
          </w:r>
          <w:r>
            <w:tab/>
          </w:r>
          <w:r>
            <w:fldChar w:fldCharType="begin"/>
          </w:r>
          <w:r>
            <w:instrText xml:space="preserve"> PAGEREF _Toc9526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_Toc19241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2.9.6 </w:t>
          </w:r>
          <w:r>
            <w:rPr>
              <w:rFonts w:hint="eastAsia"/>
              <w:lang w:val="en-US" w:eastAsia="zh-CN"/>
            </w:rPr>
            <w:t>租赁信息</w:t>
          </w:r>
          <w:r>
            <w:tab/>
          </w:r>
          <w:r>
            <w:fldChar w:fldCharType="begin"/>
          </w:r>
          <w:r>
            <w:instrText xml:space="preserve"> PAGEREF _Toc19241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_Toc8832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2.9.7 </w:t>
          </w:r>
          <w:r>
            <w:rPr>
              <w:rFonts w:hint="eastAsia"/>
              <w:lang w:val="en-US" w:eastAsia="zh-CN"/>
            </w:rPr>
            <w:t>删除集群</w:t>
          </w:r>
          <w:r>
            <w:tab/>
          </w:r>
          <w:r>
            <w:fldChar w:fldCharType="begin"/>
          </w:r>
          <w:r>
            <w:instrText xml:space="preserve"> PAGEREF _Toc8832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_Toc5594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2.9.8 </w:t>
          </w:r>
          <w:r>
            <w:rPr>
              <w:rFonts w:hint="eastAsia"/>
              <w:lang w:val="en-US" w:eastAsia="zh-CN"/>
            </w:rPr>
            <w:t>重启集群</w:t>
          </w:r>
          <w:r>
            <w:tab/>
          </w:r>
          <w:r>
            <w:fldChar w:fldCharType="begin"/>
          </w:r>
          <w:r>
            <w:instrText xml:space="preserve"> PAGEREF _Toc5594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_Toc4320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2.9.9 </w:t>
          </w:r>
          <w:r>
            <w:rPr>
              <w:rFonts w:hint="eastAsia"/>
              <w:lang w:val="en-US" w:eastAsia="zh-CN"/>
            </w:rPr>
            <w:t>停止/启动</w:t>
          </w:r>
          <w:r>
            <w:tab/>
          </w:r>
          <w:r>
            <w:fldChar w:fldCharType="begin"/>
          </w:r>
          <w:r>
            <w:instrText xml:space="preserve"> PAGEREF _Toc4320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_Toc7425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eastAsia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:lang w:val="en-US" w:eastAsia="zh-CN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  <w14:cntxtalts w14:val="0"/>
            </w:rPr>
            <w:t xml:space="preserve">2.10 </w:t>
          </w:r>
          <w:r>
            <w:rPr>
              <w:rFonts w:hint="eastAsia"/>
              <w:lang w:val="en-US" w:eastAsia="zh-CN"/>
            </w:rPr>
            <w:t>Memcached</w:t>
          </w:r>
          <w:r>
            <w:tab/>
          </w:r>
          <w:r>
            <w:fldChar w:fldCharType="begin"/>
          </w:r>
          <w:r>
            <w:instrText xml:space="preserve"> PAGEREF _Toc7425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_Toc19381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2.10.1 </w:t>
          </w:r>
          <w:r>
            <w:rPr>
              <w:rFonts w:hint="eastAsia"/>
              <w:lang w:val="en-US" w:eastAsia="zh-CN"/>
            </w:rPr>
            <w:t>概述</w:t>
          </w:r>
          <w:r>
            <w:tab/>
          </w:r>
          <w:r>
            <w:fldChar w:fldCharType="begin"/>
          </w:r>
          <w:r>
            <w:instrText xml:space="preserve"> PAGEREF _Toc19381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_Toc9795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2.10.2 </w:t>
          </w:r>
          <w:r>
            <w:rPr>
              <w:rFonts w:hint="eastAsia"/>
              <w:lang w:val="en-US" w:eastAsia="zh-CN"/>
            </w:rPr>
            <w:t>创建Memcached集群</w:t>
          </w:r>
          <w:r>
            <w:tab/>
          </w:r>
          <w:r>
            <w:fldChar w:fldCharType="begin"/>
          </w:r>
          <w:r>
            <w:instrText xml:space="preserve"> PAGEREF _Toc9795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_Toc715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2.10.3 </w:t>
          </w:r>
          <w:r>
            <w:rPr>
              <w:rFonts w:hint="eastAsia"/>
              <w:lang w:val="en-US" w:eastAsia="zh-CN"/>
            </w:rPr>
            <w:t>集群模式</w:t>
          </w:r>
          <w:r>
            <w:tab/>
          </w:r>
          <w:r>
            <w:fldChar w:fldCharType="begin"/>
          </w:r>
          <w:r>
            <w:instrText xml:space="preserve"> PAGEREF _Toc715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_Toc2064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2.10.4 </w:t>
          </w:r>
          <w:r>
            <w:rPr>
              <w:rFonts w:hint="eastAsia"/>
              <w:lang w:val="en-US" w:eastAsia="zh-CN"/>
            </w:rPr>
            <w:t>访问方式</w:t>
          </w:r>
          <w:r>
            <w:tab/>
          </w:r>
          <w:r>
            <w:fldChar w:fldCharType="begin"/>
          </w:r>
          <w:r>
            <w:instrText xml:space="preserve"> PAGEREF _Toc2064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_Toc18778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2.10.5 </w:t>
          </w:r>
          <w:r>
            <w:rPr>
              <w:rFonts w:hint="eastAsia"/>
              <w:lang w:val="en-US" w:eastAsia="zh-CN"/>
            </w:rPr>
            <w:t>监控</w:t>
          </w:r>
          <w:r>
            <w:tab/>
          </w:r>
          <w:r>
            <w:fldChar w:fldCharType="begin"/>
          </w:r>
          <w:r>
            <w:instrText xml:space="preserve"> PAGEREF _Toc18778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_Toc27933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2.10.6 </w:t>
          </w:r>
          <w:r>
            <w:rPr>
              <w:rFonts w:hint="eastAsia"/>
              <w:lang w:val="en-US" w:eastAsia="zh-CN"/>
            </w:rPr>
            <w:t>修改容器配置</w:t>
          </w:r>
          <w:r>
            <w:tab/>
          </w:r>
          <w:r>
            <w:fldChar w:fldCharType="begin"/>
          </w:r>
          <w:r>
            <w:instrText xml:space="preserve"> PAGEREF _Toc27933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_Toc31263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2.10.7 </w:t>
          </w:r>
          <w:r>
            <w:rPr>
              <w:rFonts w:hint="eastAsia"/>
              <w:lang w:val="en-US" w:eastAsia="zh-CN"/>
            </w:rPr>
            <w:t>日志和事件</w:t>
          </w:r>
          <w:r>
            <w:tab/>
          </w:r>
          <w:r>
            <w:fldChar w:fldCharType="begin"/>
          </w:r>
          <w:r>
            <w:instrText xml:space="preserve"> PAGEREF _Toc31263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_Toc7338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2.10.8 </w:t>
          </w:r>
          <w:r>
            <w:rPr>
              <w:rFonts w:hint="eastAsia"/>
              <w:lang w:val="en-US" w:eastAsia="zh-CN"/>
            </w:rPr>
            <w:t>删除集群</w:t>
          </w:r>
          <w:r>
            <w:tab/>
          </w:r>
          <w:r>
            <w:fldChar w:fldCharType="begin"/>
          </w:r>
          <w:r>
            <w:instrText xml:space="preserve"> PAGEREF _Toc7338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_Toc258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2.10.9 </w:t>
          </w:r>
          <w:r>
            <w:rPr>
              <w:rFonts w:hint="eastAsia"/>
              <w:lang w:val="en-US" w:eastAsia="zh-CN"/>
            </w:rPr>
            <w:t>重启集群</w:t>
          </w:r>
          <w:r>
            <w:tab/>
          </w:r>
          <w:r>
            <w:fldChar w:fldCharType="begin"/>
          </w:r>
          <w:r>
            <w:instrText xml:space="preserve"> PAGEREF _Toc258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0"/>
            </w:tabs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begin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instrText xml:space="preserve"> HYPERLINK \l _Toc13823 </w:instrText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separate"/>
          </w:r>
          <w:r>
            <w:rPr>
              <w:rFonts w:hint="default" w:ascii="Arial" w:hAnsi="Arial" w:eastAsia="黑体" w:cs="Arial"/>
              <w:szCs w:val="24"/>
              <w:lang w:val="en-US" w:eastAsia="zh-CN"/>
            </w:rPr>
            <w:t xml:space="preserve">2.10.10 </w:t>
          </w:r>
          <w:r>
            <w:rPr>
              <w:rFonts w:hint="eastAsia"/>
              <w:lang w:val="en-US" w:eastAsia="zh-CN"/>
            </w:rPr>
            <w:t>停止/启动</w:t>
          </w:r>
          <w:r>
            <w:tab/>
          </w:r>
          <w:r>
            <w:fldChar w:fldCharType="begin"/>
          </w:r>
          <w:r>
            <w:instrText xml:space="preserve"> PAGEREF _Toc13823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bidi w:val="0"/>
            <w:rPr>
              <w:rFonts w:ascii="Arial" w:hAnsi="Arial"/>
              <w:bCs/>
              <w:kern w:val="2"/>
              <w:szCs w:val="24"/>
              <w:lang w:val="zh-CN"/>
            </w:rPr>
            <w:sectPr>
              <w:headerReference r:id="rId12" w:type="first"/>
              <w:footerReference r:id="rId14" w:type="first"/>
              <w:headerReference r:id="rId11" w:type="default"/>
              <w:footerReference r:id="rId13" w:type="default"/>
              <w:pgSz w:w="11900" w:h="16840"/>
              <w:pgMar w:top="1440" w:right="1800" w:bottom="1440" w:left="1800" w:header="794" w:footer="737" w:gutter="0"/>
              <w:pgBorders>
                <w:top w:val="none" w:sz="0" w:space="0"/>
                <w:left w:val="none" w:sz="0" w:space="0"/>
                <w:bottom w:val="none" w:sz="0" w:space="0"/>
                <w:right w:val="none" w:sz="0" w:space="0"/>
              </w:pgBorders>
              <w:pgNumType w:fmt="upperRoman"/>
              <w:cols w:space="720" w:num="1"/>
              <w:titlePg/>
              <w:docGrid w:linePitch="299" w:charSpace="0"/>
            </w:sectPr>
          </w:pPr>
          <w:r>
            <w:rPr>
              <w:rFonts w:ascii="Arial" w:hAnsi="Arial"/>
              <w:bCs/>
              <w:kern w:val="2"/>
              <w:szCs w:val="24"/>
              <w:lang w:val="zh-CN"/>
            </w:rPr>
            <w:fldChar w:fldCharType="end"/>
          </w:r>
        </w:p>
        <w:p>
          <w:pPr>
            <w:bidi w:val="0"/>
            <w:rPr>
              <w:rFonts w:ascii="Arial" w:hAnsi="Arial"/>
              <w:kern w:val="2"/>
              <w:szCs w:val="24"/>
            </w:rPr>
          </w:pPr>
        </w:p>
      </w:sdtContent>
    </w:sdt>
    <w:p>
      <w:pPr>
        <w:pStyle w:val="2"/>
        <w:keepNext/>
        <w:keepLines w:val="0"/>
        <w:pageBreakBefore w:val="0"/>
        <w:widowControl/>
        <w:numPr>
          <w:ilvl w:val="0"/>
          <w:numId w:val="7"/>
        </w:numPr>
        <w:pBdr>
          <w:bottom w:val="single" w:color="auto" w:sz="12" w:space="1"/>
        </w:pBdr>
        <w:kinsoku/>
        <w:wordWrap/>
        <w:overflowPunct/>
        <w:topLinePunct/>
        <w:autoSpaceDE/>
        <w:autoSpaceDN/>
        <w:bidi w:val="0"/>
        <w:adjustRightInd w:val="0"/>
        <w:snapToGrid w:val="0"/>
        <w:spacing w:before="1600" w:after="800" w:line="240" w:lineRule="atLeast"/>
        <w:ind w:left="0" w:firstLine="0"/>
        <w:jc w:val="both"/>
        <w:textAlignment w:val="auto"/>
        <w:rPr>
          <w:rFonts w:hint="eastAsia" w:ascii="Arial" w:hAnsi="Arial" w:cs="Arial"/>
          <w:b w:val="0"/>
          <w:bCs/>
          <w:kern w:val="44"/>
          <w:sz w:val="52"/>
          <w:lang w:val="en-US" w:eastAsia="zh-CN"/>
        </w:rPr>
      </w:pPr>
      <w:bookmarkStart w:id="24" w:name="_Toc6158"/>
      <w:r>
        <w:t>服务目录</w:t>
      </w:r>
      <w:bookmarkEnd w:id="24"/>
    </w:p>
    <w:p>
      <w:pPr>
        <w:pStyle w:val="3"/>
        <w:numPr>
          <w:ilvl w:val="1"/>
          <w:numId w:val="8"/>
        </w:numPr>
        <w:bidi w:val="0"/>
        <w:ind w:left="1134" w:leftChars="0" w:hanging="1134" w:firstLineChars="0"/>
      </w:pPr>
      <w:bookmarkStart w:id="25" w:name="_cvr6m4q7myys" w:colFirst="0" w:colLast="0"/>
      <w:bookmarkEnd w:id="25"/>
      <w:bookmarkStart w:id="26" w:name="_Toc11559"/>
      <w:r>
        <w:t>服务目录·应用</w:t>
      </w:r>
      <w:bookmarkEnd w:id="26"/>
    </w:p>
    <w:p>
      <w:pPr>
        <w:bidi w:val="0"/>
      </w:pPr>
      <w:bookmarkStart w:id="27" w:name="_1s66p4f" w:colFirst="0" w:colLast="0"/>
      <w:bookmarkEnd w:id="27"/>
      <w:r>
        <w:t>服务目录是以应用服务的形式，提供给用户，一键部署、统一管理的入口。包含云化的中间件、数据库、缓存、大数据等应用的全生命周期管理。</w:t>
      </w:r>
    </w:p>
    <w:p>
      <w:pPr>
        <w:bidi w:val="0"/>
        <w:rPr>
          <w:rFonts w:hint="default"/>
          <w:lang w:val="en-US" w:eastAsia="zh-CN"/>
        </w:rPr>
      </w:pPr>
      <w:r>
        <w:t>云化应用</w:t>
      </w:r>
      <w:r>
        <w:rPr>
          <w:rFonts w:hint="eastAsia"/>
          <w:lang w:val="en-US" w:eastAsia="zh-CN"/>
        </w:rPr>
        <w:t>包括</w:t>
      </w:r>
      <w:r>
        <w:t>：MySQL</w:t>
      </w:r>
      <w:r>
        <w:rPr>
          <w:rFonts w:hint="eastAsia"/>
          <w:lang w:eastAsia="zh-CN"/>
        </w:rPr>
        <w:t>、</w:t>
      </w:r>
      <w:r>
        <w:rPr>
          <w:rFonts w:hint="eastAsia"/>
        </w:rPr>
        <w:t>MongoDB</w:t>
      </w:r>
      <w:r>
        <w:rPr>
          <w:rFonts w:hint="eastAsia"/>
          <w:lang w:eastAsia="zh-CN"/>
        </w:rPr>
        <w:t>、</w:t>
      </w:r>
      <w:r>
        <w:t xml:space="preserve"> Redis </w:t>
      </w:r>
      <w:r>
        <w:rPr>
          <w:rFonts w:hint="eastAsia"/>
          <w:lang w:eastAsia="zh-CN"/>
        </w:rPr>
        <w:t>、</w:t>
      </w:r>
      <w:r>
        <w:fldChar w:fldCharType="begin"/>
      </w:r>
      <w:r>
        <w:instrText xml:space="preserve"> HYPERLINK "http://192.168.0.28:9090/docs/product-guide/rabbitmq" \h </w:instrText>
      </w:r>
      <w:r>
        <w:fldChar w:fldCharType="separate"/>
      </w:r>
      <w:r>
        <w:t>RabbitMQ</w:t>
      </w:r>
      <w:r>
        <w:fldChar w:fldCharType="end"/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RocketMQ、Kafka、XXL-JOB、Memcached、ZooKeeper、ElasticSearch。</w:t>
      </w:r>
    </w:p>
    <w:p>
      <w:pPr>
        <w:pStyle w:val="5"/>
        <w:numPr>
          <w:ilvl w:val="3"/>
          <w:numId w:val="9"/>
        </w:numPr>
        <w:bidi w:val="0"/>
        <w:ind w:left="1134" w:leftChars="0" w:hanging="1134" w:firstLineChars="0"/>
        <w:rPr>
          <w:rFonts w:hint="eastAsia" w:ascii="Arial" w:hAnsi="Arial"/>
          <w:lang w:val="en-US" w:eastAsia="zh-CN"/>
        </w:rPr>
      </w:pPr>
      <w:bookmarkStart w:id="28" w:name="_Toc417603679"/>
      <w:r>
        <w:rPr>
          <w:rFonts w:hint="eastAsia" w:ascii="Arial" w:hAnsi="Arial"/>
          <w:lang w:val="en-US" w:eastAsia="zh-CN"/>
        </w:rPr>
        <w:t>服务目录管理</w:t>
      </w:r>
      <w:bookmarkEnd w:id="28"/>
    </w:p>
    <w:p>
      <w:pPr>
        <w:pStyle w:val="29"/>
        <w:bidi w:val="0"/>
      </w:pPr>
      <w:r>
        <w:t>服务目录目前提供了数据库、中间件、缓存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任务调度</w:t>
      </w:r>
      <w:r>
        <w:t>等应用。</w:t>
      </w:r>
    </w:p>
    <w:p>
      <w:pPr>
        <w:pStyle w:val="29"/>
        <w:bidi w:val="0"/>
      </w:pPr>
      <w:r>
        <w:t>支持在制定集群资源池，一键部署启动对应的应用</w:t>
      </w:r>
      <w:r>
        <w:rPr>
          <w:rFonts w:hint="eastAsia"/>
          <w:lang w:eastAsia="zh-CN"/>
        </w:rPr>
        <w:t>。</w:t>
      </w:r>
    </w:p>
    <w:p>
      <w:pPr>
        <w:pStyle w:val="29"/>
        <w:bidi w:val="0"/>
      </w:pPr>
      <w:r>
        <w:t>通过部署好的服务目录内应用，提供对应的操作管理，支持启、停、删除等操作</w:t>
      </w:r>
      <w:r>
        <w:rPr>
          <w:rFonts w:hint="eastAsia"/>
          <w:lang w:eastAsia="zh-CN"/>
        </w:rPr>
        <w:t>。</w:t>
      </w:r>
    </w:p>
    <w:p>
      <w:pPr>
        <w:pStyle w:val="4"/>
        <w:numPr>
          <w:ilvl w:val="2"/>
          <w:numId w:val="9"/>
        </w:numPr>
        <w:bidi w:val="0"/>
        <w:ind w:left="1134" w:leftChars="0" w:hanging="1134" w:firstLineChars="0"/>
        <w:rPr>
          <w:rFonts w:hint="eastAsia"/>
        </w:rPr>
      </w:pPr>
      <w:bookmarkStart w:id="29" w:name="_Toc4438"/>
      <w:bookmarkStart w:id="30" w:name="_Toc31103"/>
      <w:bookmarkStart w:id="31" w:name="_Toc688474557"/>
      <w:r>
        <w:rPr>
          <w:rFonts w:hint="eastAsia"/>
        </w:rPr>
        <w:t>服务目录·部署管理</w:t>
      </w:r>
      <w:bookmarkEnd w:id="29"/>
      <w:bookmarkEnd w:id="30"/>
      <w:bookmarkEnd w:id="31"/>
    </w:p>
    <w:p>
      <w:pPr>
        <w:pStyle w:val="5"/>
        <w:numPr>
          <w:ilvl w:val="3"/>
          <w:numId w:val="9"/>
        </w:numPr>
        <w:bidi w:val="0"/>
        <w:ind w:left="1134" w:leftChars="0" w:hanging="1134" w:firstLineChars="0"/>
        <w:rPr>
          <w:rFonts w:hint="eastAsia" w:ascii="Arial" w:hAnsi="Arial"/>
          <w:lang w:val="en-US" w:eastAsia="zh-CN"/>
        </w:rPr>
      </w:pPr>
      <w:bookmarkStart w:id="32" w:name="_Toc549989463"/>
      <w:r>
        <w:rPr>
          <w:rFonts w:hint="eastAsia" w:ascii="Arial" w:hAnsi="Arial"/>
          <w:lang w:val="en-US" w:eastAsia="zh-CN"/>
        </w:rPr>
        <w:t>部署管理定义</w:t>
      </w:r>
      <w:bookmarkEnd w:id="32"/>
    </w:p>
    <w:p>
      <w:pPr>
        <w:numPr>
          <w:ilvl w:val="0"/>
          <w:numId w:val="0"/>
        </w:numPr>
        <w:bidi w:val="0"/>
        <w:ind w:leftChars="0"/>
        <w:rPr>
          <w:rFonts w:hint="eastAsia" w:eastAsia="宋体"/>
          <w:lang w:eastAsia="zh-CN"/>
        </w:rPr>
      </w:pPr>
      <w:r>
        <w:t>服务目录内的应用，可以在部署管理进行完整生命周期的</w:t>
      </w:r>
      <w:r>
        <w:rPr>
          <w:rFonts w:hint="eastAsia"/>
          <w:lang w:val="en-US" w:eastAsia="zh-CN"/>
        </w:rPr>
        <w:t>管理维护</w:t>
      </w:r>
      <w:r>
        <w:rPr>
          <w:rFonts w:hint="eastAsia"/>
          <w:lang w:eastAsia="zh-CN"/>
        </w:rPr>
        <w:t>。</w:t>
      </w:r>
    </w:p>
    <w:p>
      <w:pPr>
        <w:pStyle w:val="3"/>
        <w:numPr>
          <w:ilvl w:val="1"/>
          <w:numId w:val="8"/>
        </w:numPr>
        <w:bidi w:val="0"/>
        <w:ind w:left="1134" w:leftChars="0" w:hanging="1134" w:firstLineChars="0"/>
      </w:pPr>
      <w:bookmarkStart w:id="33" w:name="_2rb4i01" w:colFirst="0" w:colLast="0"/>
      <w:bookmarkEnd w:id="33"/>
      <w:bookmarkStart w:id="34" w:name="_Toc15818"/>
      <w:r>
        <w:t>服务目录·部署管理</w:t>
      </w:r>
      <w:bookmarkEnd w:id="34"/>
    </w:p>
    <w:p>
      <w:pPr>
        <w:bidi w:val="0"/>
      </w:pPr>
      <w:bookmarkStart w:id="35" w:name="_16ges7u" w:colFirst="0" w:colLast="0"/>
      <w:bookmarkEnd w:id="35"/>
      <w:r>
        <w:t>服务目录内的应用，均可以在部署管理进行完整生命周期的维护、运营（除部分其他成熟产品化的应用，如 MySQL、Redis）</w:t>
      </w:r>
      <w:r>
        <w:rPr>
          <w:rFonts w:hint="eastAsia"/>
          <w:lang w:eastAsia="zh-CN"/>
        </w:rPr>
        <w:t>。</w:t>
      </w:r>
    </w:p>
    <w:p>
      <w:pPr>
        <w:pStyle w:val="4"/>
        <w:numPr>
          <w:ilvl w:val="2"/>
          <w:numId w:val="8"/>
        </w:numPr>
        <w:bidi w:val="0"/>
        <w:ind w:left="1134" w:leftChars="0" w:hanging="1134" w:firstLineChars="0"/>
      </w:pPr>
      <w:bookmarkStart w:id="36" w:name="_3qg2avn" w:colFirst="0" w:colLast="0"/>
      <w:bookmarkEnd w:id="36"/>
      <w:bookmarkStart w:id="37" w:name="_Toc8984"/>
      <w:r>
        <w:t>审批流程</w:t>
      </w:r>
      <w:bookmarkEnd w:id="37"/>
    </w:p>
    <w:p>
      <w:pPr>
        <w:bidi w:val="0"/>
        <w:rPr>
          <w:rFonts w:hint="eastAsia"/>
          <w:lang w:eastAsia="zh-CN"/>
        </w:rPr>
        <w:sectPr>
          <w:footerReference r:id="rId16" w:type="first"/>
          <w:footerReference r:id="rId15" w:type="default"/>
          <w:pgSz w:w="11900" w:h="16840"/>
          <w:pgMar w:top="1440" w:right="1800" w:bottom="1440" w:left="1800" w:header="794" w:footer="73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720" w:num="1"/>
          <w:titlePg/>
          <w:docGrid w:linePitch="299" w:charSpace="0"/>
        </w:sectPr>
      </w:pPr>
      <w:r>
        <w:t>服务目录暂未支持授权审批等流程，未来将进行完善</w:t>
      </w:r>
      <w:r>
        <w:rPr>
          <w:rFonts w:hint="eastAsia"/>
          <w:lang w:eastAsia="zh-CN"/>
        </w:rPr>
        <w:t>。</w:t>
      </w:r>
    </w:p>
    <w:p>
      <w:pPr>
        <w:pStyle w:val="2"/>
        <w:keepNext/>
        <w:keepLines w:val="0"/>
        <w:pageBreakBefore w:val="0"/>
        <w:widowControl/>
        <w:numPr>
          <w:ilvl w:val="0"/>
          <w:numId w:val="7"/>
        </w:numPr>
        <w:pBdr>
          <w:bottom w:val="single" w:color="auto" w:sz="12" w:space="1"/>
        </w:pBdr>
        <w:kinsoku/>
        <w:wordWrap/>
        <w:overflowPunct/>
        <w:topLinePunct/>
        <w:autoSpaceDE/>
        <w:autoSpaceDN/>
        <w:bidi w:val="0"/>
        <w:adjustRightInd w:val="0"/>
        <w:snapToGrid w:val="0"/>
        <w:spacing w:before="1600" w:after="800" w:line="240" w:lineRule="atLeast"/>
        <w:ind w:left="0" w:firstLine="0"/>
        <w:jc w:val="both"/>
        <w:textAlignment w:val="auto"/>
      </w:pPr>
      <w:bookmarkStart w:id="38" w:name="_f5kk93eqgt70" w:colFirst="0" w:colLast="0"/>
      <w:bookmarkEnd w:id="38"/>
      <w:bookmarkStart w:id="39" w:name="_Toc4637"/>
      <w:r>
        <w:t>高可用集群</w:t>
      </w:r>
      <w:bookmarkEnd w:id="39"/>
    </w:p>
    <w:p>
      <w:pPr>
        <w:pStyle w:val="3"/>
        <w:keepNext/>
        <w:keepLines/>
        <w:pageBreakBefore w:val="0"/>
        <w:widowControl/>
        <w:numPr>
          <w:ilvl w:val="1"/>
          <w:numId w:val="7"/>
        </w:numPr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1134" w:leftChars="0" w:hanging="1134" w:firstLineChars="0"/>
        <w:jc w:val="left"/>
        <w:textAlignment w:val="auto"/>
        <w:rPr>
          <w:rFonts w:hint="default"/>
          <w:lang w:val="en-US" w:eastAsia="zh-CN"/>
        </w:rPr>
      </w:pPr>
      <w:bookmarkStart w:id="40" w:name="_Toc2929"/>
      <w:r>
        <w:rPr>
          <w:rFonts w:hint="eastAsia"/>
          <w:lang w:val="en-US" w:eastAsia="zh-CN"/>
        </w:rPr>
        <w:t>高可用MySQL集群</w:t>
      </w:r>
      <w:bookmarkEnd w:id="40"/>
    </w:p>
    <w:p>
      <w:pPr>
        <w:bidi w:val="0"/>
      </w:pPr>
      <w:r>
        <w:t>数据库集群，就是利用至少两台或者多台数据库服务器，构成一个虚拟单一数据库逻辑映像，像单数据库系统那样，为客户端提供透明的数据服务。</w:t>
      </w:r>
    </w:p>
    <w:p>
      <w:pPr>
        <w:bidi w:val="0"/>
        <w:rPr>
          <w:color w:val="000000"/>
        </w:rPr>
      </w:pPr>
      <w:r>
        <w:t>目前市场上使用的集群有很多种，3M、Master+Slave、Mysql+Fabric等，我们所使用的是MySQL Group Replication模式集群</w:t>
      </w:r>
      <w:r>
        <w:rPr>
          <w:rFonts w:ascii="Arial Unicode MS" w:hAnsi="Arial Unicode MS" w:eastAsia="Arial Unicode MS" w:cs="Arial Unicode MS"/>
          <w:color w:val="000000"/>
        </w:rPr>
        <w:t>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</w:pPr>
      <w:bookmarkStart w:id="41" w:name="_kqmvb9" w:colFirst="0" w:colLast="0"/>
      <w:bookmarkEnd w:id="41"/>
      <w:bookmarkStart w:id="42" w:name="_Toc8894"/>
      <w:r>
        <w:t>MySQL Group Replication</w:t>
      </w:r>
      <w:bookmarkEnd w:id="42"/>
    </w:p>
    <w:p>
      <w:pPr>
        <w:bidi w:val="0"/>
      </w:pPr>
      <w:r>
        <w:t>MySQL Group Replication有两种模式，单主模式single-primary mode 和多主模式 multi-primary mode，在同一个group内，不允许两种模式同时存在，并且若要切换到不同模式，必须修改配置后重新启动集群。</w:t>
      </w:r>
    </w:p>
    <w:p>
      <w:pPr>
        <w:pStyle w:val="29"/>
        <w:bidi w:val="0"/>
      </w:pPr>
      <w:r>
        <w:t>单主模式</w:t>
      </w:r>
    </w:p>
    <w:p>
      <w:pPr>
        <w:bidi w:val="0"/>
      </w:pPr>
      <w:r>
        <w:t>在单主模式下，只有一个节点可以读写，其他节点只能提供读，在单主模式下，提供高可用，当主节点故障后，备节点自动升级为主节点，包含一个主节点和多个备节点，主备节点的数据通过实时复制保持一致，备节点为只读节点，系统自动进行读请求的负载均衡。</w:t>
      </w:r>
    </w:p>
    <w:p>
      <w:pPr>
        <w:pStyle w:val="11"/>
        <w:bidi w:val="0"/>
        <w:rPr>
          <w:rFonts w:hint="default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val="en-US" w:eastAsia="zh-CN"/>
        </w:rPr>
        <w:t>单主模式示意图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360" w:lineRule="auto"/>
        <w:jc w:val="left"/>
        <w:rPr>
          <w:color w:val="000000"/>
        </w:rPr>
      </w:pPr>
      <w:r>
        <w:rPr>
          <w:color w:val="000000"/>
        </w:rPr>
        <w:drawing>
          <wp:inline distT="0" distB="0" distL="0" distR="0">
            <wp:extent cx="5033010" cy="1469390"/>
            <wp:effectExtent l="0" t="0" r="8890" b="3810"/>
            <wp:docPr id="60" name="image58.png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8.png" descr="图片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pStyle w:val="29"/>
        <w:bidi w:val="0"/>
      </w:pPr>
      <w:r>
        <w:t>多主模式</w:t>
      </w:r>
    </w:p>
    <w:p>
      <w:pPr>
        <w:bidi w:val="0"/>
      </w:pPr>
      <w:r>
        <w:t>在多主模式下，在加入该群组的所有成员，所有服务器都设置为读写模式。节点均为主节点，不存在Slave延迟，具有读和写的扩展能力。</w:t>
      </w:r>
    </w:p>
    <w:p>
      <w:pPr>
        <w:pStyle w:val="11"/>
        <w:bidi w:val="0"/>
        <w:rPr>
          <w:rFonts w:hint="default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val="en-US" w:eastAsia="zh-CN"/>
        </w:rPr>
        <w:t>多主模式示意图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360" w:lineRule="auto"/>
        <w:jc w:val="left"/>
        <w:rPr>
          <w:color w:val="000000"/>
        </w:rPr>
      </w:pPr>
      <w:r>
        <w:rPr>
          <w:color w:val="000000"/>
        </w:rPr>
        <w:drawing>
          <wp:inline distT="0" distB="0" distL="0" distR="0">
            <wp:extent cx="4962525" cy="1475105"/>
            <wp:effectExtent l="0" t="0" r="3175" b="10795"/>
            <wp:docPr id="57" name="image54.png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54.png" descr="图片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</w:rPr>
      </w:pPr>
      <w:bookmarkStart w:id="43" w:name="_Toc4016"/>
      <w:r>
        <w:rPr>
          <w:rFonts w:hint="eastAsia"/>
        </w:rPr>
        <w:t>创建</w:t>
      </w:r>
      <w:r>
        <w:rPr>
          <w:rFonts w:hint="default"/>
        </w:rPr>
        <w:t>MySQL</w:t>
      </w:r>
      <w:r>
        <w:rPr>
          <w:rFonts w:hint="eastAsia"/>
        </w:rPr>
        <w:t>集群</w:t>
      </w:r>
      <w:bookmarkEnd w:id="43"/>
    </w:p>
    <w:p>
      <w:pPr>
        <w:pStyle w:val="27"/>
        <w:numPr>
          <w:ilvl w:val="0"/>
          <w:numId w:val="10"/>
        </w:numPr>
        <w:bidi w:val="0"/>
        <w:rPr>
          <w:rFonts w:hint="eastAsia"/>
        </w:rPr>
      </w:pPr>
      <w:r>
        <w:rPr>
          <w:rFonts w:hint="eastAsia"/>
        </w:rPr>
        <w:t>点击 +</w:t>
      </w:r>
      <w:r>
        <w:rPr>
          <w:rFonts w:hint="default"/>
        </w:rPr>
        <w:t>MySQL</w:t>
      </w:r>
      <w:r>
        <w:rPr>
          <w:rFonts w:hint="eastAsia"/>
        </w:rPr>
        <w:t>集群，弹框如下</w:t>
      </w:r>
      <w:r>
        <w:rPr>
          <w:rFonts w:hint="eastAsia"/>
          <w:lang w:val="en-US" w:eastAsia="zh-CN"/>
        </w:rPr>
        <w:t>图所示。</w:t>
      </w:r>
    </w:p>
    <w:p>
      <w:pPr>
        <w:pStyle w:val="11"/>
        <w:numPr>
          <w:ilvl w:val="0"/>
          <w:numId w:val="0"/>
        </w:numPr>
        <w:bidi w:val="0"/>
        <w:ind w:leftChars="0"/>
        <w:rPr>
          <w:rFonts w:hint="default" w:eastAsia="楷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val="en-US" w:eastAsia="zh-CN"/>
        </w:rPr>
        <w:t>创建数据库集群</w:t>
      </w:r>
    </w:p>
    <w:p>
      <w:pPr>
        <w:bidi w:val="0"/>
        <w:rPr>
          <w:rFonts w:hint="eastAsia"/>
        </w:rPr>
      </w:pPr>
      <w:r>
        <w:drawing>
          <wp:inline distT="0" distB="0" distL="114300" distR="114300">
            <wp:extent cx="4968240" cy="5521325"/>
            <wp:effectExtent l="0" t="0" r="10160" b="3175"/>
            <wp:docPr id="6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552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</w:p>
    <w:p>
      <w:pPr>
        <w:pStyle w:val="27"/>
        <w:numPr>
          <w:ilvl w:val="0"/>
          <w:numId w:val="11"/>
        </w:numPr>
        <w:bidi w:val="0"/>
        <w:rPr>
          <w:rFonts w:hint="eastAsia"/>
        </w:rPr>
      </w:pPr>
      <w:r>
        <w:rPr>
          <w:rFonts w:hint="eastAsia"/>
        </w:rPr>
        <w:t>填写数据库集群名称，配置集群实例资源，选择访问方式，选择集群模式，填写副本数，选择存储卷（支持</w:t>
      </w:r>
      <w:r>
        <w:rPr>
          <w:rFonts w:hint="eastAsia"/>
          <w:lang w:val="en-US" w:eastAsia="zh-CN"/>
        </w:rPr>
        <w:t>RBD</w:t>
      </w:r>
      <w:r>
        <w:rPr>
          <w:rFonts w:hint="eastAsia"/>
        </w:rPr>
        <w:t>、NFS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local</w:t>
      </w:r>
      <w:r>
        <w:rPr>
          <w:rFonts w:hint="eastAsia"/>
        </w:rPr>
        <w:t>类型的存储），输入密码</w:t>
      </w:r>
      <w:r>
        <w:rPr>
          <w:rFonts w:hint="eastAsia"/>
          <w:lang w:eastAsia="zh-CN"/>
        </w:rPr>
        <w:t>。</w:t>
      </w:r>
    </w:p>
    <w:p>
      <w:pPr>
        <w:pStyle w:val="27"/>
        <w:numPr>
          <w:ilvl w:val="0"/>
          <w:numId w:val="11"/>
        </w:numPr>
        <w:bidi w:val="0"/>
        <w:rPr>
          <w:rFonts w:hint="eastAsia"/>
          <w:lang w:eastAsia="zh-CN"/>
        </w:rPr>
      </w:pPr>
      <w:r>
        <w:rPr>
          <w:rFonts w:hint="eastAsia"/>
        </w:rPr>
        <w:t>高级配置中支持</w:t>
      </w:r>
      <w:r>
        <w:rPr>
          <w:rFonts w:hint="eastAsia"/>
          <w:lang w:val="en-US" w:eastAsia="zh-CN"/>
        </w:rPr>
        <w:t>对</w:t>
      </w:r>
      <w:r>
        <w:rPr>
          <w:rFonts w:hint="default"/>
          <w:lang w:eastAsia="zh-CN"/>
        </w:rPr>
        <w:t>MySQL</w:t>
      </w:r>
      <w:r>
        <w:rPr>
          <w:rFonts w:hint="eastAsia"/>
          <w:lang w:val="en-US" w:eastAsia="zh-CN"/>
        </w:rPr>
        <w:t>数据进行备份和管理，也可以</w:t>
      </w:r>
      <w:r>
        <w:rPr>
          <w:rFonts w:hint="eastAsia"/>
        </w:rPr>
        <w:t>修改</w:t>
      </w:r>
      <w:r>
        <w:rPr>
          <w:rFonts w:hint="default"/>
        </w:rPr>
        <w:t>MySQL</w:t>
      </w:r>
      <w:r>
        <w:rPr>
          <w:rFonts w:hint="eastAsia"/>
        </w:rPr>
        <w:t>配置文件mysql.conf中的内容</w:t>
      </w:r>
      <w:r>
        <w:rPr>
          <w:rFonts w:hint="eastAsia"/>
          <w:lang w:eastAsia="zh-CN"/>
        </w:rPr>
        <w:t>。</w:t>
      </w:r>
    </w:p>
    <w:p>
      <w:pPr>
        <w:pStyle w:val="27"/>
        <w:numPr>
          <w:ilvl w:val="0"/>
          <w:numId w:val="11"/>
        </w:numPr>
        <w:bidi w:val="0"/>
        <w:rPr>
          <w:rFonts w:hint="eastAsia"/>
        </w:rPr>
      </w:pPr>
      <w:r>
        <w:rPr>
          <w:rFonts w:hint="eastAsia"/>
        </w:rPr>
        <w:t>选择备份方式，支持FTP的方式（需提供FTP服务地址、用户名、密码）或</w:t>
      </w:r>
      <w:r>
        <w:rPr>
          <w:rFonts w:hint="eastAsia"/>
          <w:lang w:val="en-US" w:eastAsia="zh-CN"/>
        </w:rPr>
        <w:t>RBD</w:t>
      </w:r>
      <w:r>
        <w:rPr>
          <w:rFonts w:hint="eastAsia"/>
        </w:rPr>
        <w:t>存储的方式（保证默认的</w:t>
      </w:r>
      <w:r>
        <w:rPr>
          <w:rFonts w:hint="eastAsia"/>
          <w:lang w:val="en-US" w:eastAsia="zh-CN"/>
        </w:rPr>
        <w:t>RBD</w:t>
      </w:r>
      <w:r>
        <w:rPr>
          <w:rFonts w:hint="eastAsia"/>
        </w:rPr>
        <w:t>存储集群在</w:t>
      </w:r>
      <w:r>
        <w:rPr>
          <w:rFonts w:hint="eastAsia"/>
          <w:lang w:val="en-US" w:eastAsia="zh-CN"/>
        </w:rPr>
        <w:t>[</w:t>
      </w:r>
      <w:r>
        <w:rPr>
          <w:rFonts w:hint="eastAsia"/>
        </w:rPr>
        <w:t>集群详情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集群存储</w:t>
      </w:r>
      <w:r>
        <w:rPr>
          <w:rFonts w:hint="eastAsia"/>
          <w:lang w:val="en-US" w:eastAsia="zh-CN"/>
        </w:rPr>
        <w:t>]</w:t>
      </w:r>
      <w:r>
        <w:rPr>
          <w:rFonts w:hint="eastAsia"/>
        </w:rPr>
        <w:t>中配置了radosgw地址）备份。</w:t>
      </w:r>
    </w:p>
    <w:p>
      <w:pPr>
        <w:pStyle w:val="27"/>
        <w:numPr>
          <w:ilvl w:val="0"/>
          <w:numId w:val="11"/>
        </w:numPr>
        <w:bidi w:val="0"/>
        <w:rPr>
          <w:rFonts w:hint="eastAsia"/>
        </w:rPr>
      </w:pPr>
      <w:r>
        <w:rPr>
          <w:rFonts w:hint="eastAsia"/>
        </w:rPr>
        <w:t>选择备份工具，支持</w:t>
      </w:r>
      <w:r>
        <w:rPr>
          <w:rFonts w:hint="eastAsia"/>
          <w:lang w:eastAsia="zh-CN"/>
        </w:rPr>
        <w:t>“</w:t>
      </w:r>
      <w:r>
        <w:rPr>
          <w:rFonts w:hint="eastAsia"/>
        </w:rPr>
        <w:t>Mysqldump</w:t>
      </w:r>
      <w:r>
        <w:rPr>
          <w:rFonts w:hint="eastAsia"/>
          <w:lang w:eastAsia="zh-CN"/>
        </w:rPr>
        <w:t>”</w:t>
      </w:r>
      <w:r>
        <w:rPr>
          <w:rFonts w:hint="eastAsia"/>
        </w:rPr>
        <w:t>备份工具。选择</w:t>
      </w:r>
      <w:r>
        <w:rPr>
          <w:rFonts w:hint="eastAsia"/>
          <w:lang w:eastAsia="zh-CN"/>
        </w:rPr>
        <w:t>“</w:t>
      </w:r>
      <w:r>
        <w:rPr>
          <w:rFonts w:hint="eastAsia"/>
        </w:rPr>
        <w:t>Mysqldump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，则集群仅支持全量备份，支持跨集群恢复数据</w:t>
      </w:r>
      <w:r>
        <w:rPr>
          <w:rFonts w:hint="eastAsia"/>
          <w:lang w:eastAsia="zh-CN"/>
        </w:rPr>
        <w:t>。</w:t>
      </w:r>
    </w:p>
    <w:p>
      <w:pPr>
        <w:pStyle w:val="27"/>
        <w:numPr>
          <w:ilvl w:val="0"/>
          <w:numId w:val="1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选择管理工具phpmyadmin，开启后支持通过web管理</w:t>
      </w:r>
      <w:r>
        <w:rPr>
          <w:rFonts w:hint="default"/>
          <w:lang w:eastAsia="zh-CN"/>
        </w:rPr>
        <w:t>MySQL</w:t>
      </w:r>
      <w:r>
        <w:rPr>
          <w:rFonts w:hint="eastAsia"/>
          <w:lang w:val="en-US" w:eastAsia="zh-CN"/>
        </w:rPr>
        <w:t>，管理工具支持自定义工具运行的容器配置和服务出口的访问</w:t>
      </w:r>
      <w:r>
        <w:rPr>
          <w:rFonts w:hint="default"/>
          <w:lang w:eastAsia="zh-CN"/>
        </w:rPr>
        <w:t>IP</w:t>
      </w:r>
      <w:r>
        <w:rPr>
          <w:rFonts w:hint="eastAsia"/>
          <w:lang w:val="en-US" w:eastAsia="zh-CN"/>
        </w:rPr>
        <w:t>地址。</w:t>
      </w:r>
    </w:p>
    <w:p>
      <w:pPr>
        <w:pStyle w:val="27"/>
        <w:numPr>
          <w:ilvl w:val="0"/>
          <w:numId w:val="11"/>
        </w:numPr>
        <w:bidi w:val="0"/>
        <w:rPr>
          <w:rFonts w:hint="eastAsia"/>
        </w:rPr>
      </w:pPr>
      <w:r>
        <w:rPr>
          <w:rFonts w:hint="eastAsia"/>
          <w:lang w:val="en-US" w:eastAsia="zh-CN"/>
        </w:rPr>
        <w:t>单击&lt;</w:t>
      </w:r>
      <w:r>
        <w:rPr>
          <w:rFonts w:hint="eastAsia"/>
        </w:rPr>
        <w:t>确定</w:t>
      </w:r>
      <w:r>
        <w:rPr>
          <w:rFonts w:hint="eastAsia"/>
          <w:lang w:val="en-US" w:eastAsia="zh-CN"/>
        </w:rPr>
        <w:t>&gt;</w:t>
      </w:r>
      <w:r>
        <w:rPr>
          <w:rFonts w:hint="eastAsia"/>
        </w:rPr>
        <w:t>即可创建一个</w:t>
      </w:r>
      <w:r>
        <w:rPr>
          <w:rFonts w:hint="default"/>
        </w:rPr>
        <w:t>MySQL</w:t>
      </w:r>
      <w:r>
        <w:rPr>
          <w:rFonts w:hint="eastAsia"/>
        </w:rPr>
        <w:t>集群。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创建完成后不支持修改集群模式，请在创建时确定好需要的集群模式。</w:t>
      </w:r>
    </w:p>
    <w:p>
      <w:pPr>
        <w:pStyle w:val="29"/>
        <w:bidi w:val="0"/>
        <w:rPr>
          <w:rFonts w:hint="eastAsia"/>
        </w:rPr>
      </w:pPr>
      <w:r>
        <w:rPr>
          <w:rFonts w:hint="eastAsia"/>
        </w:rPr>
        <w:t>查看数据库集群详情</w:t>
      </w:r>
    </w:p>
    <w:p>
      <w:pPr>
        <w:pStyle w:val="59"/>
        <w:tabs>
          <w:tab w:val="left" w:pos="420"/>
        </w:tabs>
        <w:bidi w:val="0"/>
        <w:rPr>
          <w:rFonts w:hint="eastAsia"/>
        </w:rPr>
      </w:pPr>
      <w:r>
        <w:rPr>
          <w:rFonts w:hint="eastAsia"/>
        </w:rPr>
        <w:t>基础信息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</w:rPr>
        <w:t>找到需要查看详情的</w:t>
      </w:r>
      <w:r>
        <w:rPr>
          <w:rFonts w:hint="default"/>
        </w:rPr>
        <w:t>MySQL</w:t>
      </w:r>
      <w:r>
        <w:rPr>
          <w:rFonts w:hint="eastAsia"/>
        </w:rPr>
        <w:t>集群，点击展开详情，进入基础信息 可以查看新创建的数据库集群的参数、资源配置、实例副本等信息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如下图所示。</w:t>
      </w:r>
    </w:p>
    <w:p>
      <w:pPr>
        <w:pStyle w:val="11"/>
        <w:bidi w:val="0"/>
        <w:rPr>
          <w:rFonts w:hint="default" w:eastAsia="楷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lang w:val="en-US" w:eastAsia="zh-CN"/>
        </w:rPr>
        <w:t>基础信息查看页面</w:t>
      </w:r>
    </w:p>
    <w:p>
      <w:pPr>
        <w:bidi w:val="0"/>
        <w:rPr>
          <w:rFonts w:hint="eastAsia"/>
        </w:rPr>
      </w:pPr>
      <w:r>
        <w:drawing>
          <wp:inline distT="0" distB="0" distL="114300" distR="114300">
            <wp:extent cx="5019675" cy="3840480"/>
            <wp:effectExtent l="0" t="0" r="9525" b="7620"/>
            <wp:docPr id="7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</w:p>
    <w:p>
      <w:pPr>
        <w:pStyle w:val="33"/>
        <w:bidi w:val="0"/>
        <w:rPr>
          <w:rFonts w:hint="eastAsia"/>
        </w:rPr>
      </w:pPr>
      <w:r>
        <w:rPr>
          <w:rFonts w:hint="eastAsia"/>
        </w:rPr>
        <w:t>参数：用户名和密码，可以修改密码</w:t>
      </w:r>
      <w:r>
        <w:rPr>
          <w:rFonts w:hint="eastAsia"/>
          <w:lang w:eastAsia="zh-CN"/>
        </w:rPr>
        <w:t>。</w:t>
      </w:r>
    </w:p>
    <w:p>
      <w:pPr>
        <w:pStyle w:val="33"/>
        <w:bidi w:val="0"/>
        <w:rPr>
          <w:rFonts w:hint="eastAsia"/>
        </w:rPr>
      </w:pPr>
      <w:r>
        <w:rPr>
          <w:rFonts w:hint="eastAsia"/>
        </w:rPr>
        <w:t>资源配置：可以修改数据库实例配置，这里是一个容器的配置，总配置=资源配置*实例副本数</w:t>
      </w:r>
      <w:r>
        <w:rPr>
          <w:rFonts w:hint="eastAsia"/>
          <w:lang w:eastAsia="zh-CN"/>
        </w:rPr>
        <w:t>。</w:t>
      </w:r>
    </w:p>
    <w:p>
      <w:pPr>
        <w:pStyle w:val="33"/>
        <w:bidi w:val="0"/>
        <w:rPr>
          <w:rFonts w:hint="eastAsia"/>
        </w:rPr>
      </w:pPr>
      <w:r>
        <w:rPr>
          <w:rFonts w:hint="eastAsia"/>
          <w:lang w:val="en-US" w:eastAsia="zh-CN"/>
        </w:rPr>
        <w:t>管理工具：可以修改phpmyadmin工具的服务出口和运行的配置。</w:t>
      </w:r>
    </w:p>
    <w:p>
      <w:pPr>
        <w:pStyle w:val="33"/>
        <w:bidi w:val="0"/>
        <w:rPr>
          <w:rFonts w:hint="eastAsia"/>
        </w:rPr>
      </w:pPr>
      <w:r>
        <w:rPr>
          <w:rFonts w:hint="eastAsia"/>
        </w:rPr>
        <w:t>实例副本：可修改容器实例的副本数，可查看节点的容器名和挂载路径。一般容器实例数多于1时，数据库可用性更高，推荐实例数为3</w:t>
      </w:r>
      <w:r>
        <w:rPr>
          <w:rFonts w:hint="eastAsia"/>
          <w:lang w:eastAsia="zh-CN"/>
        </w:rPr>
        <w:t>。</w:t>
      </w:r>
    </w:p>
    <w:p>
      <w:pPr>
        <w:pStyle w:val="59"/>
        <w:tabs>
          <w:tab w:val="left" w:pos="420"/>
        </w:tabs>
        <w:bidi w:val="0"/>
        <w:rPr>
          <w:rFonts w:hint="eastAsia"/>
          <w:lang w:val="en-US" w:eastAsia="zh-CN"/>
        </w:rPr>
      </w:pPr>
      <w:r>
        <w:rPr>
          <w:rFonts w:hint="eastAsia"/>
        </w:rPr>
        <w:t>存储</w:t>
      </w:r>
      <w:r>
        <w:rPr>
          <w:rFonts w:hint="eastAsia"/>
          <w:lang w:eastAsia="zh-CN"/>
        </w:rPr>
        <w:t>：</w:t>
      </w:r>
      <w:r>
        <w:rPr>
          <w:rFonts w:hint="eastAsia"/>
        </w:rPr>
        <w:t>切换存储，可以查看当前存储卷配置，如下图</w:t>
      </w:r>
      <w:r>
        <w:rPr>
          <w:rFonts w:hint="eastAsia"/>
          <w:lang w:val="en-US" w:eastAsia="zh-CN"/>
        </w:rPr>
        <w:t>所示。</w:t>
      </w:r>
    </w:p>
    <w:p>
      <w:pPr>
        <w:pStyle w:val="11"/>
        <w:spacing w:line="360" w:lineRule="auto"/>
        <w:rPr>
          <w:rFonts w:hint="default" w:eastAsia="楷体" w:asciiTheme="minorEastAsia" w:hAnsiTheme="minorEastAsia" w:cstheme="minorEastAsia"/>
          <w:color w:val="000000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val="en-US" w:eastAsia="zh-CN"/>
        </w:rPr>
        <w:t>存储信息页面</w:t>
      </w:r>
    </w:p>
    <w:p>
      <w:pPr>
        <w:bidi w:val="0"/>
        <w:rPr>
          <w:rFonts w:hint="eastAsia"/>
        </w:rPr>
      </w:pPr>
      <w:r>
        <w:drawing>
          <wp:inline distT="0" distB="0" distL="114300" distR="114300">
            <wp:extent cx="5265420" cy="2345690"/>
            <wp:effectExtent l="0" t="0" r="5080" b="3810"/>
            <wp:docPr id="7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</w:rPr>
        <w:t>停止数据库集群后，可以扩容，如下图</w:t>
      </w:r>
      <w:r>
        <w:rPr>
          <w:rFonts w:hint="eastAsia" w:asciiTheme="minorEastAsia" w:hAnsiTheme="minorEastAsia" w:eastAsiaTheme="minorEastAsia" w:cstheme="minorEastAsia"/>
          <w:color w:val="000000"/>
          <w:lang w:val="en-US" w:eastAsia="zh-CN"/>
        </w:rPr>
        <w:t>所示。</w:t>
      </w:r>
    </w:p>
    <w:p>
      <w:pPr>
        <w:pStyle w:val="11"/>
        <w:spacing w:line="360" w:lineRule="auto"/>
        <w:rPr>
          <w:rFonts w:hint="default" w:eastAsia="楷体" w:asciiTheme="minorEastAsia" w:hAnsiTheme="minorEastAsia" w:cstheme="minorEastAsia"/>
          <w:color w:val="000000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val="en-US" w:eastAsia="zh-CN"/>
        </w:rPr>
        <w:t>扩容存储卷</w:t>
      </w:r>
    </w:p>
    <w:p>
      <w:pPr>
        <w:bidi w:val="0"/>
        <w:rPr>
          <w:rFonts w:hint="eastAsia"/>
        </w:rPr>
      </w:pPr>
      <w:r>
        <w:drawing>
          <wp:inline distT="0" distB="0" distL="114300" distR="114300">
            <wp:extent cx="4434840" cy="2156460"/>
            <wp:effectExtent l="0" t="0" r="10160" b="2540"/>
            <wp:docPr id="7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/>
        </w:rPr>
      </w:pPr>
      <w:r>
        <w:rPr>
          <w:rFonts w:hint="eastAsia" w:asciiTheme="minorEastAsia" w:hAnsiTheme="minorEastAsia" w:eastAsiaTheme="minorEastAsia" w:cstheme="minorEastAsia"/>
          <w:color w:val="000000"/>
        </w:rPr>
        <w:t>如上图，拖动调整存储配置。</w:t>
      </w:r>
    </w:p>
    <w:p>
      <w:pPr>
        <w:pStyle w:val="29"/>
        <w:bidi w:val="0"/>
        <w:rPr>
          <w:rFonts w:hint="eastAsia"/>
        </w:rPr>
      </w:pPr>
      <w:r>
        <w:rPr>
          <w:rFonts w:hint="eastAsia"/>
        </w:rPr>
        <w:t>备份</w:t>
      </w:r>
    </w:p>
    <w:p>
      <w:pPr>
        <w:pStyle w:val="60"/>
        <w:bidi w:val="0"/>
        <w:rPr>
          <w:rFonts w:hint="eastAsia"/>
          <w:lang w:val="en-US" w:eastAsia="zh-CN"/>
        </w:rPr>
      </w:pPr>
      <w:r>
        <w:rPr>
          <w:rFonts w:hint="eastAsia"/>
        </w:rPr>
        <w:t>数据库集群运行成功后，可以手动设置备份链，如下图</w:t>
      </w:r>
      <w:r>
        <w:rPr>
          <w:rFonts w:hint="eastAsia"/>
          <w:lang w:val="en-US" w:eastAsia="zh-CN"/>
        </w:rPr>
        <w:t>所示。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11"/>
        <w:bidi w:val="0"/>
        <w:rPr>
          <w:rFonts w:hint="default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val="en-US" w:eastAsia="zh-CN"/>
        </w:rPr>
        <w:t>备份设置页面</w:t>
      </w:r>
    </w:p>
    <w:p>
      <w:pPr>
        <w:bidi w:val="0"/>
        <w:rPr>
          <w:rFonts w:hint="eastAsia"/>
        </w:rPr>
      </w:pPr>
      <w:r>
        <w:drawing>
          <wp:inline distT="0" distB="0" distL="114300" distR="114300">
            <wp:extent cx="5269230" cy="1494155"/>
            <wp:effectExtent l="0" t="0" r="1270" b="4445"/>
            <wp:docPr id="7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</w:p>
    <w:p>
      <w:pPr>
        <w:pStyle w:val="27"/>
        <w:numPr>
          <w:ilvl w:val="0"/>
          <w:numId w:val="12"/>
        </w:numPr>
        <w:bidi w:val="0"/>
        <w:rPr>
          <w:rFonts w:hint="eastAsia"/>
          <w:lang w:eastAsia="zh-CN"/>
        </w:rPr>
      </w:pPr>
      <w:r>
        <w:rPr>
          <w:rFonts w:hint="eastAsia"/>
        </w:rPr>
        <w:t>点击</w:t>
      </w:r>
      <w:r>
        <w:rPr>
          <w:rFonts w:hint="eastAsia"/>
          <w:lang w:val="en-US" w:eastAsia="zh-CN"/>
        </w:rPr>
        <w:t>&lt;</w:t>
      </w:r>
      <w:r>
        <w:rPr>
          <w:rFonts w:hint="eastAsia"/>
        </w:rPr>
        <w:t>手动备份</w:t>
      </w:r>
      <w:r>
        <w:rPr>
          <w:rFonts w:hint="eastAsia"/>
          <w:lang w:val="en-US" w:eastAsia="zh-CN"/>
        </w:rPr>
        <w:t>&gt;</w:t>
      </w:r>
      <w:r>
        <w:rPr>
          <w:rFonts w:hint="eastAsia"/>
        </w:rPr>
        <w:t>，弹框如下</w:t>
      </w:r>
      <w:r>
        <w:rPr>
          <w:rFonts w:hint="eastAsia"/>
          <w:lang w:val="en-US" w:eastAsia="zh-CN"/>
        </w:rPr>
        <w:t>图所示</w:t>
      </w:r>
      <w:r>
        <w:rPr>
          <w:rFonts w:hint="eastAsia"/>
          <w:lang w:eastAsia="zh-CN"/>
        </w:rPr>
        <w:t>。</w:t>
      </w:r>
    </w:p>
    <w:p>
      <w:pPr>
        <w:pStyle w:val="11"/>
        <w:bidi w:val="0"/>
        <w:rPr>
          <w:rFonts w:hint="default" w:eastAsia="楷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lang w:val="en-US" w:eastAsia="zh-CN"/>
        </w:rPr>
        <w:t>创建备份页面</w:t>
      </w:r>
    </w:p>
    <w:p>
      <w:pPr>
        <w:spacing w:line="360" w:lineRule="auto"/>
      </w:pPr>
      <w:r>
        <w:drawing>
          <wp:inline distT="0" distB="0" distL="114300" distR="114300">
            <wp:extent cx="5173980" cy="1554480"/>
            <wp:effectExtent l="0" t="0" r="7620" b="7620"/>
            <wp:docPr id="7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rcRect l="1748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</w:p>
    <w:p>
      <w:pPr>
        <w:pStyle w:val="27"/>
        <w:numPr>
          <w:ilvl w:val="0"/>
          <w:numId w:val="11"/>
        </w:numPr>
        <w:bidi w:val="0"/>
        <w:rPr>
          <w:rFonts w:hint="eastAsia"/>
        </w:rPr>
      </w:pPr>
      <w:r>
        <w:rPr>
          <w:rFonts w:hint="eastAsia"/>
        </w:rPr>
        <w:t>输入备份名称，建立一个备份链。新建备份链时，会进行一次全量备份。之后的手动备份和自动备份都依赖此全量备份的基础上做差异备份。备份链建立之后，就可以开启自动备份，如下图</w:t>
      </w:r>
      <w:r>
        <w:rPr>
          <w:rFonts w:hint="eastAsia"/>
          <w:lang w:val="en-US" w:eastAsia="zh-CN"/>
        </w:rPr>
        <w:t>所示。</w:t>
      </w:r>
    </w:p>
    <w:p>
      <w:pPr>
        <w:pStyle w:val="11"/>
        <w:numPr>
          <w:ilvl w:val="0"/>
          <w:numId w:val="0"/>
        </w:numPr>
        <w:tabs>
          <w:tab w:val="left" w:pos="1554"/>
        </w:tabs>
        <w:bidi w:val="0"/>
        <w:ind w:leftChars="0"/>
        <w:rPr>
          <w:rFonts w:hint="default" w:eastAsia="楷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  <w:lang w:val="en-US" w:eastAsia="zh-CN"/>
        </w:rPr>
        <w:t>备份页面</w:t>
      </w:r>
    </w:p>
    <w:p>
      <w:pPr>
        <w:bidi w:val="0"/>
        <w:rPr>
          <w:rFonts w:hint="eastAsia"/>
        </w:rPr>
      </w:pPr>
      <w:r>
        <w:drawing>
          <wp:inline distT="0" distB="0" distL="114300" distR="114300">
            <wp:extent cx="5266690" cy="935355"/>
            <wp:effectExtent l="0" t="0" r="3810" b="4445"/>
            <wp:docPr id="7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</w:rPr>
        <w:t>点击设置自动备份，如下图</w:t>
      </w:r>
      <w:r>
        <w:rPr>
          <w:rFonts w:hint="eastAsia"/>
          <w:lang w:val="en-US" w:eastAsia="zh-CN"/>
        </w:rPr>
        <w:t>所示。</w:t>
      </w:r>
    </w:p>
    <w:p>
      <w:r>
        <w:br w:type="page"/>
      </w:r>
    </w:p>
    <w:p>
      <w:pPr>
        <w:pStyle w:val="11"/>
        <w:bidi w:val="0"/>
        <w:rPr>
          <w:rFonts w:hint="default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  <w:lang w:val="en-US" w:eastAsia="zh-CN"/>
        </w:rPr>
        <w:t>自动备份设置</w:t>
      </w:r>
    </w:p>
    <w:p>
      <w:pPr>
        <w:bidi w:val="0"/>
        <w:rPr>
          <w:rFonts w:hint="eastAsia"/>
        </w:rPr>
      </w:pPr>
      <w:r>
        <w:drawing>
          <wp:inline distT="0" distB="0" distL="114300" distR="114300">
            <wp:extent cx="5267325" cy="2608580"/>
            <wp:effectExtent l="0" t="0" r="3175" b="7620"/>
            <wp:docPr id="7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  <w:r>
        <w:rPr>
          <w:rFonts w:hint="eastAsia"/>
        </w:rPr>
        <w:t>可以设置每周的某天某时间开始备份，支持对已有的备份进行</w:t>
      </w:r>
      <w:r>
        <w:rPr>
          <w:rFonts w:hint="eastAsia"/>
          <w:lang w:val="en-US" w:eastAsia="zh-CN"/>
        </w:rPr>
        <w:t>“</w:t>
      </w:r>
      <w:r>
        <w:rPr>
          <w:rFonts w:hint="eastAsia"/>
        </w:rPr>
        <w:t>删除</w:t>
      </w:r>
      <w:r>
        <w:rPr>
          <w:rFonts w:hint="eastAsia"/>
          <w:lang w:val="en-US" w:eastAsia="zh-CN"/>
        </w:rPr>
        <w:t>”</w:t>
      </w:r>
      <w:r>
        <w:rPr>
          <w:rFonts w:hint="eastAsia"/>
        </w:rPr>
        <w:t>操作，找到要删除的备份点，下拉操作框点击删除，在弹出框中点击确定删除即可。</w:t>
      </w:r>
    </w:p>
    <w:p>
      <w:pPr>
        <w:pStyle w:val="29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回滚</w:t>
      </w:r>
    </w:p>
    <w:p>
      <w:pPr>
        <w:bidi w:val="0"/>
        <w:rPr>
          <w:rFonts w:hint="eastAsia"/>
        </w:rPr>
      </w:pPr>
      <w:r>
        <w:rPr>
          <w:rFonts w:hint="eastAsia"/>
        </w:rPr>
        <w:t>若因误操作或应用逻辑的bug导致业务数据的丢失，可以通过</w:t>
      </w:r>
      <w:r>
        <w:rPr>
          <w:rFonts w:hint="eastAsia"/>
          <w:lang w:eastAsia="zh-CN"/>
        </w:rPr>
        <w:t>“</w:t>
      </w:r>
      <w:r>
        <w:rPr>
          <w:rFonts w:hint="eastAsia"/>
        </w:rPr>
        <w:t>回滚</w:t>
      </w:r>
      <w:r>
        <w:rPr>
          <w:rFonts w:hint="eastAsia"/>
          <w:lang w:eastAsia="zh-CN"/>
        </w:rPr>
        <w:t>”</w:t>
      </w:r>
      <w:r>
        <w:rPr>
          <w:rFonts w:hint="eastAsia"/>
        </w:rPr>
        <w:t>操作恢复到某个备份点的状态。回滚操作后可基于回滚后的数据继续做备份。</w:t>
      </w:r>
    </w:p>
    <w:p>
      <w:pPr>
        <w:pStyle w:val="11"/>
        <w:bidi w:val="0"/>
        <w:rPr>
          <w:rFonts w:hint="default" w:eastAsia="楷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lang w:val="en-US" w:eastAsia="zh-CN"/>
        </w:rPr>
        <w:t>回滚操作页面</w:t>
      </w:r>
    </w:p>
    <w:p>
      <w:pPr>
        <w:bidi w:val="0"/>
        <w:rPr>
          <w:rFonts w:hint="eastAsia"/>
        </w:rPr>
      </w:pPr>
      <w:r>
        <w:drawing>
          <wp:inline distT="0" distB="0" distL="114300" distR="114300">
            <wp:extent cx="4472940" cy="1790700"/>
            <wp:effectExtent l="0" t="0" r="10160" b="0"/>
            <wp:docPr id="7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</w:p>
    <w:p>
      <w:pPr>
        <w:pStyle w:val="29"/>
        <w:bidi w:val="0"/>
        <w:rPr>
          <w:rFonts w:hint="eastAsia"/>
        </w:rPr>
      </w:pPr>
      <w:r>
        <w:rPr>
          <w:rFonts w:hint="eastAsia"/>
        </w:rPr>
        <w:t>配置管理</w:t>
      </w:r>
    </w:p>
    <w:p>
      <w:pPr>
        <w:pStyle w:val="60"/>
        <w:bidi w:val="0"/>
        <w:rPr>
          <w:rFonts w:hint="eastAsia"/>
          <w:lang w:eastAsia="zh-CN"/>
        </w:rPr>
      </w:pPr>
      <w:r>
        <w:rPr>
          <w:rFonts w:hint="eastAsia"/>
        </w:rPr>
        <w:t>配置管理中可以修改</w:t>
      </w:r>
      <w:r>
        <w:rPr>
          <w:rFonts w:hint="eastAsia"/>
          <w:lang w:eastAsia="zh-CN"/>
        </w:rPr>
        <w:t>“</w:t>
      </w:r>
      <w:r>
        <w:rPr>
          <w:rFonts w:hint="eastAsia"/>
        </w:rPr>
        <w:t>mysql.conf</w:t>
      </w:r>
      <w:r>
        <w:rPr>
          <w:rFonts w:hint="eastAsia"/>
          <w:lang w:eastAsia="zh-CN"/>
        </w:rPr>
        <w:t>”</w:t>
      </w:r>
      <w:r>
        <w:rPr>
          <w:rFonts w:hint="eastAsia"/>
        </w:rPr>
        <w:t>文件中内容，从而对该数据库集群进行调优</w:t>
      </w:r>
      <w:r>
        <w:rPr>
          <w:rFonts w:hint="eastAsia"/>
          <w:lang w:eastAsia="zh-CN"/>
        </w:rPr>
        <w:t>。</w:t>
      </w:r>
      <w:r>
        <w:rPr>
          <w:rFonts w:hint="eastAsia"/>
        </w:rPr>
        <w:t>重新编辑配置文件后，系统将重启该集群的所有实例，将进行滚动升级</w:t>
      </w:r>
      <w:r>
        <w:rPr>
          <w:rFonts w:hint="eastAsia"/>
          <w:lang w:eastAsia="zh-CN"/>
        </w:rPr>
        <w:t>。</w:t>
      </w:r>
    </w:p>
    <w:p>
      <w:pPr>
        <w:pStyle w:val="29"/>
        <w:bidi w:val="0"/>
        <w:rPr>
          <w:rFonts w:hint="eastAsia"/>
        </w:rPr>
      </w:pPr>
      <w:r>
        <w:rPr>
          <w:rFonts w:hint="eastAsia"/>
        </w:rPr>
        <w:t>访问方式</w:t>
      </w:r>
    </w:p>
    <w:p>
      <w:pPr>
        <w:pStyle w:val="60"/>
        <w:bidi w:val="0"/>
        <w:rPr>
          <w:rFonts w:hint="eastAsia"/>
        </w:rPr>
      </w:pPr>
      <w:r>
        <w:rPr>
          <w:rFonts w:hint="eastAsia"/>
        </w:rPr>
        <w:t>可以修改数据库访问方式，修改网络出口等。</w:t>
      </w:r>
    </w:p>
    <w:p>
      <w:pPr>
        <w:pStyle w:val="29"/>
        <w:bidi w:val="0"/>
        <w:rPr>
          <w:rFonts w:hint="eastAsia"/>
        </w:rPr>
      </w:pPr>
      <w:r>
        <w:rPr>
          <w:rFonts w:hint="eastAsia"/>
          <w:lang w:val="en-US" w:eastAsia="zh-CN"/>
        </w:rPr>
        <w:t>监控</w:t>
      </w:r>
    </w:p>
    <w:p>
      <w:pPr>
        <w:pStyle w:val="60"/>
        <w:bidi w:val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监控pod实例的关键参数，包括CPU、内存、网络、硬盘相应信息。</w:t>
      </w:r>
    </w:p>
    <w:p>
      <w:pPr>
        <w:pStyle w:val="29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日志</w:t>
      </w:r>
    </w:p>
    <w:p>
      <w:pPr>
        <w:pStyle w:val="59"/>
        <w:numPr>
          <w:ilvl w:val="0"/>
          <w:numId w:val="0"/>
        </w:numPr>
        <w:tabs>
          <w:tab w:val="left" w:pos="420"/>
        </w:tabs>
        <w:bidi w:val="0"/>
        <w:ind w:left="420"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切换</w:t>
      </w:r>
      <w:r>
        <w:rPr>
          <w:rFonts w:hint="eastAsia"/>
          <w:lang w:val="en-US" w:eastAsia="zh-CN"/>
        </w:rPr>
        <w:t>日志</w:t>
      </w:r>
      <w:r>
        <w:rPr>
          <w:rFonts w:hint="default"/>
          <w:lang w:val="en-US" w:eastAsia="zh-CN"/>
        </w:rPr>
        <w:t>可以查看集群创建过程中</w:t>
      </w:r>
      <w:r>
        <w:rPr>
          <w:rFonts w:hint="eastAsia"/>
          <w:lang w:val="en-US" w:eastAsia="zh-CN"/>
        </w:rPr>
        <w:t>日志</w:t>
      </w:r>
      <w:r>
        <w:rPr>
          <w:rFonts w:hint="default"/>
          <w:lang w:val="en-US" w:eastAsia="zh-CN"/>
        </w:rPr>
        <w:t>，同时事件中将记录回滚、删除、扩容等操作。</w:t>
      </w:r>
    </w:p>
    <w:p>
      <w:pPr>
        <w:pStyle w:val="29"/>
        <w:bidi w:val="0"/>
        <w:rPr>
          <w:rFonts w:hint="eastAsia"/>
        </w:rPr>
      </w:pPr>
      <w:r>
        <w:rPr>
          <w:rFonts w:hint="eastAsia"/>
        </w:rPr>
        <w:t>事件</w:t>
      </w:r>
    </w:p>
    <w:p>
      <w:pPr>
        <w:pStyle w:val="60"/>
        <w:bidi w:val="0"/>
        <w:rPr>
          <w:rFonts w:hint="eastAsia" w:eastAsia="宋体"/>
          <w:lang w:eastAsia="zh-CN"/>
        </w:rPr>
      </w:pPr>
      <w:r>
        <w:rPr>
          <w:rFonts w:hint="eastAsia"/>
        </w:rPr>
        <w:t>切换事件可以查看集群创建过程中</w:t>
      </w:r>
      <w:r>
        <w:rPr>
          <w:rFonts w:hint="eastAsia"/>
          <w:lang w:val="en-US" w:eastAsia="zh-CN"/>
        </w:rPr>
        <w:t>事件</w:t>
      </w:r>
      <w:r>
        <w:rPr>
          <w:rFonts w:hint="eastAsia"/>
        </w:rPr>
        <w:t>，同时事件中将记录回滚、删除、扩容等操作</w:t>
      </w:r>
      <w:r>
        <w:rPr>
          <w:rFonts w:hint="eastAsia"/>
          <w:lang w:eastAsia="zh-CN"/>
        </w:rPr>
        <w:t>。</w:t>
      </w:r>
    </w:p>
    <w:p>
      <w:pPr>
        <w:pStyle w:val="33"/>
        <w:bidi w:val="0"/>
        <w:rPr>
          <w:rFonts w:hint="eastAsia"/>
        </w:rPr>
      </w:pPr>
      <w:r>
        <w:rPr>
          <w:rFonts w:hint="eastAsia"/>
        </w:rPr>
        <w:t>SuccessfulCreate 消息 : pvc: datadir-mydb-0</w:t>
      </w:r>
    </w:p>
    <w:p>
      <w:pPr>
        <w:pStyle w:val="33"/>
        <w:bidi w:val="0"/>
        <w:rPr>
          <w:rFonts w:hint="eastAsia"/>
        </w:rPr>
      </w:pPr>
      <w:r>
        <w:rPr>
          <w:rFonts w:hint="eastAsia"/>
        </w:rPr>
        <w:t>SuccessfulCreate 消息 : pet: mydb-0</w:t>
      </w:r>
    </w:p>
    <w:p>
      <w:pPr>
        <w:pStyle w:val="33"/>
        <w:bidi w:val="0"/>
        <w:rPr>
          <w:rFonts w:hint="eastAsia"/>
        </w:rPr>
      </w:pPr>
      <w:r>
        <w:rPr>
          <w:rFonts w:hint="eastAsia"/>
        </w:rPr>
        <w:t>SuccessfulCreate 消息 : pvc: datadir-mydb-1</w:t>
      </w:r>
    </w:p>
    <w:p>
      <w:pPr>
        <w:pStyle w:val="33"/>
        <w:bidi w:val="0"/>
        <w:rPr>
          <w:rFonts w:hint="eastAsia"/>
        </w:rPr>
      </w:pPr>
      <w:r>
        <w:rPr>
          <w:rFonts w:hint="eastAsia"/>
        </w:rPr>
        <w:t>SuccessfulCreate 消息 : pvc: datadir-mydb-2</w:t>
      </w:r>
    </w:p>
    <w:p>
      <w:pPr>
        <w:pStyle w:val="33"/>
        <w:bidi w:val="0"/>
        <w:rPr>
          <w:rFonts w:hint="eastAsia"/>
        </w:rPr>
      </w:pPr>
      <w:r>
        <w:rPr>
          <w:rFonts w:hint="eastAsia"/>
        </w:rPr>
        <w:t>SuccessfulCreate 消息 : pet: mydb-1</w:t>
      </w:r>
    </w:p>
    <w:p>
      <w:pPr>
        <w:pStyle w:val="33"/>
        <w:bidi w:val="0"/>
        <w:rPr>
          <w:rFonts w:hint="eastAsia"/>
        </w:rPr>
      </w:pPr>
      <w:r>
        <w:rPr>
          <w:rFonts w:hint="eastAsia"/>
        </w:rPr>
        <w:t>SuccessfulCreate 消息 : pet: mydb-2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44" w:name="_Toc14907"/>
      <w:r>
        <w:rPr>
          <w:rFonts w:hint="eastAsia"/>
          <w:lang w:val="en-US" w:eastAsia="zh-CN"/>
        </w:rPr>
        <w:t>删除集群</w:t>
      </w:r>
      <w:bookmarkEnd w:id="44"/>
    </w:p>
    <w:p>
      <w:pPr>
        <w:pStyle w:val="27"/>
        <w:numPr>
          <w:ilvl w:val="0"/>
          <w:numId w:val="13"/>
        </w:numPr>
        <w:bidi w:val="0"/>
        <w:rPr>
          <w:rFonts w:hint="eastAsia"/>
        </w:rPr>
      </w:pPr>
      <w:r>
        <w:rPr>
          <w:rFonts w:hint="eastAsia"/>
        </w:rPr>
        <w:t>点击“查看详情”，进入详情页</w:t>
      </w:r>
      <w:r>
        <w:rPr>
          <w:rFonts w:hint="eastAsia"/>
          <w:lang w:eastAsia="zh-CN"/>
        </w:rPr>
        <w:t>。</w:t>
      </w:r>
    </w:p>
    <w:p>
      <w:pPr>
        <w:pStyle w:val="27"/>
        <w:numPr>
          <w:ilvl w:val="0"/>
          <w:numId w:val="13"/>
        </w:numPr>
        <w:bidi w:val="0"/>
        <w:rPr>
          <w:rFonts w:hint="eastAsia"/>
        </w:rPr>
      </w:pPr>
      <w:r>
        <w:rPr>
          <w:rFonts w:hint="eastAsia"/>
        </w:rPr>
        <w:t>点击右上角“删除集群”操作，删除集群</w:t>
      </w:r>
      <w:r>
        <w:rPr>
          <w:rFonts w:hint="eastAsia"/>
          <w:lang w:eastAsia="zh-CN"/>
        </w:rPr>
        <w:t>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45" w:name="_Toc2209"/>
      <w:r>
        <w:rPr>
          <w:rFonts w:hint="eastAsia"/>
          <w:lang w:val="en-US" w:eastAsia="zh-CN"/>
        </w:rPr>
        <w:t>重启集群</w:t>
      </w:r>
      <w:bookmarkEnd w:id="45"/>
    </w:p>
    <w:p>
      <w:pPr>
        <w:pStyle w:val="27"/>
        <w:numPr>
          <w:ilvl w:val="0"/>
          <w:numId w:val="14"/>
        </w:numPr>
        <w:bidi w:val="0"/>
        <w:rPr>
          <w:rFonts w:hint="eastAsia"/>
        </w:rPr>
      </w:pPr>
      <w:r>
        <w:rPr>
          <w:rFonts w:hint="eastAsia"/>
        </w:rPr>
        <w:t>点击“查看详情”，进入详情页</w:t>
      </w:r>
      <w:r>
        <w:rPr>
          <w:rFonts w:hint="eastAsia"/>
          <w:lang w:eastAsia="zh-CN"/>
        </w:rPr>
        <w:t>。</w:t>
      </w:r>
    </w:p>
    <w:p>
      <w:pPr>
        <w:pStyle w:val="27"/>
        <w:numPr>
          <w:ilvl w:val="0"/>
          <w:numId w:val="14"/>
        </w:numPr>
        <w:bidi w:val="0"/>
        <w:rPr>
          <w:rFonts w:hint="eastAsia"/>
        </w:rPr>
      </w:pPr>
      <w:r>
        <w:rPr>
          <w:rFonts w:hint="eastAsia"/>
        </w:rPr>
        <w:t>点击右上角“重启”操作，重启集群</w:t>
      </w:r>
      <w:r>
        <w:rPr>
          <w:rFonts w:hint="eastAsia"/>
          <w:lang w:eastAsia="zh-CN"/>
        </w:rPr>
        <w:t>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46" w:name="_Toc3273"/>
      <w:r>
        <w:rPr>
          <w:rFonts w:hint="eastAsia"/>
          <w:lang w:val="en-US" w:eastAsia="zh-CN"/>
        </w:rPr>
        <w:t>停止/启动</w:t>
      </w:r>
      <w:bookmarkEnd w:id="46"/>
    </w:p>
    <w:p>
      <w:pPr>
        <w:pStyle w:val="27"/>
        <w:numPr>
          <w:ilvl w:val="0"/>
          <w:numId w:val="15"/>
        </w:numPr>
        <w:bidi w:val="0"/>
        <w:rPr>
          <w:rFonts w:hint="eastAsia"/>
        </w:rPr>
      </w:pPr>
      <w:r>
        <w:rPr>
          <w:rFonts w:hint="eastAsia"/>
        </w:rPr>
        <w:t>点击“查看详情”，进入详情页</w:t>
      </w:r>
      <w:r>
        <w:rPr>
          <w:rFonts w:hint="eastAsia"/>
          <w:lang w:eastAsia="zh-CN"/>
        </w:rPr>
        <w:t>。</w:t>
      </w:r>
    </w:p>
    <w:p>
      <w:pPr>
        <w:pStyle w:val="27"/>
        <w:numPr>
          <w:ilvl w:val="0"/>
          <w:numId w:val="15"/>
        </w:numPr>
        <w:bidi w:val="0"/>
        <w:rPr>
          <w:rFonts w:hint="eastAsia"/>
        </w:rPr>
      </w:pPr>
      <w:r>
        <w:rPr>
          <w:rFonts w:hint="eastAsia"/>
        </w:rPr>
        <w:t>集群运行状态，点击右上角“停止”操作，停止集群</w:t>
      </w:r>
      <w:r>
        <w:rPr>
          <w:rFonts w:hint="eastAsia"/>
          <w:lang w:eastAsia="zh-CN"/>
        </w:rPr>
        <w:t>。</w:t>
      </w:r>
    </w:p>
    <w:p>
      <w:pPr>
        <w:pStyle w:val="27"/>
        <w:numPr>
          <w:ilvl w:val="0"/>
          <w:numId w:val="15"/>
        </w:numPr>
        <w:bidi w:val="0"/>
        <w:rPr>
          <w:rFonts w:hint="eastAsia"/>
        </w:rPr>
      </w:pPr>
      <w:r>
        <w:rPr>
          <w:rFonts w:hint="eastAsia"/>
        </w:rPr>
        <w:t>集群停止状态，点击右上角“启动”操作，启动集群</w:t>
      </w:r>
      <w:r>
        <w:rPr>
          <w:rFonts w:hint="eastAsia"/>
          <w:lang w:eastAsia="zh-CN"/>
        </w:rPr>
        <w:t>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</w:rPr>
      </w:pPr>
      <w:bookmarkStart w:id="47" w:name="_Toc26102"/>
      <w:r>
        <w:rPr>
          <w:rFonts w:hint="eastAsia"/>
          <w:lang w:val="en-US" w:eastAsia="zh-CN"/>
        </w:rPr>
        <w:t>MySQL监控</w:t>
      </w:r>
      <w:bookmarkEnd w:id="4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平台支持MySQL exporter，支持通过外部将数据源信息可视化为相应的图表，便于用户掌握集群的运行状态，系统获取的可视化图表示例如下所示。</w:t>
      </w:r>
    </w:p>
    <w:p>
      <w:r>
        <w:br w:type="page"/>
      </w:r>
    </w:p>
    <w:p>
      <w:pPr>
        <w:pStyle w:val="11"/>
        <w:bidi w:val="0"/>
        <w:rPr>
          <w:rFonts w:hint="default" w:eastAsia="楷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  <w:lang w:val="en-US" w:eastAsia="zh-CN"/>
        </w:rPr>
        <w:t>监控信息页面</w:t>
      </w:r>
    </w:p>
    <w:p>
      <w:r>
        <w:drawing>
          <wp:inline distT="0" distB="0" distL="114300" distR="114300">
            <wp:extent cx="5269865" cy="4378325"/>
            <wp:effectExtent l="0" t="0" r="635" b="3175"/>
            <wp:docPr id="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37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11"/>
        <w:bidi w:val="0"/>
        <w:rPr>
          <w:rFonts w:hint="default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  <w:lang w:val="en-US" w:eastAsia="zh-CN"/>
        </w:rPr>
        <w:t>信息统计</w:t>
      </w:r>
    </w:p>
    <w:p>
      <w:r>
        <w:drawing>
          <wp:inline distT="0" distB="0" distL="114300" distR="114300">
            <wp:extent cx="5269230" cy="2778125"/>
            <wp:effectExtent l="0" t="0" r="1270" b="3175"/>
            <wp:docPr id="7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11"/>
        <w:bidi w:val="0"/>
        <w:rPr>
          <w:rFonts w:hint="default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  <w:lang w:val="en-US" w:eastAsia="zh-CN"/>
        </w:rPr>
        <w:t>信息统计</w:t>
      </w:r>
    </w:p>
    <w:p>
      <w:r>
        <w:drawing>
          <wp:inline distT="0" distB="0" distL="114300" distR="114300">
            <wp:extent cx="4968875" cy="8546465"/>
            <wp:effectExtent l="0" t="0" r="9525" b="635"/>
            <wp:docPr id="8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68875" cy="854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bidi w:val="0"/>
        <w:rPr>
          <w:rFonts w:hint="default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15</w:t>
      </w:r>
      <w:r>
        <w:fldChar w:fldCharType="end"/>
      </w:r>
      <w:r>
        <w:rPr>
          <w:rFonts w:hint="eastAsia"/>
          <w:lang w:val="en-US" w:eastAsia="zh-CN"/>
        </w:rPr>
        <w:t>信息统计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4237990"/>
            <wp:effectExtent l="0" t="0" r="5080" b="3810"/>
            <wp:docPr id="8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3"/>
        <w:keepNext/>
        <w:keepLines/>
        <w:pageBreakBefore w:val="0"/>
        <w:widowControl/>
        <w:numPr>
          <w:ilvl w:val="1"/>
          <w:numId w:val="7"/>
        </w:numPr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1134" w:leftChars="0" w:hanging="1134" w:firstLineChars="0"/>
        <w:jc w:val="left"/>
        <w:textAlignment w:val="auto"/>
        <w:rPr>
          <w:rFonts w:hint="eastAsia"/>
          <w:lang w:val="en-US" w:eastAsia="zh-CN"/>
        </w:rPr>
      </w:pPr>
      <w:bookmarkStart w:id="48" w:name="_Toc20081"/>
      <w:r>
        <w:rPr>
          <w:rFonts w:hint="eastAsia"/>
          <w:lang w:val="en-US" w:eastAsia="zh-CN"/>
        </w:rPr>
        <w:t>高可用Redis集群</w:t>
      </w:r>
      <w:bookmarkEnd w:id="48"/>
    </w:p>
    <w:p>
      <w:pPr>
        <w:bidi w:val="0"/>
        <w:rPr>
          <w:rFonts w:hint="eastAsia"/>
        </w:rPr>
      </w:pPr>
      <w:r>
        <w:rPr>
          <w:rFonts w:hint="eastAsia"/>
        </w:rPr>
        <w:t>Redis是一个开源（BSD许可）的内存数据结构存储系统，它可以用作数据库、缓存和消息中间件。支持多种类型的数据结构，如字符串（strings），散列（hashes），列表（lists），集合（sets），有序集合（sorted sets）与范围查询，bitmaps，hyperloglogs 和 地理空间（geospatial）索引半径查询。Redis内置了复制（replication），LUA脚本（Lua scripting），LRU驱动事件（LRU eviction），事务（transactions）和不同级别的磁盘持久化（persistence），并通过Redis哨兵（Sentinel）和自动分区（Cluster）提供高可用性（high availability）</w:t>
      </w:r>
      <w:r>
        <w:rPr>
          <w:rFonts w:hint="default"/>
        </w:rPr>
        <w:t>。集群版本v4.0.10</w:t>
      </w:r>
      <w:r>
        <w:rPr>
          <w:rFonts w:hint="eastAsia"/>
        </w:rPr>
        <w:t>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49" w:name="_Toc2600"/>
      <w:r>
        <w:rPr>
          <w:rFonts w:hint="eastAsia"/>
          <w:lang w:val="en-US" w:eastAsia="zh-CN"/>
        </w:rPr>
        <w:t>Redis Sentine</w:t>
      </w:r>
      <w:bookmarkEnd w:id="49"/>
    </w:p>
    <w:p>
      <w:pPr>
        <w:pStyle w:val="29"/>
        <w:bidi w:val="0"/>
        <w:rPr>
          <w:rFonts w:hint="eastAsia"/>
        </w:rPr>
      </w:pPr>
      <w:r>
        <w:rPr>
          <w:rFonts w:hint="eastAsia"/>
        </w:rPr>
        <w:t>介绍</w:t>
      </w:r>
    </w:p>
    <w:p>
      <w:pPr>
        <w:bidi w:val="0"/>
        <w:rPr>
          <w:rFonts w:hint="eastAsia"/>
        </w:rPr>
      </w:pPr>
      <w:r>
        <w:rPr>
          <w:rFonts w:hint="eastAsia"/>
        </w:rPr>
        <w:t>Redis Sentinel是一个分布式架构，包含若干个Sentinel节点和Redis数据节点，每个Sentinel节点会对数据节点和其余Sentinel节点进行监控。当发现节点不可达时，会对节点做下线标识。如果被标识的是主节点，还会选择和其他Sentinel节点进行“协商”，当大多数的Sentinel节点都认为主节点不可达时，他们会选举出一个Sentinel节点来完成自动故障转移工作，包括实现数据从节点晋升为数据主节点，并维护后续正确的主从关系等。同时将这个变化通知给Redis应用方。整个过程完全自动，不需要人工介入，所以可以很好解决Redis的高可用问题。</w:t>
      </w:r>
    </w:p>
    <w:p>
      <w:pPr>
        <w:bidi w:val="0"/>
        <w:rPr>
          <w:rFonts w:hint="eastAsia"/>
        </w:rPr>
      </w:pPr>
      <w:r>
        <w:rPr>
          <w:rFonts w:hint="eastAsia"/>
        </w:rPr>
        <w:t>在Redis Sentinel结构中，客户端在初始化的时候连接的是Sentinel节点集合，从中获取主节点信息。</w:t>
      </w:r>
    </w:p>
    <w:p>
      <w:pPr>
        <w:pStyle w:val="11"/>
        <w:bidi w:val="0"/>
        <w:rPr>
          <w:rFonts w:hint="default" w:eastAsia="楷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16</w:t>
      </w:r>
      <w:r>
        <w:fldChar w:fldCharType="end"/>
      </w:r>
      <w:r>
        <w:rPr>
          <w:rFonts w:hint="eastAsia"/>
          <w:lang w:val="en-US" w:eastAsia="zh-CN"/>
        </w:rPr>
        <w:t>高可用集群</w:t>
      </w:r>
    </w:p>
    <w:p>
      <w:pPr>
        <w:spacing w:line="360" w:lineRule="auto"/>
        <w:jc w:val="both"/>
        <w:rPr>
          <w:rFonts w:hint="eastAsia" w:asciiTheme="minorEastAsia" w:hAnsiTheme="minorEastAsia" w:eastAsiaTheme="minorEastAsia" w:cstheme="minorEastAsia"/>
          <w:color w:val="000000"/>
        </w:rPr>
      </w:pPr>
      <w:r>
        <w:rPr>
          <w:rFonts w:hint="eastAsia" w:asciiTheme="minorEastAsia" w:hAnsiTheme="minorEastAsia" w:eastAsiaTheme="minorEastAsia" w:cstheme="minorEastAsia"/>
          <w:color w:val="000000"/>
        </w:rPr>
        <w:drawing>
          <wp:inline distT="0" distB="0" distL="0" distR="0">
            <wp:extent cx="4493895" cy="3519805"/>
            <wp:effectExtent l="0" t="0" r="1905" b="10795"/>
            <wp:docPr id="82" name="image28.png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8.png" descr="图片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3895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eastAsia" w:asciiTheme="minorEastAsia" w:hAnsiTheme="minorEastAsia" w:eastAsiaTheme="minorEastAsia" w:cstheme="minorEastAsia"/>
          <w:color w:val="000000"/>
        </w:rPr>
      </w:pPr>
    </w:p>
    <w:p>
      <w:pPr>
        <w:pStyle w:val="11"/>
        <w:spacing w:line="360" w:lineRule="auto"/>
        <w:jc w:val="both"/>
        <w:rPr>
          <w:rFonts w:hint="default" w:eastAsia="楷体" w:asciiTheme="minorEastAsia" w:hAnsiTheme="minorEastAsia" w:cstheme="minorEastAsia"/>
          <w:color w:val="000000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17</w:t>
      </w:r>
      <w:r>
        <w:fldChar w:fldCharType="end"/>
      </w:r>
      <w:r>
        <w:rPr>
          <w:rFonts w:hint="eastAsia"/>
          <w:lang w:val="en-US" w:eastAsia="zh-CN"/>
        </w:rPr>
        <w:t>高可用集群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/>
        </w:rPr>
      </w:pPr>
      <w:r>
        <w:rPr>
          <w:rFonts w:hint="eastAsia" w:asciiTheme="minorEastAsia" w:hAnsiTheme="minorEastAsia" w:eastAsiaTheme="minorEastAsia" w:cstheme="minorEastAsia"/>
          <w:color w:val="000000"/>
        </w:rPr>
        <w:drawing>
          <wp:inline distT="0" distB="0" distL="0" distR="0">
            <wp:extent cx="4199890" cy="3235325"/>
            <wp:effectExtent l="0" t="0" r="3810" b="3175"/>
            <wp:docPr id="83" name="image31.png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31.png" descr="图片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当Redis Sentinel监控数据主节点Down时，会对数据主节点进行客观下线的判断，确认主节点不可达，则通知从节点中止复制主节点的操作。然后，选举一个Sentinel节点完成故障工作。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50" w:name="_Toc17402"/>
      <w:r>
        <w:rPr>
          <w:rFonts w:hint="eastAsia"/>
          <w:lang w:val="en-US" w:eastAsia="zh-CN"/>
        </w:rPr>
        <w:t>创建一个Redis集群服务</w:t>
      </w:r>
      <w:bookmarkEnd w:id="50"/>
    </w:p>
    <w:p>
      <w:pPr>
        <w:pStyle w:val="29"/>
        <w:bidi w:val="0"/>
        <w:rPr>
          <w:rFonts w:hint="eastAsia"/>
        </w:rPr>
      </w:pPr>
      <w:r>
        <w:rPr>
          <w:rFonts w:hint="eastAsia"/>
        </w:rPr>
        <w:t>创建Redis集群</w:t>
      </w:r>
    </w:p>
    <w:p>
      <w:pPr>
        <w:pStyle w:val="27"/>
        <w:numPr>
          <w:ilvl w:val="0"/>
          <w:numId w:val="16"/>
        </w:numPr>
        <w:bidi w:val="0"/>
        <w:rPr>
          <w:rFonts w:hint="eastAsia"/>
          <w:lang w:val="en-US" w:eastAsia="zh-CN"/>
        </w:rPr>
      </w:pPr>
      <w:r>
        <w:rPr>
          <w:rFonts w:hint="eastAsia"/>
        </w:rPr>
        <w:t>点击</w:t>
      </w:r>
      <w:r>
        <w:rPr>
          <w:rFonts w:hint="eastAsia"/>
          <w:lang w:eastAsia="zh-CN"/>
        </w:rPr>
        <w:t>“</w:t>
      </w:r>
      <w:r>
        <w:rPr>
          <w:rFonts w:hint="eastAsia"/>
        </w:rPr>
        <w:t>+Redis集群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，弹框如下</w:t>
      </w:r>
      <w:r>
        <w:rPr>
          <w:rFonts w:hint="eastAsia"/>
          <w:lang w:val="en-US" w:eastAsia="zh-CN"/>
        </w:rPr>
        <w:t>图所示。</w:t>
      </w:r>
    </w:p>
    <w:p>
      <w:pPr>
        <w:pStyle w:val="11"/>
        <w:bidi w:val="0"/>
        <w:rPr>
          <w:rFonts w:hint="default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18</w:t>
      </w:r>
      <w:r>
        <w:fldChar w:fldCharType="end"/>
      </w:r>
      <w:r>
        <w:rPr>
          <w:rFonts w:hint="eastAsia"/>
          <w:lang w:val="en-US" w:eastAsia="zh-CN"/>
        </w:rPr>
        <w:t>创建集群页面</w:t>
      </w:r>
    </w:p>
    <w:p>
      <w:pPr>
        <w:spacing w:line="360" w:lineRule="auto"/>
      </w:pPr>
      <w:r>
        <w:drawing>
          <wp:inline distT="0" distB="0" distL="114300" distR="114300">
            <wp:extent cx="4830445" cy="2625725"/>
            <wp:effectExtent l="0" t="0" r="8255" b="3175"/>
            <wp:docPr id="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</w:rPr>
      </w:pPr>
    </w:p>
    <w:p>
      <w:pPr>
        <w:pStyle w:val="27"/>
        <w:numPr>
          <w:ilvl w:val="0"/>
          <w:numId w:val="16"/>
        </w:numPr>
        <w:bidi w:val="0"/>
        <w:rPr>
          <w:rFonts w:hint="eastAsia"/>
        </w:rPr>
      </w:pPr>
      <w:r>
        <w:rPr>
          <w:rFonts w:hint="eastAsia"/>
        </w:rPr>
        <w:t>填写数据库集群名称，配置集群实例资源，选择访问方式、集群模式，填写副本数，选择存储卷（支持rbd、NFS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local</w:t>
      </w:r>
      <w:r>
        <w:rPr>
          <w:rFonts w:hint="eastAsia"/>
        </w:rPr>
        <w:t>类型的存储），输入密码。</w:t>
      </w:r>
    </w:p>
    <w:p>
      <w:pPr>
        <w:pStyle w:val="27"/>
        <w:numPr>
          <w:ilvl w:val="0"/>
          <w:numId w:val="16"/>
        </w:numPr>
        <w:bidi w:val="0"/>
        <w:rPr>
          <w:rFonts w:hint="eastAsia"/>
        </w:rPr>
      </w:pPr>
      <w:r>
        <w:rPr>
          <w:rFonts w:hint="eastAsia"/>
        </w:rPr>
        <w:t>选择备份方式，支持FTP的方式（需提供FTP服务地址、用户名、密码）或rbd存储的方式（保证默认的rbd存储集群在</w:t>
      </w:r>
      <w:r>
        <w:rPr>
          <w:rFonts w:hint="eastAsia"/>
          <w:lang w:val="en-US" w:eastAsia="zh-CN"/>
        </w:rPr>
        <w:t>[</w:t>
      </w:r>
      <w:r>
        <w:rPr>
          <w:rFonts w:hint="eastAsia"/>
        </w:rPr>
        <w:t>集群详情</w:t>
      </w:r>
      <w:r>
        <w:rPr>
          <w:rFonts w:hint="eastAsia"/>
          <w:lang w:val="en-US" w:eastAsia="zh-CN"/>
        </w:rPr>
        <w:t>/</w:t>
      </w:r>
      <w:r>
        <w:rPr>
          <w:rFonts w:hint="eastAsia"/>
        </w:rPr>
        <w:t>集群存储</w:t>
      </w:r>
      <w:r>
        <w:rPr>
          <w:rFonts w:hint="eastAsia"/>
          <w:lang w:val="en-US" w:eastAsia="zh-CN"/>
        </w:rPr>
        <w:t>]</w:t>
      </w:r>
      <w:r>
        <w:rPr>
          <w:rFonts w:hint="eastAsia"/>
        </w:rPr>
        <w:t>中配置了radosgw地址）备份。</w:t>
      </w:r>
    </w:p>
    <w:p>
      <w:pPr>
        <w:pStyle w:val="27"/>
        <w:numPr>
          <w:ilvl w:val="0"/>
          <w:numId w:val="16"/>
        </w:numPr>
        <w:bidi w:val="0"/>
        <w:rPr>
          <w:rFonts w:hint="eastAsia"/>
        </w:rPr>
      </w:pPr>
      <w:r>
        <w:rPr>
          <w:rFonts w:hint="eastAsia"/>
          <w:lang w:val="en-US" w:eastAsia="zh-CN"/>
        </w:rPr>
        <w:t>单击&lt;</w:t>
      </w:r>
      <w:r>
        <w:rPr>
          <w:rFonts w:hint="eastAsia"/>
        </w:rPr>
        <w:t>确定</w:t>
      </w:r>
      <w:r>
        <w:rPr>
          <w:rFonts w:hint="eastAsia"/>
          <w:lang w:val="en-US" w:eastAsia="zh-CN"/>
        </w:rPr>
        <w:t>&gt;，</w:t>
      </w:r>
      <w:r>
        <w:rPr>
          <w:rFonts w:hint="eastAsia"/>
        </w:rPr>
        <w:t>即可创建一个Redis集群。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default"/>
          <w:lang w:val="en-US" w:eastAsia="zh-CN"/>
        </w:rPr>
      </w:pPr>
      <w:bookmarkStart w:id="51" w:name="_Toc10832"/>
      <w:r>
        <w:rPr>
          <w:rFonts w:hint="eastAsia"/>
          <w:lang w:val="en-US" w:eastAsia="zh-CN"/>
        </w:rPr>
        <w:t>查看集群</w:t>
      </w:r>
      <w:bookmarkEnd w:id="51"/>
    </w:p>
    <w:p>
      <w:pPr>
        <w:pStyle w:val="29"/>
        <w:bidi w:val="0"/>
        <w:rPr>
          <w:rFonts w:hint="eastAsia"/>
        </w:rPr>
      </w:pPr>
      <w:r>
        <w:rPr>
          <w:rFonts w:hint="eastAsia"/>
          <w:lang w:val="en-US" w:eastAsia="zh-CN"/>
        </w:rPr>
        <w:t>基础信息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</w:rPr>
        <w:t>点击展开详情，进入</w:t>
      </w:r>
      <w:r>
        <w:rPr>
          <w:rFonts w:hint="eastAsia"/>
          <w:lang w:eastAsia="zh-CN"/>
        </w:rPr>
        <w:t>“</w:t>
      </w:r>
      <w:r>
        <w:rPr>
          <w:rFonts w:hint="eastAsia"/>
        </w:rPr>
        <w:t>基础信息</w:t>
      </w:r>
      <w:r>
        <w:rPr>
          <w:rFonts w:hint="eastAsia"/>
          <w:lang w:eastAsia="zh-CN"/>
        </w:rPr>
        <w:t>”</w:t>
      </w:r>
      <w:r>
        <w:rPr>
          <w:rFonts w:hint="eastAsia"/>
        </w:rPr>
        <w:t>可以查看新创建的数据库集群的参数、资源配置、实例副本等信息</w:t>
      </w:r>
      <w:r>
        <w:rPr>
          <w:rFonts w:hint="eastAsia"/>
          <w:lang w:eastAsia="zh-CN"/>
        </w:rPr>
        <w:t>。</w:t>
      </w:r>
    </w:p>
    <w:p>
      <w:pPr>
        <w:pStyle w:val="59"/>
        <w:tabs>
          <w:tab w:val="left" w:pos="420"/>
        </w:tabs>
        <w:bidi w:val="0"/>
        <w:rPr>
          <w:rFonts w:hint="eastAsia"/>
        </w:rPr>
      </w:pPr>
      <w:r>
        <w:rPr>
          <w:rFonts w:hint="eastAsia"/>
        </w:rPr>
        <w:t>参数：用户名和密码，可以修改密码</w:t>
      </w:r>
      <w:r>
        <w:rPr>
          <w:rFonts w:hint="eastAsia"/>
          <w:lang w:eastAsia="zh-CN"/>
        </w:rPr>
        <w:t>。</w:t>
      </w:r>
    </w:p>
    <w:p>
      <w:pPr>
        <w:pStyle w:val="59"/>
        <w:tabs>
          <w:tab w:val="left" w:pos="420"/>
        </w:tabs>
        <w:bidi w:val="0"/>
        <w:rPr>
          <w:rFonts w:hint="eastAsia"/>
        </w:rPr>
      </w:pPr>
      <w:r>
        <w:rPr>
          <w:rFonts w:hint="eastAsia"/>
        </w:rPr>
        <w:t>资源配置：可以修改数据库实例配置，这里是一个容器的配置，总配置=资源配置*实例副本数</w:t>
      </w:r>
      <w:r>
        <w:rPr>
          <w:rFonts w:hint="eastAsia"/>
          <w:lang w:eastAsia="zh-CN"/>
        </w:rPr>
        <w:t>。</w:t>
      </w:r>
    </w:p>
    <w:p>
      <w:pPr>
        <w:pStyle w:val="59"/>
        <w:tabs>
          <w:tab w:val="left" w:pos="420"/>
        </w:tabs>
        <w:bidi w:val="0"/>
        <w:rPr>
          <w:rFonts w:hint="eastAsia"/>
        </w:rPr>
      </w:pPr>
      <w:r>
        <w:rPr>
          <w:rFonts w:hint="eastAsia"/>
        </w:rPr>
        <w:t>实例副本：可修改容器实例的副本数，可查看节点的容器名和挂载路径。一般容器实例数多于1时，数据库可用性更高，推荐实例数为3</w:t>
      </w:r>
      <w:r>
        <w:rPr>
          <w:rFonts w:hint="eastAsia"/>
          <w:lang w:val="en-US" w:eastAsia="zh-CN"/>
        </w:rPr>
        <w:t>。</w:t>
      </w:r>
    </w:p>
    <w:p>
      <w:pPr>
        <w:pStyle w:val="29"/>
        <w:bidi w:val="0"/>
        <w:rPr>
          <w:rFonts w:hint="eastAsia"/>
        </w:rPr>
      </w:pPr>
      <w:r>
        <w:rPr>
          <w:rFonts w:hint="eastAsia"/>
        </w:rPr>
        <w:t>存储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</w:rPr>
        <w:t>切换存储，可以查看当前存储卷配置，如下图</w:t>
      </w:r>
      <w:r>
        <w:rPr>
          <w:rFonts w:hint="eastAsia"/>
          <w:lang w:val="en-US" w:eastAsia="zh-CN"/>
        </w:rPr>
        <w:t>所示。</w:t>
      </w:r>
    </w:p>
    <w:p>
      <w:pPr>
        <w:pStyle w:val="11"/>
        <w:bidi w:val="0"/>
        <w:rPr>
          <w:rFonts w:hint="default" w:eastAsia="楷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19</w:t>
      </w:r>
      <w:r>
        <w:fldChar w:fldCharType="end"/>
      </w:r>
      <w:r>
        <w:rPr>
          <w:rFonts w:hint="eastAsia"/>
          <w:lang w:val="en-US" w:eastAsia="zh-CN"/>
        </w:rPr>
        <w:t>存储配置页面</w:t>
      </w:r>
    </w:p>
    <w:p>
      <w:pPr>
        <w:spacing w:line="360" w:lineRule="auto"/>
        <w:jc w:val="both"/>
        <w:rPr>
          <w:rFonts w:hint="eastAsia" w:asciiTheme="minorEastAsia" w:hAnsiTheme="minorEastAsia" w:eastAsiaTheme="minorEastAsia" w:cstheme="minorEastAsia"/>
          <w:color w:val="000000"/>
        </w:rPr>
      </w:pPr>
      <w:r>
        <w:drawing>
          <wp:inline distT="0" distB="0" distL="114300" distR="114300">
            <wp:extent cx="5264150" cy="2259330"/>
            <wp:effectExtent l="0" t="0" r="6350" b="1270"/>
            <wp:docPr id="8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</w:rPr>
        <w:t>停止数据库集群后，可以扩容，如下图</w:t>
      </w:r>
      <w:r>
        <w:rPr>
          <w:rFonts w:hint="eastAsia"/>
          <w:lang w:val="en-US" w:eastAsia="zh-CN"/>
        </w:rPr>
        <w:t>所示。</w:t>
      </w:r>
    </w:p>
    <w:p>
      <w:pPr>
        <w:pStyle w:val="11"/>
        <w:bidi w:val="0"/>
        <w:rPr>
          <w:rFonts w:hint="default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20</w:t>
      </w:r>
      <w:r>
        <w:fldChar w:fldCharType="end"/>
      </w:r>
      <w:r>
        <w:rPr>
          <w:rFonts w:hint="eastAsia"/>
          <w:lang w:val="en-US" w:eastAsia="zh-CN"/>
        </w:rPr>
        <w:t>扩容存储卷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/>
        </w:rPr>
      </w:pPr>
      <w:r>
        <w:drawing>
          <wp:inline distT="0" distB="0" distL="114300" distR="114300">
            <wp:extent cx="4389120" cy="2118360"/>
            <wp:effectExtent l="0" t="0" r="5080" b="2540"/>
            <wp:docPr id="8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  <w:r>
        <w:rPr>
          <w:rFonts w:hint="eastAsia"/>
        </w:rPr>
        <w:t>如上图，拖动调整存储配置。</w:t>
      </w:r>
    </w:p>
    <w:p>
      <w:pPr>
        <w:pStyle w:val="29"/>
        <w:bidi w:val="0"/>
        <w:rPr>
          <w:rFonts w:hint="eastAsia"/>
        </w:rPr>
      </w:pPr>
      <w:r>
        <w:rPr>
          <w:rFonts w:hint="eastAsia"/>
        </w:rPr>
        <w:t>备份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</w:rPr>
        <w:t>数据库集群运行成功后，可以手动设置备份链，如下图</w:t>
      </w:r>
      <w:r>
        <w:rPr>
          <w:rFonts w:hint="eastAsia"/>
          <w:lang w:val="en-US" w:eastAsia="zh-CN"/>
        </w:rPr>
        <w:t>所示。</w:t>
      </w:r>
    </w:p>
    <w:p>
      <w:r>
        <w:br w:type="page"/>
      </w:r>
    </w:p>
    <w:p>
      <w:pPr>
        <w:pStyle w:val="11"/>
        <w:bidi w:val="0"/>
        <w:rPr>
          <w:rFonts w:hint="default" w:eastAsia="楷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21</w:t>
      </w:r>
      <w:r>
        <w:fldChar w:fldCharType="end"/>
      </w:r>
      <w:r>
        <w:rPr>
          <w:rFonts w:hint="eastAsia"/>
          <w:lang w:val="en-US" w:eastAsia="zh-CN"/>
        </w:rPr>
        <w:t>手动备份配置页面</w:t>
      </w: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color w:val="000000"/>
        </w:rPr>
      </w:pPr>
      <w:r>
        <w:drawing>
          <wp:inline distT="0" distB="0" distL="114300" distR="114300">
            <wp:extent cx="5264785" cy="1408430"/>
            <wp:effectExtent l="0" t="0" r="5715" b="1270"/>
            <wp:docPr id="8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  <w:lang w:eastAsia="zh-CN"/>
        </w:rPr>
      </w:pPr>
      <w:r>
        <w:rPr>
          <w:rFonts w:hint="eastAsia"/>
        </w:rPr>
        <w:t>点击</w:t>
      </w:r>
      <w:r>
        <w:rPr>
          <w:rFonts w:hint="eastAsia"/>
          <w:lang w:eastAsia="zh-CN"/>
        </w:rPr>
        <w:t>“</w:t>
      </w:r>
      <w:r>
        <w:rPr>
          <w:rFonts w:hint="eastAsia"/>
        </w:rPr>
        <w:t>手动备份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，弹框如下，输入备份名称，建立一个备份。redis集群目前仅支持全量备份</w:t>
      </w:r>
      <w:r>
        <w:rPr>
          <w:rFonts w:hint="eastAsia"/>
          <w:lang w:eastAsia="zh-CN"/>
        </w:rPr>
        <w:t>。</w:t>
      </w:r>
    </w:p>
    <w:p>
      <w:pPr>
        <w:pStyle w:val="11"/>
        <w:bidi w:val="0"/>
        <w:rPr>
          <w:rFonts w:hint="default" w:eastAsia="楷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22</w:t>
      </w:r>
      <w:r>
        <w:fldChar w:fldCharType="end"/>
      </w:r>
      <w:r>
        <w:rPr>
          <w:rFonts w:hint="eastAsia"/>
          <w:lang w:val="en-US" w:eastAsia="zh-CN"/>
        </w:rPr>
        <w:t>手动备份页面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/>
        </w:rPr>
      </w:pPr>
      <w:r>
        <w:drawing>
          <wp:inline distT="0" distB="0" distL="114300" distR="114300">
            <wp:extent cx="5269865" cy="1410970"/>
            <wp:effectExtent l="0" t="0" r="635" b="11430"/>
            <wp:docPr id="8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</w:rPr>
        <w:t>点击</w:t>
      </w:r>
      <w:r>
        <w:rPr>
          <w:rFonts w:hint="eastAsia"/>
          <w:lang w:eastAsia="zh-CN"/>
        </w:rPr>
        <w:t>“</w:t>
      </w:r>
      <w:r>
        <w:rPr>
          <w:rFonts w:hint="eastAsia"/>
        </w:rPr>
        <w:t>设置自动备份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，如下图</w:t>
      </w:r>
      <w:r>
        <w:rPr>
          <w:rFonts w:hint="eastAsia"/>
          <w:lang w:val="en-US" w:eastAsia="zh-CN"/>
        </w:rPr>
        <w:t>所示。</w:t>
      </w:r>
    </w:p>
    <w:p>
      <w:pPr>
        <w:pStyle w:val="11"/>
        <w:bidi w:val="0"/>
        <w:rPr>
          <w:rFonts w:hint="default" w:eastAsia="楷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23</w:t>
      </w:r>
      <w:r>
        <w:fldChar w:fldCharType="end"/>
      </w:r>
      <w:r>
        <w:rPr>
          <w:rFonts w:hint="eastAsia"/>
          <w:lang w:val="en-US" w:eastAsia="zh-CN"/>
        </w:rPr>
        <w:t>设置自动备份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/>
        </w:rPr>
      </w:pPr>
      <w:r>
        <w:drawing>
          <wp:inline distT="0" distB="0" distL="114300" distR="114300">
            <wp:extent cx="5265420" cy="2589530"/>
            <wp:effectExtent l="0" t="0" r="5080" b="1270"/>
            <wp:docPr id="8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  <w:r>
        <w:rPr>
          <w:rFonts w:hint="eastAsia"/>
        </w:rPr>
        <w:t>可以设置每周的某天某时间开始备份，会自动的全量备份数据。</w:t>
      </w:r>
    </w:p>
    <w:p>
      <w:pPr>
        <w:bidi w:val="0"/>
        <w:rPr>
          <w:rFonts w:hint="eastAsia"/>
        </w:rPr>
      </w:pPr>
      <w:r>
        <w:rPr>
          <w:rFonts w:hint="eastAsia"/>
        </w:rPr>
        <w:t>支持对已有的备份进行</w:t>
      </w:r>
      <w:r>
        <w:rPr>
          <w:rFonts w:hint="eastAsia"/>
          <w:lang w:eastAsia="zh-CN"/>
        </w:rPr>
        <w:t>“</w:t>
      </w:r>
      <w:r>
        <w:rPr>
          <w:rFonts w:hint="eastAsia"/>
        </w:rPr>
        <w:t>删除</w:t>
      </w:r>
      <w:r>
        <w:rPr>
          <w:rFonts w:hint="eastAsia"/>
          <w:lang w:eastAsia="zh-CN"/>
        </w:rPr>
        <w:t>”</w:t>
      </w:r>
      <w:r>
        <w:rPr>
          <w:rFonts w:hint="eastAsia"/>
        </w:rPr>
        <w:t>操作，找到所要删除的备份，下拉右侧操作框点击删除，在弹出框中点击确定删除即可。</w:t>
      </w:r>
    </w:p>
    <w:p>
      <w:pPr>
        <w:pStyle w:val="11"/>
        <w:bidi w:val="0"/>
        <w:rPr>
          <w:rFonts w:hint="default" w:eastAsia="楷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24</w:t>
      </w:r>
      <w:r>
        <w:fldChar w:fldCharType="end"/>
      </w:r>
      <w:r>
        <w:rPr>
          <w:rFonts w:hint="eastAsia"/>
          <w:lang w:val="en-US" w:eastAsia="zh-CN"/>
        </w:rPr>
        <w:t>备份配置页面</w:t>
      </w:r>
    </w:p>
    <w:p>
      <w:pPr>
        <w:bidi w:val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15890" cy="874395"/>
            <wp:effectExtent l="0" t="0" r="3810" b="1905"/>
            <wp:docPr id="90" name="image39.png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9.png" descr="图片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6017" cy="87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  <w:r>
        <w:rPr>
          <w:rFonts w:hint="eastAsia"/>
        </w:rPr>
        <w:t>若因误操作或应用逻辑的bug导致业务数据的丢失，可以通过</w:t>
      </w:r>
      <w:r>
        <w:rPr>
          <w:rFonts w:hint="eastAsia"/>
          <w:lang w:eastAsia="zh-CN"/>
        </w:rPr>
        <w:t>“</w:t>
      </w:r>
      <w:r>
        <w:rPr>
          <w:rFonts w:hint="eastAsia"/>
        </w:rPr>
        <w:t>回滚</w:t>
      </w:r>
      <w:r>
        <w:rPr>
          <w:rFonts w:hint="eastAsia"/>
          <w:lang w:eastAsia="zh-CN"/>
        </w:rPr>
        <w:t>”</w:t>
      </w:r>
      <w:r>
        <w:rPr>
          <w:rFonts w:hint="eastAsia"/>
        </w:rPr>
        <w:t>操作恢复到某个备份的状态。回滚操作后可基于回滚后的数据继续做备份。</w:t>
      </w:r>
    </w:p>
    <w:p>
      <w:pPr>
        <w:pStyle w:val="11"/>
        <w:bidi w:val="0"/>
        <w:rPr>
          <w:rFonts w:hint="default" w:eastAsia="楷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25</w:t>
      </w:r>
      <w:r>
        <w:fldChar w:fldCharType="end"/>
      </w:r>
      <w:r>
        <w:rPr>
          <w:rFonts w:hint="eastAsia"/>
          <w:lang w:val="en-US" w:eastAsia="zh-CN"/>
        </w:rPr>
        <w:t>回滚操作页面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/>
        </w:rPr>
      </w:pPr>
      <w:r>
        <w:drawing>
          <wp:inline distT="0" distB="0" distL="114300" distR="114300">
            <wp:extent cx="4419600" cy="1775460"/>
            <wp:effectExtent l="0" t="0" r="0" b="2540"/>
            <wp:docPr id="9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</w:p>
    <w:p>
      <w:pPr>
        <w:pStyle w:val="29"/>
        <w:bidi w:val="0"/>
        <w:rPr>
          <w:rFonts w:hint="eastAsia"/>
        </w:rPr>
      </w:pPr>
      <w:r>
        <w:rPr>
          <w:rFonts w:hint="eastAsia"/>
        </w:rPr>
        <w:t>配置管理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</w:rPr>
        <w:t>配置管理可以修改</w:t>
      </w:r>
      <w:r>
        <w:rPr>
          <w:rFonts w:hint="eastAsia"/>
          <w:lang w:eastAsia="zh-CN"/>
        </w:rPr>
        <w:t>“</w:t>
      </w:r>
      <w:r>
        <w:rPr>
          <w:rFonts w:hint="eastAsia"/>
        </w:rPr>
        <w:t>redis.conf</w:t>
      </w:r>
      <w:r>
        <w:rPr>
          <w:rFonts w:hint="eastAsia"/>
          <w:lang w:eastAsia="zh-CN"/>
        </w:rPr>
        <w:t>”</w:t>
      </w:r>
      <w:r>
        <w:rPr>
          <w:rFonts w:hint="eastAsia"/>
        </w:rPr>
        <w:t>文件中内容，从而对该数据库集群进行调优</w:t>
      </w:r>
      <w:r>
        <w:rPr>
          <w:rFonts w:hint="eastAsia"/>
          <w:lang w:eastAsia="zh-CN"/>
        </w:rPr>
        <w:t>，</w:t>
      </w:r>
      <w:r>
        <w:rPr>
          <w:rFonts w:hint="eastAsia"/>
        </w:rPr>
        <w:t>重新编辑配置文件后，系统将重启该集群的所有实例，将进行滚动升级</w:t>
      </w:r>
      <w:r>
        <w:rPr>
          <w:rFonts w:hint="eastAsia"/>
          <w:lang w:eastAsia="zh-CN"/>
        </w:rPr>
        <w:t>。</w:t>
      </w:r>
    </w:p>
    <w:p>
      <w:pPr>
        <w:pStyle w:val="29"/>
        <w:bidi w:val="0"/>
        <w:rPr>
          <w:rFonts w:hint="eastAsia"/>
        </w:rPr>
      </w:pPr>
      <w:r>
        <w:rPr>
          <w:rFonts w:hint="eastAsia"/>
        </w:rPr>
        <w:t>访问方式</w:t>
      </w:r>
    </w:p>
    <w:p>
      <w:pPr>
        <w:bidi w:val="0"/>
        <w:rPr>
          <w:rFonts w:hint="eastAsia"/>
        </w:rPr>
      </w:pPr>
      <w:r>
        <w:rPr>
          <w:rFonts w:hint="eastAsia"/>
        </w:rPr>
        <w:t>可以修改数据库访问方式，修改网络出口等。</w:t>
      </w:r>
    </w:p>
    <w:p>
      <w:pPr>
        <w:bidi w:val="0"/>
        <w:rPr>
          <w:rFonts w:hint="eastAsia"/>
        </w:rPr>
      </w:pPr>
      <w:r>
        <w:rPr>
          <w:rFonts w:hint="eastAsia"/>
        </w:rPr>
        <w:t>访问方式下支持编辑开启只读地址，点击</w:t>
      </w:r>
      <w:r>
        <w:rPr>
          <w:rFonts w:hint="eastAsia"/>
          <w:lang w:eastAsia="zh-CN"/>
        </w:rPr>
        <w:t>“</w:t>
      </w:r>
      <w:r>
        <w:rPr>
          <w:rFonts w:hint="eastAsia"/>
        </w:rPr>
        <w:t>编辑</w:t>
      </w:r>
      <w:r>
        <w:rPr>
          <w:rFonts w:hint="eastAsia"/>
          <w:lang w:eastAsia="zh-CN"/>
        </w:rPr>
        <w:t>”</w:t>
      </w:r>
      <w:r>
        <w:rPr>
          <w:rFonts w:hint="eastAsia"/>
        </w:rPr>
        <w:t>按钮，勾选</w:t>
      </w:r>
      <w:r>
        <w:rPr>
          <w:rFonts w:hint="eastAsia"/>
          <w:lang w:eastAsia="zh-CN"/>
        </w:rPr>
        <w:t>“</w:t>
      </w:r>
      <w:r>
        <w:rPr>
          <w:rFonts w:hint="eastAsia"/>
        </w:rPr>
        <w:t>开启只读地址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，开启只读地址后，使用只读地址执行读请求，可将所有的读请求分摊到所有备节点。</w:t>
      </w:r>
    </w:p>
    <w:p>
      <w:pPr>
        <w:bidi w:val="0"/>
        <w:rPr>
          <w:rFonts w:hint="eastAsia"/>
        </w:rPr>
      </w:pPr>
      <w:r>
        <w:rPr>
          <w:rFonts w:hint="eastAsia"/>
        </w:rPr>
        <w:t>集群中备节点为只读节点，务必使用只读地址执行读请求，系统可将所有的读请求分摊到所有备节点。建议使用可读可写地址执行写请求。</w:t>
      </w:r>
    </w:p>
    <w:p>
      <w:pPr>
        <w:pStyle w:val="29"/>
        <w:bidi w:val="0"/>
        <w:rPr>
          <w:rFonts w:hint="eastAsia"/>
        </w:rPr>
      </w:pPr>
      <w:r>
        <w:rPr>
          <w:rFonts w:hint="eastAsia"/>
        </w:rPr>
        <w:t>事件</w:t>
      </w:r>
    </w:p>
    <w:p>
      <w:pPr>
        <w:bidi w:val="0"/>
        <w:rPr>
          <w:rFonts w:hint="eastAsia"/>
        </w:rPr>
      </w:pPr>
      <w:r>
        <w:rPr>
          <w:rFonts w:hint="eastAsia"/>
        </w:rPr>
        <w:t>切换事件可以查看集群创建过程中</w:t>
      </w:r>
      <w:r>
        <w:rPr>
          <w:rFonts w:hint="eastAsia"/>
          <w:lang w:val="en-US" w:eastAsia="zh-CN"/>
        </w:rPr>
        <w:t>的事件</w:t>
      </w:r>
      <w:r>
        <w:rPr>
          <w:rFonts w:hint="eastAsia"/>
        </w:rPr>
        <w:t>，同时事件中将记录回滚、删除、扩容等操作。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52" w:name="_Toc27612"/>
      <w:r>
        <w:rPr>
          <w:rFonts w:hint="eastAsia"/>
          <w:lang w:val="en-US" w:eastAsia="zh-CN"/>
        </w:rPr>
        <w:t>删除集群</w:t>
      </w:r>
      <w:bookmarkEnd w:id="52"/>
    </w:p>
    <w:p>
      <w:pPr>
        <w:pStyle w:val="27"/>
        <w:numPr>
          <w:ilvl w:val="0"/>
          <w:numId w:val="17"/>
        </w:numPr>
        <w:bidi w:val="0"/>
        <w:rPr>
          <w:rFonts w:hint="eastAsia"/>
        </w:rPr>
      </w:pPr>
      <w:r>
        <w:rPr>
          <w:rFonts w:hint="eastAsia"/>
        </w:rPr>
        <w:t>点击“查看详情”，进入详情页</w:t>
      </w:r>
      <w:r>
        <w:rPr>
          <w:rFonts w:hint="eastAsia"/>
          <w:lang w:eastAsia="zh-CN"/>
        </w:rPr>
        <w:t>。</w:t>
      </w:r>
    </w:p>
    <w:p>
      <w:pPr>
        <w:pStyle w:val="27"/>
        <w:numPr>
          <w:ilvl w:val="0"/>
          <w:numId w:val="17"/>
        </w:numPr>
        <w:bidi w:val="0"/>
        <w:rPr>
          <w:rFonts w:hint="eastAsia"/>
        </w:rPr>
      </w:pPr>
      <w:r>
        <w:rPr>
          <w:rFonts w:hint="eastAsia"/>
        </w:rPr>
        <w:t>点击右上角“删除集群”操作，删除集群</w:t>
      </w:r>
      <w:r>
        <w:rPr>
          <w:rFonts w:hint="eastAsia"/>
          <w:lang w:eastAsia="zh-CN"/>
        </w:rPr>
        <w:t>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53" w:name="_Toc31167"/>
      <w:r>
        <w:rPr>
          <w:rFonts w:hint="eastAsia"/>
          <w:lang w:val="en-US" w:eastAsia="zh-CN"/>
        </w:rPr>
        <w:t>重启集群</w:t>
      </w:r>
      <w:bookmarkEnd w:id="53"/>
    </w:p>
    <w:p>
      <w:pPr>
        <w:pStyle w:val="27"/>
        <w:numPr>
          <w:ilvl w:val="0"/>
          <w:numId w:val="18"/>
        </w:numPr>
        <w:bidi w:val="0"/>
        <w:rPr>
          <w:rFonts w:hint="eastAsia"/>
        </w:rPr>
      </w:pPr>
      <w:r>
        <w:rPr>
          <w:rFonts w:hint="eastAsia"/>
        </w:rPr>
        <w:t>点击“查看详情”，进入详情页</w:t>
      </w:r>
      <w:r>
        <w:rPr>
          <w:rFonts w:hint="eastAsia"/>
          <w:lang w:eastAsia="zh-CN"/>
        </w:rPr>
        <w:t>。</w:t>
      </w:r>
    </w:p>
    <w:p>
      <w:pPr>
        <w:pStyle w:val="27"/>
        <w:numPr>
          <w:ilvl w:val="0"/>
          <w:numId w:val="18"/>
        </w:numPr>
        <w:bidi w:val="0"/>
        <w:rPr>
          <w:rFonts w:hint="eastAsia"/>
        </w:rPr>
      </w:pPr>
      <w:r>
        <w:rPr>
          <w:rFonts w:hint="eastAsia"/>
        </w:rPr>
        <w:t>点击右上角“重启”操作，重启集群</w:t>
      </w:r>
      <w:r>
        <w:rPr>
          <w:rFonts w:hint="eastAsia"/>
          <w:lang w:eastAsia="zh-CN"/>
        </w:rPr>
        <w:t>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54" w:name="_Toc2038"/>
      <w:r>
        <w:rPr>
          <w:rFonts w:hint="eastAsia"/>
          <w:lang w:val="en-US" w:eastAsia="zh-CN"/>
        </w:rPr>
        <w:t>停止/启动</w:t>
      </w:r>
      <w:bookmarkEnd w:id="54"/>
    </w:p>
    <w:p>
      <w:pPr>
        <w:pStyle w:val="27"/>
        <w:numPr>
          <w:ilvl w:val="0"/>
          <w:numId w:val="19"/>
        </w:numPr>
        <w:bidi w:val="0"/>
        <w:rPr>
          <w:rFonts w:hint="eastAsia"/>
        </w:rPr>
      </w:pPr>
      <w:r>
        <w:rPr>
          <w:rFonts w:hint="eastAsia"/>
        </w:rPr>
        <w:t>点击“查看详情”，进入详情页</w:t>
      </w:r>
      <w:r>
        <w:rPr>
          <w:rFonts w:hint="eastAsia"/>
          <w:lang w:eastAsia="zh-CN"/>
        </w:rPr>
        <w:t>。</w:t>
      </w:r>
    </w:p>
    <w:p>
      <w:pPr>
        <w:pStyle w:val="27"/>
        <w:numPr>
          <w:ilvl w:val="0"/>
          <w:numId w:val="19"/>
        </w:numPr>
        <w:bidi w:val="0"/>
        <w:rPr>
          <w:rFonts w:hint="eastAsia"/>
        </w:rPr>
      </w:pPr>
      <w:r>
        <w:rPr>
          <w:rFonts w:hint="eastAsia"/>
        </w:rPr>
        <w:t>集群运行状态，点击右上角“停止”操作，停止集群</w:t>
      </w:r>
      <w:r>
        <w:rPr>
          <w:rFonts w:hint="eastAsia"/>
          <w:lang w:eastAsia="zh-CN"/>
        </w:rPr>
        <w:t>。</w:t>
      </w:r>
    </w:p>
    <w:p>
      <w:pPr>
        <w:pStyle w:val="27"/>
        <w:numPr>
          <w:ilvl w:val="0"/>
          <w:numId w:val="19"/>
        </w:numPr>
        <w:bidi w:val="0"/>
        <w:rPr>
          <w:rFonts w:hint="eastAsia"/>
        </w:rPr>
      </w:pPr>
      <w:r>
        <w:rPr>
          <w:rFonts w:hint="eastAsia"/>
        </w:rPr>
        <w:t>集群停止状态，点击右上角“启动”操作，启动集群</w:t>
      </w:r>
      <w:r>
        <w:rPr>
          <w:rFonts w:hint="eastAsia"/>
          <w:lang w:eastAsia="zh-CN"/>
        </w:rPr>
        <w:t>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default"/>
          <w:lang w:val="en-US" w:eastAsia="zh-CN"/>
        </w:rPr>
      </w:pPr>
      <w:bookmarkStart w:id="55" w:name="_Toc26463"/>
      <w:r>
        <w:rPr>
          <w:rFonts w:hint="eastAsia"/>
          <w:lang w:val="en-US" w:eastAsia="zh-CN"/>
        </w:rPr>
        <w:t>Redis监控</w:t>
      </w:r>
      <w:bookmarkEnd w:id="5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平台支持Redis exporter，支持通过外部将数据源信息可视化为相应的图表，便于用户掌握集群的运行状态。</w:t>
      </w:r>
    </w:p>
    <w:p>
      <w:pPr>
        <w:pStyle w:val="3"/>
        <w:keepNext/>
        <w:keepLines/>
        <w:pageBreakBefore w:val="0"/>
        <w:widowControl/>
        <w:numPr>
          <w:ilvl w:val="1"/>
          <w:numId w:val="7"/>
        </w:numPr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1134" w:leftChars="0" w:hanging="1134" w:firstLineChars="0"/>
        <w:jc w:val="left"/>
        <w:textAlignment w:val="auto"/>
        <w:rPr>
          <w:rFonts w:hint="eastAsia"/>
          <w:lang w:val="en-US" w:eastAsia="zh-CN"/>
        </w:rPr>
      </w:pPr>
      <w:bookmarkStart w:id="56" w:name="_Toc21993"/>
      <w:r>
        <w:rPr>
          <w:rFonts w:hint="eastAsia"/>
          <w:lang w:val="en-US" w:eastAsia="zh-CN"/>
        </w:rPr>
        <w:t>ZooKeeper集群</w:t>
      </w:r>
      <w:bookmarkEnd w:id="56"/>
    </w:p>
    <w:p>
      <w:pPr>
        <w:pStyle w:val="29"/>
        <w:bidi w:val="0"/>
      </w:pPr>
      <w:r>
        <w:t>Apache ZooKeeper是Apache软件基金会的一个软件项目，它为大型分布式计算提供开源的分布式配置服务、同步服务和命名注册。ZooKeeper曾经是Hadoop的一个子项目，但现在是一个独立的顶级项目。</w:t>
      </w:r>
    </w:p>
    <w:p>
      <w:pPr>
        <w:pStyle w:val="29"/>
        <w:bidi w:val="0"/>
      </w:pPr>
      <w:r>
        <w:t>ZooKeeper 的架构通过冗余服务实现高可用性。因此，如果第一次无应答，客户端就可以询问另一台ZooKeeper主机。ZooKeeper节点将它们的数据存储于一个分层的命名空间，非常类似于一个文件系统或一个前缀树结构。客户端可以在节点读写，从而以这种方式拥有一个共享的配置服务。更新是全序的。</w:t>
      </w:r>
    </w:p>
    <w:p>
      <w:pPr>
        <w:pStyle w:val="29"/>
        <w:bidi w:val="0"/>
      </w:pPr>
      <w:r>
        <w:t>使用ZooKeeper的公司包括Rackspace、雅虎和 eBay，以及类似于象Solr这样的开源企业级搜索系统。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57" w:name="_Toc9002"/>
      <w:r>
        <w:rPr>
          <w:rFonts w:hint="eastAsia"/>
          <w:lang w:val="en-US" w:eastAsia="zh-CN"/>
        </w:rPr>
        <w:t>优势</w:t>
      </w:r>
      <w:bookmarkEnd w:id="57"/>
    </w:p>
    <w:p>
      <w:pPr>
        <w:pStyle w:val="29"/>
        <w:bidi w:val="0"/>
      </w:pPr>
      <w:r>
        <w:t>一键创建Zookeeper数据库，完整通过云平台使用该功能</w:t>
      </w:r>
      <w:r>
        <w:rPr>
          <w:rFonts w:hint="eastAsia"/>
          <w:lang w:eastAsia="zh-CN"/>
        </w:rPr>
        <w:t>。</w:t>
      </w:r>
    </w:p>
    <w:p>
      <w:pPr>
        <w:pStyle w:val="29"/>
        <w:bidi w:val="0"/>
      </w:pPr>
      <w:r>
        <w:t>随时更改实例数量，弹性伸缩实例的能力</w:t>
      </w:r>
      <w:r>
        <w:rPr>
          <w:rFonts w:hint="eastAsia"/>
          <w:lang w:eastAsia="zh-CN"/>
        </w:rPr>
        <w:t>。</w:t>
      </w:r>
    </w:p>
    <w:p>
      <w:pPr>
        <w:pStyle w:val="29"/>
        <w:bidi w:val="0"/>
      </w:pPr>
      <w:r>
        <w:t>统一的服务出口，与平台应用同一网络环境，访问速度更快</w:t>
      </w:r>
      <w:r>
        <w:rPr>
          <w:rFonts w:hint="eastAsia"/>
          <w:lang w:eastAsia="zh-CN"/>
        </w:rPr>
        <w:t>。</w:t>
      </w:r>
    </w:p>
    <w:p>
      <w:pPr>
        <w:pStyle w:val="29"/>
        <w:bidi w:val="0"/>
      </w:pPr>
      <w:r>
        <w:t>平台维护稳定的存储集群，提供更高SLA</w:t>
      </w:r>
      <w:r>
        <w:rPr>
          <w:rFonts w:hint="eastAsia"/>
          <w:lang w:eastAsia="zh-CN"/>
        </w:rPr>
        <w:t>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58" w:name="_Toc29501"/>
      <w:r>
        <w:rPr>
          <w:rFonts w:hint="eastAsia"/>
          <w:lang w:val="en-US" w:eastAsia="zh-CN"/>
        </w:rPr>
        <w:t>名词解释</w:t>
      </w:r>
      <w:bookmarkEnd w:id="58"/>
    </w:p>
    <w:p>
      <w:pPr>
        <w:pStyle w:val="29"/>
        <w:bidi w:val="0"/>
      </w:pPr>
      <w:r>
        <w:t>竞选实例</w:t>
      </w:r>
    </w:p>
    <w:p>
      <w:pPr>
        <w:pStyle w:val="59"/>
        <w:tabs>
          <w:tab w:val="left" w:pos="420"/>
        </w:tabs>
        <w:bidi w:val="0"/>
      </w:pPr>
      <w:r>
        <w:t xml:space="preserve"> 实例数量可以选择有多少个实例参与竞选，比如说总共有5个实例，然后3个参与竞选，另两个是只读的observer。参与竞选的实例过多，维护数据一致性的开销会变大</w:t>
      </w:r>
      <w:r>
        <w:rPr>
          <w:rFonts w:hint="eastAsia"/>
          <w:lang w:eastAsia="zh-CN"/>
        </w:rPr>
        <w:t>。</w:t>
      </w:r>
    </w:p>
    <w:p>
      <w:pPr>
        <w:pStyle w:val="59"/>
        <w:tabs>
          <w:tab w:val="left" w:pos="420"/>
        </w:tabs>
        <w:bidi w:val="0"/>
      </w:pPr>
      <w:r>
        <w:t>保证强一致性，一个请求过来，改一个数据，需要所有参与竞选的实例都返回已经修改，才会给请求返回</w:t>
      </w:r>
      <w:r>
        <w:rPr>
          <w:rFonts w:hint="eastAsia"/>
          <w:lang w:eastAsia="zh-CN"/>
        </w:rPr>
        <w:t>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59" w:name="_Toc5170"/>
      <w:r>
        <w:rPr>
          <w:rFonts w:hint="eastAsia"/>
          <w:lang w:val="en-US" w:eastAsia="zh-CN"/>
        </w:rPr>
        <w:t>创建一个Zookeeper数据库</w:t>
      </w:r>
      <w:bookmarkEnd w:id="59"/>
    </w:p>
    <w:p>
      <w:pPr>
        <w:pStyle w:val="27"/>
        <w:numPr>
          <w:ilvl w:val="0"/>
          <w:numId w:val="20"/>
        </w:numPr>
        <w:bidi w:val="0"/>
      </w:pPr>
      <w:r>
        <w:t>登录平台后，点击</w:t>
      </w:r>
      <w:r>
        <w:rPr>
          <w:rFonts w:hint="eastAsia"/>
          <w:lang w:val="en-US" w:eastAsia="zh-CN"/>
        </w:rPr>
        <w:t>服务目录[应用]</w:t>
      </w:r>
      <w:r>
        <w:t>，点击Zookeeper</w:t>
      </w:r>
      <w:r>
        <w:rPr>
          <w:rFonts w:hint="eastAsia"/>
          <w:lang w:val="en-US" w:eastAsia="zh-CN"/>
        </w:rPr>
        <w:t>的部署按钮，进入集群配置页面，如下图所示。</w:t>
      </w:r>
    </w:p>
    <w:p>
      <w:pPr>
        <w:pStyle w:val="11"/>
        <w:numPr>
          <w:ilvl w:val="0"/>
          <w:numId w:val="0"/>
        </w:numPr>
        <w:tabs>
          <w:tab w:val="left" w:pos="1554"/>
        </w:tabs>
        <w:bidi w:val="0"/>
        <w:ind w:leftChars="0"/>
        <w:rPr>
          <w:rFonts w:hint="default" w:eastAsia="楷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26</w:t>
      </w:r>
      <w:r>
        <w:fldChar w:fldCharType="end"/>
      </w:r>
      <w:r>
        <w:rPr>
          <w:rFonts w:hint="eastAsia"/>
          <w:lang w:val="en-US" w:eastAsia="zh-CN"/>
        </w:rPr>
        <w:t>创建集群</w:t>
      </w:r>
    </w:p>
    <w:p>
      <w:pPr>
        <w:pStyle w:val="27"/>
        <w:widowControl/>
        <w:numPr>
          <w:ilvl w:val="0"/>
          <w:numId w:val="0"/>
        </w:numPr>
        <w:tabs>
          <w:tab w:val="clear" w:pos="420"/>
        </w:tabs>
        <w:topLinePunct/>
        <w:bidi w:val="0"/>
        <w:adjustRightInd w:val="0"/>
        <w:snapToGrid w:val="0"/>
        <w:spacing w:before="160" w:after="160" w:line="240" w:lineRule="auto"/>
        <w:jc w:val="left"/>
      </w:pPr>
      <w:r>
        <w:drawing>
          <wp:inline distT="0" distB="0" distL="114300" distR="114300">
            <wp:extent cx="5266690" cy="5373370"/>
            <wp:effectExtent l="0" t="0" r="3810" b="11430"/>
            <wp:docPr id="9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37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widowControl/>
        <w:numPr>
          <w:ilvl w:val="0"/>
          <w:numId w:val="0"/>
        </w:numPr>
        <w:tabs>
          <w:tab w:val="clear" w:pos="420"/>
        </w:tabs>
        <w:topLinePunct/>
        <w:bidi w:val="0"/>
        <w:adjustRightInd w:val="0"/>
        <w:snapToGrid w:val="0"/>
        <w:spacing w:before="160" w:after="160" w:line="240" w:lineRule="auto"/>
        <w:jc w:val="left"/>
      </w:pPr>
    </w:p>
    <w:p>
      <w:pPr>
        <w:pStyle w:val="27"/>
        <w:numPr>
          <w:ilvl w:val="0"/>
          <w:numId w:val="20"/>
        </w:numPr>
        <w:bidi w:val="0"/>
      </w:pPr>
      <w:r>
        <w:t>输入名称，</w:t>
      </w:r>
      <w:r>
        <w:rPr>
          <w:rFonts w:hint="eastAsia"/>
          <w:lang w:val="en-US" w:eastAsia="zh-CN"/>
        </w:rPr>
        <w:t>选择版本，设置容器配置，选择节点调度为系统默认调度或者定义服务与节点亲和性，选择集群访问方式，配置副本数，下拉选择对应的存储，并配置存储的容量，配置集群认证方式，配置对应的集群密码。</w:t>
      </w:r>
    </w:p>
    <w:p>
      <w:pPr>
        <w:pStyle w:val="27"/>
        <w:numPr>
          <w:ilvl w:val="0"/>
          <w:numId w:val="20"/>
        </w:numPr>
        <w:bidi w:val="0"/>
      </w:pPr>
      <w:r>
        <w:rPr>
          <w:rFonts w:hint="eastAsia"/>
          <w:lang w:val="en-US" w:eastAsia="zh-CN"/>
        </w:rPr>
        <w:t>根据实际的需要配置高级参数，配置页面如下所示。</w:t>
      </w:r>
    </w:p>
    <w:p>
      <w:pPr>
        <w:pStyle w:val="11"/>
        <w:numPr>
          <w:ilvl w:val="0"/>
          <w:numId w:val="0"/>
        </w:numPr>
        <w:tabs>
          <w:tab w:val="left" w:pos="1554"/>
        </w:tabs>
        <w:bidi w:val="0"/>
        <w:ind w:leftChars="0"/>
        <w:rPr>
          <w:rFonts w:hint="default" w:eastAsia="楷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27</w:t>
      </w:r>
      <w:r>
        <w:fldChar w:fldCharType="end"/>
      </w:r>
      <w:r>
        <w:rPr>
          <w:rFonts w:hint="eastAsia"/>
          <w:lang w:val="en-US" w:eastAsia="zh-CN"/>
        </w:rPr>
        <w:t>高级配置页面</w:t>
      </w:r>
    </w:p>
    <w:p>
      <w:pPr>
        <w:pStyle w:val="27"/>
        <w:widowControl/>
        <w:numPr>
          <w:ilvl w:val="0"/>
          <w:numId w:val="0"/>
        </w:numPr>
        <w:tabs>
          <w:tab w:val="clear" w:pos="420"/>
        </w:tabs>
        <w:topLinePunct/>
        <w:bidi w:val="0"/>
        <w:adjustRightInd w:val="0"/>
        <w:snapToGrid w:val="0"/>
        <w:spacing w:before="160" w:after="160" w:line="240" w:lineRule="auto"/>
        <w:jc w:val="left"/>
      </w:pPr>
      <w:r>
        <w:drawing>
          <wp:inline distT="0" distB="0" distL="114300" distR="114300">
            <wp:extent cx="5268595" cy="2042795"/>
            <wp:effectExtent l="0" t="0" r="1905" b="1905"/>
            <wp:docPr id="9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widowControl/>
        <w:numPr>
          <w:ilvl w:val="0"/>
          <w:numId w:val="0"/>
        </w:numPr>
        <w:tabs>
          <w:tab w:val="clear" w:pos="420"/>
        </w:tabs>
        <w:topLinePunct/>
        <w:bidi w:val="0"/>
        <w:adjustRightInd w:val="0"/>
        <w:snapToGrid w:val="0"/>
        <w:spacing w:before="160" w:after="160" w:line="240" w:lineRule="auto"/>
        <w:jc w:val="left"/>
        <w:rPr>
          <w:rFonts w:hint="eastAsia"/>
          <w:lang w:val="en-US" w:eastAsia="zh-CN"/>
        </w:rPr>
      </w:pPr>
    </w:p>
    <w:p>
      <w:pPr>
        <w:pStyle w:val="27"/>
        <w:numPr>
          <w:ilvl w:val="0"/>
          <w:numId w:val="20"/>
        </w:numPr>
        <w:bidi w:val="0"/>
      </w:pPr>
      <w:r>
        <w:rPr>
          <w:rFonts w:hint="eastAsia"/>
          <w:lang w:val="en-US" w:eastAsia="zh-CN"/>
        </w:rPr>
        <w:t>参数配置完成后，单击&lt;创建&gt;按钮</w:t>
      </w:r>
      <w:r>
        <w:t>，</w:t>
      </w:r>
      <w:r>
        <w:rPr>
          <w:rFonts w:hint="eastAsia"/>
          <w:lang w:val="en-US" w:eastAsia="zh-CN"/>
        </w:rPr>
        <w:t>集群创建成功。</w:t>
      </w:r>
      <w:r>
        <w:t>稍等片刻后，查看Zookeeper数据库</w:t>
      </w:r>
      <w:r>
        <w:rPr>
          <w:rFonts w:hint="eastAsia"/>
          <w:lang w:eastAsia="zh-CN"/>
        </w:rPr>
        <w:t>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60" w:name="_Toc5052"/>
      <w:r>
        <w:rPr>
          <w:rFonts w:hint="eastAsia"/>
          <w:lang w:val="en-US" w:eastAsia="zh-CN"/>
        </w:rPr>
        <w:t>查看集群</w:t>
      </w:r>
      <w:bookmarkEnd w:id="60"/>
    </w:p>
    <w:p>
      <w:pPr>
        <w:pStyle w:val="29"/>
        <w:bidi w:val="0"/>
        <w:rPr>
          <w:rFonts w:hint="eastAsia"/>
        </w:rPr>
      </w:pPr>
      <w:r>
        <w:rPr>
          <w:rFonts w:hint="eastAsia"/>
          <w:lang w:val="en-US" w:eastAsia="zh-CN"/>
        </w:rPr>
        <w:t>基础信息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</w:rPr>
        <w:t>点击展开详情，进入</w:t>
      </w:r>
      <w:r>
        <w:rPr>
          <w:rFonts w:hint="eastAsia"/>
          <w:lang w:eastAsia="zh-CN"/>
        </w:rPr>
        <w:t>“</w:t>
      </w:r>
      <w:r>
        <w:rPr>
          <w:rFonts w:hint="eastAsia"/>
        </w:rPr>
        <w:t>基础信息</w:t>
      </w:r>
      <w:r>
        <w:rPr>
          <w:rFonts w:hint="eastAsia"/>
          <w:lang w:eastAsia="zh-CN"/>
        </w:rPr>
        <w:t>”</w:t>
      </w:r>
      <w:r>
        <w:rPr>
          <w:rFonts w:hint="eastAsia"/>
        </w:rPr>
        <w:t>可以查看新创建的数据库集群的参数、资源配置、</w:t>
      </w:r>
      <w:r>
        <w:rPr>
          <w:rFonts w:hint="eastAsia"/>
          <w:lang w:val="en-US" w:eastAsia="zh-CN"/>
        </w:rPr>
        <w:t>节点调度、</w:t>
      </w:r>
      <w:r>
        <w:rPr>
          <w:rFonts w:hint="eastAsia"/>
        </w:rPr>
        <w:t>实例副本等信息</w:t>
      </w:r>
      <w:r>
        <w:rPr>
          <w:rFonts w:hint="eastAsia"/>
          <w:lang w:eastAsia="zh-CN"/>
        </w:rPr>
        <w:t>。</w:t>
      </w:r>
    </w:p>
    <w:p>
      <w:pPr>
        <w:pStyle w:val="11"/>
        <w:numPr>
          <w:ilvl w:val="0"/>
          <w:numId w:val="0"/>
        </w:numPr>
        <w:tabs>
          <w:tab w:val="left" w:pos="1554"/>
        </w:tabs>
        <w:bidi w:val="0"/>
        <w:ind w:leftChars="0"/>
        <w:rPr>
          <w:rFonts w:hint="default" w:eastAsia="楷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28</w:t>
      </w:r>
      <w:r>
        <w:fldChar w:fldCharType="end"/>
      </w:r>
      <w:r>
        <w:rPr>
          <w:rFonts w:hint="eastAsia"/>
          <w:lang w:val="en-US" w:eastAsia="zh-CN"/>
        </w:rPr>
        <w:t>高级配置页面</w:t>
      </w:r>
    </w:p>
    <w:p>
      <w:pPr>
        <w:pStyle w:val="27"/>
        <w:widowControl/>
        <w:numPr>
          <w:ilvl w:val="0"/>
          <w:numId w:val="0"/>
        </w:numPr>
        <w:tabs>
          <w:tab w:val="clear" w:pos="420"/>
        </w:tabs>
        <w:topLinePunct/>
        <w:bidi w:val="0"/>
        <w:adjustRightInd w:val="0"/>
        <w:snapToGrid w:val="0"/>
        <w:spacing w:before="160" w:after="160" w:line="240" w:lineRule="auto"/>
        <w:jc w:val="left"/>
      </w:pPr>
      <w:r>
        <w:drawing>
          <wp:inline distT="0" distB="0" distL="114300" distR="114300">
            <wp:extent cx="4723765" cy="4050665"/>
            <wp:effectExtent l="0" t="0" r="635" b="635"/>
            <wp:docPr id="9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723765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9"/>
        <w:tabs>
          <w:tab w:val="left" w:pos="420"/>
        </w:tabs>
        <w:bidi w:val="0"/>
        <w:rPr>
          <w:rFonts w:hint="eastAsia"/>
        </w:rPr>
      </w:pPr>
      <w:r>
        <w:rPr>
          <w:rFonts w:hint="eastAsia"/>
        </w:rPr>
        <w:t>参数：用户名和密码，可以修改密码</w:t>
      </w:r>
      <w:r>
        <w:rPr>
          <w:rFonts w:hint="eastAsia"/>
          <w:lang w:eastAsia="zh-CN"/>
        </w:rPr>
        <w:t>。</w:t>
      </w:r>
    </w:p>
    <w:p>
      <w:pPr>
        <w:pStyle w:val="59"/>
        <w:tabs>
          <w:tab w:val="left" w:pos="420"/>
        </w:tabs>
        <w:bidi w:val="0"/>
        <w:rPr>
          <w:rFonts w:hint="eastAsia"/>
        </w:rPr>
      </w:pPr>
      <w:r>
        <w:rPr>
          <w:rFonts w:hint="eastAsia"/>
          <w:lang w:val="en-US" w:eastAsia="zh-CN"/>
        </w:rPr>
        <w:t>Zookeeper版本：当前集群的版本，用户可以编辑。</w:t>
      </w:r>
    </w:p>
    <w:p>
      <w:pPr>
        <w:pStyle w:val="59"/>
        <w:tabs>
          <w:tab w:val="left" w:pos="420"/>
        </w:tabs>
        <w:bidi w:val="0"/>
        <w:rPr>
          <w:rFonts w:hint="eastAsia"/>
        </w:rPr>
      </w:pPr>
      <w:r>
        <w:rPr>
          <w:rFonts w:hint="eastAsia"/>
        </w:rPr>
        <w:t>资源配置：可以修改数据库实例配置，这里是一个容器的配置，总配置=资源配置*实例副本数</w:t>
      </w:r>
      <w:r>
        <w:rPr>
          <w:rFonts w:hint="eastAsia"/>
          <w:lang w:eastAsia="zh-CN"/>
        </w:rPr>
        <w:t>。</w:t>
      </w:r>
    </w:p>
    <w:p>
      <w:pPr>
        <w:pStyle w:val="59"/>
        <w:tabs>
          <w:tab w:val="left" w:pos="420"/>
        </w:tabs>
        <w:bidi w:val="0"/>
        <w:rPr>
          <w:rFonts w:hint="eastAsia"/>
        </w:rPr>
      </w:pPr>
      <w:r>
        <w:rPr>
          <w:rFonts w:hint="eastAsia"/>
          <w:lang w:val="en-US" w:eastAsia="zh-CN"/>
        </w:rPr>
        <w:t>节点调度：选择使用系统默认调度，或者定义节点和服务亲和性。</w:t>
      </w:r>
    </w:p>
    <w:p>
      <w:pPr>
        <w:pStyle w:val="59"/>
        <w:tabs>
          <w:tab w:val="left" w:pos="420"/>
        </w:tabs>
        <w:bidi w:val="0"/>
        <w:rPr>
          <w:rFonts w:hint="eastAsia"/>
        </w:rPr>
      </w:pPr>
      <w:r>
        <w:rPr>
          <w:rFonts w:hint="eastAsia"/>
        </w:rPr>
        <w:t>实例副本：可修改容器实例的副本数，可查看节点的容器名和挂载路径。一般容器实例数多于1时，数据库可用性更高，推荐实例数为3</w:t>
      </w:r>
      <w:r>
        <w:rPr>
          <w:rFonts w:hint="eastAsia"/>
          <w:lang w:val="en-US" w:eastAsia="zh-CN"/>
        </w:rPr>
        <w:t>。</w:t>
      </w:r>
    </w:p>
    <w:p>
      <w:pPr>
        <w:pStyle w:val="29"/>
        <w:bidi w:val="0"/>
        <w:rPr>
          <w:rFonts w:hint="eastAsia"/>
        </w:rPr>
      </w:pPr>
      <w:r>
        <w:rPr>
          <w:rFonts w:hint="eastAsia"/>
        </w:rPr>
        <w:t>配置管理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</w:rPr>
        <w:t>配置管理可以修改</w:t>
      </w:r>
      <w:r>
        <w:rPr>
          <w:rFonts w:hint="eastAsia"/>
          <w:lang w:eastAsia="zh-CN"/>
        </w:rPr>
        <w:t>“zoo.cfg”</w:t>
      </w:r>
      <w:r>
        <w:rPr>
          <w:rFonts w:hint="eastAsia"/>
        </w:rPr>
        <w:t>文件中内容，从而对该数据库集群进行调优</w:t>
      </w:r>
      <w:r>
        <w:rPr>
          <w:rFonts w:hint="eastAsia"/>
          <w:lang w:eastAsia="zh-CN"/>
        </w:rPr>
        <w:t>，</w:t>
      </w:r>
      <w:r>
        <w:rPr>
          <w:rFonts w:hint="eastAsia"/>
        </w:rPr>
        <w:t>重新编辑配置文件后，系统将重启该集群的所有实例，将进行滚动升级</w:t>
      </w:r>
      <w:r>
        <w:rPr>
          <w:rFonts w:hint="eastAsia"/>
          <w:lang w:eastAsia="zh-CN"/>
        </w:rPr>
        <w:t>。</w:t>
      </w:r>
    </w:p>
    <w:p>
      <w:pPr>
        <w:pStyle w:val="29"/>
        <w:bidi w:val="0"/>
        <w:rPr>
          <w:rFonts w:hint="eastAsia"/>
        </w:rPr>
      </w:pPr>
      <w:r>
        <w:rPr>
          <w:rFonts w:hint="eastAsia"/>
          <w:lang w:val="en-US" w:eastAsia="zh-CN"/>
        </w:rPr>
        <w:t>监控</w:t>
      </w:r>
    </w:p>
    <w:p>
      <w:pPr>
        <w:pStyle w:val="29"/>
        <w:numPr>
          <w:ilvl w:val="0"/>
          <w:numId w:val="0"/>
        </w:numPr>
        <w:tabs>
          <w:tab w:val="clear" w:pos="420"/>
        </w:tabs>
        <w:bidi w:val="0"/>
        <w:ind w:left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用户点击监控页签，进入集群服务监控页面，监控的参数有CPU、内存、网络、硬盘等参数。</w:t>
      </w:r>
    </w:p>
    <w:p>
      <w:pPr>
        <w:pStyle w:val="29"/>
        <w:bidi w:val="0"/>
        <w:rPr>
          <w:rFonts w:hint="eastAsia"/>
        </w:rPr>
      </w:pPr>
      <w:r>
        <w:rPr>
          <w:rFonts w:hint="eastAsia"/>
        </w:rPr>
        <w:t>访问方式</w:t>
      </w:r>
    </w:p>
    <w:p>
      <w:pPr>
        <w:bidi w:val="0"/>
        <w:rPr>
          <w:rFonts w:hint="eastAsia"/>
        </w:rPr>
      </w:pPr>
      <w:r>
        <w:rPr>
          <w:rFonts w:hint="eastAsia"/>
        </w:rPr>
        <w:t>可以修改数据库访问方式，修改网络出口等。</w:t>
      </w:r>
    </w:p>
    <w:p>
      <w:pPr>
        <w:pStyle w:val="29"/>
        <w:bidi w:val="0"/>
        <w:rPr>
          <w:rFonts w:hint="eastAsia"/>
        </w:rPr>
      </w:pPr>
      <w:r>
        <w:rPr>
          <w:rFonts w:hint="eastAsia"/>
        </w:rPr>
        <w:t>事件</w:t>
      </w:r>
    </w:p>
    <w:p>
      <w:pPr>
        <w:bidi w:val="0"/>
        <w:rPr>
          <w:rFonts w:hint="eastAsia"/>
        </w:rPr>
      </w:pPr>
      <w:r>
        <w:rPr>
          <w:rFonts w:hint="eastAsia"/>
        </w:rPr>
        <w:t>切换事件可以查看集群创建过程中</w:t>
      </w:r>
      <w:r>
        <w:rPr>
          <w:rFonts w:hint="eastAsia"/>
          <w:lang w:val="en-US" w:eastAsia="zh-CN"/>
        </w:rPr>
        <w:t>事件</w:t>
      </w:r>
      <w:r>
        <w:rPr>
          <w:rFonts w:hint="eastAsia"/>
        </w:rPr>
        <w:t>，同时事件中将记录回滚、删除、扩容等操作。</w:t>
      </w:r>
    </w:p>
    <w:p>
      <w:pPr>
        <w:pStyle w:val="29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日志</w:t>
      </w:r>
    </w:p>
    <w:p>
      <w:pPr>
        <w:bidi w:val="0"/>
        <w:rPr>
          <w:rFonts w:hint="eastAsia"/>
        </w:rPr>
      </w:pPr>
      <w:r>
        <w:rPr>
          <w:rFonts w:hint="eastAsia"/>
        </w:rPr>
        <w:t>切换</w:t>
      </w:r>
      <w:r>
        <w:rPr>
          <w:rFonts w:hint="eastAsia"/>
          <w:lang w:val="en-US" w:eastAsia="zh-CN"/>
        </w:rPr>
        <w:t>日志</w:t>
      </w:r>
      <w:r>
        <w:rPr>
          <w:rFonts w:hint="eastAsia"/>
        </w:rPr>
        <w:t>可以查看集群创建过程中过程，同时事件中将记录回滚、删除、扩容等操作</w:t>
      </w:r>
    </w:p>
    <w:p>
      <w:pPr>
        <w:pStyle w:val="29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租赁信息</w:t>
      </w:r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平台全局开启计费功能后，用户可以查看对应的租赁信息，</w:t>
      </w:r>
      <w:r>
        <w:rPr>
          <w:rFonts w:hint="default"/>
        </w:rPr>
        <w:t>点击租赁信息，可查看详细信息</w:t>
      </w:r>
      <w:r>
        <w:rPr>
          <w:rFonts w:hint="eastAsia"/>
          <w:lang w:eastAsia="zh-CN"/>
        </w:rPr>
        <w:t>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61" w:name="_Toc27663"/>
      <w:r>
        <w:rPr>
          <w:rFonts w:hint="eastAsia"/>
          <w:lang w:val="en-US" w:eastAsia="zh-CN"/>
        </w:rPr>
        <w:t>删除集群</w:t>
      </w:r>
      <w:bookmarkEnd w:id="61"/>
    </w:p>
    <w:p>
      <w:pPr>
        <w:pStyle w:val="27"/>
        <w:numPr>
          <w:ilvl w:val="0"/>
          <w:numId w:val="21"/>
        </w:numPr>
        <w:bidi w:val="0"/>
        <w:rPr>
          <w:rFonts w:hint="eastAsia"/>
        </w:rPr>
      </w:pPr>
      <w:r>
        <w:rPr>
          <w:rFonts w:hint="eastAsia"/>
        </w:rPr>
        <w:t>点击“查看详情”，进入详情页</w:t>
      </w:r>
      <w:r>
        <w:rPr>
          <w:rFonts w:hint="eastAsia"/>
          <w:lang w:eastAsia="zh-CN"/>
        </w:rPr>
        <w:t>。</w:t>
      </w:r>
    </w:p>
    <w:p>
      <w:pPr>
        <w:pStyle w:val="27"/>
        <w:numPr>
          <w:ilvl w:val="0"/>
          <w:numId w:val="21"/>
        </w:numPr>
        <w:bidi w:val="0"/>
        <w:rPr>
          <w:rFonts w:hint="eastAsia"/>
        </w:rPr>
      </w:pPr>
      <w:r>
        <w:rPr>
          <w:rFonts w:hint="eastAsia"/>
        </w:rPr>
        <w:t>点击右上角“删除集群”操作，删除集群</w:t>
      </w:r>
      <w:r>
        <w:rPr>
          <w:rFonts w:hint="eastAsia"/>
          <w:lang w:eastAsia="zh-CN"/>
        </w:rPr>
        <w:t>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62" w:name="_Toc9134"/>
      <w:r>
        <w:rPr>
          <w:rFonts w:hint="eastAsia"/>
          <w:lang w:val="en-US" w:eastAsia="zh-CN"/>
        </w:rPr>
        <w:t>重启集群</w:t>
      </w:r>
      <w:bookmarkEnd w:id="62"/>
    </w:p>
    <w:p>
      <w:pPr>
        <w:pStyle w:val="27"/>
        <w:numPr>
          <w:ilvl w:val="0"/>
          <w:numId w:val="22"/>
        </w:numPr>
        <w:bidi w:val="0"/>
        <w:rPr>
          <w:rFonts w:hint="eastAsia"/>
        </w:rPr>
      </w:pPr>
      <w:r>
        <w:rPr>
          <w:rFonts w:hint="eastAsia"/>
        </w:rPr>
        <w:t>点击“查看详情”，进入详情页</w:t>
      </w:r>
      <w:r>
        <w:rPr>
          <w:rFonts w:hint="eastAsia"/>
          <w:lang w:eastAsia="zh-CN"/>
        </w:rPr>
        <w:t>。</w:t>
      </w:r>
    </w:p>
    <w:p>
      <w:pPr>
        <w:pStyle w:val="27"/>
        <w:numPr>
          <w:ilvl w:val="0"/>
          <w:numId w:val="22"/>
        </w:numPr>
        <w:bidi w:val="0"/>
        <w:rPr>
          <w:rFonts w:hint="eastAsia"/>
        </w:rPr>
      </w:pPr>
      <w:r>
        <w:rPr>
          <w:rFonts w:hint="eastAsia"/>
        </w:rPr>
        <w:t>点击右上角“重启”操作，重启集群</w:t>
      </w:r>
      <w:r>
        <w:rPr>
          <w:rFonts w:hint="eastAsia"/>
          <w:lang w:eastAsia="zh-CN"/>
        </w:rPr>
        <w:t>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63" w:name="_Toc10937"/>
      <w:r>
        <w:rPr>
          <w:rFonts w:hint="eastAsia"/>
          <w:lang w:val="en-US" w:eastAsia="zh-CN"/>
        </w:rPr>
        <w:t>停止/启动</w:t>
      </w:r>
      <w:bookmarkEnd w:id="63"/>
    </w:p>
    <w:p>
      <w:pPr>
        <w:pStyle w:val="27"/>
        <w:numPr>
          <w:ilvl w:val="0"/>
          <w:numId w:val="23"/>
        </w:numPr>
        <w:bidi w:val="0"/>
        <w:rPr>
          <w:rFonts w:hint="eastAsia"/>
        </w:rPr>
      </w:pPr>
      <w:r>
        <w:rPr>
          <w:rFonts w:hint="eastAsia"/>
        </w:rPr>
        <w:t>点击“查看详情”，进入详情页</w:t>
      </w:r>
      <w:r>
        <w:rPr>
          <w:rFonts w:hint="eastAsia"/>
          <w:lang w:eastAsia="zh-CN"/>
        </w:rPr>
        <w:t>。</w:t>
      </w:r>
    </w:p>
    <w:p>
      <w:pPr>
        <w:pStyle w:val="27"/>
        <w:numPr>
          <w:ilvl w:val="0"/>
          <w:numId w:val="23"/>
        </w:numPr>
        <w:bidi w:val="0"/>
        <w:rPr>
          <w:rFonts w:hint="eastAsia"/>
        </w:rPr>
      </w:pPr>
      <w:r>
        <w:rPr>
          <w:rFonts w:hint="eastAsia"/>
        </w:rPr>
        <w:t>集群运行状态，点击右上角“停止”操作，停止集群</w:t>
      </w:r>
      <w:r>
        <w:rPr>
          <w:rFonts w:hint="eastAsia"/>
          <w:lang w:eastAsia="zh-CN"/>
        </w:rPr>
        <w:t>。</w:t>
      </w:r>
    </w:p>
    <w:p>
      <w:pPr>
        <w:pStyle w:val="27"/>
        <w:numPr>
          <w:ilvl w:val="0"/>
          <w:numId w:val="23"/>
        </w:numPr>
        <w:bidi w:val="0"/>
        <w:rPr>
          <w:rFonts w:hint="eastAsia"/>
        </w:rPr>
      </w:pPr>
      <w:r>
        <w:rPr>
          <w:rFonts w:hint="eastAsia"/>
        </w:rPr>
        <w:t>集群停止状态，点击右上角“启动”操作，启动集群</w:t>
      </w:r>
      <w:r>
        <w:rPr>
          <w:rFonts w:hint="eastAsia"/>
          <w:lang w:eastAsia="zh-CN"/>
        </w:rPr>
        <w:t>。</w:t>
      </w:r>
    </w:p>
    <w:p>
      <w:pPr>
        <w:pStyle w:val="3"/>
        <w:keepNext/>
        <w:keepLines/>
        <w:pageBreakBefore w:val="0"/>
        <w:widowControl/>
        <w:numPr>
          <w:ilvl w:val="1"/>
          <w:numId w:val="7"/>
        </w:numPr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1134" w:leftChars="0" w:hanging="1134" w:firstLineChars="0"/>
        <w:jc w:val="left"/>
        <w:textAlignment w:val="auto"/>
        <w:rPr>
          <w:rFonts w:hint="eastAsia"/>
          <w:lang w:val="en-US" w:eastAsia="zh-CN"/>
        </w:rPr>
      </w:pPr>
      <w:bookmarkStart w:id="64" w:name="_Toc31955"/>
      <w:r>
        <w:rPr>
          <w:rFonts w:hint="eastAsia"/>
          <w:lang w:val="en-US" w:eastAsia="zh-CN"/>
        </w:rPr>
        <w:t>ElasticSearch集群</w:t>
      </w:r>
      <w:bookmarkEnd w:id="64"/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65" w:name="_Toc15880"/>
      <w:r>
        <w:rPr>
          <w:rFonts w:hint="eastAsia"/>
          <w:lang w:val="en-US" w:eastAsia="zh-CN"/>
        </w:rPr>
        <w:t>名词解释</w:t>
      </w:r>
      <w:bookmarkEnd w:id="65"/>
    </w:p>
    <w:p>
      <w:pPr>
        <w:bidi w:val="0"/>
      </w:pPr>
      <w:r>
        <w:t>ElasticSearch是一个基于Lucene的搜索服务器。它提供了一个分布式多用户能力的全文搜索引擎，基于RESTful web接口。Elasticsearch是用Java开发的，并作为Apache许可条款下的开放源码发布，是当前流行的企业级搜索引擎。设计用于云计算中，能够达到实时搜索，稳定，可靠，快速，安装使用方便。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66" w:name="_Toc19534"/>
      <w:r>
        <w:rPr>
          <w:rFonts w:hint="eastAsia"/>
          <w:lang w:val="en-US" w:eastAsia="zh-CN"/>
        </w:rPr>
        <w:t>创建ElasticSearch集群</w:t>
      </w:r>
      <w:bookmarkEnd w:id="66"/>
    </w:p>
    <w:p>
      <w:pPr>
        <w:pStyle w:val="27"/>
        <w:numPr>
          <w:ilvl w:val="0"/>
          <w:numId w:val="24"/>
        </w:numPr>
        <w:bidi w:val="0"/>
      </w:pPr>
      <w:r>
        <w:t>登录平台后，点击</w:t>
      </w:r>
      <w:r>
        <w:rPr>
          <w:rFonts w:hint="eastAsia"/>
          <w:lang w:val="en-US" w:eastAsia="zh-CN"/>
        </w:rPr>
        <w:t>服务目录[应用]</w:t>
      </w:r>
      <w:r>
        <w:t>，点击ElasticSearch集群</w:t>
      </w:r>
      <w:r>
        <w:rPr>
          <w:rFonts w:hint="eastAsia"/>
          <w:lang w:val="en-US" w:eastAsia="zh-CN"/>
        </w:rPr>
        <w:t>部署按钮，进入集群配置页面，如下图所示。</w:t>
      </w:r>
    </w:p>
    <w:p>
      <w:pPr>
        <w:pStyle w:val="11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360" w:lineRule="auto"/>
        <w:jc w:val="left"/>
        <w:rPr>
          <w:rFonts w:hint="default" w:eastAsia="楷体"/>
          <w:color w:val="000000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29</w:t>
      </w:r>
      <w:r>
        <w:fldChar w:fldCharType="end"/>
      </w:r>
      <w:r>
        <w:rPr>
          <w:rFonts w:hint="eastAsia"/>
          <w:lang w:val="en-US" w:eastAsia="zh-CN"/>
        </w:rPr>
        <w:t>创建数据库集群</w:t>
      </w:r>
    </w:p>
    <w:p>
      <w:pPr>
        <w:bidi w:val="0"/>
      </w:pPr>
      <w:r>
        <w:drawing>
          <wp:inline distT="0" distB="0" distL="114300" distR="114300">
            <wp:extent cx="4834890" cy="4423410"/>
            <wp:effectExtent l="0" t="0" r="3810" b="8890"/>
            <wp:docPr id="9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834890" cy="442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pStyle w:val="27"/>
        <w:numPr>
          <w:ilvl w:val="0"/>
          <w:numId w:val="24"/>
        </w:numPr>
        <w:bidi w:val="0"/>
      </w:pPr>
      <w:r>
        <w:t>输入名称，</w:t>
      </w:r>
      <w:r>
        <w:rPr>
          <w:rFonts w:hint="eastAsia"/>
          <w:lang w:val="en-US" w:eastAsia="zh-CN"/>
        </w:rPr>
        <w:t>选择版本，设置容器配置，选择节点调度为系统默认调度或者定义服务与节点亲和性，选择集群访问方式，配置副本数，下拉选择对应的存储，并配置存储的容量。</w:t>
      </w:r>
    </w:p>
    <w:p>
      <w:pPr>
        <w:pStyle w:val="27"/>
        <w:numPr>
          <w:ilvl w:val="0"/>
          <w:numId w:val="24"/>
        </w:numPr>
        <w:bidi w:val="0"/>
      </w:pPr>
      <w:r>
        <w:rPr>
          <w:rFonts w:hint="eastAsia"/>
          <w:lang w:val="en-US" w:eastAsia="zh-CN"/>
        </w:rPr>
        <w:t>参数配置完成后，单击&lt;创建&gt;按钮，集群服务创建成功。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67" w:name="_Toc636"/>
      <w:r>
        <w:rPr>
          <w:rFonts w:hint="eastAsia"/>
          <w:lang w:val="en-US" w:eastAsia="zh-CN"/>
        </w:rPr>
        <w:t>查看集群</w:t>
      </w:r>
      <w:bookmarkEnd w:id="67"/>
    </w:p>
    <w:p>
      <w:pPr>
        <w:pStyle w:val="27"/>
        <w:numPr>
          <w:ilvl w:val="0"/>
          <w:numId w:val="25"/>
        </w:numPr>
        <w:bidi w:val="0"/>
        <w:rPr>
          <w:rFonts w:hint="eastAsia"/>
          <w:lang w:val="en-US" w:eastAsia="zh-CN"/>
        </w:rPr>
      </w:pPr>
      <w:r>
        <w:t>点击展开详情，如下图</w:t>
      </w:r>
      <w:r>
        <w:rPr>
          <w:rFonts w:hint="eastAsia"/>
          <w:lang w:val="en-US" w:eastAsia="zh-CN"/>
        </w:rPr>
        <w:t>所示。</w:t>
      </w:r>
    </w:p>
    <w:p>
      <w:pPr>
        <w:pStyle w:val="11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360" w:lineRule="auto"/>
        <w:jc w:val="left"/>
        <w:rPr>
          <w:rFonts w:hint="default" w:ascii="Arial Unicode MS" w:hAnsi="Arial Unicode MS" w:eastAsia="楷体" w:cs="Arial Unicode MS"/>
          <w:color w:val="000000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30</w:t>
      </w:r>
      <w:r>
        <w:fldChar w:fldCharType="end"/>
      </w:r>
      <w:r>
        <w:rPr>
          <w:rFonts w:hint="eastAsia"/>
          <w:lang w:val="en-US" w:eastAsia="zh-CN"/>
        </w:rPr>
        <w:t>集群详情页面</w:t>
      </w:r>
    </w:p>
    <w:p>
      <w:pPr>
        <w:bidi w:val="0"/>
      </w:pPr>
      <w:r>
        <w:drawing>
          <wp:inline distT="0" distB="0" distL="114300" distR="114300">
            <wp:extent cx="3863340" cy="3040380"/>
            <wp:effectExtent l="0" t="0" r="10160" b="7620"/>
            <wp:docPr id="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6334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pStyle w:val="27"/>
        <w:numPr>
          <w:ilvl w:val="0"/>
          <w:numId w:val="25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</w:t>
      </w:r>
      <w:r>
        <w:t>数据库集群详情页，如下图</w:t>
      </w:r>
      <w:r>
        <w:rPr>
          <w:rFonts w:hint="eastAsia"/>
          <w:lang w:val="en-US" w:eastAsia="zh-CN"/>
        </w:rPr>
        <w:t>所示。</w:t>
      </w:r>
    </w:p>
    <w:p>
      <w:pPr>
        <w:pStyle w:val="11"/>
        <w:numPr>
          <w:ilvl w:val="0"/>
          <w:numId w:val="0"/>
        </w:numPr>
        <w:tabs>
          <w:tab w:val="left" w:pos="1554"/>
        </w:tabs>
        <w:bidi w:val="0"/>
        <w:ind w:leftChars="0"/>
        <w:rPr>
          <w:rFonts w:hint="eastAsia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31</w:t>
      </w:r>
      <w:r>
        <w:fldChar w:fldCharType="end"/>
      </w:r>
      <w:r>
        <w:rPr>
          <w:rFonts w:hint="eastAsia"/>
          <w:lang w:val="en-US" w:eastAsia="zh-CN"/>
        </w:rPr>
        <w:t>集群详情页面</w:t>
      </w:r>
    </w:p>
    <w:p>
      <w:r>
        <w:drawing>
          <wp:inline distT="0" distB="0" distL="114300" distR="114300">
            <wp:extent cx="4780280" cy="2589530"/>
            <wp:effectExtent l="0" t="0" r="7620" b="1270"/>
            <wp:docPr id="9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8028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9"/>
        <w:bidi w:val="0"/>
        <w:rPr>
          <w:rFonts w:hint="eastAsia"/>
        </w:rPr>
      </w:pPr>
      <w:r>
        <w:rPr>
          <w:rFonts w:hint="eastAsia"/>
          <w:lang w:val="en-US" w:eastAsia="zh-CN"/>
        </w:rPr>
        <w:t>基础信息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</w:rPr>
        <w:t>点击展开详情，进入</w:t>
      </w:r>
      <w:r>
        <w:rPr>
          <w:rFonts w:hint="eastAsia"/>
          <w:lang w:eastAsia="zh-CN"/>
        </w:rPr>
        <w:t>“</w:t>
      </w:r>
      <w:r>
        <w:rPr>
          <w:rFonts w:hint="eastAsia"/>
        </w:rPr>
        <w:t>基础信息</w:t>
      </w:r>
      <w:r>
        <w:rPr>
          <w:rFonts w:hint="eastAsia"/>
          <w:lang w:eastAsia="zh-CN"/>
        </w:rPr>
        <w:t>”</w:t>
      </w:r>
      <w:r>
        <w:rPr>
          <w:rFonts w:hint="eastAsia"/>
        </w:rPr>
        <w:t>可以查看新创建的数据库集群的</w:t>
      </w:r>
      <w:r>
        <w:rPr>
          <w:rFonts w:hint="eastAsia"/>
          <w:lang w:val="en-US" w:eastAsia="zh-CN"/>
        </w:rPr>
        <w:t>版本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节点调度、</w:t>
      </w:r>
      <w:r>
        <w:rPr>
          <w:rFonts w:hint="eastAsia"/>
        </w:rPr>
        <w:t>实例副本等信息</w:t>
      </w:r>
      <w:r>
        <w:rPr>
          <w:rFonts w:hint="eastAsia"/>
          <w:lang w:eastAsia="zh-CN"/>
        </w:rPr>
        <w:t>。</w:t>
      </w:r>
    </w:p>
    <w:p>
      <w:pPr>
        <w:pStyle w:val="29"/>
        <w:bidi w:val="0"/>
        <w:rPr>
          <w:rFonts w:hint="eastAsia"/>
        </w:rPr>
      </w:pPr>
      <w:r>
        <w:rPr>
          <w:rFonts w:hint="eastAsia"/>
          <w:lang w:val="en-US" w:eastAsia="zh-CN"/>
        </w:rPr>
        <w:t>监控</w:t>
      </w:r>
    </w:p>
    <w:p>
      <w:pPr>
        <w:pStyle w:val="29"/>
        <w:numPr>
          <w:ilvl w:val="0"/>
          <w:numId w:val="0"/>
        </w:numPr>
        <w:tabs>
          <w:tab w:val="clear" w:pos="420"/>
        </w:tabs>
        <w:bidi w:val="0"/>
        <w:ind w:left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用户点击监控页签，进入集群服务监控页面，监控的参数有CPU、内存、网络、硬盘等参数。</w:t>
      </w:r>
    </w:p>
    <w:p>
      <w:pPr>
        <w:pStyle w:val="29"/>
        <w:bidi w:val="0"/>
        <w:rPr>
          <w:rFonts w:hint="eastAsia"/>
        </w:rPr>
      </w:pPr>
      <w:r>
        <w:rPr>
          <w:rFonts w:hint="eastAsia"/>
        </w:rPr>
        <w:t>访问方式</w:t>
      </w:r>
    </w:p>
    <w:p>
      <w:pPr>
        <w:bidi w:val="0"/>
        <w:rPr>
          <w:rFonts w:hint="eastAsia"/>
        </w:rPr>
      </w:pPr>
      <w:r>
        <w:rPr>
          <w:rFonts w:hint="eastAsia"/>
        </w:rPr>
        <w:t>可以修改数据库访问方式，修改网络出口等。</w:t>
      </w:r>
    </w:p>
    <w:p>
      <w:pPr>
        <w:pStyle w:val="29"/>
        <w:bidi w:val="0"/>
        <w:rPr>
          <w:rFonts w:hint="eastAsia"/>
        </w:rPr>
      </w:pPr>
      <w:r>
        <w:rPr>
          <w:rFonts w:hint="eastAsia"/>
        </w:rPr>
        <w:t>事件</w:t>
      </w:r>
    </w:p>
    <w:p>
      <w:pPr>
        <w:bidi w:val="0"/>
        <w:rPr>
          <w:rFonts w:hint="eastAsia"/>
        </w:rPr>
      </w:pPr>
      <w:r>
        <w:rPr>
          <w:rFonts w:hint="eastAsia"/>
        </w:rPr>
        <w:t>切换事件可以查看集群创建过程中</w:t>
      </w:r>
      <w:r>
        <w:rPr>
          <w:rFonts w:hint="eastAsia"/>
          <w:lang w:val="en-US" w:eastAsia="zh-CN"/>
        </w:rPr>
        <w:t>事件</w:t>
      </w:r>
      <w:r>
        <w:rPr>
          <w:rFonts w:hint="eastAsia"/>
        </w:rPr>
        <w:t>，同时事件中将记录回滚、删除、扩容等操作。</w:t>
      </w:r>
    </w:p>
    <w:p>
      <w:pPr>
        <w:pStyle w:val="29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日志</w:t>
      </w:r>
    </w:p>
    <w:p>
      <w:pPr>
        <w:bidi w:val="0"/>
        <w:rPr>
          <w:rFonts w:hint="eastAsia"/>
        </w:rPr>
      </w:pPr>
      <w:r>
        <w:rPr>
          <w:rFonts w:hint="eastAsia"/>
        </w:rPr>
        <w:t>切换</w:t>
      </w:r>
      <w:r>
        <w:rPr>
          <w:rFonts w:hint="eastAsia"/>
          <w:lang w:val="en-US" w:eastAsia="zh-CN"/>
        </w:rPr>
        <w:t>日志</w:t>
      </w:r>
      <w:r>
        <w:rPr>
          <w:rFonts w:hint="eastAsia"/>
        </w:rPr>
        <w:t>可以查看集群创建过程中过程，同时事件中将记录回滚、删除、扩容等操作</w:t>
      </w:r>
    </w:p>
    <w:p>
      <w:pPr>
        <w:pStyle w:val="29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租赁信息</w:t>
      </w:r>
    </w:p>
    <w:p>
      <w:r>
        <w:rPr>
          <w:rFonts w:hint="eastAsia"/>
          <w:lang w:val="en-US" w:eastAsia="zh-CN"/>
        </w:rPr>
        <w:t>平台全局开启计费功能后，用户可以查看对应的租赁信息，</w:t>
      </w:r>
      <w:r>
        <w:rPr>
          <w:rFonts w:hint="default"/>
        </w:rPr>
        <w:t>点击租赁信息，可查看详细信息</w:t>
      </w:r>
      <w:r>
        <w:rPr>
          <w:rFonts w:hint="eastAsia"/>
          <w:lang w:eastAsia="zh-CN"/>
        </w:rPr>
        <w:t>。</w:t>
      </w:r>
    </w:p>
    <w:p>
      <w:pPr>
        <w:pStyle w:val="3"/>
        <w:keepNext/>
        <w:keepLines/>
        <w:pageBreakBefore w:val="0"/>
        <w:widowControl/>
        <w:numPr>
          <w:ilvl w:val="1"/>
          <w:numId w:val="7"/>
        </w:numPr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1134" w:leftChars="0" w:hanging="1134" w:firstLineChars="0"/>
        <w:jc w:val="left"/>
        <w:textAlignment w:val="auto"/>
        <w:rPr>
          <w:rFonts w:hint="eastAsia"/>
          <w:lang w:val="en-US" w:eastAsia="zh-CN"/>
        </w:rPr>
      </w:pPr>
      <w:bookmarkStart w:id="68" w:name="_Toc30950"/>
      <w:r>
        <w:rPr>
          <w:rFonts w:hint="eastAsia"/>
          <w:lang w:val="en-US" w:eastAsia="zh-CN"/>
        </w:rPr>
        <w:t>MongoDB</w:t>
      </w:r>
      <w:bookmarkEnd w:id="68"/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69" w:name="_Toc22263"/>
      <w:r>
        <w:rPr>
          <w:rFonts w:hint="eastAsia"/>
          <w:lang w:val="en-US" w:eastAsia="zh-CN"/>
        </w:rPr>
        <w:t>概述</w:t>
      </w:r>
      <w:bookmarkEnd w:id="69"/>
    </w:p>
    <w:p>
      <w:pPr>
        <w:bidi w:val="0"/>
        <w:rPr>
          <w:rFonts w:hint="eastAsia"/>
        </w:rPr>
      </w:pPr>
      <w:r>
        <w:rPr>
          <w:rFonts w:hint="eastAsia"/>
        </w:rPr>
        <w:t>MongoDB是一个基于分布式文件存储的数据库。由C++语言编写。旨在为WEB应用提供可扩展的高性能数据存储解决方案。MongoDB是一个介于关系数据库和非关系数据库之间的产品，是非关系数据库当中功能最丰富，最像关系数据库的。它支持的数据结构非常松散，是类似json的bson格式，因此可以存储比较复杂的数据类型。Mongo最大的特点是它支持的查询语言非常强大，其语法有点类似于面向对象的查询语言，几乎可以实现类似关系数据库单表查询的绝大部分功能，而且还支持对数据建立索引</w:t>
      </w:r>
      <w:r>
        <w:rPr>
          <w:rFonts w:hint="default"/>
        </w:rPr>
        <w:t>。集群版本v3.6</w:t>
      </w:r>
      <w:r>
        <w:rPr>
          <w:rFonts w:hint="eastAsia"/>
        </w:rPr>
        <w:t>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70" w:name="_Toc5189"/>
      <w:r>
        <w:rPr>
          <w:rFonts w:hint="eastAsia"/>
          <w:lang w:val="en-US" w:eastAsia="zh-CN"/>
        </w:rPr>
        <w:t>集群模式</w:t>
      </w:r>
      <w:bookmarkEnd w:id="70"/>
    </w:p>
    <w:p>
      <w:pPr>
        <w:bidi w:val="0"/>
        <w:rPr>
          <w:rFonts w:hint="eastAsia"/>
        </w:rPr>
      </w:pPr>
      <w:r>
        <w:rPr>
          <w:rFonts w:hint="eastAsia"/>
        </w:rPr>
        <w:t>MongoDB主要有三种集群模式：主从模式、副本集模式和分片集模式。目前支持MongoDB副本集模式，副本集模式和主从最大的区别就是副本集没有固定的“主节点”；整个集群会选出一个“主节点”，当其挂掉后，又在剩下的从节点中选中其他节点为“主节点”，副本集总有一个活跃点(primary)和一个或多个备份节点(secondary)。副本集模式有很强的故障自愈能力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71" w:name="_Toc17292"/>
      <w:r>
        <w:rPr>
          <w:rFonts w:hint="eastAsia"/>
          <w:lang w:val="en-US" w:eastAsia="zh-CN"/>
        </w:rPr>
        <w:t>创建集群</w:t>
      </w:r>
      <w:bookmarkEnd w:id="71"/>
    </w:p>
    <w:p>
      <w:pPr>
        <w:pStyle w:val="27"/>
        <w:numPr>
          <w:ilvl w:val="0"/>
          <w:numId w:val="26"/>
        </w:numPr>
        <w:bidi w:val="0"/>
        <w:rPr>
          <w:rFonts w:hint="eastAsia" w:ascii="Arial" w:hAnsi="Arial" w:eastAsia="宋体" w:cs="Arial"/>
          <w:snapToGrid/>
          <w:sz w:val="21"/>
          <w:szCs w:val="21"/>
          <w:lang w:val="en-US" w:eastAsia="zh-CN" w:bidi="ar-SA"/>
        </w:rPr>
      </w:pPr>
      <w:r>
        <w:rPr>
          <w:rFonts w:hint="eastAsia" w:ascii="Arial" w:hAnsi="Arial" w:eastAsia="宋体" w:cs="Arial"/>
          <w:snapToGrid/>
          <w:sz w:val="21"/>
          <w:szCs w:val="21"/>
          <w:lang w:val="en-US" w:eastAsia="zh-CN" w:bidi="ar-SA"/>
        </w:rPr>
        <w:t>登录平台后，点击服务目录[应用]，点击MongoDB集群部署按钮，进入集群配置页面，如下图所示。</w:t>
      </w:r>
    </w:p>
    <w:p>
      <w:pPr>
        <w:pStyle w:val="11"/>
        <w:widowControl/>
        <w:numPr>
          <w:ilvl w:val="0"/>
          <w:numId w:val="0"/>
        </w:numPr>
        <w:tabs>
          <w:tab w:val="left" w:pos="1554"/>
        </w:tabs>
        <w:topLinePunct/>
        <w:bidi w:val="0"/>
        <w:adjustRightInd w:val="0"/>
        <w:snapToGrid w:val="0"/>
        <w:spacing w:before="160" w:after="160" w:line="240" w:lineRule="auto"/>
        <w:jc w:val="left"/>
        <w:rPr>
          <w:rFonts w:hint="default" w:eastAsia="楷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32</w:t>
      </w:r>
      <w:r>
        <w:fldChar w:fldCharType="end"/>
      </w:r>
      <w:r>
        <w:rPr>
          <w:rFonts w:hint="eastAsia"/>
          <w:lang w:val="en-US" w:eastAsia="zh-CN"/>
        </w:rPr>
        <w:t>创建集群</w:t>
      </w:r>
    </w:p>
    <w:p>
      <w:pPr>
        <w:pStyle w:val="27"/>
        <w:widowControl/>
        <w:numPr>
          <w:ilvl w:val="0"/>
          <w:numId w:val="0"/>
        </w:numPr>
        <w:tabs>
          <w:tab w:val="clear" w:pos="420"/>
        </w:tabs>
        <w:topLinePunct/>
        <w:bidi w:val="0"/>
        <w:adjustRightInd w:val="0"/>
        <w:snapToGrid w:val="0"/>
        <w:spacing w:before="160" w:after="160" w:line="240" w:lineRule="auto"/>
        <w:jc w:val="left"/>
      </w:pPr>
      <w:r>
        <w:drawing>
          <wp:inline distT="0" distB="0" distL="114300" distR="114300">
            <wp:extent cx="5268595" cy="4823460"/>
            <wp:effectExtent l="0" t="0" r="1905" b="2540"/>
            <wp:docPr id="9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widowControl/>
        <w:numPr>
          <w:ilvl w:val="0"/>
          <w:numId w:val="0"/>
        </w:numPr>
        <w:tabs>
          <w:tab w:val="clear" w:pos="420"/>
        </w:tabs>
        <w:topLinePunct/>
        <w:bidi w:val="0"/>
        <w:adjustRightInd w:val="0"/>
        <w:snapToGrid w:val="0"/>
        <w:spacing w:before="160" w:after="160" w:line="240" w:lineRule="auto"/>
        <w:jc w:val="left"/>
        <w:rPr>
          <w:rFonts w:hint="eastAsia"/>
        </w:rPr>
      </w:pPr>
    </w:p>
    <w:p>
      <w:pPr>
        <w:pStyle w:val="27"/>
        <w:numPr>
          <w:ilvl w:val="0"/>
          <w:numId w:val="26"/>
        </w:numPr>
        <w:bidi w:val="0"/>
        <w:rPr>
          <w:rFonts w:hint="eastAsia" w:ascii="Arial" w:hAnsi="Arial" w:eastAsia="宋体" w:cs="Arial"/>
          <w:snapToGrid/>
          <w:sz w:val="21"/>
          <w:szCs w:val="21"/>
          <w:lang w:val="en-US" w:eastAsia="zh-CN" w:bidi="ar-SA"/>
        </w:rPr>
      </w:pPr>
      <w:r>
        <w:rPr>
          <w:rFonts w:hint="eastAsia" w:ascii="Arial" w:hAnsi="Arial" w:eastAsia="宋体" w:cs="Arial"/>
          <w:snapToGrid/>
          <w:sz w:val="21"/>
          <w:szCs w:val="21"/>
          <w:lang w:val="en-US" w:eastAsia="zh-CN" w:bidi="ar-SA"/>
        </w:rPr>
        <w:t>输入集群名称，选择版本，设置容器配置，选择节点调度为系统默认调度或者定义服务与节点亲和性，选择集群访问方式，配置集群副本集模式，下拉选择对应的存储，并配置存储的容量，配置集群访问的用户名和密码。</w:t>
      </w:r>
    </w:p>
    <w:p>
      <w:pPr>
        <w:pStyle w:val="27"/>
        <w:numPr>
          <w:ilvl w:val="0"/>
          <w:numId w:val="26"/>
        </w:numPr>
        <w:bidi w:val="0"/>
        <w:rPr>
          <w:rFonts w:hint="eastAsia" w:ascii="Arial" w:hAnsi="Arial" w:eastAsia="宋体" w:cs="Arial"/>
          <w:snapToGrid/>
          <w:sz w:val="21"/>
          <w:szCs w:val="21"/>
          <w:lang w:val="en-US" w:eastAsia="zh-CN" w:bidi="ar-SA"/>
        </w:rPr>
      </w:pPr>
      <w:r>
        <w:rPr>
          <w:rFonts w:hint="eastAsia" w:ascii="Arial" w:hAnsi="Arial" w:eastAsia="宋体" w:cs="Arial"/>
          <w:snapToGrid/>
          <w:sz w:val="21"/>
          <w:szCs w:val="21"/>
          <w:lang w:val="en-US" w:eastAsia="zh-CN" w:bidi="ar-SA"/>
        </w:rPr>
        <w:t>根据实际的需要配置高级参数，配置页面如下所示。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11"/>
        <w:numPr>
          <w:ilvl w:val="0"/>
          <w:numId w:val="0"/>
        </w:numPr>
        <w:tabs>
          <w:tab w:val="left" w:pos="1554"/>
        </w:tabs>
        <w:bidi w:val="0"/>
        <w:ind w:leftChars="0"/>
        <w:rPr>
          <w:rFonts w:hint="default" w:eastAsia="楷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33</w:t>
      </w:r>
      <w:r>
        <w:fldChar w:fldCharType="end"/>
      </w:r>
      <w:r>
        <w:rPr>
          <w:rFonts w:hint="eastAsia"/>
          <w:lang w:val="en-US" w:eastAsia="zh-CN"/>
        </w:rPr>
        <w:t>高级配置页面</w:t>
      </w:r>
    </w:p>
    <w:p>
      <w:pPr>
        <w:pStyle w:val="27"/>
        <w:widowControl/>
        <w:numPr>
          <w:ilvl w:val="0"/>
          <w:numId w:val="0"/>
        </w:numPr>
        <w:tabs>
          <w:tab w:val="clear" w:pos="420"/>
        </w:tabs>
        <w:topLinePunct/>
        <w:bidi w:val="0"/>
        <w:adjustRightInd w:val="0"/>
        <w:snapToGrid w:val="0"/>
        <w:spacing w:before="160" w:after="160" w:line="240" w:lineRule="auto"/>
        <w:jc w:val="left"/>
      </w:pPr>
      <w:r>
        <w:drawing>
          <wp:inline distT="0" distB="0" distL="114300" distR="114300">
            <wp:extent cx="5265420" cy="4308475"/>
            <wp:effectExtent l="0" t="0" r="5080" b="9525"/>
            <wp:docPr id="9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3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widowControl/>
        <w:numPr>
          <w:ilvl w:val="0"/>
          <w:numId w:val="0"/>
        </w:numPr>
        <w:tabs>
          <w:tab w:val="clear" w:pos="420"/>
        </w:tabs>
        <w:topLinePunct/>
        <w:bidi w:val="0"/>
        <w:adjustRightInd w:val="0"/>
        <w:snapToGrid w:val="0"/>
        <w:spacing w:before="160" w:after="160" w:line="240" w:lineRule="auto"/>
        <w:jc w:val="left"/>
        <w:rPr>
          <w:rFonts w:hint="eastAsia"/>
          <w:lang w:val="en-US" w:eastAsia="zh-CN"/>
        </w:rPr>
      </w:pPr>
    </w:p>
    <w:p>
      <w:pPr>
        <w:pStyle w:val="27"/>
        <w:numPr>
          <w:ilvl w:val="0"/>
          <w:numId w:val="26"/>
        </w:numPr>
        <w:bidi w:val="0"/>
      </w:pPr>
      <w:r>
        <w:rPr>
          <w:rFonts w:hint="eastAsia"/>
          <w:lang w:val="en-US" w:eastAsia="zh-CN"/>
        </w:rPr>
        <w:t>参数</w:t>
      </w:r>
      <w:r>
        <w:rPr>
          <w:rFonts w:hint="eastAsia" w:ascii="Arial" w:hAnsi="Arial" w:eastAsia="宋体" w:cs="Arial"/>
          <w:snapToGrid/>
          <w:sz w:val="21"/>
          <w:szCs w:val="21"/>
          <w:lang w:val="en-US" w:eastAsia="zh-CN" w:bidi="ar-SA"/>
        </w:rPr>
        <w:t>配置</w:t>
      </w:r>
      <w:r>
        <w:rPr>
          <w:rFonts w:hint="eastAsia"/>
          <w:lang w:val="en-US" w:eastAsia="zh-CN"/>
        </w:rPr>
        <w:t>完成后，单击&lt;创建&gt;按钮</w:t>
      </w:r>
      <w:r>
        <w:t>，</w:t>
      </w:r>
      <w:r>
        <w:rPr>
          <w:rFonts w:hint="eastAsia"/>
          <w:lang w:val="en-US" w:eastAsia="zh-CN"/>
        </w:rPr>
        <w:t>集群创建成功。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default"/>
          <w:lang w:val="en-US" w:eastAsia="zh-CN"/>
        </w:rPr>
      </w:pPr>
      <w:bookmarkStart w:id="72" w:name="_Toc30482"/>
      <w:r>
        <w:rPr>
          <w:rFonts w:hint="eastAsia"/>
          <w:lang w:val="en-US" w:eastAsia="zh-CN"/>
        </w:rPr>
        <w:t>查看集群</w:t>
      </w:r>
      <w:bookmarkEnd w:id="72"/>
    </w:p>
    <w:p>
      <w:pPr>
        <w:pStyle w:val="29"/>
        <w:bidi w:val="0"/>
        <w:rPr>
          <w:rFonts w:hint="eastAsia"/>
        </w:rPr>
      </w:pPr>
      <w:r>
        <w:rPr>
          <w:rFonts w:hint="eastAsia"/>
          <w:lang w:val="en-US" w:eastAsia="zh-CN"/>
        </w:rPr>
        <w:t>基础信息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</w:rPr>
        <w:t>点击展开详情，进入</w:t>
      </w:r>
      <w:r>
        <w:rPr>
          <w:rFonts w:hint="eastAsia"/>
          <w:lang w:eastAsia="zh-CN"/>
        </w:rPr>
        <w:t>“</w:t>
      </w:r>
      <w:r>
        <w:rPr>
          <w:rFonts w:hint="eastAsia"/>
        </w:rPr>
        <w:t>基础信息</w:t>
      </w:r>
      <w:r>
        <w:rPr>
          <w:rFonts w:hint="eastAsia"/>
          <w:lang w:eastAsia="zh-CN"/>
        </w:rPr>
        <w:t>”</w:t>
      </w:r>
      <w:r>
        <w:rPr>
          <w:rFonts w:hint="eastAsia"/>
        </w:rPr>
        <w:t>可以查看新创建的数据库集群的参数、资源配置、实例副本等信息</w:t>
      </w:r>
      <w:r>
        <w:rPr>
          <w:rFonts w:hint="eastAsia"/>
          <w:lang w:eastAsia="zh-CN"/>
        </w:rPr>
        <w:t>。</w:t>
      </w:r>
    </w:p>
    <w:p>
      <w:r>
        <w:br w:type="page"/>
      </w:r>
    </w:p>
    <w:p>
      <w:pPr>
        <w:pStyle w:val="11"/>
        <w:numPr>
          <w:ilvl w:val="0"/>
          <w:numId w:val="0"/>
        </w:numPr>
        <w:tabs>
          <w:tab w:val="left" w:pos="1554"/>
        </w:tabs>
        <w:bidi w:val="0"/>
        <w:ind w:leftChars="0"/>
        <w:rPr>
          <w:rFonts w:hint="default" w:eastAsia="楷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34</w:t>
      </w:r>
      <w:r>
        <w:fldChar w:fldCharType="end"/>
      </w:r>
      <w:r>
        <w:rPr>
          <w:rFonts w:hint="eastAsia"/>
          <w:lang w:val="en-US" w:eastAsia="zh-CN"/>
        </w:rPr>
        <w:t>基础信息页面</w:t>
      </w:r>
    </w:p>
    <w:p>
      <w:pPr>
        <w:bidi w:val="0"/>
      </w:pPr>
      <w:r>
        <w:drawing>
          <wp:inline distT="0" distB="0" distL="114300" distR="114300">
            <wp:extent cx="5269865" cy="4858385"/>
            <wp:effectExtent l="0" t="0" r="635" b="5715"/>
            <wp:docPr id="10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5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</w:p>
    <w:p>
      <w:pPr>
        <w:pStyle w:val="59"/>
        <w:tabs>
          <w:tab w:val="left" w:pos="420"/>
        </w:tabs>
        <w:bidi w:val="0"/>
        <w:rPr>
          <w:rFonts w:hint="eastAsia"/>
        </w:rPr>
      </w:pPr>
      <w:r>
        <w:rPr>
          <w:rFonts w:hint="eastAsia"/>
        </w:rPr>
        <w:t>参数：用户名和密码，可以修改密码</w:t>
      </w:r>
      <w:r>
        <w:rPr>
          <w:rFonts w:hint="eastAsia"/>
          <w:lang w:eastAsia="zh-CN"/>
        </w:rPr>
        <w:t>。</w:t>
      </w:r>
    </w:p>
    <w:p>
      <w:pPr>
        <w:pStyle w:val="59"/>
        <w:tabs>
          <w:tab w:val="left" w:pos="420"/>
        </w:tabs>
        <w:bidi w:val="0"/>
        <w:rPr>
          <w:rFonts w:hint="eastAsia"/>
        </w:rPr>
      </w:pPr>
      <w:r>
        <w:rPr>
          <w:rFonts w:hint="eastAsia"/>
          <w:lang w:val="en-US" w:eastAsia="zh-CN"/>
        </w:rPr>
        <w:t>Mongodb版本：当前集群服务的版本，用户可以按需进行编辑。</w:t>
      </w:r>
    </w:p>
    <w:p>
      <w:pPr>
        <w:pStyle w:val="59"/>
        <w:tabs>
          <w:tab w:val="left" w:pos="420"/>
        </w:tabs>
        <w:bidi w:val="0"/>
        <w:rPr>
          <w:rFonts w:hint="eastAsia"/>
        </w:rPr>
      </w:pPr>
      <w:r>
        <w:rPr>
          <w:rFonts w:hint="eastAsia"/>
        </w:rPr>
        <w:t>资源配置：可以修改数据库实例配置，这里是一个容器的配置，总配置=资源配置*实例副本数</w:t>
      </w:r>
      <w:r>
        <w:rPr>
          <w:rFonts w:hint="eastAsia"/>
          <w:lang w:eastAsia="zh-CN"/>
        </w:rPr>
        <w:t>。</w:t>
      </w:r>
    </w:p>
    <w:p>
      <w:pPr>
        <w:pStyle w:val="59"/>
        <w:tabs>
          <w:tab w:val="left" w:pos="420"/>
        </w:tabs>
        <w:bidi w:val="0"/>
        <w:rPr>
          <w:rFonts w:hint="eastAsia"/>
        </w:rPr>
      </w:pPr>
      <w:r>
        <w:rPr>
          <w:rFonts w:hint="eastAsia"/>
          <w:lang w:val="en-US" w:eastAsia="zh-CN"/>
        </w:rPr>
        <w:t>节点调度：展示当前集群服务的调度方式，用户可以进行编辑。</w:t>
      </w:r>
    </w:p>
    <w:p>
      <w:pPr>
        <w:pStyle w:val="59"/>
        <w:tabs>
          <w:tab w:val="left" w:pos="420"/>
        </w:tabs>
        <w:bidi w:val="0"/>
        <w:rPr>
          <w:rFonts w:hint="eastAsia"/>
        </w:rPr>
      </w:pPr>
      <w:r>
        <w:rPr>
          <w:rFonts w:hint="eastAsia"/>
        </w:rPr>
        <w:t>实例副本：可修改容器实例的副本数，可查看节点的容器名和挂载路径。一般容器实例数多于1时，数据库可用性更高，推荐实例数为3</w:t>
      </w:r>
      <w:r>
        <w:rPr>
          <w:rFonts w:hint="eastAsia"/>
          <w:lang w:val="en-US" w:eastAsia="zh-CN"/>
        </w:rPr>
        <w:t>。</w:t>
      </w:r>
    </w:p>
    <w:p>
      <w:pPr>
        <w:pStyle w:val="29"/>
        <w:bidi w:val="0"/>
        <w:rPr>
          <w:rFonts w:hint="eastAsia"/>
        </w:rPr>
      </w:pPr>
      <w:r>
        <w:rPr>
          <w:rFonts w:hint="eastAsia"/>
        </w:rPr>
        <w:t>存储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</w:rPr>
        <w:t>切换存储，可以查看当前存储卷配置，如下图</w:t>
      </w:r>
      <w:r>
        <w:rPr>
          <w:rFonts w:hint="eastAsia"/>
          <w:lang w:val="en-US" w:eastAsia="zh-CN"/>
        </w:rPr>
        <w:t>所示。</w:t>
      </w:r>
    </w:p>
    <w:p>
      <w:r>
        <w:br w:type="page"/>
      </w:r>
    </w:p>
    <w:p>
      <w:pPr>
        <w:pStyle w:val="11"/>
        <w:bidi w:val="0"/>
        <w:rPr>
          <w:rFonts w:hint="default" w:eastAsia="楷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35</w:t>
      </w:r>
      <w:r>
        <w:fldChar w:fldCharType="end"/>
      </w:r>
      <w:r>
        <w:rPr>
          <w:rFonts w:hint="eastAsia"/>
          <w:lang w:val="en-US" w:eastAsia="zh-CN"/>
        </w:rPr>
        <w:t>存储配置页面</w:t>
      </w:r>
    </w:p>
    <w:p>
      <w:pPr>
        <w:spacing w:line="360" w:lineRule="auto"/>
        <w:jc w:val="both"/>
        <w:rPr>
          <w:rFonts w:hint="eastAsia" w:asciiTheme="minorEastAsia" w:hAnsiTheme="minorEastAsia" w:eastAsiaTheme="minorEastAsia" w:cstheme="minorEastAsia"/>
          <w:color w:val="000000"/>
        </w:rPr>
      </w:pPr>
      <w:r>
        <w:drawing>
          <wp:inline distT="0" distB="0" distL="114300" distR="114300">
            <wp:extent cx="5261610" cy="2211070"/>
            <wp:effectExtent l="0" t="0" r="8890" b="11430"/>
            <wp:docPr id="10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</w:p>
    <w:p>
      <w:pPr>
        <w:pStyle w:val="29"/>
        <w:bidi w:val="0"/>
        <w:rPr>
          <w:rFonts w:hint="eastAsia"/>
        </w:rPr>
      </w:pPr>
      <w:r>
        <w:rPr>
          <w:rFonts w:hint="eastAsia"/>
        </w:rPr>
        <w:t>配置管理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</w:rPr>
        <w:t>配置管理可以修改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mongod</w:t>
      </w:r>
      <w:r>
        <w:rPr>
          <w:rFonts w:hint="eastAsia"/>
        </w:rPr>
        <w:t>.conf</w:t>
      </w:r>
      <w:r>
        <w:rPr>
          <w:rFonts w:hint="eastAsia"/>
          <w:lang w:eastAsia="zh-CN"/>
        </w:rPr>
        <w:t>”</w:t>
      </w:r>
      <w:r>
        <w:rPr>
          <w:rFonts w:hint="eastAsia"/>
        </w:rPr>
        <w:t>文件中内容，从而对该数据库集群进行调优</w:t>
      </w:r>
      <w:r>
        <w:rPr>
          <w:rFonts w:hint="eastAsia"/>
          <w:lang w:eastAsia="zh-CN"/>
        </w:rPr>
        <w:t>，</w:t>
      </w:r>
      <w:r>
        <w:rPr>
          <w:rFonts w:hint="eastAsia"/>
        </w:rPr>
        <w:t>重新编辑配置文件后，系统将重启该集群的所有实例，将进行滚动升级</w:t>
      </w:r>
      <w:r>
        <w:rPr>
          <w:rFonts w:hint="eastAsia"/>
          <w:lang w:eastAsia="zh-CN"/>
        </w:rPr>
        <w:t>。</w:t>
      </w:r>
    </w:p>
    <w:p>
      <w:pPr>
        <w:pStyle w:val="11"/>
        <w:bidi w:val="0"/>
        <w:rPr>
          <w:rFonts w:hint="default" w:eastAsia="楷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36</w:t>
      </w:r>
      <w:r>
        <w:fldChar w:fldCharType="end"/>
      </w:r>
      <w:r>
        <w:rPr>
          <w:rFonts w:hint="eastAsia"/>
          <w:lang w:val="en-US" w:eastAsia="zh-CN"/>
        </w:rPr>
        <w:t>配置管理页面</w:t>
      </w:r>
    </w:p>
    <w:p>
      <w:pPr>
        <w:bidi w:val="0"/>
      </w:pPr>
      <w:r>
        <w:drawing>
          <wp:inline distT="0" distB="0" distL="114300" distR="114300">
            <wp:extent cx="4640580" cy="4392930"/>
            <wp:effectExtent l="0" t="0" r="7620" b="1270"/>
            <wp:docPr id="10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439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</w:p>
    <w:p>
      <w:pPr>
        <w:pStyle w:val="29"/>
        <w:bidi w:val="0"/>
        <w:rPr>
          <w:rFonts w:hint="eastAsia"/>
        </w:rPr>
      </w:pPr>
      <w:r>
        <w:rPr>
          <w:rFonts w:hint="eastAsia"/>
        </w:rPr>
        <w:t>访问方式</w:t>
      </w:r>
    </w:p>
    <w:p>
      <w:pPr>
        <w:bidi w:val="0"/>
        <w:rPr>
          <w:rFonts w:hint="eastAsia"/>
        </w:rPr>
      </w:pPr>
      <w:r>
        <w:rPr>
          <w:rFonts w:hint="eastAsia"/>
        </w:rPr>
        <w:t>可以修改数据库访问方式，修改网络出口等。</w:t>
      </w:r>
    </w:p>
    <w:p>
      <w:pPr>
        <w:pStyle w:val="29"/>
        <w:bidi w:val="0"/>
        <w:rPr>
          <w:rFonts w:hint="eastAsia"/>
        </w:rPr>
      </w:pPr>
      <w:r>
        <w:rPr>
          <w:rFonts w:hint="eastAsia"/>
        </w:rPr>
        <w:t>事件</w:t>
      </w:r>
    </w:p>
    <w:p>
      <w:pPr>
        <w:bidi w:val="0"/>
        <w:rPr>
          <w:rFonts w:hint="eastAsia"/>
        </w:rPr>
      </w:pPr>
      <w:r>
        <w:rPr>
          <w:rFonts w:hint="eastAsia"/>
        </w:rPr>
        <w:t>切换事件可以查看集群创建过程中</w:t>
      </w:r>
      <w:r>
        <w:rPr>
          <w:rFonts w:hint="eastAsia"/>
          <w:lang w:val="en-US" w:eastAsia="zh-CN"/>
        </w:rPr>
        <w:t>的事件</w:t>
      </w:r>
      <w:r>
        <w:rPr>
          <w:rFonts w:hint="eastAsia"/>
        </w:rPr>
        <w:t>，同时事件中将记录回滚、删除、扩容等操作。</w:t>
      </w:r>
    </w:p>
    <w:p>
      <w:pPr>
        <w:pStyle w:val="29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日志</w:t>
      </w:r>
    </w:p>
    <w:p>
      <w:pPr>
        <w:bidi w:val="0"/>
        <w:rPr>
          <w:rFonts w:hint="eastAsia"/>
        </w:rPr>
      </w:pPr>
      <w:r>
        <w:rPr>
          <w:rFonts w:hint="eastAsia"/>
        </w:rPr>
        <w:t>切换</w:t>
      </w:r>
      <w:r>
        <w:rPr>
          <w:rFonts w:hint="eastAsia"/>
          <w:lang w:val="en-US" w:eastAsia="zh-CN"/>
        </w:rPr>
        <w:t>日志</w:t>
      </w:r>
      <w:r>
        <w:rPr>
          <w:rFonts w:hint="eastAsia"/>
        </w:rPr>
        <w:t>可以查看集群创建过程中过程，同时事件中将记录回滚、删除、扩容等操作</w:t>
      </w:r>
    </w:p>
    <w:p>
      <w:pPr>
        <w:pStyle w:val="29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租赁信息</w:t>
      </w:r>
    </w:p>
    <w:p>
      <w:p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平台全局开启计费功能后，用户可以查看对应的租赁信息，</w:t>
      </w:r>
      <w:r>
        <w:rPr>
          <w:rFonts w:hint="default"/>
        </w:rPr>
        <w:t>点击租赁信息，可查看详细信息</w:t>
      </w:r>
      <w:r>
        <w:rPr>
          <w:rFonts w:hint="eastAsia"/>
          <w:lang w:eastAsia="zh-CN"/>
        </w:rPr>
        <w:t>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73" w:name="_Toc29594"/>
      <w:r>
        <w:rPr>
          <w:rFonts w:hint="eastAsia"/>
          <w:lang w:val="en-US" w:eastAsia="zh-CN"/>
        </w:rPr>
        <w:t>删除集群</w:t>
      </w:r>
      <w:bookmarkEnd w:id="73"/>
    </w:p>
    <w:p>
      <w:pPr>
        <w:pStyle w:val="27"/>
        <w:numPr>
          <w:ilvl w:val="0"/>
          <w:numId w:val="27"/>
        </w:numPr>
        <w:bidi w:val="0"/>
        <w:rPr>
          <w:rFonts w:hint="eastAsia"/>
        </w:rPr>
      </w:pPr>
      <w:r>
        <w:rPr>
          <w:rFonts w:hint="eastAsia"/>
        </w:rPr>
        <w:t>点击“查看详情”，进入详情页</w:t>
      </w:r>
      <w:r>
        <w:rPr>
          <w:rFonts w:hint="eastAsia"/>
          <w:lang w:eastAsia="zh-CN"/>
        </w:rPr>
        <w:t>。</w:t>
      </w:r>
    </w:p>
    <w:p>
      <w:pPr>
        <w:pStyle w:val="27"/>
        <w:numPr>
          <w:ilvl w:val="0"/>
          <w:numId w:val="27"/>
        </w:numPr>
        <w:bidi w:val="0"/>
        <w:rPr>
          <w:rFonts w:hint="eastAsia"/>
        </w:rPr>
      </w:pPr>
      <w:r>
        <w:rPr>
          <w:rFonts w:hint="eastAsia"/>
        </w:rPr>
        <w:t>点击右上角“删除集群”操作，删除集群</w:t>
      </w:r>
      <w:r>
        <w:rPr>
          <w:rFonts w:hint="eastAsia"/>
          <w:lang w:eastAsia="zh-CN"/>
        </w:rPr>
        <w:t>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74" w:name="_Toc26409"/>
      <w:r>
        <w:rPr>
          <w:rFonts w:hint="eastAsia"/>
          <w:lang w:val="en-US" w:eastAsia="zh-CN"/>
        </w:rPr>
        <w:t>重启集群</w:t>
      </w:r>
      <w:bookmarkEnd w:id="74"/>
    </w:p>
    <w:p>
      <w:pPr>
        <w:pStyle w:val="27"/>
        <w:numPr>
          <w:ilvl w:val="0"/>
          <w:numId w:val="28"/>
        </w:numPr>
        <w:bidi w:val="0"/>
        <w:rPr>
          <w:rFonts w:hint="eastAsia"/>
        </w:rPr>
      </w:pPr>
      <w:r>
        <w:rPr>
          <w:rFonts w:hint="eastAsia"/>
        </w:rPr>
        <w:t>点击“查看详情”，进入详情页</w:t>
      </w:r>
      <w:r>
        <w:rPr>
          <w:rFonts w:hint="eastAsia"/>
          <w:lang w:eastAsia="zh-CN"/>
        </w:rPr>
        <w:t>。</w:t>
      </w:r>
    </w:p>
    <w:p>
      <w:pPr>
        <w:pStyle w:val="27"/>
        <w:numPr>
          <w:ilvl w:val="0"/>
          <w:numId w:val="28"/>
        </w:numPr>
        <w:bidi w:val="0"/>
        <w:rPr>
          <w:rFonts w:hint="eastAsia"/>
        </w:rPr>
      </w:pPr>
      <w:r>
        <w:rPr>
          <w:rFonts w:hint="eastAsia"/>
        </w:rPr>
        <w:t>点击右上角“重启”操作，重启集群</w:t>
      </w:r>
      <w:r>
        <w:rPr>
          <w:rFonts w:hint="eastAsia"/>
          <w:lang w:eastAsia="zh-CN"/>
        </w:rPr>
        <w:t>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75" w:name="_Toc1466"/>
      <w:r>
        <w:rPr>
          <w:rFonts w:hint="eastAsia"/>
          <w:lang w:val="en-US" w:eastAsia="zh-CN"/>
        </w:rPr>
        <w:t>停止/启动</w:t>
      </w:r>
      <w:bookmarkEnd w:id="75"/>
    </w:p>
    <w:p>
      <w:pPr>
        <w:pStyle w:val="27"/>
        <w:numPr>
          <w:ilvl w:val="0"/>
          <w:numId w:val="29"/>
        </w:numPr>
        <w:bidi w:val="0"/>
        <w:rPr>
          <w:rFonts w:hint="eastAsia"/>
        </w:rPr>
      </w:pPr>
      <w:r>
        <w:rPr>
          <w:rFonts w:hint="eastAsia"/>
        </w:rPr>
        <w:t>点击“查看详情”，进入详情页</w:t>
      </w:r>
      <w:r>
        <w:rPr>
          <w:rFonts w:hint="eastAsia"/>
          <w:lang w:eastAsia="zh-CN"/>
        </w:rPr>
        <w:t>。</w:t>
      </w:r>
    </w:p>
    <w:p>
      <w:pPr>
        <w:pStyle w:val="27"/>
        <w:numPr>
          <w:ilvl w:val="0"/>
          <w:numId w:val="29"/>
        </w:numPr>
        <w:bidi w:val="0"/>
        <w:rPr>
          <w:rFonts w:hint="eastAsia"/>
        </w:rPr>
      </w:pPr>
      <w:r>
        <w:rPr>
          <w:rFonts w:hint="eastAsia"/>
        </w:rPr>
        <w:t>集群运行状态，点击右上角“停止”操作，停止集群</w:t>
      </w:r>
      <w:r>
        <w:rPr>
          <w:rFonts w:hint="eastAsia"/>
          <w:lang w:eastAsia="zh-CN"/>
        </w:rPr>
        <w:t>。</w:t>
      </w:r>
    </w:p>
    <w:p>
      <w:pPr>
        <w:pStyle w:val="27"/>
        <w:numPr>
          <w:ilvl w:val="0"/>
          <w:numId w:val="29"/>
        </w:numPr>
        <w:bidi w:val="0"/>
        <w:rPr>
          <w:rFonts w:hint="eastAsia"/>
        </w:rPr>
      </w:pPr>
      <w:r>
        <w:rPr>
          <w:rFonts w:hint="eastAsia"/>
        </w:rPr>
        <w:t>集群停止状态，点击右上角“启动”操作，启动集群</w:t>
      </w:r>
      <w:r>
        <w:rPr>
          <w:rFonts w:hint="eastAsia"/>
          <w:lang w:eastAsia="zh-CN"/>
        </w:rPr>
        <w:t>。</w:t>
      </w:r>
    </w:p>
    <w:p>
      <w:pPr>
        <w:pStyle w:val="3"/>
        <w:keepNext/>
        <w:keepLines/>
        <w:pageBreakBefore w:val="0"/>
        <w:widowControl/>
        <w:numPr>
          <w:ilvl w:val="1"/>
          <w:numId w:val="7"/>
        </w:numPr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1134" w:leftChars="0" w:hanging="1134" w:firstLineChars="0"/>
        <w:jc w:val="left"/>
        <w:textAlignment w:val="auto"/>
        <w:rPr>
          <w:rFonts w:hint="eastAsia"/>
          <w:lang w:val="en-US" w:eastAsia="zh-CN"/>
        </w:rPr>
      </w:pPr>
      <w:bookmarkStart w:id="76" w:name="_Toc24631"/>
      <w:r>
        <w:rPr>
          <w:rFonts w:hint="eastAsia"/>
          <w:lang w:val="en-US" w:eastAsia="zh-CN"/>
        </w:rPr>
        <w:t>RabbitMQ</w:t>
      </w:r>
      <w:bookmarkEnd w:id="76"/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77" w:name="_Toc2143"/>
      <w:r>
        <w:rPr>
          <w:rFonts w:hint="eastAsia"/>
          <w:lang w:val="en-US" w:eastAsia="zh-CN"/>
        </w:rPr>
        <w:t>概述</w:t>
      </w:r>
      <w:bookmarkEnd w:id="77"/>
    </w:p>
    <w:p>
      <w:pPr>
        <w:bidi w:val="0"/>
        <w:rPr>
          <w:rFonts w:hint="eastAsia"/>
        </w:rPr>
      </w:pPr>
      <w:r>
        <w:rPr>
          <w:rFonts w:hint="eastAsia"/>
        </w:rPr>
        <w:t>RabbitMQ是一个企业级的，真正具备低延迟、高并发、高可用、高可靠特性，可支撑万亿级数据洪峰的分布式消息中间件服务。支持多副本的高可用集群化部署。用户只需要简单配置，即可快速搭建高可用的消息队列服务。</w:t>
      </w:r>
      <w:r>
        <w:rPr>
          <w:rFonts w:hint="default"/>
        </w:rPr>
        <w:t>集群版本v3.7。</w:t>
      </w:r>
    </w:p>
    <w:p>
      <w:r>
        <w:br w:type="page"/>
      </w:r>
    </w:p>
    <w:p>
      <w:pPr>
        <w:pStyle w:val="11"/>
        <w:spacing w:line="360" w:lineRule="auto"/>
        <w:rPr>
          <w:rFonts w:hint="eastAsia" w:asciiTheme="minorEastAsia" w:hAnsiTheme="minorEastAsia" w:eastAsiaTheme="minorEastAsia" w:cstheme="minorEastAsia"/>
          <w:color w:val="000000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37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color w:val="000000"/>
        </w:rPr>
        <w:t>工作原理</w:t>
      </w:r>
      <w:r>
        <w:rPr>
          <w:rFonts w:hint="eastAsia" w:asciiTheme="minorEastAsia" w:hAnsiTheme="minorEastAsia" w:eastAsiaTheme="minorEastAsia" w:cstheme="minorEastAsia"/>
          <w:color w:val="000000"/>
          <w:lang w:val="en-US" w:eastAsia="zh-CN"/>
        </w:rPr>
        <w:t>示意图</w:t>
      </w:r>
    </w:p>
    <w:p>
      <w:pPr>
        <w:spacing w:line="360" w:lineRule="auto"/>
        <w:jc w:val="both"/>
        <w:rPr>
          <w:rFonts w:hint="eastAsia" w:asciiTheme="minorEastAsia" w:hAnsiTheme="minorEastAsia" w:eastAsiaTheme="minorEastAsia" w:cstheme="minorEastAsia"/>
          <w:color w:val="000000"/>
        </w:rPr>
      </w:pPr>
      <w:r>
        <w:rPr>
          <w:rFonts w:hint="eastAsia" w:asciiTheme="minorEastAsia" w:hAnsiTheme="minorEastAsia" w:eastAsiaTheme="minorEastAsia" w:cstheme="minorEastAsia"/>
          <w:color w:val="000000"/>
        </w:rPr>
        <w:drawing>
          <wp:inline distT="0" distB="0" distL="0" distR="0">
            <wp:extent cx="5215890" cy="2308225"/>
            <wp:effectExtent l="0" t="0" r="0" b="0"/>
            <wp:docPr id="103" name="image29.png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29.png" descr="图片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6017" cy="230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78" w:name="_Toc6783"/>
      <w:r>
        <w:rPr>
          <w:rFonts w:hint="eastAsia"/>
          <w:lang w:val="en-US" w:eastAsia="zh-CN"/>
        </w:rPr>
        <w:t>创建RabbitMQ集群</w:t>
      </w:r>
      <w:bookmarkEnd w:id="78"/>
    </w:p>
    <w:p>
      <w:pPr>
        <w:pStyle w:val="27"/>
        <w:numPr>
          <w:ilvl w:val="0"/>
          <w:numId w:val="3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登录平台后，点击服务目录[应用]，点击RabbitMQ集群部署按钮，进入集群配置页面，如下图所示。</w:t>
      </w:r>
    </w:p>
    <w:p>
      <w:pPr>
        <w:pStyle w:val="11"/>
        <w:bidi w:val="0"/>
        <w:rPr>
          <w:rFonts w:hint="eastAsia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38</w:t>
      </w:r>
      <w:r>
        <w:fldChar w:fldCharType="end"/>
      </w:r>
      <w:r>
        <w:rPr>
          <w:rFonts w:hint="eastAsia"/>
          <w:lang w:val="en-US" w:eastAsia="zh-CN"/>
        </w:rPr>
        <w:t>创建集群</w:t>
      </w:r>
    </w:p>
    <w:p>
      <w:r>
        <w:drawing>
          <wp:inline distT="0" distB="0" distL="114300" distR="114300">
            <wp:extent cx="5266690" cy="4164330"/>
            <wp:effectExtent l="0" t="0" r="3810" b="1270"/>
            <wp:docPr id="10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6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7"/>
        <w:numPr>
          <w:ilvl w:val="0"/>
          <w:numId w:val="11"/>
        </w:numPr>
        <w:bidi w:val="0"/>
        <w:rPr>
          <w:rFonts w:hint="default"/>
          <w:lang w:val="en-US" w:eastAsia="zh-CN"/>
        </w:rPr>
      </w:pPr>
      <w:r>
        <w:t>输入名称，</w:t>
      </w:r>
      <w:r>
        <w:rPr>
          <w:rFonts w:hint="eastAsia"/>
          <w:lang w:val="en-US" w:eastAsia="zh-CN"/>
        </w:rPr>
        <w:t>选择版本，设置容器配置，选择节点调度为系统默认调度或者定义服务与节点亲和性，选择集群访问方式，配置集群模式，配置副本数，下拉选择对应的存储，并配置存储的容量。</w:t>
      </w:r>
    </w:p>
    <w:p>
      <w:pPr>
        <w:pStyle w:val="27"/>
        <w:numPr>
          <w:ilvl w:val="0"/>
          <w:numId w:val="1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用户可以根据业务需要配置高级参数，如下图所示。</w:t>
      </w:r>
    </w:p>
    <w:p>
      <w:pPr>
        <w:pStyle w:val="11"/>
        <w:bidi w:val="0"/>
        <w:rPr>
          <w:rFonts w:hint="eastAsia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39</w:t>
      </w:r>
      <w:r>
        <w:fldChar w:fldCharType="end"/>
      </w:r>
      <w:r>
        <w:rPr>
          <w:rFonts w:hint="eastAsia"/>
          <w:lang w:val="en-US" w:eastAsia="zh-CN"/>
        </w:rPr>
        <w:t>创建集群</w:t>
      </w:r>
    </w:p>
    <w:p>
      <w:pPr>
        <w:pStyle w:val="27"/>
        <w:widowControl/>
        <w:numPr>
          <w:ilvl w:val="0"/>
          <w:numId w:val="0"/>
        </w:numPr>
        <w:tabs>
          <w:tab w:val="clear" w:pos="420"/>
        </w:tabs>
        <w:topLinePunct/>
        <w:bidi w:val="0"/>
        <w:adjustRightInd w:val="0"/>
        <w:snapToGrid w:val="0"/>
        <w:spacing w:before="160" w:after="160" w:line="240" w:lineRule="auto"/>
        <w:jc w:val="left"/>
      </w:pPr>
      <w:r>
        <w:drawing>
          <wp:inline distT="0" distB="0" distL="114300" distR="114300">
            <wp:extent cx="5267960" cy="2778760"/>
            <wp:effectExtent l="0" t="0" r="2540" b="2540"/>
            <wp:docPr id="10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widowControl/>
        <w:numPr>
          <w:ilvl w:val="0"/>
          <w:numId w:val="0"/>
        </w:numPr>
        <w:tabs>
          <w:tab w:val="clear" w:pos="420"/>
        </w:tabs>
        <w:topLinePunct/>
        <w:bidi w:val="0"/>
        <w:adjustRightInd w:val="0"/>
        <w:snapToGrid w:val="0"/>
        <w:spacing w:before="160" w:after="160" w:line="240" w:lineRule="auto"/>
        <w:jc w:val="left"/>
        <w:rPr>
          <w:rFonts w:hint="default"/>
          <w:lang w:val="en-US" w:eastAsia="zh-CN"/>
        </w:rPr>
      </w:pPr>
    </w:p>
    <w:p>
      <w:pPr>
        <w:pStyle w:val="27"/>
        <w:numPr>
          <w:ilvl w:val="0"/>
          <w:numId w:val="11"/>
        </w:numPr>
        <w:bidi w:val="0"/>
        <w:rPr>
          <w:rFonts w:hint="eastAsia"/>
        </w:rPr>
      </w:pPr>
      <w:r>
        <w:rPr>
          <w:rFonts w:hint="eastAsia"/>
          <w:lang w:val="en-US" w:eastAsia="zh-CN"/>
        </w:rPr>
        <w:t>参数配置完成后，单击&lt;创建&gt;按钮，集群服务创建成功。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79" w:name="_Toc28680"/>
      <w:r>
        <w:rPr>
          <w:rFonts w:hint="eastAsia"/>
          <w:lang w:val="en-US" w:eastAsia="zh-CN"/>
        </w:rPr>
        <w:t>访问方式</w:t>
      </w:r>
      <w:bookmarkEnd w:id="79"/>
    </w:p>
    <w:p>
      <w:pPr>
        <w:bidi w:val="0"/>
        <w:rPr>
          <w:rFonts w:hint="eastAsia"/>
        </w:rPr>
      </w:pPr>
      <w:r>
        <w:rPr>
          <w:rFonts w:hint="eastAsia"/>
        </w:rPr>
        <w:t>RabbitMQ有两个访问地址：一个是消息服务地址；另一个是管理门户地址。如果集群访问方式选择</w:t>
      </w:r>
      <w:r>
        <w:rPr>
          <w:rFonts w:hint="eastAsia"/>
          <w:lang w:eastAsia="zh-CN"/>
        </w:rPr>
        <w:t>“</w:t>
      </w:r>
      <w:r>
        <w:rPr>
          <w:rFonts w:hint="eastAsia"/>
        </w:rPr>
        <w:t>仅在集群内访问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，那么只能通过集群内地址访问到消息服务地址，而无法访问到管理门户；如果集群访问方式选择</w:t>
      </w:r>
      <w:r>
        <w:rPr>
          <w:rFonts w:hint="eastAsia"/>
          <w:lang w:eastAsia="zh-CN"/>
        </w:rPr>
        <w:t>“</w:t>
      </w:r>
      <w:r>
        <w:rPr>
          <w:rFonts w:hint="eastAsia"/>
        </w:rPr>
        <w:t>可在集群外访问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，那么可以通过集群内地址或集群外地址（内网或公网出口）访问消息服务，并且可以通过集群外地址访问管理门户。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80" w:name="_Toc2207"/>
      <w:r>
        <w:rPr>
          <w:rFonts w:hint="eastAsia"/>
          <w:lang w:val="en-US" w:eastAsia="zh-CN"/>
        </w:rPr>
        <w:t>集群模式</w:t>
      </w:r>
      <w:bookmarkEnd w:id="80"/>
    </w:p>
    <w:p>
      <w:pPr>
        <w:bidi w:val="0"/>
        <w:rPr>
          <w:rFonts w:hint="eastAsia"/>
        </w:rPr>
      </w:pPr>
      <w:r>
        <w:rPr>
          <w:rFonts w:hint="eastAsia"/>
        </w:rPr>
        <w:t>RabbitMQ集群是多副本部署模式，可以选择三节点、五节点、七节点，节点之间是相互备份关系，仅增加高可用性，不增加集群容量。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81" w:name="_Toc31865"/>
      <w:r>
        <w:rPr>
          <w:rFonts w:hint="eastAsia"/>
          <w:lang w:val="en-US" w:eastAsia="zh-CN"/>
        </w:rPr>
        <w:t>配置管理</w:t>
      </w:r>
      <w:bookmarkEnd w:id="81"/>
    </w:p>
    <w:p>
      <w:pPr>
        <w:bidi w:val="0"/>
        <w:rPr>
          <w:rFonts w:hint="eastAsia"/>
        </w:rPr>
      </w:pPr>
      <w:r>
        <w:rPr>
          <w:rFonts w:hint="eastAsia"/>
        </w:rPr>
        <w:t>平台提供高级能力，用户可以直接修改/etc/rabbitmq目录下的rabbitmq.conf文件，建议对RabbitMQ比较了解的用户使用。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default"/>
          <w:lang w:val="en-US" w:eastAsia="zh-CN"/>
        </w:rPr>
      </w:pPr>
      <w:bookmarkStart w:id="82" w:name="_Toc3199"/>
      <w:r>
        <w:rPr>
          <w:rFonts w:hint="eastAsia"/>
          <w:lang w:val="en-US" w:eastAsia="zh-CN"/>
        </w:rPr>
        <w:t>修改容器配置</w:t>
      </w:r>
      <w:bookmarkEnd w:id="82"/>
    </w:p>
    <w:p>
      <w:pPr>
        <w:bidi w:val="0"/>
        <w:rPr>
          <w:rFonts w:hint="eastAsia"/>
        </w:rPr>
      </w:pPr>
      <w:r>
        <w:rPr>
          <w:rFonts w:hint="eastAsia"/>
        </w:rPr>
        <w:t>集群扩容只需在</w:t>
      </w:r>
      <w:r>
        <w:rPr>
          <w:rFonts w:hint="eastAsia"/>
          <w:lang w:eastAsia="zh-CN"/>
        </w:rPr>
        <w:t>“</w:t>
      </w:r>
      <w:r>
        <w:rPr>
          <w:rFonts w:hint="eastAsia"/>
        </w:rPr>
        <w:t>基础信息</w:t>
      </w:r>
      <w:r>
        <w:rPr>
          <w:rFonts w:hint="eastAsia"/>
          <w:lang w:eastAsia="zh-CN"/>
        </w:rPr>
        <w:t>”</w:t>
      </w:r>
      <w:r>
        <w:rPr>
          <w:rFonts w:hint="eastAsia"/>
        </w:rPr>
        <w:t>修改</w:t>
      </w:r>
      <w:r>
        <w:rPr>
          <w:rFonts w:hint="eastAsia"/>
          <w:lang w:eastAsia="zh-CN"/>
        </w:rPr>
        <w:t>“</w:t>
      </w:r>
      <w:r>
        <w:rPr>
          <w:rFonts w:hint="eastAsia"/>
        </w:rPr>
        <w:t>资源配置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，然后重启集群即可。重启过程服务会中断一段时间，请合理安排。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83" w:name="_Toc27741"/>
      <w:r>
        <w:rPr>
          <w:rFonts w:hint="eastAsia"/>
          <w:lang w:val="en-US" w:eastAsia="zh-CN"/>
        </w:rPr>
        <w:t>删除集群</w:t>
      </w:r>
      <w:bookmarkEnd w:id="83"/>
    </w:p>
    <w:p>
      <w:pPr>
        <w:pStyle w:val="27"/>
        <w:numPr>
          <w:ilvl w:val="0"/>
          <w:numId w:val="31"/>
        </w:numPr>
        <w:bidi w:val="0"/>
        <w:rPr>
          <w:rFonts w:hint="eastAsia"/>
        </w:rPr>
      </w:pPr>
      <w:r>
        <w:rPr>
          <w:rFonts w:hint="eastAsia"/>
        </w:rPr>
        <w:t>点击“查看详情”，进入详情页</w:t>
      </w:r>
      <w:r>
        <w:rPr>
          <w:rFonts w:hint="eastAsia"/>
          <w:lang w:eastAsia="zh-CN"/>
        </w:rPr>
        <w:t>。</w:t>
      </w:r>
    </w:p>
    <w:p>
      <w:pPr>
        <w:pStyle w:val="27"/>
        <w:numPr>
          <w:ilvl w:val="0"/>
          <w:numId w:val="31"/>
        </w:numPr>
        <w:bidi w:val="0"/>
        <w:rPr>
          <w:rFonts w:hint="eastAsia"/>
        </w:rPr>
      </w:pPr>
      <w:r>
        <w:rPr>
          <w:rFonts w:hint="eastAsia"/>
        </w:rPr>
        <w:t>点击右上角“删除集群”操作，删除集群</w:t>
      </w:r>
      <w:r>
        <w:rPr>
          <w:rFonts w:hint="eastAsia"/>
          <w:lang w:eastAsia="zh-CN"/>
        </w:rPr>
        <w:t>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84" w:name="_Toc25824"/>
      <w:r>
        <w:rPr>
          <w:rFonts w:hint="eastAsia"/>
          <w:lang w:val="en-US" w:eastAsia="zh-CN"/>
        </w:rPr>
        <w:t>重启集群</w:t>
      </w:r>
      <w:bookmarkEnd w:id="84"/>
    </w:p>
    <w:p>
      <w:pPr>
        <w:pStyle w:val="27"/>
        <w:numPr>
          <w:ilvl w:val="0"/>
          <w:numId w:val="32"/>
        </w:numPr>
        <w:bidi w:val="0"/>
        <w:rPr>
          <w:rFonts w:hint="eastAsia"/>
        </w:rPr>
      </w:pPr>
      <w:r>
        <w:rPr>
          <w:rFonts w:hint="eastAsia"/>
        </w:rPr>
        <w:t>点击“查看详情”，进入详情页</w:t>
      </w:r>
      <w:r>
        <w:rPr>
          <w:rFonts w:hint="eastAsia"/>
          <w:lang w:eastAsia="zh-CN"/>
        </w:rPr>
        <w:t>。</w:t>
      </w:r>
    </w:p>
    <w:p>
      <w:pPr>
        <w:pStyle w:val="27"/>
        <w:numPr>
          <w:ilvl w:val="0"/>
          <w:numId w:val="32"/>
        </w:numPr>
        <w:bidi w:val="0"/>
        <w:rPr>
          <w:rFonts w:hint="eastAsia"/>
        </w:rPr>
      </w:pPr>
      <w:r>
        <w:rPr>
          <w:rFonts w:hint="eastAsia"/>
        </w:rPr>
        <w:t>点击右上角“重启”操作，重启集群</w:t>
      </w:r>
      <w:r>
        <w:rPr>
          <w:rFonts w:hint="eastAsia"/>
          <w:lang w:eastAsia="zh-CN"/>
        </w:rPr>
        <w:t>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85" w:name="_Toc6963"/>
      <w:r>
        <w:rPr>
          <w:rFonts w:hint="eastAsia"/>
          <w:lang w:val="en-US" w:eastAsia="zh-CN"/>
        </w:rPr>
        <w:t>停止/启动</w:t>
      </w:r>
      <w:bookmarkEnd w:id="85"/>
    </w:p>
    <w:p>
      <w:pPr>
        <w:pStyle w:val="27"/>
        <w:numPr>
          <w:ilvl w:val="0"/>
          <w:numId w:val="33"/>
        </w:numPr>
        <w:bidi w:val="0"/>
        <w:rPr>
          <w:rFonts w:hint="eastAsia"/>
        </w:rPr>
      </w:pPr>
      <w:r>
        <w:rPr>
          <w:rFonts w:hint="eastAsia"/>
        </w:rPr>
        <w:t>点击“查看详情”，进入详情页</w:t>
      </w:r>
      <w:r>
        <w:rPr>
          <w:rFonts w:hint="eastAsia"/>
          <w:lang w:eastAsia="zh-CN"/>
        </w:rPr>
        <w:t>。</w:t>
      </w:r>
    </w:p>
    <w:p>
      <w:pPr>
        <w:pStyle w:val="27"/>
        <w:numPr>
          <w:ilvl w:val="0"/>
          <w:numId w:val="33"/>
        </w:numPr>
        <w:bidi w:val="0"/>
        <w:rPr>
          <w:rFonts w:hint="eastAsia"/>
        </w:rPr>
      </w:pPr>
      <w:r>
        <w:rPr>
          <w:rFonts w:hint="eastAsia"/>
        </w:rPr>
        <w:t>集群运行状态，点击右上角“停止”操作，停止集群</w:t>
      </w:r>
      <w:r>
        <w:rPr>
          <w:rFonts w:hint="eastAsia"/>
          <w:lang w:eastAsia="zh-CN"/>
        </w:rPr>
        <w:t>。</w:t>
      </w:r>
    </w:p>
    <w:p>
      <w:pPr>
        <w:pStyle w:val="27"/>
        <w:numPr>
          <w:ilvl w:val="0"/>
          <w:numId w:val="33"/>
        </w:numPr>
        <w:bidi w:val="0"/>
        <w:rPr>
          <w:rFonts w:hint="eastAsia"/>
        </w:rPr>
      </w:pPr>
      <w:r>
        <w:rPr>
          <w:rFonts w:hint="eastAsia"/>
        </w:rPr>
        <w:t>集群停止状态，点击右上角“启动”操作，启动集群</w:t>
      </w:r>
      <w:r>
        <w:rPr>
          <w:rFonts w:hint="eastAsia"/>
          <w:lang w:eastAsia="zh-CN"/>
        </w:rPr>
        <w:t>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86" w:name="_Toc8216"/>
      <w:r>
        <w:rPr>
          <w:rFonts w:hint="eastAsia"/>
          <w:lang w:val="en-US" w:eastAsia="zh-CN"/>
        </w:rPr>
        <w:t>RabbitMQ用户管理</w:t>
      </w:r>
      <w:bookmarkEnd w:id="86"/>
    </w:p>
    <w:p>
      <w:pPr>
        <w:bidi w:val="0"/>
        <w:rPr>
          <w:rFonts w:hint="eastAsia"/>
        </w:rPr>
      </w:pPr>
      <w:r>
        <w:rPr>
          <w:rFonts w:hint="eastAsia"/>
        </w:rPr>
        <w:t>RabbitMQ集群初始化默认用户是</w:t>
      </w:r>
      <w:r>
        <w:rPr>
          <w:rFonts w:hint="eastAsia"/>
          <w:lang w:eastAsia="zh-CN"/>
        </w:rPr>
        <w:t>“</w:t>
      </w:r>
      <w:r>
        <w:rPr>
          <w:rFonts w:hint="eastAsia"/>
        </w:rPr>
        <w:t>guest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，初始密码支持用户填写。集群运行成功之后，可以使用集群外访问地址登录管理门户页面，然后在管理门户的Admin页面管理用户即可。</w:t>
      </w:r>
    </w:p>
    <w:p>
      <w:pPr>
        <w:pStyle w:val="3"/>
        <w:keepNext/>
        <w:keepLines/>
        <w:pageBreakBefore w:val="0"/>
        <w:widowControl/>
        <w:numPr>
          <w:ilvl w:val="1"/>
          <w:numId w:val="7"/>
        </w:numPr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1134" w:leftChars="0" w:hanging="1134" w:firstLineChars="0"/>
        <w:jc w:val="left"/>
        <w:textAlignment w:val="auto"/>
        <w:rPr>
          <w:rFonts w:hint="eastAsia"/>
          <w:lang w:val="en-US" w:eastAsia="zh-CN"/>
        </w:rPr>
      </w:pPr>
      <w:bookmarkStart w:id="87" w:name="_Toc17277"/>
      <w:r>
        <w:rPr>
          <w:rFonts w:hint="eastAsia"/>
          <w:lang w:val="en-US" w:eastAsia="zh-CN"/>
        </w:rPr>
        <w:t>RocketMQ</w:t>
      </w:r>
      <w:bookmarkEnd w:id="87"/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default"/>
          <w:lang w:val="en-US" w:eastAsia="zh-CN"/>
        </w:rPr>
      </w:pPr>
      <w:bookmarkStart w:id="88" w:name="_Toc1539"/>
      <w:r>
        <w:rPr>
          <w:rFonts w:hint="eastAsia"/>
          <w:lang w:val="en-US" w:eastAsia="zh-CN"/>
        </w:rPr>
        <w:t>概述</w:t>
      </w:r>
      <w:bookmarkEnd w:id="88"/>
    </w:p>
    <w:p>
      <w:pPr>
        <w:rPr>
          <w:rFonts w:hint="eastAsia"/>
        </w:rPr>
      </w:pPr>
      <w:r>
        <w:rPr>
          <w:rFonts w:hint="eastAsia"/>
        </w:rPr>
        <w:t>基于高可用分布式集群技术，提供低延时的、高可靠的消息发布与订阅服务，具备高吞吐量、高可用性、适合大规模分布式系统应用等特点。同时，广泛应用于多个领域，包括异步通信解耦、企业解决方案、金融支付、电信、电子商务、快递物流、广告营销、社交、即时通信、移动应用、手游、视频、物联网、车联网等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89" w:name="_Toc12164"/>
      <w:r>
        <w:rPr>
          <w:rFonts w:hint="eastAsia"/>
          <w:lang w:val="en-US" w:eastAsia="zh-CN"/>
        </w:rPr>
        <w:t>创建RocketMQ集群</w:t>
      </w:r>
      <w:bookmarkEnd w:id="89"/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RocketMQ</w:t>
      </w:r>
      <w:r>
        <w:rPr>
          <w:rFonts w:hint="eastAsia"/>
        </w:rPr>
        <w:t>应用点击部署，进入创建页面</w:t>
      </w:r>
      <w:r>
        <w:rPr>
          <w:rFonts w:hint="eastAsia"/>
          <w:lang w:eastAsia="zh-CN"/>
        </w:rPr>
        <w:t>。</w:t>
      </w:r>
    </w:p>
    <w:p>
      <w:pPr>
        <w:pStyle w:val="29"/>
        <w:bidi w:val="0"/>
        <w:rPr>
          <w:rFonts w:hint="eastAsia"/>
        </w:rPr>
      </w:pPr>
      <w:r>
        <w:rPr>
          <w:rFonts w:hint="eastAsia"/>
          <w:lang w:val="en-US" w:eastAsia="zh-CN"/>
        </w:rPr>
        <w:t>配置Name Server参数</w:t>
      </w:r>
      <w:r>
        <w:rPr>
          <w:rFonts w:hint="eastAsia"/>
        </w:rPr>
        <w:t>，填写</w:t>
      </w:r>
      <w:r>
        <w:rPr>
          <w:rFonts w:hint="eastAsia"/>
          <w:lang w:val="en-US" w:eastAsia="zh-CN"/>
        </w:rPr>
        <w:t>集群名称、集群模式、集群访问模式、节点调度、配置、存储、副本数、选择集群的访问方式如需集群外访问可选择服务出口</w:t>
      </w:r>
      <w:r>
        <w:rPr>
          <w:rFonts w:hint="default"/>
          <w:lang w:eastAsia="zh-CN"/>
        </w:rPr>
        <w:t>IP</w:t>
      </w:r>
      <w:r>
        <w:rPr>
          <w:rFonts w:hint="eastAsia"/>
          <w:lang w:val="en-US" w:eastAsia="zh-CN"/>
        </w:rPr>
        <w:t>和端口，选择创建集群分布式的模式，输入实例数量，</w:t>
      </w:r>
      <w:r>
        <w:rPr>
          <w:rFonts w:hint="eastAsia"/>
        </w:rPr>
        <w:t>点击</w:t>
      </w:r>
      <w:r>
        <w:rPr>
          <w:rFonts w:hint="eastAsia"/>
          <w:lang w:val="en-US" w:eastAsia="zh-CN"/>
        </w:rPr>
        <w:t>&lt;</w:t>
      </w:r>
      <w:r>
        <w:rPr>
          <w:rFonts w:hint="eastAsia"/>
        </w:rPr>
        <w:t>创建</w:t>
      </w:r>
      <w:r>
        <w:rPr>
          <w:rFonts w:hint="eastAsia"/>
          <w:lang w:val="en-US" w:eastAsia="zh-CN"/>
        </w:rPr>
        <w:t>&gt;</w:t>
      </w:r>
      <w:r>
        <w:rPr>
          <w:rFonts w:hint="eastAsia"/>
        </w:rPr>
        <w:t>即可创建集群。</w:t>
      </w:r>
    </w:p>
    <w:p>
      <w:pPr>
        <w:pStyle w:val="29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配置Broker参数，填写容器配置、节点调度、存储、Master副本数、Slave副本数等对应的参数。</w:t>
      </w:r>
    </w:p>
    <w:p>
      <w:pPr>
        <w:pStyle w:val="29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配置管理控制台参数，填写容器配置、节点调度、集群访问方式、副本数。</w:t>
      </w:r>
    </w:p>
    <w:p>
      <w:pPr>
        <w:pStyle w:val="11"/>
        <w:bidi w:val="0"/>
        <w:rPr>
          <w:rFonts w:hint="default" w:eastAsia="楷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40</w:t>
      </w:r>
      <w:r>
        <w:fldChar w:fldCharType="end"/>
      </w:r>
      <w:r>
        <w:rPr>
          <w:rFonts w:hint="eastAsia"/>
          <w:lang w:val="en-US" w:eastAsia="zh-CN"/>
        </w:rPr>
        <w:t>创建集群页面</w:t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4307840" cy="6457315"/>
            <wp:effectExtent l="0" t="0" r="10160" b="6985"/>
            <wp:docPr id="10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307840" cy="645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90" w:name="_Toc14900"/>
      <w:r>
        <w:rPr>
          <w:rFonts w:hint="eastAsia"/>
          <w:lang w:val="en-US" w:eastAsia="zh-CN"/>
        </w:rPr>
        <w:t>组件管理</w:t>
      </w:r>
      <w:bookmarkEnd w:id="90"/>
    </w:p>
    <w:p>
      <w:p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用户可以在组件管理页面重启对应的实例、更改实例数、修改节点调度、修改配置，查看组件是监控信息，日志信息。操作页面如下图所示。</w:t>
      </w:r>
    </w:p>
    <w:p>
      <w:pPr>
        <w:pStyle w:val="11"/>
        <w:bidi w:val="0"/>
        <w:rPr>
          <w:rFonts w:hint="default" w:eastAsia="楷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41</w:t>
      </w:r>
      <w:r>
        <w:fldChar w:fldCharType="end"/>
      </w:r>
      <w:r>
        <w:rPr>
          <w:rFonts w:hint="eastAsia"/>
          <w:lang w:val="en-US" w:eastAsia="zh-CN"/>
        </w:rPr>
        <w:t>创建集群页面</w:t>
      </w:r>
    </w:p>
    <w:p>
      <w:r>
        <w:drawing>
          <wp:inline distT="0" distB="0" distL="114300" distR="114300">
            <wp:extent cx="5270500" cy="2465705"/>
            <wp:effectExtent l="0" t="0" r="0" b="10795"/>
            <wp:docPr id="10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91" w:name="_Toc13623"/>
      <w:r>
        <w:rPr>
          <w:rFonts w:hint="eastAsia"/>
          <w:lang w:val="en-US" w:eastAsia="zh-CN"/>
        </w:rPr>
        <w:t>访问方式</w:t>
      </w:r>
      <w:bookmarkEnd w:id="91"/>
    </w:p>
    <w:p>
      <w:pPr>
        <w:bidi w:val="0"/>
        <w:rPr>
          <w:rFonts w:hint="eastAsia"/>
        </w:rPr>
      </w:pPr>
      <w:r>
        <w:rPr>
          <w:rFonts w:hint="eastAsia"/>
        </w:rPr>
        <w:t>可以修改数据库访问方式，修改网络出口等。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92" w:name="_Toc8421"/>
      <w:r>
        <w:rPr>
          <w:rFonts w:hint="eastAsia"/>
          <w:lang w:val="en-US" w:eastAsia="zh-CN"/>
        </w:rPr>
        <w:t>事件</w:t>
      </w:r>
      <w:bookmarkEnd w:id="92"/>
    </w:p>
    <w:p>
      <w:pPr>
        <w:numPr>
          <w:ilvl w:val="0"/>
          <w:numId w:val="0"/>
        </w:numPr>
        <w:bidi w:val="0"/>
        <w:ind w:left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切换到</w:t>
      </w:r>
      <w:r>
        <w:rPr>
          <w:rFonts w:hint="default"/>
          <w:highlight w:val="none"/>
          <w:lang w:val="en-US" w:eastAsia="zh-CN"/>
        </w:rPr>
        <w:t>事件可以查看集群创建过程中</w:t>
      </w:r>
      <w:r>
        <w:rPr>
          <w:rFonts w:hint="eastAsia"/>
          <w:highlight w:val="none"/>
          <w:lang w:val="en-US" w:eastAsia="zh-CN"/>
        </w:rPr>
        <w:t>的</w:t>
      </w:r>
      <w:r>
        <w:rPr>
          <w:rFonts w:hint="default"/>
          <w:highlight w:val="none"/>
          <w:lang w:val="en-US" w:eastAsia="zh-CN"/>
        </w:rPr>
        <w:t>事件</w:t>
      </w:r>
      <w:r>
        <w:rPr>
          <w:rFonts w:hint="eastAsia"/>
          <w:highlight w:val="none"/>
          <w:lang w:val="en-US" w:eastAsia="zh-CN"/>
        </w:rPr>
        <w:t>和</w:t>
      </w:r>
      <w:r>
        <w:rPr>
          <w:rFonts w:hint="default"/>
          <w:highlight w:val="none"/>
          <w:lang w:val="en-US" w:eastAsia="zh-CN"/>
        </w:rPr>
        <w:t>回滚、删除、扩容等操作</w:t>
      </w:r>
      <w:r>
        <w:rPr>
          <w:rFonts w:hint="eastAsia"/>
          <w:highlight w:val="none"/>
          <w:lang w:val="en-US" w:eastAsia="zh-CN"/>
        </w:rPr>
        <w:t>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default"/>
          <w:lang w:val="en-US" w:eastAsia="zh-CN"/>
        </w:rPr>
      </w:pPr>
      <w:bookmarkStart w:id="93" w:name="_Toc32228"/>
      <w:r>
        <w:rPr>
          <w:rFonts w:hint="eastAsia"/>
          <w:lang w:val="en-US" w:eastAsia="zh-CN"/>
        </w:rPr>
        <w:t>租赁信息</w:t>
      </w:r>
      <w:bookmarkEnd w:id="93"/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平台全局开启计费功能后，用户可以查看对应的租赁信息，</w:t>
      </w:r>
      <w:r>
        <w:rPr>
          <w:rFonts w:hint="default"/>
        </w:rPr>
        <w:t>点击租赁信息，可查看详细信息</w:t>
      </w:r>
      <w:r>
        <w:rPr>
          <w:rFonts w:hint="eastAsia"/>
          <w:lang w:eastAsia="zh-CN"/>
        </w:rPr>
        <w:t>。</w:t>
      </w:r>
    </w:p>
    <w:p>
      <w:pPr>
        <w:pStyle w:val="3"/>
        <w:keepNext/>
        <w:keepLines/>
        <w:pageBreakBefore w:val="0"/>
        <w:widowControl/>
        <w:numPr>
          <w:ilvl w:val="1"/>
          <w:numId w:val="7"/>
        </w:numPr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1134" w:leftChars="0" w:hanging="1134" w:firstLineChars="0"/>
        <w:jc w:val="left"/>
        <w:textAlignment w:val="auto"/>
        <w:rPr>
          <w:rFonts w:hint="eastAsia"/>
          <w:lang w:val="en-US" w:eastAsia="zh-CN"/>
        </w:rPr>
      </w:pPr>
      <w:bookmarkStart w:id="94" w:name="_Toc9277"/>
      <w:r>
        <w:rPr>
          <w:rFonts w:hint="eastAsia"/>
          <w:lang w:val="en-US" w:eastAsia="zh-CN"/>
        </w:rPr>
        <w:t>K</w:t>
      </w:r>
      <w:r>
        <w:rPr>
          <w:rFonts w:hint="default"/>
          <w:lang w:val="en-US" w:eastAsia="zh-CN"/>
        </w:rPr>
        <w:t>afka</w:t>
      </w:r>
      <w:bookmarkEnd w:id="94"/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95" w:name="_Toc24801"/>
      <w:r>
        <w:rPr>
          <w:rFonts w:hint="eastAsia"/>
          <w:lang w:val="en-US" w:eastAsia="zh-CN"/>
        </w:rPr>
        <w:t>概述</w:t>
      </w:r>
      <w:bookmarkEnd w:id="95"/>
    </w:p>
    <w:p>
      <w:pPr>
        <w:bidi w:val="0"/>
        <w:rPr>
          <w:rFonts w:hint="default"/>
        </w:rPr>
      </w:pPr>
      <w:r>
        <w:rPr>
          <w:rFonts w:hint="default"/>
        </w:rPr>
        <w:t>kafka采用Scala语言开发的一个分布式、多分区、多副本且基于zookeeper协调的分布式消息系统，它是一种高吞吐量的分布式发布订阅消息系统，以可水平扩展和高吞吐率而被广泛使用。kafka适合大数据量流转，比如日志数据 比如用作统计的数据，主要用于处理活跃的流式数据,大数据量的数据处理上。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96" w:name="_Toc9438"/>
      <w:r>
        <w:rPr>
          <w:rFonts w:hint="eastAsia"/>
          <w:lang w:val="en-US" w:eastAsia="zh-CN"/>
        </w:rPr>
        <w:t>创建K</w:t>
      </w:r>
      <w:r>
        <w:rPr>
          <w:rFonts w:hint="default"/>
          <w:lang w:val="en-US" w:eastAsia="zh-CN"/>
        </w:rPr>
        <w:t>afka</w:t>
      </w:r>
      <w:r>
        <w:rPr>
          <w:rFonts w:hint="eastAsia"/>
          <w:lang w:val="en-US" w:eastAsia="zh-CN"/>
        </w:rPr>
        <w:t>集群</w:t>
      </w:r>
      <w:bookmarkEnd w:id="96"/>
    </w:p>
    <w:p>
      <w:pPr>
        <w:bidi w:val="0"/>
        <w:rPr>
          <w:rFonts w:hint="eastAsia"/>
        </w:rPr>
      </w:pPr>
      <w:r>
        <w:rPr>
          <w:rFonts w:hint="default"/>
        </w:rPr>
        <w:t>kafka</w:t>
      </w:r>
      <w:r>
        <w:rPr>
          <w:rFonts w:hint="eastAsia"/>
        </w:rPr>
        <w:t>应用点击部署，进入创建页面，填写</w:t>
      </w:r>
      <w:r>
        <w:rPr>
          <w:rFonts w:hint="eastAsia"/>
          <w:lang w:val="en-US" w:eastAsia="zh-CN"/>
        </w:rPr>
        <w:t>集群名称、版本、配置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选择集群的访问方式如需集群外访问可选择服务出口</w:t>
      </w:r>
      <w:r>
        <w:rPr>
          <w:rFonts w:hint="default"/>
          <w:lang w:eastAsia="zh-CN"/>
        </w:rPr>
        <w:t>IP</w:t>
      </w:r>
      <w:r>
        <w:rPr>
          <w:rFonts w:hint="eastAsia"/>
          <w:lang w:val="en-US" w:eastAsia="zh-CN"/>
        </w:rPr>
        <w:t>和端口，选择创建集群分布式的模式，输入实例数量，</w:t>
      </w:r>
      <w:r>
        <w:rPr>
          <w:rFonts w:hint="eastAsia"/>
        </w:rPr>
        <w:t>点击</w:t>
      </w:r>
      <w:r>
        <w:rPr>
          <w:rFonts w:hint="eastAsia"/>
          <w:lang w:val="en-US" w:eastAsia="zh-CN"/>
        </w:rPr>
        <w:t>&lt;</w:t>
      </w:r>
      <w:r>
        <w:rPr>
          <w:rFonts w:hint="eastAsia"/>
        </w:rPr>
        <w:t>创建</w:t>
      </w:r>
      <w:r>
        <w:rPr>
          <w:rFonts w:hint="eastAsia"/>
          <w:lang w:val="en-US" w:eastAsia="zh-CN"/>
        </w:rPr>
        <w:t>&gt;</w:t>
      </w:r>
      <w:r>
        <w:rPr>
          <w:rFonts w:hint="eastAsia"/>
        </w:rPr>
        <w:t>即可创建集群。</w:t>
      </w:r>
    </w:p>
    <w:p>
      <w:pPr>
        <w:pStyle w:val="11"/>
        <w:bidi w:val="0"/>
        <w:rPr>
          <w:rFonts w:hint="default" w:eastAsia="楷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42</w:t>
      </w:r>
      <w:r>
        <w:fldChar w:fldCharType="end"/>
      </w:r>
      <w:r>
        <w:rPr>
          <w:rFonts w:hint="eastAsia"/>
          <w:lang w:val="en-US" w:eastAsia="zh-CN"/>
        </w:rPr>
        <w:t>创建集群</w:t>
      </w:r>
    </w:p>
    <w:p>
      <w:pPr>
        <w:bidi w:val="0"/>
      </w:pPr>
      <w:r>
        <w:drawing>
          <wp:inline distT="0" distB="0" distL="114300" distR="114300">
            <wp:extent cx="4643755" cy="3656330"/>
            <wp:effectExtent l="0" t="0" r="4445" b="1270"/>
            <wp:docPr id="1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643755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default"/>
          <w:lang w:val="en-US" w:eastAsia="zh-CN"/>
        </w:rPr>
      </w:pPr>
      <w:bookmarkStart w:id="97" w:name="_Toc4191"/>
      <w:r>
        <w:rPr>
          <w:rFonts w:hint="eastAsia"/>
          <w:lang w:val="en-US" w:eastAsia="zh-CN"/>
        </w:rPr>
        <w:t>访问方式</w:t>
      </w:r>
      <w:bookmarkEnd w:id="97"/>
    </w:p>
    <w:p>
      <w:pPr>
        <w:bidi w:val="0"/>
        <w:rPr>
          <w:rFonts w:hint="default"/>
          <w:lang w:val="en-US"/>
        </w:rPr>
      </w:pPr>
      <w:r>
        <w:rPr>
          <w:rFonts w:hint="default"/>
        </w:rPr>
        <w:t>kafka</w:t>
      </w:r>
      <w:r>
        <w:rPr>
          <w:rFonts w:hint="eastAsia"/>
          <w:lang w:val="en-US" w:eastAsia="zh-CN"/>
        </w:rPr>
        <w:t>集群访问方式可以选择集群内访问和集群外访问，集群外可以通过网络出口</w:t>
      </w:r>
      <w:r>
        <w:rPr>
          <w:rFonts w:hint="default"/>
          <w:lang w:eastAsia="zh-CN"/>
        </w:rPr>
        <w:t>IP</w:t>
      </w:r>
      <w:r>
        <w:rPr>
          <w:rFonts w:hint="eastAsia"/>
          <w:lang w:val="en-US" w:eastAsia="zh-CN"/>
        </w:rPr>
        <w:t>访问实例，集群内仅可在集群内部访问。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98" w:name="_Toc30688"/>
      <w:r>
        <w:rPr>
          <w:rFonts w:hint="eastAsia"/>
          <w:lang w:val="en-US" w:eastAsia="zh-CN"/>
        </w:rPr>
        <w:t>监控</w:t>
      </w:r>
      <w:bookmarkEnd w:id="98"/>
    </w:p>
    <w:p>
      <w:pPr>
        <w:bidi w:val="0"/>
        <w:rPr>
          <w:rFonts w:hint="eastAsia"/>
        </w:rPr>
      </w:pPr>
      <w:r>
        <w:rPr>
          <w:rFonts w:hint="eastAsia"/>
        </w:rPr>
        <w:t>平台提供</w:t>
      </w:r>
      <w:r>
        <w:rPr>
          <w:rFonts w:hint="eastAsia"/>
          <w:lang w:val="en-US" w:eastAsia="zh-CN"/>
        </w:rPr>
        <w:t>监控</w:t>
      </w:r>
      <w:r>
        <w:rPr>
          <w:rFonts w:hint="eastAsia"/>
        </w:rPr>
        <w:t>能力，用户可以直接</w:t>
      </w:r>
      <w:r>
        <w:rPr>
          <w:rFonts w:hint="eastAsia"/>
          <w:lang w:val="en-US" w:eastAsia="zh-CN"/>
        </w:rPr>
        <w:t>在监控页面查看实例的近1小时、6小时、24小时、7天、30天、自定义时间维度的CPU、内存、网络、硬盘资源监控</w:t>
      </w:r>
      <w:r>
        <w:rPr>
          <w:rFonts w:hint="eastAsia"/>
        </w:rPr>
        <w:t>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99" w:name="_Toc4609"/>
      <w:r>
        <w:rPr>
          <w:rFonts w:hint="eastAsia"/>
          <w:lang w:val="en-US" w:eastAsia="zh-CN"/>
        </w:rPr>
        <w:t>修改容器配置</w:t>
      </w:r>
      <w:bookmarkEnd w:id="99"/>
    </w:p>
    <w:p>
      <w:pPr>
        <w:bidi w:val="0"/>
        <w:rPr>
          <w:rFonts w:hint="eastAsia"/>
        </w:rPr>
      </w:pPr>
      <w:r>
        <w:rPr>
          <w:rFonts w:hint="eastAsia"/>
        </w:rPr>
        <w:t>集群扩容只需在基础信息修改资源配置，然后重启集群即可。重启过程服务会中断一段时间，请合理安排。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100" w:name="_Toc9633"/>
      <w:r>
        <w:rPr>
          <w:rFonts w:hint="eastAsia"/>
          <w:lang w:val="en-US" w:eastAsia="zh-CN"/>
        </w:rPr>
        <w:t>日志和事件</w:t>
      </w:r>
      <w:bookmarkEnd w:id="100"/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进入到“部署管理”详情页面</w:t>
      </w:r>
      <w:r>
        <w:rPr>
          <w:rFonts w:hint="default"/>
          <w:lang w:val="en-US" w:eastAsia="zh-CN"/>
        </w:rPr>
        <w:t>切换</w:t>
      </w:r>
      <w:r>
        <w:rPr>
          <w:rFonts w:hint="eastAsia"/>
          <w:lang w:val="en-US" w:eastAsia="zh-CN"/>
        </w:rPr>
        <w:t>到日志可以查看集群创建和运行过程中的日志信息；切换到</w:t>
      </w:r>
      <w:r>
        <w:rPr>
          <w:rFonts w:hint="default"/>
          <w:lang w:val="en-US" w:eastAsia="zh-CN"/>
        </w:rPr>
        <w:t>事件可以查看集群创建过程中</w:t>
      </w:r>
      <w:r>
        <w:rPr>
          <w:rFonts w:hint="eastAsia"/>
          <w:lang w:val="en-US" w:eastAsia="zh-CN"/>
        </w:rPr>
        <w:t>的</w:t>
      </w:r>
      <w:r>
        <w:rPr>
          <w:rFonts w:hint="default"/>
          <w:lang w:val="en-US" w:eastAsia="zh-CN"/>
        </w:rPr>
        <w:t>事件</w:t>
      </w:r>
      <w:r>
        <w:rPr>
          <w:rFonts w:hint="eastAsia"/>
          <w:lang w:val="en-US" w:eastAsia="zh-CN"/>
        </w:rPr>
        <w:t>和</w:t>
      </w:r>
      <w:r>
        <w:rPr>
          <w:rFonts w:hint="default"/>
          <w:lang w:val="en-US" w:eastAsia="zh-CN"/>
        </w:rPr>
        <w:t>回滚、删除、扩容等操作。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101" w:name="_Toc2280"/>
      <w:r>
        <w:rPr>
          <w:rFonts w:hint="eastAsia"/>
          <w:lang w:val="en-US" w:eastAsia="zh-CN"/>
        </w:rPr>
        <w:t>删除集群</w:t>
      </w:r>
      <w:bookmarkEnd w:id="101"/>
    </w:p>
    <w:p>
      <w:pPr>
        <w:pStyle w:val="27"/>
        <w:numPr>
          <w:ilvl w:val="0"/>
          <w:numId w:val="34"/>
        </w:numPr>
        <w:bidi w:val="0"/>
        <w:rPr>
          <w:rFonts w:hint="eastAsia"/>
        </w:rPr>
      </w:pPr>
      <w:r>
        <w:rPr>
          <w:rFonts w:hint="eastAsia"/>
        </w:rPr>
        <w:t>点击“查看详情”，进入详情页</w:t>
      </w:r>
      <w:r>
        <w:rPr>
          <w:rFonts w:hint="eastAsia"/>
          <w:lang w:eastAsia="zh-CN"/>
        </w:rPr>
        <w:t>。</w:t>
      </w:r>
    </w:p>
    <w:p>
      <w:pPr>
        <w:pStyle w:val="27"/>
        <w:numPr>
          <w:ilvl w:val="0"/>
          <w:numId w:val="34"/>
        </w:numPr>
        <w:bidi w:val="0"/>
        <w:rPr>
          <w:rFonts w:hint="eastAsia"/>
        </w:rPr>
      </w:pPr>
      <w:r>
        <w:rPr>
          <w:rFonts w:hint="eastAsia"/>
        </w:rPr>
        <w:t>点击右上角“删除集群”操作，删除集群</w:t>
      </w:r>
      <w:r>
        <w:rPr>
          <w:rFonts w:hint="eastAsia"/>
          <w:lang w:eastAsia="zh-CN"/>
        </w:rPr>
        <w:t>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102" w:name="_Toc30737"/>
      <w:r>
        <w:rPr>
          <w:rFonts w:hint="eastAsia"/>
          <w:lang w:val="en-US" w:eastAsia="zh-CN"/>
        </w:rPr>
        <w:t>重启集群</w:t>
      </w:r>
      <w:bookmarkEnd w:id="102"/>
    </w:p>
    <w:p>
      <w:pPr>
        <w:pStyle w:val="27"/>
        <w:numPr>
          <w:ilvl w:val="0"/>
          <w:numId w:val="35"/>
        </w:numPr>
        <w:bidi w:val="0"/>
        <w:rPr>
          <w:rFonts w:hint="eastAsia"/>
        </w:rPr>
      </w:pPr>
      <w:r>
        <w:rPr>
          <w:rFonts w:hint="eastAsia"/>
        </w:rPr>
        <w:t>点击“查看详情”，进入详情页</w:t>
      </w:r>
      <w:r>
        <w:rPr>
          <w:rFonts w:hint="eastAsia"/>
          <w:lang w:eastAsia="zh-CN"/>
        </w:rPr>
        <w:t>。</w:t>
      </w:r>
    </w:p>
    <w:p>
      <w:pPr>
        <w:pStyle w:val="27"/>
        <w:numPr>
          <w:ilvl w:val="0"/>
          <w:numId w:val="35"/>
        </w:numPr>
        <w:bidi w:val="0"/>
        <w:rPr>
          <w:rFonts w:hint="eastAsia"/>
        </w:rPr>
      </w:pPr>
      <w:r>
        <w:rPr>
          <w:rFonts w:hint="eastAsia"/>
        </w:rPr>
        <w:t>点击右上角“重启”操作，重启集群</w:t>
      </w:r>
      <w:r>
        <w:rPr>
          <w:rFonts w:hint="eastAsia"/>
          <w:lang w:eastAsia="zh-CN"/>
        </w:rPr>
        <w:t>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103" w:name="_Toc17741"/>
      <w:r>
        <w:rPr>
          <w:rFonts w:hint="eastAsia"/>
          <w:lang w:val="en-US" w:eastAsia="zh-CN"/>
        </w:rPr>
        <w:t>停止/启动</w:t>
      </w:r>
      <w:bookmarkEnd w:id="103"/>
    </w:p>
    <w:p>
      <w:pPr>
        <w:pStyle w:val="27"/>
        <w:numPr>
          <w:ilvl w:val="0"/>
          <w:numId w:val="36"/>
        </w:numPr>
        <w:bidi w:val="0"/>
        <w:rPr>
          <w:rFonts w:hint="eastAsia"/>
        </w:rPr>
      </w:pPr>
      <w:r>
        <w:rPr>
          <w:rFonts w:hint="eastAsia"/>
        </w:rPr>
        <w:t>点击“查看详情”，进入详情页</w:t>
      </w:r>
      <w:r>
        <w:rPr>
          <w:rFonts w:hint="eastAsia"/>
          <w:lang w:eastAsia="zh-CN"/>
        </w:rPr>
        <w:t>。</w:t>
      </w:r>
    </w:p>
    <w:p>
      <w:pPr>
        <w:pStyle w:val="27"/>
        <w:numPr>
          <w:ilvl w:val="0"/>
          <w:numId w:val="36"/>
        </w:numPr>
        <w:bidi w:val="0"/>
        <w:rPr>
          <w:rFonts w:hint="eastAsia"/>
        </w:rPr>
      </w:pPr>
      <w:r>
        <w:rPr>
          <w:rFonts w:hint="eastAsia"/>
        </w:rPr>
        <w:t>集群运行状态，点击右上角“停止”操作，停止集群</w:t>
      </w:r>
      <w:r>
        <w:rPr>
          <w:rFonts w:hint="eastAsia"/>
          <w:lang w:eastAsia="zh-CN"/>
        </w:rPr>
        <w:t>。</w:t>
      </w:r>
    </w:p>
    <w:p>
      <w:pPr>
        <w:pStyle w:val="27"/>
        <w:numPr>
          <w:ilvl w:val="0"/>
          <w:numId w:val="36"/>
        </w:numPr>
        <w:bidi w:val="0"/>
        <w:rPr>
          <w:rFonts w:hint="eastAsia"/>
        </w:rPr>
      </w:pPr>
      <w:r>
        <w:rPr>
          <w:rFonts w:hint="eastAsia"/>
        </w:rPr>
        <w:t>集群停止状态，点击右上角“启动”操作，启动集群</w:t>
      </w:r>
      <w:r>
        <w:rPr>
          <w:rFonts w:hint="eastAsia"/>
          <w:lang w:eastAsia="zh-CN"/>
        </w:rPr>
        <w:t>。</w:t>
      </w:r>
    </w:p>
    <w:p>
      <w:pPr>
        <w:pStyle w:val="3"/>
        <w:keepNext/>
        <w:keepLines/>
        <w:pageBreakBefore w:val="0"/>
        <w:widowControl/>
        <w:numPr>
          <w:ilvl w:val="1"/>
          <w:numId w:val="7"/>
        </w:numPr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1134" w:leftChars="0" w:hanging="1134" w:firstLineChars="0"/>
        <w:jc w:val="left"/>
        <w:textAlignment w:val="auto"/>
        <w:rPr>
          <w:rFonts w:hint="eastAsia"/>
          <w:lang w:val="en-US" w:eastAsia="zh-CN"/>
        </w:rPr>
      </w:pPr>
      <w:bookmarkStart w:id="104" w:name="_Toc7267"/>
      <w:r>
        <w:rPr>
          <w:rFonts w:hint="eastAsia"/>
          <w:lang w:val="en-US" w:eastAsia="zh-CN"/>
        </w:rPr>
        <w:t>XXL-JOB</w:t>
      </w:r>
      <w:bookmarkEnd w:id="104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XXL-JOB是一个分布式任务调度平台，其核心设计目标是开发迅速、学习简单、轻量级、易扩展。线上产品线，开箱即用。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105" w:name="_Toc28143"/>
      <w:r>
        <w:rPr>
          <w:rFonts w:hint="eastAsia"/>
          <w:lang w:val="en-US" w:eastAsia="zh-CN"/>
        </w:rPr>
        <w:t>创建XXL-JOB集群</w:t>
      </w:r>
      <w:bookmarkEnd w:id="105"/>
    </w:p>
    <w:p>
      <w:pPr>
        <w:bidi w:val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XXL-JOB</w:t>
      </w:r>
      <w:r>
        <w:rPr>
          <w:rFonts w:hint="eastAsia"/>
        </w:rPr>
        <w:t>应用点击部署，进入创建页面，填写</w:t>
      </w:r>
      <w:r>
        <w:rPr>
          <w:rFonts w:hint="eastAsia"/>
          <w:lang w:val="en-US" w:eastAsia="zh-CN"/>
        </w:rPr>
        <w:t>集群名称、版本、配置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选择集群的访问方式如需集群外访问可选择服务出口</w:t>
      </w:r>
      <w:r>
        <w:rPr>
          <w:rFonts w:hint="default"/>
          <w:lang w:eastAsia="zh-CN"/>
        </w:rPr>
        <w:t>IP</w:t>
      </w:r>
      <w:r>
        <w:rPr>
          <w:rFonts w:hint="eastAsia"/>
          <w:lang w:val="en-US" w:eastAsia="zh-CN"/>
        </w:rPr>
        <w:t>和端口，输入实例数量，</w:t>
      </w:r>
      <w:r>
        <w:rPr>
          <w:rFonts w:hint="eastAsia"/>
        </w:rPr>
        <w:t>点击</w:t>
      </w:r>
      <w:r>
        <w:rPr>
          <w:rFonts w:hint="eastAsia"/>
          <w:lang w:val="en-US" w:eastAsia="zh-CN"/>
        </w:rPr>
        <w:t>&lt;</w:t>
      </w:r>
      <w:r>
        <w:rPr>
          <w:rFonts w:hint="eastAsia"/>
        </w:rPr>
        <w:t>创建</w:t>
      </w:r>
      <w:r>
        <w:rPr>
          <w:rFonts w:hint="eastAsia"/>
          <w:lang w:val="en-US" w:eastAsia="zh-CN"/>
        </w:rPr>
        <w:t>&gt;</w:t>
      </w:r>
      <w:r>
        <w:rPr>
          <w:rFonts w:hint="eastAsia"/>
        </w:rPr>
        <w:t>即可创建集群。</w:t>
      </w:r>
      <w:r>
        <w:rPr>
          <w:rFonts w:hint="eastAsia"/>
          <w:lang w:val="en-US" w:eastAsia="zh-CN"/>
        </w:rPr>
        <w:t>分别配置管理控制台，数据库连接设置。</w:t>
      </w:r>
    </w:p>
    <w:p>
      <w:r>
        <w:br w:type="page"/>
      </w:r>
    </w:p>
    <w:p>
      <w:pPr>
        <w:pStyle w:val="11"/>
        <w:bidi w:val="0"/>
        <w:rPr>
          <w:rFonts w:hint="default" w:eastAsia="楷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43</w:t>
      </w:r>
      <w:r>
        <w:fldChar w:fldCharType="end"/>
      </w:r>
      <w:r>
        <w:rPr>
          <w:rFonts w:hint="eastAsia"/>
          <w:lang w:val="en-US" w:eastAsia="zh-CN"/>
        </w:rPr>
        <w:t>创建集群</w:t>
      </w:r>
    </w:p>
    <w:p>
      <w:pPr>
        <w:bidi w:val="0"/>
      </w:pPr>
      <w:r>
        <w:drawing>
          <wp:inline distT="0" distB="0" distL="114300" distR="114300">
            <wp:extent cx="4314190" cy="4060825"/>
            <wp:effectExtent l="0" t="0" r="3810" b="3175"/>
            <wp:docPr id="10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314190" cy="4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default"/>
          <w:lang w:val="en-US" w:eastAsia="zh-CN"/>
        </w:rPr>
      </w:pPr>
      <w:bookmarkStart w:id="106" w:name="_Toc31567"/>
      <w:r>
        <w:rPr>
          <w:rFonts w:hint="eastAsia"/>
          <w:lang w:val="en-US" w:eastAsia="zh-CN"/>
        </w:rPr>
        <w:t>访问方式</w:t>
      </w:r>
      <w:bookmarkEnd w:id="106"/>
    </w:p>
    <w:p>
      <w:pPr>
        <w:bidi w:val="0"/>
        <w:rPr>
          <w:rFonts w:hint="default"/>
          <w:lang w:val="en-US"/>
        </w:rPr>
      </w:pPr>
      <w:r>
        <w:rPr>
          <w:rFonts w:hint="eastAsia"/>
          <w:lang w:val="en-US" w:eastAsia="zh-CN"/>
        </w:rPr>
        <w:t>XXL-JOB集群访问方式可以选择集群内访问和集群外访问，集群外可以通过网络出口</w:t>
      </w:r>
      <w:r>
        <w:rPr>
          <w:rFonts w:hint="default"/>
          <w:lang w:eastAsia="zh-CN"/>
        </w:rPr>
        <w:t>IP</w:t>
      </w:r>
      <w:r>
        <w:rPr>
          <w:rFonts w:hint="eastAsia"/>
          <w:lang w:val="en-US" w:eastAsia="zh-CN"/>
        </w:rPr>
        <w:t>访问实例，集群内仅可在集群内部访问。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107" w:name="_Toc31190"/>
      <w:r>
        <w:rPr>
          <w:rFonts w:hint="eastAsia"/>
          <w:lang w:val="en-US" w:eastAsia="zh-CN"/>
        </w:rPr>
        <w:t>组件管理</w:t>
      </w:r>
      <w:bookmarkEnd w:id="107"/>
    </w:p>
    <w:p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  <w:lang w:val="en-US" w:eastAsia="zh-CN"/>
        </w:rPr>
        <w:t>用户可以在组件管理页面重启对应的实例、更改实例数、修改配置，查看组件是监控信息，日志信息。操作页面如下图所示</w:t>
      </w:r>
      <w:r>
        <w:rPr>
          <w:rFonts w:hint="eastAsia"/>
          <w:highlight w:val="none"/>
        </w:rPr>
        <w:t>。</w:t>
      </w:r>
    </w:p>
    <w:p>
      <w:r>
        <w:br w:type="page"/>
      </w:r>
    </w:p>
    <w:p>
      <w:pPr>
        <w:pStyle w:val="11"/>
        <w:bidi w:val="0"/>
        <w:rPr>
          <w:rFonts w:hint="default" w:eastAsia="楷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44</w:t>
      </w:r>
      <w:r>
        <w:fldChar w:fldCharType="end"/>
      </w:r>
      <w:r>
        <w:rPr>
          <w:rFonts w:hint="eastAsia"/>
          <w:lang w:val="en-US" w:eastAsia="zh-CN"/>
        </w:rPr>
        <w:t>创建集群</w:t>
      </w:r>
    </w:p>
    <w:p>
      <w:pPr>
        <w:bidi w:val="0"/>
      </w:pPr>
      <w:r>
        <w:drawing>
          <wp:inline distT="0" distB="0" distL="114300" distR="114300">
            <wp:extent cx="5261610" cy="1878965"/>
            <wp:effectExtent l="0" t="0" r="8890" b="635"/>
            <wp:docPr id="1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108" w:name="_Toc17472"/>
      <w:r>
        <w:rPr>
          <w:rFonts w:hint="eastAsia"/>
          <w:lang w:val="en-US" w:eastAsia="zh-CN"/>
        </w:rPr>
        <w:t>配置管理</w:t>
      </w:r>
      <w:bookmarkEnd w:id="108"/>
    </w:p>
    <w:p>
      <w:pPr>
        <w:bidi w:val="0"/>
        <w:rPr>
          <w:rFonts w:hint="eastAsia"/>
        </w:rPr>
      </w:pPr>
      <w:r>
        <w:rPr>
          <w:rFonts w:hint="eastAsia"/>
        </w:rPr>
        <w:t>平台提供高级能力，用户可以直接修改/xxl-job/config目录下的application.properties文件，建议对</w:t>
      </w:r>
      <w:r>
        <w:rPr>
          <w:rFonts w:hint="eastAsia"/>
          <w:lang w:val="en-US" w:eastAsia="zh-CN"/>
        </w:rPr>
        <w:t>XXL-JOB</w:t>
      </w:r>
      <w:r>
        <w:rPr>
          <w:rFonts w:hint="eastAsia"/>
        </w:rPr>
        <w:t>比较了解的用户使用。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109" w:name="_Toc9526"/>
      <w:r>
        <w:rPr>
          <w:rFonts w:hint="eastAsia"/>
          <w:lang w:val="en-US" w:eastAsia="zh-CN"/>
        </w:rPr>
        <w:t>事件</w:t>
      </w:r>
      <w:bookmarkEnd w:id="109"/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进入到</w:t>
      </w:r>
      <w:r>
        <w:rPr>
          <w:rFonts w:hint="default"/>
          <w:lang w:val="en-US" w:eastAsia="zh-CN"/>
        </w:rPr>
        <w:t>事件可以查看集群创建过程中</w:t>
      </w:r>
      <w:r>
        <w:rPr>
          <w:rFonts w:hint="eastAsia"/>
          <w:lang w:val="en-US" w:eastAsia="zh-CN"/>
        </w:rPr>
        <w:t>的</w:t>
      </w:r>
      <w:r>
        <w:rPr>
          <w:rFonts w:hint="default"/>
          <w:lang w:val="en-US" w:eastAsia="zh-CN"/>
        </w:rPr>
        <w:t>事件</w:t>
      </w:r>
      <w:r>
        <w:rPr>
          <w:rFonts w:hint="eastAsia"/>
          <w:lang w:val="en-US" w:eastAsia="zh-CN"/>
        </w:rPr>
        <w:t>和</w:t>
      </w:r>
      <w:r>
        <w:rPr>
          <w:rFonts w:hint="default"/>
          <w:lang w:val="en-US" w:eastAsia="zh-CN"/>
        </w:rPr>
        <w:t>回滚、删除、扩容等操作。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default"/>
          <w:lang w:val="en-US" w:eastAsia="zh-CN"/>
        </w:rPr>
      </w:pPr>
      <w:bookmarkStart w:id="110" w:name="_Toc19241"/>
      <w:r>
        <w:rPr>
          <w:rFonts w:hint="eastAsia"/>
          <w:lang w:val="en-US" w:eastAsia="zh-CN"/>
        </w:rPr>
        <w:t>租赁信息</w:t>
      </w:r>
      <w:bookmarkEnd w:id="110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平台全局开启计费功能后，用户可以查看对应的租赁信息，</w:t>
      </w:r>
      <w:r>
        <w:rPr>
          <w:rFonts w:hint="default"/>
        </w:rPr>
        <w:t>点击租赁信息，可查看详细信息</w:t>
      </w:r>
      <w:r>
        <w:rPr>
          <w:rFonts w:hint="eastAsia"/>
          <w:lang w:eastAsia="zh-CN"/>
        </w:rPr>
        <w:t>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111" w:name="_Toc8832"/>
      <w:r>
        <w:rPr>
          <w:rFonts w:hint="eastAsia"/>
          <w:lang w:val="en-US" w:eastAsia="zh-CN"/>
        </w:rPr>
        <w:t>删除集群</w:t>
      </w:r>
      <w:bookmarkEnd w:id="111"/>
    </w:p>
    <w:p>
      <w:pPr>
        <w:pStyle w:val="27"/>
        <w:numPr>
          <w:ilvl w:val="0"/>
          <w:numId w:val="37"/>
        </w:numPr>
        <w:bidi w:val="0"/>
        <w:rPr>
          <w:rFonts w:hint="eastAsia"/>
        </w:rPr>
      </w:pPr>
      <w:r>
        <w:rPr>
          <w:rFonts w:hint="eastAsia"/>
        </w:rPr>
        <w:t>点击“查看详情”，进入详情页</w:t>
      </w:r>
      <w:r>
        <w:rPr>
          <w:rFonts w:hint="eastAsia"/>
          <w:lang w:eastAsia="zh-CN"/>
        </w:rPr>
        <w:t>。</w:t>
      </w:r>
    </w:p>
    <w:p>
      <w:pPr>
        <w:pStyle w:val="27"/>
        <w:numPr>
          <w:ilvl w:val="0"/>
          <w:numId w:val="37"/>
        </w:numPr>
        <w:bidi w:val="0"/>
        <w:rPr>
          <w:rFonts w:hint="eastAsia"/>
        </w:rPr>
      </w:pPr>
      <w:r>
        <w:rPr>
          <w:rFonts w:hint="eastAsia"/>
        </w:rPr>
        <w:t>点击右上角“删除集群”操作，删除集群</w:t>
      </w:r>
      <w:r>
        <w:rPr>
          <w:rFonts w:hint="eastAsia"/>
          <w:lang w:eastAsia="zh-CN"/>
        </w:rPr>
        <w:t>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112" w:name="_Toc5594"/>
      <w:r>
        <w:rPr>
          <w:rFonts w:hint="eastAsia"/>
          <w:lang w:val="en-US" w:eastAsia="zh-CN"/>
        </w:rPr>
        <w:t>重启集群</w:t>
      </w:r>
      <w:bookmarkEnd w:id="112"/>
    </w:p>
    <w:p>
      <w:pPr>
        <w:pStyle w:val="27"/>
        <w:numPr>
          <w:ilvl w:val="0"/>
          <w:numId w:val="38"/>
        </w:numPr>
        <w:bidi w:val="0"/>
        <w:rPr>
          <w:rFonts w:hint="eastAsia"/>
        </w:rPr>
      </w:pPr>
      <w:r>
        <w:rPr>
          <w:rFonts w:hint="eastAsia"/>
        </w:rPr>
        <w:t>点击“查看详情”，进入详情页</w:t>
      </w:r>
      <w:r>
        <w:rPr>
          <w:rFonts w:hint="eastAsia"/>
          <w:lang w:eastAsia="zh-CN"/>
        </w:rPr>
        <w:t>。</w:t>
      </w:r>
    </w:p>
    <w:p>
      <w:pPr>
        <w:pStyle w:val="27"/>
        <w:numPr>
          <w:ilvl w:val="0"/>
          <w:numId w:val="38"/>
        </w:numPr>
        <w:bidi w:val="0"/>
        <w:rPr>
          <w:rFonts w:hint="eastAsia"/>
        </w:rPr>
      </w:pPr>
      <w:r>
        <w:rPr>
          <w:rFonts w:hint="eastAsia"/>
        </w:rPr>
        <w:t>点击右上角“重启”操作，重启集群</w:t>
      </w:r>
      <w:r>
        <w:rPr>
          <w:rFonts w:hint="eastAsia"/>
          <w:lang w:eastAsia="zh-CN"/>
        </w:rPr>
        <w:t>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113" w:name="_Toc4320"/>
      <w:r>
        <w:rPr>
          <w:rFonts w:hint="eastAsia"/>
          <w:lang w:val="en-US" w:eastAsia="zh-CN"/>
        </w:rPr>
        <w:t>停止/启动</w:t>
      </w:r>
      <w:bookmarkEnd w:id="113"/>
    </w:p>
    <w:p>
      <w:pPr>
        <w:pStyle w:val="27"/>
        <w:numPr>
          <w:ilvl w:val="0"/>
          <w:numId w:val="39"/>
        </w:numPr>
        <w:bidi w:val="0"/>
        <w:rPr>
          <w:rFonts w:hint="eastAsia"/>
        </w:rPr>
      </w:pPr>
      <w:r>
        <w:rPr>
          <w:rFonts w:hint="eastAsia"/>
        </w:rPr>
        <w:t>点击“查看详情”，进入详情页</w:t>
      </w:r>
      <w:r>
        <w:rPr>
          <w:rFonts w:hint="eastAsia"/>
          <w:lang w:eastAsia="zh-CN"/>
        </w:rPr>
        <w:t>。</w:t>
      </w:r>
    </w:p>
    <w:p>
      <w:pPr>
        <w:pStyle w:val="27"/>
        <w:numPr>
          <w:ilvl w:val="0"/>
          <w:numId w:val="39"/>
        </w:numPr>
        <w:bidi w:val="0"/>
        <w:rPr>
          <w:rFonts w:hint="eastAsia"/>
        </w:rPr>
      </w:pPr>
      <w:r>
        <w:rPr>
          <w:rFonts w:hint="eastAsia"/>
        </w:rPr>
        <w:t>集群运行状态，点击右上角“停止”操作，停止集群</w:t>
      </w:r>
      <w:r>
        <w:rPr>
          <w:rFonts w:hint="eastAsia"/>
          <w:lang w:eastAsia="zh-CN"/>
        </w:rPr>
        <w:t>。</w:t>
      </w:r>
    </w:p>
    <w:p>
      <w:pPr>
        <w:pStyle w:val="27"/>
        <w:numPr>
          <w:ilvl w:val="0"/>
          <w:numId w:val="39"/>
        </w:numPr>
        <w:bidi w:val="0"/>
        <w:rPr>
          <w:rFonts w:hint="eastAsia"/>
        </w:rPr>
      </w:pPr>
      <w:r>
        <w:rPr>
          <w:rFonts w:hint="eastAsia"/>
        </w:rPr>
        <w:t>集群停止状态，点击右上角“启动”操作，启动集群</w:t>
      </w:r>
      <w:r>
        <w:rPr>
          <w:rFonts w:hint="eastAsia"/>
          <w:lang w:eastAsia="zh-CN"/>
        </w:rPr>
        <w:t>。</w:t>
      </w:r>
    </w:p>
    <w:p>
      <w:pPr>
        <w:pStyle w:val="3"/>
        <w:keepNext/>
        <w:keepLines/>
        <w:pageBreakBefore w:val="0"/>
        <w:widowControl/>
        <w:numPr>
          <w:ilvl w:val="1"/>
          <w:numId w:val="7"/>
        </w:numPr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1134" w:leftChars="0" w:hanging="1134" w:firstLineChars="0"/>
        <w:jc w:val="left"/>
        <w:textAlignment w:val="auto"/>
        <w:rPr>
          <w:rFonts w:hint="eastAsia"/>
          <w:lang w:val="en-US" w:eastAsia="zh-CN"/>
        </w:rPr>
      </w:pPr>
      <w:bookmarkStart w:id="114" w:name="_Toc7425"/>
      <w:r>
        <w:rPr>
          <w:rFonts w:hint="eastAsia"/>
          <w:lang w:val="en-US" w:eastAsia="zh-CN"/>
        </w:rPr>
        <w:t>Memcached</w:t>
      </w:r>
      <w:bookmarkEnd w:id="114"/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115" w:name="_Toc19381"/>
      <w:r>
        <w:rPr>
          <w:rFonts w:hint="eastAsia"/>
          <w:lang w:val="en-US" w:eastAsia="zh-CN"/>
        </w:rPr>
        <w:t>概述</w:t>
      </w:r>
      <w:bookmarkEnd w:id="115"/>
    </w:p>
    <w:p>
      <w:pPr>
        <w:bidi w:val="0"/>
        <w:rPr>
          <w:rFonts w:hint="default"/>
        </w:rPr>
      </w:pPr>
      <w:r>
        <w:rPr>
          <w:rFonts w:hint="eastAsia"/>
        </w:rPr>
        <w:t>Mem</w:t>
      </w:r>
      <w:r>
        <w:rPr>
          <w:rFonts w:hint="eastAsia"/>
          <w:lang w:val="en-US" w:eastAsia="zh-CN"/>
        </w:rPr>
        <w:t>c</w:t>
      </w:r>
      <w:r>
        <w:rPr>
          <w:rFonts w:hint="eastAsia"/>
        </w:rPr>
        <w:t>ached是一个高性能、开源、分布式的内存对象缓存系统，可提高应用的运行效率、提升应用的扩展能力。兼容Memcached的内存数据库服务，提供副本集和分片两种分布式集群模式，支持多机热备、故障恢复、可视化运维和监控等能力。</w:t>
      </w:r>
      <w:r>
        <w:rPr>
          <w:rFonts w:hint="eastAsia"/>
          <w:lang w:val="en-US" w:eastAsia="zh-CN"/>
        </w:rPr>
        <w:t>默认</w:t>
      </w:r>
      <w:r>
        <w:rPr>
          <w:rFonts w:hint="default"/>
        </w:rPr>
        <w:t>集群版本v</w:t>
      </w:r>
      <w:r>
        <w:rPr>
          <w:rFonts w:hint="eastAsia"/>
          <w:lang w:val="en-US" w:eastAsia="zh-CN"/>
        </w:rPr>
        <w:t>1</w:t>
      </w:r>
      <w:r>
        <w:rPr>
          <w:rFonts w:hint="default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default"/>
        </w:rPr>
        <w:t>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116" w:name="_Toc9795"/>
      <w:r>
        <w:rPr>
          <w:rFonts w:hint="eastAsia"/>
          <w:lang w:val="en-US" w:eastAsia="zh-CN"/>
        </w:rPr>
        <w:t>创建Memcached集群</w:t>
      </w:r>
      <w:bookmarkEnd w:id="116"/>
    </w:p>
    <w:p>
      <w:pPr>
        <w:bidi w:val="0"/>
        <w:rPr>
          <w:rFonts w:hint="eastAsia"/>
        </w:rPr>
      </w:pPr>
      <w:r>
        <w:rPr>
          <w:rFonts w:hint="eastAsia"/>
        </w:rPr>
        <w:t>Mem</w:t>
      </w:r>
      <w:r>
        <w:rPr>
          <w:rFonts w:hint="eastAsia"/>
          <w:lang w:val="en-US" w:eastAsia="zh-CN"/>
        </w:rPr>
        <w:t>c</w:t>
      </w:r>
      <w:r>
        <w:rPr>
          <w:rFonts w:hint="eastAsia"/>
        </w:rPr>
        <w:t>ached应用点击部署，进入创建页面，填写</w:t>
      </w:r>
      <w:r>
        <w:rPr>
          <w:rFonts w:hint="eastAsia"/>
          <w:lang w:val="en-US" w:eastAsia="zh-CN"/>
        </w:rPr>
        <w:t>集群名称、版本、配置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选择集群的访问方式如需集群外访问可选择服务出口</w:t>
      </w:r>
      <w:r>
        <w:rPr>
          <w:rFonts w:hint="default"/>
          <w:lang w:eastAsia="zh-CN"/>
        </w:rPr>
        <w:t>IP</w:t>
      </w:r>
      <w:r>
        <w:rPr>
          <w:rFonts w:hint="eastAsia"/>
          <w:lang w:val="en-US" w:eastAsia="zh-CN"/>
        </w:rPr>
        <w:t>和端口，选择创建集群分布式的模式，输入实例数量，</w:t>
      </w:r>
      <w:r>
        <w:rPr>
          <w:rFonts w:hint="eastAsia"/>
        </w:rPr>
        <w:t>点击</w:t>
      </w:r>
      <w:r>
        <w:rPr>
          <w:rFonts w:hint="eastAsia"/>
          <w:lang w:val="en-US" w:eastAsia="zh-CN"/>
        </w:rPr>
        <w:t>&lt;</w:t>
      </w:r>
      <w:r>
        <w:rPr>
          <w:rFonts w:hint="eastAsia"/>
        </w:rPr>
        <w:t>创建</w:t>
      </w:r>
      <w:r>
        <w:rPr>
          <w:rFonts w:hint="eastAsia"/>
          <w:lang w:val="en-US" w:eastAsia="zh-CN"/>
        </w:rPr>
        <w:t>&gt;</w:t>
      </w:r>
      <w:r>
        <w:rPr>
          <w:rFonts w:hint="eastAsia"/>
        </w:rPr>
        <w:t>即可创建集群。多</w:t>
      </w:r>
      <w:r>
        <w:rPr>
          <w:rFonts w:hint="eastAsia"/>
          <w:lang w:val="en-US" w:eastAsia="zh-CN"/>
        </w:rPr>
        <w:t>实例</w:t>
      </w:r>
      <w:r>
        <w:rPr>
          <w:rFonts w:hint="eastAsia"/>
        </w:rPr>
        <w:t>部署初始化过程较慢，建议耐心等候。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117" w:name="_Toc715"/>
      <w:r>
        <w:rPr>
          <w:rFonts w:hint="eastAsia"/>
          <w:lang w:val="en-US" w:eastAsia="zh-CN"/>
        </w:rPr>
        <w:t>集群模式</w:t>
      </w:r>
      <w:bookmarkEnd w:id="117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</w:rPr>
        <w:t>Mem</w:t>
      </w:r>
      <w:r>
        <w:rPr>
          <w:rFonts w:hint="eastAsia"/>
          <w:lang w:val="en-US" w:eastAsia="zh-CN"/>
        </w:rPr>
        <w:t>c</w:t>
      </w:r>
      <w:r>
        <w:rPr>
          <w:rFonts w:hint="eastAsia"/>
        </w:rPr>
        <w:t>ached</w:t>
      </w:r>
      <w:r>
        <w:rPr>
          <w:rFonts w:hint="eastAsia"/>
          <w:lang w:val="en-US" w:eastAsia="zh-CN"/>
        </w:rPr>
        <w:t>高可用</w:t>
      </w:r>
      <w:r>
        <w:rPr>
          <w:rFonts w:hint="default"/>
          <w:lang w:val="en-US" w:eastAsia="zh-CN"/>
        </w:rPr>
        <w:t>部署模式，可以选择</w:t>
      </w:r>
      <w:r>
        <w:rPr>
          <w:rFonts w:hint="eastAsia"/>
          <w:lang w:val="en-US" w:eastAsia="zh-CN"/>
        </w:rPr>
        <w:t>副本集和分片两种模式</w:t>
      </w:r>
      <w:r>
        <w:rPr>
          <w:rFonts w:hint="default"/>
          <w:lang w:val="en-US" w:eastAsia="zh-CN"/>
        </w:rPr>
        <w:t>，</w:t>
      </w:r>
      <w:r>
        <w:rPr>
          <w:rFonts w:hint="eastAsia"/>
          <w:lang w:val="en-US" w:eastAsia="zh-CN"/>
        </w:rPr>
        <w:t>副本集是基于mcrouter分布式提供关键数据的连续读取，缓存数据将在多个实例上保存一份相同的数据副本，</w:t>
      </w:r>
      <w:r>
        <w:rPr>
          <w:rFonts w:hint="default"/>
          <w:lang w:val="en-US" w:eastAsia="zh-CN"/>
        </w:rPr>
        <w:t>节点之间是相互备份关系，仅增加高可用性，不增加集群容量</w:t>
      </w:r>
      <w:r>
        <w:rPr>
          <w:rFonts w:hint="eastAsia"/>
          <w:lang w:val="en-US" w:eastAsia="zh-CN"/>
        </w:rPr>
        <w:t>；分片模式是基于mcrouter分布式架构提供数据的水平切分，缓存数据将分布到不同的实例，可增加集群的整体容量。</w:t>
      </w:r>
    </w:p>
    <w:p>
      <w:pPr>
        <w:pStyle w:val="11"/>
        <w:bidi w:val="0"/>
        <w:rPr>
          <w:rFonts w:hint="default" w:eastAsia="楷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</w:t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45</w:t>
      </w:r>
      <w:r>
        <w:fldChar w:fldCharType="end"/>
      </w:r>
      <w:r>
        <w:rPr>
          <w:rFonts w:hint="eastAsia"/>
          <w:lang w:val="en-US" w:eastAsia="zh-CN"/>
        </w:rPr>
        <w:t>集群模式示意图</w:t>
      </w:r>
    </w:p>
    <w:p>
      <w:pPr>
        <w:jc w:val="left"/>
      </w:pPr>
      <w:r>
        <w:drawing>
          <wp:inline distT="0" distB="0" distL="114300" distR="114300">
            <wp:extent cx="5267960" cy="3124835"/>
            <wp:effectExtent l="0" t="0" r="2540" b="12065"/>
            <wp:docPr id="1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default"/>
          <w:lang w:val="en-US" w:eastAsia="zh-CN"/>
        </w:rPr>
      </w:pPr>
      <w:bookmarkStart w:id="118" w:name="_Toc2064"/>
      <w:r>
        <w:rPr>
          <w:rFonts w:hint="eastAsia"/>
          <w:lang w:val="en-US" w:eastAsia="zh-CN"/>
        </w:rPr>
        <w:t>访问方式</w:t>
      </w:r>
      <w:bookmarkEnd w:id="118"/>
    </w:p>
    <w:p>
      <w:pPr>
        <w:bidi w:val="0"/>
        <w:rPr>
          <w:rFonts w:hint="default"/>
          <w:lang w:val="en-US"/>
        </w:rPr>
      </w:pPr>
      <w:r>
        <w:rPr>
          <w:rFonts w:hint="eastAsia"/>
        </w:rPr>
        <w:t>Mem</w:t>
      </w:r>
      <w:r>
        <w:rPr>
          <w:rFonts w:hint="eastAsia"/>
          <w:lang w:val="en-US" w:eastAsia="zh-CN"/>
        </w:rPr>
        <w:t>c</w:t>
      </w:r>
      <w:r>
        <w:rPr>
          <w:rFonts w:hint="eastAsia"/>
        </w:rPr>
        <w:t>ached</w:t>
      </w:r>
      <w:r>
        <w:rPr>
          <w:rFonts w:hint="eastAsia"/>
          <w:lang w:val="en-US" w:eastAsia="zh-CN"/>
        </w:rPr>
        <w:t>集群访问方式可以选择集群内访问和集群外访问，集群外可以通过网络出口</w:t>
      </w:r>
      <w:r>
        <w:rPr>
          <w:rFonts w:hint="default"/>
          <w:lang w:eastAsia="zh-CN"/>
        </w:rPr>
        <w:t>IP</w:t>
      </w:r>
      <w:r>
        <w:rPr>
          <w:rFonts w:hint="eastAsia"/>
          <w:lang w:val="en-US" w:eastAsia="zh-CN"/>
        </w:rPr>
        <w:t>访问实例，集群内仅可在集群内部访问。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119" w:name="_Toc18778"/>
      <w:r>
        <w:rPr>
          <w:rFonts w:hint="eastAsia"/>
          <w:lang w:val="en-US" w:eastAsia="zh-CN"/>
        </w:rPr>
        <w:t>监控</w:t>
      </w:r>
      <w:bookmarkEnd w:id="119"/>
    </w:p>
    <w:p>
      <w:pPr>
        <w:bidi w:val="0"/>
        <w:rPr>
          <w:rFonts w:hint="eastAsia"/>
        </w:rPr>
      </w:pPr>
      <w:r>
        <w:rPr>
          <w:rFonts w:hint="eastAsia"/>
        </w:rPr>
        <w:t>平台提供</w:t>
      </w:r>
      <w:r>
        <w:rPr>
          <w:rFonts w:hint="eastAsia"/>
          <w:lang w:val="en-US" w:eastAsia="zh-CN"/>
        </w:rPr>
        <w:t>监控</w:t>
      </w:r>
      <w:r>
        <w:rPr>
          <w:rFonts w:hint="eastAsia"/>
        </w:rPr>
        <w:t>能力，用户可以直接</w:t>
      </w:r>
      <w:r>
        <w:rPr>
          <w:rFonts w:hint="eastAsia"/>
          <w:lang w:val="en-US" w:eastAsia="zh-CN"/>
        </w:rPr>
        <w:t>在监控页面查看实例的近1小时、6小时、24小时、7天、30天、自定义时间维度的CPU、内存、网络、硬盘资源监控</w:t>
      </w:r>
      <w:r>
        <w:rPr>
          <w:rFonts w:hint="eastAsia"/>
        </w:rPr>
        <w:t>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120" w:name="_Toc27933"/>
      <w:r>
        <w:rPr>
          <w:rFonts w:hint="eastAsia"/>
          <w:lang w:val="en-US" w:eastAsia="zh-CN"/>
        </w:rPr>
        <w:t>修改容器配置</w:t>
      </w:r>
      <w:bookmarkEnd w:id="120"/>
    </w:p>
    <w:p>
      <w:pPr>
        <w:bidi w:val="0"/>
        <w:rPr>
          <w:rFonts w:hint="eastAsia"/>
        </w:rPr>
      </w:pPr>
      <w:r>
        <w:rPr>
          <w:rFonts w:hint="eastAsia"/>
        </w:rPr>
        <w:t>集群扩容只需在基础信息修改资源配置，然后重启集群即可。重启过程服务会中断一段时间，请合理安排。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121" w:name="_Toc31263"/>
      <w:r>
        <w:rPr>
          <w:rFonts w:hint="eastAsia"/>
          <w:lang w:val="en-US" w:eastAsia="zh-CN"/>
        </w:rPr>
        <w:t>日志和事件</w:t>
      </w:r>
      <w:bookmarkEnd w:id="121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进入到“部署管理”详情页面</w:t>
      </w:r>
      <w:r>
        <w:rPr>
          <w:rFonts w:hint="default"/>
          <w:lang w:val="en-US" w:eastAsia="zh-CN"/>
        </w:rPr>
        <w:t>切换</w:t>
      </w:r>
      <w:r>
        <w:rPr>
          <w:rFonts w:hint="eastAsia"/>
          <w:lang w:val="en-US" w:eastAsia="zh-CN"/>
        </w:rPr>
        <w:t>到日志可以查看集群创建和运行过程中的日志信息；切换到</w:t>
      </w:r>
      <w:r>
        <w:rPr>
          <w:rFonts w:hint="default"/>
          <w:lang w:val="en-US" w:eastAsia="zh-CN"/>
        </w:rPr>
        <w:t>事件可以查看集群创建过程中</w:t>
      </w:r>
      <w:r>
        <w:rPr>
          <w:rFonts w:hint="eastAsia"/>
          <w:lang w:val="en-US" w:eastAsia="zh-CN"/>
        </w:rPr>
        <w:t>的</w:t>
      </w:r>
      <w:r>
        <w:rPr>
          <w:rFonts w:hint="default"/>
          <w:lang w:val="en-US" w:eastAsia="zh-CN"/>
        </w:rPr>
        <w:t>事件</w:t>
      </w:r>
      <w:r>
        <w:rPr>
          <w:rFonts w:hint="eastAsia"/>
          <w:lang w:val="en-US" w:eastAsia="zh-CN"/>
        </w:rPr>
        <w:t>和</w:t>
      </w:r>
      <w:r>
        <w:rPr>
          <w:rFonts w:hint="default"/>
          <w:lang w:val="en-US" w:eastAsia="zh-CN"/>
        </w:rPr>
        <w:t>回滚、删除、扩容等操作。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122" w:name="_Toc7338"/>
      <w:r>
        <w:rPr>
          <w:rFonts w:hint="eastAsia"/>
          <w:lang w:val="en-US" w:eastAsia="zh-CN"/>
        </w:rPr>
        <w:t>删除集群</w:t>
      </w:r>
      <w:bookmarkEnd w:id="122"/>
    </w:p>
    <w:p>
      <w:pPr>
        <w:pStyle w:val="27"/>
        <w:numPr>
          <w:ilvl w:val="0"/>
          <w:numId w:val="40"/>
        </w:numPr>
        <w:bidi w:val="0"/>
        <w:rPr>
          <w:rFonts w:hint="eastAsia"/>
        </w:rPr>
      </w:pPr>
      <w:r>
        <w:rPr>
          <w:rFonts w:hint="eastAsia"/>
        </w:rPr>
        <w:t>点击“查看详情”，进入详情页</w:t>
      </w:r>
      <w:r>
        <w:rPr>
          <w:rFonts w:hint="eastAsia"/>
          <w:lang w:eastAsia="zh-CN"/>
        </w:rPr>
        <w:t>。</w:t>
      </w:r>
    </w:p>
    <w:p>
      <w:pPr>
        <w:pStyle w:val="27"/>
        <w:numPr>
          <w:ilvl w:val="0"/>
          <w:numId w:val="40"/>
        </w:numPr>
        <w:bidi w:val="0"/>
        <w:rPr>
          <w:rFonts w:hint="eastAsia"/>
        </w:rPr>
      </w:pPr>
      <w:r>
        <w:rPr>
          <w:rFonts w:hint="eastAsia"/>
        </w:rPr>
        <w:t>点击右上角“删除集群”操作，删除集群</w:t>
      </w:r>
      <w:r>
        <w:rPr>
          <w:rFonts w:hint="eastAsia"/>
          <w:lang w:eastAsia="zh-CN"/>
        </w:rPr>
        <w:t>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123" w:name="_Toc258"/>
      <w:r>
        <w:rPr>
          <w:rFonts w:hint="eastAsia"/>
          <w:lang w:val="en-US" w:eastAsia="zh-CN"/>
        </w:rPr>
        <w:t>重启集群</w:t>
      </w:r>
      <w:bookmarkEnd w:id="123"/>
    </w:p>
    <w:p>
      <w:pPr>
        <w:pStyle w:val="27"/>
        <w:numPr>
          <w:ilvl w:val="0"/>
          <w:numId w:val="41"/>
        </w:numPr>
        <w:bidi w:val="0"/>
        <w:rPr>
          <w:rFonts w:hint="eastAsia"/>
        </w:rPr>
      </w:pPr>
      <w:r>
        <w:rPr>
          <w:rFonts w:hint="eastAsia"/>
        </w:rPr>
        <w:t>点击“查看详情”，进入详情页</w:t>
      </w:r>
      <w:r>
        <w:rPr>
          <w:rFonts w:hint="eastAsia"/>
          <w:lang w:eastAsia="zh-CN"/>
        </w:rPr>
        <w:t>。</w:t>
      </w:r>
    </w:p>
    <w:p>
      <w:pPr>
        <w:pStyle w:val="27"/>
        <w:numPr>
          <w:ilvl w:val="0"/>
          <w:numId w:val="41"/>
        </w:numPr>
        <w:bidi w:val="0"/>
        <w:rPr>
          <w:rFonts w:hint="eastAsia"/>
        </w:rPr>
      </w:pPr>
      <w:r>
        <w:rPr>
          <w:rFonts w:hint="eastAsia"/>
        </w:rPr>
        <w:t>点击右上角“重启”操作，重启集群</w:t>
      </w:r>
      <w:r>
        <w:rPr>
          <w:rFonts w:hint="eastAsia"/>
          <w:lang w:eastAsia="zh-CN"/>
        </w:rPr>
        <w:t>。</w:t>
      </w:r>
    </w:p>
    <w:p>
      <w:pPr>
        <w:pStyle w:val="4"/>
        <w:numPr>
          <w:ilvl w:val="2"/>
          <w:numId w:val="7"/>
        </w:numPr>
        <w:bidi w:val="0"/>
        <w:ind w:left="1134" w:leftChars="0" w:hanging="1134" w:firstLineChars="0"/>
        <w:rPr>
          <w:rFonts w:hint="eastAsia"/>
          <w:lang w:val="en-US" w:eastAsia="zh-CN"/>
        </w:rPr>
      </w:pPr>
      <w:bookmarkStart w:id="124" w:name="_Toc13823"/>
      <w:r>
        <w:rPr>
          <w:rFonts w:hint="eastAsia"/>
          <w:lang w:val="en-US" w:eastAsia="zh-CN"/>
        </w:rPr>
        <w:t>停止/启动</w:t>
      </w:r>
      <w:bookmarkEnd w:id="124"/>
    </w:p>
    <w:p>
      <w:pPr>
        <w:pStyle w:val="27"/>
        <w:numPr>
          <w:ilvl w:val="0"/>
          <w:numId w:val="42"/>
        </w:numPr>
        <w:bidi w:val="0"/>
        <w:rPr>
          <w:rFonts w:hint="eastAsia"/>
        </w:rPr>
      </w:pPr>
      <w:r>
        <w:rPr>
          <w:rFonts w:hint="eastAsia"/>
        </w:rPr>
        <w:t>点击“查看详情”，进入详情页</w:t>
      </w:r>
      <w:r>
        <w:rPr>
          <w:rFonts w:hint="eastAsia"/>
          <w:lang w:eastAsia="zh-CN"/>
        </w:rPr>
        <w:t>。</w:t>
      </w:r>
    </w:p>
    <w:p>
      <w:pPr>
        <w:pStyle w:val="27"/>
        <w:numPr>
          <w:ilvl w:val="0"/>
          <w:numId w:val="42"/>
        </w:numPr>
        <w:bidi w:val="0"/>
        <w:rPr>
          <w:rFonts w:hint="eastAsia"/>
        </w:rPr>
      </w:pPr>
      <w:r>
        <w:rPr>
          <w:rFonts w:hint="eastAsia"/>
        </w:rPr>
        <w:t>集群运行状态，点击右上角“停止”操作，停止集群</w:t>
      </w:r>
      <w:r>
        <w:rPr>
          <w:rFonts w:hint="eastAsia"/>
          <w:lang w:eastAsia="zh-CN"/>
        </w:rPr>
        <w:t>。</w:t>
      </w:r>
    </w:p>
    <w:p>
      <w:pPr>
        <w:pStyle w:val="27"/>
        <w:numPr>
          <w:ilvl w:val="0"/>
          <w:numId w:val="42"/>
        </w:numPr>
        <w:bidi w:val="0"/>
        <w:rPr>
          <w:rFonts w:hint="eastAsia"/>
        </w:rPr>
      </w:pPr>
      <w:r>
        <w:rPr>
          <w:rFonts w:hint="eastAsia"/>
        </w:rPr>
        <w:t>集群停止状态，点击右上角“启动”操作，启动集群</w:t>
      </w:r>
      <w:r>
        <w:rPr>
          <w:rFonts w:hint="eastAsia"/>
          <w:lang w:eastAsia="zh-CN"/>
        </w:rPr>
        <w:t>。</w:t>
      </w:r>
    </w:p>
    <w:p>
      <w:pPr>
        <w:bidi w:val="0"/>
      </w:pPr>
    </w:p>
    <w:p>
      <w:pPr>
        <w:bidi w:val="0"/>
        <w:rPr>
          <w:rFonts w:hint="eastAsia"/>
        </w:rPr>
      </w:pPr>
    </w:p>
    <w:sectPr>
      <w:pgSz w:w="11900" w:h="16840"/>
      <w:pgMar w:top="1440" w:right="1800" w:bottom="1440" w:left="1800" w:header="794" w:footer="737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  <w:titlePg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altName w:val="Times New Roman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.苹方-简">
    <w:altName w:val="汉仪书宋二KW"/>
    <w:panose1 w:val="020B0400000000000000"/>
    <w:charset w:val="86"/>
    <w:family w:val="roman"/>
    <w:pitch w:val="default"/>
    <w:sig w:usb0="00000000" w:usb1="00000000" w:usb2="00000017" w:usb3="00000000" w:csb0="00040001" w:csb1="00000000"/>
  </w:font>
  <w:font w:name="DejaVu Sans">
    <w:panose1 w:val="020B0603030804020204"/>
    <w:charset w:val="00"/>
    <w:family w:val="roman"/>
    <w:pitch w:val="default"/>
    <w:sig w:usb0="E7006EFF" w:usb1="D200FDFF" w:usb2="0A246029" w:usb3="0400200C" w:csb0="600001FF" w:csb1="DFFF0000"/>
  </w:font>
  <w:font w:name="Book Antiqua">
    <w:altName w:val="Georgia"/>
    <w:panose1 w:val="02040602050305030304"/>
    <w:charset w:val="00"/>
    <w:family w:val="roman"/>
    <w:pitch w:val="default"/>
    <w:sig w:usb0="00000000" w:usb1="00000000" w:usb2="00000000" w:usb3="00000000" w:csb0="2000009F" w:csb1="DFD70000"/>
  </w:font>
  <w:font w:name="微软雅黑">
    <w:altName w:val="汉仪旗黑KW 55S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Noto Sans Symbols2">
    <w:panose1 w:val="020B0502040504020204"/>
    <w:charset w:val="00"/>
    <w:family w:val="auto"/>
    <w:pitch w:val="default"/>
    <w:sig w:usb0="80000003" w:usb1="0200E3E4" w:usb2="00040020" w:usb3="0580A048" w:csb0="00000001" w:csb1="00000000"/>
  </w:font>
  <w:font w:name="汉仪旗黑KW 55S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DejaVa Sans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黑体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tabs>
        <w:tab w:val="right" w:pos="8300"/>
        <w:tab w:val="clear" w:pos="4153"/>
      </w:tabs>
    </w:pPr>
    <w:r>
      <w:rPr>
        <w:rFonts w:hint="eastAsia"/>
        <w:lang w:eastAsia="zh-CN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tabs>
        <w:tab w:val="right" w:pos="8300"/>
        <w:tab w:val="clear" w:pos="4153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3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I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838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BYAAABkcnMvUEsBAhQAFAAAAAgAh07iQLNJ&#10;WO7QAAAABQEAAA8AAAAAAAAAAQAgAAAAOAAAAGRycy9kb3ducmV2LnhtbFBLAQIUABQAAAAIAIdO&#10;4kB35B0NFQIAABUEAAAOAAAAAAAAAAEAIAAAADU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I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sz w:val="18"/>
      </w:rPr>
      <mc:AlternateContent>
        <mc:Choice Requires="wps">
          <w:drawing>
            <wp:anchor distT="0" distB="0" distL="114300" distR="114300" simplePos="0" relativeHeight="25184665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I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846656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BYAAABkcnMvUEsBAhQAFAAAAAgAh07iQLNJ&#10;WO7QAAAABQEAAA8AAAAAAAAAAQAgAAAAOAAAAGRycy9kb3ducmV2LnhtbFBLAQIUABQAAAAIAIdO&#10;4kCm6ToYFQIAABUEAAAOAAAAAAAAAAEAIAAAADU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I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tabs>
        <w:tab w:val="right" w:pos="8300"/>
        <w:tab w:val="clear" w:pos="4153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84768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I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84768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FgAAAGRycy9QSwECFAAUAAAACACHTuJA&#10;s0lY7tAAAAAFAQAADwAAAAAAAAABACAAAAA4AAAAZHJzL2Rvd25yZXYueG1sUEsBAhQAFAAAAAgA&#10;h07iQOSt6X4XAgAAFQQAAA4AAAAAAAAAAQAgAAAANQ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I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left="0"/>
    </w:pPr>
    <w:r>
      <w:rPr>
        <w:sz w:val="18"/>
      </w:rPr>
      <mc:AlternateContent>
        <mc:Choice Requires="wps">
          <w:drawing>
            <wp:anchor distT="0" distB="0" distL="114300" distR="114300" simplePos="0" relativeHeight="25185792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4" name="文本框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VII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85792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BYAAABkcnMvUEsBAhQAFAAAAAgAh07iQLNJ&#10;WO7QAAAABQEAAA8AAAAAAAAAAQAgAAAAOAAAAGRycy9kb3ducmV2LnhtbFBLAQIUABQAAAAIAIdO&#10;4kCUvjqQFQIAABUEAAAOAAAAAAAAAAEAIAAAADU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VII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tabs>
        <w:tab w:val="right" w:pos="8300"/>
        <w:tab w:val="clear" w:pos="4153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86918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1" name="文本框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VI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86918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WAAAAZHJzL1BLAQIUABQAAAAIAIdO4kCzSVju&#10;0AAAAAUBAAAPAAAAAAAAAAEAIAAAADgAAABkcnMvZG93bnJldi54bWxQSwECFAAUAAAACACHTuJA&#10;IWQmBBMCAAAVBAAADgAAAAAAAAABACAAAAA1AQAAZHJzL2Uyb0RvYy54bWxQSwUGAAAAAAYABgBZ&#10;AQAAu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VI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8640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73660" cy="302260"/>
              <wp:effectExtent l="0" t="0" r="0" b="0"/>
              <wp:wrapNone/>
              <wp:docPr id="62" name="文本框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660" cy="3022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23.8pt;width:5.8pt;mso-position-horizontal:right;mso-position-horizontal-relative:margin;mso-wrap-style:none;z-index:251864064;mso-width-relative:page;mso-height-relative:page;" filled="f" stroked="f" coordsize="21600,21600" o:gfxdata="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FgAAAGRycy9QSwECFAAUAAAACACHTuJA26w1a9EA&#10;AAADAQAADwAAAAAAAAABACAAAAA4AAAAZHJzL2Rvd25yZXYueG1sUEsBAhQAFAAAAAgAh07iQLT+&#10;8/QQAgAABgQAAA4AAAAAAAAAAQAgAAAANgEAAGRycy9lMm9Eb2MueG1sUEsFBgAAAAAGAAYAWQEA&#10;ALg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left="0"/>
    </w:pPr>
    <w:r>
      <w:rPr>
        <w:sz w:val="18"/>
      </w:rPr>
      <mc:AlternateContent>
        <mc:Choice Requires="wps">
          <w:drawing>
            <wp:anchor distT="0" distB="0" distL="114300" distR="114300" simplePos="0" relativeHeight="2520698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2" name="文本框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VII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20698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FgAAAGRycy9QSwECFAAUAAAACACHTuJAs0lY&#10;7tAAAAAFAQAADwAAAAAAAAABACAAAAA4AAAAZHJzL2Rvd25yZXYueG1sUEsBAhQAFAAAAAgAh07i&#10;QNBDUXUUAgAAFwQAAA4AAAAAAAAAAQAgAAAANQ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VII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tabs>
        <w:tab w:val="right" w:pos="8300"/>
        <w:tab w:val="clear" w:pos="4153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228185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3" name="文本框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VI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2281856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BYAAABkcnMvUEsBAhQAFAAAAAgAh07iQLNJ&#10;WO7QAAAABQEAAA8AAAAAAAAAAQAgAAAAOAAAAGRycy9kb3ducmV2LnhtbFBLAQIUABQAAAAIAIdO&#10;4kC7/8/pFQIAABcEAAAOAAAAAAAAAAEAIAAAADU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VI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22767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73660" cy="302260"/>
              <wp:effectExtent l="0" t="0" r="0" b="0"/>
              <wp:wrapNone/>
              <wp:docPr id="114" name="文本框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660" cy="3022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23.8pt;width:5.8pt;mso-position-horizontal:right;mso-position-horizontal-relative:margin;mso-wrap-style:none;z-index:252276736;mso-width-relative:page;mso-height-relative:page;" filled="f" stroked="f" coordsize="21600,21600" o:gfxdata="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BYAAABkcnMvUEsBAhQAFAAAAAgAh07iQNusNWvR&#10;AAAAAwEAAA8AAAAAAAAAAQAgAAAAOAAAAGRycy9kb3ducmV2LnhtbFBLAQIUABQAAAAIAIdO4kDz&#10;rP1bEQIAAAgEAAAOAAAAAAAAAAEAIAAAADYBAABkcnMvZTJvRG9jLnhtbFBLBQYAAAAABgAGAFkB&#10;AAC5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before="0" w:after="0" w:line="240" w:lineRule="auto"/>
      <w:ind w:left="0"/>
      <w:jc w:val="right"/>
      <w:rPr>
        <w:rFonts w:hint="default" w:ascii="Arial" w:hAnsi="Arial" w:eastAsia="宋体"/>
        <w:kern w:val="2"/>
        <w:szCs w:val="24"/>
        <w:lang w:val="en-US" w:eastAsia="zh-CN"/>
      </w:rPr>
    </w:pPr>
    <w:r>
      <w:rPr>
        <w:rFonts w:hint="default" w:ascii="Arial" w:hAnsi="Arial" w:eastAsia="宋体"/>
        <w:kern w:val="2"/>
        <w:szCs w:val="24"/>
        <w:lang w:val="en-US" w:eastAsia="zh-CN"/>
      </w:rPr>
      <w:t>企业级容器中间件服务产品</w:t>
    </w:r>
    <w:r>
      <w:rPr>
        <w:rFonts w:hint="eastAsia"/>
        <w:kern w:val="2"/>
        <w:szCs w:val="24"/>
        <w:lang w:val="en-US" w:eastAsia="zh-CN"/>
      </w:rPr>
      <w:t>操作手册</w:t>
    </w:r>
  </w:p>
  <w:p>
    <w:pPr>
      <w:pStyle w:val="14"/>
      <w:pBdr>
        <w:bottom w:val="none" w:color="auto" w:sz="0" w:space="1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before="0" w:after="0" w:line="240" w:lineRule="auto"/>
      <w:ind w:left="0"/>
      <w:jc w:val="right"/>
      <w:rPr>
        <w:rFonts w:hint="default" w:eastAsiaTheme="minorEastAsia"/>
        <w:lang w:val="en-US" w:eastAsia="zh-CN"/>
      </w:rPr>
    </w:pPr>
    <w:r>
      <w:rPr>
        <w:rFonts w:ascii="宋体" w:hAnsi="宋体" w:cs="Times New Roman"/>
        <w:sz w:val="18"/>
        <w:szCs w:val="18"/>
        <w:lang w:bidi="ar"/>
      </w:rPr>
      <w:ptab w:relativeTo="margin" w:alignment="center" w:leader="none"/>
    </w:r>
    <w:r>
      <w:rPr>
        <w:rFonts w:ascii="宋体" w:hAnsi="宋体" w:cs="Times New Roman"/>
        <w:sz w:val="18"/>
        <w:szCs w:val="18"/>
        <w:lang w:bidi="ar"/>
      </w:rPr>
      <w:ptab w:relativeTo="margin" w:alignment="right" w:leader="none"/>
    </w:r>
    <w:r>
      <w:rPr>
        <w:rFonts w:hint="default" w:ascii="Arial" w:hAnsi="Arial" w:eastAsia="宋体"/>
        <w:kern w:val="2"/>
        <w:szCs w:val="24"/>
        <w:lang w:val="en-US" w:eastAsia="zh-CN"/>
      </w:rPr>
      <w:t>企业级容器中间件服务产品</w:t>
    </w:r>
    <w:r>
      <w:rPr>
        <w:rFonts w:hint="eastAsia"/>
        <w:kern w:val="2"/>
        <w:szCs w:val="24"/>
        <w:lang w:val="en-US" w:eastAsia="zh-CN"/>
      </w:rPr>
      <w:t>操作手册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before="0" w:after="0" w:line="240" w:lineRule="auto"/>
      <w:ind w:left="0"/>
      <w:jc w:val="right"/>
      <w:rPr>
        <w:rFonts w:hint="default" w:ascii="Arial" w:hAnsi="Arial" w:eastAsia="宋体"/>
        <w:kern w:val="2"/>
        <w:szCs w:val="24"/>
        <w:lang w:val="en-US" w:eastAsia="zh-CN"/>
      </w:rPr>
    </w:pPr>
    <w:r>
      <w:rPr>
        <w:rFonts w:hint="default" w:ascii="Arial" w:hAnsi="Arial" w:eastAsia="宋体"/>
        <w:kern w:val="2"/>
        <w:szCs w:val="24"/>
        <w:lang w:val="en-US" w:eastAsia="zh-CN"/>
      </w:rPr>
      <w:t>企业级容器中间件服务产品</w:t>
    </w:r>
    <w:r>
      <w:rPr>
        <w:rFonts w:hint="eastAsia"/>
        <w:kern w:val="2"/>
        <w:szCs w:val="24"/>
        <w:lang w:val="en-US" w:eastAsia="zh-CN"/>
      </w:rPr>
      <w:t>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EC6D74B"/>
    <w:multiLevelType w:val="multilevel"/>
    <w:tmpl w:val="8EC6D74B"/>
    <w:lvl w:ilvl="0" w:tentative="0">
      <w:start w:val="1"/>
      <w:numFmt w:val="decimal"/>
      <w:lvlText w:val="(%1)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Arial" w:hAnsi="Arial" w:cs="Arial"/>
      </w:rPr>
    </w:lvl>
    <w:lvl w:ilvl="1" w:tentative="0">
      <w:start w:val="1"/>
      <w:numFmt w:val="decimal"/>
      <w:lvlText w:val="%2."/>
      <w:lvlJc w:val="left"/>
      <w:pPr>
        <w:ind w:left="1914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2394" w:hanging="420"/>
      </w:pPr>
    </w:lvl>
    <w:lvl w:ilvl="3" w:tentative="0">
      <w:start w:val="1"/>
      <w:numFmt w:val="decimal"/>
      <w:lvlText w:val="%4."/>
      <w:lvlJc w:val="left"/>
      <w:pPr>
        <w:ind w:left="2814" w:hanging="420"/>
      </w:pPr>
    </w:lvl>
    <w:lvl w:ilvl="4" w:tentative="0">
      <w:start w:val="1"/>
      <w:numFmt w:val="lowerLetter"/>
      <w:lvlText w:val="%5)"/>
      <w:lvlJc w:val="left"/>
      <w:pPr>
        <w:ind w:left="3234" w:hanging="420"/>
      </w:pPr>
    </w:lvl>
    <w:lvl w:ilvl="5" w:tentative="0">
      <w:start w:val="1"/>
      <w:numFmt w:val="lowerRoman"/>
      <w:lvlText w:val="%6."/>
      <w:lvlJc w:val="right"/>
      <w:pPr>
        <w:ind w:left="3654" w:hanging="420"/>
      </w:pPr>
    </w:lvl>
    <w:lvl w:ilvl="6" w:tentative="0">
      <w:start w:val="1"/>
      <w:numFmt w:val="decimal"/>
      <w:lvlText w:val="%7."/>
      <w:lvlJc w:val="left"/>
      <w:pPr>
        <w:ind w:left="4074" w:hanging="420"/>
      </w:pPr>
    </w:lvl>
    <w:lvl w:ilvl="7" w:tentative="0">
      <w:start w:val="1"/>
      <w:numFmt w:val="lowerLetter"/>
      <w:lvlText w:val="%8)"/>
      <w:lvlJc w:val="left"/>
      <w:pPr>
        <w:ind w:left="4494" w:hanging="420"/>
      </w:pPr>
    </w:lvl>
    <w:lvl w:ilvl="8" w:tentative="0">
      <w:start w:val="1"/>
      <w:numFmt w:val="lowerRoman"/>
      <w:lvlText w:val="%9."/>
      <w:lvlJc w:val="right"/>
      <w:pPr>
        <w:ind w:left="4914" w:hanging="420"/>
      </w:pPr>
    </w:lvl>
  </w:abstractNum>
  <w:abstractNum w:abstractNumId="1">
    <w:nsid w:val="A93CAB2D"/>
    <w:multiLevelType w:val="multilevel"/>
    <w:tmpl w:val="A93CAB2D"/>
    <w:lvl w:ilvl="0" w:tentative="0">
      <w:start w:val="1"/>
      <w:numFmt w:val="decimal"/>
      <w:lvlText w:val="%1"/>
      <w:lvlJc w:val="left"/>
      <w:pPr>
        <w:tabs>
          <w:tab w:val="left" w:pos="1134"/>
        </w:tabs>
        <w:ind w:left="420" w:hanging="420"/>
      </w:pPr>
      <w:rPr>
        <w:rFonts w:hint="default" w:ascii="Times New Roman" w:hAnsi="Times New Roman" w:cs="Times New Roman"/>
        <w:b/>
        <w:color w:val="auto"/>
        <w:sz w:val="144"/>
        <w:szCs w:val="144"/>
      </w:rPr>
    </w:lvl>
    <w:lvl w:ilvl="1" w:tentative="0">
      <w:start w:val="1"/>
      <w:numFmt w:val="decimal"/>
      <w:lvlText w:val="%1.%2"/>
      <w:lvlJc w:val="left"/>
      <w:pPr>
        <w:tabs>
          <w:tab w:val="left" w:pos="1134"/>
        </w:tabs>
        <w:ind w:left="1134" w:hanging="1134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2" w:tentative="0">
      <w:start w:val="1"/>
      <w:numFmt w:val="decimal"/>
      <w:lvlText w:val="%1.%2.%3"/>
      <w:lvlJc w:val="left"/>
      <w:pPr>
        <w:tabs>
          <w:tab w:val="left" w:pos="1134"/>
        </w:tabs>
        <w:ind w:left="1134" w:hanging="1134"/>
      </w:pPr>
      <w:rPr>
        <w:rFonts w:hint="default" w:ascii="Arial" w:hAnsi="Arial" w:eastAsia="黑体" w:cs="Arial"/>
        <w:b w:val="0"/>
        <w:color w:val="auto"/>
        <w:sz w:val="32"/>
        <w:szCs w:val="24"/>
      </w:rPr>
    </w:lvl>
    <w:lvl w:ilvl="3" w:tentative="0">
      <w:start w:val="1"/>
      <w:numFmt w:val="decimal"/>
      <w:lvlText w:val="%1.%2.%3.%4"/>
      <w:lvlJc w:val="left"/>
      <w:pPr>
        <w:ind w:left="864" w:hanging="864"/>
      </w:pPr>
      <w:rPr>
        <w:rFonts w:hint="default" w:ascii="Arial" w:hAnsi="Arial" w:cs="Arial"/>
        <w:b w:val="0"/>
        <w:color w:val="auto"/>
        <w:sz w:val="21"/>
        <w:szCs w:val="21"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2">
    <w:nsid w:val="AD24A5A5"/>
    <w:multiLevelType w:val="multilevel"/>
    <w:tmpl w:val="AD24A5A5"/>
    <w:lvl w:ilvl="0" w:tentative="0">
      <w:start w:val="1"/>
      <w:numFmt w:val="decimal"/>
      <w:pStyle w:val="27"/>
      <w:lvlText w:val="(%1)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Arial" w:hAnsi="Arial" w:cs="Arial"/>
      </w:rPr>
    </w:lvl>
    <w:lvl w:ilvl="1" w:tentative="0">
      <w:start w:val="1"/>
      <w:numFmt w:val="decimal"/>
      <w:lvlText w:val="%2."/>
      <w:lvlJc w:val="left"/>
      <w:pPr>
        <w:ind w:left="1914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2394" w:hanging="420"/>
      </w:pPr>
    </w:lvl>
    <w:lvl w:ilvl="3" w:tentative="0">
      <w:start w:val="1"/>
      <w:numFmt w:val="decimal"/>
      <w:lvlText w:val="%4."/>
      <w:lvlJc w:val="left"/>
      <w:pPr>
        <w:ind w:left="2814" w:hanging="420"/>
      </w:pPr>
    </w:lvl>
    <w:lvl w:ilvl="4" w:tentative="0">
      <w:start w:val="1"/>
      <w:numFmt w:val="lowerLetter"/>
      <w:lvlText w:val="%5)"/>
      <w:lvlJc w:val="left"/>
      <w:pPr>
        <w:ind w:left="3234" w:hanging="420"/>
      </w:pPr>
    </w:lvl>
    <w:lvl w:ilvl="5" w:tentative="0">
      <w:start w:val="1"/>
      <w:numFmt w:val="lowerRoman"/>
      <w:lvlText w:val="%6."/>
      <w:lvlJc w:val="right"/>
      <w:pPr>
        <w:ind w:left="3654" w:hanging="420"/>
      </w:pPr>
    </w:lvl>
    <w:lvl w:ilvl="6" w:tentative="0">
      <w:start w:val="1"/>
      <w:numFmt w:val="decimal"/>
      <w:lvlText w:val="%7."/>
      <w:lvlJc w:val="left"/>
      <w:pPr>
        <w:ind w:left="4074" w:hanging="420"/>
      </w:pPr>
    </w:lvl>
    <w:lvl w:ilvl="7" w:tentative="0">
      <w:start w:val="1"/>
      <w:numFmt w:val="lowerLetter"/>
      <w:lvlText w:val="%8)"/>
      <w:lvlJc w:val="left"/>
      <w:pPr>
        <w:ind w:left="4494" w:hanging="420"/>
      </w:pPr>
    </w:lvl>
    <w:lvl w:ilvl="8" w:tentative="0">
      <w:start w:val="1"/>
      <w:numFmt w:val="lowerRoman"/>
      <w:lvlText w:val="%9."/>
      <w:lvlJc w:val="right"/>
      <w:pPr>
        <w:ind w:left="4914" w:hanging="420"/>
      </w:pPr>
    </w:lvl>
  </w:abstractNum>
  <w:abstractNum w:abstractNumId="3">
    <w:nsid w:val="F4617EAB"/>
    <w:multiLevelType w:val="multilevel"/>
    <w:tmpl w:val="F4617EAB"/>
    <w:lvl w:ilvl="0" w:tentative="0">
      <w:start w:val="1"/>
      <w:numFmt w:val="decimal"/>
      <w:lvlText w:val="%1"/>
      <w:lvlJc w:val="left"/>
      <w:pPr>
        <w:tabs>
          <w:tab w:val="left" w:pos="1134"/>
        </w:tabs>
        <w:ind w:left="420" w:hanging="420"/>
      </w:pPr>
      <w:rPr>
        <w:rFonts w:hint="default" w:ascii="Times New Roman" w:hAnsi="Times New Roman" w:cs="Times New Roman"/>
        <w:b/>
        <w:color w:val="auto"/>
        <w:sz w:val="144"/>
        <w:szCs w:val="144"/>
      </w:rPr>
    </w:lvl>
    <w:lvl w:ilvl="1" w:tentative="0">
      <w:start w:val="1"/>
      <w:numFmt w:val="decimal"/>
      <w:lvlText w:val="%1.%2"/>
      <w:lvlJc w:val="left"/>
      <w:pPr>
        <w:tabs>
          <w:tab w:val="left" w:pos="1554"/>
        </w:tabs>
        <w:ind w:left="1134" w:hanging="1134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  <w14:cntxtalts w14:val="0"/>
      </w:rPr>
    </w:lvl>
    <w:lvl w:ilvl="2" w:tentative="0">
      <w:start w:val="1"/>
      <w:numFmt w:val="decimal"/>
      <w:lvlText w:val="%1.%2.%3"/>
      <w:lvlJc w:val="left"/>
      <w:pPr>
        <w:tabs>
          <w:tab w:val="left" w:pos="1134"/>
        </w:tabs>
        <w:ind w:left="1134" w:hanging="1134"/>
      </w:pPr>
      <w:rPr>
        <w:rFonts w:hint="default" w:ascii="Arial" w:hAnsi="Arial" w:eastAsia="黑体" w:cs="Arial"/>
        <w:b w:val="0"/>
        <w:color w:val="auto"/>
        <w:sz w:val="32"/>
        <w:szCs w:val="24"/>
      </w:rPr>
    </w:lvl>
    <w:lvl w:ilvl="3" w:tentative="0">
      <w:start w:val="1"/>
      <w:numFmt w:val="decimal"/>
      <w:lvlText w:val="%1.%2.%3.%4"/>
      <w:lvlJc w:val="left"/>
      <w:pPr>
        <w:tabs>
          <w:tab w:val="left" w:pos="1134"/>
        </w:tabs>
        <w:ind w:left="1134" w:leftChars="0" w:hanging="1134" w:firstLineChars="0"/>
      </w:pPr>
      <w:rPr>
        <w:rFonts w:hint="default" w:ascii="Arial" w:hAnsi="Arial" w:cs="Arial"/>
        <w:b w:val="0"/>
        <w:color w:val="auto"/>
        <w:sz w:val="28"/>
        <w:szCs w:val="21"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4">
    <w:nsid w:val="03CE38A7"/>
    <w:multiLevelType w:val="multilevel"/>
    <w:tmpl w:val="03CE38A7"/>
    <w:lvl w:ilvl="0" w:tentative="0">
      <w:start w:val="1"/>
      <w:numFmt w:val="decimal"/>
      <w:lvlText w:val="(%1)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Arial" w:hAnsi="Arial" w:cs="Arial"/>
      </w:rPr>
    </w:lvl>
    <w:lvl w:ilvl="1" w:tentative="0">
      <w:start w:val="1"/>
      <w:numFmt w:val="decimal"/>
      <w:lvlText w:val="%2."/>
      <w:lvlJc w:val="left"/>
      <w:pPr>
        <w:ind w:left="1914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2394" w:hanging="420"/>
      </w:pPr>
    </w:lvl>
    <w:lvl w:ilvl="3" w:tentative="0">
      <w:start w:val="1"/>
      <w:numFmt w:val="decimal"/>
      <w:lvlText w:val="%4."/>
      <w:lvlJc w:val="left"/>
      <w:pPr>
        <w:ind w:left="2814" w:hanging="420"/>
      </w:pPr>
    </w:lvl>
    <w:lvl w:ilvl="4" w:tentative="0">
      <w:start w:val="1"/>
      <w:numFmt w:val="lowerLetter"/>
      <w:lvlText w:val="%5)"/>
      <w:lvlJc w:val="left"/>
      <w:pPr>
        <w:ind w:left="3234" w:hanging="420"/>
      </w:pPr>
    </w:lvl>
    <w:lvl w:ilvl="5" w:tentative="0">
      <w:start w:val="1"/>
      <w:numFmt w:val="lowerRoman"/>
      <w:lvlText w:val="%6."/>
      <w:lvlJc w:val="right"/>
      <w:pPr>
        <w:ind w:left="3654" w:hanging="420"/>
      </w:pPr>
    </w:lvl>
    <w:lvl w:ilvl="6" w:tentative="0">
      <w:start w:val="1"/>
      <w:numFmt w:val="decimal"/>
      <w:lvlText w:val="%7."/>
      <w:lvlJc w:val="left"/>
      <w:pPr>
        <w:ind w:left="4074" w:hanging="420"/>
      </w:pPr>
    </w:lvl>
    <w:lvl w:ilvl="7" w:tentative="0">
      <w:start w:val="1"/>
      <w:numFmt w:val="lowerLetter"/>
      <w:lvlText w:val="%8)"/>
      <w:lvlJc w:val="left"/>
      <w:pPr>
        <w:ind w:left="4494" w:hanging="420"/>
      </w:pPr>
    </w:lvl>
    <w:lvl w:ilvl="8" w:tentative="0">
      <w:start w:val="1"/>
      <w:numFmt w:val="lowerRoman"/>
      <w:lvlText w:val="%9."/>
      <w:lvlJc w:val="right"/>
      <w:pPr>
        <w:ind w:left="4914" w:hanging="420"/>
      </w:pPr>
    </w:lvl>
  </w:abstractNum>
  <w:abstractNum w:abstractNumId="5">
    <w:nsid w:val="03DBCA08"/>
    <w:multiLevelType w:val="multilevel"/>
    <w:tmpl w:val="03DBCA08"/>
    <w:lvl w:ilvl="0" w:tentative="0">
      <w:start w:val="1"/>
      <w:numFmt w:val="decimal"/>
      <w:lvlText w:val="(%1)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Arial" w:hAnsi="Arial" w:cs="Arial"/>
      </w:rPr>
    </w:lvl>
    <w:lvl w:ilvl="1" w:tentative="0">
      <w:start w:val="1"/>
      <w:numFmt w:val="decimal"/>
      <w:lvlText w:val="%2."/>
      <w:lvlJc w:val="left"/>
      <w:pPr>
        <w:ind w:left="1914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2394" w:hanging="420"/>
      </w:pPr>
    </w:lvl>
    <w:lvl w:ilvl="3" w:tentative="0">
      <w:start w:val="1"/>
      <w:numFmt w:val="decimal"/>
      <w:lvlText w:val="%4."/>
      <w:lvlJc w:val="left"/>
      <w:pPr>
        <w:ind w:left="2814" w:hanging="420"/>
      </w:pPr>
    </w:lvl>
    <w:lvl w:ilvl="4" w:tentative="0">
      <w:start w:val="1"/>
      <w:numFmt w:val="lowerLetter"/>
      <w:lvlText w:val="%5)"/>
      <w:lvlJc w:val="left"/>
      <w:pPr>
        <w:ind w:left="3234" w:hanging="420"/>
      </w:pPr>
    </w:lvl>
    <w:lvl w:ilvl="5" w:tentative="0">
      <w:start w:val="1"/>
      <w:numFmt w:val="lowerRoman"/>
      <w:lvlText w:val="%6."/>
      <w:lvlJc w:val="right"/>
      <w:pPr>
        <w:ind w:left="3654" w:hanging="420"/>
      </w:pPr>
    </w:lvl>
    <w:lvl w:ilvl="6" w:tentative="0">
      <w:start w:val="1"/>
      <w:numFmt w:val="decimal"/>
      <w:lvlText w:val="%7."/>
      <w:lvlJc w:val="left"/>
      <w:pPr>
        <w:ind w:left="4074" w:hanging="420"/>
      </w:pPr>
    </w:lvl>
    <w:lvl w:ilvl="7" w:tentative="0">
      <w:start w:val="1"/>
      <w:numFmt w:val="lowerLetter"/>
      <w:lvlText w:val="%8)"/>
      <w:lvlJc w:val="left"/>
      <w:pPr>
        <w:ind w:left="4494" w:hanging="420"/>
      </w:pPr>
    </w:lvl>
    <w:lvl w:ilvl="8" w:tentative="0">
      <w:start w:val="1"/>
      <w:numFmt w:val="lowerRoman"/>
      <w:lvlText w:val="%9."/>
      <w:lvlJc w:val="right"/>
      <w:pPr>
        <w:ind w:left="4914" w:hanging="420"/>
      </w:pPr>
    </w:lvl>
  </w:abstractNum>
  <w:abstractNum w:abstractNumId="6">
    <w:nsid w:val="0F155C6D"/>
    <w:multiLevelType w:val="multilevel"/>
    <w:tmpl w:val="0F155C6D"/>
    <w:lvl w:ilvl="0" w:tentative="0">
      <w:start w:val="1"/>
      <w:numFmt w:val="decimal"/>
      <w:lvlText w:val="(%1)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Arial" w:hAnsi="Arial" w:cs="Arial"/>
      </w:rPr>
    </w:lvl>
    <w:lvl w:ilvl="1" w:tentative="0">
      <w:start w:val="1"/>
      <w:numFmt w:val="decimal"/>
      <w:lvlText w:val="%2."/>
      <w:lvlJc w:val="left"/>
      <w:pPr>
        <w:ind w:left="1914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2394" w:hanging="420"/>
      </w:pPr>
    </w:lvl>
    <w:lvl w:ilvl="3" w:tentative="0">
      <w:start w:val="1"/>
      <w:numFmt w:val="decimal"/>
      <w:lvlText w:val="%4."/>
      <w:lvlJc w:val="left"/>
      <w:pPr>
        <w:ind w:left="2814" w:hanging="420"/>
      </w:pPr>
    </w:lvl>
    <w:lvl w:ilvl="4" w:tentative="0">
      <w:start w:val="1"/>
      <w:numFmt w:val="lowerLetter"/>
      <w:lvlText w:val="%5)"/>
      <w:lvlJc w:val="left"/>
      <w:pPr>
        <w:ind w:left="3234" w:hanging="420"/>
      </w:pPr>
    </w:lvl>
    <w:lvl w:ilvl="5" w:tentative="0">
      <w:start w:val="1"/>
      <w:numFmt w:val="lowerRoman"/>
      <w:lvlText w:val="%6."/>
      <w:lvlJc w:val="right"/>
      <w:pPr>
        <w:ind w:left="3654" w:hanging="420"/>
      </w:pPr>
    </w:lvl>
    <w:lvl w:ilvl="6" w:tentative="0">
      <w:start w:val="1"/>
      <w:numFmt w:val="decimal"/>
      <w:lvlText w:val="%7."/>
      <w:lvlJc w:val="left"/>
      <w:pPr>
        <w:ind w:left="4074" w:hanging="420"/>
      </w:pPr>
    </w:lvl>
    <w:lvl w:ilvl="7" w:tentative="0">
      <w:start w:val="1"/>
      <w:numFmt w:val="lowerLetter"/>
      <w:lvlText w:val="%8)"/>
      <w:lvlJc w:val="left"/>
      <w:pPr>
        <w:ind w:left="4494" w:hanging="420"/>
      </w:pPr>
    </w:lvl>
    <w:lvl w:ilvl="8" w:tentative="0">
      <w:start w:val="1"/>
      <w:numFmt w:val="lowerRoman"/>
      <w:lvlText w:val="%9."/>
      <w:lvlJc w:val="right"/>
      <w:pPr>
        <w:ind w:left="4914" w:hanging="420"/>
      </w:pPr>
    </w:lvl>
  </w:abstractNum>
  <w:abstractNum w:abstractNumId="7">
    <w:nsid w:val="19AFBCF0"/>
    <w:multiLevelType w:val="multilevel"/>
    <w:tmpl w:val="19AFBCF0"/>
    <w:lvl w:ilvl="0" w:tentative="0">
      <w:start w:val="1"/>
      <w:numFmt w:val="decimal"/>
      <w:lvlText w:val="(%1)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Arial" w:hAnsi="Arial" w:cs="Arial"/>
      </w:rPr>
    </w:lvl>
    <w:lvl w:ilvl="1" w:tentative="0">
      <w:start w:val="1"/>
      <w:numFmt w:val="decimal"/>
      <w:lvlText w:val="%2."/>
      <w:lvlJc w:val="left"/>
      <w:pPr>
        <w:ind w:left="1914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2394" w:hanging="420"/>
      </w:pPr>
    </w:lvl>
    <w:lvl w:ilvl="3" w:tentative="0">
      <w:start w:val="1"/>
      <w:numFmt w:val="decimal"/>
      <w:lvlText w:val="%4."/>
      <w:lvlJc w:val="left"/>
      <w:pPr>
        <w:ind w:left="2814" w:hanging="420"/>
      </w:pPr>
    </w:lvl>
    <w:lvl w:ilvl="4" w:tentative="0">
      <w:start w:val="1"/>
      <w:numFmt w:val="lowerLetter"/>
      <w:lvlText w:val="%5)"/>
      <w:lvlJc w:val="left"/>
      <w:pPr>
        <w:ind w:left="3234" w:hanging="420"/>
      </w:pPr>
    </w:lvl>
    <w:lvl w:ilvl="5" w:tentative="0">
      <w:start w:val="1"/>
      <w:numFmt w:val="lowerRoman"/>
      <w:lvlText w:val="%6."/>
      <w:lvlJc w:val="right"/>
      <w:pPr>
        <w:ind w:left="3654" w:hanging="420"/>
      </w:pPr>
    </w:lvl>
    <w:lvl w:ilvl="6" w:tentative="0">
      <w:start w:val="1"/>
      <w:numFmt w:val="decimal"/>
      <w:lvlText w:val="%7."/>
      <w:lvlJc w:val="left"/>
      <w:pPr>
        <w:ind w:left="4074" w:hanging="420"/>
      </w:pPr>
    </w:lvl>
    <w:lvl w:ilvl="7" w:tentative="0">
      <w:start w:val="1"/>
      <w:numFmt w:val="lowerLetter"/>
      <w:lvlText w:val="%8)"/>
      <w:lvlJc w:val="left"/>
      <w:pPr>
        <w:ind w:left="4494" w:hanging="420"/>
      </w:pPr>
    </w:lvl>
    <w:lvl w:ilvl="8" w:tentative="0">
      <w:start w:val="1"/>
      <w:numFmt w:val="lowerRoman"/>
      <w:lvlText w:val="%9."/>
      <w:lvlJc w:val="right"/>
      <w:pPr>
        <w:ind w:left="4914" w:hanging="420"/>
      </w:pPr>
    </w:lvl>
  </w:abstractNum>
  <w:abstractNum w:abstractNumId="8">
    <w:nsid w:val="2BFA7E20"/>
    <w:multiLevelType w:val="multilevel"/>
    <w:tmpl w:val="2BFA7E20"/>
    <w:lvl w:ilvl="0" w:tentative="0">
      <w:start w:val="1"/>
      <w:numFmt w:val="decimal"/>
      <w:lvlText w:val="(%1)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Arial" w:hAnsi="Arial" w:cs="Arial"/>
      </w:rPr>
    </w:lvl>
    <w:lvl w:ilvl="1" w:tentative="0">
      <w:start w:val="1"/>
      <w:numFmt w:val="decimal"/>
      <w:lvlText w:val="%2."/>
      <w:lvlJc w:val="left"/>
      <w:pPr>
        <w:ind w:left="1914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2394" w:hanging="420"/>
      </w:pPr>
    </w:lvl>
    <w:lvl w:ilvl="3" w:tentative="0">
      <w:start w:val="1"/>
      <w:numFmt w:val="decimal"/>
      <w:lvlText w:val="%4."/>
      <w:lvlJc w:val="left"/>
      <w:pPr>
        <w:ind w:left="2814" w:hanging="420"/>
      </w:pPr>
    </w:lvl>
    <w:lvl w:ilvl="4" w:tentative="0">
      <w:start w:val="1"/>
      <w:numFmt w:val="lowerLetter"/>
      <w:lvlText w:val="%5)"/>
      <w:lvlJc w:val="left"/>
      <w:pPr>
        <w:ind w:left="3234" w:hanging="420"/>
      </w:pPr>
    </w:lvl>
    <w:lvl w:ilvl="5" w:tentative="0">
      <w:start w:val="1"/>
      <w:numFmt w:val="lowerRoman"/>
      <w:lvlText w:val="%6."/>
      <w:lvlJc w:val="right"/>
      <w:pPr>
        <w:ind w:left="3654" w:hanging="420"/>
      </w:pPr>
    </w:lvl>
    <w:lvl w:ilvl="6" w:tentative="0">
      <w:start w:val="1"/>
      <w:numFmt w:val="decimal"/>
      <w:lvlText w:val="%7."/>
      <w:lvlJc w:val="left"/>
      <w:pPr>
        <w:ind w:left="4074" w:hanging="420"/>
      </w:pPr>
    </w:lvl>
    <w:lvl w:ilvl="7" w:tentative="0">
      <w:start w:val="1"/>
      <w:numFmt w:val="lowerLetter"/>
      <w:lvlText w:val="%8)"/>
      <w:lvlJc w:val="left"/>
      <w:pPr>
        <w:ind w:left="4494" w:hanging="420"/>
      </w:pPr>
    </w:lvl>
    <w:lvl w:ilvl="8" w:tentative="0">
      <w:start w:val="1"/>
      <w:numFmt w:val="lowerRoman"/>
      <w:lvlText w:val="%9."/>
      <w:lvlJc w:val="right"/>
      <w:pPr>
        <w:ind w:left="4914" w:hanging="420"/>
      </w:pPr>
    </w:lvl>
  </w:abstractNum>
  <w:abstractNum w:abstractNumId="9">
    <w:nsid w:val="2E0B75DD"/>
    <w:multiLevelType w:val="multilevel"/>
    <w:tmpl w:val="2E0B75DD"/>
    <w:lvl w:ilvl="0" w:tentative="0">
      <w:start w:val="1"/>
      <w:numFmt w:val="decimal"/>
      <w:lvlText w:val="(%1)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Arial" w:hAnsi="Arial" w:cs="Arial"/>
      </w:rPr>
    </w:lvl>
    <w:lvl w:ilvl="1" w:tentative="0">
      <w:start w:val="1"/>
      <w:numFmt w:val="decimal"/>
      <w:lvlText w:val="%2."/>
      <w:lvlJc w:val="left"/>
      <w:pPr>
        <w:ind w:left="1914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2394" w:hanging="420"/>
      </w:pPr>
    </w:lvl>
    <w:lvl w:ilvl="3" w:tentative="0">
      <w:start w:val="1"/>
      <w:numFmt w:val="decimal"/>
      <w:lvlText w:val="%4."/>
      <w:lvlJc w:val="left"/>
      <w:pPr>
        <w:ind w:left="2814" w:hanging="420"/>
      </w:pPr>
    </w:lvl>
    <w:lvl w:ilvl="4" w:tentative="0">
      <w:start w:val="1"/>
      <w:numFmt w:val="lowerLetter"/>
      <w:lvlText w:val="%5)"/>
      <w:lvlJc w:val="left"/>
      <w:pPr>
        <w:ind w:left="3234" w:hanging="420"/>
      </w:pPr>
    </w:lvl>
    <w:lvl w:ilvl="5" w:tentative="0">
      <w:start w:val="1"/>
      <w:numFmt w:val="lowerRoman"/>
      <w:lvlText w:val="%6."/>
      <w:lvlJc w:val="right"/>
      <w:pPr>
        <w:ind w:left="3654" w:hanging="420"/>
      </w:pPr>
    </w:lvl>
    <w:lvl w:ilvl="6" w:tentative="0">
      <w:start w:val="1"/>
      <w:numFmt w:val="decimal"/>
      <w:lvlText w:val="%7."/>
      <w:lvlJc w:val="left"/>
      <w:pPr>
        <w:ind w:left="4074" w:hanging="420"/>
      </w:pPr>
    </w:lvl>
    <w:lvl w:ilvl="7" w:tentative="0">
      <w:start w:val="1"/>
      <w:numFmt w:val="lowerLetter"/>
      <w:lvlText w:val="%8)"/>
      <w:lvlJc w:val="left"/>
      <w:pPr>
        <w:ind w:left="4494" w:hanging="420"/>
      </w:pPr>
    </w:lvl>
    <w:lvl w:ilvl="8" w:tentative="0">
      <w:start w:val="1"/>
      <w:numFmt w:val="lowerRoman"/>
      <w:lvlText w:val="%9."/>
      <w:lvlJc w:val="right"/>
      <w:pPr>
        <w:ind w:left="4914" w:hanging="420"/>
      </w:pPr>
    </w:lvl>
  </w:abstractNum>
  <w:abstractNum w:abstractNumId="10">
    <w:nsid w:val="3110730F"/>
    <w:multiLevelType w:val="multilevel"/>
    <w:tmpl w:val="3110730F"/>
    <w:lvl w:ilvl="0" w:tentative="0">
      <w:start w:val="1"/>
      <w:numFmt w:val="decimal"/>
      <w:lvlText w:val="%1"/>
      <w:lvlJc w:val="left"/>
      <w:pPr>
        <w:tabs>
          <w:tab w:val="left" w:pos="1134"/>
        </w:tabs>
        <w:ind w:left="420" w:hanging="420"/>
      </w:pPr>
      <w:rPr>
        <w:rFonts w:hint="default" w:ascii="Times New Roman" w:hAnsi="Times New Roman" w:cs="Times New Roman"/>
        <w:b/>
        <w:color w:val="auto"/>
        <w:sz w:val="144"/>
        <w:szCs w:val="144"/>
      </w:rPr>
    </w:lvl>
    <w:lvl w:ilvl="1" w:tentative="0">
      <w:start w:val="1"/>
      <w:numFmt w:val="decimal"/>
      <w:lvlText w:val="%1.%2"/>
      <w:lvlJc w:val="left"/>
      <w:pPr>
        <w:tabs>
          <w:tab w:val="left" w:pos="1554"/>
        </w:tabs>
        <w:ind w:left="1134" w:hanging="1134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2" w:tentative="0">
      <w:start w:val="1"/>
      <w:numFmt w:val="decimal"/>
      <w:lvlText w:val="%1.%2.%3"/>
      <w:lvlJc w:val="left"/>
      <w:pPr>
        <w:tabs>
          <w:tab w:val="left" w:pos="1134"/>
        </w:tabs>
        <w:ind w:left="1134" w:hanging="1134"/>
      </w:pPr>
      <w:rPr>
        <w:rFonts w:hint="default" w:ascii="Arial" w:hAnsi="Arial" w:eastAsia="黑体" w:cs="Arial"/>
        <w:b w:val="0"/>
        <w:color w:val="auto"/>
        <w:sz w:val="32"/>
        <w:szCs w:val="24"/>
      </w:rPr>
    </w:lvl>
    <w:lvl w:ilvl="3" w:tentative="0">
      <w:start w:val="1"/>
      <w:numFmt w:val="decimal"/>
      <w:lvlText w:val="%1.%2.%3.%4"/>
      <w:lvlJc w:val="left"/>
      <w:pPr>
        <w:ind w:left="864" w:hanging="864"/>
      </w:pPr>
      <w:rPr>
        <w:rFonts w:hint="default" w:ascii="Arial" w:hAnsi="Arial" w:cs="Arial"/>
        <w:b w:val="0"/>
        <w:color w:val="auto"/>
        <w:sz w:val="21"/>
        <w:szCs w:val="21"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1">
    <w:nsid w:val="31EB6E61"/>
    <w:multiLevelType w:val="singleLevel"/>
    <w:tmpl w:val="31EB6E61"/>
    <w:lvl w:ilvl="0" w:tentative="0">
      <w:start w:val="1"/>
      <w:numFmt w:val="lowerLetter"/>
      <w:pStyle w:val="31"/>
      <w:lvlText w:val="%1."/>
      <w:lvlJc w:val="left"/>
      <w:pPr>
        <w:ind w:left="425" w:hanging="425"/>
      </w:pPr>
      <w:rPr>
        <w:rFonts w:hint="default"/>
      </w:rPr>
    </w:lvl>
  </w:abstractNum>
  <w:abstractNum w:abstractNumId="12">
    <w:nsid w:val="3FA05A2E"/>
    <w:multiLevelType w:val="multilevel"/>
    <w:tmpl w:val="3FA05A2E"/>
    <w:lvl w:ilvl="0" w:tentative="0">
      <w:start w:val="1"/>
      <w:numFmt w:val="decimal"/>
      <w:lvlText w:val="(%1)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Arial" w:hAnsi="Arial" w:cs="Arial"/>
      </w:rPr>
    </w:lvl>
    <w:lvl w:ilvl="1" w:tentative="0">
      <w:start w:val="1"/>
      <w:numFmt w:val="decimal"/>
      <w:lvlText w:val="%2."/>
      <w:lvlJc w:val="left"/>
      <w:pPr>
        <w:ind w:left="1914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2394" w:hanging="420"/>
      </w:pPr>
    </w:lvl>
    <w:lvl w:ilvl="3" w:tentative="0">
      <w:start w:val="1"/>
      <w:numFmt w:val="decimal"/>
      <w:lvlText w:val="%4."/>
      <w:lvlJc w:val="left"/>
      <w:pPr>
        <w:ind w:left="2814" w:hanging="420"/>
      </w:pPr>
    </w:lvl>
    <w:lvl w:ilvl="4" w:tentative="0">
      <w:start w:val="1"/>
      <w:numFmt w:val="lowerLetter"/>
      <w:lvlText w:val="%5)"/>
      <w:lvlJc w:val="left"/>
      <w:pPr>
        <w:ind w:left="3234" w:hanging="420"/>
      </w:pPr>
    </w:lvl>
    <w:lvl w:ilvl="5" w:tentative="0">
      <w:start w:val="1"/>
      <w:numFmt w:val="lowerRoman"/>
      <w:lvlText w:val="%6."/>
      <w:lvlJc w:val="right"/>
      <w:pPr>
        <w:ind w:left="3654" w:hanging="420"/>
      </w:pPr>
    </w:lvl>
    <w:lvl w:ilvl="6" w:tentative="0">
      <w:start w:val="1"/>
      <w:numFmt w:val="decimal"/>
      <w:lvlText w:val="%7."/>
      <w:lvlJc w:val="left"/>
      <w:pPr>
        <w:ind w:left="4074" w:hanging="420"/>
      </w:pPr>
    </w:lvl>
    <w:lvl w:ilvl="7" w:tentative="0">
      <w:start w:val="1"/>
      <w:numFmt w:val="lowerLetter"/>
      <w:lvlText w:val="%8)"/>
      <w:lvlJc w:val="left"/>
      <w:pPr>
        <w:ind w:left="4494" w:hanging="420"/>
      </w:pPr>
    </w:lvl>
    <w:lvl w:ilvl="8" w:tentative="0">
      <w:start w:val="1"/>
      <w:numFmt w:val="lowerRoman"/>
      <w:lvlText w:val="%9."/>
      <w:lvlJc w:val="right"/>
      <w:pPr>
        <w:ind w:left="4914" w:hanging="420"/>
      </w:pPr>
    </w:lvl>
  </w:abstractNum>
  <w:abstractNum w:abstractNumId="13">
    <w:nsid w:val="5F622427"/>
    <w:multiLevelType w:val="singleLevel"/>
    <w:tmpl w:val="5F622427"/>
    <w:lvl w:ilvl="0" w:tentative="0">
      <w:start w:val="1"/>
      <w:numFmt w:val="bullet"/>
      <w:pStyle w:val="56"/>
      <w:lvlText w:val="−"/>
      <w:lvlJc w:val="left"/>
      <w:pPr>
        <w:tabs>
          <w:tab w:val="left" w:pos="839"/>
        </w:tabs>
        <w:ind w:left="839" w:leftChars="0" w:hanging="419" w:firstLineChars="0"/>
      </w:pPr>
      <w:rPr>
        <w:rFonts w:hint="default" w:ascii="Arial" w:hAnsi="Arial" w:cs="Arial"/>
      </w:rPr>
    </w:lvl>
  </w:abstractNum>
  <w:abstractNum w:abstractNumId="14">
    <w:nsid w:val="606EAD5E"/>
    <w:multiLevelType w:val="singleLevel"/>
    <w:tmpl w:val="606EAD5E"/>
    <w:lvl w:ilvl="0" w:tentative="0">
      <w:start w:val="1"/>
      <w:numFmt w:val="bullet"/>
      <w:pStyle w:val="33"/>
      <w:lvlText w:val=""/>
      <w:lvlJc w:val="left"/>
      <w:pPr>
        <w:tabs>
          <w:tab w:val="left" w:pos="839"/>
        </w:tabs>
        <w:ind w:left="839" w:leftChars="0" w:hanging="419" w:firstLineChars="0"/>
      </w:pPr>
      <w:rPr>
        <w:rFonts w:hint="default" w:ascii="Wingdings" w:hAnsi="Wingdings"/>
      </w:rPr>
    </w:lvl>
  </w:abstractNum>
  <w:abstractNum w:abstractNumId="15">
    <w:nsid w:val="679D4C79"/>
    <w:multiLevelType w:val="multilevel"/>
    <w:tmpl w:val="679D4C79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6">
    <w:nsid w:val="7801A034"/>
    <w:multiLevelType w:val="multilevel"/>
    <w:tmpl w:val="7801A034"/>
    <w:lvl w:ilvl="0" w:tentative="0">
      <w:start w:val="1"/>
      <w:numFmt w:val="decimal"/>
      <w:lvlText w:val="(%1)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Arial" w:hAnsi="Arial" w:cs="Arial"/>
      </w:rPr>
    </w:lvl>
    <w:lvl w:ilvl="1" w:tentative="0">
      <w:start w:val="1"/>
      <w:numFmt w:val="decimal"/>
      <w:lvlText w:val="%2."/>
      <w:lvlJc w:val="left"/>
      <w:pPr>
        <w:ind w:left="1914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2394" w:hanging="420"/>
      </w:pPr>
    </w:lvl>
    <w:lvl w:ilvl="3" w:tentative="0">
      <w:start w:val="1"/>
      <w:numFmt w:val="decimal"/>
      <w:lvlText w:val="%4."/>
      <w:lvlJc w:val="left"/>
      <w:pPr>
        <w:ind w:left="2814" w:hanging="420"/>
      </w:pPr>
    </w:lvl>
    <w:lvl w:ilvl="4" w:tentative="0">
      <w:start w:val="1"/>
      <w:numFmt w:val="lowerLetter"/>
      <w:lvlText w:val="%5)"/>
      <w:lvlJc w:val="left"/>
      <w:pPr>
        <w:ind w:left="3234" w:hanging="420"/>
      </w:pPr>
    </w:lvl>
    <w:lvl w:ilvl="5" w:tentative="0">
      <w:start w:val="1"/>
      <w:numFmt w:val="lowerRoman"/>
      <w:lvlText w:val="%6."/>
      <w:lvlJc w:val="right"/>
      <w:pPr>
        <w:ind w:left="3654" w:hanging="420"/>
      </w:pPr>
    </w:lvl>
    <w:lvl w:ilvl="6" w:tentative="0">
      <w:start w:val="1"/>
      <w:numFmt w:val="decimal"/>
      <w:lvlText w:val="%7."/>
      <w:lvlJc w:val="left"/>
      <w:pPr>
        <w:ind w:left="4074" w:hanging="420"/>
      </w:pPr>
    </w:lvl>
    <w:lvl w:ilvl="7" w:tentative="0">
      <w:start w:val="1"/>
      <w:numFmt w:val="lowerLetter"/>
      <w:lvlText w:val="%8)"/>
      <w:lvlJc w:val="left"/>
      <w:pPr>
        <w:ind w:left="4494" w:hanging="420"/>
      </w:pPr>
    </w:lvl>
    <w:lvl w:ilvl="8" w:tentative="0">
      <w:start w:val="1"/>
      <w:numFmt w:val="lowerRoman"/>
      <w:lvlText w:val="%9."/>
      <w:lvlJc w:val="right"/>
      <w:pPr>
        <w:ind w:left="4914" w:hanging="420"/>
      </w:pPr>
    </w:lvl>
  </w:abstractNum>
  <w:abstractNum w:abstractNumId="17">
    <w:nsid w:val="7EF17CA6"/>
    <w:multiLevelType w:val="singleLevel"/>
    <w:tmpl w:val="7EF17CA6"/>
    <w:lvl w:ilvl="0" w:tentative="0">
      <w:start w:val="1"/>
      <w:numFmt w:val="bullet"/>
      <w:pStyle w:val="29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15"/>
  </w:num>
  <w:num w:numId="2">
    <w:abstractNumId w:val="2"/>
  </w:num>
  <w:num w:numId="3">
    <w:abstractNumId w:val="17"/>
  </w:num>
  <w:num w:numId="4">
    <w:abstractNumId w:val="11"/>
  </w:num>
  <w:num w:numId="5">
    <w:abstractNumId w:val="14"/>
  </w:num>
  <w:num w:numId="6">
    <w:abstractNumId w:val="13"/>
  </w:num>
  <w:num w:numId="7">
    <w:abstractNumId w:val="10"/>
  </w:num>
  <w:num w:numId="8">
    <w:abstractNumId w:val="1"/>
  </w:num>
  <w:num w:numId="9">
    <w:abstractNumId w:val="3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7"/>
  </w:num>
  <w:num w:numId="23">
    <w:abstractNumId w:val="8"/>
  </w:num>
  <w:num w:numId="24">
    <w:abstractNumId w:val="16"/>
  </w:num>
  <w:num w:numId="25">
    <w:abstractNumId w:val="4"/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9"/>
  </w:num>
  <w:num w:numId="41">
    <w:abstractNumId w:val="12"/>
  </w:num>
  <w:num w:numId="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4B4"/>
    <w:rsid w:val="00002535"/>
    <w:rsid w:val="00017DC2"/>
    <w:rsid w:val="00034910"/>
    <w:rsid w:val="00052329"/>
    <w:rsid w:val="00053844"/>
    <w:rsid w:val="00057E10"/>
    <w:rsid w:val="00067E74"/>
    <w:rsid w:val="0008547F"/>
    <w:rsid w:val="0009125C"/>
    <w:rsid w:val="000B0BCC"/>
    <w:rsid w:val="000C42F9"/>
    <w:rsid w:val="000D2532"/>
    <w:rsid w:val="000D7BEF"/>
    <w:rsid w:val="000E05BA"/>
    <w:rsid w:val="000E1B38"/>
    <w:rsid w:val="00110D6B"/>
    <w:rsid w:val="00117E76"/>
    <w:rsid w:val="0012424B"/>
    <w:rsid w:val="0013791A"/>
    <w:rsid w:val="00150948"/>
    <w:rsid w:val="00151CF7"/>
    <w:rsid w:val="00164AFF"/>
    <w:rsid w:val="00174414"/>
    <w:rsid w:val="00192F3E"/>
    <w:rsid w:val="001B3E9C"/>
    <w:rsid w:val="001B7E7C"/>
    <w:rsid w:val="001D06E3"/>
    <w:rsid w:val="001E3A9F"/>
    <w:rsid w:val="001E553B"/>
    <w:rsid w:val="001E5AB5"/>
    <w:rsid w:val="001E6C1D"/>
    <w:rsid w:val="001F482A"/>
    <w:rsid w:val="00205F56"/>
    <w:rsid w:val="002103F0"/>
    <w:rsid w:val="002142C7"/>
    <w:rsid w:val="0022011E"/>
    <w:rsid w:val="00222F23"/>
    <w:rsid w:val="002257D3"/>
    <w:rsid w:val="00242568"/>
    <w:rsid w:val="0024625A"/>
    <w:rsid w:val="00254FED"/>
    <w:rsid w:val="00263441"/>
    <w:rsid w:val="00275F2E"/>
    <w:rsid w:val="002A198C"/>
    <w:rsid w:val="002B3989"/>
    <w:rsid w:val="002B5E6F"/>
    <w:rsid w:val="002C4575"/>
    <w:rsid w:val="002C654F"/>
    <w:rsid w:val="002C6BF3"/>
    <w:rsid w:val="002D17D8"/>
    <w:rsid w:val="002F6806"/>
    <w:rsid w:val="003152AB"/>
    <w:rsid w:val="003263C3"/>
    <w:rsid w:val="0032661B"/>
    <w:rsid w:val="00327D91"/>
    <w:rsid w:val="00335588"/>
    <w:rsid w:val="00346574"/>
    <w:rsid w:val="00353BD3"/>
    <w:rsid w:val="00356207"/>
    <w:rsid w:val="00373CF7"/>
    <w:rsid w:val="00386421"/>
    <w:rsid w:val="00386B27"/>
    <w:rsid w:val="00390079"/>
    <w:rsid w:val="003942BD"/>
    <w:rsid w:val="0039620F"/>
    <w:rsid w:val="003A5781"/>
    <w:rsid w:val="003A788B"/>
    <w:rsid w:val="003D5BA1"/>
    <w:rsid w:val="003E42F2"/>
    <w:rsid w:val="00403F00"/>
    <w:rsid w:val="004320AF"/>
    <w:rsid w:val="004410C9"/>
    <w:rsid w:val="00446431"/>
    <w:rsid w:val="0046757C"/>
    <w:rsid w:val="00472B28"/>
    <w:rsid w:val="0048320C"/>
    <w:rsid w:val="00487831"/>
    <w:rsid w:val="00492AC3"/>
    <w:rsid w:val="0049320D"/>
    <w:rsid w:val="004B6E97"/>
    <w:rsid w:val="004C7BBE"/>
    <w:rsid w:val="004D5BC5"/>
    <w:rsid w:val="004E3DCD"/>
    <w:rsid w:val="004E75A1"/>
    <w:rsid w:val="004F0FA1"/>
    <w:rsid w:val="004F6ED0"/>
    <w:rsid w:val="00500828"/>
    <w:rsid w:val="00510E09"/>
    <w:rsid w:val="005159CB"/>
    <w:rsid w:val="005250FA"/>
    <w:rsid w:val="005648E5"/>
    <w:rsid w:val="00566A6D"/>
    <w:rsid w:val="00571A8E"/>
    <w:rsid w:val="00571D99"/>
    <w:rsid w:val="00582818"/>
    <w:rsid w:val="005B7000"/>
    <w:rsid w:val="005B7391"/>
    <w:rsid w:val="005C7F1F"/>
    <w:rsid w:val="005D3D40"/>
    <w:rsid w:val="005E166A"/>
    <w:rsid w:val="005E647D"/>
    <w:rsid w:val="005E7F75"/>
    <w:rsid w:val="00611A9F"/>
    <w:rsid w:val="00622F6D"/>
    <w:rsid w:val="00625D12"/>
    <w:rsid w:val="006458DF"/>
    <w:rsid w:val="00647344"/>
    <w:rsid w:val="00653EAA"/>
    <w:rsid w:val="00682441"/>
    <w:rsid w:val="006B3E2F"/>
    <w:rsid w:val="006E4D7C"/>
    <w:rsid w:val="00702697"/>
    <w:rsid w:val="00707CB0"/>
    <w:rsid w:val="00716915"/>
    <w:rsid w:val="00726BF6"/>
    <w:rsid w:val="007428EC"/>
    <w:rsid w:val="00743700"/>
    <w:rsid w:val="00751B76"/>
    <w:rsid w:val="007524DF"/>
    <w:rsid w:val="00783D18"/>
    <w:rsid w:val="007C2A99"/>
    <w:rsid w:val="007C54F1"/>
    <w:rsid w:val="007D1FD6"/>
    <w:rsid w:val="007F46EB"/>
    <w:rsid w:val="00801E5B"/>
    <w:rsid w:val="00823410"/>
    <w:rsid w:val="00827C34"/>
    <w:rsid w:val="008469EE"/>
    <w:rsid w:val="00850FF7"/>
    <w:rsid w:val="0085764C"/>
    <w:rsid w:val="0088019B"/>
    <w:rsid w:val="00886B80"/>
    <w:rsid w:val="00890AF7"/>
    <w:rsid w:val="00893048"/>
    <w:rsid w:val="00894286"/>
    <w:rsid w:val="008A3AA2"/>
    <w:rsid w:val="008A650F"/>
    <w:rsid w:val="008B4BA6"/>
    <w:rsid w:val="008C1C14"/>
    <w:rsid w:val="008E3C1C"/>
    <w:rsid w:val="008F479C"/>
    <w:rsid w:val="0090439D"/>
    <w:rsid w:val="00911EE2"/>
    <w:rsid w:val="009148FE"/>
    <w:rsid w:val="00931BE7"/>
    <w:rsid w:val="00932207"/>
    <w:rsid w:val="00941CA3"/>
    <w:rsid w:val="00944E47"/>
    <w:rsid w:val="00960FCD"/>
    <w:rsid w:val="00966F22"/>
    <w:rsid w:val="00971635"/>
    <w:rsid w:val="009720BF"/>
    <w:rsid w:val="00972EEF"/>
    <w:rsid w:val="00973BD0"/>
    <w:rsid w:val="00983ABC"/>
    <w:rsid w:val="00990089"/>
    <w:rsid w:val="009903C6"/>
    <w:rsid w:val="00993CFC"/>
    <w:rsid w:val="009A0F15"/>
    <w:rsid w:val="009B58BB"/>
    <w:rsid w:val="009C0BDB"/>
    <w:rsid w:val="009C2EAC"/>
    <w:rsid w:val="009C39A4"/>
    <w:rsid w:val="009D20A8"/>
    <w:rsid w:val="009E5BEA"/>
    <w:rsid w:val="009F70AA"/>
    <w:rsid w:val="00A016BD"/>
    <w:rsid w:val="00A15991"/>
    <w:rsid w:val="00A277F7"/>
    <w:rsid w:val="00A430B6"/>
    <w:rsid w:val="00A43D6A"/>
    <w:rsid w:val="00A60D51"/>
    <w:rsid w:val="00A659D0"/>
    <w:rsid w:val="00A81105"/>
    <w:rsid w:val="00A86625"/>
    <w:rsid w:val="00A86DD3"/>
    <w:rsid w:val="00AA492C"/>
    <w:rsid w:val="00AA4BB4"/>
    <w:rsid w:val="00AB45F6"/>
    <w:rsid w:val="00AB4858"/>
    <w:rsid w:val="00AB6F69"/>
    <w:rsid w:val="00AC7E3B"/>
    <w:rsid w:val="00AD5302"/>
    <w:rsid w:val="00AD656F"/>
    <w:rsid w:val="00AE19F7"/>
    <w:rsid w:val="00AE2C0A"/>
    <w:rsid w:val="00AE73CA"/>
    <w:rsid w:val="00B013EB"/>
    <w:rsid w:val="00B12235"/>
    <w:rsid w:val="00B15FE1"/>
    <w:rsid w:val="00B357FD"/>
    <w:rsid w:val="00B46C42"/>
    <w:rsid w:val="00B50462"/>
    <w:rsid w:val="00B72242"/>
    <w:rsid w:val="00B7442F"/>
    <w:rsid w:val="00B923A6"/>
    <w:rsid w:val="00B95FDC"/>
    <w:rsid w:val="00BA09AB"/>
    <w:rsid w:val="00BB1F79"/>
    <w:rsid w:val="00BE2FCE"/>
    <w:rsid w:val="00BE41AB"/>
    <w:rsid w:val="00BE7C7E"/>
    <w:rsid w:val="00BE7D3D"/>
    <w:rsid w:val="00C000E6"/>
    <w:rsid w:val="00C01511"/>
    <w:rsid w:val="00C1131B"/>
    <w:rsid w:val="00C413ED"/>
    <w:rsid w:val="00C50901"/>
    <w:rsid w:val="00C579D2"/>
    <w:rsid w:val="00C7534B"/>
    <w:rsid w:val="00C759E9"/>
    <w:rsid w:val="00C85266"/>
    <w:rsid w:val="00C87D2F"/>
    <w:rsid w:val="00C93BAA"/>
    <w:rsid w:val="00CA1F99"/>
    <w:rsid w:val="00CA424E"/>
    <w:rsid w:val="00CA47CD"/>
    <w:rsid w:val="00CA7C0F"/>
    <w:rsid w:val="00CC6F4D"/>
    <w:rsid w:val="00CE10D6"/>
    <w:rsid w:val="00CE38E1"/>
    <w:rsid w:val="00CF02D3"/>
    <w:rsid w:val="00D01B3C"/>
    <w:rsid w:val="00D1206A"/>
    <w:rsid w:val="00D131A1"/>
    <w:rsid w:val="00D17408"/>
    <w:rsid w:val="00D21D1F"/>
    <w:rsid w:val="00D35FF6"/>
    <w:rsid w:val="00D40BAE"/>
    <w:rsid w:val="00D42F46"/>
    <w:rsid w:val="00D51625"/>
    <w:rsid w:val="00D533F8"/>
    <w:rsid w:val="00D64B30"/>
    <w:rsid w:val="00D6532E"/>
    <w:rsid w:val="00D72AC3"/>
    <w:rsid w:val="00D87B26"/>
    <w:rsid w:val="00D91CFE"/>
    <w:rsid w:val="00D92DC8"/>
    <w:rsid w:val="00D97E4D"/>
    <w:rsid w:val="00DB57EB"/>
    <w:rsid w:val="00DC6DD6"/>
    <w:rsid w:val="00DE2023"/>
    <w:rsid w:val="00DF61E6"/>
    <w:rsid w:val="00E019D8"/>
    <w:rsid w:val="00E02C8B"/>
    <w:rsid w:val="00E17629"/>
    <w:rsid w:val="00E3053A"/>
    <w:rsid w:val="00E31A12"/>
    <w:rsid w:val="00E32549"/>
    <w:rsid w:val="00E346A7"/>
    <w:rsid w:val="00E52F56"/>
    <w:rsid w:val="00E6321A"/>
    <w:rsid w:val="00E76500"/>
    <w:rsid w:val="00E82C92"/>
    <w:rsid w:val="00EA523F"/>
    <w:rsid w:val="00ED3F29"/>
    <w:rsid w:val="00EE27B3"/>
    <w:rsid w:val="00EF3284"/>
    <w:rsid w:val="00F03372"/>
    <w:rsid w:val="00F12369"/>
    <w:rsid w:val="00F15212"/>
    <w:rsid w:val="00F203C9"/>
    <w:rsid w:val="00F212E5"/>
    <w:rsid w:val="00F24858"/>
    <w:rsid w:val="00F25DAB"/>
    <w:rsid w:val="00F45442"/>
    <w:rsid w:val="00F50FF9"/>
    <w:rsid w:val="00F60A28"/>
    <w:rsid w:val="00F85768"/>
    <w:rsid w:val="00F96195"/>
    <w:rsid w:val="00FA66A6"/>
    <w:rsid w:val="00FC64B4"/>
    <w:rsid w:val="00FE3F72"/>
    <w:rsid w:val="041676DB"/>
    <w:rsid w:val="04C455C5"/>
    <w:rsid w:val="07613AE4"/>
    <w:rsid w:val="11B54298"/>
    <w:rsid w:val="13DC3C0B"/>
    <w:rsid w:val="177DF17F"/>
    <w:rsid w:val="17F7441A"/>
    <w:rsid w:val="1956261C"/>
    <w:rsid w:val="195F7FC7"/>
    <w:rsid w:val="1A832E3C"/>
    <w:rsid w:val="1AFC8C45"/>
    <w:rsid w:val="1B9977FD"/>
    <w:rsid w:val="23195666"/>
    <w:rsid w:val="25792AB2"/>
    <w:rsid w:val="25FA0457"/>
    <w:rsid w:val="26432E39"/>
    <w:rsid w:val="2AB50CCC"/>
    <w:rsid w:val="31935563"/>
    <w:rsid w:val="3305115E"/>
    <w:rsid w:val="339E6D07"/>
    <w:rsid w:val="34E70F90"/>
    <w:rsid w:val="37B78E13"/>
    <w:rsid w:val="37BF2FAF"/>
    <w:rsid w:val="3AEC6D9D"/>
    <w:rsid w:val="3D776F22"/>
    <w:rsid w:val="3E5E0726"/>
    <w:rsid w:val="3EFFA968"/>
    <w:rsid w:val="3F7DD25C"/>
    <w:rsid w:val="3FC34DF4"/>
    <w:rsid w:val="3FD976C5"/>
    <w:rsid w:val="3FFFA36B"/>
    <w:rsid w:val="4230503E"/>
    <w:rsid w:val="434F2EF8"/>
    <w:rsid w:val="4BF422DB"/>
    <w:rsid w:val="52DC8C80"/>
    <w:rsid w:val="536F0B90"/>
    <w:rsid w:val="546BE3F2"/>
    <w:rsid w:val="55EFFA95"/>
    <w:rsid w:val="56545824"/>
    <w:rsid w:val="57F79C23"/>
    <w:rsid w:val="5BA9431C"/>
    <w:rsid w:val="5BD82A6F"/>
    <w:rsid w:val="5BEB4BE6"/>
    <w:rsid w:val="5C1876D3"/>
    <w:rsid w:val="5CFD5711"/>
    <w:rsid w:val="5EB93FC7"/>
    <w:rsid w:val="5F9665FE"/>
    <w:rsid w:val="5FC74633"/>
    <w:rsid w:val="5FF8B2E2"/>
    <w:rsid w:val="6A41376F"/>
    <w:rsid w:val="6CA32E51"/>
    <w:rsid w:val="708D7E65"/>
    <w:rsid w:val="72DE70CA"/>
    <w:rsid w:val="73BFB608"/>
    <w:rsid w:val="761D3EB3"/>
    <w:rsid w:val="77AF880A"/>
    <w:rsid w:val="77BF3334"/>
    <w:rsid w:val="78136513"/>
    <w:rsid w:val="7DB574D0"/>
    <w:rsid w:val="7E090511"/>
    <w:rsid w:val="7EFA455E"/>
    <w:rsid w:val="7EFBDC5C"/>
    <w:rsid w:val="7F3C97ED"/>
    <w:rsid w:val="7F67F720"/>
    <w:rsid w:val="7F7F5229"/>
    <w:rsid w:val="7FBCE179"/>
    <w:rsid w:val="7FFF642C"/>
    <w:rsid w:val="8AEF9717"/>
    <w:rsid w:val="8BFE76A7"/>
    <w:rsid w:val="8EFAFC14"/>
    <w:rsid w:val="9BEF3B75"/>
    <w:rsid w:val="9FB838BF"/>
    <w:rsid w:val="A9DFB9F6"/>
    <w:rsid w:val="BF73E1A8"/>
    <w:rsid w:val="C9BFDA87"/>
    <w:rsid w:val="CF9EB530"/>
    <w:rsid w:val="CFEF3341"/>
    <w:rsid w:val="D5FFDD67"/>
    <w:rsid w:val="D86C3B09"/>
    <w:rsid w:val="DAAFEDEC"/>
    <w:rsid w:val="DB375D8D"/>
    <w:rsid w:val="DDF96033"/>
    <w:rsid w:val="DDFFD3F0"/>
    <w:rsid w:val="DF9B8332"/>
    <w:rsid w:val="DFEDB8D0"/>
    <w:rsid w:val="E5AF76FE"/>
    <w:rsid w:val="EB6FBA0C"/>
    <w:rsid w:val="EBB38D75"/>
    <w:rsid w:val="EBFEDD22"/>
    <w:rsid w:val="EE7BC1AB"/>
    <w:rsid w:val="EFEF1E71"/>
    <w:rsid w:val="EFFDE9C1"/>
    <w:rsid w:val="EFFE1FCF"/>
    <w:rsid w:val="F26B0AB3"/>
    <w:rsid w:val="F3FF99EE"/>
    <w:rsid w:val="F6BF59D9"/>
    <w:rsid w:val="F795F198"/>
    <w:rsid w:val="F7BF3979"/>
    <w:rsid w:val="F7EADDD5"/>
    <w:rsid w:val="FADF839A"/>
    <w:rsid w:val="FB1648D9"/>
    <w:rsid w:val="FBDD6F82"/>
    <w:rsid w:val="FBE18284"/>
    <w:rsid w:val="FC8D0738"/>
    <w:rsid w:val="FF3D4F3E"/>
    <w:rsid w:val="FF94F849"/>
    <w:rsid w:val="FFDDC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9" w:semiHidden="0" w:name="heading 4"/>
    <w:lsdException w:qFormat="1" w:uiPriority="99" w:semiHidden="0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60" w:after="160" w:line="240" w:lineRule="auto"/>
    </w:pPr>
    <w:rPr>
      <w:rFonts w:ascii="Arial" w:hAnsi="Arial" w:eastAsia="宋体" w:cs="宋体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tabs>
        <w:tab w:val="left" w:pos="420"/>
      </w:tabs>
      <w:spacing w:line="360" w:lineRule="auto"/>
      <w:ind w:left="432" w:hanging="432"/>
      <w:outlineLvl w:val="0"/>
    </w:pPr>
    <w:rPr>
      <w:rFonts w:ascii="Times New Roman" w:hAnsi="Times New Roman" w:eastAsia="黑体"/>
      <w:sz w:val="52"/>
      <w:szCs w:val="44"/>
    </w:rPr>
  </w:style>
  <w:style w:type="paragraph" w:styleId="3">
    <w:name w:val="heading 2"/>
    <w:basedOn w:val="1"/>
    <w:next w:val="1"/>
    <w:link w:val="30"/>
    <w:unhideWhenUsed/>
    <w:qFormat/>
    <w:uiPriority w:val="9"/>
    <w:pPr>
      <w:keepNext/>
      <w:keepLines/>
      <w:numPr>
        <w:ilvl w:val="1"/>
        <w:numId w:val="1"/>
      </w:numPr>
      <w:tabs>
        <w:tab w:val="left" w:pos="420"/>
        <w:tab w:val="left" w:pos="1134"/>
      </w:tabs>
      <w:spacing w:before="200" w:beforeLines="200" w:after="200" w:afterLines="200" w:line="240" w:lineRule="auto"/>
      <w:ind w:left="575" w:hanging="575"/>
      <w:outlineLvl w:val="1"/>
    </w:pPr>
    <w:rPr>
      <w:rFonts w:eastAsia="黑体" w:cs="Arial"/>
      <w:sz w:val="44"/>
      <w:szCs w:val="44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numPr>
        <w:ilvl w:val="2"/>
        <w:numId w:val="1"/>
      </w:numPr>
      <w:tabs>
        <w:tab w:val="left" w:pos="1134"/>
      </w:tabs>
      <w:spacing w:before="150" w:beforeLines="150" w:after="150" w:afterLines="150"/>
      <w:ind w:left="720" w:hanging="720"/>
      <w:outlineLvl w:val="2"/>
    </w:pPr>
    <w:rPr>
      <w:rFonts w:eastAsia="黑体"/>
      <w:sz w:val="32"/>
      <w:szCs w:val="28"/>
    </w:rPr>
  </w:style>
  <w:style w:type="paragraph" w:styleId="5">
    <w:name w:val="heading 4"/>
    <w:basedOn w:val="1"/>
    <w:next w:val="1"/>
    <w:link w:val="28"/>
    <w:unhideWhenUsed/>
    <w:qFormat/>
    <w:uiPriority w:val="99"/>
    <w:pPr>
      <w:keepNext/>
      <w:keepLines/>
      <w:numPr>
        <w:ilvl w:val="3"/>
        <w:numId w:val="1"/>
      </w:numPr>
      <w:spacing w:before="280" w:after="290" w:line="376" w:lineRule="auto"/>
      <w:ind w:left="864" w:hanging="864"/>
      <w:outlineLvl w:val="3"/>
    </w:pPr>
    <w:rPr>
      <w:rFonts w:eastAsia="黑体" w:cs="Arial"/>
      <w:sz w:val="28"/>
      <w:szCs w:val="28"/>
    </w:rPr>
  </w:style>
  <w:style w:type="paragraph" w:styleId="6">
    <w:name w:val="heading 5"/>
    <w:basedOn w:val="1"/>
    <w:next w:val="1"/>
    <w:link w:val="26"/>
    <w:unhideWhenUsed/>
    <w:qFormat/>
    <w:uiPriority w:val="99"/>
    <w:pPr>
      <w:keepNext/>
      <w:keepLines/>
      <w:numPr>
        <w:ilvl w:val="4"/>
        <w:numId w:val="1"/>
      </w:numPr>
      <w:spacing w:before="50" w:beforeLines="50" w:after="50" w:afterLines="50"/>
      <w:ind w:left="1008" w:hanging="1008"/>
      <w:outlineLvl w:val="4"/>
    </w:pPr>
    <w:rPr>
      <w:rFonts w:eastAsia="黑体" w:cs="黑体"/>
      <w:sz w:val="24"/>
      <w:szCs w:val="24"/>
    </w:rPr>
  </w:style>
  <w:style w:type="paragraph" w:styleId="7">
    <w:name w:val="heading 6"/>
    <w:basedOn w:val="1"/>
    <w:next w:val="1"/>
    <w:unhideWhenUsed/>
    <w:qFormat/>
    <w:uiPriority w:val="9"/>
    <w:pPr>
      <w:keepNext/>
      <w:keepLines/>
      <w:numPr>
        <w:ilvl w:val="5"/>
        <w:numId w:val="1"/>
      </w:numPr>
      <w:spacing w:before="200"/>
      <w:ind w:left="1151" w:hanging="1151"/>
      <w:outlineLvl w:val="5"/>
    </w:pPr>
    <w:rPr>
      <w:b/>
      <w:sz w:val="20"/>
      <w:szCs w:val="20"/>
    </w:rPr>
  </w:style>
  <w:style w:type="paragraph" w:styleId="8">
    <w:name w:val="heading 7"/>
    <w:basedOn w:val="1"/>
    <w:next w:val="1"/>
    <w:semiHidden/>
    <w:unhideWhenUsed/>
    <w:qFormat/>
    <w:uiPriority w:val="9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9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9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23">
    <w:name w:val="Default Paragraph Font"/>
    <w:unhideWhenUsed/>
    <w:qFormat/>
    <w:uiPriority w:val="1"/>
  </w:style>
  <w:style w:type="table" w:default="1" w:styleId="21">
    <w:name w:val="Normal Table"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unhideWhenUsed/>
    <w:qFormat/>
    <w:uiPriority w:val="35"/>
    <w:rPr>
      <w:rFonts w:eastAsia="楷体" w:cstheme="majorBidi"/>
      <w:sz w:val="18"/>
      <w:szCs w:val="20"/>
    </w:rPr>
  </w:style>
  <w:style w:type="paragraph" w:styleId="12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3">
    <w:name w:val="foot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4">
    <w:name w:val="header"/>
    <w:basedOn w:val="1"/>
    <w:link w:val="3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  <w:rPr>
      <w:rFonts w:ascii="Arial" w:hAnsi="Arial"/>
      <w:b/>
      <w:sz w:val="24"/>
    </w:rPr>
  </w:style>
  <w:style w:type="paragraph" w:styleId="16">
    <w:name w:val="Subtitle"/>
    <w:basedOn w:val="1"/>
    <w:next w:val="1"/>
    <w:qFormat/>
    <w:uiPriority w:val="1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17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8">
    <w:name w:val="HTML Preformatted"/>
    <w:basedOn w:val="1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9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20">
    <w:name w:val="Title"/>
    <w:basedOn w:val="1"/>
    <w:next w:val="1"/>
    <w:qFormat/>
    <w:uiPriority w:val="10"/>
    <w:pPr>
      <w:keepNext/>
      <w:keepLines/>
      <w:spacing w:before="480"/>
    </w:pPr>
    <w:rPr>
      <w:b/>
      <w:sz w:val="72"/>
      <w:szCs w:val="72"/>
    </w:rPr>
  </w:style>
  <w:style w:type="table" w:styleId="22">
    <w:name w:val="Table Grid"/>
    <w:basedOn w:val="21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24">
    <w:name w:val="Strong"/>
    <w:basedOn w:val="23"/>
    <w:qFormat/>
    <w:uiPriority w:val="22"/>
    <w:rPr>
      <w:b/>
      <w:bCs/>
    </w:rPr>
  </w:style>
  <w:style w:type="character" w:styleId="25">
    <w:name w:val="Hyperlink"/>
    <w:basedOn w:val="23"/>
    <w:unhideWhenUsed/>
    <w:qFormat/>
    <w:uiPriority w:val="99"/>
    <w:rPr>
      <w:color w:val="0000FF"/>
      <w:u w:val="single"/>
    </w:rPr>
  </w:style>
  <w:style w:type="character" w:customStyle="1" w:styleId="26">
    <w:name w:val="标题 5字符"/>
    <w:basedOn w:val="23"/>
    <w:link w:val="6"/>
    <w:qFormat/>
    <w:uiPriority w:val="99"/>
    <w:rPr>
      <w:rFonts w:ascii="宋体" w:hAnsi="宋体" w:eastAsia="黑体" w:cs="黑体"/>
      <w:sz w:val="24"/>
      <w:szCs w:val="24"/>
    </w:rPr>
  </w:style>
  <w:style w:type="paragraph" w:customStyle="1" w:styleId="27">
    <w:name w:val="步骤1"/>
    <w:basedOn w:val="1"/>
    <w:qFormat/>
    <w:uiPriority w:val="0"/>
    <w:pPr>
      <w:widowControl/>
      <w:numPr>
        <w:ilvl w:val="0"/>
        <w:numId w:val="2"/>
      </w:numPr>
      <w:tabs>
        <w:tab w:val="left" w:pos="1554"/>
      </w:tabs>
      <w:topLinePunct/>
      <w:adjustRightInd w:val="0"/>
      <w:snapToGrid w:val="0"/>
      <w:ind w:left="420"/>
      <w:jc w:val="left"/>
    </w:pPr>
    <w:rPr>
      <w:snapToGrid w:val="0"/>
      <w:szCs w:val="20"/>
      <w:lang w:val="en-GB"/>
    </w:rPr>
  </w:style>
  <w:style w:type="character" w:customStyle="1" w:styleId="28">
    <w:name w:val="标题 4字符"/>
    <w:basedOn w:val="23"/>
    <w:link w:val="5"/>
    <w:qFormat/>
    <w:uiPriority w:val="99"/>
    <w:rPr>
      <w:rFonts w:ascii="Arial" w:hAnsi="Arial" w:eastAsia="黑体" w:cs="Arial"/>
      <w:sz w:val="28"/>
      <w:szCs w:val="28"/>
    </w:rPr>
  </w:style>
  <w:style w:type="paragraph" w:customStyle="1" w:styleId="29">
    <w:name w:val="无序编号"/>
    <w:basedOn w:val="1"/>
    <w:qFormat/>
    <w:uiPriority w:val="0"/>
    <w:pPr>
      <w:numPr>
        <w:ilvl w:val="0"/>
        <w:numId w:val="3"/>
      </w:numPr>
      <w:tabs>
        <w:tab w:val="left" w:pos="1134"/>
      </w:tabs>
      <w:adjustRightInd w:val="0"/>
      <w:ind w:left="420"/>
    </w:pPr>
  </w:style>
  <w:style w:type="character" w:customStyle="1" w:styleId="30">
    <w:name w:val="标题 2字符"/>
    <w:basedOn w:val="23"/>
    <w:link w:val="3"/>
    <w:qFormat/>
    <w:uiPriority w:val="9"/>
    <w:rPr>
      <w:rFonts w:ascii="Arial" w:hAnsi="Arial" w:eastAsia="黑体" w:cs="Arial"/>
      <w:sz w:val="44"/>
      <w:szCs w:val="44"/>
    </w:rPr>
  </w:style>
  <w:style w:type="paragraph" w:customStyle="1" w:styleId="31">
    <w:name w:val="二级步骤"/>
    <w:basedOn w:val="1"/>
    <w:link w:val="32"/>
    <w:qFormat/>
    <w:uiPriority w:val="0"/>
    <w:pPr>
      <w:numPr>
        <w:ilvl w:val="0"/>
        <w:numId w:val="4"/>
      </w:numPr>
      <w:ind w:left="839" w:hanging="420"/>
    </w:pPr>
  </w:style>
  <w:style w:type="character" w:customStyle="1" w:styleId="32">
    <w:name w:val="二级步骤 Char"/>
    <w:link w:val="31"/>
    <w:qFormat/>
    <w:uiPriority w:val="0"/>
    <w:rPr>
      <w:rFonts w:eastAsia="宋体"/>
    </w:rPr>
  </w:style>
  <w:style w:type="paragraph" w:customStyle="1" w:styleId="33">
    <w:name w:val="二级无序列表"/>
    <w:basedOn w:val="27"/>
    <w:qFormat/>
    <w:uiPriority w:val="0"/>
    <w:pPr>
      <w:numPr>
        <w:numId w:val="5"/>
      </w:numPr>
      <w:tabs>
        <w:tab w:val="left" w:pos="839"/>
      </w:tabs>
      <w:ind w:left="839" w:hanging="419"/>
    </w:pPr>
  </w:style>
  <w:style w:type="paragraph" w:customStyle="1" w:styleId="34">
    <w:name w:val="说明内容样式"/>
    <w:basedOn w:val="1"/>
    <w:qFormat/>
    <w:uiPriority w:val="0"/>
    <w:pPr>
      <w:ind w:left="420"/>
    </w:pPr>
    <w:rPr>
      <w:rFonts w:eastAsia="楷体"/>
    </w:rPr>
  </w:style>
  <w:style w:type="table" w:customStyle="1" w:styleId="35">
    <w:name w:val="Table Normal"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6">
    <w:name w:val="页眉字符"/>
    <w:basedOn w:val="23"/>
    <w:link w:val="14"/>
    <w:qFormat/>
    <w:uiPriority w:val="99"/>
    <w:rPr>
      <w:sz w:val="18"/>
      <w:szCs w:val="18"/>
    </w:rPr>
  </w:style>
  <w:style w:type="character" w:customStyle="1" w:styleId="37">
    <w:name w:val="页脚字符"/>
    <w:basedOn w:val="23"/>
    <w:link w:val="13"/>
    <w:qFormat/>
    <w:uiPriority w:val="99"/>
    <w:rPr>
      <w:sz w:val="18"/>
      <w:szCs w:val="18"/>
    </w:rPr>
  </w:style>
  <w:style w:type="paragraph" w:customStyle="1" w:styleId="38">
    <w:name w:val="列出段落1"/>
    <w:basedOn w:val="1"/>
    <w:qFormat/>
    <w:uiPriority w:val="34"/>
    <w:pPr>
      <w:ind w:firstLine="420" w:firstLineChars="200"/>
    </w:pPr>
  </w:style>
  <w:style w:type="character" w:customStyle="1" w:styleId="39">
    <w:name w:val="apple-converted-space"/>
    <w:basedOn w:val="23"/>
    <w:qFormat/>
    <w:uiPriority w:val="0"/>
  </w:style>
  <w:style w:type="character" w:customStyle="1" w:styleId="40">
    <w:name w:val="value"/>
    <w:basedOn w:val="23"/>
    <w:qFormat/>
    <w:uiPriority w:val="0"/>
  </w:style>
  <w:style w:type="paragraph" w:customStyle="1" w:styleId="41">
    <w:name w:val="正文样式1"/>
    <w:basedOn w:val="42"/>
    <w:qFormat/>
    <w:uiPriority w:val="0"/>
  </w:style>
  <w:style w:type="paragraph" w:customStyle="1" w:styleId="42">
    <w:name w:val="正文-样式1"/>
    <w:basedOn w:val="1"/>
    <w:link w:val="44"/>
    <w:qFormat/>
    <w:uiPriority w:val="0"/>
    <w:pPr>
      <w:spacing w:line="360" w:lineRule="auto"/>
    </w:pPr>
    <w:rPr>
      <w:rFonts w:ascii="Arial Unicode MS" w:hAnsi="Arial Unicode MS" w:eastAsia="Arial Unicode MS" w:cs="Arial Unicode MS"/>
      <w:color w:val="000000"/>
    </w:rPr>
  </w:style>
  <w:style w:type="paragraph" w:customStyle="1" w:styleId="43">
    <w:name w:val="列表段落1"/>
    <w:basedOn w:val="1"/>
    <w:qFormat/>
    <w:uiPriority w:val="0"/>
    <w:pPr>
      <w:ind w:firstLine="420" w:firstLineChars="200"/>
    </w:pPr>
  </w:style>
  <w:style w:type="character" w:customStyle="1" w:styleId="44">
    <w:name w:val="正文-样式1 字符"/>
    <w:basedOn w:val="23"/>
    <w:link w:val="42"/>
    <w:qFormat/>
    <w:uiPriority w:val="0"/>
    <w:rPr>
      <w:rFonts w:ascii="Arial Unicode MS" w:hAnsi="Arial Unicode MS" w:eastAsia="Arial Unicode MS" w:cs="Arial Unicode MS"/>
      <w:color w:val="000000"/>
    </w:rPr>
  </w:style>
  <w:style w:type="paragraph" w:customStyle="1" w:styleId="45">
    <w:name w:val="列出段落2"/>
    <w:basedOn w:val="1"/>
    <w:qFormat/>
    <w:uiPriority w:val="34"/>
    <w:pPr>
      <w:ind w:firstLine="420" w:firstLineChars="200"/>
    </w:pPr>
  </w:style>
  <w:style w:type="paragraph" w:customStyle="1" w:styleId="46">
    <w:name w:val="p1"/>
    <w:basedOn w:val="1"/>
    <w:qFormat/>
    <w:uiPriority w:val="0"/>
    <w:rPr>
      <w:rFonts w:ascii=".苹方-简" w:eastAsia=".苹方-简"/>
      <w:color w:val="454545"/>
      <w:sz w:val="18"/>
      <w:szCs w:val="18"/>
    </w:rPr>
  </w:style>
  <w:style w:type="paragraph" w:customStyle="1" w:styleId="47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48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9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50">
    <w:name w:val="List Paragraph"/>
    <w:basedOn w:val="1"/>
    <w:qFormat/>
    <w:uiPriority w:val="99"/>
    <w:pPr>
      <w:ind w:firstLine="420" w:firstLineChars="200"/>
    </w:pPr>
  </w:style>
  <w:style w:type="character" w:customStyle="1" w:styleId="51">
    <w:name w:val="16"/>
    <w:basedOn w:val="23"/>
    <w:qFormat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52">
    <w:name w:val="10"/>
    <w:basedOn w:val="23"/>
    <w:qFormat/>
    <w:uiPriority w:val="0"/>
    <w:rPr>
      <w:rFonts w:hint="default" w:ascii="Times New Roman" w:hAnsi="Times New Roman" w:cs="Times New Roman"/>
    </w:rPr>
  </w:style>
  <w:style w:type="character" w:customStyle="1" w:styleId="53">
    <w:name w:val="15"/>
    <w:basedOn w:val="23"/>
    <w:qFormat/>
    <w:uiPriority w:val="0"/>
    <w:rPr>
      <w:rFonts w:hint="default" w:ascii="DejaVu Sans" w:hAnsi="DejaVu Sans" w:eastAsia="DejaVu Sans" w:cs="DejaVu Sans"/>
      <w:sz w:val="20"/>
      <w:szCs w:val="20"/>
    </w:rPr>
  </w:style>
  <w:style w:type="paragraph" w:customStyle="1" w:styleId="54">
    <w:name w:val="Table Head"/>
    <w:basedOn w:val="1"/>
    <w:qFormat/>
    <w:uiPriority w:val="0"/>
    <w:pPr>
      <w:keepNext/>
      <w:topLinePunct/>
      <w:adjustRightInd w:val="0"/>
      <w:snapToGrid w:val="0"/>
      <w:spacing w:before="80" w:after="80" w:line="240" w:lineRule="atLeast"/>
      <w:jc w:val="left"/>
    </w:pPr>
    <w:rPr>
      <w:rFonts w:ascii="Book Antiqua" w:hAnsi="Book Antiqua" w:eastAsia="黑体" w:cs="Book Antiqua"/>
      <w:bCs/>
      <w:snapToGrid w:val="0"/>
      <w:kern w:val="0"/>
      <w:szCs w:val="21"/>
      <w:lang w:val="en-GB"/>
    </w:rPr>
  </w:style>
  <w:style w:type="paragraph" w:customStyle="1" w:styleId="55">
    <w:name w:val="Table Text"/>
    <w:basedOn w:val="1"/>
    <w:qFormat/>
    <w:uiPriority w:val="0"/>
    <w:pPr>
      <w:topLinePunct/>
      <w:adjustRightInd w:val="0"/>
      <w:snapToGrid w:val="0"/>
      <w:spacing w:before="80" w:after="80" w:line="240" w:lineRule="atLeast"/>
    </w:pPr>
    <w:rPr>
      <w:rFonts w:ascii="Times New Roman" w:hAnsi="Times New Roman" w:cs="Arial"/>
      <w:snapToGrid w:val="0"/>
      <w:kern w:val="0"/>
      <w:sz w:val="22"/>
      <w:szCs w:val="21"/>
    </w:rPr>
  </w:style>
  <w:style w:type="paragraph" w:customStyle="1" w:styleId="56">
    <w:name w:val="样式1"/>
    <w:basedOn w:val="1"/>
    <w:qFormat/>
    <w:uiPriority w:val="0"/>
    <w:pPr>
      <w:numPr>
        <w:ilvl w:val="0"/>
        <w:numId w:val="6"/>
      </w:numPr>
      <w:tabs>
        <w:tab w:val="left" w:pos="1553"/>
        <w:tab w:val="left" w:pos="1973"/>
      </w:tabs>
      <w:ind w:left="839" w:hanging="419"/>
    </w:pPr>
  </w:style>
  <w:style w:type="paragraph" w:customStyle="1" w:styleId="57">
    <w:name w:val="表格内容"/>
    <w:basedOn w:val="1"/>
    <w:qFormat/>
    <w:uiPriority w:val="0"/>
    <w:pPr>
      <w:widowControl/>
      <w:snapToGrid w:val="0"/>
      <w:spacing w:before="80" w:after="80"/>
      <w:ind w:left="20" w:leftChars="20"/>
      <w:jc w:val="left"/>
    </w:pPr>
    <w:rPr>
      <w:rFonts w:cs="Times New Roman" w:eastAsiaTheme="minorEastAsia"/>
      <w:szCs w:val="21"/>
    </w:rPr>
  </w:style>
  <w:style w:type="character" w:customStyle="1" w:styleId="58">
    <w:name w:val="font11"/>
    <w:basedOn w:val="23"/>
    <w:qFormat/>
    <w:uiPriority w:val="0"/>
    <w:rPr>
      <w:rFonts w:hint="default" w:ascii="Arial" w:hAnsi="Arial" w:cs="Arial"/>
      <w:color w:val="000000"/>
      <w:sz w:val="18"/>
      <w:szCs w:val="18"/>
      <w:u w:val="none"/>
    </w:rPr>
  </w:style>
  <w:style w:type="paragraph" w:customStyle="1" w:styleId="59">
    <w:name w:val="二级无序1"/>
    <w:basedOn w:val="1"/>
    <w:qFormat/>
    <w:uiPriority w:val="0"/>
  </w:style>
  <w:style w:type="paragraph" w:customStyle="1" w:styleId="60">
    <w:name w:val="二级正文"/>
    <w:basedOn w:val="1"/>
    <w:qFormat/>
    <w:uiPriority w:val="0"/>
    <w:pPr>
      <w:ind w:left="420"/>
    </w:pPr>
    <w:rPr>
      <w:rFonts w:ascii="Arial" w:hAnsi="Ari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9" Type="http://schemas.openxmlformats.org/officeDocument/2006/relationships/fontTable" Target="fontTable.xml"/><Relationship Id="rId68" Type="http://schemas.openxmlformats.org/officeDocument/2006/relationships/numbering" Target="numbering.xml"/><Relationship Id="rId67" Type="http://schemas.openxmlformats.org/officeDocument/2006/relationships/customXml" Target="../customXml/item1.xml"/><Relationship Id="rId66" Type="http://schemas.openxmlformats.org/officeDocument/2006/relationships/image" Target="media/image49.png"/><Relationship Id="rId65" Type="http://schemas.openxmlformats.org/officeDocument/2006/relationships/image" Target="media/image48.png"/><Relationship Id="rId64" Type="http://schemas.openxmlformats.org/officeDocument/2006/relationships/image" Target="media/image47.png"/><Relationship Id="rId63" Type="http://schemas.openxmlformats.org/officeDocument/2006/relationships/image" Target="media/image46.png"/><Relationship Id="rId62" Type="http://schemas.openxmlformats.org/officeDocument/2006/relationships/image" Target="media/image45.png"/><Relationship Id="rId61" Type="http://schemas.openxmlformats.org/officeDocument/2006/relationships/image" Target="media/image44.png"/><Relationship Id="rId60" Type="http://schemas.openxmlformats.org/officeDocument/2006/relationships/image" Target="media/image43.png"/><Relationship Id="rId6" Type="http://schemas.openxmlformats.org/officeDocument/2006/relationships/footer" Target="footer2.xml"/><Relationship Id="rId59" Type="http://schemas.openxmlformats.org/officeDocument/2006/relationships/image" Target="media/image42.png"/><Relationship Id="rId58" Type="http://schemas.openxmlformats.org/officeDocument/2006/relationships/image" Target="media/image41.png"/><Relationship Id="rId57" Type="http://schemas.openxmlformats.org/officeDocument/2006/relationships/image" Target="media/image40.png"/><Relationship Id="rId56" Type="http://schemas.openxmlformats.org/officeDocument/2006/relationships/image" Target="media/image39.png"/><Relationship Id="rId55" Type="http://schemas.openxmlformats.org/officeDocument/2006/relationships/image" Target="media/image38.png"/><Relationship Id="rId54" Type="http://schemas.openxmlformats.org/officeDocument/2006/relationships/image" Target="media/image37.png"/><Relationship Id="rId53" Type="http://schemas.openxmlformats.org/officeDocument/2006/relationships/image" Target="media/image36.png"/><Relationship Id="rId52" Type="http://schemas.openxmlformats.org/officeDocument/2006/relationships/image" Target="media/image35.png"/><Relationship Id="rId51" Type="http://schemas.openxmlformats.org/officeDocument/2006/relationships/image" Target="media/image34.png"/><Relationship Id="rId50" Type="http://schemas.openxmlformats.org/officeDocument/2006/relationships/image" Target="media/image33.png"/><Relationship Id="rId5" Type="http://schemas.openxmlformats.org/officeDocument/2006/relationships/footer" Target="footer1.xml"/><Relationship Id="rId49" Type="http://schemas.openxmlformats.org/officeDocument/2006/relationships/image" Target="media/image32.png"/><Relationship Id="rId48" Type="http://schemas.openxmlformats.org/officeDocument/2006/relationships/image" Target="media/image31.png"/><Relationship Id="rId47" Type="http://schemas.openxmlformats.org/officeDocument/2006/relationships/image" Target="media/image30.png"/><Relationship Id="rId46" Type="http://schemas.openxmlformats.org/officeDocument/2006/relationships/image" Target="media/image29.png"/><Relationship Id="rId45" Type="http://schemas.openxmlformats.org/officeDocument/2006/relationships/image" Target="media/image28.png"/><Relationship Id="rId44" Type="http://schemas.openxmlformats.org/officeDocument/2006/relationships/image" Target="media/image27.png"/><Relationship Id="rId43" Type="http://schemas.openxmlformats.org/officeDocument/2006/relationships/image" Target="media/image26.png"/><Relationship Id="rId42" Type="http://schemas.openxmlformats.org/officeDocument/2006/relationships/image" Target="media/image25.png"/><Relationship Id="rId41" Type="http://schemas.openxmlformats.org/officeDocument/2006/relationships/image" Target="media/image24.png"/><Relationship Id="rId40" Type="http://schemas.openxmlformats.org/officeDocument/2006/relationships/image" Target="media/image23.png"/><Relationship Id="rId4" Type="http://schemas.openxmlformats.org/officeDocument/2006/relationships/header" Target="header2.xml"/><Relationship Id="rId39" Type="http://schemas.openxmlformats.org/officeDocument/2006/relationships/image" Target="media/image22.png"/><Relationship Id="rId38" Type="http://schemas.openxmlformats.org/officeDocument/2006/relationships/image" Target="media/image21.png"/><Relationship Id="rId37" Type="http://schemas.openxmlformats.org/officeDocument/2006/relationships/image" Target="media/image20.png"/><Relationship Id="rId36" Type="http://schemas.openxmlformats.org/officeDocument/2006/relationships/image" Target="media/image19.png"/><Relationship Id="rId35" Type="http://schemas.openxmlformats.org/officeDocument/2006/relationships/image" Target="media/image18.png"/><Relationship Id="rId34" Type="http://schemas.openxmlformats.org/officeDocument/2006/relationships/image" Target="media/image17.png"/><Relationship Id="rId33" Type="http://schemas.openxmlformats.org/officeDocument/2006/relationships/image" Target="media/image16.png"/><Relationship Id="rId32" Type="http://schemas.openxmlformats.org/officeDocument/2006/relationships/image" Target="media/image15.png"/><Relationship Id="rId31" Type="http://schemas.openxmlformats.org/officeDocument/2006/relationships/image" Target="media/image14.png"/><Relationship Id="rId30" Type="http://schemas.openxmlformats.org/officeDocument/2006/relationships/image" Target="media/image13.png"/><Relationship Id="rId3" Type="http://schemas.openxmlformats.org/officeDocument/2006/relationships/header" Target="header1.xml"/><Relationship Id="rId29" Type="http://schemas.openxmlformats.org/officeDocument/2006/relationships/image" Target="media/image12.png"/><Relationship Id="rId28" Type="http://schemas.openxmlformats.org/officeDocument/2006/relationships/image" Target="media/image11.png"/><Relationship Id="rId27" Type="http://schemas.openxmlformats.org/officeDocument/2006/relationships/image" Target="media/image10.png"/><Relationship Id="rId26" Type="http://schemas.openxmlformats.org/officeDocument/2006/relationships/image" Target="media/image9.png"/><Relationship Id="rId25" Type="http://schemas.openxmlformats.org/officeDocument/2006/relationships/image" Target="media/image8.png"/><Relationship Id="rId24" Type="http://schemas.openxmlformats.org/officeDocument/2006/relationships/image" Target="media/image7.png"/><Relationship Id="rId23" Type="http://schemas.openxmlformats.org/officeDocument/2006/relationships/image" Target="media/image6.png"/><Relationship Id="rId22" Type="http://schemas.openxmlformats.org/officeDocument/2006/relationships/image" Target="media/image5.png"/><Relationship Id="rId21" Type="http://schemas.openxmlformats.org/officeDocument/2006/relationships/image" Target="media/image4.emf"/><Relationship Id="rId20" Type="http://schemas.openxmlformats.org/officeDocument/2006/relationships/image" Target="media/image3.emf"/><Relationship Id="rId2" Type="http://schemas.openxmlformats.org/officeDocument/2006/relationships/settings" Target="settings.xml"/><Relationship Id="rId19" Type="http://schemas.openxmlformats.org/officeDocument/2006/relationships/image" Target="media/image2.emf"/><Relationship Id="rId18" Type="http://schemas.openxmlformats.org/officeDocument/2006/relationships/image" Target="media/image1.png"/><Relationship Id="rId17" Type="http://schemas.openxmlformats.org/officeDocument/2006/relationships/theme" Target="theme/theme1.xml"/><Relationship Id="rId16" Type="http://schemas.openxmlformats.org/officeDocument/2006/relationships/footer" Target="footer9.xml"/><Relationship Id="rId15" Type="http://schemas.openxmlformats.org/officeDocument/2006/relationships/footer" Target="footer8.xml"/><Relationship Id="rId14" Type="http://schemas.openxmlformats.org/officeDocument/2006/relationships/footer" Target="footer7.xml"/><Relationship Id="rId13" Type="http://schemas.openxmlformats.org/officeDocument/2006/relationships/footer" Target="footer6.xml"/><Relationship Id="rId12" Type="http://schemas.openxmlformats.org/officeDocument/2006/relationships/header" Target="header5.xml"/><Relationship Id="rId11" Type="http://schemas.openxmlformats.org/officeDocument/2006/relationships/header" Target="header4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259</Words>
  <Characters>1482</Characters>
  <Lines>12</Lines>
  <Paragraphs>3</Paragraphs>
  <TotalTime>6</TotalTime>
  <ScaleCrop>false</ScaleCrop>
  <LinksUpToDate>false</LinksUpToDate>
  <CharactersWithSpaces>1738</CharactersWithSpaces>
  <Application>WWO_aliyun_20201019112421-9bb9c296e6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2020-02-18T09:38:00Z</dcterms:created>
  <dc:creator>Data</dc:creator>
  <cp:lastModifiedBy>盛秀桦</cp:lastModifiedBy>
  <dcterms:modified xsi:type="dcterms:W3CDTF">2021-02-20T18:28:39Z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