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产品主要功能及简介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云端服务，只要具备上网条件，可以随时随地访问；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教育处（科教科）</w:t>
      </w:r>
      <w:r>
        <w:rPr>
          <w:rFonts w:hint="eastAsia"/>
        </w:rPr>
        <w:t>根据轮转大纲进行制定轮转方案，对本院的学员进行轮转编排及调整</w:t>
      </w:r>
      <w:r>
        <w:rPr>
          <w:rFonts w:hint="eastAsia"/>
          <w:lang w:eastAsia="zh-CN"/>
        </w:rPr>
        <w:t>；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学生和员工的数据可以批量和单个录入；</w:t>
      </w:r>
    </w:p>
    <w:p>
      <w:pPr>
        <w:numPr>
          <w:ilvl w:val="0"/>
          <w:numId w:val="1"/>
        </w:numPr>
        <w:spacing w:line="240" w:lineRule="auto"/>
        <w:ind w:left="0" w:leftChars="0" w:firstLine="0" w:firstLineChars="0"/>
        <w:rPr>
          <w:rFonts w:hint="eastAsia"/>
        </w:rPr>
      </w:pPr>
      <w:r>
        <w:rPr>
          <w:rFonts w:hint="eastAsia"/>
        </w:rPr>
        <w:t>学生轮转</w:t>
      </w:r>
      <w:r>
        <w:rPr>
          <w:rFonts w:hint="eastAsia"/>
          <w:lang w:eastAsia="zh-CN"/>
        </w:rPr>
        <w:t>录入和形成性评价自评</w:t>
      </w:r>
      <w:bookmarkStart w:id="0" w:name="_GoBack"/>
      <w:bookmarkEnd w:id="0"/>
      <w:r>
        <w:rPr>
          <w:rFonts w:hint="eastAsia"/>
        </w:rPr>
        <w:t>、出科申请；</w:t>
      </w:r>
    </w:p>
    <w:p>
      <w:pPr>
        <w:numPr>
          <w:ilvl w:val="0"/>
          <w:numId w:val="1"/>
        </w:numPr>
        <w:spacing w:line="240" w:lineRule="auto"/>
        <w:ind w:left="0" w:leftChars="0" w:firstLine="0" w:firstLineChars="0"/>
        <w:rPr>
          <w:rFonts w:hint="eastAsia"/>
        </w:rPr>
      </w:pPr>
      <w:r>
        <w:rPr>
          <w:rFonts w:hint="eastAsia"/>
          <w:lang w:eastAsia="zh-CN"/>
        </w:rPr>
        <w:t>可以进行出科审核和各类形成性评价；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建议访问本系统时，使用</w:t>
      </w:r>
      <w:r>
        <w:t>chrome</w:t>
      </w:r>
      <w:r>
        <w:rPr>
          <w:rFonts w:hint="eastAsia"/>
        </w:rPr>
        <w:t>（谷歌）、FireFox（火狐）浏览器</w:t>
      </w:r>
      <w:r>
        <w:rPr>
          <w:rFonts w:hint="eastAsia"/>
          <w:lang w:eastAsia="zh-CN"/>
        </w:rPr>
        <w:t>、极速浏览器；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帐号分配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每个企业或学校安排一个管理员的帐号，角色为教育处（科教科）的权限。其他人员的角色权限，都可以由这个帐号进行分配和安排。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目前的角色如下：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角色名称</w:t>
            </w:r>
          </w:p>
        </w:tc>
        <w:tc>
          <w:tcPr>
            <w:tcW w:w="284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角色代码</w:t>
            </w:r>
          </w:p>
        </w:tc>
        <w:tc>
          <w:tcPr>
            <w:tcW w:w="284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学生</w:t>
            </w:r>
          </w:p>
        </w:tc>
        <w:tc>
          <w:tcPr>
            <w:tcW w:w="284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R_STU</w:t>
            </w:r>
          </w:p>
        </w:tc>
        <w:tc>
          <w:tcPr>
            <w:tcW w:w="284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临床导师/</w:t>
            </w:r>
          </w:p>
        </w:tc>
        <w:tc>
          <w:tcPr>
            <w:tcW w:w="284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R_TEA</w:t>
            </w:r>
          </w:p>
        </w:tc>
        <w:tc>
          <w:tcPr>
            <w:tcW w:w="284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教学秘书</w:t>
            </w:r>
          </w:p>
        </w:tc>
        <w:tc>
          <w:tcPr>
            <w:tcW w:w="284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R_KS_ADMIN</w:t>
            </w:r>
          </w:p>
        </w:tc>
        <w:tc>
          <w:tcPr>
            <w:tcW w:w="284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科主任/教学主任</w:t>
            </w:r>
          </w:p>
        </w:tc>
        <w:tc>
          <w:tcPr>
            <w:tcW w:w="284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R_KS_DIRECTOR</w:t>
            </w:r>
          </w:p>
        </w:tc>
        <w:tc>
          <w:tcPr>
            <w:tcW w:w="284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教育处（科教科）</w:t>
            </w:r>
          </w:p>
        </w:tc>
        <w:tc>
          <w:tcPr>
            <w:tcW w:w="284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R_KJK_ADMIN</w:t>
            </w:r>
          </w:p>
        </w:tc>
        <w:tc>
          <w:tcPr>
            <w:tcW w:w="284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角色不同，所拥有的操作界面不同，所拥有的功能权限也不同；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以下内容，都是按教育处（科教科）的角色来展现和讲解；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PC端访问地址：</w:t>
      </w:r>
      <w:r>
        <w:t>http://epweb.tellyescloud.com/</w:t>
      </w:r>
    </w:p>
    <w:p>
      <w:r>
        <w:rPr>
          <w:rFonts w:hint="eastAsia"/>
        </w:rPr>
        <w:t>手机</w:t>
      </w:r>
      <w:r>
        <w:rPr>
          <w:rFonts w:hint="eastAsia"/>
          <w:lang w:eastAsia="zh-CN"/>
        </w:rPr>
        <w:t>端</w:t>
      </w:r>
      <w:r>
        <w:rPr>
          <w:rFonts w:hint="eastAsia"/>
        </w:rPr>
        <w:t>访问</w:t>
      </w:r>
      <w:r>
        <w:rPr>
          <w:rFonts w:hint="eastAsia"/>
          <w:lang w:eastAsia="zh-CN"/>
        </w:rPr>
        <w:t>地址：</w:t>
      </w:r>
      <w:r>
        <w:t>http://epapp.tellyescloud.com/</w:t>
      </w:r>
    </w:p>
    <w:p>
      <w:pPr>
        <w:rPr>
          <w:rFonts w:hint="default"/>
          <w:lang w:val="en-US" w:eastAsia="zh-CN"/>
        </w:rPr>
      </w:pPr>
    </w:p>
    <w:p>
      <w:pPr>
        <w:pStyle w:val="2"/>
      </w:pPr>
      <w:r>
        <w:rPr>
          <w:rFonts w:hint="eastAsia"/>
          <w:lang w:eastAsia="zh-CN"/>
        </w:rPr>
        <w:t>一、教育处（科教科）</w:t>
      </w:r>
      <w:r>
        <w:rPr>
          <w:rFonts w:hint="eastAsia"/>
        </w:rPr>
        <w:t>pc端</w:t>
      </w:r>
    </w:p>
    <w:p>
      <w:p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</w:rPr>
        <w:t>登录</w:t>
      </w:r>
      <w:r>
        <w:t>http://epweb.tellyescloud.com/</w:t>
      </w:r>
      <w:r>
        <w:rPr>
          <w:rFonts w:hint="eastAsia" w:ascii="Helvetica" w:hAnsi="Helvetica" w:cs="Helvetica"/>
          <w:color w:val="606266"/>
          <w:szCs w:val="21"/>
          <w:shd w:val="clear" w:color="auto" w:fill="F5F7FA"/>
        </w:rPr>
        <w:t>进入</w:t>
      </w:r>
      <w:r>
        <w:rPr>
          <w:rFonts w:hint="eastAsia" w:ascii="Helvetica" w:hAnsi="Helvetica" w:cs="Helvetica"/>
          <w:color w:val="606266"/>
          <w:szCs w:val="21"/>
          <w:shd w:val="clear" w:color="auto" w:fill="F5F7FA"/>
          <w:lang w:eastAsia="zh-CN"/>
        </w:rPr>
        <w:t>电子档案</w:t>
      </w:r>
      <w:r>
        <w:rPr>
          <w:rFonts w:ascii="Helvetica" w:hAnsi="Helvetica" w:cs="Helvetica"/>
          <w:color w:val="606266"/>
          <w:szCs w:val="21"/>
          <w:shd w:val="clear" w:color="auto" w:fill="F5F7FA"/>
        </w:rPr>
        <w:t>管理系统界面</w:t>
      </w:r>
      <w:r>
        <w:rPr>
          <w:rFonts w:hint="eastAsia" w:ascii="Helvetica" w:hAnsi="Helvetica" w:cs="Helvetica"/>
          <w:color w:val="606266"/>
          <w:szCs w:val="21"/>
          <w:shd w:val="clear" w:color="auto" w:fill="F5F7FA"/>
          <w:lang w:eastAsia="zh-CN"/>
        </w:rPr>
        <w:t>，对该系统正式使用前，需要熟悉第</w:t>
      </w: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5节（系统设置）的学生管理和员工管理；</w:t>
      </w:r>
    </w:p>
    <w:p>
      <w:p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登录界面，需要输入帐号和密码：</w:t>
      </w:r>
    </w:p>
    <w:p>
      <w:pPr>
        <w:rPr>
          <w:rFonts w:hint="default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default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661660" cy="2660015"/>
            <wp:effectExtent l="0" t="0" r="7620" b="6985"/>
            <wp:docPr id="1" name="图片 1" descr="1656408295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64082952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培训计划</w:t>
      </w:r>
    </w:p>
    <w:p>
      <w:pPr>
        <w:numPr>
          <w:ilvl w:val="0"/>
          <w:numId w:val="0"/>
        </w:numPr>
        <w:ind w:firstLine="420" w:firstLine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培训计划，主要是包含制定轮转计划、学生轮转编排、轮转编排管理、按组织管理查询轮转、轮转排班查询这五大功能模块；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制定轮转计划，这是设置轮转方案和制定轮转规则的模块</w:t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10" name="图片 10" descr="165631624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63162410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设置轮转方案：</w:t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26" name="图片 26" descr="165632158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563215819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复制轮转方案：指的是把所选中的轮转规则添加到新的轮转方案中，这样避免重新编写轮转规则；</w:t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29" name="图片 29" descr="165637884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563788417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轮转规则的管理，是按某些科室进行安排轮转情况，界面如下：</w:t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27" name="图片 27" descr="165632161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563216126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在生成轮转编排前，可以任意调整轮转科室的顺序，方便规配生按照合适的科室进行轮转编排；导入轮转规则时，需要先选择某个轮转方案（单击某个轮转方案），这样才能进行上传轮转规则的文件，进行解析生成各个科室的轮转规则：</w:t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28" name="图片 28" descr="1656377875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563778754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轮转规则的时长单位，即在各个科室说要规陪实习学习的时间周期，目前是按：天、周、月来定义，默认时长单位是天；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学生轮转编排，是对所选择的学生进行轮转编排管理，也可以进行按一定规则以EXCEL文件内容导入轮转编排；列表中的学生，是没有进行编排过的学生；</w:t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661660" cy="2660015"/>
            <wp:effectExtent l="0" t="0" r="7620" b="6985"/>
            <wp:docPr id="3" name="图片 3" descr="1657179029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71790292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批量修改，主要是修改所选中学生信息，如：设置轮转方案；</w:t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32" name="图片 32" descr="1656381186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563811860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自动轮转编排，指的是把所选的学生，根据他们配置的轮转方案进行按一定规则系统排班轮转；</w:t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轮转导入，则是按照所提供的轮转导入模板，进行规则编排后，把学生的轮转计划数据导入到系统中，这主要是针对以前的在没有上系统前，以手工为主存在的轮转学习计划：</w:t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33" name="图片 33" descr="165638142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563814221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轮转编排管理，是对学生的轮转情况进行查询和微调；</w:t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661660" cy="2660015"/>
            <wp:effectExtent l="0" t="0" r="7620" b="6985"/>
            <wp:docPr id="4" name="图片 4" descr="165717942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71794292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双击某个学生行，进行选择学生，可以查看学生在科室轮转的情况；点击编辑，可以对某个学生的轮转情况重新编排轮转：</w:t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661660" cy="2660015"/>
            <wp:effectExtent l="0" t="0" r="7620" b="6985"/>
            <wp:docPr id="5" name="图片 5" descr="165718175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71817518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按组织管理查询轮转，这块主要是统计查询，显示的数据来自科室存在的轮转学生；</w:t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21" name="图片 21" descr="1656317688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5631768887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轮转排班查询，查看所有学生的轮转情况，可以查看某个学生的轮转明细情况，也可以按一定规则导出学生的轮转信息；</w:t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22" name="图片 22" descr="1656318174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563181743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这是查看学生轮转详情：</w:t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282190"/>
            <wp:effectExtent l="0" t="0" r="6350" b="3810"/>
            <wp:docPr id="23" name="图片 23" descr="165631820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5631820209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导出的轮转计划表：</w:t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5420" cy="2438400"/>
            <wp:effectExtent l="0" t="0" r="7620" b="0"/>
            <wp:docPr id="30" name="图片 30" descr="1656379157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563791579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教学管理</w:t>
      </w: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教学管理主要是管理学生的出入科；主要包含：出科审核、入科报到、归档资料查询，其中，教育处（科教科）可以负责出科审核；临床导师（教辅教秘）主要负责出科审核、入科报到；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入科报到：对已经安排了轮转计划的待入科的学生进行安排科室、绑定导师的操作；</w:t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68880"/>
            <wp:effectExtent l="0" t="0" r="6350" b="0"/>
            <wp:docPr id="34" name="图片 34" descr="1656382924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563829246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</w:p>
    <w:p>
      <w:pPr>
        <w:numPr>
          <w:ilvl w:val="0"/>
          <w:numId w:val="4"/>
        </w:numPr>
        <w:ind w:left="425" w:leftChars="0" w:hanging="425" w:firstLine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出科审核，对轮转待出科的学生（学生提出出科申请）进行审核，对学生进行评分评价：</w:t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24" name="图片 24" descr="1656320393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5632039318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</w:p>
    <w:p>
      <w:pPr>
        <w:numPr>
          <w:ilvl w:val="0"/>
          <w:numId w:val="4"/>
        </w:numPr>
        <w:ind w:left="425" w:leftChars="0" w:hanging="425" w:firstLine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归档资料查询，学生的轮转学习内，所有轮转情况、教师的评价情况的统计查询；</w:t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25" name="图片 25" descr="1656320517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5632051756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评价与考核，这包括以下：形成性评价、形成性评价结果、考核及成绩管理、考核及成绩查看各科室评价数等模块；</w:t>
      </w: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教育处（科教科）主要是具备形成性评价的查看和导出，而临床导师（教辅教秘）具有形成性评价的生成；</w:t>
      </w: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形成性评价的查看：</w:t>
      </w: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35" name="图片 35" descr="1656383880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5638388079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形成性评价的生成，这只能是临床导师对该科室的学生进行评价：</w:t>
      </w: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68880"/>
            <wp:effectExtent l="0" t="0" r="6350" b="0"/>
            <wp:docPr id="36" name="图片 36" descr="165638391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6563839104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68880"/>
            <wp:effectExtent l="0" t="0" r="6350" b="0"/>
            <wp:docPr id="37" name="图片 37" descr="1656383927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563839279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0" distR="0">
            <wp:extent cx="5274310" cy="2860040"/>
            <wp:effectExtent l="0" t="0" r="13970" b="50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5"/>
                    <a:srcRect b="35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选择需要评价的类型，如：EPAS\SOAP等，填写形成性评价内容：</w:t>
      </w:r>
    </w:p>
    <w:p>
      <w:pPr>
        <w:numPr>
          <w:ilvl w:val="0"/>
          <w:numId w:val="0"/>
        </w:numPr>
      </w:pPr>
      <w:r>
        <w:drawing>
          <wp:inline distT="0" distB="0" distL="0" distR="0">
            <wp:extent cx="5274310" cy="2868295"/>
            <wp:effectExtent l="0" t="0" r="13970" b="1206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6"/>
                    <a:srcRect b="33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8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形成性评价结果，查看各类各个学生的评价结果：</w:t>
      </w: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68880"/>
            <wp:effectExtent l="0" t="0" r="6350" b="0"/>
            <wp:docPr id="38" name="图片 38" descr="1656384166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65638416605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drawing>
          <wp:inline distT="0" distB="0" distL="0" distR="0">
            <wp:extent cx="5274310" cy="2863850"/>
            <wp:effectExtent l="0" t="0" r="13970" b="127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8"/>
                    <a:srcRect b="34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考核及成绩管理，教育处（科教科）角色具有查看各个学生的考核成绩情况，临床导师具有导入、导出、录入考核成绩：</w:t>
      </w: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39" name="图片 39" descr="1656384488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6563844882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68880"/>
            <wp:effectExtent l="0" t="0" r="6350" b="0"/>
            <wp:docPr id="40" name="图片 40" descr="1656384518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5638451886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68880"/>
            <wp:effectExtent l="0" t="0" r="6350" b="0"/>
            <wp:docPr id="41" name="图片 41" descr="165638454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563845409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各科室评价数，统计各个科室的轮转人数、各科室的在评价表的评价人数：</w:t>
      </w: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661660" cy="2660015"/>
            <wp:effectExtent l="0" t="0" r="7620" b="6985"/>
            <wp:docPr id="42" name="图片 42" descr="166139641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66139641340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审核评分，这是给临床导师（教辅教秘）使用的模块，主要是出科审核评分功能；</w:t>
      </w: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1849120"/>
            <wp:effectExtent l="0" t="0" r="6350" b="10160"/>
            <wp:docPr id="43" name="图片 43" descr="1656385430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65638543079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统计分析</w:t>
      </w: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5.1、目前只有对形成性评价进行统计，随着统计的范围和需求，功能模块会逐步增多，雷达图统计：</w:t>
      </w: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661660" cy="2660015"/>
            <wp:effectExtent l="0" t="0" r="7620" b="6985"/>
            <wp:docPr id="2" name="图片 2" descr="166139535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139535394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45" name="图片 45" descr="165638593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65638593025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661660" cy="2660015"/>
            <wp:effectExtent l="0" t="0" r="7620" b="6985"/>
            <wp:docPr id="19" name="图片 19" descr="1661395396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6139539612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5.2、折线图，这个折线图统计，主要是统计EPAS个人成长曲线；</w:t>
      </w:r>
    </w:p>
    <w:p>
      <w:pPr>
        <w:numPr>
          <w:ilvl w:val="0"/>
          <w:numId w:val="0"/>
        </w:numPr>
        <w:rPr>
          <w:rFonts w:hint="default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default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661660" cy="2660015"/>
            <wp:effectExtent l="0" t="0" r="7620" b="6985"/>
            <wp:docPr id="20" name="图片 20" descr="1661395439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6139543969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default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661660" cy="2660015"/>
            <wp:effectExtent l="0" t="0" r="7620" b="6985"/>
            <wp:docPr id="31" name="图片 31" descr="1661395468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6139546847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系统设置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系统设置里，目前常用的功能，主要是：科室管理、员工管理、学生管理；</w:t>
      </w:r>
    </w:p>
    <w:p>
      <w:pPr>
        <w:widowControl w:val="0"/>
        <w:numPr>
          <w:ilvl w:val="0"/>
          <w:numId w:val="5"/>
        </w:numPr>
        <w:ind w:left="425" w:leftChars="0" w:hanging="425" w:firstLineChars="0"/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科室管理，主要有新增某个科室和按规则批量导入EXCEL的科室：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18" name="图片 18" descr="165631671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5631671175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科室的导入需要选择上级的科室，就是选择某一科室作为需要导入科室的上级：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4150" cy="2350770"/>
            <wp:effectExtent l="0" t="0" r="8890" b="11430"/>
            <wp:docPr id="48" name="图片 48" descr="165638679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5638679260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选中某个科室以后：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49" name="图片 49" descr="1656386825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65638682592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</w:p>
    <w:p>
      <w:pPr>
        <w:widowControl w:val="0"/>
        <w:numPr>
          <w:ilvl w:val="0"/>
          <w:numId w:val="5"/>
        </w:numPr>
        <w:ind w:left="425" w:leftChars="0" w:hanging="425" w:firstLineChars="0"/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员工管理，主要是查询和管理本企业或学校的各科室（部门）的人员；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17" name="图片 17" descr="165631669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5631669121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5"/>
        </w:numPr>
        <w:ind w:left="425" w:leftChars="0" w:hanging="425" w:firstLineChars="0"/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学生管理，对学生的信息管理，具备按规则批量导入EXCEL的学生信息；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16" name="图片 16" descr="165631665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5631665923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导入学生，这是可以批量导入学生的数据：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46" name="图片 46" descr="1656386375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65638637576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新增学生，是指手工一次单个添加某个学生的简单信息：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47" name="图片 47" descr="1656386459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65638645943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二、教学秘书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教学秘书主要是包含：培训计划、教学管理和评价与考核；</w:t>
      </w: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培训计划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其操作流程，详见：教育处（科教科）的培训计划一节；</w:t>
      </w: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教学管理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教学秘书在教学管理里主要负责：入科报到、出科审核；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1660" cy="2654300"/>
            <wp:effectExtent l="0" t="0" r="7620" b="12700"/>
            <wp:docPr id="57" name="图片 57" descr="1656396467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65639646733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1660" cy="2654300"/>
            <wp:effectExtent l="0" t="0" r="7620" b="12700"/>
            <wp:docPr id="58" name="图片 58" descr="1656396484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6563964848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评价与考核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两大内容：对学生的形成性评价查看，对学生的考核及成绩管理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形成性评价：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661660" cy="2654300"/>
            <wp:effectExtent l="0" t="0" r="7620" b="12700"/>
            <wp:docPr id="59" name="图片 59" descr="1656396616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65639661638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661660" cy="2654300"/>
            <wp:effectExtent l="0" t="0" r="7620" b="12700"/>
            <wp:docPr id="60" name="图片 60" descr="1656396643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65639664395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661660" cy="2654300"/>
            <wp:effectExtent l="0" t="0" r="7620" b="12700"/>
            <wp:docPr id="61" name="图片 61" descr="1656396677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65639667761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考核及成绩管理：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661660" cy="2654300"/>
            <wp:effectExtent l="0" t="0" r="7620" b="12700"/>
            <wp:docPr id="62" name="图片 62" descr="1656396767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65639676711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661660" cy="2654300"/>
            <wp:effectExtent l="0" t="0" r="7620" b="12700"/>
            <wp:docPr id="63" name="图片 63" descr="1656396787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65639678776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t>录入学生成绩，点击录入成绩按钮：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  <w:r>
        <w:rPr>
          <w:rFonts w:hint="eastAsia" w:ascii="Helvetica" w:hAnsi="Helvetica" w:cs="Helvetica"/>
          <w:color w:val="606266"/>
          <w:szCs w:val="21"/>
          <w:shd w:val="clear" w:color="auto" w:fill="F5F7FA"/>
          <w:lang w:val="en-US" w:eastAsia="zh-CN"/>
        </w:rPr>
        <w:drawing>
          <wp:inline distT="0" distB="0" distL="114300" distR="114300">
            <wp:extent cx="5661660" cy="2654300"/>
            <wp:effectExtent l="0" t="0" r="7620" b="12700"/>
            <wp:docPr id="64" name="图片 64" descr="1656404484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6564044846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Helvetica" w:hAnsi="Helvetica" w:cs="Helvetica"/>
          <w:color w:val="606266"/>
          <w:szCs w:val="21"/>
          <w:shd w:val="clear" w:color="auto" w:fill="F5F7FA"/>
          <w:lang w:val="en-US" w:eastAsia="zh-CN"/>
        </w:rPr>
      </w:pPr>
    </w:p>
    <w:p>
      <w:pPr>
        <w:pStyle w:val="2"/>
      </w:pPr>
      <w:r>
        <w:rPr>
          <w:rFonts w:hint="eastAsia"/>
          <w:lang w:eastAsia="zh-CN"/>
        </w:rPr>
        <w:t>三、</w:t>
      </w:r>
      <w:r>
        <w:t>App</w:t>
      </w:r>
      <w:r>
        <w:rPr>
          <w:rFonts w:hint="eastAsia"/>
        </w:rPr>
        <w:t>端</w:t>
      </w:r>
      <w:r>
        <w:t>评价步骤</w:t>
      </w:r>
    </w:p>
    <w:p>
      <w:pPr>
        <w:pStyle w:val="7"/>
        <w:numPr>
          <w:ilvl w:val="0"/>
          <w:numId w:val="7"/>
        </w:numPr>
        <w:ind w:firstLineChars="0"/>
      </w:pPr>
      <w:r>
        <w:rPr>
          <w:rFonts w:hint="eastAsia"/>
        </w:rPr>
        <w:t>手机访问</w:t>
      </w:r>
      <w:r>
        <w:t xml:space="preserve">网址http://epapp.tellyescloud.com/ </w:t>
      </w:r>
      <w:r>
        <w:rPr>
          <w:rFonts w:hint="eastAsia"/>
        </w:rPr>
        <w:t xml:space="preserve">比如 </w:t>
      </w:r>
      <w:r>
        <w:t>用户名</w:t>
      </w:r>
      <w:r>
        <w:rPr>
          <w:rFonts w:hint="eastAsia"/>
        </w:rPr>
        <w:t>：</w:t>
      </w:r>
      <w:r>
        <w:t>snjiaoshi1</w:t>
      </w:r>
      <w:r>
        <w:rPr>
          <w:rFonts w:hint="eastAsia"/>
        </w:rPr>
        <w:t>密码：</w:t>
      </w:r>
      <w:r>
        <w:t>111111</w:t>
      </w:r>
    </w:p>
    <w:p>
      <w:pPr>
        <w:pStyle w:val="7"/>
        <w:ind w:left="720" w:firstLine="0" w:firstLineChars="0"/>
      </w:pPr>
      <w:r>
        <w:drawing>
          <wp:inline distT="0" distB="0" distL="0" distR="0">
            <wp:extent cx="1906905" cy="4237355"/>
            <wp:effectExtent l="0" t="0" r="0" b="0"/>
            <wp:docPr id="6" name="图片 6" descr="C:\Users\ADMINI~1\AppData\Local\Temp\WeChat Files\56c28167bc2b7176930d02c8e70e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56c28167bc2b7176930d02c8e70e06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3249" cy="42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7"/>
        </w:numPr>
        <w:ind w:firstLineChars="0"/>
      </w:pPr>
      <w:r>
        <w:rPr>
          <w:rFonts w:hint="eastAsia"/>
        </w:rPr>
        <w:t>登录</w:t>
      </w:r>
      <w:r>
        <w:t>进去之后点击下方形成性评价菜单</w:t>
      </w:r>
    </w:p>
    <w:p>
      <w:pPr>
        <w:pStyle w:val="7"/>
        <w:ind w:left="720" w:firstLine="0" w:firstLineChars="0"/>
      </w:pPr>
      <w:r>
        <w:drawing>
          <wp:inline distT="0" distB="0" distL="0" distR="0">
            <wp:extent cx="1857375" cy="3623945"/>
            <wp:effectExtent l="0" t="0" r="9525" b="0"/>
            <wp:docPr id="7" name="图片 7" descr="C:\Users\ADMINI~1\AppData\Local\Temp\WeChat Files\78e49a10c7ea0184157bc33b6e3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78e49a10c7ea0184157bc33b6e3021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4511" cy="365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7"/>
        </w:numPr>
        <w:ind w:firstLineChars="0"/>
      </w:pPr>
      <w:r>
        <w:rPr>
          <w:rFonts w:hint="eastAsia"/>
        </w:rPr>
        <w:t>选择</w:t>
      </w:r>
      <w:r>
        <w:t>一个学生进入评价界面</w:t>
      </w:r>
    </w:p>
    <w:p>
      <w:pPr>
        <w:pStyle w:val="7"/>
        <w:ind w:left="720" w:firstLine="0" w:firstLineChars="0"/>
      </w:pPr>
      <w:r>
        <w:drawing>
          <wp:inline distT="0" distB="0" distL="0" distR="0">
            <wp:extent cx="1897380" cy="4217035"/>
            <wp:effectExtent l="0" t="0" r="7620" b="0"/>
            <wp:docPr id="8" name="图片 8" descr="C:\Users\ADMINI~1\AppData\Local\Temp\WeChat Files\9b934702f666ea94676ff6f620077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WeChat Files\9b934702f666ea94676ff6f620077d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943" cy="42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20" w:firstLine="0" w:firstLineChars="0"/>
      </w:pPr>
    </w:p>
    <w:p>
      <w:pPr>
        <w:pStyle w:val="7"/>
        <w:ind w:left="720" w:firstLine="0" w:firstLineChars="0"/>
      </w:pPr>
    </w:p>
    <w:p>
      <w:pPr>
        <w:pStyle w:val="7"/>
        <w:ind w:left="720" w:firstLine="0" w:firstLineChars="0"/>
      </w:pPr>
    </w:p>
    <w:p>
      <w:pPr>
        <w:pStyle w:val="7"/>
        <w:numPr>
          <w:ilvl w:val="0"/>
          <w:numId w:val="7"/>
        </w:numPr>
        <w:ind w:firstLine="0" w:firstLineChars="0"/>
      </w:pPr>
      <w:r>
        <w:rPr>
          <w:rFonts w:hint="eastAsia"/>
        </w:rPr>
        <w:t>选择</w:t>
      </w:r>
      <w:r>
        <w:t>一种评价工具，对这个学生进行评价</w:t>
      </w:r>
    </w:p>
    <w:p>
      <w:pPr>
        <w:pStyle w:val="7"/>
        <w:ind w:left="720" w:firstLine="0" w:firstLineChars="0"/>
      </w:pPr>
      <w:r>
        <w:drawing>
          <wp:inline distT="0" distB="0" distL="0" distR="0">
            <wp:extent cx="2522855" cy="7711440"/>
            <wp:effectExtent l="0" t="0" r="0" b="3810"/>
            <wp:docPr id="11" name="图片 11" descr="E:\工作文件\电子档案\app端图片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工作文件\电子档案\app端图片\未标题-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2325" cy="773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20" w:firstLine="0" w:firstLineChars="0"/>
      </w:pPr>
      <w:r>
        <w:rPr>
          <w:rFonts w:hint="eastAsia"/>
        </w:rPr>
        <w:t>评价</w:t>
      </w:r>
      <w:r>
        <w:t>完之后进行保存。在后台可以看到评价的信息</w:t>
      </w:r>
    </w:p>
    <w:p>
      <w:pPr>
        <w:pStyle w:val="7"/>
        <w:ind w:left="720" w:firstLine="0" w:firstLineChars="0"/>
      </w:pPr>
    </w:p>
    <w:p>
      <w:pPr>
        <w:pStyle w:val="2"/>
      </w:pPr>
      <w:r>
        <w:rPr>
          <w:rFonts w:hint="eastAsia"/>
          <w:lang w:eastAsia="zh-CN"/>
        </w:rPr>
        <w:t>四、</w:t>
      </w:r>
      <w:r>
        <w:rPr>
          <w:rFonts w:hint="eastAsia"/>
        </w:rPr>
        <w:t>教师</w:t>
      </w:r>
      <w:r>
        <w:t>登录</w:t>
      </w:r>
      <w:r>
        <w:rPr>
          <w:rFonts w:hint="eastAsia"/>
        </w:rPr>
        <w:t>pc端</w:t>
      </w:r>
      <w:r>
        <w:t>也可以对学生进行形成性评价</w:t>
      </w:r>
    </w:p>
    <w:p>
      <w:pPr>
        <w:pStyle w:val="7"/>
        <w:numPr>
          <w:ilvl w:val="0"/>
          <w:numId w:val="8"/>
        </w:numPr>
        <w:ind w:left="0" w:leftChars="0" w:hanging="80" w:firstLineChars="0"/>
      </w:pPr>
      <w:r>
        <w:rPr>
          <w:rFonts w:hint="eastAsia"/>
        </w:rPr>
        <w:t>pc端</w:t>
      </w:r>
      <w:r>
        <w:t>访问</w:t>
      </w:r>
      <w:r>
        <w:fldChar w:fldCharType="begin"/>
      </w:r>
      <w:r>
        <w:instrText xml:space="preserve"> HYPERLINK "http://114.116.98.69:8323</w:instrText>
      </w:r>
      <w:r>
        <w:rPr>
          <w:rFonts w:hint="eastAsia"/>
        </w:rPr>
        <w:instrText xml:space="preserve">网页</w:instrText>
      </w:r>
      <w:r>
        <w:instrText xml:space="preserve">，比如</w:instrText>
      </w:r>
      <w:r>
        <w:rPr>
          <w:rFonts w:hint="eastAsia"/>
        </w:rPr>
        <w:instrText xml:space="preserve">：</w:instrText>
      </w:r>
      <w:r>
        <w:instrText xml:space="preserve">教师用户名</w:instrText>
      </w:r>
      <w:r>
        <w:rPr>
          <w:rFonts w:hint="eastAsia"/>
        </w:rPr>
        <w:instrText xml:space="preserve">：</w:instrText>
      </w:r>
      <w:r>
        <w:instrText xml:space="preserve">snjiaoshi1" </w:instrText>
      </w:r>
      <w:r>
        <w:fldChar w:fldCharType="separate"/>
      </w:r>
      <w:r>
        <w:t>http://epweb.tellyescloud.com/</w:t>
      </w:r>
      <w:r>
        <w:rPr>
          <w:rFonts w:hint="eastAsia"/>
        </w:rPr>
        <w:t>网页</w:t>
      </w:r>
      <w:r>
        <w:t>，比如</w:t>
      </w:r>
      <w:r>
        <w:rPr>
          <w:rFonts w:hint="eastAsia"/>
        </w:rPr>
        <w:t>：</w:t>
      </w:r>
      <w:r>
        <w:t>教师用户名</w:t>
      </w:r>
      <w:r>
        <w:rPr>
          <w:rFonts w:hint="eastAsia"/>
        </w:rPr>
        <w:t>：</w:t>
      </w:r>
      <w:r>
        <w:t>snjiaoshi1</w:t>
      </w:r>
      <w:r>
        <w:fldChar w:fldCharType="end"/>
      </w:r>
      <w:r>
        <w:rPr>
          <w:rFonts w:hint="eastAsia"/>
        </w:rPr>
        <w:t>密码</w:t>
      </w:r>
      <w:r>
        <w:t>：111111</w:t>
      </w:r>
      <w:r>
        <w:rPr>
          <w:rFonts w:hint="eastAsia"/>
        </w:rPr>
        <w:t>。</w:t>
      </w:r>
      <w:r>
        <w:t>登录</w:t>
      </w:r>
      <w:r>
        <w:rPr>
          <w:rFonts w:hint="eastAsia"/>
        </w:rPr>
        <w:t>之后</w:t>
      </w:r>
      <w:r>
        <w:t>点击评价与考核-》形成性评价菜单</w:t>
      </w:r>
    </w:p>
    <w:p>
      <w:pPr>
        <w:pStyle w:val="7"/>
        <w:ind w:left="1440" w:firstLine="0" w:firstLineChars="0"/>
        <w:jc w:val="left"/>
      </w:pPr>
      <w:r>
        <w:drawing>
          <wp:inline distT="0" distB="0" distL="0" distR="0">
            <wp:extent cx="5274310" cy="28638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8"/>
                    <a:srcRect b="34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8"/>
        </w:numPr>
        <w:ind w:left="0" w:leftChars="0" w:firstLine="0" w:firstLineChars="0"/>
      </w:pPr>
      <w:r>
        <w:rPr>
          <w:rFonts w:hint="eastAsia"/>
        </w:rPr>
        <w:t>选择对应</w:t>
      </w:r>
      <w:r>
        <w:t>学生后面</w:t>
      </w:r>
      <w:r>
        <w:rPr>
          <w:rFonts w:hint="eastAsia"/>
        </w:rPr>
        <w:t>操作的</w:t>
      </w:r>
      <w:r>
        <w:t>形成性评价</w:t>
      </w:r>
      <w:r>
        <w:rPr>
          <w:rFonts w:hint="eastAsia"/>
        </w:rPr>
        <w:t>，</w:t>
      </w:r>
      <w:r>
        <w:t>在</w:t>
      </w:r>
      <w:r>
        <w:rPr>
          <w:rFonts w:hint="eastAsia"/>
        </w:rPr>
        <w:t>app端</w:t>
      </w:r>
      <w:r>
        <w:t>评价的数据就会显示在这里，也可以点击页面右上角的评价按钮，对这个学院在这个</w:t>
      </w:r>
      <w:r>
        <w:rPr>
          <w:rFonts w:hint="eastAsia"/>
        </w:rPr>
        <w:t>科室</w:t>
      </w:r>
      <w:r>
        <w:t>继续进行评价。</w:t>
      </w:r>
    </w:p>
    <w:p>
      <w:pPr>
        <w:pStyle w:val="7"/>
        <w:ind w:left="1440" w:firstLine="0" w:firstLineChars="0"/>
      </w:pPr>
      <w:r>
        <w:drawing>
          <wp:inline distT="0" distB="0" distL="0" distR="0">
            <wp:extent cx="5274310" cy="28721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9"/>
                    <a:srcRect b="31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6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8"/>
        </w:numPr>
        <w:ind w:left="420" w:leftChars="0" w:firstLine="0" w:firstLineChars="0"/>
      </w:pPr>
      <w:r>
        <w:rPr>
          <w:rFonts w:hint="eastAsia"/>
        </w:rPr>
        <w:t>选择</w:t>
      </w:r>
      <w:r>
        <w:t>一个评价工具之后，对学</w:t>
      </w:r>
      <w:r>
        <w:rPr>
          <w:rFonts w:hint="eastAsia"/>
        </w:rPr>
        <w:t>员</w:t>
      </w:r>
      <w:r>
        <w:t>进行评价</w:t>
      </w:r>
      <w:r>
        <w:rPr>
          <w:rFonts w:hint="eastAsia"/>
        </w:rPr>
        <w:t>，</w:t>
      </w:r>
      <w:r>
        <w:t>评价完之后点确定。</w:t>
      </w:r>
    </w:p>
    <w:p>
      <w:pPr>
        <w:pStyle w:val="7"/>
        <w:ind w:left="1440" w:firstLine="0" w:firstLineChars="0"/>
      </w:pPr>
      <w:r>
        <w:drawing>
          <wp:inline distT="0" distB="0" distL="0" distR="0">
            <wp:extent cx="5274310" cy="28600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rcRect b="35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1440" w:firstLine="0" w:firstLineChars="0"/>
      </w:pPr>
      <w:r>
        <w:drawing>
          <wp:inline distT="0" distB="0" distL="0" distR="0">
            <wp:extent cx="5274310" cy="286829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rcRect b="33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8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8"/>
        </w:numPr>
        <w:ind w:firstLineChars="0"/>
      </w:pPr>
      <w:r>
        <w:rPr>
          <w:rFonts w:hint="eastAsia"/>
        </w:rPr>
        <w:t>点击</w:t>
      </w:r>
      <w:r>
        <w:t>每条评价结果后的查看</w:t>
      </w:r>
      <w:r>
        <w:rPr>
          <w:rFonts w:hint="eastAsia"/>
        </w:rPr>
        <w:t>，</w:t>
      </w:r>
      <w:r>
        <w:t>可以看到对学员的评价结果</w:t>
      </w:r>
    </w:p>
    <w:p>
      <w:r>
        <w:drawing>
          <wp:inline distT="0" distB="0" distL="0" distR="0">
            <wp:extent cx="5274310" cy="28638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rcRect b="34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1860" w:firstLine="0" w:firstLineChars="0"/>
      </w:pPr>
    </w:p>
    <w:p>
      <w:pPr>
        <w:pStyle w:val="2"/>
        <w:ind w:left="-619" w:leftChars="-295" w:firstLine="0" w:firstLineChars="0"/>
        <w:rPr>
          <w:rFonts w:hint="eastAsia"/>
        </w:rPr>
      </w:pPr>
      <w:r>
        <w:rPr>
          <w:rFonts w:hint="eastAsia"/>
          <w:lang w:eastAsia="zh-CN"/>
        </w:rPr>
        <w:t>五、学生</w:t>
      </w:r>
      <w:r>
        <w:rPr>
          <w:rFonts w:hint="eastAsia"/>
        </w:rPr>
        <w:t>pc端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学生角色主要是涉及：</w:t>
      </w:r>
      <w:r>
        <w:rPr>
          <w:rFonts w:hint="eastAsia"/>
          <w:lang w:val="en-US" w:eastAsia="zh-CN"/>
        </w:rPr>
        <w:t>轮转计划、评价记录、个人信息，这三个功能模块</w:t>
      </w:r>
    </w:p>
    <w:p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轮转计划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学生自己可以添加或修改自己的轮转计划：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1660" cy="2654300"/>
            <wp:effectExtent l="0" t="0" r="7620" b="12700"/>
            <wp:docPr id="53" name="图片 53" descr="1656395046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65639504656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测评管理，这个模块主要是有：形成性评价、测试及考试，形成性评价中，可以查看，也可以自评，自评只能按EPAS评价表进行评价：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1660" cy="2654300"/>
            <wp:effectExtent l="0" t="0" r="7620" b="12700"/>
            <wp:docPr id="44" name="图片 44" descr="166139925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66139925464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查看形成性评价详情：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1660" cy="2654300"/>
            <wp:effectExtent l="0" t="0" r="7620" b="12700"/>
            <wp:docPr id="55" name="图片 55" descr="165639540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65639540231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个人信息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1660" cy="2654300"/>
            <wp:effectExtent l="0" t="0" r="7620" b="12700"/>
            <wp:docPr id="56" name="图片 56" descr="1656395525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65639552588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教学主任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主要模块功能有：出科审核、形成性评价、考核及及成绩查看，这些操作参考第一、二、三节。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0"/>
        </w:numPr>
        <w:rPr>
          <w:rFonts w:hint="eastAsia"/>
          <w:lang w:val="en-US" w:eastAsia="zh-CN"/>
        </w:rPr>
      </w:pPr>
    </w:p>
    <w:p>
      <w:pPr>
        <w:pStyle w:val="7"/>
        <w:ind w:left="-420" w:leftChars="0" w:firstLine="0" w:firstLineChars="0"/>
      </w:pPr>
    </w:p>
    <w:sectPr>
      <w:pgSz w:w="11906" w:h="16838"/>
      <w:pgMar w:top="1440" w:right="1800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E5FC35"/>
    <w:multiLevelType w:val="singleLevel"/>
    <w:tmpl w:val="88E5FC3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51D732C"/>
    <w:multiLevelType w:val="singleLevel"/>
    <w:tmpl w:val="951D732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>
    <w:nsid w:val="E2DAE267"/>
    <w:multiLevelType w:val="singleLevel"/>
    <w:tmpl w:val="E2DAE267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282ACB5"/>
    <w:multiLevelType w:val="singleLevel"/>
    <w:tmpl w:val="3282ACB5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47EF2569"/>
    <w:multiLevelType w:val="singleLevel"/>
    <w:tmpl w:val="47EF2569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4A9D3BD2"/>
    <w:multiLevelType w:val="multilevel"/>
    <w:tmpl w:val="4A9D3BD2"/>
    <w:lvl w:ilvl="0" w:tentative="0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6">
    <w:nsid w:val="55027CE0"/>
    <w:multiLevelType w:val="multilevel"/>
    <w:tmpl w:val="55027CE0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6870E24"/>
    <w:multiLevelType w:val="singleLevel"/>
    <w:tmpl w:val="56870E24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8">
    <w:nsid w:val="59E89936"/>
    <w:multiLevelType w:val="singleLevel"/>
    <w:tmpl w:val="59E89936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9">
    <w:nsid w:val="77088410"/>
    <w:multiLevelType w:val="singleLevel"/>
    <w:tmpl w:val="77088410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1"/>
  </w:num>
  <w:num w:numId="5">
    <w:abstractNumId w:val="8"/>
  </w:num>
  <w:num w:numId="6">
    <w:abstractNumId w:val="4"/>
  </w:num>
  <w:num w:numId="7">
    <w:abstractNumId w:val="6"/>
  </w:num>
  <w:num w:numId="8">
    <w:abstractNumId w:val="5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IyNTQ5ZWVkM2I2YTk0NTlkMmM1MTVlNmViYzIyZDEifQ=="/>
  </w:docVars>
  <w:rsids>
    <w:rsidRoot w:val="005835D3"/>
    <w:rsid w:val="00090B9A"/>
    <w:rsid w:val="00136430"/>
    <w:rsid w:val="00137DF2"/>
    <w:rsid w:val="00146780"/>
    <w:rsid w:val="001474A7"/>
    <w:rsid w:val="00266489"/>
    <w:rsid w:val="005835D3"/>
    <w:rsid w:val="00774129"/>
    <w:rsid w:val="007E39E4"/>
    <w:rsid w:val="00BD7E75"/>
    <w:rsid w:val="00CE40A5"/>
    <w:rsid w:val="00EF438A"/>
    <w:rsid w:val="026305F6"/>
    <w:rsid w:val="039931C3"/>
    <w:rsid w:val="03CB548D"/>
    <w:rsid w:val="043C143F"/>
    <w:rsid w:val="06756369"/>
    <w:rsid w:val="06DE1E25"/>
    <w:rsid w:val="07372051"/>
    <w:rsid w:val="084A5324"/>
    <w:rsid w:val="088968DD"/>
    <w:rsid w:val="08F4323C"/>
    <w:rsid w:val="09976DD7"/>
    <w:rsid w:val="0A261094"/>
    <w:rsid w:val="0A4D56E8"/>
    <w:rsid w:val="0B095AB3"/>
    <w:rsid w:val="0BE6742E"/>
    <w:rsid w:val="0E7B783C"/>
    <w:rsid w:val="0F053777"/>
    <w:rsid w:val="0FB73D2F"/>
    <w:rsid w:val="0FCF460E"/>
    <w:rsid w:val="0FD00554"/>
    <w:rsid w:val="112076B2"/>
    <w:rsid w:val="1235718D"/>
    <w:rsid w:val="14FD2584"/>
    <w:rsid w:val="16D57191"/>
    <w:rsid w:val="18DF0DD8"/>
    <w:rsid w:val="19E716B5"/>
    <w:rsid w:val="1A1D50D7"/>
    <w:rsid w:val="1CE95744"/>
    <w:rsid w:val="1D5E6AB3"/>
    <w:rsid w:val="1DA8386E"/>
    <w:rsid w:val="21136C84"/>
    <w:rsid w:val="217934DB"/>
    <w:rsid w:val="21C85928"/>
    <w:rsid w:val="22077ED1"/>
    <w:rsid w:val="24C81C79"/>
    <w:rsid w:val="24FB3714"/>
    <w:rsid w:val="268E06E5"/>
    <w:rsid w:val="27904839"/>
    <w:rsid w:val="281E136E"/>
    <w:rsid w:val="2A077326"/>
    <w:rsid w:val="2A293624"/>
    <w:rsid w:val="2A4D10C0"/>
    <w:rsid w:val="2B573319"/>
    <w:rsid w:val="2B6346D1"/>
    <w:rsid w:val="2BDE36B3"/>
    <w:rsid w:val="2C2F1DC9"/>
    <w:rsid w:val="2CAE1BBE"/>
    <w:rsid w:val="2D886BB6"/>
    <w:rsid w:val="2D983E7E"/>
    <w:rsid w:val="2E525AC4"/>
    <w:rsid w:val="2F2D1965"/>
    <w:rsid w:val="2F762E67"/>
    <w:rsid w:val="320C7A77"/>
    <w:rsid w:val="32546D64"/>
    <w:rsid w:val="33F06649"/>
    <w:rsid w:val="34EA5D4B"/>
    <w:rsid w:val="354A502E"/>
    <w:rsid w:val="362C39B2"/>
    <w:rsid w:val="37AF3B06"/>
    <w:rsid w:val="37ED3EE3"/>
    <w:rsid w:val="393A1D11"/>
    <w:rsid w:val="39555F8E"/>
    <w:rsid w:val="3AA0348E"/>
    <w:rsid w:val="3C6A4D7F"/>
    <w:rsid w:val="3FA94B93"/>
    <w:rsid w:val="429E0EC5"/>
    <w:rsid w:val="43D83C99"/>
    <w:rsid w:val="45D16BF2"/>
    <w:rsid w:val="475E2309"/>
    <w:rsid w:val="48756F7F"/>
    <w:rsid w:val="48AC1250"/>
    <w:rsid w:val="48AF1A17"/>
    <w:rsid w:val="49A563CB"/>
    <w:rsid w:val="49C21838"/>
    <w:rsid w:val="49C83E68"/>
    <w:rsid w:val="4AB56705"/>
    <w:rsid w:val="4AF84C20"/>
    <w:rsid w:val="4C1C6B6D"/>
    <w:rsid w:val="4C4905C7"/>
    <w:rsid w:val="4D153868"/>
    <w:rsid w:val="4D2011BB"/>
    <w:rsid w:val="4D384144"/>
    <w:rsid w:val="4E663A23"/>
    <w:rsid w:val="508F2BB2"/>
    <w:rsid w:val="50B56B4A"/>
    <w:rsid w:val="527338D2"/>
    <w:rsid w:val="531B5950"/>
    <w:rsid w:val="53297AA4"/>
    <w:rsid w:val="55325E1E"/>
    <w:rsid w:val="55E63305"/>
    <w:rsid w:val="57541431"/>
    <w:rsid w:val="57FE6761"/>
    <w:rsid w:val="58257AF5"/>
    <w:rsid w:val="585F008D"/>
    <w:rsid w:val="5886561A"/>
    <w:rsid w:val="58E30CBE"/>
    <w:rsid w:val="58F561B8"/>
    <w:rsid w:val="59031458"/>
    <w:rsid w:val="59D625D1"/>
    <w:rsid w:val="5A6D4DC8"/>
    <w:rsid w:val="5B970100"/>
    <w:rsid w:val="5C2835C5"/>
    <w:rsid w:val="5C4704FD"/>
    <w:rsid w:val="5C4A6E10"/>
    <w:rsid w:val="5D721097"/>
    <w:rsid w:val="5F10773B"/>
    <w:rsid w:val="5F675F99"/>
    <w:rsid w:val="6165332F"/>
    <w:rsid w:val="616C492F"/>
    <w:rsid w:val="61736DB9"/>
    <w:rsid w:val="61903D14"/>
    <w:rsid w:val="6452680B"/>
    <w:rsid w:val="64AE235E"/>
    <w:rsid w:val="66642BCD"/>
    <w:rsid w:val="66CB0F2F"/>
    <w:rsid w:val="66E414EA"/>
    <w:rsid w:val="679B2764"/>
    <w:rsid w:val="688E4077"/>
    <w:rsid w:val="68F75D97"/>
    <w:rsid w:val="68FD36D6"/>
    <w:rsid w:val="69313380"/>
    <w:rsid w:val="6A60262B"/>
    <w:rsid w:val="6AF16272"/>
    <w:rsid w:val="6B286BE6"/>
    <w:rsid w:val="6C172D01"/>
    <w:rsid w:val="6E766F92"/>
    <w:rsid w:val="6E7C1985"/>
    <w:rsid w:val="6F0F4A18"/>
    <w:rsid w:val="712832BA"/>
    <w:rsid w:val="71504440"/>
    <w:rsid w:val="725E2AD5"/>
    <w:rsid w:val="74503606"/>
    <w:rsid w:val="76CE653A"/>
    <w:rsid w:val="76FB0B02"/>
    <w:rsid w:val="77723B6A"/>
    <w:rsid w:val="77A61912"/>
    <w:rsid w:val="77C56A10"/>
    <w:rsid w:val="78D33DBE"/>
    <w:rsid w:val="795D3E92"/>
    <w:rsid w:val="79912352"/>
    <w:rsid w:val="7B3968EB"/>
    <w:rsid w:val="7B560A24"/>
    <w:rsid w:val="7BB46AEE"/>
    <w:rsid w:val="7BB47B4D"/>
    <w:rsid w:val="7BD27829"/>
    <w:rsid w:val="7C377983"/>
    <w:rsid w:val="7CBA2F37"/>
    <w:rsid w:val="7D641B1E"/>
    <w:rsid w:val="7F232DBC"/>
    <w:rsid w:val="7F8546B7"/>
    <w:rsid w:val="7F8C0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标题 2 Char"/>
    <w:basedOn w:val="5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6" Type="http://schemas.openxmlformats.org/officeDocument/2006/relationships/fontTable" Target="fontTable.xml"/><Relationship Id="rId65" Type="http://schemas.openxmlformats.org/officeDocument/2006/relationships/customXml" Target="../customXml/item1.xml"/><Relationship Id="rId64" Type="http://schemas.openxmlformats.org/officeDocument/2006/relationships/numbering" Target="numbering.xml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FE501-E034-4802-B8FD-47C51684C3F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28</Pages>
  <Words>2540</Words>
  <Characters>2802</Characters>
  <Lines>5</Lines>
  <Paragraphs>1</Paragraphs>
  <TotalTime>227</TotalTime>
  <ScaleCrop>false</ScaleCrop>
  <LinksUpToDate>false</LinksUpToDate>
  <CharactersWithSpaces>2804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2022-04-25T00:37:00Z</dcterms:created>
  <dc:creator>PC</dc:creator>
  <cp:lastModifiedBy>Administrator</cp:lastModifiedBy>
  <dcterms:modified xsi:type="dcterms:W3CDTF">2022-08-26T05:07:28Z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1813A1DD0AA84E8BBE02C88EC44ABCDB</vt:lpwstr>
  </property>
</Properties>
</file>