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17"/>
        <w:tabs>
          <w:tab w:val="right" w:leader="dot" w:pos="9638"/>
        </w:tabs>
        <w:jc w:val="both"/>
        <w:rPr>
          <w:rStyle w:val="54"/>
          <w:rFonts w:hint="eastAsia" w:ascii="宋体" w:hAnsi="宋体" w:eastAsia="宋体" w:cs="宋体"/>
          <w:sz w:val="21"/>
          <w:szCs w:val="21"/>
          <w:lang w:val="en-US" w:eastAsia="zh-CN"/>
        </w:rPr>
      </w:pPr>
      <w:bookmarkStart w:id="0" w:name="_Toc317019287"/>
      <w:bookmarkStart w:id="1" w:name="_Toc154173800"/>
      <w:bookmarkStart w:id="2" w:name="_Toc317019180"/>
      <w:bookmarkStart w:id="3" w:name="_Toc118858907"/>
      <w:bookmarkStart w:id="4" w:name="_Toc9205"/>
      <w:bookmarkStart w:id="5" w:name="_Toc118858696"/>
      <w:bookmarkStart w:id="6" w:name="_Toc118805462"/>
      <w:bookmarkStart w:id="7" w:name="_Toc317018150"/>
      <w:bookmarkStart w:id="8" w:name="_Toc12205"/>
      <w:bookmarkStart w:id="9" w:name="_Toc125517494"/>
      <w:bookmarkStart w:id="10" w:name="_Toc143491891"/>
      <w:bookmarkStart w:id="11" w:name="_Toc299124297"/>
      <w:bookmarkStart w:id="12" w:name="_Toc317018966"/>
      <w:bookmarkStart w:id="13" w:name="_Toc299124369"/>
      <w:bookmarkStart w:id="14" w:name="_Toc118805322"/>
      <w:bookmarkStart w:id="15" w:name="_Toc317018915"/>
      <w:bookmarkStart w:id="16" w:name="_Toc111351482"/>
      <w:bookmarkStart w:id="17" w:name="_Toc317019035"/>
      <w:r>
        <w:rPr>
          <w:rStyle w:val="54"/>
          <w:rFonts w:hint="eastAsia" w:ascii="宋体" w:hAnsi="宋体" w:eastAsia="宋体" w:cs="宋体"/>
          <w:sz w:val="21"/>
          <w:szCs w:val="21"/>
          <w:lang w:val="en-US" w:eastAsia="zh-CN"/>
        </w:rPr>
        <w:t xml:space="preserve">                </w:t>
      </w:r>
      <w:bookmarkStart w:id="18" w:name="_Toc31384"/>
    </w:p>
    <w:p>
      <w:pPr>
        <w:pStyle w:val="17"/>
        <w:tabs>
          <w:tab w:val="right" w:leader="dot" w:pos="9638"/>
        </w:tabs>
        <w:jc w:val="both"/>
        <w:rPr>
          <w:rStyle w:val="54"/>
          <w:rFonts w:hint="eastAsia" w:ascii="宋体" w:hAnsi="宋体" w:eastAsia="宋体" w:cs="宋体"/>
          <w:sz w:val="21"/>
          <w:szCs w:val="21"/>
          <w:lang w:val="en-US" w:eastAsia="zh-CN"/>
        </w:rPr>
      </w:pPr>
    </w:p>
    <w:p>
      <w:pPr>
        <w:rPr>
          <w:rStyle w:val="54"/>
          <w:rFonts w:hint="eastAsia" w:ascii="宋体" w:hAnsi="宋体" w:eastAsia="宋体" w:cs="宋体"/>
          <w:sz w:val="21"/>
          <w:szCs w:val="21"/>
          <w:lang w:val="en-US" w:eastAsia="zh-CN"/>
        </w:rPr>
      </w:pPr>
    </w:p>
    <w:p>
      <w:pPr>
        <w:rPr>
          <w:rStyle w:val="54"/>
          <w:rFonts w:hint="eastAsia" w:ascii="宋体" w:hAnsi="宋体" w:eastAsia="宋体" w:cs="宋体"/>
          <w:sz w:val="21"/>
          <w:szCs w:val="21"/>
          <w:lang w:val="en-US" w:eastAsia="zh-CN"/>
        </w:rPr>
      </w:pPr>
    </w:p>
    <w:p>
      <w:pPr>
        <w:rPr>
          <w:rStyle w:val="54"/>
          <w:rFonts w:hint="eastAsia" w:ascii="宋体" w:hAnsi="宋体" w:eastAsia="宋体" w:cs="宋体"/>
          <w:sz w:val="21"/>
          <w:szCs w:val="21"/>
          <w:lang w:val="en-US" w:eastAsia="zh-CN"/>
        </w:rPr>
      </w:pPr>
    </w:p>
    <w:p>
      <w:pPr>
        <w:rPr>
          <w:rStyle w:val="54"/>
          <w:rFonts w:hint="eastAsia" w:ascii="宋体" w:hAnsi="宋体" w:eastAsia="宋体" w:cs="宋体"/>
          <w:sz w:val="21"/>
          <w:szCs w:val="21"/>
          <w:lang w:val="en-US" w:eastAsia="zh-CN"/>
        </w:rPr>
      </w:pPr>
    </w:p>
    <w:p>
      <w:pPr>
        <w:pStyle w:val="17"/>
        <w:tabs>
          <w:tab w:val="right" w:leader="dot" w:pos="9638"/>
        </w:tabs>
        <w:jc w:val="both"/>
        <w:rPr>
          <w:rStyle w:val="54"/>
          <w:rFonts w:hint="eastAsia" w:ascii="宋体" w:hAnsi="宋体" w:eastAsia="宋体" w:cs="宋体"/>
          <w:sz w:val="21"/>
          <w:szCs w:val="21"/>
          <w:lang w:val="en-US" w:eastAsia="zh-CN"/>
        </w:rPr>
      </w:pPr>
    </w:p>
    <w:p>
      <w:pPr>
        <w:spacing w:line="240" w:lineRule="auto"/>
        <w:ind w:left="0" w:leftChars="0" w:firstLine="0" w:firstLineChars="0"/>
        <w:jc w:val="center"/>
        <w:rPr>
          <w:rFonts w:hint="eastAsia" w:ascii="Dotum" w:hAnsi="Dotum"/>
          <w:b/>
          <w:color w:val="0000FF"/>
          <w:sz w:val="72"/>
          <w:szCs w:val="24"/>
        </w:rPr>
      </w:pPr>
      <w:r>
        <w:rPr>
          <w:rFonts w:hint="eastAsia" w:ascii="Dotum" w:hAnsi="Dotum"/>
          <w:b/>
          <w:color w:val="0000FF"/>
          <w:sz w:val="72"/>
          <w:szCs w:val="24"/>
          <w:lang w:val="en-US" w:eastAsia="zh-CN"/>
        </w:rPr>
        <w:t>产品生命周期</w:t>
      </w:r>
      <w:r>
        <w:rPr>
          <w:rFonts w:hint="eastAsia" w:ascii="Dotum" w:hAnsi="Dotum"/>
          <w:b/>
          <w:color w:val="0000FF"/>
          <w:sz w:val="72"/>
          <w:szCs w:val="24"/>
        </w:rPr>
        <w:t>管理系统</w:t>
      </w:r>
    </w:p>
    <w:p>
      <w:pPr>
        <w:spacing w:line="240" w:lineRule="auto"/>
        <w:ind w:left="0" w:leftChars="0" w:firstLine="0" w:firstLineChars="0"/>
        <w:jc w:val="center"/>
        <w:rPr>
          <w:rFonts w:hint="eastAsia" w:ascii="Dotum" w:hAnsi="Dotum"/>
          <w:b/>
          <w:color w:val="0000FF"/>
          <w:sz w:val="72"/>
          <w:szCs w:val="24"/>
        </w:rPr>
      </w:pPr>
    </w:p>
    <w:p>
      <w:pPr>
        <w:spacing w:line="240" w:lineRule="auto"/>
        <w:ind w:left="0" w:leftChars="0" w:firstLine="0" w:firstLineChars="0"/>
        <w:jc w:val="center"/>
        <w:rPr>
          <w:rFonts w:hint="eastAsia" w:ascii="Dotum" w:hAnsi="Dotum"/>
          <w:b/>
          <w:color w:val="0000FF"/>
          <w:sz w:val="72"/>
          <w:szCs w:val="24"/>
        </w:rPr>
      </w:pPr>
      <w:r>
        <w:rPr>
          <w:rFonts w:hint="eastAsia" w:ascii="Dotum" w:hAnsi="Dotum"/>
          <w:b/>
          <w:color w:val="0000FF"/>
          <w:sz w:val="72"/>
          <w:szCs w:val="24"/>
        </w:rPr>
        <w:t>操作手册</w:t>
      </w:r>
    </w:p>
    <w:p>
      <w:pPr>
        <w:spacing w:line="240" w:lineRule="auto"/>
        <w:ind w:left="0" w:leftChars="0" w:firstLine="0" w:firstLineChars="0"/>
        <w:jc w:val="center"/>
        <w:rPr>
          <w:rFonts w:eastAsia="Times New Roman"/>
          <w:sz w:val="32"/>
          <w:szCs w:val="24"/>
        </w:rPr>
      </w:pPr>
    </w:p>
    <w:p>
      <w:pPr>
        <w:spacing w:line="240" w:lineRule="auto"/>
        <w:ind w:left="0" w:leftChars="0" w:firstLine="0" w:firstLineChars="0"/>
        <w:jc w:val="center"/>
        <w:rPr>
          <w:rFonts w:eastAsia="Times New Roman"/>
          <w:sz w:val="32"/>
          <w:szCs w:val="24"/>
        </w:rPr>
      </w:pPr>
    </w:p>
    <w:p>
      <w:pPr>
        <w:spacing w:line="240" w:lineRule="auto"/>
        <w:ind w:left="0" w:leftChars="0" w:firstLine="0" w:firstLineChars="0"/>
        <w:jc w:val="center"/>
        <w:rPr>
          <w:rFonts w:eastAsia="Times New Roman"/>
          <w:sz w:val="32"/>
          <w:szCs w:val="24"/>
        </w:rPr>
      </w:pPr>
    </w:p>
    <w:p>
      <w:pPr>
        <w:spacing w:line="360" w:lineRule="exact"/>
        <w:ind w:left="0" w:leftChars="0" w:right="1" w:firstLine="2992" w:firstLineChars="1425"/>
        <w:rPr>
          <w:rFonts w:hint="eastAsia" w:ascii="Arial" w:hAnsi="Arial" w:eastAsia="仿宋_GB2312"/>
          <w:sz w:val="21"/>
          <w:szCs w:val="24"/>
          <w:u w:val="single"/>
        </w:rPr>
      </w:pPr>
      <w:r>
        <w:rPr>
          <w:rFonts w:hint="eastAsia" w:ascii="Arial" w:hAnsi="Arial" w:eastAsia="仿宋_GB2312"/>
          <w:sz w:val="21"/>
          <w:szCs w:val="24"/>
          <w:u w:val="single"/>
        </w:rPr>
        <w:t>编</w:t>
      </w:r>
      <w:r>
        <w:rPr>
          <w:rFonts w:ascii="Arial" w:hAnsi="Arial" w:eastAsia="仿宋_GB2312"/>
          <w:sz w:val="21"/>
          <w:szCs w:val="24"/>
          <w:u w:val="single"/>
        </w:rPr>
        <w:t xml:space="preserve">    </w:t>
      </w:r>
      <w:r>
        <w:rPr>
          <w:rFonts w:hint="eastAsia" w:ascii="Arial" w:hAnsi="Arial" w:eastAsia="仿宋_GB2312"/>
          <w:sz w:val="21"/>
          <w:szCs w:val="24"/>
          <w:u w:val="single"/>
        </w:rPr>
        <w:t>制：</w:t>
      </w:r>
      <w:r>
        <w:rPr>
          <w:rFonts w:ascii="Arial" w:hAnsi="Arial" w:eastAsia="仿宋_GB2312"/>
          <w:sz w:val="21"/>
          <w:szCs w:val="24"/>
          <w:u w:val="single"/>
        </w:rPr>
        <w:t xml:space="preserve"> </w:t>
      </w:r>
      <w:r>
        <w:rPr>
          <w:rFonts w:hint="eastAsia" w:ascii="Arial" w:hAnsi="Arial" w:eastAsia="仿宋_GB2312"/>
          <w:sz w:val="21"/>
          <w:szCs w:val="24"/>
          <w:u w:val="single"/>
        </w:rPr>
        <w:t xml:space="preserve">张 </w:t>
      </w:r>
      <w:r>
        <w:rPr>
          <w:rFonts w:ascii="Arial" w:hAnsi="Arial" w:eastAsia="仿宋_GB2312"/>
          <w:sz w:val="21"/>
          <w:szCs w:val="24"/>
          <w:u w:val="single"/>
        </w:rPr>
        <w:t xml:space="preserve"> </w:t>
      </w:r>
      <w:r>
        <w:rPr>
          <w:rFonts w:hint="eastAsia" w:ascii="Arial" w:hAnsi="Arial" w:eastAsia="仿宋_GB2312"/>
          <w:sz w:val="21"/>
          <w:szCs w:val="24"/>
          <w:u w:val="single"/>
        </w:rPr>
        <w:t>娟</w:t>
      </w:r>
    </w:p>
    <w:p>
      <w:pPr>
        <w:spacing w:line="360" w:lineRule="exact"/>
        <w:ind w:left="0" w:leftChars="0" w:right="1" w:firstLine="2992" w:firstLineChars="1425"/>
        <w:rPr>
          <w:rFonts w:hint="eastAsia" w:ascii="Arial" w:hAnsi="Arial" w:eastAsia="仿宋_GB2312"/>
          <w:sz w:val="21"/>
          <w:szCs w:val="24"/>
          <w:u w:val="single"/>
        </w:rPr>
      </w:pPr>
      <w:r>
        <w:rPr>
          <w:rFonts w:hint="eastAsia" w:ascii="Arial" w:hAnsi="Arial" w:eastAsia="仿宋_GB2312"/>
          <w:sz w:val="21"/>
          <w:szCs w:val="24"/>
          <w:u w:val="single"/>
        </w:rPr>
        <w:t>审</w:t>
      </w:r>
      <w:r>
        <w:rPr>
          <w:rFonts w:ascii="Arial" w:hAnsi="Arial" w:eastAsia="仿宋_GB2312"/>
          <w:sz w:val="21"/>
          <w:szCs w:val="24"/>
          <w:u w:val="single"/>
        </w:rPr>
        <w:t xml:space="preserve">    </w:t>
      </w:r>
      <w:r>
        <w:rPr>
          <w:rFonts w:hint="eastAsia" w:ascii="Arial" w:hAnsi="Arial" w:eastAsia="仿宋_GB2312"/>
          <w:sz w:val="21"/>
          <w:szCs w:val="24"/>
          <w:u w:val="single"/>
        </w:rPr>
        <w:t>核：</w:t>
      </w:r>
      <w:r>
        <w:rPr>
          <w:rFonts w:ascii="Arial" w:hAnsi="Arial" w:eastAsia="仿宋_GB2312"/>
          <w:sz w:val="21"/>
          <w:szCs w:val="24"/>
          <w:u w:val="single"/>
        </w:rPr>
        <w:t xml:space="preserve"> </w:t>
      </w:r>
      <w:r>
        <w:rPr>
          <w:rFonts w:hint="eastAsia" w:ascii="Arial" w:hAnsi="Arial" w:eastAsia="仿宋_GB2312"/>
          <w:sz w:val="21"/>
          <w:szCs w:val="24"/>
          <w:u w:val="single"/>
        </w:rPr>
        <w:t>邹伟华</w:t>
      </w:r>
    </w:p>
    <w:p>
      <w:pPr>
        <w:spacing w:line="360" w:lineRule="exact"/>
        <w:ind w:left="0" w:leftChars="0" w:right="1" w:firstLine="2992" w:firstLineChars="1425"/>
        <w:rPr>
          <w:rFonts w:ascii="Arial" w:hAnsi="Arial" w:eastAsia="仿宋_GB2312"/>
          <w:sz w:val="21"/>
          <w:szCs w:val="24"/>
          <w:u w:val="single"/>
        </w:rPr>
      </w:pPr>
      <w:r>
        <w:rPr>
          <w:rFonts w:hint="eastAsia" w:ascii="Arial" w:hAnsi="Arial" w:eastAsia="仿宋_GB2312"/>
          <w:sz w:val="21"/>
          <w:szCs w:val="24"/>
          <w:u w:val="single"/>
        </w:rPr>
        <w:t>机</w:t>
      </w:r>
      <w:r>
        <w:rPr>
          <w:rFonts w:ascii="Arial" w:hAnsi="Arial" w:eastAsia="仿宋_GB2312"/>
          <w:sz w:val="21"/>
          <w:szCs w:val="24"/>
          <w:u w:val="single"/>
        </w:rPr>
        <w:t xml:space="preserve">    </w:t>
      </w:r>
      <w:r>
        <w:rPr>
          <w:rFonts w:hint="eastAsia" w:ascii="Arial" w:hAnsi="Arial" w:eastAsia="仿宋_GB2312"/>
          <w:sz w:val="21"/>
          <w:szCs w:val="24"/>
          <w:u w:val="single"/>
        </w:rPr>
        <w:t>构：</w:t>
      </w:r>
      <w:r>
        <w:rPr>
          <w:rFonts w:hint="eastAsia" w:ascii="Arial" w:hAnsi="Arial" w:eastAsia="仿宋_GB2312"/>
          <w:sz w:val="21"/>
          <w:szCs w:val="24"/>
          <w:u w:val="single"/>
          <w:lang w:val="en-US" w:eastAsia="zh-CN"/>
        </w:rPr>
        <w:t>产品生命周期</w:t>
      </w:r>
      <w:r>
        <w:rPr>
          <w:rFonts w:hint="eastAsia" w:ascii="Arial" w:hAnsi="Arial" w:eastAsia="仿宋_GB2312"/>
          <w:sz w:val="21"/>
          <w:szCs w:val="24"/>
          <w:u w:val="single"/>
        </w:rPr>
        <w:t>系统项目组</w:t>
      </w:r>
      <w:r>
        <w:rPr>
          <w:rFonts w:ascii="Arial" w:hAnsi="Arial" w:eastAsia="仿宋_GB2312"/>
          <w:sz w:val="21"/>
          <w:szCs w:val="24"/>
          <w:u w:val="single"/>
        </w:rPr>
        <w:t xml:space="preserve"> </w:t>
      </w:r>
    </w:p>
    <w:p>
      <w:pPr>
        <w:spacing w:line="360" w:lineRule="exact"/>
        <w:ind w:left="0" w:leftChars="0" w:right="1" w:firstLine="2992" w:firstLineChars="1425"/>
        <w:rPr>
          <w:rFonts w:ascii="Arial" w:hAnsi="Arial" w:eastAsia="仿宋_GB2312"/>
          <w:sz w:val="21"/>
          <w:szCs w:val="24"/>
          <w:u w:val="single"/>
        </w:rPr>
      </w:pPr>
      <w:r>
        <w:rPr>
          <w:rFonts w:hint="eastAsia" w:ascii="Arial" w:hAnsi="Arial" w:eastAsia="仿宋_GB2312"/>
          <w:sz w:val="21"/>
          <w:szCs w:val="24"/>
          <w:u w:val="single"/>
        </w:rPr>
        <w:t>完成日期：</w:t>
      </w:r>
      <w:r>
        <w:rPr>
          <w:rFonts w:ascii="Arial" w:hAnsi="Arial" w:eastAsia="仿宋_GB2312"/>
          <w:sz w:val="21"/>
          <w:szCs w:val="24"/>
          <w:u w:val="single"/>
        </w:rPr>
        <w:t>2018-03-08</w:t>
      </w:r>
    </w:p>
    <w:p>
      <w:pPr>
        <w:spacing w:line="360" w:lineRule="exact"/>
        <w:ind w:left="0" w:leftChars="0" w:right="1" w:firstLine="0" w:firstLineChars="0"/>
        <w:rPr>
          <w:rFonts w:ascii="Arial" w:hAnsi="Arial" w:eastAsia="仿宋_GB2312"/>
          <w:sz w:val="24"/>
          <w:szCs w:val="24"/>
          <w:u w:val="single"/>
        </w:rPr>
      </w:pPr>
    </w:p>
    <w:p>
      <w:pPr>
        <w:spacing w:line="360" w:lineRule="auto"/>
        <w:ind w:left="0" w:leftChars="0" w:firstLine="0" w:firstLineChars="0"/>
        <w:rPr>
          <w:rFonts w:hint="eastAsia" w:ascii="黑体" w:eastAsia="黑体"/>
          <w:b/>
          <w:sz w:val="30"/>
          <w:szCs w:val="24"/>
        </w:rPr>
      </w:pPr>
    </w:p>
    <w:p>
      <w:pPr>
        <w:spacing w:line="360" w:lineRule="auto"/>
        <w:ind w:left="0" w:leftChars="0" w:firstLine="0" w:firstLineChars="0"/>
        <w:rPr>
          <w:rFonts w:hint="eastAsia" w:ascii="黑体" w:eastAsia="黑体"/>
          <w:b/>
          <w:sz w:val="30"/>
          <w:szCs w:val="24"/>
        </w:rPr>
      </w:pPr>
    </w:p>
    <w:p>
      <w:pPr>
        <w:spacing w:line="360" w:lineRule="auto"/>
        <w:ind w:left="0" w:leftChars="0" w:firstLine="0" w:firstLineChars="0"/>
        <w:jc w:val="center"/>
        <w:rPr>
          <w:rFonts w:ascii="黑体" w:eastAsia="黑体"/>
          <w:b/>
          <w:sz w:val="30"/>
          <w:szCs w:val="24"/>
        </w:rPr>
      </w:pPr>
    </w:p>
    <w:p>
      <w:pPr>
        <w:spacing w:line="360" w:lineRule="auto"/>
        <w:ind w:left="0" w:leftChars="0" w:firstLine="0" w:firstLineChars="0"/>
        <w:jc w:val="center"/>
        <w:rPr>
          <w:rFonts w:ascii="黑体" w:eastAsia="黑体"/>
          <w:b/>
          <w:sz w:val="30"/>
          <w:szCs w:val="24"/>
        </w:rPr>
      </w:pPr>
      <w:r>
        <w:rPr>
          <w:rFonts w:hint="eastAsia" w:ascii="黑体" w:eastAsia="黑体"/>
          <w:b/>
          <w:sz w:val="30"/>
          <w:szCs w:val="24"/>
        </w:rPr>
        <w:t>博诚经纬软件科技有限公司</w:t>
      </w:r>
    </w:p>
    <w:p>
      <w:pPr>
        <w:widowControl w:val="0"/>
        <w:jc w:val="center"/>
        <w:rPr>
          <w:rFonts w:ascii="Times New Roman" w:hAnsi="Times New Roman" w:eastAsia="Times New Roman" w:cs="Times New Roman"/>
          <w:b w:val="0"/>
          <w:kern w:val="2"/>
          <w:sz w:val="24"/>
          <w:szCs w:val="20"/>
          <w:lang w:val="en-US" w:eastAsia="zh-CN" w:bidi="ar-SA"/>
        </w:rPr>
      </w:pPr>
    </w:p>
    <w:p>
      <w:pPr>
        <w:tabs>
          <w:tab w:val="right" w:leader="dot" w:pos="9638"/>
        </w:tabs>
        <w:ind w:left="0" w:leftChars="0" w:firstLine="0" w:firstLineChars="0"/>
        <w:jc w:val="center"/>
        <w:rPr>
          <w:rFonts w:hint="eastAsia" w:ascii="宋体" w:hAnsi="宋体"/>
          <w:b/>
          <w:sz w:val="21"/>
          <w:szCs w:val="24"/>
        </w:rPr>
        <w:sectPr>
          <w:headerReference r:id="rId3" w:type="default"/>
          <w:footerReference r:id="rId4" w:type="default"/>
          <w:pgSz w:w="11906" w:h="16838"/>
          <w:pgMar w:top="1560" w:right="1134" w:bottom="1418" w:left="1134" w:header="1200" w:footer="497" w:gutter="0"/>
          <w:pgNumType w:fmt="decimal" w:start="1"/>
          <w:cols w:space="720" w:num="1"/>
          <w:titlePg/>
          <w:docGrid w:type="lines" w:linePitch="312" w:charSpace="0"/>
        </w:sectPr>
      </w:pPr>
      <w:r>
        <w:rPr>
          <w:rFonts w:hint="eastAsia"/>
          <w:b/>
          <w:sz w:val="21"/>
          <w:szCs w:val="24"/>
        </w:rPr>
        <w:t>二</w:t>
      </w:r>
      <w:r>
        <w:rPr>
          <w:rFonts w:hint="eastAsia" w:ascii="宋体" w:hAnsi="宋体"/>
          <w:b/>
          <w:sz w:val="21"/>
          <w:szCs w:val="24"/>
        </w:rPr>
        <w:t>零壹捌年叁月</w:t>
      </w:r>
      <w:bookmarkStart w:id="19" w:name="_Toc11641"/>
      <w:bookmarkStart w:id="20" w:name="_Toc16128"/>
    </w:p>
    <w:p>
      <w:pPr>
        <w:tabs>
          <w:tab w:val="right" w:leader="dot" w:pos="9638"/>
        </w:tabs>
        <w:ind w:left="0" w:leftChars="0" w:firstLine="0" w:firstLineChars="0"/>
        <w:jc w:val="center"/>
        <w:rPr>
          <w:rFonts w:hint="eastAsia" w:ascii="宋体" w:hAnsi="宋体" w:eastAsia="宋体" w:cs="宋体"/>
          <w:kern w:val="2"/>
          <w:sz w:val="21"/>
          <w:szCs w:val="21"/>
          <w:lang w:val="en-US" w:eastAsia="zh-CN" w:bidi="ar-SA"/>
        </w:rPr>
      </w:pPr>
      <w:r>
        <w:rPr>
          <w:rStyle w:val="54"/>
          <w:rFonts w:hint="eastAsia" w:ascii="宋体" w:hAnsi="宋体" w:eastAsia="宋体" w:cs="宋体"/>
          <w:sz w:val="30"/>
          <w:szCs w:val="30"/>
          <w:lang w:val="en-US" w:eastAsia="zh-CN"/>
        </w:rPr>
        <w:t>目  录</w:t>
      </w:r>
      <w:r>
        <w:rPr>
          <w:rStyle w:val="54"/>
          <w:rFonts w:hint="eastAsia" w:ascii="宋体" w:hAnsi="宋体" w:eastAsia="宋体" w:cs="宋体"/>
          <w:sz w:val="21"/>
          <w:szCs w:val="21"/>
          <w:lang w:val="en-US" w:eastAsia="zh-CN"/>
        </w:rPr>
        <w:fldChar w:fldCharType="begin"/>
      </w:r>
      <w:r>
        <w:rPr>
          <w:rStyle w:val="54"/>
          <w:rFonts w:hint="eastAsia" w:ascii="宋体" w:hAnsi="宋体" w:eastAsia="宋体" w:cs="宋体"/>
          <w:sz w:val="21"/>
          <w:szCs w:val="21"/>
          <w:lang w:val="en-US" w:eastAsia="zh-CN"/>
        </w:rPr>
        <w:instrText xml:space="preserve">TOC \o "1-5" \h \u </w:instrText>
      </w:r>
      <w:r>
        <w:rPr>
          <w:rStyle w:val="54"/>
          <w:rFonts w:hint="eastAsia" w:ascii="宋体" w:hAnsi="宋体" w:eastAsia="宋体" w:cs="宋体"/>
          <w:sz w:val="21"/>
          <w:szCs w:val="21"/>
          <w:lang w:val="en-US" w:eastAsia="zh-CN"/>
        </w:rPr>
        <w:fldChar w:fldCharType="separate"/>
      </w:r>
      <w:bookmarkEnd w:id="18"/>
      <w:bookmarkEnd w:id="19"/>
      <w:bookmarkEnd w:id="20"/>
    </w:p>
    <w:p>
      <w:pPr>
        <w:pStyle w:val="18"/>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0" w:firstLineChars="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_Toc18254 </w:instrText>
      </w:r>
      <w:r>
        <w:rPr>
          <w:rFonts w:hint="eastAsia" w:ascii="宋体" w:hAnsi="宋体" w:eastAsia="宋体" w:cs="宋体"/>
          <w:sz w:val="18"/>
          <w:szCs w:val="18"/>
          <w:lang w:val="en-US" w:eastAsia="zh-CN"/>
        </w:rPr>
        <w:fldChar w:fldCharType="separate"/>
      </w:r>
      <w:r>
        <w:rPr>
          <w:rFonts w:hint="eastAsia" w:ascii="宋体" w:hAnsi="宋体" w:eastAsia="宋体" w:cs="宋体"/>
          <w:sz w:val="18"/>
          <w:szCs w:val="18"/>
          <w:lang w:val="en-US" w:eastAsia="zh-CN"/>
        </w:rPr>
        <w:t>1</w:t>
      </w:r>
      <w:r>
        <w:rPr>
          <w:rFonts w:hint="eastAsia" w:ascii="宋体" w:hAnsi="宋体" w:eastAsia="宋体" w:cs="宋体"/>
          <w:sz w:val="18"/>
          <w:szCs w:val="18"/>
        </w:rPr>
        <w:t>.系统操作说明</w:t>
      </w:r>
      <w:r>
        <w:rPr>
          <w:sz w:val="18"/>
          <w:szCs w:val="18"/>
        </w:rPr>
        <w:tab/>
      </w:r>
      <w:r>
        <w:rPr>
          <w:sz w:val="18"/>
          <w:szCs w:val="18"/>
        </w:rPr>
        <w:fldChar w:fldCharType="begin"/>
      </w:r>
      <w:r>
        <w:rPr>
          <w:sz w:val="18"/>
          <w:szCs w:val="18"/>
        </w:rPr>
        <w:instrText xml:space="preserve"> PAGEREF _Toc18254 </w:instrText>
      </w:r>
      <w:r>
        <w:rPr>
          <w:sz w:val="18"/>
          <w:szCs w:val="18"/>
        </w:rPr>
        <w:fldChar w:fldCharType="separate"/>
      </w:r>
      <w:r>
        <w:rPr>
          <w:sz w:val="18"/>
          <w:szCs w:val="18"/>
        </w:rPr>
        <w:t>2</w:t>
      </w:r>
      <w:r>
        <w:rPr>
          <w:sz w:val="18"/>
          <w:szCs w:val="18"/>
        </w:rPr>
        <w:fldChar w:fldCharType="end"/>
      </w:r>
      <w:r>
        <w:rPr>
          <w:rFonts w:hint="eastAsia" w:ascii="宋体" w:hAnsi="宋体" w:eastAsia="宋体" w:cs="宋体"/>
          <w:sz w:val="18"/>
          <w:szCs w:val="18"/>
          <w:lang w:val="en-US" w:eastAsia="zh-CN"/>
        </w:rPr>
        <w:fldChar w:fldCharType="end"/>
      </w:r>
    </w:p>
    <w:p>
      <w:pPr>
        <w:pStyle w:val="12"/>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_Toc29625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.1启动服务器</w:t>
      </w:r>
      <w:r>
        <w:rPr>
          <w:sz w:val="18"/>
          <w:szCs w:val="18"/>
        </w:rPr>
        <w:tab/>
      </w:r>
      <w:r>
        <w:rPr>
          <w:sz w:val="18"/>
          <w:szCs w:val="18"/>
        </w:rPr>
        <w:fldChar w:fldCharType="begin"/>
      </w:r>
      <w:r>
        <w:rPr>
          <w:sz w:val="18"/>
          <w:szCs w:val="18"/>
        </w:rPr>
        <w:instrText xml:space="preserve"> PAGEREF _Toc29625 </w:instrText>
      </w:r>
      <w:r>
        <w:rPr>
          <w:sz w:val="18"/>
          <w:szCs w:val="18"/>
        </w:rPr>
        <w:fldChar w:fldCharType="separate"/>
      </w:r>
      <w:r>
        <w:rPr>
          <w:sz w:val="18"/>
          <w:szCs w:val="18"/>
        </w:rPr>
        <w:t>2</w:t>
      </w:r>
      <w:r>
        <w:rPr>
          <w:sz w:val="18"/>
          <w:szCs w:val="18"/>
        </w:rPr>
        <w:fldChar w:fldCharType="end"/>
      </w:r>
      <w:r>
        <w:rPr>
          <w:rFonts w:hint="eastAsia" w:ascii="宋体" w:hAnsi="宋体" w:eastAsia="宋体" w:cs="宋体"/>
          <w:sz w:val="18"/>
          <w:szCs w:val="18"/>
          <w:lang w:val="en-US" w:eastAsia="zh-CN"/>
        </w:rPr>
        <w:fldChar w:fldCharType="end"/>
      </w:r>
    </w:p>
    <w:p>
      <w:pPr>
        <w:pStyle w:val="12"/>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_Toc10918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.2启动客户端</w:t>
      </w:r>
      <w:r>
        <w:rPr>
          <w:sz w:val="18"/>
          <w:szCs w:val="18"/>
        </w:rPr>
        <w:tab/>
      </w:r>
      <w:r>
        <w:rPr>
          <w:sz w:val="18"/>
          <w:szCs w:val="18"/>
        </w:rPr>
        <w:fldChar w:fldCharType="begin"/>
      </w:r>
      <w:r>
        <w:rPr>
          <w:sz w:val="18"/>
          <w:szCs w:val="18"/>
        </w:rPr>
        <w:instrText xml:space="preserve"> PAGEREF _Toc10918 </w:instrText>
      </w:r>
      <w:r>
        <w:rPr>
          <w:sz w:val="18"/>
          <w:szCs w:val="18"/>
        </w:rPr>
        <w:fldChar w:fldCharType="separate"/>
      </w:r>
      <w:r>
        <w:rPr>
          <w:sz w:val="18"/>
          <w:szCs w:val="18"/>
        </w:rPr>
        <w:t>4</w:t>
      </w:r>
      <w:r>
        <w:rPr>
          <w:sz w:val="18"/>
          <w:szCs w:val="18"/>
        </w:rPr>
        <w:fldChar w:fldCharType="end"/>
      </w:r>
      <w:r>
        <w:rPr>
          <w:rFonts w:hint="eastAsia" w:ascii="宋体" w:hAnsi="宋体" w:eastAsia="宋体" w:cs="宋体"/>
          <w:sz w:val="18"/>
          <w:szCs w:val="18"/>
          <w:lang w:val="en-US" w:eastAsia="zh-CN"/>
        </w:rPr>
        <w:fldChar w:fldCharType="end"/>
      </w:r>
    </w:p>
    <w:p>
      <w:pPr>
        <w:pStyle w:val="12"/>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_Toc27839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.3工作流在业务中的操作</w:t>
      </w:r>
      <w:r>
        <w:rPr>
          <w:sz w:val="18"/>
          <w:szCs w:val="18"/>
        </w:rPr>
        <w:tab/>
      </w:r>
      <w:r>
        <w:rPr>
          <w:sz w:val="18"/>
          <w:szCs w:val="18"/>
        </w:rPr>
        <w:fldChar w:fldCharType="begin"/>
      </w:r>
      <w:r>
        <w:rPr>
          <w:sz w:val="18"/>
          <w:szCs w:val="18"/>
        </w:rPr>
        <w:instrText xml:space="preserve"> PAGEREF _Toc27839 </w:instrText>
      </w:r>
      <w:r>
        <w:rPr>
          <w:sz w:val="18"/>
          <w:szCs w:val="18"/>
        </w:rPr>
        <w:fldChar w:fldCharType="separate"/>
      </w:r>
      <w:r>
        <w:rPr>
          <w:sz w:val="18"/>
          <w:szCs w:val="18"/>
        </w:rPr>
        <w:t>7</w:t>
      </w:r>
      <w:r>
        <w:rPr>
          <w:sz w:val="18"/>
          <w:szCs w:val="18"/>
        </w:rPr>
        <w:fldChar w:fldCharType="end"/>
      </w:r>
      <w:r>
        <w:rPr>
          <w:rFonts w:hint="eastAsia" w:ascii="宋体" w:hAnsi="宋体" w:eastAsia="宋体" w:cs="宋体"/>
          <w:sz w:val="18"/>
          <w:szCs w:val="18"/>
          <w:lang w:val="en-US" w:eastAsia="zh-CN"/>
        </w:rPr>
        <w:fldChar w:fldCharType="end"/>
      </w:r>
    </w:p>
    <w:p>
      <w:pPr>
        <w:pStyle w:val="12"/>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_Toc24454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.4基本资料</w:t>
      </w:r>
      <w:r>
        <w:rPr>
          <w:sz w:val="18"/>
          <w:szCs w:val="18"/>
        </w:rPr>
        <w:tab/>
      </w:r>
      <w:r>
        <w:rPr>
          <w:sz w:val="18"/>
          <w:szCs w:val="18"/>
        </w:rPr>
        <w:fldChar w:fldCharType="begin"/>
      </w:r>
      <w:r>
        <w:rPr>
          <w:sz w:val="18"/>
          <w:szCs w:val="18"/>
        </w:rPr>
        <w:instrText xml:space="preserve"> PAGEREF _Toc24454 </w:instrText>
      </w:r>
      <w:r>
        <w:rPr>
          <w:sz w:val="18"/>
          <w:szCs w:val="18"/>
        </w:rPr>
        <w:fldChar w:fldCharType="separate"/>
      </w:r>
      <w:r>
        <w:rPr>
          <w:sz w:val="18"/>
          <w:szCs w:val="18"/>
        </w:rPr>
        <w:t>9</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360" w:firstLineChars="2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_Toc21230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.4.1部门用户管理</w:t>
      </w:r>
      <w:r>
        <w:rPr>
          <w:sz w:val="18"/>
          <w:szCs w:val="18"/>
        </w:rPr>
        <w:tab/>
      </w:r>
      <w:r>
        <w:rPr>
          <w:sz w:val="18"/>
          <w:szCs w:val="18"/>
        </w:rPr>
        <w:fldChar w:fldCharType="begin"/>
      </w:r>
      <w:r>
        <w:rPr>
          <w:sz w:val="18"/>
          <w:szCs w:val="18"/>
        </w:rPr>
        <w:instrText xml:space="preserve"> PAGEREF _Toc21230 </w:instrText>
      </w:r>
      <w:r>
        <w:rPr>
          <w:sz w:val="18"/>
          <w:szCs w:val="18"/>
        </w:rPr>
        <w:fldChar w:fldCharType="separate"/>
      </w:r>
      <w:r>
        <w:rPr>
          <w:sz w:val="18"/>
          <w:szCs w:val="18"/>
        </w:rPr>
        <w:t>9</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360" w:firstLineChars="2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_Toc28845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.4.2流程模板管理</w:t>
      </w:r>
      <w:r>
        <w:rPr>
          <w:sz w:val="18"/>
          <w:szCs w:val="18"/>
        </w:rPr>
        <w:tab/>
      </w:r>
      <w:r>
        <w:rPr>
          <w:sz w:val="18"/>
          <w:szCs w:val="18"/>
        </w:rPr>
        <w:fldChar w:fldCharType="begin"/>
      </w:r>
      <w:r>
        <w:rPr>
          <w:sz w:val="18"/>
          <w:szCs w:val="18"/>
        </w:rPr>
        <w:instrText xml:space="preserve"> PAGEREF _Toc28845 </w:instrText>
      </w:r>
      <w:r>
        <w:rPr>
          <w:sz w:val="18"/>
          <w:szCs w:val="18"/>
        </w:rPr>
        <w:fldChar w:fldCharType="separate"/>
      </w:r>
      <w:r>
        <w:rPr>
          <w:sz w:val="18"/>
          <w:szCs w:val="18"/>
        </w:rPr>
        <w:t>11</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360" w:firstLineChars="2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_Toc24053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.4.3数据类别管理</w:t>
      </w:r>
      <w:r>
        <w:rPr>
          <w:sz w:val="18"/>
          <w:szCs w:val="18"/>
        </w:rPr>
        <w:tab/>
      </w:r>
      <w:r>
        <w:rPr>
          <w:sz w:val="18"/>
          <w:szCs w:val="18"/>
        </w:rPr>
        <w:fldChar w:fldCharType="begin"/>
      </w:r>
      <w:r>
        <w:rPr>
          <w:sz w:val="18"/>
          <w:szCs w:val="18"/>
        </w:rPr>
        <w:instrText xml:space="preserve"> PAGEREF _Toc24053 </w:instrText>
      </w:r>
      <w:r>
        <w:rPr>
          <w:sz w:val="18"/>
          <w:szCs w:val="18"/>
        </w:rPr>
        <w:fldChar w:fldCharType="separate"/>
      </w:r>
      <w:r>
        <w:rPr>
          <w:sz w:val="18"/>
          <w:szCs w:val="18"/>
        </w:rPr>
        <w:t>12</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360" w:firstLineChars="2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_Toc30525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.4.4项目角色管理</w:t>
      </w:r>
      <w:r>
        <w:rPr>
          <w:sz w:val="18"/>
          <w:szCs w:val="18"/>
        </w:rPr>
        <w:tab/>
      </w:r>
      <w:r>
        <w:rPr>
          <w:sz w:val="18"/>
          <w:szCs w:val="18"/>
        </w:rPr>
        <w:fldChar w:fldCharType="begin"/>
      </w:r>
      <w:r>
        <w:rPr>
          <w:sz w:val="18"/>
          <w:szCs w:val="18"/>
        </w:rPr>
        <w:instrText xml:space="preserve"> PAGEREF _Toc30525 </w:instrText>
      </w:r>
      <w:r>
        <w:rPr>
          <w:sz w:val="18"/>
          <w:szCs w:val="18"/>
        </w:rPr>
        <w:fldChar w:fldCharType="separate"/>
      </w:r>
      <w:r>
        <w:rPr>
          <w:sz w:val="18"/>
          <w:szCs w:val="18"/>
        </w:rPr>
        <w:t>17</w:t>
      </w:r>
      <w:r>
        <w:rPr>
          <w:sz w:val="18"/>
          <w:szCs w:val="18"/>
        </w:rPr>
        <w:fldChar w:fldCharType="end"/>
      </w:r>
      <w:r>
        <w:rPr>
          <w:rFonts w:hint="eastAsia" w:ascii="宋体" w:hAnsi="宋体" w:eastAsia="宋体" w:cs="宋体"/>
          <w:sz w:val="18"/>
          <w:szCs w:val="18"/>
          <w:lang w:val="en-US" w:eastAsia="zh-CN"/>
        </w:rPr>
        <w:fldChar w:fldCharType="end"/>
      </w:r>
    </w:p>
    <w:p>
      <w:pPr>
        <w:pStyle w:val="12"/>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0" w:firstLineChars="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_Toc10742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.5文档库</w:t>
      </w:r>
      <w:r>
        <w:rPr>
          <w:sz w:val="18"/>
          <w:szCs w:val="18"/>
        </w:rPr>
        <w:tab/>
      </w:r>
      <w:r>
        <w:rPr>
          <w:sz w:val="18"/>
          <w:szCs w:val="18"/>
        </w:rPr>
        <w:fldChar w:fldCharType="begin"/>
      </w:r>
      <w:r>
        <w:rPr>
          <w:sz w:val="18"/>
          <w:szCs w:val="18"/>
        </w:rPr>
        <w:instrText xml:space="preserve"> PAGEREF _Toc10742 </w:instrText>
      </w:r>
      <w:r>
        <w:rPr>
          <w:sz w:val="18"/>
          <w:szCs w:val="18"/>
        </w:rPr>
        <w:fldChar w:fldCharType="separate"/>
      </w:r>
      <w:r>
        <w:rPr>
          <w:sz w:val="18"/>
          <w:szCs w:val="18"/>
        </w:rPr>
        <w:t>18</w:t>
      </w:r>
      <w:r>
        <w:rPr>
          <w:sz w:val="18"/>
          <w:szCs w:val="18"/>
        </w:rPr>
        <w:fldChar w:fldCharType="end"/>
      </w:r>
      <w:r>
        <w:rPr>
          <w:rFonts w:hint="eastAsia" w:ascii="宋体" w:hAnsi="宋体" w:eastAsia="宋体" w:cs="宋体"/>
          <w:sz w:val="18"/>
          <w:szCs w:val="18"/>
          <w:lang w:val="en-US" w:eastAsia="zh-CN"/>
        </w:rPr>
        <w:fldChar w:fldCharType="end"/>
      </w:r>
    </w:p>
    <w:p>
      <w:pPr>
        <w:pStyle w:val="12"/>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0" w:firstLineChars="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_Toc28745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.6项目管理</w:t>
      </w:r>
      <w:r>
        <w:rPr>
          <w:sz w:val="18"/>
          <w:szCs w:val="18"/>
        </w:rPr>
        <w:tab/>
      </w:r>
      <w:r>
        <w:rPr>
          <w:sz w:val="18"/>
          <w:szCs w:val="18"/>
        </w:rPr>
        <w:fldChar w:fldCharType="begin"/>
      </w:r>
      <w:r>
        <w:rPr>
          <w:sz w:val="18"/>
          <w:szCs w:val="18"/>
        </w:rPr>
        <w:instrText xml:space="preserve"> PAGEREF _Toc28745 </w:instrText>
      </w:r>
      <w:r>
        <w:rPr>
          <w:sz w:val="18"/>
          <w:szCs w:val="18"/>
        </w:rPr>
        <w:fldChar w:fldCharType="separate"/>
      </w:r>
      <w:r>
        <w:rPr>
          <w:sz w:val="18"/>
          <w:szCs w:val="18"/>
        </w:rPr>
        <w:t>24</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_Toc13128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.6.1项目库</w:t>
      </w:r>
      <w:r>
        <w:rPr>
          <w:sz w:val="18"/>
          <w:szCs w:val="18"/>
        </w:rPr>
        <w:tab/>
      </w:r>
      <w:r>
        <w:rPr>
          <w:sz w:val="18"/>
          <w:szCs w:val="18"/>
        </w:rPr>
        <w:fldChar w:fldCharType="begin"/>
      </w:r>
      <w:r>
        <w:rPr>
          <w:sz w:val="18"/>
          <w:szCs w:val="18"/>
        </w:rPr>
        <w:instrText xml:space="preserve"> PAGEREF _Toc13128 </w:instrText>
      </w:r>
      <w:r>
        <w:rPr>
          <w:sz w:val="18"/>
          <w:szCs w:val="18"/>
        </w:rPr>
        <w:fldChar w:fldCharType="separate"/>
      </w:r>
      <w:r>
        <w:rPr>
          <w:sz w:val="18"/>
          <w:szCs w:val="18"/>
        </w:rPr>
        <w:t>24</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_Toc21526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.6.2项目模板库</w:t>
      </w:r>
      <w:r>
        <w:rPr>
          <w:sz w:val="18"/>
          <w:szCs w:val="18"/>
        </w:rPr>
        <w:tab/>
      </w:r>
      <w:r>
        <w:rPr>
          <w:sz w:val="18"/>
          <w:szCs w:val="18"/>
        </w:rPr>
        <w:fldChar w:fldCharType="begin"/>
      </w:r>
      <w:r>
        <w:rPr>
          <w:sz w:val="18"/>
          <w:szCs w:val="18"/>
        </w:rPr>
        <w:instrText xml:space="preserve"> PAGEREF _Toc21526 </w:instrText>
      </w:r>
      <w:r>
        <w:rPr>
          <w:sz w:val="18"/>
          <w:szCs w:val="18"/>
        </w:rPr>
        <w:fldChar w:fldCharType="separate"/>
      </w:r>
      <w:r>
        <w:rPr>
          <w:sz w:val="18"/>
          <w:szCs w:val="18"/>
        </w:rPr>
        <w:t>27</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_Toc28987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.6.3项目监控</w:t>
      </w:r>
      <w:r>
        <w:rPr>
          <w:sz w:val="18"/>
          <w:szCs w:val="18"/>
        </w:rPr>
        <w:tab/>
      </w:r>
      <w:r>
        <w:rPr>
          <w:sz w:val="18"/>
          <w:szCs w:val="18"/>
        </w:rPr>
        <w:fldChar w:fldCharType="begin"/>
      </w:r>
      <w:r>
        <w:rPr>
          <w:sz w:val="18"/>
          <w:szCs w:val="18"/>
        </w:rPr>
        <w:instrText xml:space="preserve"> PAGEREF _Toc28987 </w:instrText>
      </w:r>
      <w:r>
        <w:rPr>
          <w:sz w:val="18"/>
          <w:szCs w:val="18"/>
        </w:rPr>
        <w:fldChar w:fldCharType="separate"/>
      </w:r>
      <w:r>
        <w:rPr>
          <w:sz w:val="18"/>
          <w:szCs w:val="18"/>
        </w:rPr>
        <w:t>28</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_Toc9292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.6.4 任务监控</w:t>
      </w:r>
      <w:r>
        <w:rPr>
          <w:sz w:val="18"/>
          <w:szCs w:val="18"/>
        </w:rPr>
        <w:tab/>
      </w:r>
      <w:r>
        <w:rPr>
          <w:sz w:val="18"/>
          <w:szCs w:val="18"/>
        </w:rPr>
        <w:fldChar w:fldCharType="begin"/>
      </w:r>
      <w:r>
        <w:rPr>
          <w:sz w:val="18"/>
          <w:szCs w:val="18"/>
        </w:rPr>
        <w:instrText xml:space="preserve"> PAGEREF _Toc9292 </w:instrText>
      </w:r>
      <w:r>
        <w:rPr>
          <w:sz w:val="18"/>
          <w:szCs w:val="18"/>
        </w:rPr>
        <w:fldChar w:fldCharType="separate"/>
      </w:r>
      <w:r>
        <w:rPr>
          <w:sz w:val="18"/>
          <w:szCs w:val="18"/>
        </w:rPr>
        <w:t>28</w:t>
      </w:r>
      <w:r>
        <w:rPr>
          <w:sz w:val="18"/>
          <w:szCs w:val="18"/>
        </w:rPr>
        <w:fldChar w:fldCharType="end"/>
      </w:r>
      <w:r>
        <w:rPr>
          <w:rFonts w:hint="eastAsia" w:ascii="宋体" w:hAnsi="宋体" w:eastAsia="宋体" w:cs="宋体"/>
          <w:sz w:val="18"/>
          <w:szCs w:val="18"/>
          <w:lang w:val="en-US" w:eastAsia="zh-CN"/>
        </w:rPr>
        <w:fldChar w:fldCharType="end"/>
      </w:r>
    </w:p>
    <w:p>
      <w:pPr>
        <w:pStyle w:val="12"/>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0" w:firstLineChars="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_Toc4110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.7产品管理</w:t>
      </w:r>
      <w:r>
        <w:rPr>
          <w:sz w:val="18"/>
          <w:szCs w:val="18"/>
        </w:rPr>
        <w:tab/>
      </w:r>
      <w:r>
        <w:rPr>
          <w:sz w:val="18"/>
          <w:szCs w:val="18"/>
        </w:rPr>
        <w:fldChar w:fldCharType="begin"/>
      </w:r>
      <w:r>
        <w:rPr>
          <w:sz w:val="18"/>
          <w:szCs w:val="18"/>
        </w:rPr>
        <w:instrText xml:space="preserve"> PAGEREF _Toc4110 </w:instrText>
      </w:r>
      <w:r>
        <w:rPr>
          <w:sz w:val="18"/>
          <w:szCs w:val="18"/>
        </w:rPr>
        <w:fldChar w:fldCharType="separate"/>
      </w:r>
      <w:r>
        <w:rPr>
          <w:sz w:val="18"/>
          <w:szCs w:val="18"/>
        </w:rPr>
        <w:t>29</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_Toc4249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.7.1系统产品库</w:t>
      </w:r>
      <w:r>
        <w:rPr>
          <w:sz w:val="18"/>
          <w:szCs w:val="18"/>
        </w:rPr>
        <w:tab/>
      </w:r>
      <w:r>
        <w:rPr>
          <w:sz w:val="18"/>
          <w:szCs w:val="18"/>
        </w:rPr>
        <w:fldChar w:fldCharType="begin"/>
      </w:r>
      <w:r>
        <w:rPr>
          <w:sz w:val="18"/>
          <w:szCs w:val="18"/>
        </w:rPr>
        <w:instrText xml:space="preserve"> PAGEREF _Toc4249 </w:instrText>
      </w:r>
      <w:r>
        <w:rPr>
          <w:sz w:val="18"/>
          <w:szCs w:val="18"/>
        </w:rPr>
        <w:fldChar w:fldCharType="separate"/>
      </w:r>
      <w:r>
        <w:rPr>
          <w:sz w:val="18"/>
          <w:szCs w:val="18"/>
        </w:rPr>
        <w:t>29</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_Toc2931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.7.2零部件库</w:t>
      </w:r>
      <w:r>
        <w:rPr>
          <w:sz w:val="18"/>
          <w:szCs w:val="18"/>
        </w:rPr>
        <w:tab/>
      </w:r>
      <w:r>
        <w:rPr>
          <w:sz w:val="18"/>
          <w:szCs w:val="18"/>
        </w:rPr>
        <w:fldChar w:fldCharType="begin"/>
      </w:r>
      <w:r>
        <w:rPr>
          <w:sz w:val="18"/>
          <w:szCs w:val="18"/>
        </w:rPr>
        <w:instrText xml:space="preserve"> PAGEREF _Toc2931 </w:instrText>
      </w:r>
      <w:r>
        <w:rPr>
          <w:sz w:val="18"/>
          <w:szCs w:val="18"/>
        </w:rPr>
        <w:fldChar w:fldCharType="separate"/>
      </w:r>
      <w:r>
        <w:rPr>
          <w:sz w:val="18"/>
          <w:szCs w:val="18"/>
        </w:rPr>
        <w:t>34</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_Toc3489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.7.3原材料库</w:t>
      </w:r>
      <w:r>
        <w:rPr>
          <w:sz w:val="18"/>
          <w:szCs w:val="18"/>
        </w:rPr>
        <w:tab/>
      </w:r>
      <w:r>
        <w:rPr>
          <w:sz w:val="18"/>
          <w:szCs w:val="18"/>
        </w:rPr>
        <w:fldChar w:fldCharType="begin"/>
      </w:r>
      <w:r>
        <w:rPr>
          <w:sz w:val="18"/>
          <w:szCs w:val="18"/>
        </w:rPr>
        <w:instrText xml:space="preserve"> PAGEREF _Toc3489 </w:instrText>
      </w:r>
      <w:r>
        <w:rPr>
          <w:sz w:val="18"/>
          <w:szCs w:val="18"/>
        </w:rPr>
        <w:fldChar w:fldCharType="separate"/>
      </w:r>
      <w:r>
        <w:rPr>
          <w:sz w:val="18"/>
          <w:szCs w:val="18"/>
        </w:rPr>
        <w:t>34</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_Toc13911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.7.4物料导入</w:t>
      </w:r>
      <w:r>
        <w:rPr>
          <w:sz w:val="18"/>
          <w:szCs w:val="18"/>
        </w:rPr>
        <w:tab/>
      </w:r>
      <w:r>
        <w:rPr>
          <w:sz w:val="18"/>
          <w:szCs w:val="18"/>
        </w:rPr>
        <w:fldChar w:fldCharType="begin"/>
      </w:r>
      <w:r>
        <w:rPr>
          <w:sz w:val="18"/>
          <w:szCs w:val="18"/>
        </w:rPr>
        <w:instrText xml:space="preserve"> PAGEREF _Toc13911 </w:instrText>
      </w:r>
      <w:r>
        <w:rPr>
          <w:sz w:val="18"/>
          <w:szCs w:val="18"/>
        </w:rPr>
        <w:fldChar w:fldCharType="separate"/>
      </w:r>
      <w:r>
        <w:rPr>
          <w:sz w:val="18"/>
          <w:szCs w:val="18"/>
        </w:rPr>
        <w:t>34</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_Toc22569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.7.5物料查找</w:t>
      </w:r>
      <w:r>
        <w:rPr>
          <w:sz w:val="18"/>
          <w:szCs w:val="18"/>
        </w:rPr>
        <w:tab/>
      </w:r>
      <w:r>
        <w:rPr>
          <w:sz w:val="18"/>
          <w:szCs w:val="18"/>
        </w:rPr>
        <w:fldChar w:fldCharType="begin"/>
      </w:r>
      <w:r>
        <w:rPr>
          <w:sz w:val="18"/>
          <w:szCs w:val="18"/>
        </w:rPr>
        <w:instrText xml:space="preserve"> PAGEREF _Toc22569 </w:instrText>
      </w:r>
      <w:r>
        <w:rPr>
          <w:sz w:val="18"/>
          <w:szCs w:val="18"/>
        </w:rPr>
        <w:fldChar w:fldCharType="separate"/>
      </w:r>
      <w:r>
        <w:rPr>
          <w:sz w:val="18"/>
          <w:szCs w:val="18"/>
        </w:rPr>
        <w:t>35</w:t>
      </w:r>
      <w:r>
        <w:rPr>
          <w:sz w:val="18"/>
          <w:szCs w:val="18"/>
        </w:rPr>
        <w:fldChar w:fldCharType="end"/>
      </w:r>
      <w:r>
        <w:rPr>
          <w:rFonts w:hint="eastAsia" w:ascii="宋体" w:hAnsi="宋体" w:eastAsia="宋体" w:cs="宋体"/>
          <w:sz w:val="18"/>
          <w:szCs w:val="18"/>
          <w:lang w:val="en-US" w:eastAsia="zh-CN"/>
        </w:rPr>
        <w:fldChar w:fldCharType="end"/>
      </w:r>
    </w:p>
    <w:p>
      <w:pPr>
        <w:pStyle w:val="12"/>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0" w:firstLineChars="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_Toc25031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.8工艺管理</w:t>
      </w:r>
      <w:r>
        <w:rPr>
          <w:sz w:val="18"/>
          <w:szCs w:val="18"/>
        </w:rPr>
        <w:tab/>
      </w:r>
      <w:r>
        <w:rPr>
          <w:sz w:val="18"/>
          <w:szCs w:val="18"/>
        </w:rPr>
        <w:fldChar w:fldCharType="begin"/>
      </w:r>
      <w:r>
        <w:rPr>
          <w:sz w:val="18"/>
          <w:szCs w:val="18"/>
        </w:rPr>
        <w:instrText xml:space="preserve"> PAGEREF _Toc25031 </w:instrText>
      </w:r>
      <w:r>
        <w:rPr>
          <w:sz w:val="18"/>
          <w:szCs w:val="18"/>
        </w:rPr>
        <w:fldChar w:fldCharType="separate"/>
      </w:r>
      <w:r>
        <w:rPr>
          <w:sz w:val="18"/>
          <w:szCs w:val="18"/>
        </w:rPr>
        <w:t>35</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_Toc28383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.8.1 产品工艺</w:t>
      </w:r>
      <w:r>
        <w:rPr>
          <w:sz w:val="18"/>
          <w:szCs w:val="18"/>
        </w:rPr>
        <w:tab/>
      </w:r>
      <w:r>
        <w:rPr>
          <w:sz w:val="18"/>
          <w:szCs w:val="18"/>
        </w:rPr>
        <w:fldChar w:fldCharType="begin"/>
      </w:r>
      <w:r>
        <w:rPr>
          <w:sz w:val="18"/>
          <w:szCs w:val="18"/>
        </w:rPr>
        <w:instrText xml:space="preserve"> PAGEREF _Toc28383 </w:instrText>
      </w:r>
      <w:r>
        <w:rPr>
          <w:sz w:val="18"/>
          <w:szCs w:val="18"/>
        </w:rPr>
        <w:fldChar w:fldCharType="separate"/>
      </w:r>
      <w:r>
        <w:rPr>
          <w:sz w:val="18"/>
          <w:szCs w:val="18"/>
        </w:rPr>
        <w:t>35</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_Toc9261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.8.2 零部件工艺</w:t>
      </w:r>
      <w:r>
        <w:rPr>
          <w:sz w:val="18"/>
          <w:szCs w:val="18"/>
        </w:rPr>
        <w:tab/>
      </w:r>
      <w:r>
        <w:rPr>
          <w:sz w:val="18"/>
          <w:szCs w:val="18"/>
        </w:rPr>
        <w:fldChar w:fldCharType="begin"/>
      </w:r>
      <w:r>
        <w:rPr>
          <w:sz w:val="18"/>
          <w:szCs w:val="18"/>
        </w:rPr>
        <w:instrText xml:space="preserve"> PAGEREF _Toc9261 </w:instrText>
      </w:r>
      <w:r>
        <w:rPr>
          <w:sz w:val="18"/>
          <w:szCs w:val="18"/>
        </w:rPr>
        <w:fldChar w:fldCharType="separate"/>
      </w:r>
      <w:r>
        <w:rPr>
          <w:sz w:val="18"/>
          <w:szCs w:val="18"/>
        </w:rPr>
        <w:t>37</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_Toc7989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.8.3工装模板库</w:t>
      </w:r>
      <w:r>
        <w:rPr>
          <w:sz w:val="18"/>
          <w:szCs w:val="18"/>
        </w:rPr>
        <w:tab/>
      </w:r>
      <w:r>
        <w:rPr>
          <w:sz w:val="18"/>
          <w:szCs w:val="18"/>
        </w:rPr>
        <w:fldChar w:fldCharType="begin"/>
      </w:r>
      <w:r>
        <w:rPr>
          <w:sz w:val="18"/>
          <w:szCs w:val="18"/>
        </w:rPr>
        <w:instrText xml:space="preserve"> PAGEREF _Toc7989 </w:instrText>
      </w:r>
      <w:r>
        <w:rPr>
          <w:sz w:val="18"/>
          <w:szCs w:val="18"/>
        </w:rPr>
        <w:fldChar w:fldCharType="separate"/>
      </w:r>
      <w:r>
        <w:rPr>
          <w:sz w:val="18"/>
          <w:szCs w:val="18"/>
        </w:rPr>
        <w:t>37</w:t>
      </w:r>
      <w:r>
        <w:rPr>
          <w:sz w:val="18"/>
          <w:szCs w:val="18"/>
        </w:rPr>
        <w:fldChar w:fldCharType="end"/>
      </w:r>
      <w:r>
        <w:rPr>
          <w:rFonts w:hint="eastAsia" w:ascii="宋体" w:hAnsi="宋体" w:eastAsia="宋体" w:cs="宋体"/>
          <w:sz w:val="18"/>
          <w:szCs w:val="18"/>
          <w:lang w:val="en-US" w:eastAsia="zh-CN"/>
        </w:rPr>
        <w:fldChar w:fldCharType="end"/>
      </w:r>
    </w:p>
    <w:p>
      <w:pPr>
        <w:pStyle w:val="11"/>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_Toc2869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1</w:t>
      </w:r>
      <w:r>
        <w:rPr>
          <w:rFonts w:hint="eastAsia" w:ascii="宋体" w:hAnsi="宋体" w:eastAsia="宋体" w:cs="宋体"/>
          <w:sz w:val="18"/>
          <w:szCs w:val="18"/>
        </w:rPr>
        <w:t>.8.4工装设备库</w:t>
      </w:r>
      <w:r>
        <w:rPr>
          <w:sz w:val="18"/>
          <w:szCs w:val="18"/>
        </w:rPr>
        <w:tab/>
      </w:r>
      <w:r>
        <w:rPr>
          <w:sz w:val="18"/>
          <w:szCs w:val="18"/>
        </w:rPr>
        <w:fldChar w:fldCharType="begin"/>
      </w:r>
      <w:r>
        <w:rPr>
          <w:sz w:val="18"/>
          <w:szCs w:val="18"/>
        </w:rPr>
        <w:instrText xml:space="preserve"> PAGEREF _Toc2869 </w:instrText>
      </w:r>
      <w:r>
        <w:rPr>
          <w:sz w:val="18"/>
          <w:szCs w:val="18"/>
        </w:rPr>
        <w:fldChar w:fldCharType="separate"/>
      </w:r>
      <w:r>
        <w:rPr>
          <w:sz w:val="18"/>
          <w:szCs w:val="18"/>
        </w:rPr>
        <w:t>37</w:t>
      </w:r>
      <w:r>
        <w:rPr>
          <w:sz w:val="18"/>
          <w:szCs w:val="18"/>
        </w:rPr>
        <w:fldChar w:fldCharType="end"/>
      </w:r>
      <w:r>
        <w:rPr>
          <w:rFonts w:hint="eastAsia" w:ascii="宋体" w:hAnsi="宋体" w:eastAsia="宋体" w:cs="宋体"/>
          <w:sz w:val="18"/>
          <w:szCs w:val="18"/>
          <w:lang w:val="en-US" w:eastAsia="zh-CN"/>
        </w:rPr>
        <w:fldChar w:fldCharType="end"/>
      </w:r>
    </w:p>
    <w:p>
      <w:pPr>
        <w:pStyle w:val="18"/>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0" w:firstLineChars="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_Toc26141 </w:instrText>
      </w:r>
      <w:r>
        <w:rPr>
          <w:rFonts w:hint="eastAsia" w:ascii="宋体" w:hAnsi="宋体" w:eastAsia="宋体" w:cs="宋体"/>
          <w:sz w:val="18"/>
          <w:szCs w:val="18"/>
          <w:lang w:val="en-US" w:eastAsia="zh-CN"/>
        </w:rPr>
        <w:fldChar w:fldCharType="separate"/>
      </w:r>
      <w:r>
        <w:rPr>
          <w:rFonts w:hint="eastAsia" w:ascii="宋体" w:hAnsi="宋体" w:eastAsia="宋体" w:cs="宋体"/>
          <w:sz w:val="18"/>
          <w:szCs w:val="18"/>
          <w:lang w:val="en-US" w:eastAsia="zh-CN"/>
        </w:rPr>
        <w:t>2</w:t>
      </w:r>
      <w:r>
        <w:rPr>
          <w:rFonts w:hint="eastAsia" w:ascii="宋体" w:hAnsi="宋体" w:eastAsia="宋体" w:cs="宋体"/>
          <w:sz w:val="18"/>
          <w:szCs w:val="18"/>
        </w:rPr>
        <w:t>.变更管理</w:t>
      </w:r>
      <w:r>
        <w:rPr>
          <w:sz w:val="18"/>
          <w:szCs w:val="18"/>
        </w:rPr>
        <w:tab/>
      </w:r>
      <w:r>
        <w:rPr>
          <w:sz w:val="18"/>
          <w:szCs w:val="18"/>
        </w:rPr>
        <w:fldChar w:fldCharType="begin"/>
      </w:r>
      <w:r>
        <w:rPr>
          <w:sz w:val="18"/>
          <w:szCs w:val="18"/>
        </w:rPr>
        <w:instrText xml:space="preserve"> PAGEREF _Toc26141 </w:instrText>
      </w:r>
      <w:r>
        <w:rPr>
          <w:sz w:val="18"/>
          <w:szCs w:val="18"/>
        </w:rPr>
        <w:fldChar w:fldCharType="separate"/>
      </w:r>
      <w:r>
        <w:rPr>
          <w:sz w:val="18"/>
          <w:szCs w:val="18"/>
        </w:rPr>
        <w:t>38</w:t>
      </w:r>
      <w:r>
        <w:rPr>
          <w:sz w:val="18"/>
          <w:szCs w:val="18"/>
        </w:rPr>
        <w:fldChar w:fldCharType="end"/>
      </w:r>
      <w:r>
        <w:rPr>
          <w:rFonts w:hint="eastAsia" w:ascii="宋体" w:hAnsi="宋体" w:eastAsia="宋体" w:cs="宋体"/>
          <w:sz w:val="18"/>
          <w:szCs w:val="18"/>
          <w:lang w:val="en-US" w:eastAsia="zh-CN"/>
        </w:rPr>
        <w:fldChar w:fldCharType="end"/>
      </w:r>
    </w:p>
    <w:p>
      <w:pPr>
        <w:pStyle w:val="12"/>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_Toc5658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2</w:t>
      </w:r>
      <w:r>
        <w:rPr>
          <w:rFonts w:hint="eastAsia" w:ascii="宋体" w:hAnsi="宋体" w:eastAsia="宋体" w:cs="宋体"/>
          <w:sz w:val="18"/>
          <w:szCs w:val="18"/>
        </w:rPr>
        <w:t>.1 我的变更</w:t>
      </w:r>
      <w:r>
        <w:rPr>
          <w:sz w:val="18"/>
          <w:szCs w:val="18"/>
        </w:rPr>
        <w:tab/>
      </w:r>
      <w:r>
        <w:rPr>
          <w:sz w:val="18"/>
          <w:szCs w:val="18"/>
        </w:rPr>
        <w:fldChar w:fldCharType="begin"/>
      </w:r>
      <w:r>
        <w:rPr>
          <w:sz w:val="18"/>
          <w:szCs w:val="18"/>
        </w:rPr>
        <w:instrText xml:space="preserve"> PAGEREF _Toc5658 </w:instrText>
      </w:r>
      <w:r>
        <w:rPr>
          <w:sz w:val="18"/>
          <w:szCs w:val="18"/>
        </w:rPr>
        <w:fldChar w:fldCharType="separate"/>
      </w:r>
      <w:r>
        <w:rPr>
          <w:sz w:val="18"/>
          <w:szCs w:val="18"/>
        </w:rPr>
        <w:t>38</w:t>
      </w:r>
      <w:r>
        <w:rPr>
          <w:sz w:val="18"/>
          <w:szCs w:val="18"/>
        </w:rPr>
        <w:fldChar w:fldCharType="end"/>
      </w:r>
      <w:r>
        <w:rPr>
          <w:rFonts w:hint="eastAsia" w:ascii="宋体" w:hAnsi="宋体" w:eastAsia="宋体" w:cs="宋体"/>
          <w:sz w:val="18"/>
          <w:szCs w:val="18"/>
          <w:lang w:val="en-US" w:eastAsia="zh-CN"/>
        </w:rPr>
        <w:fldChar w:fldCharType="end"/>
      </w:r>
    </w:p>
    <w:p>
      <w:pPr>
        <w:pStyle w:val="12"/>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rPr>
          <w:sz w:val="18"/>
          <w:szCs w:val="18"/>
        </w:rPr>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_Toc11186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2</w:t>
      </w:r>
      <w:r>
        <w:rPr>
          <w:rFonts w:hint="eastAsia" w:ascii="宋体" w:hAnsi="宋体" w:eastAsia="宋体" w:cs="宋体"/>
          <w:sz w:val="18"/>
          <w:szCs w:val="18"/>
        </w:rPr>
        <w:t>.2 变更查找</w:t>
      </w:r>
      <w:r>
        <w:rPr>
          <w:sz w:val="18"/>
          <w:szCs w:val="18"/>
        </w:rPr>
        <w:tab/>
      </w:r>
      <w:r>
        <w:rPr>
          <w:sz w:val="18"/>
          <w:szCs w:val="18"/>
        </w:rPr>
        <w:fldChar w:fldCharType="begin"/>
      </w:r>
      <w:r>
        <w:rPr>
          <w:sz w:val="18"/>
          <w:szCs w:val="18"/>
        </w:rPr>
        <w:instrText xml:space="preserve"> PAGEREF _Toc11186 </w:instrText>
      </w:r>
      <w:r>
        <w:rPr>
          <w:sz w:val="18"/>
          <w:szCs w:val="18"/>
        </w:rPr>
        <w:fldChar w:fldCharType="separate"/>
      </w:r>
      <w:r>
        <w:rPr>
          <w:sz w:val="18"/>
          <w:szCs w:val="18"/>
        </w:rPr>
        <w:t>41</w:t>
      </w:r>
      <w:r>
        <w:rPr>
          <w:sz w:val="18"/>
          <w:szCs w:val="18"/>
        </w:rPr>
        <w:fldChar w:fldCharType="end"/>
      </w:r>
      <w:r>
        <w:rPr>
          <w:rFonts w:hint="eastAsia" w:ascii="宋体" w:hAnsi="宋体" w:eastAsia="宋体" w:cs="宋体"/>
          <w:sz w:val="18"/>
          <w:szCs w:val="18"/>
          <w:lang w:val="en-US" w:eastAsia="zh-CN"/>
        </w:rPr>
        <w:fldChar w:fldCharType="end"/>
      </w:r>
    </w:p>
    <w:p>
      <w:pPr>
        <w:pStyle w:val="12"/>
        <w:keepNext w:val="0"/>
        <w:keepLines w:val="0"/>
        <w:pageBreakBefore w:val="0"/>
        <w:widowControl w:val="0"/>
        <w:tabs>
          <w:tab w:val="right" w:leader="dot" w:pos="9638"/>
        </w:tabs>
        <w:kinsoku/>
        <w:wordWrap/>
        <w:overflowPunct/>
        <w:topLinePunct w:val="0"/>
        <w:autoSpaceDE/>
        <w:autoSpaceDN/>
        <w:bidi w:val="0"/>
        <w:adjustRightInd/>
        <w:snapToGrid/>
        <w:spacing w:line="300" w:lineRule="auto"/>
        <w:ind w:left="480" w:leftChars="200" w:firstLine="180" w:firstLineChars="100"/>
        <w:textAlignment w:val="auto"/>
      </w:pPr>
      <w:r>
        <w:rPr>
          <w:rFonts w:hint="eastAsia" w:ascii="宋体" w:hAnsi="宋体" w:eastAsia="宋体" w:cs="宋体"/>
          <w:sz w:val="18"/>
          <w:szCs w:val="18"/>
          <w:lang w:val="en-US" w:eastAsia="zh-CN"/>
        </w:rPr>
        <w:fldChar w:fldCharType="begin"/>
      </w:r>
      <w:r>
        <w:rPr>
          <w:rFonts w:hint="eastAsia" w:ascii="宋体" w:hAnsi="宋体" w:eastAsia="宋体" w:cs="宋体"/>
          <w:sz w:val="18"/>
          <w:szCs w:val="18"/>
          <w:lang w:val="en-US" w:eastAsia="zh-CN"/>
        </w:rPr>
        <w:instrText xml:space="preserve"> HYPERLINK \l _Toc819 </w:instrText>
      </w:r>
      <w:r>
        <w:rPr>
          <w:rFonts w:hint="eastAsia" w:ascii="宋体" w:hAnsi="宋体" w:eastAsia="宋体" w:cs="宋体"/>
          <w:sz w:val="18"/>
          <w:szCs w:val="18"/>
          <w:lang w:val="en-US" w:eastAsia="zh-CN"/>
        </w:rPr>
        <w:fldChar w:fldCharType="separate"/>
      </w:r>
      <w:r>
        <w:rPr>
          <w:rFonts w:hint="eastAsia" w:ascii="宋体" w:hAnsi="宋体" w:cs="宋体"/>
          <w:sz w:val="18"/>
          <w:szCs w:val="18"/>
          <w:lang w:val="en-US" w:eastAsia="zh-CN"/>
        </w:rPr>
        <w:t>2</w:t>
      </w:r>
      <w:r>
        <w:rPr>
          <w:rFonts w:hint="eastAsia" w:ascii="宋体" w:hAnsi="宋体" w:eastAsia="宋体" w:cs="宋体"/>
          <w:sz w:val="18"/>
          <w:szCs w:val="18"/>
        </w:rPr>
        <w:t>.3 变更发布</w:t>
      </w:r>
      <w:r>
        <w:rPr>
          <w:sz w:val="18"/>
          <w:szCs w:val="18"/>
        </w:rPr>
        <w:tab/>
      </w:r>
      <w:r>
        <w:rPr>
          <w:sz w:val="18"/>
          <w:szCs w:val="18"/>
        </w:rPr>
        <w:fldChar w:fldCharType="begin"/>
      </w:r>
      <w:r>
        <w:rPr>
          <w:sz w:val="18"/>
          <w:szCs w:val="18"/>
        </w:rPr>
        <w:instrText xml:space="preserve"> PAGEREF _Toc819 </w:instrText>
      </w:r>
      <w:r>
        <w:rPr>
          <w:sz w:val="18"/>
          <w:szCs w:val="18"/>
        </w:rPr>
        <w:fldChar w:fldCharType="separate"/>
      </w:r>
      <w:r>
        <w:rPr>
          <w:sz w:val="18"/>
          <w:szCs w:val="18"/>
        </w:rPr>
        <w:t>41</w:t>
      </w:r>
      <w:r>
        <w:rPr>
          <w:sz w:val="18"/>
          <w:szCs w:val="18"/>
        </w:rPr>
        <w:fldChar w:fldCharType="end"/>
      </w:r>
      <w:r>
        <w:rPr>
          <w:rFonts w:hint="eastAsia" w:ascii="宋体" w:hAnsi="宋体" w:eastAsia="宋体" w:cs="宋体"/>
          <w:sz w:val="18"/>
          <w:szCs w:val="18"/>
          <w:lang w:val="en-US" w:eastAsia="zh-CN"/>
        </w:rPr>
        <w:fldChar w:fldCharType="end"/>
      </w:r>
    </w:p>
    <w:p>
      <w:pPr>
        <w:pStyle w:val="17"/>
        <w:tabs>
          <w:tab w:val="right" w:leader="dot" w:pos="9638"/>
        </w:tabs>
        <w:ind w:left="0" w:leftChars="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fldChar w:fldCharType="end"/>
      </w:r>
    </w:p>
    <w:p>
      <w:pPr>
        <w:rPr>
          <w:rFonts w:hint="eastAsia" w:ascii="宋体" w:hAnsi="宋体" w:eastAsia="宋体" w:cs="宋体"/>
          <w:sz w:val="21"/>
          <w:szCs w:val="21"/>
          <w:lang w:val="en-US" w:eastAsia="zh-CN"/>
        </w:rPr>
      </w:pPr>
    </w:p>
    <w:p>
      <w:pPr>
        <w:rPr>
          <w:rFonts w:hint="eastAsia" w:ascii="宋体" w:hAnsi="宋体" w:eastAsia="宋体" w:cs="宋体"/>
          <w:sz w:val="21"/>
          <w:szCs w:val="21"/>
          <w:lang w:val="en-US" w:eastAsia="zh-CN"/>
        </w:rPr>
      </w:pPr>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Pr>
        <w:pStyle w:val="3"/>
        <w:rPr>
          <w:rFonts w:hint="eastAsia" w:ascii="宋体" w:hAnsi="宋体" w:eastAsia="宋体" w:cs="宋体"/>
          <w:sz w:val="21"/>
          <w:szCs w:val="21"/>
          <w:lang w:val="en-US" w:eastAsia="zh-CN"/>
        </w:rPr>
        <w:sectPr>
          <w:headerReference r:id="rId5" w:type="default"/>
          <w:pgSz w:w="11906" w:h="16838"/>
          <w:pgMar w:top="1560" w:right="1134" w:bottom="1418" w:left="1134" w:header="1200" w:footer="497" w:gutter="0"/>
          <w:pgNumType w:fmt="decimal" w:start="1"/>
          <w:cols w:space="720" w:num="1"/>
          <w:docGrid w:type="lines" w:linePitch="312" w:charSpace="0"/>
        </w:sectPr>
      </w:pPr>
      <w:bookmarkStart w:id="21" w:name="_Toc304554022"/>
      <w:bookmarkStart w:id="22" w:name="_Toc154173810"/>
      <w:bookmarkStart w:id="23" w:name="_Toc14277"/>
      <w:bookmarkStart w:id="24" w:name="_Toc317019190"/>
      <w:bookmarkStart w:id="25" w:name="_Toc317018925"/>
      <w:bookmarkStart w:id="26" w:name="_Toc21819"/>
      <w:bookmarkStart w:id="27" w:name="_Toc317018976"/>
      <w:bookmarkStart w:id="28" w:name="_Toc143491901"/>
      <w:bookmarkStart w:id="29" w:name="_Toc317019297"/>
      <w:bookmarkStart w:id="30" w:name="_Toc299124379"/>
      <w:bookmarkStart w:id="31" w:name="_Toc316311265"/>
      <w:bookmarkStart w:id="32" w:name="_Toc5553"/>
      <w:bookmarkStart w:id="33" w:name="_Toc299124307"/>
      <w:bookmarkStart w:id="34" w:name="_Toc317019045"/>
      <w:bookmarkStart w:id="35" w:name="_Toc28978"/>
    </w:p>
    <w:p>
      <w:pPr>
        <w:pStyle w:val="3"/>
        <w:rPr>
          <w:rFonts w:hint="eastAsia" w:ascii="宋体" w:hAnsi="宋体" w:eastAsia="宋体" w:cs="宋体"/>
          <w:sz w:val="21"/>
          <w:szCs w:val="21"/>
        </w:rPr>
      </w:pPr>
      <w:bookmarkStart w:id="36" w:name="_Toc18254"/>
      <w:r>
        <w:rPr>
          <w:rFonts w:hint="eastAsia" w:ascii="宋体" w:hAnsi="宋体" w:eastAsia="宋体" w:cs="宋体"/>
          <w:sz w:val="21"/>
          <w:szCs w:val="21"/>
          <w:lang w:val="en-US" w:eastAsia="zh-CN"/>
        </w:rPr>
        <w:t>1</w:t>
      </w:r>
      <w:r>
        <w:rPr>
          <w:rFonts w:hint="eastAsia" w:ascii="宋体" w:hAnsi="宋体" w:eastAsia="宋体" w:cs="宋体"/>
          <w:sz w:val="21"/>
          <w:szCs w:val="21"/>
        </w:rPr>
        <w:t>.系统操作说</w:t>
      </w:r>
      <w:bookmarkStart w:id="314" w:name="_GoBack"/>
      <w:bookmarkEnd w:id="314"/>
      <w:r>
        <w:rPr>
          <w:rFonts w:hint="eastAsia" w:ascii="宋体" w:hAnsi="宋体" w:eastAsia="宋体" w:cs="宋体"/>
          <w:sz w:val="21"/>
          <w:szCs w:val="21"/>
        </w:rPr>
        <w:t>明</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pPr>
        <w:pStyle w:val="4"/>
        <w:rPr>
          <w:rFonts w:hint="eastAsia" w:ascii="宋体" w:hAnsi="宋体" w:eastAsia="宋体" w:cs="宋体"/>
          <w:sz w:val="21"/>
          <w:szCs w:val="21"/>
        </w:rPr>
      </w:pPr>
      <w:bookmarkStart w:id="37" w:name="_Toc317018977"/>
      <w:bookmarkStart w:id="38" w:name="_Toc317019298"/>
      <w:bookmarkStart w:id="39" w:name="_Toc299124380"/>
      <w:bookmarkStart w:id="40" w:name="_Toc14079"/>
      <w:bookmarkStart w:id="41" w:name="_Toc9263"/>
      <w:bookmarkStart w:id="42" w:name="_Toc316311266"/>
      <w:bookmarkStart w:id="43" w:name="_Toc317018926"/>
      <w:bookmarkStart w:id="44" w:name="_Toc32452"/>
      <w:bookmarkStart w:id="45" w:name="_Toc154173811"/>
      <w:bookmarkStart w:id="46" w:name="_Toc29625"/>
      <w:bookmarkStart w:id="47" w:name="_Toc299124308"/>
      <w:bookmarkStart w:id="48" w:name="_Toc317019046"/>
      <w:bookmarkStart w:id="49" w:name="_Toc317019191"/>
      <w:bookmarkStart w:id="50" w:name="_Toc143491902"/>
      <w:bookmarkStart w:id="51" w:name="_Toc304554023"/>
      <w:bookmarkStart w:id="52" w:name="_Toc32715"/>
      <w:r>
        <w:rPr>
          <w:rFonts w:hint="eastAsia" w:ascii="宋体" w:hAnsi="宋体" w:cs="宋体"/>
          <w:sz w:val="21"/>
          <w:szCs w:val="21"/>
          <w:lang w:val="en-US" w:eastAsia="zh-CN"/>
        </w:rPr>
        <w:t>1</w:t>
      </w:r>
      <w:r>
        <w:rPr>
          <w:rFonts w:hint="eastAsia" w:ascii="宋体" w:hAnsi="宋体" w:eastAsia="宋体" w:cs="宋体"/>
          <w:sz w:val="21"/>
          <w:szCs w:val="21"/>
        </w:rPr>
        <w:t>.1启动服务器</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pPr>
        <w:rPr>
          <w:rFonts w:hint="eastAsia" w:ascii="宋体" w:hAnsi="宋体" w:eastAsia="宋体" w:cs="宋体"/>
          <w:sz w:val="21"/>
          <w:szCs w:val="21"/>
        </w:rPr>
      </w:pPr>
      <w:r>
        <w:rPr>
          <w:rFonts w:hint="eastAsia" w:ascii="宋体" w:hAnsi="宋体" w:eastAsia="宋体" w:cs="宋体"/>
          <w:sz w:val="21"/>
          <w:szCs w:val="21"/>
        </w:rPr>
        <w:t>PLM分为客户端和服务器端，首先要启动服务器，并进行设置：点击“点击“开始”——&gt;“程序”——&gt;“</w:t>
      </w:r>
      <w:r>
        <w:rPr>
          <w:rFonts w:hint="eastAsia" w:ascii="宋体" w:hAnsi="宋体" w:eastAsia="宋体" w:cs="宋体"/>
          <w:sz w:val="21"/>
          <w:szCs w:val="21"/>
          <w:lang w:eastAsia="zh-CN"/>
        </w:rPr>
        <w:t>BCJWPLM</w:t>
      </w:r>
      <w:r>
        <w:rPr>
          <w:rFonts w:hint="eastAsia" w:ascii="宋体" w:hAnsi="宋体" w:eastAsia="宋体" w:cs="宋体"/>
          <w:sz w:val="21"/>
          <w:szCs w:val="21"/>
        </w:rPr>
        <w:t>”</w:t>
      </w:r>
      <w:r>
        <w:rPr>
          <w:rFonts w:hint="eastAsia" w:ascii="宋体" w:hAnsi="宋体" w:eastAsia="宋体" w:cs="宋体"/>
          <w:sz w:val="21"/>
          <w:szCs w:val="21"/>
          <w:lang w:eastAsia="zh-CN"/>
        </w:rPr>
        <w:t>——</w:t>
      </w:r>
      <w:r>
        <w:rPr>
          <w:rFonts w:hint="eastAsia" w:ascii="宋体" w:hAnsi="宋体" w:eastAsia="宋体" w:cs="宋体"/>
          <w:sz w:val="21"/>
          <w:szCs w:val="21"/>
        </w:rPr>
        <w:t>&gt;“PLMServer”</w:t>
      </w:r>
      <w:r>
        <w:rPr>
          <w:rFonts w:hint="eastAsia" w:ascii="宋体" w:hAnsi="宋体" w:eastAsia="宋体" w:cs="宋体"/>
          <w:sz w:val="21"/>
          <w:szCs w:val="21"/>
          <w:lang w:eastAsia="zh-CN"/>
        </w:rPr>
        <w:t>——</w:t>
      </w:r>
      <w:r>
        <w:rPr>
          <w:rFonts w:hint="eastAsia" w:ascii="宋体" w:hAnsi="宋体" w:eastAsia="宋体" w:cs="宋体"/>
          <w:sz w:val="21"/>
          <w:szCs w:val="21"/>
        </w:rPr>
        <w:t>&gt;“ PLM服务端”；</w:t>
      </w:r>
    </w:p>
    <w:p>
      <w:pPr>
        <w:rPr>
          <w:rFonts w:hint="eastAsia" w:ascii="宋体" w:hAnsi="宋体" w:eastAsia="宋体" w:cs="宋体"/>
          <w:sz w:val="21"/>
          <w:szCs w:val="21"/>
        </w:rPr>
      </w:pPr>
      <w:r>
        <w:rPr>
          <w:rFonts w:hint="eastAsia" w:ascii="宋体" w:hAnsi="宋体" w:eastAsia="宋体" w:cs="宋体"/>
          <w:sz w:val="21"/>
          <w:szCs w:val="21"/>
        </w:rPr>
        <w:t>登录服务，连接设置完成之后，可以看到服务端分为：服务信息、在线信息，注册信息，清理数据、关于五个页面。</w:t>
      </w:r>
    </w:p>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077460" cy="3505835"/>
            <wp:effectExtent l="0" t="0" r="2540" b="12065"/>
            <wp:docPr id="2" name="图片 2"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3"/>
                    <pic:cNvPicPr>
                      <a:picLocks noChangeAspect="1"/>
                    </pic:cNvPicPr>
                  </pic:nvPicPr>
                  <pic:blipFill>
                    <a:blip r:embed="rId8"/>
                    <a:stretch>
                      <a:fillRect/>
                    </a:stretch>
                  </pic:blipFill>
                  <pic:spPr>
                    <a:xfrm>
                      <a:off x="0" y="0"/>
                      <a:ext cx="5077460" cy="3505835"/>
                    </a:xfrm>
                    <a:prstGeom prst="rect">
                      <a:avLst/>
                    </a:prstGeom>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【服务器设置】：第一次运行需要设定数据库服务器及端口，进行连接设置，点击“服务器设置”：</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2886075" cy="2790825"/>
            <wp:effectExtent l="0" t="0" r="9525" b="3175"/>
            <wp:docPr id="10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7"/>
                    <pic:cNvPicPr>
                      <a:picLocks noChangeAspect="1"/>
                    </pic:cNvPicPr>
                  </pic:nvPicPr>
                  <pic:blipFill>
                    <a:blip r:embed="rId9"/>
                    <a:stretch>
                      <a:fillRect/>
                    </a:stretch>
                  </pic:blipFill>
                  <pic:spPr>
                    <a:xfrm>
                      <a:off x="0" y="0"/>
                      <a:ext cx="2886075" cy="279082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数据库设置：</w:t>
      </w:r>
    </w:p>
    <w:tbl>
      <w:tblPr>
        <w:tblStyle w:val="22"/>
        <w:tblW w:w="9180" w:type="dxa"/>
        <w:tblInd w:w="108" w:type="dxa"/>
        <w:tblLayout w:type="fixed"/>
        <w:tblCellMar>
          <w:top w:w="0" w:type="dxa"/>
          <w:left w:w="0" w:type="dxa"/>
          <w:bottom w:w="0" w:type="dxa"/>
          <w:right w:w="0" w:type="dxa"/>
        </w:tblCellMar>
      </w:tblPr>
      <w:tblGrid>
        <w:gridCol w:w="2061"/>
        <w:gridCol w:w="7119"/>
      </w:tblGrid>
      <w:tr>
        <w:tblPrEx>
          <w:tblCellMar>
            <w:top w:w="0" w:type="dxa"/>
            <w:left w:w="0" w:type="dxa"/>
            <w:bottom w:w="0" w:type="dxa"/>
            <w:right w:w="0" w:type="dxa"/>
          </w:tblCellMar>
        </w:tblPrEx>
        <w:tc>
          <w:tcPr>
            <w:tcW w:w="2061"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侦听端口</w:t>
            </w:r>
          </w:p>
        </w:tc>
        <w:tc>
          <w:tcPr>
            <w:tcW w:w="7119"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系统默认端口13000</w:t>
            </w:r>
          </w:p>
        </w:tc>
      </w:tr>
      <w:tr>
        <w:tblPrEx>
          <w:tblCellMar>
            <w:top w:w="0" w:type="dxa"/>
            <w:left w:w="0" w:type="dxa"/>
            <w:bottom w:w="0" w:type="dxa"/>
            <w:right w:w="0" w:type="dxa"/>
          </w:tblCellMar>
        </w:tblPrEx>
        <w:trPr>
          <w:trHeight w:val="0" w:hRule="atLeast"/>
        </w:trPr>
        <w:tc>
          <w:tcPr>
            <w:tcW w:w="206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服务器</w:t>
            </w:r>
          </w:p>
        </w:tc>
        <w:tc>
          <w:tcPr>
            <w:tcW w:w="7119" w:type="dxa"/>
            <w:tcBorders>
              <w:top w:val="nil"/>
              <w:left w:val="nil"/>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填写数据库所在机器的名称或IP</w:t>
            </w:r>
          </w:p>
        </w:tc>
      </w:tr>
      <w:tr>
        <w:tblPrEx>
          <w:tblCellMar>
            <w:top w:w="0" w:type="dxa"/>
            <w:left w:w="0" w:type="dxa"/>
            <w:bottom w:w="0" w:type="dxa"/>
            <w:right w:w="0" w:type="dxa"/>
          </w:tblCellMar>
        </w:tblPrEx>
        <w:tc>
          <w:tcPr>
            <w:tcW w:w="206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用户名</w:t>
            </w:r>
          </w:p>
        </w:tc>
        <w:tc>
          <w:tcPr>
            <w:tcW w:w="7119" w:type="dxa"/>
            <w:tcBorders>
              <w:top w:val="nil"/>
              <w:left w:val="nil"/>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填写数据库默认登录用户名</w:t>
            </w:r>
          </w:p>
        </w:tc>
      </w:tr>
      <w:tr>
        <w:tblPrEx>
          <w:tblCellMar>
            <w:top w:w="0" w:type="dxa"/>
            <w:left w:w="0" w:type="dxa"/>
            <w:bottom w:w="0" w:type="dxa"/>
            <w:right w:w="0" w:type="dxa"/>
          </w:tblCellMar>
        </w:tblPrEx>
        <w:tc>
          <w:tcPr>
            <w:tcW w:w="206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密码</w:t>
            </w:r>
          </w:p>
        </w:tc>
        <w:tc>
          <w:tcPr>
            <w:tcW w:w="7119" w:type="dxa"/>
            <w:tcBorders>
              <w:top w:val="nil"/>
              <w:left w:val="nil"/>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填写数据库安装设置的密码</w:t>
            </w:r>
          </w:p>
        </w:tc>
      </w:tr>
      <w:tr>
        <w:tblPrEx>
          <w:tblCellMar>
            <w:top w:w="0" w:type="dxa"/>
            <w:left w:w="0" w:type="dxa"/>
            <w:bottom w:w="0" w:type="dxa"/>
            <w:right w:w="0" w:type="dxa"/>
          </w:tblCellMar>
        </w:tblPrEx>
        <w:tc>
          <w:tcPr>
            <w:tcW w:w="206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数据库</w:t>
            </w:r>
          </w:p>
        </w:tc>
        <w:tc>
          <w:tcPr>
            <w:tcW w:w="7119" w:type="dxa"/>
            <w:tcBorders>
              <w:top w:val="nil"/>
              <w:left w:val="nil"/>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填写数据库安装建立的数据库名称</w:t>
            </w:r>
          </w:p>
        </w:tc>
      </w:tr>
      <w:tr>
        <w:tblPrEx>
          <w:tblCellMar>
            <w:top w:w="0" w:type="dxa"/>
            <w:left w:w="0" w:type="dxa"/>
            <w:bottom w:w="0" w:type="dxa"/>
            <w:right w:w="0" w:type="dxa"/>
          </w:tblCellMar>
        </w:tblPrEx>
        <w:tc>
          <w:tcPr>
            <w:tcW w:w="206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测试连接</w:t>
            </w:r>
          </w:p>
        </w:tc>
        <w:tc>
          <w:tcPr>
            <w:tcW w:w="7119" w:type="dxa"/>
            <w:tcBorders>
              <w:top w:val="nil"/>
              <w:left w:val="nil"/>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测试配置的数据库连接是否正常</w:t>
            </w:r>
          </w:p>
        </w:tc>
      </w:tr>
      <w:tr>
        <w:tblPrEx>
          <w:tblCellMar>
            <w:top w:w="0" w:type="dxa"/>
            <w:left w:w="0" w:type="dxa"/>
            <w:bottom w:w="0" w:type="dxa"/>
            <w:right w:w="0" w:type="dxa"/>
          </w:tblCellMar>
        </w:tblPrEx>
        <w:tc>
          <w:tcPr>
            <w:tcW w:w="2061" w:type="dxa"/>
            <w:tcBorders>
              <w:top w:val="nil"/>
              <w:left w:val="single" w:color="auto" w:sz="8" w:space="0"/>
              <w:bottom w:val="nil"/>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新建帐套</w:t>
            </w:r>
          </w:p>
        </w:tc>
        <w:tc>
          <w:tcPr>
            <w:tcW w:w="7119" w:type="dxa"/>
            <w:tcBorders>
              <w:top w:val="nil"/>
              <w:left w:val="nil"/>
              <w:bottom w:val="nil"/>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初次使用时新建数据库</w:t>
            </w:r>
          </w:p>
        </w:tc>
      </w:tr>
      <w:tr>
        <w:tblPrEx>
          <w:tblCellMar>
            <w:top w:w="0" w:type="dxa"/>
            <w:left w:w="0" w:type="dxa"/>
            <w:bottom w:w="0" w:type="dxa"/>
            <w:right w:w="0" w:type="dxa"/>
          </w:tblCellMar>
        </w:tblPrEx>
        <w:tc>
          <w:tcPr>
            <w:tcW w:w="206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区域代号</w:t>
            </w:r>
          </w:p>
        </w:tc>
        <w:tc>
          <w:tcPr>
            <w:tcW w:w="7119" w:type="dxa"/>
            <w:tcBorders>
              <w:top w:val="nil"/>
              <w:left w:val="nil"/>
              <w:bottom w:val="single" w:color="auto" w:sz="8" w:space="0"/>
              <w:right w:val="single" w:color="auto" w:sz="8" w:space="0"/>
            </w:tcBorders>
            <w:tcMar>
              <w:top w:w="0" w:type="dxa"/>
              <w:left w:w="108" w:type="dxa"/>
              <w:bottom w:w="0" w:type="dxa"/>
              <w:right w:w="108" w:type="dxa"/>
            </w:tcMar>
            <w:vAlign w:val="center"/>
          </w:tcPr>
          <w:p>
            <w:pPr>
              <w:rPr>
                <w:rFonts w:hint="eastAsia" w:ascii="宋体" w:hAnsi="宋体" w:eastAsia="宋体" w:cs="宋体"/>
                <w:sz w:val="21"/>
                <w:szCs w:val="21"/>
              </w:rPr>
            </w:pPr>
            <w:r>
              <w:rPr>
                <w:rFonts w:hint="eastAsia" w:ascii="宋体" w:hAnsi="宋体" w:eastAsia="宋体" w:cs="宋体"/>
                <w:sz w:val="21"/>
                <w:szCs w:val="21"/>
              </w:rPr>
              <w:t>与区域信息中的区域ID相对应</w:t>
            </w:r>
          </w:p>
        </w:tc>
      </w:tr>
    </w:tbl>
    <w:p>
      <w:pPr>
        <w:ind w:left="0" w:leftChars="0" w:firstLine="0" w:firstLineChars="0"/>
        <w:rPr>
          <w:rFonts w:hint="eastAsia" w:ascii="宋体" w:hAnsi="宋体" w:eastAsia="宋体" w:cs="宋体"/>
          <w:sz w:val="21"/>
          <w:szCs w:val="21"/>
        </w:rPr>
      </w:pPr>
    </w:p>
    <w:p>
      <w:pPr>
        <w:rPr>
          <w:rFonts w:hint="eastAsia" w:ascii="宋体" w:hAnsi="宋体" w:eastAsia="宋体" w:cs="宋体"/>
          <w:sz w:val="21"/>
          <w:szCs w:val="21"/>
        </w:rPr>
      </w:pPr>
      <w:r>
        <w:rPr>
          <w:rFonts w:hint="eastAsia" w:ascii="宋体" w:hAnsi="宋体" w:eastAsia="宋体" w:cs="宋体"/>
          <w:sz w:val="21"/>
          <w:szCs w:val="21"/>
        </w:rPr>
        <w:t>连接设置在前面服务器端安装步骤中已经详细介绍。</w:t>
      </w:r>
    </w:p>
    <w:p>
      <w:pPr>
        <w:rPr>
          <w:rFonts w:hint="eastAsia" w:ascii="宋体" w:hAnsi="宋体" w:eastAsia="宋体" w:cs="宋体"/>
          <w:sz w:val="21"/>
          <w:szCs w:val="21"/>
        </w:rPr>
      </w:pPr>
      <w:r>
        <w:rPr>
          <w:rFonts w:hint="eastAsia" w:ascii="宋体" w:hAnsi="宋体" w:eastAsia="宋体" w:cs="宋体"/>
          <w:sz w:val="21"/>
          <w:szCs w:val="21"/>
        </w:rPr>
        <w:t>【文件柜设置】：系统文件柜存放的是各客户端上传的文件，所有客户端上传的文件都存放到服务器上，以保证数据的安全。设置文件柜的操作须天思PLM用户才能进入，在登陆界面中输入服务名及密码，登陆后进入系统文件柜列表，进行设置（注：只有系统管理员级别的用户才能登录进行设置）如图：</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20665" cy="4068445"/>
            <wp:effectExtent l="0" t="0" r="13335" b="8255"/>
            <wp:docPr id="10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8"/>
                    <pic:cNvPicPr>
                      <a:picLocks noChangeAspect="1"/>
                    </pic:cNvPicPr>
                  </pic:nvPicPr>
                  <pic:blipFill>
                    <a:blip r:embed="rId10"/>
                    <a:stretch>
                      <a:fillRect/>
                    </a:stretch>
                  </pic:blipFill>
                  <pic:spPr>
                    <a:xfrm>
                      <a:off x="0" y="0"/>
                      <a:ext cx="5320665" cy="4068445"/>
                    </a:xfrm>
                    <a:prstGeom prst="rect">
                      <a:avLst/>
                    </a:prstGeom>
                    <a:noFill/>
                    <a:ln w="9525">
                      <a:noFill/>
                    </a:ln>
                  </pic:spPr>
                </pic:pic>
              </a:graphicData>
            </a:graphic>
          </wp:inline>
        </w:drawing>
      </w:r>
      <w:r>
        <w:rPr>
          <w:rFonts w:hint="eastAsia" w:ascii="宋体" w:hAnsi="宋体" w:eastAsia="宋体" w:cs="宋体"/>
          <w:sz w:val="21"/>
          <w:szCs w:val="21"/>
        </w:rPr>
        <w:drawing>
          <wp:inline distT="0" distB="0" distL="114300" distR="114300">
            <wp:extent cx="4171950" cy="1628775"/>
            <wp:effectExtent l="0" t="0" r="0" b="9525"/>
            <wp:docPr id="10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9"/>
                    <pic:cNvPicPr>
                      <a:picLocks noChangeAspect="1"/>
                    </pic:cNvPicPr>
                  </pic:nvPicPr>
                  <pic:blipFill>
                    <a:blip r:embed="rId11"/>
                    <a:stretch>
                      <a:fillRect/>
                    </a:stretch>
                  </pic:blipFill>
                  <pic:spPr>
                    <a:xfrm>
                      <a:off x="0" y="0"/>
                      <a:ext cx="4171950" cy="1628775"/>
                    </a:xfrm>
                    <a:prstGeom prst="rect">
                      <a:avLst/>
                    </a:prstGeom>
                    <a:noFill/>
                    <a:ln w="9525">
                      <a:noFill/>
                    </a:ln>
                  </pic:spPr>
                </pic:pic>
              </a:graphicData>
            </a:graphic>
          </wp:inline>
        </w:drawing>
      </w:r>
    </w:p>
    <w:p>
      <w:pPr>
        <w:jc w:val="center"/>
        <w:rPr>
          <w:rFonts w:hint="eastAsia" w:ascii="宋体" w:hAnsi="宋体" w:eastAsia="宋体" w:cs="宋体"/>
          <w:sz w:val="21"/>
          <w:szCs w:val="21"/>
        </w:rPr>
      </w:pPr>
    </w:p>
    <w:tbl>
      <w:tblPr>
        <w:tblStyle w:val="22"/>
        <w:tblW w:w="9180" w:type="dxa"/>
        <w:tblInd w:w="108" w:type="dxa"/>
        <w:tblLayout w:type="fixed"/>
        <w:tblCellMar>
          <w:top w:w="0" w:type="dxa"/>
          <w:left w:w="0" w:type="dxa"/>
          <w:bottom w:w="0" w:type="dxa"/>
          <w:right w:w="0" w:type="dxa"/>
        </w:tblCellMar>
      </w:tblPr>
      <w:tblGrid>
        <w:gridCol w:w="1843"/>
        <w:gridCol w:w="7337"/>
      </w:tblGrid>
      <w:tr>
        <w:tblPrEx>
          <w:tblCellMar>
            <w:top w:w="0" w:type="dxa"/>
            <w:left w:w="0" w:type="dxa"/>
            <w:bottom w:w="0" w:type="dxa"/>
            <w:right w:w="0" w:type="dxa"/>
          </w:tblCellMar>
        </w:tblPrEx>
        <w:tc>
          <w:tcPr>
            <w:tcW w:w="1843"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【区域ID】</w:t>
            </w:r>
          </w:p>
        </w:tc>
        <w:tc>
          <w:tcPr>
            <w:tcW w:w="7337" w:type="dxa"/>
            <w:tcBorders>
              <w:top w:val="single" w:color="auto" w:sz="8" w:space="0"/>
              <w:left w:val="nil"/>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与服务器配置中的区域代号相对应</w:t>
            </w:r>
          </w:p>
        </w:tc>
      </w:tr>
      <w:tr>
        <w:tblPrEx>
          <w:tblCellMar>
            <w:top w:w="0" w:type="dxa"/>
            <w:left w:w="0" w:type="dxa"/>
            <w:bottom w:w="0" w:type="dxa"/>
            <w:right w:w="0" w:type="dxa"/>
          </w:tblCellMar>
        </w:tblPrEx>
        <w:tc>
          <w:tcPr>
            <w:tcW w:w="1843" w:type="dxa"/>
            <w:tcBorders>
              <w:top w:val="nil"/>
              <w:left w:val="single" w:color="auto" w:sz="8" w:space="0"/>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【区域名称】</w:t>
            </w:r>
          </w:p>
        </w:tc>
        <w:tc>
          <w:tcPr>
            <w:tcW w:w="7337" w:type="dxa"/>
            <w:tcBorders>
              <w:top w:val="nil"/>
              <w:left w:val="nil"/>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企业自定义各联接区域的名称</w:t>
            </w:r>
          </w:p>
        </w:tc>
      </w:tr>
      <w:tr>
        <w:tblPrEx>
          <w:tblCellMar>
            <w:top w:w="0" w:type="dxa"/>
            <w:left w:w="0" w:type="dxa"/>
            <w:bottom w:w="0" w:type="dxa"/>
            <w:right w:w="0" w:type="dxa"/>
          </w:tblCellMar>
        </w:tblPrEx>
        <w:tc>
          <w:tcPr>
            <w:tcW w:w="1843" w:type="dxa"/>
            <w:tcBorders>
              <w:top w:val="nil"/>
              <w:left w:val="single" w:color="auto" w:sz="8" w:space="0"/>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FTP信息</w:t>
            </w:r>
          </w:p>
        </w:tc>
        <w:tc>
          <w:tcPr>
            <w:tcW w:w="7337" w:type="dxa"/>
            <w:tcBorders>
              <w:top w:val="nil"/>
              <w:left w:val="nil"/>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 </w:t>
            </w:r>
          </w:p>
        </w:tc>
      </w:tr>
      <w:tr>
        <w:tblPrEx>
          <w:tblCellMar>
            <w:top w:w="0" w:type="dxa"/>
            <w:left w:w="0" w:type="dxa"/>
            <w:bottom w:w="0" w:type="dxa"/>
            <w:right w:w="0" w:type="dxa"/>
          </w:tblCellMar>
        </w:tblPrEx>
        <w:tc>
          <w:tcPr>
            <w:tcW w:w="1843" w:type="dxa"/>
            <w:tcBorders>
              <w:top w:val="nil"/>
              <w:left w:val="single" w:color="auto" w:sz="8" w:space="0"/>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【ftp服务器名】</w:t>
            </w:r>
          </w:p>
        </w:tc>
        <w:tc>
          <w:tcPr>
            <w:tcW w:w="7337" w:type="dxa"/>
            <w:tcBorders>
              <w:top w:val="nil"/>
              <w:left w:val="nil"/>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FTP所在服务器的名称或IP</w:t>
            </w:r>
          </w:p>
        </w:tc>
      </w:tr>
      <w:tr>
        <w:tblPrEx>
          <w:tblCellMar>
            <w:top w:w="0" w:type="dxa"/>
            <w:left w:w="0" w:type="dxa"/>
            <w:bottom w:w="0" w:type="dxa"/>
            <w:right w:w="0" w:type="dxa"/>
          </w:tblCellMar>
        </w:tblPrEx>
        <w:tc>
          <w:tcPr>
            <w:tcW w:w="1843" w:type="dxa"/>
            <w:tcBorders>
              <w:top w:val="nil"/>
              <w:left w:val="single" w:color="auto" w:sz="8" w:space="0"/>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【端口号】</w:t>
            </w:r>
          </w:p>
        </w:tc>
        <w:tc>
          <w:tcPr>
            <w:tcW w:w="7337" w:type="dxa"/>
            <w:tcBorders>
              <w:top w:val="nil"/>
              <w:left w:val="nil"/>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WINDOWS默认FTP端口，企业也可以自定义</w:t>
            </w:r>
          </w:p>
        </w:tc>
      </w:tr>
      <w:tr>
        <w:tblPrEx>
          <w:tblCellMar>
            <w:top w:w="0" w:type="dxa"/>
            <w:left w:w="0" w:type="dxa"/>
            <w:bottom w:w="0" w:type="dxa"/>
            <w:right w:w="0" w:type="dxa"/>
          </w:tblCellMar>
        </w:tblPrEx>
        <w:tc>
          <w:tcPr>
            <w:tcW w:w="1843" w:type="dxa"/>
            <w:tcBorders>
              <w:top w:val="nil"/>
              <w:left w:val="single" w:color="auto" w:sz="8" w:space="0"/>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【登录名】</w:t>
            </w:r>
          </w:p>
        </w:tc>
        <w:tc>
          <w:tcPr>
            <w:tcW w:w="7337" w:type="dxa"/>
            <w:tcBorders>
              <w:top w:val="nil"/>
              <w:left w:val="nil"/>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WINDOWS系统登录FTP服务器的WIN用户名</w:t>
            </w:r>
          </w:p>
        </w:tc>
      </w:tr>
      <w:tr>
        <w:tblPrEx>
          <w:tblCellMar>
            <w:top w:w="0" w:type="dxa"/>
            <w:left w:w="0" w:type="dxa"/>
            <w:bottom w:w="0" w:type="dxa"/>
            <w:right w:w="0" w:type="dxa"/>
          </w:tblCellMar>
        </w:tblPrEx>
        <w:tc>
          <w:tcPr>
            <w:tcW w:w="1843" w:type="dxa"/>
            <w:tcBorders>
              <w:top w:val="nil"/>
              <w:left w:val="single" w:color="auto" w:sz="8" w:space="0"/>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【登录密码】</w:t>
            </w:r>
          </w:p>
        </w:tc>
        <w:tc>
          <w:tcPr>
            <w:tcW w:w="7337" w:type="dxa"/>
            <w:tcBorders>
              <w:top w:val="nil"/>
              <w:left w:val="nil"/>
              <w:bottom w:val="single" w:color="auto" w:sz="8" w:space="0"/>
              <w:right w:val="single" w:color="auto" w:sz="8" w:space="0"/>
            </w:tcBorders>
            <w:tcMar>
              <w:top w:w="0" w:type="dxa"/>
              <w:left w:w="108" w:type="dxa"/>
              <w:bottom w:w="0" w:type="dxa"/>
              <w:right w:w="108" w:type="dxa"/>
            </w:tcMar>
            <w:vAlign w:val="top"/>
          </w:tcPr>
          <w:p>
            <w:pPr>
              <w:rPr>
                <w:rFonts w:hint="eastAsia" w:ascii="宋体" w:hAnsi="宋体" w:eastAsia="宋体" w:cs="宋体"/>
                <w:sz w:val="21"/>
                <w:szCs w:val="21"/>
              </w:rPr>
            </w:pPr>
            <w:r>
              <w:rPr>
                <w:rFonts w:hint="eastAsia" w:ascii="宋体" w:hAnsi="宋体" w:eastAsia="宋体" w:cs="宋体"/>
                <w:sz w:val="21"/>
                <w:szCs w:val="21"/>
              </w:rPr>
              <w:t>WINDOWS系统登录FTP服务器的WIN密码</w:t>
            </w:r>
          </w:p>
        </w:tc>
      </w:tr>
    </w:tbl>
    <w:p>
      <w:pPr>
        <w:rPr>
          <w:rFonts w:hint="eastAsia" w:ascii="宋体" w:hAnsi="宋体" w:eastAsia="宋体" w:cs="宋体"/>
          <w:sz w:val="21"/>
          <w:szCs w:val="21"/>
        </w:rPr>
      </w:pPr>
    </w:p>
    <w:p>
      <w:pPr>
        <w:rPr>
          <w:rFonts w:hint="eastAsia" w:ascii="宋体" w:hAnsi="宋体" w:eastAsia="宋体" w:cs="宋体"/>
          <w:sz w:val="21"/>
          <w:szCs w:val="21"/>
        </w:rPr>
      </w:pPr>
      <w:r>
        <w:rPr>
          <w:rFonts w:hint="eastAsia" w:ascii="宋体" w:hAnsi="宋体" w:eastAsia="宋体" w:cs="宋体"/>
          <w:sz w:val="21"/>
          <w:szCs w:val="21"/>
        </w:rPr>
        <w:t>选定页面，点击右键，可“添加”、“修改”、“删除”文件柜。</w:t>
      </w:r>
    </w:p>
    <w:p>
      <w:pPr>
        <w:rPr>
          <w:rFonts w:hint="eastAsia" w:ascii="宋体" w:hAnsi="宋体" w:eastAsia="宋体" w:cs="宋体"/>
          <w:sz w:val="21"/>
          <w:szCs w:val="21"/>
        </w:rPr>
      </w:pPr>
      <w:r>
        <w:rPr>
          <w:rFonts w:hint="eastAsia" w:ascii="宋体" w:hAnsi="宋体" w:eastAsia="宋体" w:cs="宋体"/>
          <w:sz w:val="21"/>
          <w:szCs w:val="21"/>
        </w:rPr>
        <w:t>添加：进入添加页面，填写文件柜名称、文件柜密码，选择浏览路径，确定即可。</w:t>
      </w:r>
    </w:p>
    <w:p>
      <w:pPr>
        <w:rPr>
          <w:rFonts w:hint="eastAsia" w:ascii="宋体" w:hAnsi="宋体" w:eastAsia="宋体" w:cs="宋体"/>
          <w:sz w:val="21"/>
          <w:szCs w:val="21"/>
        </w:rPr>
      </w:pPr>
      <w:r>
        <w:rPr>
          <w:rFonts w:hint="eastAsia" w:ascii="宋体" w:hAnsi="宋体" w:eastAsia="宋体" w:cs="宋体"/>
          <w:sz w:val="21"/>
          <w:szCs w:val="21"/>
        </w:rPr>
        <w:t>修改：进入修改页面，可对文件柜名称、文件柜密码进行修改。</w:t>
      </w:r>
    </w:p>
    <w:p>
      <w:pPr>
        <w:rPr>
          <w:rFonts w:hint="eastAsia" w:ascii="宋体" w:hAnsi="宋体" w:eastAsia="宋体" w:cs="宋体"/>
          <w:sz w:val="21"/>
          <w:szCs w:val="21"/>
        </w:rPr>
      </w:pPr>
      <w:r>
        <w:rPr>
          <w:rFonts w:hint="eastAsia" w:ascii="宋体" w:hAnsi="宋体" w:eastAsia="宋体" w:cs="宋体"/>
          <w:sz w:val="21"/>
          <w:szCs w:val="21"/>
        </w:rPr>
        <w:t>删除：只能对空文件柜进行删除，如果文件柜内有文件，不能删除该文件柜。</w:t>
      </w:r>
    </w:p>
    <w:p>
      <w:pPr>
        <w:rPr>
          <w:rFonts w:hint="eastAsia" w:ascii="宋体" w:hAnsi="宋体" w:eastAsia="宋体" w:cs="宋体"/>
          <w:sz w:val="21"/>
          <w:szCs w:val="21"/>
        </w:rPr>
      </w:pPr>
      <w:r>
        <w:rPr>
          <w:rFonts w:hint="eastAsia" w:ascii="宋体" w:hAnsi="宋体" w:eastAsia="宋体" w:cs="宋体"/>
          <w:sz w:val="21"/>
          <w:szCs w:val="21"/>
        </w:rPr>
        <w:t>【在线信息】：列示所有登陆客户端的用户。在 “在线信息”中，有两个按钮【关闭用户】和【发送信息】，选择用户后，点击按钮，可强制对方关闭客户端或发信息给该用户。</w:t>
      </w:r>
    </w:p>
    <w:p>
      <w:pPr>
        <w:rPr>
          <w:rFonts w:hint="eastAsia" w:ascii="宋体" w:hAnsi="宋体" w:eastAsia="宋体" w:cs="宋体"/>
          <w:sz w:val="21"/>
          <w:szCs w:val="21"/>
        </w:rPr>
      </w:pPr>
      <w:r>
        <w:rPr>
          <w:rFonts w:hint="eastAsia" w:ascii="宋体" w:hAnsi="宋体" w:eastAsia="宋体" w:cs="宋体"/>
          <w:sz w:val="21"/>
          <w:szCs w:val="21"/>
        </w:rPr>
        <w:t>【注册信息】：显示的是软件授权方面的信息。</w:t>
      </w:r>
    </w:p>
    <w:p>
      <w:pPr>
        <w:pStyle w:val="4"/>
        <w:rPr>
          <w:rFonts w:hint="eastAsia" w:ascii="宋体" w:hAnsi="宋体" w:eastAsia="宋体" w:cs="宋体"/>
          <w:sz w:val="21"/>
          <w:szCs w:val="21"/>
        </w:rPr>
      </w:pPr>
      <w:bookmarkStart w:id="53" w:name="_Toc317019192"/>
      <w:bookmarkStart w:id="54" w:name="_Toc4192"/>
      <w:bookmarkStart w:id="55" w:name="_Toc299124309"/>
      <w:bookmarkStart w:id="56" w:name="_Toc154173812"/>
      <w:bookmarkStart w:id="57" w:name="_Toc317019047"/>
      <w:bookmarkStart w:id="58" w:name="_Toc15644"/>
      <w:bookmarkStart w:id="59" w:name="_Toc317019299"/>
      <w:bookmarkStart w:id="60" w:name="_Toc299124381"/>
      <w:bookmarkStart w:id="61" w:name="_Toc316311267"/>
      <w:bookmarkStart w:id="62" w:name="_Toc143491903"/>
      <w:bookmarkStart w:id="63" w:name="_Toc317018927"/>
      <w:bookmarkStart w:id="64" w:name="_Toc10918"/>
      <w:bookmarkStart w:id="65" w:name="_Toc304554024"/>
      <w:bookmarkStart w:id="66" w:name="_Toc9931"/>
      <w:bookmarkStart w:id="67" w:name="_Toc317018978"/>
      <w:bookmarkStart w:id="68" w:name="_Toc7326"/>
      <w:r>
        <w:rPr>
          <w:rFonts w:hint="eastAsia" w:ascii="宋体" w:hAnsi="宋体" w:cs="宋体"/>
          <w:sz w:val="21"/>
          <w:szCs w:val="21"/>
          <w:lang w:val="en-US" w:eastAsia="zh-CN"/>
        </w:rPr>
        <w:t>1</w:t>
      </w:r>
      <w:r>
        <w:rPr>
          <w:rFonts w:hint="eastAsia" w:ascii="宋体" w:hAnsi="宋体" w:eastAsia="宋体" w:cs="宋体"/>
          <w:sz w:val="21"/>
          <w:szCs w:val="21"/>
        </w:rPr>
        <w:t>.2启动客户端</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pPr>
        <w:rPr>
          <w:rFonts w:hint="eastAsia" w:ascii="宋体" w:hAnsi="宋体" w:eastAsia="宋体" w:cs="宋体"/>
          <w:sz w:val="21"/>
          <w:szCs w:val="21"/>
        </w:rPr>
      </w:pPr>
      <w:r>
        <w:rPr>
          <w:rFonts w:hint="eastAsia" w:ascii="宋体" w:hAnsi="宋体" w:eastAsia="宋体" w:cs="宋体"/>
          <w:sz w:val="21"/>
          <w:szCs w:val="21"/>
        </w:rPr>
        <w:t>1、PLM服务器启动后，便可进入客户端进行操作，双击图标“</w:t>
      </w:r>
      <w:r>
        <w:rPr>
          <w:rFonts w:hint="eastAsia" w:ascii="宋体" w:hAnsi="宋体" w:eastAsia="宋体" w:cs="宋体"/>
          <w:sz w:val="21"/>
          <w:szCs w:val="21"/>
        </w:rPr>
        <w:drawing>
          <wp:inline distT="0" distB="0" distL="114300" distR="114300">
            <wp:extent cx="619125" cy="610870"/>
            <wp:effectExtent l="0" t="0" r="3175" b="11430"/>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2"/>
                    <a:stretch>
                      <a:fillRect/>
                    </a:stretch>
                  </pic:blipFill>
                  <pic:spPr>
                    <a:xfrm>
                      <a:off x="0" y="0"/>
                      <a:ext cx="619125" cy="610870"/>
                    </a:xfrm>
                    <a:prstGeom prst="rect">
                      <a:avLst/>
                    </a:prstGeom>
                  </pic:spPr>
                </pic:pic>
              </a:graphicData>
            </a:graphic>
          </wp:inline>
        </w:drawing>
      </w:r>
      <w:r>
        <w:rPr>
          <w:rFonts w:hint="eastAsia" w:ascii="宋体" w:hAnsi="宋体" w:eastAsia="宋体" w:cs="宋体"/>
          <w:sz w:val="21"/>
          <w:szCs w:val="21"/>
        </w:rPr>
        <w:t>”或点击点击“开始”</w:t>
      </w:r>
      <w:r>
        <w:rPr>
          <w:rFonts w:hint="eastAsia" w:ascii="宋体" w:hAnsi="宋体" w:eastAsia="宋体" w:cs="宋体"/>
          <w:sz w:val="21"/>
          <w:szCs w:val="21"/>
        </w:rPr>
        <w:sym w:font="Wingdings" w:char="F0E0"/>
      </w:r>
      <w:r>
        <w:rPr>
          <w:rFonts w:hint="eastAsia" w:ascii="宋体" w:hAnsi="宋体" w:eastAsia="宋体" w:cs="宋体"/>
          <w:sz w:val="21"/>
          <w:szCs w:val="21"/>
        </w:rPr>
        <w:t>“程序”</w:t>
      </w:r>
      <w:r>
        <w:rPr>
          <w:rFonts w:hint="eastAsia" w:ascii="宋体" w:hAnsi="宋体" w:eastAsia="宋体" w:cs="宋体"/>
          <w:sz w:val="21"/>
          <w:szCs w:val="21"/>
        </w:rPr>
        <w:sym w:font="Wingdings" w:char="F0E0"/>
      </w:r>
      <w:r>
        <w:rPr>
          <w:rFonts w:hint="eastAsia" w:ascii="宋体" w:hAnsi="宋体" w:eastAsia="宋体" w:cs="宋体"/>
          <w:sz w:val="21"/>
          <w:szCs w:val="21"/>
        </w:rPr>
        <w:t>“</w:t>
      </w:r>
      <w:r>
        <w:rPr>
          <w:rFonts w:hint="eastAsia" w:ascii="宋体" w:hAnsi="宋体" w:eastAsia="宋体" w:cs="宋体"/>
          <w:sz w:val="21"/>
          <w:szCs w:val="21"/>
          <w:lang w:eastAsia="zh-CN"/>
        </w:rPr>
        <w:t>BCJWPLM</w:t>
      </w:r>
      <w:r>
        <w:rPr>
          <w:rFonts w:hint="eastAsia" w:ascii="宋体" w:hAnsi="宋体" w:eastAsia="宋体" w:cs="宋体"/>
          <w:sz w:val="21"/>
          <w:szCs w:val="21"/>
        </w:rPr>
        <w:t>”</w:t>
      </w:r>
      <w:r>
        <w:rPr>
          <w:rFonts w:hint="eastAsia" w:ascii="宋体" w:hAnsi="宋体" w:eastAsia="宋体" w:cs="宋体"/>
          <w:sz w:val="21"/>
          <w:szCs w:val="21"/>
        </w:rPr>
        <w:sym w:font="Wingdings" w:char="F0E0"/>
      </w:r>
      <w:r>
        <w:rPr>
          <w:rFonts w:hint="eastAsia" w:ascii="宋体" w:hAnsi="宋体" w:eastAsia="宋体" w:cs="宋体"/>
          <w:sz w:val="21"/>
          <w:szCs w:val="21"/>
        </w:rPr>
        <w:t>“PLMClient”--&gt;“PLM客户端”； 进入PLM系统登陆界面：</w:t>
      </w:r>
    </w:p>
    <w:p>
      <w:pPr>
        <w:rPr>
          <w:rFonts w:hint="eastAsia" w:ascii="宋体" w:hAnsi="宋体" w:eastAsia="宋体" w:cs="宋体"/>
          <w:sz w:val="21"/>
          <w:szCs w:val="21"/>
        </w:rPr>
      </w:pPr>
      <w:r>
        <w:rPr>
          <w:rFonts w:hint="eastAsia" w:ascii="宋体" w:hAnsi="宋体" w:eastAsia="宋体" w:cs="宋体"/>
          <w:sz w:val="21"/>
          <w:szCs w:val="21"/>
        </w:rPr>
        <w:t>2、运行客户端程序，第一次运行要求输入服务器和端口信息。</w:t>
      </w:r>
    </w:p>
    <w:p>
      <w:pPr>
        <w:jc w:val="center"/>
        <w:rPr>
          <w:rFonts w:hint="eastAsia" w:ascii="宋体" w:hAnsi="宋体" w:eastAsia="宋体" w:cs="宋体"/>
          <w:sz w:val="21"/>
          <w:szCs w:val="21"/>
        </w:rPr>
      </w:pP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330065" cy="2358390"/>
            <wp:effectExtent l="0" t="0" r="635" b="3810"/>
            <wp:docPr id="5" name="图片 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2"/>
                    <pic:cNvPicPr>
                      <a:picLocks noChangeAspect="1"/>
                    </pic:cNvPicPr>
                  </pic:nvPicPr>
                  <pic:blipFill>
                    <a:blip r:embed="rId13"/>
                    <a:stretch>
                      <a:fillRect/>
                    </a:stretch>
                  </pic:blipFill>
                  <pic:spPr>
                    <a:xfrm>
                      <a:off x="0" y="0"/>
                      <a:ext cx="4330065" cy="2358390"/>
                    </a:xfrm>
                    <a:prstGeom prst="rect">
                      <a:avLst/>
                    </a:prstGeom>
                  </pic:spPr>
                </pic:pic>
              </a:graphicData>
            </a:graphic>
          </wp:inline>
        </w:drawing>
      </w:r>
    </w:p>
    <w:p>
      <w:pPr>
        <w:jc w:val="both"/>
        <w:rPr>
          <w:rFonts w:hint="eastAsia" w:ascii="宋体" w:hAnsi="宋体" w:eastAsia="宋体" w:cs="宋体"/>
          <w:sz w:val="21"/>
          <w:szCs w:val="21"/>
        </w:rPr>
      </w:pPr>
      <w:r>
        <w:rPr>
          <w:rFonts w:hint="eastAsia" w:ascii="宋体" w:hAnsi="宋体" w:eastAsia="宋体" w:cs="宋体"/>
          <w:sz w:val="21"/>
          <w:szCs w:val="21"/>
        </w:rPr>
        <w:t>注意：指定您的服务器和端口，防火墙必需打开指定的端口，客户端的网络环境必需良好，能连接到服务器和服务器的数据库。</w:t>
      </w:r>
    </w:p>
    <w:p>
      <w:pPr>
        <w:rPr>
          <w:rFonts w:hint="eastAsia" w:ascii="宋体" w:hAnsi="宋体" w:eastAsia="宋体" w:cs="宋体"/>
          <w:sz w:val="21"/>
          <w:szCs w:val="21"/>
        </w:rPr>
      </w:pPr>
      <w:r>
        <w:rPr>
          <w:rFonts w:hint="eastAsia" w:ascii="宋体" w:hAnsi="宋体" w:eastAsia="宋体" w:cs="宋体"/>
          <w:sz w:val="21"/>
          <w:szCs w:val="21"/>
        </w:rPr>
        <w:t>输入服务器、端口正确连到服务器就，进入登陆界面：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01285" cy="3515360"/>
            <wp:effectExtent l="0" t="0" r="18415" b="8890"/>
            <wp:docPr id="10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2"/>
                    <pic:cNvPicPr>
                      <a:picLocks noChangeAspect="1"/>
                    </pic:cNvPicPr>
                  </pic:nvPicPr>
                  <pic:blipFill>
                    <a:blip r:embed="rId14"/>
                    <a:stretch>
                      <a:fillRect/>
                    </a:stretch>
                  </pic:blipFill>
                  <pic:spPr>
                    <a:xfrm>
                      <a:off x="0" y="0"/>
                      <a:ext cx="5201285" cy="351536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3、如果要对服务器进行重新选择，单击【重设服务器】按钮，回到第2步再进行设置；语言栏可选您想用的语言；</w:t>
      </w:r>
    </w:p>
    <w:p>
      <w:pPr>
        <w:rPr>
          <w:rFonts w:hint="eastAsia" w:ascii="宋体" w:hAnsi="宋体" w:eastAsia="宋体" w:cs="宋体"/>
          <w:sz w:val="21"/>
          <w:szCs w:val="21"/>
        </w:rPr>
      </w:pPr>
      <w:r>
        <w:rPr>
          <w:rFonts w:hint="eastAsia" w:ascii="宋体" w:hAnsi="宋体" w:eastAsia="宋体" w:cs="宋体"/>
          <w:sz w:val="21"/>
          <w:szCs w:val="21"/>
        </w:rPr>
        <w:t>在PLM系统登陆界面选择用户ID并输入用户密码，进入客户端系统，系统开始界面如下：</w:t>
      </w:r>
    </w:p>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143500" cy="3072130"/>
            <wp:effectExtent l="0" t="0" r="0" b="1270"/>
            <wp:docPr id="6" name="图片 6"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8"/>
                    <pic:cNvPicPr>
                      <a:picLocks noChangeAspect="1"/>
                    </pic:cNvPicPr>
                  </pic:nvPicPr>
                  <pic:blipFill>
                    <a:blip r:embed="rId15"/>
                    <a:stretch>
                      <a:fillRect/>
                    </a:stretch>
                  </pic:blipFill>
                  <pic:spPr>
                    <a:xfrm>
                      <a:off x="0" y="0"/>
                      <a:ext cx="5143500" cy="3072130"/>
                    </a:xfrm>
                    <a:prstGeom prst="rect">
                      <a:avLst/>
                    </a:prstGeom>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登陆之后可对其他用户进行操作，或查看PLM服务器设置信息，双击桌面右下角图标“</w:t>
      </w:r>
      <w:r>
        <w:rPr>
          <w:rFonts w:hint="eastAsia" w:ascii="宋体" w:hAnsi="宋体" w:eastAsia="宋体" w:cs="宋体"/>
          <w:sz w:val="21"/>
          <w:szCs w:val="21"/>
        </w:rPr>
        <w:drawing>
          <wp:inline distT="0" distB="0" distL="114300" distR="114300">
            <wp:extent cx="581025" cy="381000"/>
            <wp:effectExtent l="0" t="0" r="9525" b="0"/>
            <wp:docPr id="271"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57"/>
                    <pic:cNvPicPr>
                      <a:picLocks noChangeAspect="1"/>
                    </pic:cNvPicPr>
                  </pic:nvPicPr>
                  <pic:blipFill>
                    <a:blip r:embed="rId16"/>
                    <a:stretch>
                      <a:fillRect/>
                    </a:stretch>
                  </pic:blipFill>
                  <pic:spPr>
                    <a:xfrm>
                      <a:off x="0" y="0"/>
                      <a:ext cx="581025" cy="381000"/>
                    </a:xfrm>
                    <a:prstGeom prst="rect">
                      <a:avLst/>
                    </a:prstGeom>
                    <a:noFill/>
                    <a:ln w="9525">
                      <a:noFill/>
                    </a:ln>
                  </pic:spPr>
                </pic:pic>
              </a:graphicData>
            </a:graphic>
          </wp:inline>
        </w:drawing>
      </w:r>
      <w:r>
        <w:rPr>
          <w:rFonts w:hint="eastAsia" w:ascii="宋体" w:hAnsi="宋体" w:eastAsia="宋体" w:cs="宋体"/>
          <w:sz w:val="21"/>
          <w:szCs w:val="21"/>
        </w:rPr>
        <w:t>”进入PLM服务器页面进行设置。</w:t>
      </w:r>
    </w:p>
    <w:p>
      <w:pPr>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414010" cy="3738245"/>
            <wp:effectExtent l="0" t="0" r="8890" b="8255"/>
            <wp:docPr id="7" name="图片 7"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3"/>
                    <pic:cNvPicPr>
                      <a:picLocks noChangeAspect="1"/>
                    </pic:cNvPicPr>
                  </pic:nvPicPr>
                  <pic:blipFill>
                    <a:blip r:embed="rId8"/>
                    <a:stretch>
                      <a:fillRect/>
                    </a:stretch>
                  </pic:blipFill>
                  <pic:spPr>
                    <a:xfrm>
                      <a:off x="0" y="0"/>
                      <a:ext cx="5414010" cy="3738245"/>
                    </a:xfrm>
                    <a:prstGeom prst="rect">
                      <a:avLst/>
                    </a:prstGeom>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选择用户后，点击【关闭用户】，该用户便被强制退出客户端系统。</w:t>
      </w:r>
    </w:p>
    <w:p>
      <w:pPr>
        <w:rPr>
          <w:rFonts w:hint="eastAsia" w:ascii="宋体" w:hAnsi="宋体" w:eastAsia="宋体" w:cs="宋体"/>
          <w:sz w:val="21"/>
          <w:szCs w:val="21"/>
        </w:rPr>
      </w:pPr>
      <w:r>
        <w:rPr>
          <w:rFonts w:hint="eastAsia" w:ascii="宋体" w:hAnsi="宋体" w:eastAsia="宋体" w:cs="宋体"/>
          <w:sz w:val="21"/>
          <w:szCs w:val="21"/>
        </w:rPr>
        <w:t>选择用户后，点击【发送消息】，可将文本框中的信息以“系统消息”的形式显示给该客户。</w:t>
      </w:r>
    </w:p>
    <w:p>
      <w:pPr>
        <w:rPr>
          <w:rFonts w:hint="eastAsia" w:ascii="宋体" w:hAnsi="宋体" w:eastAsia="宋体" w:cs="宋体"/>
          <w:sz w:val="21"/>
          <w:szCs w:val="21"/>
        </w:rPr>
      </w:pPr>
      <w:r>
        <w:rPr>
          <w:rFonts w:hint="eastAsia" w:ascii="宋体" w:hAnsi="宋体" w:eastAsia="宋体" w:cs="宋体"/>
          <w:sz w:val="21"/>
          <w:szCs w:val="21"/>
        </w:rPr>
        <w:t>在开始页面中，可以看到系统分为菜单区、导航区、系统信息区三大部分。</w:t>
      </w:r>
    </w:p>
    <w:p>
      <w:pPr>
        <w:rPr>
          <w:rFonts w:hint="eastAsia" w:ascii="宋体" w:hAnsi="宋体" w:eastAsia="宋体" w:cs="宋体"/>
          <w:sz w:val="21"/>
          <w:szCs w:val="21"/>
        </w:rPr>
      </w:pPr>
      <w:r>
        <w:rPr>
          <w:rFonts w:hint="eastAsia" w:ascii="宋体" w:hAnsi="宋体" w:eastAsia="宋体" w:cs="宋体"/>
          <w:sz w:val="21"/>
          <w:szCs w:val="21"/>
        </w:rPr>
        <w:t>导航区包含：工作管理、基本资料、文档管理、项目管理，产品管理、工艺管理、管理中心、变更管理、邮件管理九部分。</w:t>
      </w:r>
    </w:p>
    <w:p>
      <w:pPr>
        <w:rPr>
          <w:rFonts w:hint="eastAsia" w:ascii="宋体" w:hAnsi="宋体" w:eastAsia="宋体" w:cs="宋体"/>
          <w:sz w:val="21"/>
          <w:szCs w:val="21"/>
        </w:rPr>
      </w:pPr>
      <w:r>
        <w:rPr>
          <w:rFonts w:hint="eastAsia" w:ascii="宋体" w:hAnsi="宋体" w:eastAsia="宋体" w:cs="宋体"/>
          <w:sz w:val="21"/>
          <w:szCs w:val="21"/>
        </w:rPr>
        <w:t>首先，浏览区起始页中，列示了工作台中的所有内容，它对我们所要做的的具体工作（流程、项目、未签入的文档）起到了提醒的作用。起始页中可以看到我当前要处理的工作，主要分为待启动流程、待审签流程、抄送流程、借阅流程、我的文档、签出文档、我的代理、待启动任务、进行中任务、待结束任务、到期提醒、接收的发布文档、待发布的文档：</w:t>
      </w:r>
    </w:p>
    <w:p>
      <w:pPr>
        <w:jc w:val="both"/>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6244590" cy="805180"/>
            <wp:effectExtent l="0" t="0" r="3810" b="13970"/>
            <wp:docPr id="112" name="图片 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6" descr="2"/>
                    <pic:cNvPicPr>
                      <a:picLocks noChangeAspect="1"/>
                    </pic:cNvPicPr>
                  </pic:nvPicPr>
                  <pic:blipFill>
                    <a:blip r:embed="rId17"/>
                    <a:stretch>
                      <a:fillRect/>
                    </a:stretch>
                  </pic:blipFill>
                  <pic:spPr>
                    <a:xfrm>
                      <a:off x="0" y="0"/>
                      <a:ext cx="6244590" cy="80518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1）、“我的任务”：项目管理中，在当前的进程中，我们所要完成的工作。分为：待启动的任务、进行中的任务、待结束的任务三部分；</w:t>
      </w:r>
    </w:p>
    <w:p>
      <w:pPr>
        <w:rPr>
          <w:rFonts w:hint="eastAsia" w:ascii="宋体" w:hAnsi="宋体" w:eastAsia="宋体" w:cs="宋体"/>
          <w:sz w:val="21"/>
          <w:szCs w:val="21"/>
          <w:lang w:eastAsia="zh-CN"/>
        </w:rPr>
      </w:pPr>
      <w:r>
        <w:rPr>
          <w:rFonts w:hint="eastAsia" w:ascii="宋体" w:hAnsi="宋体" w:eastAsia="宋体" w:cs="宋体"/>
          <w:sz w:val="21"/>
          <w:szCs w:val="21"/>
        </w:rPr>
        <w:t>点击“进行中的任务”，进入了任务管理页面</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t>对任务的具体操作在讲项目管理时再详细叙述。</w:t>
      </w:r>
    </w:p>
    <w:p>
      <w:pPr>
        <w:rPr>
          <w:rFonts w:hint="eastAsia" w:ascii="宋体" w:hAnsi="宋体" w:eastAsia="宋体" w:cs="宋体"/>
          <w:sz w:val="21"/>
          <w:szCs w:val="21"/>
        </w:rPr>
      </w:pPr>
      <w:r>
        <w:rPr>
          <w:rFonts w:hint="eastAsia" w:ascii="宋体" w:hAnsi="宋体" w:eastAsia="宋体" w:cs="宋体"/>
          <w:sz w:val="21"/>
          <w:szCs w:val="21"/>
        </w:rPr>
        <w:t>2）、“我的流程”：是在当前某些文档、产品要进行审批流程、变更流程时，提示操作人员要进行审批等操作的过程，这里分为待启动流程、待审签流程、正参与流程。</w:t>
      </w:r>
    </w:p>
    <w:p>
      <w:pPr>
        <w:rPr>
          <w:rFonts w:hint="eastAsia" w:ascii="宋体" w:hAnsi="宋体" w:eastAsia="宋体" w:cs="宋体"/>
          <w:sz w:val="21"/>
          <w:szCs w:val="21"/>
        </w:rPr>
      </w:pPr>
      <w:r>
        <w:rPr>
          <w:rFonts w:hint="eastAsia" w:ascii="宋体" w:hAnsi="宋体" w:eastAsia="宋体" w:cs="宋体"/>
          <w:sz w:val="21"/>
          <w:szCs w:val="21"/>
        </w:rPr>
        <w:t>点击“我的流程”，弹出已进入流程并需要进行审批的文件列表与对应的流程信息，如下图所示：</w:t>
      </w:r>
    </w:p>
    <w:p>
      <w:pPr>
        <w:rPr>
          <w:rFonts w:hint="eastAsia" w:ascii="宋体" w:hAnsi="宋体" w:eastAsia="宋体" w:cs="宋体"/>
          <w:sz w:val="21"/>
          <w:szCs w:val="21"/>
        </w:rPr>
      </w:pPr>
    </w:p>
    <w:p>
      <w:pPr>
        <w:rPr>
          <w:rFonts w:hint="eastAsia" w:ascii="宋体" w:hAnsi="宋体" w:eastAsia="宋体" w:cs="宋体"/>
          <w:sz w:val="21"/>
          <w:szCs w:val="21"/>
        </w:rPr>
      </w:pPr>
      <w:r>
        <w:rPr>
          <w:rFonts w:hint="eastAsia" w:ascii="宋体" w:hAnsi="宋体" w:eastAsia="宋体" w:cs="宋体"/>
          <w:sz w:val="21"/>
          <w:szCs w:val="21"/>
        </w:rPr>
        <w:t>右键“查看流程”，输入审核意见，点击【下一步】，审批通过，进入下一项审核步骤。如果不通过，输入审核意见后，选择【回退发起人】或【上一步】即可。</w:t>
      </w:r>
    </w:p>
    <w:p>
      <w:pPr>
        <w:rPr>
          <w:rFonts w:hint="eastAsia" w:ascii="宋体" w:hAnsi="宋体" w:eastAsia="宋体" w:cs="宋体"/>
          <w:sz w:val="21"/>
          <w:szCs w:val="21"/>
        </w:rPr>
      </w:pPr>
      <w:r>
        <w:rPr>
          <w:rFonts w:hint="eastAsia" w:ascii="宋体" w:hAnsi="宋体" w:eastAsia="宋体" w:cs="宋体"/>
          <w:sz w:val="21"/>
          <w:szCs w:val="21"/>
        </w:rPr>
        <w:t>如果审核的对象为文件，那么选择左下角的带有链接的文件名称，点击右键，可打开该文档，也可浏览/编注。</w:t>
      </w:r>
    </w:p>
    <w:p>
      <w:pPr>
        <w:rPr>
          <w:rFonts w:hint="eastAsia" w:ascii="宋体" w:hAnsi="宋体" w:eastAsia="宋体" w:cs="宋体"/>
          <w:sz w:val="21"/>
          <w:szCs w:val="21"/>
        </w:rPr>
      </w:pPr>
      <w:r>
        <w:rPr>
          <w:rFonts w:hint="eastAsia" w:ascii="宋体" w:hAnsi="宋体" w:eastAsia="宋体" w:cs="宋体"/>
          <w:sz w:val="21"/>
          <w:szCs w:val="21"/>
        </w:rPr>
        <w:t>如果审核的对象为产品，那么点击左下角链接的文件可查看该产品的属性和产品应用信息。对流程的具体操作在讲流程时再详细叙述。</w:t>
      </w:r>
    </w:p>
    <w:p>
      <w:pPr>
        <w:rPr>
          <w:rFonts w:hint="eastAsia" w:ascii="宋体" w:hAnsi="宋体" w:eastAsia="宋体" w:cs="宋体"/>
          <w:sz w:val="21"/>
          <w:szCs w:val="21"/>
        </w:rPr>
      </w:pPr>
      <w:r>
        <w:rPr>
          <w:rFonts w:hint="eastAsia" w:ascii="宋体" w:hAnsi="宋体" w:eastAsia="宋体" w:cs="宋体"/>
          <w:sz w:val="21"/>
          <w:szCs w:val="21"/>
        </w:rPr>
        <w:t>3）、“抄送流程”：起始页中显示的“抄送流程”表示由其他操作人员抄送到本用户的流程（与邮件抄送同理）。</w:t>
      </w:r>
    </w:p>
    <w:p>
      <w:pPr>
        <w:pStyle w:val="4"/>
        <w:rPr>
          <w:rFonts w:hint="eastAsia" w:ascii="宋体" w:hAnsi="宋体" w:eastAsia="宋体" w:cs="宋体"/>
          <w:sz w:val="21"/>
          <w:szCs w:val="21"/>
        </w:rPr>
      </w:pPr>
      <w:bookmarkStart w:id="69" w:name="_Toc299124382"/>
      <w:bookmarkStart w:id="70" w:name="_Toc317019300"/>
      <w:bookmarkStart w:id="71" w:name="_Toc27906"/>
      <w:bookmarkStart w:id="72" w:name="_Toc154173813"/>
      <w:bookmarkStart w:id="73" w:name="_Toc304554025"/>
      <w:bookmarkStart w:id="74" w:name="_Toc317018928"/>
      <w:bookmarkStart w:id="75" w:name="_Toc12635"/>
      <w:bookmarkStart w:id="76" w:name="_Toc27839"/>
      <w:bookmarkStart w:id="77" w:name="_Toc317019048"/>
      <w:bookmarkStart w:id="78" w:name="_Toc317019193"/>
      <w:bookmarkStart w:id="79" w:name="_Toc317018979"/>
      <w:bookmarkStart w:id="80" w:name="_Toc31819"/>
      <w:bookmarkStart w:id="81" w:name="_Toc5791"/>
      <w:bookmarkStart w:id="82" w:name="_Toc299124310"/>
      <w:bookmarkStart w:id="83" w:name="_Toc316311268"/>
      <w:r>
        <w:rPr>
          <w:rFonts w:hint="eastAsia" w:ascii="宋体" w:hAnsi="宋体" w:cs="宋体"/>
          <w:sz w:val="21"/>
          <w:szCs w:val="21"/>
          <w:lang w:val="en-US" w:eastAsia="zh-CN"/>
        </w:rPr>
        <w:t>1</w:t>
      </w:r>
      <w:r>
        <w:rPr>
          <w:rFonts w:hint="eastAsia" w:ascii="宋体" w:hAnsi="宋体" w:eastAsia="宋体" w:cs="宋体"/>
          <w:sz w:val="21"/>
          <w:szCs w:val="21"/>
        </w:rPr>
        <w:t>.3工作流在业务中的操作</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pPr>
        <w:rPr>
          <w:rFonts w:hint="eastAsia" w:ascii="宋体" w:hAnsi="宋体" w:eastAsia="宋体" w:cs="宋体"/>
          <w:sz w:val="21"/>
          <w:szCs w:val="21"/>
        </w:rPr>
      </w:pPr>
      <w:r>
        <w:rPr>
          <w:rFonts w:hint="eastAsia" w:ascii="宋体" w:hAnsi="宋体" w:eastAsia="宋体" w:cs="宋体"/>
          <w:sz w:val="21"/>
          <w:szCs w:val="21"/>
        </w:rPr>
        <w:t>1、工作流分为审批流程（归档流程）和变更流程（升版流程）。</w:t>
      </w:r>
    </w:p>
    <w:p>
      <w:pPr>
        <w:rPr>
          <w:rFonts w:hint="eastAsia" w:ascii="宋体" w:hAnsi="宋体" w:eastAsia="宋体" w:cs="宋体"/>
          <w:sz w:val="21"/>
          <w:szCs w:val="21"/>
        </w:rPr>
      </w:pPr>
      <w:r>
        <w:rPr>
          <w:rFonts w:hint="eastAsia" w:ascii="宋体" w:hAnsi="宋体" w:eastAsia="宋体" w:cs="宋体"/>
          <w:sz w:val="21"/>
          <w:szCs w:val="21"/>
        </w:rPr>
        <w:t>审批流程：在执行完成后对像会由工作状态变为归档状态。</w:t>
      </w:r>
    </w:p>
    <w:p>
      <w:pPr>
        <w:rPr>
          <w:rFonts w:hint="eastAsia" w:ascii="宋体" w:hAnsi="宋体" w:eastAsia="宋体" w:cs="宋体"/>
          <w:sz w:val="21"/>
          <w:szCs w:val="21"/>
        </w:rPr>
      </w:pPr>
      <w:r>
        <w:rPr>
          <w:rFonts w:hint="eastAsia" w:ascii="宋体" w:hAnsi="宋体" w:eastAsia="宋体" w:cs="宋体"/>
          <w:sz w:val="21"/>
          <w:szCs w:val="21"/>
        </w:rPr>
        <w:t xml:space="preserve">变更流程：在执行完变更流程后对像会复制出一个工作版本，该工作版本将在原有版本上升版。 </w:t>
      </w:r>
    </w:p>
    <w:p>
      <w:pPr>
        <w:rPr>
          <w:rFonts w:hint="eastAsia" w:ascii="宋体" w:hAnsi="宋体" w:eastAsia="宋体" w:cs="宋体"/>
          <w:sz w:val="21"/>
          <w:szCs w:val="21"/>
        </w:rPr>
      </w:pPr>
      <w:r>
        <w:rPr>
          <w:rFonts w:hint="eastAsia" w:ascii="宋体" w:hAnsi="宋体" w:eastAsia="宋体" w:cs="宋体"/>
          <w:sz w:val="21"/>
          <w:szCs w:val="21"/>
        </w:rPr>
        <w:t>一般的流程如图</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841365" cy="1979295"/>
            <wp:effectExtent l="0" t="0" r="6985" b="1905"/>
            <wp:docPr id="11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9"/>
                    <pic:cNvPicPr>
                      <a:picLocks noChangeAspect="1"/>
                    </pic:cNvPicPr>
                  </pic:nvPicPr>
                  <pic:blipFill>
                    <a:blip r:embed="rId18"/>
                    <a:srcRect l="5288" t="10048" r="8399"/>
                    <a:stretch>
                      <a:fillRect/>
                    </a:stretch>
                  </pic:blipFill>
                  <pic:spPr>
                    <a:xfrm>
                      <a:off x="0" y="0"/>
                      <a:ext cx="5841365" cy="197929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199255" cy="1257935"/>
            <wp:effectExtent l="0" t="0" r="10795" b="18415"/>
            <wp:docPr id="11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30"/>
                    <pic:cNvPicPr>
                      <a:picLocks noChangeAspect="1"/>
                    </pic:cNvPicPr>
                  </pic:nvPicPr>
                  <pic:blipFill>
                    <a:blip r:embed="rId19"/>
                    <a:srcRect l="12615" t="12030" r="7659" b="8271"/>
                    <a:stretch>
                      <a:fillRect/>
                    </a:stretch>
                  </pic:blipFill>
                  <pic:spPr>
                    <a:xfrm>
                      <a:off x="0" y="0"/>
                      <a:ext cx="4199255" cy="125793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2、变更的对像分为产品（零部件）和图文档。</w:t>
      </w:r>
    </w:p>
    <w:p>
      <w:pPr>
        <w:rPr>
          <w:rFonts w:hint="eastAsia" w:ascii="宋体" w:hAnsi="宋体" w:eastAsia="宋体" w:cs="宋体"/>
          <w:sz w:val="21"/>
          <w:szCs w:val="21"/>
        </w:rPr>
      </w:pPr>
      <w:r>
        <w:rPr>
          <w:rFonts w:hint="eastAsia" w:ascii="宋体" w:hAnsi="宋体" w:eastAsia="宋体" w:cs="宋体"/>
          <w:sz w:val="21"/>
          <w:szCs w:val="21"/>
        </w:rPr>
        <w:t>1）、流程的对像分为：产品（零部件）和图文档。</w:t>
      </w:r>
    </w:p>
    <w:p>
      <w:pPr>
        <w:rPr>
          <w:rFonts w:hint="eastAsia" w:ascii="宋体" w:hAnsi="宋体" w:eastAsia="宋体" w:cs="宋体"/>
          <w:sz w:val="21"/>
          <w:szCs w:val="21"/>
        </w:rPr>
      </w:pPr>
      <w:r>
        <w:rPr>
          <w:rFonts w:hint="eastAsia" w:ascii="宋体" w:hAnsi="宋体" w:eastAsia="宋体" w:cs="宋体"/>
          <w:sz w:val="21"/>
          <w:szCs w:val="21"/>
        </w:rPr>
        <w:t>2）、图文档进行流程处理时可以对图纸进行编注。</w:t>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038090" cy="4002405"/>
            <wp:effectExtent l="0" t="0" r="10160" b="17145"/>
            <wp:docPr id="11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31"/>
                    <pic:cNvPicPr>
                      <a:picLocks noChangeAspect="1"/>
                    </pic:cNvPicPr>
                  </pic:nvPicPr>
                  <pic:blipFill>
                    <a:blip r:embed="rId20"/>
                    <a:stretch>
                      <a:fillRect/>
                    </a:stretch>
                  </pic:blipFill>
                  <pic:spPr>
                    <a:xfrm>
                      <a:off x="0" y="0"/>
                      <a:ext cx="5038090" cy="400240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注意：图纸进行编注时不会损坏原有物理图纸，在流程过程中的所有人都可以看到该编注。</w:t>
      </w:r>
    </w:p>
    <w:p>
      <w:pPr>
        <w:rPr>
          <w:rFonts w:hint="eastAsia" w:ascii="宋体" w:hAnsi="宋体" w:eastAsia="宋体" w:cs="宋体"/>
          <w:sz w:val="21"/>
          <w:szCs w:val="21"/>
        </w:rPr>
      </w:pPr>
      <w:r>
        <w:rPr>
          <w:rFonts w:hint="eastAsia" w:ascii="宋体" w:hAnsi="宋体" w:eastAsia="宋体" w:cs="宋体"/>
          <w:sz w:val="21"/>
          <w:szCs w:val="21"/>
        </w:rPr>
        <w:t>3）、在变更过程中，无论是产品还是图文档都要决定引用了该对象的对像是否使用新版。</w:t>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872480" cy="3124835"/>
            <wp:effectExtent l="0" t="0" r="13970" b="18415"/>
            <wp:docPr id="118" name="图片 3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32" descr="8"/>
                    <pic:cNvPicPr>
                      <a:picLocks noChangeAspect="1"/>
                    </pic:cNvPicPr>
                  </pic:nvPicPr>
                  <pic:blipFill>
                    <a:blip r:embed="rId21"/>
                    <a:stretch>
                      <a:fillRect/>
                    </a:stretch>
                  </pic:blipFill>
                  <pic:spPr>
                    <a:xfrm>
                      <a:off x="0" y="0"/>
                      <a:ext cx="5872480" cy="312483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当流程执行完成后，需要升级的对象会升版，而指定引用新版的对象也会获得该流程对象的新版本。</w:t>
      </w:r>
    </w:p>
    <w:p>
      <w:pPr>
        <w:rPr>
          <w:rFonts w:hint="eastAsia" w:ascii="宋体" w:hAnsi="宋体" w:eastAsia="宋体" w:cs="宋体"/>
          <w:sz w:val="21"/>
          <w:szCs w:val="21"/>
        </w:rPr>
      </w:pPr>
      <w:r>
        <w:rPr>
          <w:rFonts w:hint="eastAsia" w:ascii="宋体" w:hAnsi="宋体" w:eastAsia="宋体" w:cs="宋体"/>
          <w:sz w:val="21"/>
          <w:szCs w:val="21"/>
        </w:rPr>
        <w:t>注意：</w:t>
      </w:r>
    </w:p>
    <w:p>
      <w:pPr>
        <w:rPr>
          <w:rFonts w:hint="eastAsia" w:ascii="宋体" w:hAnsi="宋体" w:eastAsia="宋体" w:cs="宋体"/>
          <w:sz w:val="21"/>
          <w:szCs w:val="21"/>
        </w:rPr>
      </w:pPr>
      <w:r>
        <w:rPr>
          <w:rFonts w:hint="eastAsia" w:ascii="宋体" w:hAnsi="宋体" w:eastAsia="宋体" w:cs="宋体"/>
          <w:sz w:val="21"/>
          <w:szCs w:val="21"/>
        </w:rPr>
        <w:t>在流程中每执行一步，如果下一步人员在线的话将收到提醒消息。</w:t>
      </w:r>
    </w:p>
    <w:p>
      <w:pPr>
        <w:rPr>
          <w:rFonts w:hint="eastAsia" w:ascii="宋体" w:hAnsi="宋体" w:eastAsia="宋体" w:cs="宋体"/>
          <w:sz w:val="21"/>
          <w:szCs w:val="21"/>
        </w:rPr>
      </w:pPr>
      <w:r>
        <w:rPr>
          <w:rFonts w:hint="eastAsia" w:ascii="宋体" w:hAnsi="宋体" w:eastAsia="宋体" w:cs="宋体"/>
          <w:sz w:val="21"/>
          <w:szCs w:val="21"/>
        </w:rPr>
        <w:t>在流程的每一步都可以将工作退回上一步或发起人。</w:t>
      </w:r>
    </w:p>
    <w:p>
      <w:pPr>
        <w:rPr>
          <w:rFonts w:hint="eastAsia" w:ascii="宋体" w:hAnsi="宋体" w:eastAsia="宋体" w:cs="宋体"/>
          <w:sz w:val="21"/>
          <w:szCs w:val="21"/>
        </w:rPr>
      </w:pPr>
      <w:r>
        <w:rPr>
          <w:rFonts w:hint="eastAsia" w:ascii="宋体" w:hAnsi="宋体" w:eastAsia="宋体" w:cs="宋体"/>
          <w:sz w:val="21"/>
          <w:szCs w:val="21"/>
        </w:rPr>
        <w:t>在流程的每一步都可以看到已执行过的步骤中的审核意义。</w:t>
      </w:r>
    </w:p>
    <w:p>
      <w:pPr>
        <w:rPr>
          <w:rFonts w:hint="eastAsia" w:ascii="宋体" w:hAnsi="宋体" w:eastAsia="宋体" w:cs="宋体"/>
          <w:sz w:val="21"/>
          <w:szCs w:val="21"/>
        </w:rPr>
      </w:pPr>
      <w:r>
        <w:rPr>
          <w:rFonts w:hint="eastAsia" w:ascii="宋体" w:hAnsi="宋体" w:eastAsia="宋体" w:cs="宋体"/>
          <w:sz w:val="21"/>
          <w:szCs w:val="21"/>
        </w:rPr>
        <w:t>工作流的具体操作方式可以参考帮助或相关视频。</w:t>
      </w:r>
    </w:p>
    <w:p>
      <w:pPr>
        <w:pStyle w:val="4"/>
        <w:rPr>
          <w:rFonts w:hint="eastAsia" w:ascii="宋体" w:hAnsi="宋体" w:eastAsia="宋体" w:cs="宋体"/>
          <w:sz w:val="21"/>
          <w:szCs w:val="21"/>
        </w:rPr>
      </w:pPr>
      <w:bookmarkStart w:id="84" w:name="_Toc317019049"/>
      <w:bookmarkStart w:id="85" w:name="_Toc143491904"/>
      <w:bookmarkStart w:id="86" w:name="_Toc1312"/>
      <w:bookmarkStart w:id="87" w:name="_Toc32619"/>
      <w:bookmarkStart w:id="88" w:name="_Toc144"/>
      <w:bookmarkStart w:id="89" w:name="_Toc24454"/>
      <w:bookmarkStart w:id="90" w:name="_Toc317018929"/>
      <w:bookmarkStart w:id="91" w:name="_Toc299124383"/>
      <w:bookmarkStart w:id="92" w:name="_Toc154173814"/>
      <w:bookmarkStart w:id="93" w:name="_Toc299124311"/>
      <w:bookmarkStart w:id="94" w:name="_Toc317019301"/>
      <w:bookmarkStart w:id="95" w:name="_Toc317018980"/>
      <w:bookmarkStart w:id="96" w:name="_Toc22911"/>
      <w:bookmarkStart w:id="97" w:name="_Toc317019194"/>
      <w:bookmarkStart w:id="98" w:name="_Toc316311269"/>
      <w:bookmarkStart w:id="99" w:name="_Toc304554026"/>
      <w:bookmarkStart w:id="100" w:name="OLE_LINK2"/>
      <w:r>
        <w:rPr>
          <w:rFonts w:hint="eastAsia" w:ascii="宋体" w:hAnsi="宋体" w:cs="宋体"/>
          <w:sz w:val="21"/>
          <w:szCs w:val="21"/>
          <w:lang w:val="en-US" w:eastAsia="zh-CN"/>
        </w:rPr>
        <w:t>1</w:t>
      </w:r>
      <w:r>
        <w:rPr>
          <w:rFonts w:hint="eastAsia" w:ascii="宋体" w:hAnsi="宋体" w:eastAsia="宋体" w:cs="宋体"/>
          <w:sz w:val="21"/>
          <w:szCs w:val="21"/>
        </w:rPr>
        <w:t>.4基本资料</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bookmarkEnd w:id="100"/>
    <w:p>
      <w:pPr>
        <w:rPr>
          <w:rFonts w:hint="eastAsia" w:ascii="宋体" w:hAnsi="宋体" w:eastAsia="宋体" w:cs="宋体"/>
          <w:sz w:val="21"/>
          <w:szCs w:val="21"/>
        </w:rPr>
      </w:pPr>
      <w:r>
        <w:rPr>
          <w:rFonts w:hint="eastAsia" w:ascii="宋体" w:hAnsi="宋体" w:eastAsia="宋体" w:cs="宋体"/>
          <w:sz w:val="21"/>
          <w:szCs w:val="21"/>
        </w:rPr>
        <w:t>进行PLM业务前，首先进行基础资料的设置，做完这些才能对PLM业务进行处理和控制。</w:t>
      </w:r>
    </w:p>
    <w:p>
      <w:pPr>
        <w:rPr>
          <w:rFonts w:hint="eastAsia" w:ascii="宋体" w:hAnsi="宋体" w:eastAsia="宋体" w:cs="宋体"/>
          <w:sz w:val="21"/>
          <w:szCs w:val="21"/>
        </w:rPr>
      </w:pPr>
      <w:r>
        <w:rPr>
          <w:rFonts w:hint="eastAsia" w:ascii="宋体" w:hAnsi="宋体" w:eastAsia="宋体" w:cs="宋体"/>
          <w:sz w:val="21"/>
          <w:szCs w:val="21"/>
        </w:rPr>
        <w:t>基本资料包括：流程模板管理、部门用户管理、数据编码管理、数据类别管理、项目角色管理、版本参照信息、工作日历设置、基础数据设置、客供信息管理。</w:t>
      </w:r>
      <w:bookmarkStart w:id="101" w:name="_Toc299124312"/>
      <w:bookmarkStart w:id="102" w:name="_Toc304554027"/>
      <w:bookmarkStart w:id="103" w:name="_Toc23134"/>
      <w:bookmarkStart w:id="104" w:name="_Toc317019302"/>
      <w:bookmarkStart w:id="105" w:name="_Toc154173815"/>
      <w:bookmarkStart w:id="106" w:name="_Toc19233"/>
      <w:bookmarkStart w:id="107" w:name="_Toc316311270"/>
      <w:bookmarkStart w:id="108" w:name="_Toc317019195"/>
      <w:bookmarkStart w:id="109" w:name="_Toc317019050"/>
      <w:bookmarkStart w:id="110" w:name="_Toc20673"/>
      <w:bookmarkStart w:id="111" w:name="_Toc143491905"/>
      <w:bookmarkStart w:id="112" w:name="_Toc299124384"/>
    </w:p>
    <w:p>
      <w:pPr>
        <w:pStyle w:val="5"/>
        <w:rPr>
          <w:rFonts w:hint="eastAsia" w:ascii="宋体" w:hAnsi="宋体" w:eastAsia="宋体" w:cs="宋体"/>
          <w:sz w:val="21"/>
          <w:szCs w:val="21"/>
        </w:rPr>
      </w:pPr>
      <w:bookmarkStart w:id="113" w:name="_Toc21230"/>
      <w:r>
        <w:rPr>
          <w:rFonts w:hint="eastAsia" w:ascii="宋体" w:hAnsi="宋体" w:cs="宋体"/>
          <w:sz w:val="21"/>
          <w:szCs w:val="21"/>
          <w:lang w:val="en-US" w:eastAsia="zh-CN"/>
        </w:rPr>
        <w:t>1</w:t>
      </w:r>
      <w:r>
        <w:rPr>
          <w:rFonts w:hint="eastAsia" w:ascii="宋体" w:hAnsi="宋体" w:eastAsia="宋体" w:cs="宋体"/>
          <w:sz w:val="21"/>
          <w:szCs w:val="21"/>
        </w:rPr>
        <w:t>.4.1部门用户管理</w:t>
      </w:r>
      <w:bookmarkEnd w:id="101"/>
      <w:bookmarkEnd w:id="102"/>
      <w:bookmarkEnd w:id="103"/>
      <w:bookmarkEnd w:id="104"/>
      <w:bookmarkEnd w:id="105"/>
      <w:bookmarkEnd w:id="106"/>
      <w:bookmarkEnd w:id="107"/>
      <w:bookmarkEnd w:id="108"/>
      <w:bookmarkEnd w:id="109"/>
      <w:bookmarkEnd w:id="110"/>
      <w:bookmarkEnd w:id="111"/>
      <w:bookmarkEnd w:id="112"/>
      <w:bookmarkEnd w:id="113"/>
    </w:p>
    <w:p>
      <w:pPr>
        <w:rPr>
          <w:rFonts w:hint="eastAsia" w:ascii="宋体" w:hAnsi="宋体" w:eastAsia="宋体" w:cs="宋体"/>
          <w:sz w:val="21"/>
          <w:szCs w:val="21"/>
        </w:rPr>
      </w:pPr>
      <w:r>
        <w:rPr>
          <w:rFonts w:hint="eastAsia" w:ascii="宋体" w:hAnsi="宋体" w:eastAsia="宋体" w:cs="宋体"/>
          <w:sz w:val="21"/>
          <w:szCs w:val="21"/>
        </w:rPr>
        <w:t>用户资料管理主要是对部门、角色、群组、用户的管理，可增、删、改部门、角色及用户列表信息，并可对用户进行权限分配。</w:t>
      </w:r>
    </w:p>
    <w:p>
      <w:pPr>
        <w:rPr>
          <w:rFonts w:hint="eastAsia" w:ascii="宋体" w:hAnsi="宋体" w:eastAsia="宋体" w:cs="宋体"/>
          <w:sz w:val="21"/>
          <w:szCs w:val="21"/>
        </w:rPr>
      </w:pPr>
      <w:r>
        <w:rPr>
          <w:rFonts w:hint="eastAsia" w:ascii="宋体" w:hAnsi="宋体" w:eastAsia="宋体" w:cs="宋体"/>
          <w:sz w:val="21"/>
          <w:szCs w:val="21"/>
        </w:rPr>
        <w:t>进入路经：点击“基本资料”——&gt;“用户资料管理”，进入用户资料管理界面。</w:t>
      </w:r>
    </w:p>
    <w:p>
      <w:pPr>
        <w:rPr>
          <w:rFonts w:hint="eastAsia" w:ascii="宋体" w:hAnsi="宋体" w:eastAsia="宋体" w:cs="宋体"/>
          <w:sz w:val="21"/>
          <w:szCs w:val="21"/>
        </w:rPr>
      </w:pPr>
      <w:r>
        <w:rPr>
          <w:rFonts w:hint="eastAsia" w:ascii="宋体" w:hAnsi="宋体" w:eastAsia="宋体" w:cs="宋体"/>
          <w:sz w:val="21"/>
          <w:szCs w:val="21"/>
        </w:rPr>
        <w:t>部门列表：列示所有部门信息。若要对部门资料进行改动，选定页面点击右键，可进行添加、删除操作，选定部门点右键可进行修改操作。</w:t>
      </w:r>
    </w:p>
    <w:p>
      <w:pPr>
        <w:rPr>
          <w:rFonts w:hint="eastAsia" w:ascii="宋体" w:hAnsi="宋体" w:eastAsia="宋体" w:cs="宋体"/>
          <w:sz w:val="21"/>
          <w:szCs w:val="21"/>
        </w:rPr>
      </w:pPr>
      <w:r>
        <w:rPr>
          <w:rFonts w:hint="eastAsia" w:ascii="宋体" w:hAnsi="宋体" w:eastAsia="宋体" w:cs="宋体"/>
          <w:sz w:val="21"/>
          <w:szCs w:val="21"/>
        </w:rPr>
        <w:t>角色列表：如下图所示，选定页面点击右键，可对角色进行添加、删除操作，选定角色点右键可进行修改操作。</w:t>
      </w:r>
    </w:p>
    <w:p>
      <w:pPr>
        <w:rPr>
          <w:rFonts w:hint="eastAsia" w:ascii="宋体" w:hAnsi="宋体" w:eastAsia="宋体" w:cs="宋体"/>
          <w:sz w:val="21"/>
          <w:szCs w:val="21"/>
        </w:rPr>
      </w:pPr>
      <w:r>
        <w:rPr>
          <w:rFonts w:hint="eastAsia" w:ascii="宋体" w:hAnsi="宋体" w:eastAsia="宋体" w:cs="宋体"/>
          <w:sz w:val="21"/>
          <w:szCs w:val="21"/>
        </w:rPr>
        <w:t>用户列表：如下图所示，选定左侧用户点击右键可进行：添加、修改、删除、链接用户操作。</w:t>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87975" cy="3085465"/>
            <wp:effectExtent l="0" t="0" r="3175" b="635"/>
            <wp:docPr id="119" name="图片 3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33" descr="1"/>
                    <pic:cNvPicPr>
                      <a:picLocks noChangeAspect="1"/>
                    </pic:cNvPicPr>
                  </pic:nvPicPr>
                  <pic:blipFill>
                    <a:blip r:embed="rId22"/>
                    <a:stretch>
                      <a:fillRect/>
                    </a:stretch>
                  </pic:blipFill>
                  <pic:spPr>
                    <a:xfrm>
                      <a:off x="0" y="0"/>
                      <a:ext cx="5387975" cy="308546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选定用户后，可对应地在右侧选择相应的模块权限，当该用户登陆系统后，便可查看相应的模块内容。该功能实现了对整个系统的管理进行严格的控制。</w:t>
      </w:r>
    </w:p>
    <w:p>
      <w:pPr>
        <w:rPr>
          <w:rFonts w:hint="eastAsia" w:ascii="宋体" w:hAnsi="宋体" w:eastAsia="宋体" w:cs="宋体"/>
          <w:sz w:val="21"/>
          <w:szCs w:val="21"/>
        </w:rPr>
      </w:pPr>
      <w:r>
        <w:rPr>
          <w:rFonts w:hint="eastAsia" w:ascii="宋体" w:hAnsi="宋体" w:eastAsia="宋体" w:cs="宋体"/>
          <w:sz w:val="21"/>
          <w:szCs w:val="21"/>
        </w:rPr>
        <w:t>注意：用户权限对相关操作员能处理的模块进行勾选，未指定对模块权限的人登入系统后是看不到的。系统管理员的用户有最高权限。</w:t>
      </w:r>
    </w:p>
    <w:p>
      <w:pPr>
        <w:rPr>
          <w:rFonts w:hint="eastAsia" w:ascii="宋体" w:hAnsi="宋体" w:eastAsia="宋体" w:cs="宋体"/>
          <w:sz w:val="21"/>
          <w:szCs w:val="21"/>
        </w:rPr>
      </w:pPr>
      <w:r>
        <w:rPr>
          <w:rFonts w:hint="eastAsia" w:ascii="宋体" w:hAnsi="宋体" w:eastAsia="宋体" w:cs="宋体"/>
          <w:sz w:val="21"/>
          <w:szCs w:val="21"/>
        </w:rPr>
        <w:t>添加新用户步骤：</w:t>
      </w:r>
    </w:p>
    <w:p>
      <w:pPr>
        <w:rPr>
          <w:rFonts w:hint="eastAsia" w:ascii="宋体" w:hAnsi="宋体" w:eastAsia="宋体" w:cs="宋体"/>
          <w:sz w:val="21"/>
          <w:szCs w:val="21"/>
        </w:rPr>
      </w:pPr>
      <w:r>
        <w:rPr>
          <w:rFonts w:hint="eastAsia" w:ascii="宋体" w:hAnsi="宋体" w:eastAsia="宋体" w:cs="宋体"/>
          <w:sz w:val="21"/>
          <w:szCs w:val="21"/>
        </w:rPr>
        <w:t>1）、在 “部门列表”中选中需添加用户的部门，点击右键，选择“添加用户”，弹出窗口：</w:t>
      </w:r>
    </w:p>
    <w:p>
      <w:pPr>
        <w:jc w:val="center"/>
        <w:rPr>
          <w:rFonts w:hint="eastAsia" w:ascii="宋体" w:hAnsi="宋体" w:eastAsia="宋体" w:cs="宋体"/>
          <w:sz w:val="21"/>
          <w:szCs w:val="21"/>
        </w:rPr>
      </w:pPr>
      <w:r>
        <w:rPr>
          <w:rFonts w:hint="eastAsia" w:ascii="宋体" w:hAnsi="宋体" w:eastAsia="宋体" w:cs="宋体"/>
          <w:sz w:val="21"/>
          <w:szCs w:val="21"/>
        </w:rPr>
        <mc:AlternateContent>
          <mc:Choice Requires="wps">
            <w:drawing>
              <wp:anchor distT="0" distB="0" distL="114300" distR="114300" simplePos="0" relativeHeight="251659264" behindDoc="0" locked="0" layoutInCell="1" allowOverlap="1">
                <wp:simplePos x="0" y="0"/>
                <wp:positionH relativeFrom="column">
                  <wp:posOffset>1685925</wp:posOffset>
                </wp:positionH>
                <wp:positionV relativeFrom="paragraph">
                  <wp:posOffset>3731260</wp:posOffset>
                </wp:positionV>
                <wp:extent cx="982345" cy="363855"/>
                <wp:effectExtent l="98425" t="882650" r="5080" b="10795"/>
                <wp:wrapNone/>
                <wp:docPr id="121" name="圆角矩形标注 197"/>
                <wp:cNvGraphicFramePr/>
                <a:graphic xmlns:a="http://schemas.openxmlformats.org/drawingml/2006/main">
                  <a:graphicData uri="http://schemas.microsoft.com/office/word/2010/wordprocessingShape">
                    <wps:wsp>
                      <wps:cNvSpPr/>
                      <wps:spPr>
                        <a:xfrm>
                          <a:off x="0" y="0"/>
                          <a:ext cx="982345" cy="363855"/>
                        </a:xfrm>
                        <a:prstGeom prst="wedgeRoundRectCallout">
                          <a:avLst>
                            <a:gd name="adj1" fmla="val -58505"/>
                            <a:gd name="adj2" fmla="val -282909"/>
                            <a:gd name="adj3" fmla="val 16667"/>
                          </a:avLst>
                        </a:prstGeom>
                        <a:solidFill>
                          <a:srgbClr val="FFFFFF"/>
                        </a:solidFill>
                        <a:ln w="9525" cap="flat" cmpd="sng">
                          <a:solidFill>
                            <a:srgbClr val="000000"/>
                          </a:solidFill>
                          <a:prstDash val="solid"/>
                          <a:miter/>
                          <a:headEnd type="none" w="med" len="med"/>
                          <a:tailEnd type="none" w="med" len="med"/>
                        </a:ln>
                      </wps:spPr>
                      <wps:txbx>
                        <w:txbxContent>
                          <w:p>
                            <w:pPr>
                              <w:ind w:left="0" w:leftChars="0" w:firstLine="0" w:firstLineChars="0"/>
                              <w:rPr>
                                <w:rFonts w:hint="eastAsia"/>
                                <w:sz w:val="18"/>
                                <w:szCs w:val="18"/>
                              </w:rPr>
                            </w:pPr>
                            <w:r>
                              <w:rPr>
                                <w:rFonts w:hint="eastAsia"/>
                                <w:sz w:val="18"/>
                                <w:szCs w:val="18"/>
                              </w:rPr>
                              <w:t>设置所属角色</w:t>
                            </w:r>
                          </w:p>
                          <w:p>
                            <w:pPr>
                              <w:rPr>
                                <w:rFonts w:hint="eastAsia"/>
                                <w:sz w:val="18"/>
                                <w:szCs w:val="18"/>
                              </w:rPr>
                            </w:pPr>
                          </w:p>
                        </w:txbxContent>
                      </wps:txbx>
                      <wps:bodyPr upright="1"/>
                    </wps:wsp>
                  </a:graphicData>
                </a:graphic>
              </wp:anchor>
            </w:drawing>
          </mc:Choice>
          <mc:Fallback>
            <w:pict>
              <v:shape id="圆角矩形标注 197" o:spid="_x0000_s1026" o:spt="62" type="#_x0000_t62" style="position:absolute;left:0pt;margin-left:132.75pt;margin-top:293.8pt;height:28.65pt;width:77.35pt;z-index:251659264;mso-width-relative:page;mso-height-relative:page;" fillcolor="#FFFFFF" filled="t" stroked="t" coordsize="21600,21600" o:gfxdata="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ONyyH9oAAAALAQAADwAAAAAAAAABACAAAAAiAAAAZHJz&#10;L2Rvd25yZXYueG1sUEsBAhQAFAAAAAgAh07iQN7TnrQ7AgAAcwQAAA4AAAAAAAAAAQAgAAAAKQEA&#10;AGRycy9lMm9Eb2MueG1sUEsFBgAAAAAGAAYAWQEAANYFAAAAAA==&#10;" adj="-1837,-50308,14400">
                <v:fill on="t" focussize="0,0"/>
                <v:stroke color="#000000" joinstyle="miter"/>
                <v:imagedata o:title=""/>
                <o:lock v:ext="edit" aspectratio="f"/>
                <v:textbox>
                  <w:txbxContent>
                    <w:p>
                      <w:pPr>
                        <w:ind w:left="0" w:leftChars="0" w:firstLine="0" w:firstLineChars="0"/>
                        <w:rPr>
                          <w:rFonts w:hint="eastAsia"/>
                          <w:sz w:val="18"/>
                          <w:szCs w:val="18"/>
                        </w:rPr>
                      </w:pPr>
                      <w:r>
                        <w:rPr>
                          <w:rFonts w:hint="eastAsia"/>
                          <w:sz w:val="18"/>
                          <w:szCs w:val="18"/>
                        </w:rPr>
                        <w:t>设置所属角色</w:t>
                      </w:r>
                    </w:p>
                    <w:p>
                      <w:pPr>
                        <w:rPr>
                          <w:rFonts w:hint="eastAsia"/>
                          <w:sz w:val="18"/>
                          <w:szCs w:val="18"/>
                        </w:rPr>
                      </w:pPr>
                    </w:p>
                  </w:txbxContent>
                </v:textbox>
              </v:shape>
            </w:pict>
          </mc:Fallback>
        </mc:AlternateContent>
      </w:r>
      <w:r>
        <w:rPr>
          <w:rFonts w:hint="eastAsia" w:ascii="宋体" w:hAnsi="宋体" w:eastAsia="宋体" w:cs="宋体"/>
          <w:sz w:val="21"/>
          <w:szCs w:val="21"/>
        </w:rPr>
        <w:drawing>
          <wp:inline distT="0" distB="0" distL="114300" distR="114300">
            <wp:extent cx="3879850" cy="4121785"/>
            <wp:effectExtent l="0" t="0" r="6350" b="5715"/>
            <wp:docPr id="12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4"/>
                    <pic:cNvPicPr>
                      <a:picLocks noChangeAspect="1"/>
                    </pic:cNvPicPr>
                  </pic:nvPicPr>
                  <pic:blipFill>
                    <a:blip r:embed="rId23"/>
                    <a:stretch>
                      <a:fillRect/>
                    </a:stretch>
                  </pic:blipFill>
                  <pic:spPr>
                    <a:xfrm>
                      <a:off x="0" y="0"/>
                      <a:ext cx="3879850" cy="4121785"/>
                    </a:xfrm>
                    <a:prstGeom prst="rect">
                      <a:avLst/>
                    </a:prstGeom>
                    <a:noFill/>
                    <a:ln w="9525">
                      <a:noFill/>
                    </a:ln>
                  </pic:spPr>
                </pic:pic>
              </a:graphicData>
            </a:graphic>
          </wp:inline>
        </w:drawing>
      </w:r>
      <w:r>
        <w:rPr>
          <w:rFonts w:hint="eastAsia" w:ascii="宋体" w:hAnsi="宋体" w:eastAsia="宋体" w:cs="宋体"/>
          <w:sz w:val="21"/>
          <w:szCs w:val="21"/>
        </w:rPr>
        <mc:AlternateContent>
          <mc:Choice Requires="wps">
            <w:drawing>
              <wp:anchor distT="0" distB="0" distL="114300" distR="114300" simplePos="0" relativeHeight="251660288" behindDoc="0" locked="0" layoutInCell="1" allowOverlap="1">
                <wp:simplePos x="0" y="0"/>
                <wp:positionH relativeFrom="column">
                  <wp:posOffset>2457450</wp:posOffset>
                </wp:positionH>
                <wp:positionV relativeFrom="paragraph">
                  <wp:posOffset>864870</wp:posOffset>
                </wp:positionV>
                <wp:extent cx="715010" cy="326390"/>
                <wp:effectExtent l="5080" t="236855" r="22860" b="8255"/>
                <wp:wrapNone/>
                <wp:docPr id="122" name="圆角矩形标注 196"/>
                <wp:cNvGraphicFramePr/>
                <a:graphic xmlns:a="http://schemas.openxmlformats.org/drawingml/2006/main">
                  <a:graphicData uri="http://schemas.microsoft.com/office/word/2010/wordprocessingShape">
                    <wps:wsp>
                      <wps:cNvSpPr/>
                      <wps:spPr>
                        <a:xfrm>
                          <a:off x="0" y="0"/>
                          <a:ext cx="715010" cy="326390"/>
                        </a:xfrm>
                        <a:prstGeom prst="wedgeRoundRectCallout">
                          <a:avLst>
                            <a:gd name="adj1" fmla="val -35370"/>
                            <a:gd name="adj2" fmla="val -118375"/>
                            <a:gd name="adj3" fmla="val 16667"/>
                          </a:avLst>
                        </a:prstGeom>
                        <a:solidFill>
                          <a:srgbClr val="FFFFFF"/>
                        </a:solidFill>
                        <a:ln w="9525" cap="flat" cmpd="sng">
                          <a:solidFill>
                            <a:srgbClr val="000000"/>
                          </a:solidFill>
                          <a:prstDash val="solid"/>
                          <a:miter/>
                          <a:headEnd type="none" w="med" len="med"/>
                          <a:tailEnd type="none" w="med" len="med"/>
                        </a:ln>
                      </wps:spPr>
                      <wps:txbx>
                        <w:txbxContent>
                          <w:p>
                            <w:pPr>
                              <w:ind w:left="0" w:leftChars="0" w:firstLine="0" w:firstLineChars="0"/>
                              <w:rPr>
                                <w:sz w:val="18"/>
                                <w:szCs w:val="18"/>
                              </w:rPr>
                            </w:pPr>
                            <w:r>
                              <w:rPr>
                                <w:rFonts w:hint="eastAsia"/>
                                <w:sz w:val="18"/>
                                <w:szCs w:val="18"/>
                              </w:rPr>
                              <w:t>用户资料</w:t>
                            </w:r>
                          </w:p>
                        </w:txbxContent>
                      </wps:txbx>
                      <wps:bodyPr upright="1"/>
                    </wps:wsp>
                  </a:graphicData>
                </a:graphic>
              </wp:anchor>
            </w:drawing>
          </mc:Choice>
          <mc:Fallback>
            <w:pict>
              <v:shape id="圆角矩形标注 196" o:spid="_x0000_s1026" o:spt="62" type="#_x0000_t62" style="position:absolute;left:0pt;margin-left:193.5pt;margin-top:68.1pt;height:25.7pt;width:56.3pt;z-index:251660288;mso-width-relative:page;mso-height-relative:page;" fillcolor="#FFFFFF" filled="t" stroked="t" coordsize="21600,21600" o:gfxdata="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C5+GN2AAAAAsBAAAPAAAAAAAAAAEAIAAAACIAAABkcnMv&#10;ZG93bnJldi54bWxQSwECFAAUAAAACACHTuJAQLVm1jwCAABzBAAADgAAAAAAAAABACAAAAAnAQAA&#10;ZHJzL2Uyb0RvYy54bWxQSwUGAAAAAAYABgBZAQAA1QUAAAAA&#10;" adj="3160,-14769,14400">
                <v:fill on="t" focussize="0,0"/>
                <v:stroke color="#000000" joinstyle="miter"/>
                <v:imagedata o:title=""/>
                <o:lock v:ext="edit" aspectratio="f"/>
                <v:textbox>
                  <w:txbxContent>
                    <w:p>
                      <w:pPr>
                        <w:ind w:left="0" w:leftChars="0" w:firstLine="0" w:firstLineChars="0"/>
                        <w:rPr>
                          <w:sz w:val="18"/>
                          <w:szCs w:val="18"/>
                        </w:rPr>
                      </w:pPr>
                      <w:r>
                        <w:rPr>
                          <w:rFonts w:hint="eastAsia"/>
                          <w:sz w:val="18"/>
                          <w:szCs w:val="18"/>
                        </w:rPr>
                        <w:t>用户资料</w:t>
                      </w:r>
                    </w:p>
                  </w:txbxContent>
                </v:textbox>
              </v:shape>
            </w:pict>
          </mc:Fallback>
        </mc:AlternateContent>
      </w:r>
    </w:p>
    <w:p>
      <w:pPr>
        <w:rPr>
          <w:rFonts w:hint="eastAsia" w:ascii="宋体" w:hAnsi="宋体" w:eastAsia="宋体" w:cs="宋体"/>
          <w:sz w:val="21"/>
          <w:szCs w:val="21"/>
        </w:rPr>
      </w:pPr>
      <w:r>
        <w:rPr>
          <w:rFonts w:hint="eastAsia" w:ascii="宋体" w:hAnsi="宋体" w:eastAsia="宋体" w:cs="宋体"/>
          <w:sz w:val="21"/>
          <w:szCs w:val="21"/>
        </w:rPr>
        <w:t>2）、输入用户编号（必输、不可重复）、姓名、密码、选择该用户的角色及所属部门。</w:t>
      </w:r>
    </w:p>
    <w:p>
      <w:pPr>
        <w:rPr>
          <w:rFonts w:hint="eastAsia" w:ascii="宋体" w:hAnsi="宋体" w:eastAsia="宋体" w:cs="宋体"/>
          <w:sz w:val="21"/>
          <w:szCs w:val="21"/>
        </w:rPr>
      </w:pPr>
      <w:r>
        <w:rPr>
          <w:rFonts w:hint="eastAsia" w:ascii="宋体" w:hAnsi="宋体" w:eastAsia="宋体" w:cs="宋体"/>
          <w:sz w:val="21"/>
          <w:szCs w:val="21"/>
        </w:rPr>
        <w:t>3）、是否有效：如果不选√，该用户的所有设置内容均无效，不可登陆客户端。也不具有任何权限。只有选√，所有设置才起作用。</w:t>
      </w:r>
    </w:p>
    <w:p>
      <w:pPr>
        <w:rPr>
          <w:rFonts w:hint="eastAsia" w:ascii="宋体" w:hAnsi="宋体" w:eastAsia="宋体" w:cs="宋体"/>
          <w:sz w:val="21"/>
          <w:szCs w:val="21"/>
        </w:rPr>
      </w:pPr>
      <w:r>
        <w:rPr>
          <w:rFonts w:hint="eastAsia" w:ascii="宋体" w:hAnsi="宋体" w:eastAsia="宋体" w:cs="宋体"/>
          <w:sz w:val="21"/>
          <w:szCs w:val="21"/>
          <w:lang w:val="en-US" w:eastAsia="zh-CN"/>
        </w:rPr>
        <w:t>4</w:t>
      </w:r>
      <w:r>
        <w:rPr>
          <w:rFonts w:hint="eastAsia" w:ascii="宋体" w:hAnsi="宋体" w:eastAsia="宋体" w:cs="宋体"/>
          <w:sz w:val="21"/>
          <w:szCs w:val="21"/>
        </w:rPr>
        <w:t>）、确定存盘即可。</w:t>
      </w:r>
    </w:p>
    <w:p>
      <w:pPr>
        <w:pStyle w:val="5"/>
        <w:rPr>
          <w:rFonts w:hint="eastAsia" w:ascii="宋体" w:hAnsi="宋体" w:eastAsia="宋体" w:cs="宋体"/>
          <w:sz w:val="21"/>
          <w:szCs w:val="21"/>
        </w:rPr>
      </w:pPr>
      <w:bookmarkStart w:id="114" w:name="_Toc316311271"/>
      <w:bookmarkStart w:id="115" w:name="_Toc317019196"/>
      <w:bookmarkStart w:id="116" w:name="_Toc317019051"/>
      <w:bookmarkStart w:id="117" w:name="_Toc299124313"/>
      <w:bookmarkStart w:id="118" w:name="_Toc304554028"/>
      <w:bookmarkStart w:id="119" w:name="_Toc154173817"/>
      <w:bookmarkStart w:id="120" w:name="_Toc25182"/>
      <w:bookmarkStart w:id="121" w:name="_Toc5132"/>
      <w:bookmarkStart w:id="122" w:name="_Toc5884"/>
      <w:bookmarkStart w:id="123" w:name="_Toc28845"/>
      <w:bookmarkStart w:id="124" w:name="_Toc299124385"/>
      <w:bookmarkStart w:id="125" w:name="_Toc317019303"/>
      <w:r>
        <w:rPr>
          <w:rFonts w:hint="eastAsia" w:ascii="宋体" w:hAnsi="宋体" w:cs="宋体"/>
          <w:sz w:val="21"/>
          <w:szCs w:val="21"/>
          <w:lang w:val="en-US" w:eastAsia="zh-CN"/>
        </w:rPr>
        <w:t>1</w:t>
      </w:r>
      <w:r>
        <w:rPr>
          <w:rFonts w:hint="eastAsia" w:ascii="宋体" w:hAnsi="宋体" w:eastAsia="宋体" w:cs="宋体"/>
          <w:sz w:val="21"/>
          <w:szCs w:val="21"/>
        </w:rPr>
        <w:t>.4.2流程模板管理</w:t>
      </w:r>
      <w:bookmarkEnd w:id="114"/>
      <w:bookmarkEnd w:id="115"/>
      <w:bookmarkEnd w:id="116"/>
      <w:bookmarkEnd w:id="117"/>
      <w:bookmarkEnd w:id="118"/>
      <w:bookmarkEnd w:id="119"/>
      <w:bookmarkEnd w:id="120"/>
      <w:bookmarkEnd w:id="121"/>
      <w:bookmarkEnd w:id="122"/>
      <w:bookmarkEnd w:id="123"/>
      <w:bookmarkEnd w:id="124"/>
      <w:bookmarkEnd w:id="125"/>
    </w:p>
    <w:p>
      <w:pPr>
        <w:rPr>
          <w:rFonts w:hint="eastAsia" w:ascii="宋体" w:hAnsi="宋体" w:eastAsia="宋体" w:cs="宋体"/>
          <w:sz w:val="21"/>
          <w:szCs w:val="21"/>
        </w:rPr>
      </w:pPr>
      <w:r>
        <w:rPr>
          <w:rFonts w:hint="eastAsia" w:ascii="宋体" w:hAnsi="宋体" w:eastAsia="宋体" w:cs="宋体"/>
          <w:sz w:val="21"/>
          <w:szCs w:val="21"/>
        </w:rPr>
        <w:t>流程模板管理：存放系统所有的流程模板，可根据用户的需要，自定义流程模板，流程模版分为归档流程、升版流程、数据变更流程、项目启动变更结束流程、变打样流程、签样流程、借阅流程、任务结束流程多种类型。</w:t>
      </w:r>
    </w:p>
    <w:p>
      <w:pPr>
        <w:rPr>
          <w:rFonts w:hint="eastAsia" w:ascii="宋体" w:hAnsi="宋体" w:eastAsia="宋体" w:cs="宋体"/>
          <w:sz w:val="21"/>
          <w:szCs w:val="21"/>
          <w:lang w:eastAsia="zh-CN"/>
        </w:rPr>
      </w:pPr>
      <w:r>
        <w:rPr>
          <w:rFonts w:hint="eastAsia" w:ascii="宋体" w:hAnsi="宋体" w:eastAsia="宋体" w:cs="宋体"/>
          <w:sz w:val="21"/>
          <w:szCs w:val="21"/>
        </w:rPr>
        <w:t>点击“基本资料”</w:t>
      </w:r>
      <w:r>
        <w:rPr>
          <w:rFonts w:hint="eastAsia" w:ascii="宋体" w:hAnsi="宋体" w:eastAsia="宋体" w:cs="宋体"/>
          <w:sz w:val="21"/>
          <w:szCs w:val="21"/>
        </w:rPr>
        <w:sym w:font="Wingdings" w:char="F0E0"/>
      </w:r>
      <w:r>
        <w:rPr>
          <w:rFonts w:hint="eastAsia" w:ascii="宋体" w:hAnsi="宋体" w:eastAsia="宋体" w:cs="宋体"/>
          <w:sz w:val="21"/>
          <w:szCs w:val="21"/>
        </w:rPr>
        <w:t>“流程模板管理”，进入流程模板管理界面</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t>新建一个新的模板，具体操作如下：</w:t>
      </w:r>
    </w:p>
    <w:p>
      <w:pPr>
        <w:rPr>
          <w:rFonts w:hint="eastAsia" w:ascii="宋体" w:hAnsi="宋体" w:eastAsia="宋体" w:cs="宋体"/>
          <w:sz w:val="21"/>
          <w:szCs w:val="21"/>
        </w:rPr>
      </w:pPr>
      <w:r>
        <w:rPr>
          <w:rFonts w:hint="eastAsia" w:ascii="宋体" w:hAnsi="宋体" w:eastAsia="宋体" w:cs="宋体"/>
          <w:sz w:val="21"/>
          <w:szCs w:val="21"/>
        </w:rPr>
        <w:t>1）、选择【流程】――＞【新建】，进入“流程－新建”窗口；</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162425" cy="2962275"/>
            <wp:effectExtent l="0" t="0" r="9525" b="9525"/>
            <wp:docPr id="12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6"/>
                    <pic:cNvPicPr>
                      <a:picLocks noChangeAspect="1"/>
                    </pic:cNvPicPr>
                  </pic:nvPicPr>
                  <pic:blipFill>
                    <a:blip r:embed="rId24"/>
                    <a:stretch>
                      <a:fillRect/>
                    </a:stretch>
                  </pic:blipFill>
                  <pic:spPr>
                    <a:xfrm>
                      <a:off x="0" y="0"/>
                      <a:ext cx="4162425" cy="296227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2）、输入流程名称，选择流程类型，输入备注信息，点击【确定】，进入流程设计界面：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829050" cy="981075"/>
            <wp:effectExtent l="0" t="0" r="0" b="9525"/>
            <wp:docPr id="12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37"/>
                    <pic:cNvPicPr>
                      <a:picLocks noChangeAspect="1"/>
                    </pic:cNvPicPr>
                  </pic:nvPicPr>
                  <pic:blipFill>
                    <a:blip r:embed="rId25"/>
                    <a:srcRect l="9331" t="16554" r="9128" b="48649"/>
                    <a:stretch>
                      <a:fillRect/>
                    </a:stretch>
                  </pic:blipFill>
                  <pic:spPr>
                    <a:xfrm>
                      <a:off x="0" y="0"/>
                      <a:ext cx="3829050" cy="981075"/>
                    </a:xfrm>
                    <a:prstGeom prst="rect">
                      <a:avLst/>
                    </a:prstGeom>
                    <a:noFill/>
                    <a:ln w="9525">
                      <a:noFill/>
                    </a:ln>
                  </pic:spPr>
                </pic:pic>
              </a:graphicData>
            </a:graphic>
          </wp:inline>
        </w:drawing>
      </w:r>
    </w:p>
    <w:p>
      <w:pPr>
        <w:rPr>
          <w:rFonts w:hint="eastAsia" w:ascii="宋体" w:hAnsi="宋体" w:eastAsia="宋体" w:cs="宋体"/>
          <w:sz w:val="21"/>
          <w:szCs w:val="21"/>
        </w:rPr>
      </w:pPr>
    </w:p>
    <w:p>
      <w:pPr>
        <w:rPr>
          <w:rFonts w:hint="eastAsia" w:ascii="宋体" w:hAnsi="宋体" w:eastAsia="宋体" w:cs="宋体"/>
          <w:sz w:val="21"/>
          <w:szCs w:val="21"/>
        </w:rPr>
      </w:pPr>
    </w:p>
    <w:p>
      <w:pPr>
        <w:rPr>
          <w:rFonts w:hint="eastAsia" w:ascii="宋体" w:hAnsi="宋体" w:eastAsia="宋体" w:cs="宋体"/>
          <w:sz w:val="21"/>
          <w:szCs w:val="21"/>
        </w:rPr>
      </w:pPr>
      <w:r>
        <w:rPr>
          <w:rFonts w:hint="eastAsia" w:ascii="宋体" w:hAnsi="宋体" w:eastAsia="宋体" w:cs="宋体"/>
          <w:sz w:val="21"/>
          <w:szCs w:val="21"/>
        </w:rPr>
        <w:t xml:space="preserve">3）、根据需要添加流程节点，在页面中点击右键，选择“添加流程节点”，弹出页面： </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128135" cy="3898900"/>
            <wp:effectExtent l="0" t="0" r="12065" b="0"/>
            <wp:docPr id="12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8"/>
                    <pic:cNvPicPr>
                      <a:picLocks noChangeAspect="1"/>
                    </pic:cNvPicPr>
                  </pic:nvPicPr>
                  <pic:blipFill>
                    <a:blip r:embed="rId26"/>
                    <a:stretch>
                      <a:fillRect/>
                    </a:stretch>
                  </pic:blipFill>
                  <pic:spPr>
                    <a:xfrm>
                      <a:off x="0" y="0"/>
                      <a:ext cx="4128135" cy="389890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4）、输入节点名称、要求角色、备注信息；点击【确定】，新建节点加入流程，如图示：</w:t>
      </w:r>
    </w:p>
    <w:p>
      <w:pPr>
        <w:numPr>
          <w:ilvl w:val="0"/>
          <w:numId w:val="0"/>
        </w:numPr>
        <w:ind w:left="420" w:leftChars="0"/>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856990" cy="1952625"/>
            <wp:effectExtent l="0" t="0" r="10160" b="9525"/>
            <wp:docPr id="12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9"/>
                    <pic:cNvPicPr>
                      <a:picLocks noChangeAspect="1"/>
                    </pic:cNvPicPr>
                  </pic:nvPicPr>
                  <pic:blipFill>
                    <a:blip r:embed="rId27"/>
                    <a:srcRect l="4261" t="1587" r="4933" b="17063"/>
                    <a:stretch>
                      <a:fillRect/>
                    </a:stretch>
                  </pic:blipFill>
                  <pic:spPr>
                    <a:xfrm>
                      <a:off x="0" y="0"/>
                      <a:ext cx="3856990" cy="195262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5）、点击节点下方的文字拖动可调整节点的位置，点击图标拖动增加节点的连接线，选定节点，点击右键，可对节点做删除、属性更改等操作。</w:t>
      </w:r>
    </w:p>
    <w:p>
      <w:pPr>
        <w:rPr>
          <w:rFonts w:hint="eastAsia" w:ascii="宋体" w:hAnsi="宋体" w:eastAsia="宋体" w:cs="宋体"/>
          <w:sz w:val="21"/>
          <w:szCs w:val="21"/>
        </w:rPr>
      </w:pPr>
      <w:r>
        <w:rPr>
          <w:rFonts w:hint="eastAsia" w:ascii="宋体" w:hAnsi="宋体" w:eastAsia="宋体" w:cs="宋体"/>
          <w:sz w:val="21"/>
          <w:szCs w:val="21"/>
        </w:rPr>
        <w:t>6）、如果要增加多个流程节点，重复第3到5步。</w:t>
      </w:r>
    </w:p>
    <w:p>
      <w:pPr>
        <w:pStyle w:val="5"/>
        <w:rPr>
          <w:rFonts w:hint="eastAsia" w:ascii="宋体" w:hAnsi="宋体" w:eastAsia="宋体" w:cs="宋体"/>
          <w:sz w:val="21"/>
          <w:szCs w:val="21"/>
        </w:rPr>
      </w:pPr>
      <w:bookmarkStart w:id="126" w:name="_Toc24053"/>
      <w:bookmarkStart w:id="127" w:name="_Toc25147"/>
      <w:bookmarkStart w:id="128" w:name="_Toc23475"/>
      <w:bookmarkStart w:id="129" w:name="_Toc316311272"/>
      <w:bookmarkStart w:id="130" w:name="_Toc317019052"/>
      <w:bookmarkStart w:id="131" w:name="_Toc154173816"/>
      <w:bookmarkStart w:id="132" w:name="_Toc317019304"/>
      <w:bookmarkStart w:id="133" w:name="_Toc317019197"/>
      <w:bookmarkStart w:id="134" w:name="_Toc299124314"/>
      <w:bookmarkStart w:id="135" w:name="_Toc31120"/>
      <w:bookmarkStart w:id="136" w:name="_Toc299124386"/>
      <w:bookmarkStart w:id="137" w:name="_Toc304554029"/>
      <w:bookmarkStart w:id="138" w:name="_Toc143491906"/>
      <w:r>
        <w:rPr>
          <w:rFonts w:hint="eastAsia" w:ascii="宋体" w:hAnsi="宋体" w:cs="宋体"/>
          <w:sz w:val="21"/>
          <w:szCs w:val="21"/>
          <w:lang w:val="en-US" w:eastAsia="zh-CN"/>
        </w:rPr>
        <w:t>1</w:t>
      </w:r>
      <w:r>
        <w:rPr>
          <w:rFonts w:hint="eastAsia" w:ascii="宋体" w:hAnsi="宋体" w:eastAsia="宋体" w:cs="宋体"/>
          <w:sz w:val="21"/>
          <w:szCs w:val="21"/>
        </w:rPr>
        <w:t>.4.3数据类别管理</w:t>
      </w:r>
      <w:bookmarkEnd w:id="126"/>
      <w:bookmarkEnd w:id="127"/>
      <w:bookmarkEnd w:id="128"/>
      <w:bookmarkStart w:id="139" w:name="_Toc19962"/>
      <w:bookmarkStart w:id="140" w:name="_Toc21484"/>
    </w:p>
    <w:p>
      <w:pPr>
        <w:pStyle w:val="6"/>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.4.3.1文件类别设置</w:t>
      </w:r>
      <w:r>
        <w:rPr>
          <w:rFonts w:hint="eastAsia" w:ascii="宋体" w:hAnsi="宋体" w:eastAsia="宋体" w:cs="宋体"/>
          <w:sz w:val="21"/>
          <w:szCs w:val="21"/>
          <w:lang w:val="en-US" w:eastAsia="zh-CN"/>
        </w:rPr>
        <w:t xml:space="preserve"> </w:t>
      </w:r>
      <w:bookmarkEnd w:id="129"/>
      <w:bookmarkEnd w:id="130"/>
      <w:bookmarkEnd w:id="131"/>
      <w:bookmarkEnd w:id="132"/>
      <w:bookmarkEnd w:id="133"/>
      <w:bookmarkEnd w:id="134"/>
      <w:bookmarkEnd w:id="135"/>
      <w:bookmarkEnd w:id="136"/>
      <w:bookmarkEnd w:id="137"/>
      <w:bookmarkEnd w:id="138"/>
      <w:bookmarkEnd w:id="139"/>
      <w:bookmarkEnd w:id="140"/>
    </w:p>
    <w:p>
      <w:pPr>
        <w:rPr>
          <w:rFonts w:hint="eastAsia" w:ascii="宋体" w:hAnsi="宋体" w:eastAsia="宋体" w:cs="宋体"/>
          <w:sz w:val="21"/>
          <w:szCs w:val="21"/>
        </w:rPr>
      </w:pPr>
      <w:r>
        <w:rPr>
          <w:rFonts w:hint="eastAsia" w:ascii="宋体" w:hAnsi="宋体" w:eastAsia="宋体" w:cs="宋体"/>
          <w:sz w:val="21"/>
          <w:szCs w:val="21"/>
        </w:rPr>
        <w:t>企业可灵活定制文档类型、文件类别、模板并进行管控。实现技术文件的分类管理。</w:t>
      </w:r>
    </w:p>
    <w:p>
      <w:pPr>
        <w:jc w:val="center"/>
        <w:rPr>
          <w:rFonts w:hint="eastAsia" w:ascii="宋体" w:hAnsi="宋体" w:eastAsia="宋体" w:cs="宋体"/>
          <w:sz w:val="21"/>
          <w:szCs w:val="21"/>
        </w:rPr>
      </w:pPr>
      <w:r>
        <w:rPr>
          <w:rFonts w:hint="eastAsia" w:ascii="宋体" w:hAnsi="宋体" w:eastAsia="宋体" w:cs="宋体"/>
          <w:sz w:val="21"/>
          <w:szCs w:val="21"/>
        </w:rPr>
        <w:t>点击“基本资料”——&gt;“数据类别设置”，弹出文件类别设置界面，如下图所示：</w:t>
      </w:r>
      <w:r>
        <w:drawing>
          <wp:inline distT="0" distB="0" distL="114300" distR="114300">
            <wp:extent cx="5716270" cy="3448050"/>
            <wp:effectExtent l="0" t="0" r="11430" b="635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8"/>
                    <a:stretch>
                      <a:fillRect/>
                    </a:stretch>
                  </pic:blipFill>
                  <pic:spPr>
                    <a:xfrm>
                      <a:off x="0" y="0"/>
                      <a:ext cx="5716270" cy="3448050"/>
                    </a:xfrm>
                    <a:prstGeom prst="rect">
                      <a:avLst/>
                    </a:prstGeom>
                    <a:noFill/>
                    <a:ln>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在文件类型选框中点击右键，可对文件类型进行增加、修改、删除操作。</w:t>
      </w:r>
    </w:p>
    <w:p>
      <w:pPr>
        <w:rPr>
          <w:rFonts w:hint="eastAsia" w:ascii="宋体" w:hAnsi="宋体" w:eastAsia="宋体" w:cs="宋体"/>
          <w:sz w:val="21"/>
          <w:szCs w:val="21"/>
        </w:rPr>
      </w:pPr>
      <w:r>
        <w:rPr>
          <w:rFonts w:hint="eastAsia" w:ascii="宋体" w:hAnsi="宋体" w:eastAsia="宋体" w:cs="宋体"/>
          <w:sz w:val="21"/>
          <w:szCs w:val="21"/>
        </w:rPr>
        <w:t>在文件类型中可定义相关后缀名的文件的打开浏览方式。选择“添加”，添加新的文件类型，弹出“文件类型新建窗口”，输入类型名称、文件扩展名、打开方式设置、浏览方式设置各项，选择类型图标，点击【确定】即可。</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696970" cy="3030220"/>
            <wp:effectExtent l="0" t="0" r="17780" b="17780"/>
            <wp:docPr id="12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41"/>
                    <pic:cNvPicPr>
                      <a:picLocks noChangeAspect="1"/>
                    </pic:cNvPicPr>
                  </pic:nvPicPr>
                  <pic:blipFill>
                    <a:blip r:embed="rId29"/>
                    <a:stretch>
                      <a:fillRect/>
                    </a:stretch>
                  </pic:blipFill>
                  <pic:spPr>
                    <a:xfrm>
                      <a:off x="0" y="0"/>
                      <a:ext cx="3696970" cy="303022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新建“文件类型”后，可对此文件类型定义文件类别，选定该文件类型，在文件类别选框中点击右键，新增新的文件类别。如图：</w:t>
      </w:r>
    </w:p>
    <w:p>
      <w:pPr>
        <w:jc w:val="center"/>
        <w:rPr>
          <w:rFonts w:hint="eastAsia" w:ascii="宋体" w:hAnsi="宋体" w:eastAsia="宋体" w:cs="宋体"/>
          <w:sz w:val="21"/>
          <w:szCs w:val="21"/>
        </w:rPr>
      </w:pPr>
      <w:r>
        <w:drawing>
          <wp:inline distT="0" distB="0" distL="114300" distR="114300">
            <wp:extent cx="5812155" cy="3505835"/>
            <wp:effectExtent l="0" t="0" r="4445" b="1206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30"/>
                    <a:stretch>
                      <a:fillRect/>
                    </a:stretch>
                  </pic:blipFill>
                  <pic:spPr>
                    <a:xfrm>
                      <a:off x="0" y="0"/>
                      <a:ext cx="5812155" cy="3505835"/>
                    </a:xfrm>
                    <a:prstGeom prst="rect">
                      <a:avLst/>
                    </a:prstGeom>
                    <a:noFill/>
                    <a:ln>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选择“添加”，进入“文件类别－新建”窗口：</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676775" cy="4600575"/>
            <wp:effectExtent l="0" t="0" r="9525" b="9525"/>
            <wp:docPr id="13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43"/>
                    <pic:cNvPicPr>
                      <a:picLocks noChangeAspect="1"/>
                    </pic:cNvPicPr>
                  </pic:nvPicPr>
                  <pic:blipFill>
                    <a:blip r:embed="rId31"/>
                    <a:stretch>
                      <a:fillRect/>
                    </a:stretch>
                  </pic:blipFill>
                  <pic:spPr>
                    <a:xfrm>
                      <a:off x="0" y="0"/>
                      <a:ext cx="4676775" cy="460057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输入类别名称、选择文件流程,如果需要的话可以绑定版本方案，点【确定】即可。</w:t>
      </w:r>
    </w:p>
    <w:p>
      <w:pPr>
        <w:rPr>
          <w:rFonts w:hint="eastAsia" w:ascii="宋体" w:hAnsi="宋体" w:eastAsia="宋体" w:cs="宋体"/>
          <w:sz w:val="21"/>
          <w:szCs w:val="21"/>
        </w:rPr>
      </w:pPr>
      <w:r>
        <w:rPr>
          <w:rFonts w:hint="eastAsia" w:ascii="宋体" w:hAnsi="宋体" w:eastAsia="宋体" w:cs="宋体"/>
          <w:sz w:val="21"/>
          <w:szCs w:val="21"/>
        </w:rPr>
        <w:t>文件类别里定义各文件是否必需走流程。如果在“必须执行文件流程”选√，则该文档严格按照文件流程执行，最后才进行归档。否则，该文件可不走流程进行归档。</w:t>
      </w:r>
    </w:p>
    <w:p>
      <w:pPr>
        <w:rPr>
          <w:rFonts w:hint="eastAsia" w:ascii="宋体" w:hAnsi="宋体" w:eastAsia="宋体" w:cs="宋体"/>
          <w:sz w:val="21"/>
          <w:szCs w:val="21"/>
        </w:rPr>
      </w:pPr>
      <w:r>
        <w:rPr>
          <w:rFonts w:hint="eastAsia" w:ascii="宋体" w:hAnsi="宋体" w:eastAsia="宋体" w:cs="宋体"/>
          <w:sz w:val="21"/>
          <w:szCs w:val="21"/>
        </w:rPr>
        <w:t>流程模板可以指定他能经过哪些流程，设置该文件类别的模板，操作如下：</w:t>
      </w:r>
    </w:p>
    <w:p>
      <w:pPr>
        <w:rPr>
          <w:rFonts w:hint="eastAsia" w:ascii="宋体" w:hAnsi="宋体" w:eastAsia="宋体" w:cs="宋体"/>
          <w:sz w:val="21"/>
          <w:szCs w:val="21"/>
        </w:rPr>
      </w:pPr>
      <w:r>
        <w:rPr>
          <w:rFonts w:hint="eastAsia" w:ascii="宋体" w:hAnsi="宋体" w:eastAsia="宋体" w:cs="宋体"/>
          <w:sz w:val="21"/>
          <w:szCs w:val="21"/>
        </w:rPr>
        <w:t>添加流程模板：</w:t>
      </w:r>
    </w:p>
    <w:p>
      <w:pPr>
        <w:rPr>
          <w:rFonts w:hint="eastAsia" w:ascii="宋体" w:hAnsi="宋体" w:eastAsia="宋体" w:cs="宋体"/>
          <w:sz w:val="21"/>
          <w:szCs w:val="21"/>
        </w:rPr>
      </w:pPr>
      <w:r>
        <w:rPr>
          <w:rFonts w:hint="eastAsia" w:ascii="宋体" w:hAnsi="宋体" w:eastAsia="宋体" w:cs="宋体"/>
          <w:sz w:val="21"/>
          <w:szCs w:val="21"/>
        </w:rPr>
        <w:t>在流程模板选框中点击右键，选择“添加”，进入“流程模板”选择窗口，选择模板，【确认】即可。</w:t>
      </w:r>
    </w:p>
    <w:p>
      <w:pPr>
        <w:rPr>
          <w:rFonts w:hint="eastAsia" w:ascii="宋体" w:hAnsi="宋体" w:eastAsia="宋体" w:cs="宋体"/>
          <w:sz w:val="21"/>
          <w:szCs w:val="21"/>
          <w:lang w:eastAsia="zh-CN"/>
        </w:rPr>
      </w:pPr>
      <w:r>
        <w:rPr>
          <w:rFonts w:hint="eastAsia" w:ascii="宋体" w:hAnsi="宋体" w:eastAsia="宋体" w:cs="宋体"/>
          <w:sz w:val="21"/>
          <w:szCs w:val="21"/>
          <w:lang w:eastAsia="zh-CN"/>
        </w:rPr>
        <w:t>借阅人员设置：可根据文件类型设置借阅人员，添加的借阅人员才有权限对此类别的文档发起借阅流程。</w:t>
      </w:r>
    </w:p>
    <w:p>
      <w:pPr>
        <w:rPr>
          <w:rFonts w:hint="eastAsia" w:ascii="宋体" w:hAnsi="宋体" w:eastAsia="宋体" w:cs="宋体"/>
          <w:sz w:val="21"/>
          <w:szCs w:val="21"/>
        </w:rPr>
      </w:pPr>
      <w:r>
        <w:rPr>
          <w:rFonts w:hint="eastAsia" w:ascii="宋体" w:hAnsi="宋体" w:eastAsia="宋体" w:cs="宋体"/>
          <w:sz w:val="21"/>
          <w:szCs w:val="21"/>
        </w:rPr>
        <w:t>注意：</w:t>
      </w:r>
    </w:p>
    <w:p>
      <w:pPr>
        <w:rPr>
          <w:rFonts w:hint="eastAsia" w:ascii="宋体" w:hAnsi="宋体" w:eastAsia="宋体" w:cs="宋体"/>
          <w:sz w:val="21"/>
          <w:szCs w:val="21"/>
        </w:rPr>
      </w:pPr>
      <w:r>
        <w:rPr>
          <w:rFonts w:hint="eastAsia" w:ascii="宋体" w:hAnsi="宋体" w:eastAsia="宋体" w:cs="宋体"/>
          <w:sz w:val="21"/>
          <w:szCs w:val="21"/>
        </w:rPr>
        <w:t>系统默认的浏览器是用PLMBrowser（在安装时必需先安装好这个组件）</w:t>
      </w:r>
    </w:p>
    <w:p>
      <w:pPr>
        <w:rPr>
          <w:rFonts w:hint="eastAsia" w:ascii="宋体" w:hAnsi="宋体" w:eastAsia="宋体" w:cs="宋体"/>
          <w:sz w:val="21"/>
          <w:szCs w:val="21"/>
        </w:rPr>
      </w:pPr>
      <w:r>
        <w:rPr>
          <w:rFonts w:hint="eastAsia" w:ascii="宋体" w:hAnsi="宋体" w:eastAsia="宋体" w:cs="宋体"/>
          <w:sz w:val="21"/>
          <w:szCs w:val="21"/>
        </w:rPr>
        <w:t>如果定义了文件类别必须走流程，那么在进行归档或升版时会提示要走流程，如指定了流程模板，那该文档只能走对应的流程。</w:t>
      </w:r>
      <w:bookmarkStart w:id="141" w:name="_Toc143491914"/>
      <w:bookmarkStart w:id="142" w:name="_Toc154173827"/>
      <w:bookmarkStart w:id="143" w:name="_Toc299124387"/>
      <w:bookmarkStart w:id="144" w:name="_Toc6807"/>
      <w:bookmarkStart w:id="145" w:name="_Toc317019305"/>
      <w:bookmarkStart w:id="146" w:name="_Toc299124315"/>
      <w:bookmarkStart w:id="147" w:name="_Toc304554030"/>
      <w:bookmarkStart w:id="148" w:name="_Toc317019053"/>
      <w:bookmarkStart w:id="149" w:name="_Toc31495"/>
      <w:bookmarkStart w:id="150" w:name="_Toc317019198"/>
      <w:bookmarkStart w:id="151" w:name="_Toc316311273"/>
      <w:bookmarkStart w:id="152" w:name="_Toc27756"/>
      <w:bookmarkStart w:id="153" w:name="OLE_LINK1"/>
    </w:p>
    <w:bookmarkEnd w:id="141"/>
    <w:bookmarkEnd w:id="142"/>
    <w:bookmarkEnd w:id="143"/>
    <w:bookmarkEnd w:id="144"/>
    <w:bookmarkEnd w:id="145"/>
    <w:bookmarkEnd w:id="146"/>
    <w:bookmarkEnd w:id="147"/>
    <w:bookmarkEnd w:id="148"/>
    <w:bookmarkEnd w:id="149"/>
    <w:bookmarkEnd w:id="150"/>
    <w:bookmarkEnd w:id="151"/>
    <w:bookmarkEnd w:id="152"/>
    <w:p>
      <w:pPr>
        <w:pStyle w:val="6"/>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.4.3.</w:t>
      </w:r>
      <w:r>
        <w:rPr>
          <w:rFonts w:hint="eastAsia" w:ascii="宋体" w:hAnsi="宋体" w:eastAsia="宋体" w:cs="宋体"/>
          <w:sz w:val="21"/>
          <w:szCs w:val="21"/>
          <w:lang w:val="en-US" w:eastAsia="zh-CN"/>
        </w:rPr>
        <w:t>2项目</w:t>
      </w:r>
      <w:r>
        <w:rPr>
          <w:rFonts w:hint="eastAsia" w:ascii="宋体" w:hAnsi="宋体" w:eastAsia="宋体" w:cs="宋体"/>
          <w:sz w:val="21"/>
          <w:szCs w:val="21"/>
        </w:rPr>
        <w:t>类别设置</w:t>
      </w:r>
    </w:p>
    <w:bookmarkEnd w:id="153"/>
    <w:p>
      <w:pPr>
        <w:rPr>
          <w:rFonts w:hint="eastAsia" w:ascii="宋体" w:hAnsi="宋体" w:eastAsia="宋体" w:cs="宋体"/>
          <w:sz w:val="21"/>
          <w:szCs w:val="21"/>
        </w:rPr>
      </w:pPr>
      <w:r>
        <w:rPr>
          <w:rFonts w:hint="eastAsia" w:ascii="宋体" w:hAnsi="宋体" w:eastAsia="宋体" w:cs="宋体"/>
          <w:sz w:val="21"/>
          <w:szCs w:val="21"/>
        </w:rPr>
        <w:t>根据企业情况对项目进行的分类，可作添加、删除、修改操作。</w:t>
      </w:r>
    </w:p>
    <w:p>
      <w:pPr>
        <w:rPr>
          <w:rFonts w:hint="eastAsia" w:ascii="宋体" w:hAnsi="宋体" w:eastAsia="宋体" w:cs="宋体"/>
          <w:sz w:val="21"/>
          <w:szCs w:val="21"/>
        </w:rPr>
      </w:pPr>
      <w:r>
        <w:rPr>
          <w:rFonts w:hint="eastAsia" w:ascii="宋体" w:hAnsi="宋体" w:eastAsia="宋体" w:cs="宋体"/>
          <w:sz w:val="21"/>
          <w:szCs w:val="21"/>
        </w:rPr>
        <w:t>项目类别设置：如果项目启动需要走流程的话，那么就勾选【项目启动必须走流程】，如果不勾选的话，直接点击启动就可以了；项目变更也是同理</w:t>
      </w:r>
      <w:r>
        <w:rPr>
          <w:rFonts w:hint="eastAsia" w:ascii="宋体" w:hAnsi="宋体" w:eastAsia="宋体" w:cs="宋体"/>
          <w:sz w:val="21"/>
          <w:szCs w:val="21"/>
          <w:lang w:eastAsia="zh-CN"/>
        </w:rPr>
        <w:t>。</w:t>
      </w:r>
    </w:p>
    <w:p>
      <w:pPr>
        <w:pStyle w:val="6"/>
        <w:rPr>
          <w:rFonts w:hint="eastAsia" w:ascii="宋体" w:hAnsi="宋体" w:eastAsia="宋体" w:cs="宋体"/>
          <w:sz w:val="21"/>
          <w:szCs w:val="21"/>
        </w:rPr>
      </w:pPr>
      <w:bookmarkStart w:id="154" w:name="_Toc317019308"/>
      <w:bookmarkStart w:id="155" w:name="_Toc304554033"/>
      <w:bookmarkStart w:id="156" w:name="_Toc16628"/>
      <w:bookmarkStart w:id="157" w:name="_Toc316311276"/>
      <w:bookmarkStart w:id="158" w:name="_Toc317019201"/>
      <w:bookmarkStart w:id="159" w:name="_Toc299124390"/>
      <w:bookmarkStart w:id="160" w:name="_Toc317019056"/>
      <w:bookmarkStart w:id="161" w:name="_Toc154173820"/>
      <w:bookmarkStart w:id="162" w:name="_Toc28995"/>
      <w:bookmarkStart w:id="163" w:name="_Toc299124318"/>
      <w:bookmarkStart w:id="164" w:name="_Toc15967"/>
      <w:r>
        <w:rPr>
          <w:rFonts w:hint="eastAsia" w:ascii="宋体" w:hAnsi="宋体" w:eastAsia="宋体" w:cs="宋体"/>
          <w:sz w:val="21"/>
          <w:szCs w:val="21"/>
          <w:lang w:val="en-US" w:eastAsia="zh-CN"/>
        </w:rPr>
        <w:t>1</w:t>
      </w:r>
      <w:r>
        <w:rPr>
          <w:rFonts w:hint="eastAsia" w:ascii="宋体" w:hAnsi="宋体" w:eastAsia="宋体" w:cs="宋体"/>
          <w:sz w:val="21"/>
          <w:szCs w:val="21"/>
        </w:rPr>
        <w:t>.4.3.3产品类型设置</w:t>
      </w:r>
      <w:bookmarkEnd w:id="154"/>
      <w:bookmarkEnd w:id="155"/>
      <w:bookmarkEnd w:id="156"/>
      <w:bookmarkEnd w:id="157"/>
      <w:bookmarkEnd w:id="158"/>
      <w:bookmarkEnd w:id="159"/>
      <w:bookmarkEnd w:id="160"/>
      <w:bookmarkEnd w:id="161"/>
      <w:bookmarkEnd w:id="162"/>
      <w:bookmarkEnd w:id="163"/>
      <w:bookmarkEnd w:id="164"/>
      <w:r>
        <w:rPr>
          <w:rFonts w:hint="eastAsia" w:ascii="宋体" w:hAnsi="宋体" w:eastAsia="宋体" w:cs="宋体"/>
          <w:sz w:val="21"/>
          <w:szCs w:val="21"/>
        </w:rPr>
        <w:t xml:space="preserve"> </w:t>
      </w:r>
    </w:p>
    <w:p>
      <w:pPr>
        <w:rPr>
          <w:rFonts w:hint="eastAsia" w:ascii="宋体" w:hAnsi="宋体" w:eastAsia="宋体" w:cs="宋体"/>
          <w:sz w:val="21"/>
          <w:szCs w:val="21"/>
        </w:rPr>
      </w:pPr>
      <w:r>
        <w:rPr>
          <w:rFonts w:hint="eastAsia" w:ascii="宋体" w:hAnsi="宋体" w:eastAsia="宋体" w:cs="宋体"/>
          <w:sz w:val="21"/>
          <w:szCs w:val="21"/>
        </w:rPr>
        <w:t>产品类型设置中存放所有的产品、部件、零件、原材料、虚拟件、度量单位的类型信息。并可指定规则，如是否必须走流程等。</w:t>
      </w:r>
    </w:p>
    <w:p>
      <w:pPr>
        <w:rPr>
          <w:rFonts w:hint="eastAsia" w:ascii="宋体" w:hAnsi="宋体" w:eastAsia="宋体" w:cs="宋体"/>
          <w:sz w:val="21"/>
          <w:szCs w:val="21"/>
          <w:lang w:eastAsia="zh-CN"/>
        </w:rPr>
      </w:pPr>
      <w:r>
        <w:rPr>
          <w:rFonts w:hint="eastAsia" w:ascii="宋体" w:hAnsi="宋体" w:eastAsia="宋体" w:cs="宋体"/>
          <w:sz w:val="21"/>
          <w:szCs w:val="21"/>
        </w:rPr>
        <w:t>点击“基本资料”</w:t>
      </w:r>
      <w:r>
        <w:rPr>
          <w:rFonts w:hint="eastAsia" w:ascii="宋体" w:hAnsi="宋体" w:eastAsia="宋体" w:cs="宋体"/>
          <w:sz w:val="21"/>
          <w:szCs w:val="21"/>
        </w:rPr>
        <w:sym w:font="Wingdings" w:char="F0E0"/>
      </w:r>
      <w:r>
        <w:rPr>
          <w:rFonts w:hint="eastAsia" w:ascii="宋体" w:hAnsi="宋体" w:eastAsia="宋体" w:cs="宋体"/>
          <w:sz w:val="21"/>
          <w:szCs w:val="21"/>
        </w:rPr>
        <w:t>“产品类型设置”，弹出产品类型设置界面</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t>注意：</w:t>
      </w:r>
    </w:p>
    <w:p>
      <w:pPr>
        <w:rPr>
          <w:rFonts w:hint="eastAsia" w:ascii="宋体" w:hAnsi="宋体" w:eastAsia="宋体" w:cs="宋体"/>
          <w:sz w:val="21"/>
          <w:szCs w:val="21"/>
        </w:rPr>
      </w:pPr>
      <w:r>
        <w:rPr>
          <w:rFonts w:hint="eastAsia" w:ascii="宋体" w:hAnsi="宋体" w:eastAsia="宋体" w:cs="宋体"/>
          <w:sz w:val="21"/>
          <w:szCs w:val="21"/>
        </w:rPr>
        <w:t>产品、零部件、原材料、虚拟件的区别。产品为BOM的最顶级，下面可以有部件、零件、原材料、虚拟件；部件低于产品为次级，下面可以有部件、零件、原材料、虚拟件；零件低于部件为第三级，下面可以有原材料；原材料是没有版本没有下层的物料，虚拟件是一个概念件，如输出设备、动力设备等。</w:t>
      </w:r>
    </w:p>
    <w:p>
      <w:pPr>
        <w:rPr>
          <w:rFonts w:hint="eastAsia" w:ascii="宋体" w:hAnsi="宋体" w:eastAsia="宋体" w:cs="宋体"/>
          <w:sz w:val="21"/>
          <w:szCs w:val="21"/>
        </w:rPr>
      </w:pPr>
      <w:r>
        <w:rPr>
          <w:rFonts w:hint="eastAsia" w:ascii="宋体" w:hAnsi="宋体" w:eastAsia="宋体" w:cs="宋体"/>
          <w:sz w:val="21"/>
          <w:szCs w:val="21"/>
        </w:rPr>
        <w:t>（以产品为例）</w:t>
      </w:r>
    </w:p>
    <w:p>
      <w:pPr>
        <w:rPr>
          <w:rFonts w:hint="eastAsia" w:ascii="宋体" w:hAnsi="宋体" w:eastAsia="宋体" w:cs="宋体"/>
          <w:sz w:val="21"/>
          <w:szCs w:val="21"/>
        </w:rPr>
      </w:pPr>
      <w:r>
        <w:rPr>
          <w:rFonts w:hint="eastAsia" w:ascii="宋体" w:hAnsi="宋体" w:eastAsia="宋体" w:cs="宋体"/>
          <w:sz w:val="21"/>
          <w:szCs w:val="21"/>
        </w:rPr>
        <w:t>在产品页面上点击右键，从弹出框中看到可对产品进行增、删、改操作。</w:t>
      </w:r>
    </w:p>
    <w:p>
      <w:pPr>
        <w:rPr>
          <w:rFonts w:hint="eastAsia" w:ascii="宋体" w:hAnsi="宋体" w:eastAsia="宋体" w:cs="宋体"/>
          <w:sz w:val="21"/>
          <w:szCs w:val="21"/>
        </w:rPr>
      </w:pPr>
      <w:r>
        <w:rPr>
          <w:rFonts w:hint="eastAsia" w:ascii="宋体" w:hAnsi="宋体" w:eastAsia="宋体" w:cs="宋体"/>
          <w:sz w:val="21"/>
          <w:szCs w:val="21"/>
        </w:rPr>
        <w:t>增加一类新产品，操作步骤如下：</w:t>
      </w:r>
    </w:p>
    <w:p>
      <w:pPr>
        <w:numPr>
          <w:ilvl w:val="0"/>
          <w:numId w:val="1"/>
        </w:numPr>
        <w:rPr>
          <w:rFonts w:hint="eastAsia" w:ascii="宋体" w:hAnsi="宋体" w:eastAsia="宋体" w:cs="宋体"/>
          <w:sz w:val="21"/>
          <w:szCs w:val="21"/>
        </w:rPr>
      </w:pPr>
      <w:r>
        <w:rPr>
          <w:rFonts w:hint="eastAsia" w:ascii="宋体" w:hAnsi="宋体" w:eastAsia="宋体" w:cs="宋体"/>
          <w:sz w:val="21"/>
          <w:szCs w:val="21"/>
        </w:rPr>
        <w:t>、选择“添加”，进入“新建类型”页面：</w:t>
      </w:r>
    </w:p>
    <w:p>
      <w:pPr>
        <w:numPr>
          <w:ilvl w:val="0"/>
          <w:numId w:val="0"/>
        </w:numPr>
        <w:ind w:leftChars="200"/>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2696845" cy="2223135"/>
            <wp:effectExtent l="0" t="0" r="8255" b="12065"/>
            <wp:docPr id="13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49"/>
                    <pic:cNvPicPr>
                      <a:picLocks noChangeAspect="1"/>
                    </pic:cNvPicPr>
                  </pic:nvPicPr>
                  <pic:blipFill>
                    <a:blip r:embed="rId32"/>
                    <a:stretch>
                      <a:fillRect/>
                    </a:stretch>
                  </pic:blipFill>
                  <pic:spPr>
                    <a:xfrm>
                      <a:off x="0" y="0"/>
                      <a:ext cx="2696845" cy="222313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2）、输入产品名称，归档规则、是否执行产品流程根据需要设定，点【确定】即可；</w:t>
      </w:r>
    </w:p>
    <w:p>
      <w:pPr>
        <w:rPr>
          <w:rFonts w:hint="eastAsia" w:ascii="宋体" w:hAnsi="宋体" w:eastAsia="宋体" w:cs="宋体"/>
          <w:sz w:val="21"/>
          <w:szCs w:val="21"/>
        </w:rPr>
      </w:pPr>
      <w:r>
        <w:rPr>
          <w:rFonts w:hint="eastAsia" w:ascii="宋体" w:hAnsi="宋体" w:eastAsia="宋体" w:cs="宋体"/>
          <w:sz w:val="21"/>
          <w:szCs w:val="21"/>
        </w:rPr>
        <w:t>3）、修改产品名称、归档规则及是否执行产品流程，绑定编码规则，点『确定』即可；编码规则的设定及使用在下一节的基础数据设置中将详细进行讲解；</w:t>
      </w:r>
    </w:p>
    <w:p>
      <w:pPr>
        <w:rPr>
          <w:rFonts w:hint="eastAsia" w:ascii="宋体" w:hAnsi="宋体" w:eastAsia="宋体" w:cs="宋体"/>
          <w:sz w:val="21"/>
          <w:szCs w:val="21"/>
        </w:rPr>
      </w:pPr>
      <w:r>
        <w:rPr>
          <w:rFonts w:hint="eastAsia" w:ascii="宋体" w:hAnsi="宋体" w:eastAsia="宋体" w:cs="宋体"/>
          <w:sz w:val="21"/>
          <w:szCs w:val="21"/>
        </w:rPr>
        <w:t xml:space="preserve">【字段说明】： </w:t>
      </w:r>
    </w:p>
    <w:p>
      <w:pPr>
        <w:rPr>
          <w:rFonts w:hint="eastAsia" w:ascii="宋体" w:hAnsi="宋体" w:eastAsia="宋体" w:cs="宋体"/>
          <w:sz w:val="21"/>
          <w:szCs w:val="21"/>
        </w:rPr>
      </w:pPr>
      <w:r>
        <w:rPr>
          <w:rFonts w:hint="eastAsia" w:ascii="宋体" w:hAnsi="宋体" w:eastAsia="宋体" w:cs="宋体"/>
          <w:sz w:val="21"/>
          <w:szCs w:val="21"/>
        </w:rPr>
        <w:t>『归档后自动对子对象及其文件进行归档』：如果选择此项，在系统产品库中，对选择了此种类型的产品，在选择归档时，系统会将下属的对象全部实行归档操作。</w:t>
      </w:r>
    </w:p>
    <w:p>
      <w:pPr>
        <w:rPr>
          <w:rFonts w:hint="eastAsia" w:ascii="宋体" w:hAnsi="宋体" w:eastAsia="宋体" w:cs="宋体"/>
          <w:sz w:val="21"/>
          <w:szCs w:val="21"/>
        </w:rPr>
      </w:pPr>
      <w:r>
        <w:rPr>
          <w:rFonts w:hint="eastAsia" w:ascii="宋体" w:hAnsi="宋体" w:eastAsia="宋体" w:cs="宋体"/>
          <w:sz w:val="21"/>
          <w:szCs w:val="21"/>
        </w:rPr>
        <w:t>『子对象及其文件全部归档后才能归档』：如果选择此项，在系统产品库中，对选择了此种类型的产品，在选择归档时，系统会判断该产品是否还有下属对象或文件未进行归档操作，如果还有，产品不能实现归档。</w:t>
      </w:r>
    </w:p>
    <w:p>
      <w:pPr>
        <w:rPr>
          <w:rFonts w:hint="eastAsia" w:ascii="宋体" w:hAnsi="宋体" w:eastAsia="宋体" w:cs="宋体"/>
          <w:sz w:val="21"/>
          <w:szCs w:val="21"/>
        </w:rPr>
      </w:pPr>
      <w:r>
        <w:rPr>
          <w:rFonts w:hint="eastAsia" w:ascii="宋体" w:hAnsi="宋体" w:eastAsia="宋体" w:cs="宋体"/>
          <w:sz w:val="21"/>
          <w:szCs w:val="21"/>
        </w:rPr>
        <w:t>『必须执行产品流程』：该项打勾，系统归档时，必须按流程执行。</w:t>
      </w:r>
    </w:p>
    <w:p>
      <w:pPr>
        <w:rPr>
          <w:rFonts w:hint="eastAsia" w:ascii="宋体" w:hAnsi="宋体" w:eastAsia="宋体" w:cs="宋体"/>
          <w:sz w:val="21"/>
          <w:szCs w:val="21"/>
        </w:rPr>
      </w:pPr>
      <w:r>
        <w:rPr>
          <w:rFonts w:hint="eastAsia" w:ascii="宋体" w:hAnsi="宋体" w:eastAsia="宋体" w:cs="宋体"/>
          <w:sz w:val="21"/>
          <w:szCs w:val="21"/>
        </w:rPr>
        <w:t>部件、零件、虚拟件的操作和产品的操作类似，原材料除了不必执行产品流程以外，其他操作相同。在此不再详细说明。</w:t>
      </w:r>
      <w:bookmarkStart w:id="165" w:name="_Toc317019199"/>
      <w:bookmarkStart w:id="166" w:name="_Toc143491907"/>
      <w:bookmarkStart w:id="167" w:name="_Toc25479"/>
      <w:bookmarkStart w:id="168" w:name="_Toc317019054"/>
      <w:bookmarkStart w:id="169" w:name="_Toc299124316"/>
      <w:bookmarkStart w:id="170" w:name="_Toc299124388"/>
      <w:bookmarkStart w:id="171" w:name="_Toc317019306"/>
      <w:bookmarkStart w:id="172" w:name="_Toc304554031"/>
      <w:bookmarkStart w:id="173" w:name="_Toc154173818"/>
      <w:bookmarkStart w:id="174" w:name="_Toc316311274"/>
    </w:p>
    <w:p>
      <w:pPr>
        <w:pStyle w:val="6"/>
        <w:rPr>
          <w:rFonts w:hint="eastAsia" w:ascii="宋体" w:hAnsi="宋体" w:eastAsia="宋体" w:cs="宋体"/>
          <w:sz w:val="21"/>
          <w:szCs w:val="21"/>
        </w:rPr>
      </w:pPr>
      <w:bookmarkStart w:id="175" w:name="_Toc29938"/>
      <w:r>
        <w:rPr>
          <w:rFonts w:hint="eastAsia" w:ascii="宋体" w:hAnsi="宋体" w:eastAsia="宋体" w:cs="宋体"/>
          <w:sz w:val="21"/>
          <w:szCs w:val="21"/>
          <w:lang w:val="en-US" w:eastAsia="zh-CN"/>
        </w:rPr>
        <w:t>1</w:t>
      </w:r>
      <w:r>
        <w:rPr>
          <w:rFonts w:hint="eastAsia" w:ascii="宋体" w:hAnsi="宋体" w:eastAsia="宋体" w:cs="宋体"/>
          <w:sz w:val="21"/>
          <w:szCs w:val="21"/>
        </w:rPr>
        <w:t>.4.3.4变更类别设置</w:t>
      </w:r>
      <w:bookmarkEnd w:id="175"/>
    </w:p>
    <w:p>
      <w:pPr>
        <w:rPr>
          <w:rFonts w:hint="eastAsia" w:ascii="宋体" w:hAnsi="宋体" w:eastAsia="宋体" w:cs="宋体"/>
          <w:sz w:val="21"/>
          <w:szCs w:val="21"/>
        </w:rPr>
      </w:pPr>
      <w:r>
        <w:rPr>
          <w:rFonts w:hint="eastAsia" w:ascii="宋体" w:hAnsi="宋体" w:eastAsia="宋体" w:cs="宋体"/>
          <w:sz w:val="21"/>
          <w:szCs w:val="21"/>
        </w:rPr>
        <w:t>变更类别设置是设置图纸、产品的的变更的类别，企业还可以根据这些类别绑定流程、编码规则、通知发放的范围。</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590290" cy="2761615"/>
            <wp:effectExtent l="0" t="0" r="10160" b="635"/>
            <wp:docPr id="14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2"/>
                    <pic:cNvPicPr>
                      <a:picLocks noChangeAspect="1"/>
                    </pic:cNvPicPr>
                  </pic:nvPicPr>
                  <pic:blipFill>
                    <a:blip r:embed="rId33"/>
                    <a:stretch>
                      <a:fillRect/>
                    </a:stretch>
                  </pic:blipFill>
                  <pic:spPr>
                    <a:xfrm>
                      <a:off x="0" y="0"/>
                      <a:ext cx="3590290" cy="276161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绑定流程模板：在进行变更的时候需要流程审核；</w:t>
      </w:r>
    </w:p>
    <w:p>
      <w:pPr>
        <w:rPr>
          <w:rFonts w:hint="eastAsia" w:ascii="宋体" w:hAnsi="宋体" w:eastAsia="宋体" w:cs="宋体"/>
          <w:sz w:val="21"/>
          <w:szCs w:val="21"/>
        </w:rPr>
      </w:pPr>
      <w:r>
        <w:rPr>
          <w:rFonts w:hint="eastAsia" w:ascii="宋体" w:hAnsi="宋体" w:eastAsia="宋体" w:cs="宋体"/>
          <w:sz w:val="21"/>
          <w:szCs w:val="21"/>
        </w:rPr>
        <w:t>绑定编码规则：绑定了编码规则，变更单的编号就按照编码规则生成；</w:t>
      </w:r>
    </w:p>
    <w:p>
      <w:pPr>
        <w:rPr>
          <w:rFonts w:hint="eastAsia" w:ascii="宋体" w:hAnsi="宋体" w:eastAsia="宋体" w:cs="宋体"/>
          <w:sz w:val="21"/>
          <w:szCs w:val="21"/>
        </w:rPr>
      </w:pPr>
      <w:r>
        <w:rPr>
          <w:rFonts w:hint="eastAsia" w:ascii="宋体" w:hAnsi="宋体" w:eastAsia="宋体" w:cs="宋体"/>
          <w:sz w:val="21"/>
          <w:szCs w:val="21"/>
        </w:rPr>
        <w:t>绑定通知发放范围：用来绑定此类变更单需要发布的范围（用户、角色、部门）；</w:t>
      </w:r>
    </w:p>
    <w:p>
      <w:pPr>
        <w:pStyle w:val="6"/>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.4.3.5工装设备设置</w:t>
      </w:r>
    </w:p>
    <w:p>
      <w:pPr>
        <w:rPr>
          <w:rFonts w:hint="eastAsia" w:ascii="宋体" w:hAnsi="宋体" w:eastAsia="宋体" w:cs="宋体"/>
          <w:sz w:val="21"/>
          <w:szCs w:val="21"/>
        </w:rPr>
      </w:pPr>
      <w:r>
        <w:rPr>
          <w:rFonts w:hint="eastAsia" w:ascii="宋体" w:hAnsi="宋体" w:eastAsia="宋体" w:cs="宋体"/>
          <w:sz w:val="21"/>
          <w:szCs w:val="21"/>
        </w:rPr>
        <w:t xml:space="preserve">   工装类别设置是设置工序中工装设备的类型</w:t>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618865" cy="2199640"/>
            <wp:effectExtent l="0" t="0" r="635" b="10160"/>
            <wp:docPr id="13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53"/>
                    <pic:cNvPicPr>
                      <a:picLocks noChangeAspect="1"/>
                    </pic:cNvPicPr>
                  </pic:nvPicPr>
                  <pic:blipFill>
                    <a:blip r:embed="rId34"/>
                    <a:srcRect l="4087" t="9321" r="14196" b="7887"/>
                    <a:stretch>
                      <a:fillRect/>
                    </a:stretch>
                  </pic:blipFill>
                  <pic:spPr>
                    <a:xfrm>
                      <a:off x="0" y="0"/>
                      <a:ext cx="3618865" cy="219964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152390" cy="2352675"/>
            <wp:effectExtent l="0" t="0" r="10160" b="9525"/>
            <wp:docPr id="14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54"/>
                    <pic:cNvPicPr>
                      <a:picLocks noChangeAspect="1"/>
                    </pic:cNvPicPr>
                  </pic:nvPicPr>
                  <pic:blipFill>
                    <a:blip r:embed="rId35"/>
                    <a:srcRect r="916"/>
                    <a:stretch>
                      <a:fillRect/>
                    </a:stretch>
                  </pic:blipFill>
                  <pic:spPr>
                    <a:xfrm>
                      <a:off x="0" y="0"/>
                      <a:ext cx="5152390" cy="2352675"/>
                    </a:xfrm>
                    <a:prstGeom prst="rect">
                      <a:avLst/>
                    </a:prstGeom>
                    <a:noFill/>
                    <a:ln w="9525">
                      <a:noFill/>
                    </a:ln>
                  </pic:spPr>
                </pic:pic>
              </a:graphicData>
            </a:graphic>
          </wp:inline>
        </w:drawing>
      </w:r>
    </w:p>
    <w:p>
      <w:pPr>
        <w:pStyle w:val="5"/>
        <w:rPr>
          <w:rFonts w:hint="eastAsia" w:ascii="宋体" w:hAnsi="宋体" w:eastAsia="宋体" w:cs="宋体"/>
          <w:sz w:val="21"/>
          <w:szCs w:val="21"/>
        </w:rPr>
      </w:pPr>
      <w:bookmarkStart w:id="176" w:name="_Toc30525"/>
      <w:bookmarkStart w:id="177" w:name="_Toc809"/>
      <w:bookmarkStart w:id="178" w:name="_Toc16553"/>
      <w:r>
        <w:rPr>
          <w:rFonts w:hint="eastAsia" w:ascii="宋体" w:hAnsi="宋体" w:cs="宋体"/>
          <w:sz w:val="21"/>
          <w:szCs w:val="21"/>
          <w:lang w:val="en-US" w:eastAsia="zh-CN"/>
        </w:rPr>
        <w:t>1</w:t>
      </w:r>
      <w:r>
        <w:rPr>
          <w:rFonts w:hint="eastAsia" w:ascii="宋体" w:hAnsi="宋体" w:eastAsia="宋体" w:cs="宋体"/>
          <w:sz w:val="21"/>
          <w:szCs w:val="21"/>
        </w:rPr>
        <w:t>.4.4项目角色管理</w:t>
      </w:r>
      <w:bookmarkEnd w:id="165"/>
      <w:bookmarkEnd w:id="166"/>
      <w:bookmarkEnd w:id="167"/>
      <w:bookmarkEnd w:id="168"/>
      <w:bookmarkEnd w:id="169"/>
      <w:bookmarkEnd w:id="170"/>
      <w:bookmarkEnd w:id="171"/>
      <w:bookmarkEnd w:id="172"/>
      <w:bookmarkEnd w:id="173"/>
      <w:bookmarkEnd w:id="174"/>
      <w:bookmarkEnd w:id="176"/>
      <w:bookmarkEnd w:id="177"/>
      <w:bookmarkEnd w:id="178"/>
    </w:p>
    <w:p>
      <w:pPr>
        <w:rPr>
          <w:rFonts w:hint="eastAsia" w:ascii="宋体" w:hAnsi="宋体" w:eastAsia="宋体" w:cs="宋体"/>
          <w:sz w:val="21"/>
          <w:szCs w:val="21"/>
        </w:rPr>
      </w:pPr>
      <w:r>
        <w:rPr>
          <w:rFonts w:hint="eastAsia" w:ascii="宋体" w:hAnsi="宋体" w:eastAsia="宋体" w:cs="宋体"/>
          <w:sz w:val="21"/>
          <w:szCs w:val="21"/>
        </w:rPr>
        <w:t>通过项目角色管理系统管理员可给用户分配不同的角色，这样即可把角色的权限直接继承过来。也可以对同一角色的不同用户单独设置权限。通过对角色的管理，实现对整个项目的控制，每个项目中可分为多个任务，根据管理的要求，分配不同的项目角色来实现管理。</w:t>
      </w:r>
    </w:p>
    <w:p>
      <w:pPr>
        <w:rPr>
          <w:rFonts w:hint="eastAsia" w:ascii="宋体" w:hAnsi="宋体" w:eastAsia="宋体" w:cs="宋体"/>
          <w:sz w:val="21"/>
          <w:szCs w:val="21"/>
          <w:lang w:eastAsia="zh-CN"/>
        </w:rPr>
      </w:pPr>
      <w:r>
        <w:rPr>
          <w:rFonts w:hint="eastAsia" w:ascii="宋体" w:hAnsi="宋体" w:eastAsia="宋体" w:cs="宋体"/>
          <w:sz w:val="21"/>
          <w:szCs w:val="21"/>
        </w:rPr>
        <w:t>点击“基本资料”――＞“项目角色管理”，弹出项目角色管理界面</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t>如果要对项目的角色进行增、删、改，在项目角色选框中点击右键，选择“添加”、“修改”、“删除”进行相应的操作即可。</w:t>
      </w:r>
    </w:p>
    <w:p>
      <w:pPr>
        <w:rPr>
          <w:rFonts w:hint="eastAsia" w:ascii="宋体" w:hAnsi="宋体" w:eastAsia="宋体" w:cs="宋体"/>
          <w:sz w:val="21"/>
          <w:szCs w:val="21"/>
        </w:rPr>
      </w:pPr>
      <w:r>
        <w:rPr>
          <w:rFonts w:hint="eastAsia" w:ascii="宋体" w:hAnsi="宋体" w:eastAsia="宋体" w:cs="宋体"/>
          <w:sz w:val="21"/>
          <w:szCs w:val="21"/>
        </w:rPr>
        <w:t>例如，要添加一个新的项目角色，操作如下：</w:t>
      </w:r>
    </w:p>
    <w:p>
      <w:pPr>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sz w:val="21"/>
          <w:szCs w:val="21"/>
          <w:lang w:eastAsia="zh-CN"/>
        </w:rPr>
        <w:t>）</w:t>
      </w:r>
      <w:r>
        <w:rPr>
          <w:rFonts w:hint="eastAsia" w:ascii="宋体" w:hAnsi="宋体" w:eastAsia="宋体" w:cs="宋体"/>
          <w:sz w:val="21"/>
          <w:szCs w:val="21"/>
        </w:rPr>
        <w:t>、在项目角色选框中点击右键，选择“添加”，弹出“项目角色”</w:t>
      </w:r>
      <w:r>
        <w:rPr>
          <w:rFonts w:hint="eastAsia" w:ascii="宋体" w:hAnsi="宋体" w:eastAsia="宋体" w:cs="宋体"/>
          <w:sz w:val="21"/>
          <w:szCs w:val="21"/>
        </w:rPr>
        <w:sym w:font="Wingdings" w:char="F0E0"/>
      </w:r>
      <w:r>
        <w:rPr>
          <w:rFonts w:hint="eastAsia" w:ascii="宋体" w:hAnsi="宋体" w:eastAsia="宋体" w:cs="宋体"/>
          <w:sz w:val="21"/>
          <w:szCs w:val="21"/>
        </w:rPr>
        <w:t>“新建”窗口，输入角色名称、有效性、角色类型、角色范围、备注信息，点击【确定】即可。</w:t>
      </w:r>
    </w:p>
    <w:p>
      <w:pPr>
        <w:rPr>
          <w:rFonts w:hint="eastAsia" w:ascii="宋体" w:hAnsi="宋体" w:eastAsia="宋体" w:cs="宋体"/>
          <w:sz w:val="21"/>
          <w:szCs w:val="21"/>
        </w:rPr>
      </w:pPr>
      <w:r>
        <w:rPr>
          <w:rFonts w:hint="eastAsia" w:ascii="宋体" w:hAnsi="宋体" w:eastAsia="宋体" w:cs="宋体"/>
          <w:sz w:val="21"/>
          <w:szCs w:val="21"/>
          <w:lang w:val="en-US" w:eastAsia="zh-CN"/>
        </w:rPr>
        <w:t>2）</w:t>
      </w:r>
      <w:r>
        <w:rPr>
          <w:rFonts w:hint="eastAsia" w:ascii="宋体" w:hAnsi="宋体" w:eastAsia="宋体" w:cs="宋体"/>
          <w:sz w:val="21"/>
          <w:szCs w:val="21"/>
        </w:rPr>
        <w:t>、选定该项目角色，在界面右侧的角色权限选框中，选择相应的操作权限，点击【应用】即可。</w:t>
      </w:r>
    </w:p>
    <w:p>
      <w:pPr>
        <w:rPr>
          <w:rFonts w:hint="eastAsia" w:ascii="宋体" w:hAnsi="宋体" w:eastAsia="宋体" w:cs="宋体"/>
          <w:sz w:val="21"/>
          <w:szCs w:val="21"/>
        </w:rPr>
      </w:pPr>
      <w:r>
        <w:rPr>
          <w:rFonts w:hint="eastAsia" w:ascii="宋体" w:hAnsi="宋体" w:eastAsia="宋体" w:cs="宋体"/>
          <w:sz w:val="21"/>
          <w:szCs w:val="21"/>
        </w:rPr>
        <w:t>注意：</w:t>
      </w:r>
    </w:p>
    <w:p>
      <w:pPr>
        <w:numPr>
          <w:ilvl w:val="0"/>
          <w:numId w:val="2"/>
        </w:numPr>
        <w:ind w:left="420" w:leftChars="0" w:firstLine="147" w:firstLineChars="0"/>
        <w:rPr>
          <w:rFonts w:hint="eastAsia" w:ascii="宋体" w:hAnsi="宋体" w:eastAsia="宋体" w:cs="宋体"/>
          <w:sz w:val="21"/>
          <w:szCs w:val="21"/>
        </w:rPr>
      </w:pP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角色范围定义为“整个项目”后，该角色在整个项目中的所有任务都具有相关角色权限。</w:t>
      </w:r>
    </w:p>
    <w:p>
      <w:pPr>
        <w:numPr>
          <w:ilvl w:val="0"/>
          <w:numId w:val="3"/>
        </w:numPr>
        <w:ind w:left="420" w:leftChars="0" w:firstLine="147" w:firstLineChars="0"/>
        <w:rPr>
          <w:rFonts w:hint="eastAsia" w:ascii="宋体" w:hAnsi="宋体" w:eastAsia="宋体" w:cs="宋体"/>
          <w:sz w:val="21"/>
          <w:szCs w:val="21"/>
        </w:rPr>
      </w:pPr>
      <w:r>
        <w:rPr>
          <w:rFonts w:hint="eastAsia" w:ascii="宋体" w:hAnsi="宋体" w:eastAsia="宋体" w:cs="宋体"/>
          <w:sz w:val="21"/>
          <w:szCs w:val="21"/>
        </w:rPr>
        <w:t>而为“指定任务”的则只可在某个任务中具有该权限。</w:t>
      </w:r>
    </w:p>
    <w:p>
      <w:pPr>
        <w:numPr>
          <w:ilvl w:val="0"/>
          <w:numId w:val="4"/>
        </w:numPr>
        <w:ind w:left="420" w:leftChars="0" w:firstLine="147" w:firstLineChars="0"/>
        <w:rPr>
          <w:rFonts w:hint="eastAsia" w:ascii="宋体" w:hAnsi="宋体" w:eastAsia="宋体" w:cs="宋体"/>
          <w:sz w:val="21"/>
          <w:szCs w:val="21"/>
        </w:rPr>
      </w:pPr>
      <w:r>
        <w:rPr>
          <w:rFonts w:hint="eastAsia" w:ascii="宋体" w:hAnsi="宋体" w:eastAsia="宋体" w:cs="宋体"/>
          <w:sz w:val="21"/>
          <w:szCs w:val="21"/>
        </w:rPr>
        <w:t>必备角色不可删除（项目负责人、任务负责人、任务执行人）</w:t>
      </w:r>
    </w:p>
    <w:p>
      <w:pPr>
        <w:pStyle w:val="4"/>
        <w:tabs>
          <w:tab w:val="left" w:pos="6720"/>
        </w:tabs>
        <w:rPr>
          <w:rFonts w:hint="eastAsia" w:ascii="宋体" w:hAnsi="宋体" w:eastAsia="宋体" w:cs="宋体"/>
          <w:sz w:val="21"/>
          <w:szCs w:val="21"/>
        </w:rPr>
      </w:pPr>
      <w:bookmarkStart w:id="179" w:name="_Toc31267"/>
      <w:bookmarkStart w:id="180" w:name="_Toc5365"/>
      <w:bookmarkStart w:id="181" w:name="_Toc18973"/>
      <w:bookmarkStart w:id="182" w:name="_Toc10742"/>
      <w:bookmarkStart w:id="183" w:name="_Toc317019063"/>
      <w:bookmarkStart w:id="184" w:name="_Toc316311283"/>
      <w:bookmarkStart w:id="185" w:name="_Toc154173821"/>
      <w:bookmarkStart w:id="186" w:name="_Toc317019208"/>
      <w:bookmarkStart w:id="187" w:name="_Toc299124392"/>
      <w:bookmarkStart w:id="188" w:name="_Toc317019310"/>
      <w:bookmarkStart w:id="189" w:name="_Toc304554035"/>
      <w:bookmarkStart w:id="190" w:name="_Toc299124320"/>
      <w:bookmarkStart w:id="191" w:name="_Toc317018981"/>
      <w:bookmarkStart w:id="192" w:name="_Toc143491908"/>
      <w:bookmarkStart w:id="193" w:name="_Toc317018930"/>
      <w:r>
        <w:rPr>
          <w:rFonts w:hint="eastAsia" w:ascii="宋体" w:hAnsi="宋体" w:cs="宋体"/>
          <w:sz w:val="21"/>
          <w:szCs w:val="21"/>
          <w:lang w:val="en-US" w:eastAsia="zh-CN"/>
        </w:rPr>
        <w:t>1</w:t>
      </w:r>
      <w:r>
        <w:rPr>
          <w:rFonts w:hint="eastAsia" w:ascii="宋体" w:hAnsi="宋体" w:eastAsia="宋体" w:cs="宋体"/>
          <w:sz w:val="21"/>
          <w:szCs w:val="21"/>
        </w:rPr>
        <w:t>.5文档库</w:t>
      </w:r>
      <w:bookmarkEnd w:id="179"/>
      <w:bookmarkEnd w:id="180"/>
      <w:bookmarkEnd w:id="181"/>
      <w:bookmarkEnd w:id="182"/>
    </w:p>
    <w:p>
      <w:pPr>
        <w:rPr>
          <w:rFonts w:hint="eastAsia" w:ascii="宋体" w:hAnsi="宋体" w:eastAsia="宋体" w:cs="宋体"/>
          <w:sz w:val="21"/>
          <w:szCs w:val="21"/>
        </w:rPr>
      </w:pPr>
      <w:r>
        <w:rPr>
          <w:rFonts w:hint="eastAsia" w:ascii="宋体" w:hAnsi="宋体" w:eastAsia="宋体" w:cs="宋体"/>
          <w:sz w:val="21"/>
          <w:szCs w:val="21"/>
          <w:lang w:eastAsia="zh-CN"/>
        </w:rPr>
        <w:t>一</w:t>
      </w:r>
      <w:r>
        <w:rPr>
          <w:rFonts w:hint="eastAsia" w:ascii="宋体" w:hAnsi="宋体" w:eastAsia="宋体" w:cs="宋体"/>
          <w:sz w:val="21"/>
          <w:szCs w:val="21"/>
        </w:rPr>
        <w:t>、概念介绍</w:t>
      </w:r>
    </w:p>
    <w:p>
      <w:pPr>
        <w:rPr>
          <w:rFonts w:hint="eastAsia" w:ascii="宋体" w:hAnsi="宋体" w:eastAsia="宋体" w:cs="宋体"/>
          <w:sz w:val="21"/>
          <w:szCs w:val="21"/>
        </w:rPr>
      </w:pPr>
      <w:r>
        <w:rPr>
          <w:rFonts w:hint="eastAsia" w:ascii="宋体" w:hAnsi="宋体" w:eastAsia="宋体" w:cs="宋体"/>
          <w:sz w:val="21"/>
          <w:szCs w:val="21"/>
        </w:rPr>
        <w:t>文档名称：系统内各种电子文件和图档的名称，如有更新权限可以修改。</w:t>
      </w:r>
    </w:p>
    <w:p>
      <w:pPr>
        <w:rPr>
          <w:rFonts w:hint="eastAsia" w:ascii="宋体" w:hAnsi="宋体" w:eastAsia="宋体" w:cs="宋体"/>
          <w:sz w:val="21"/>
          <w:szCs w:val="21"/>
        </w:rPr>
      </w:pPr>
      <w:r>
        <w:rPr>
          <w:rFonts w:hint="eastAsia" w:ascii="宋体" w:hAnsi="宋体" w:eastAsia="宋体" w:cs="宋体"/>
          <w:sz w:val="21"/>
          <w:szCs w:val="21"/>
        </w:rPr>
        <w:t>文件名称：文档的物理名称，在常量配置中有配置项控制是否允许更改，一般导入系统不允许修改。</w:t>
      </w:r>
    </w:p>
    <w:p>
      <w:pPr>
        <w:rPr>
          <w:rFonts w:hint="eastAsia" w:ascii="宋体" w:hAnsi="宋体" w:eastAsia="宋体" w:cs="宋体"/>
          <w:sz w:val="21"/>
          <w:szCs w:val="21"/>
        </w:rPr>
      </w:pPr>
      <w:r>
        <w:rPr>
          <w:rFonts w:hint="eastAsia" w:ascii="宋体" w:hAnsi="宋体" w:eastAsia="宋体" w:cs="宋体"/>
          <w:sz w:val="21"/>
          <w:szCs w:val="21"/>
        </w:rPr>
        <w:t>修改记录：记录文档每次修改的记录。</w:t>
      </w:r>
    </w:p>
    <w:p>
      <w:pPr>
        <w:rPr>
          <w:rFonts w:hint="eastAsia" w:ascii="宋体" w:hAnsi="宋体" w:eastAsia="宋体" w:cs="宋体"/>
          <w:sz w:val="21"/>
          <w:szCs w:val="21"/>
        </w:rPr>
      </w:pPr>
      <w:r>
        <w:rPr>
          <w:rFonts w:hint="eastAsia" w:ascii="宋体" w:hAnsi="宋体" w:eastAsia="宋体" w:cs="宋体"/>
          <w:sz w:val="21"/>
          <w:szCs w:val="21"/>
        </w:rPr>
        <w:t>子文档：三维文档总装、部件直接的组成部分，普通文档的相对链接文档。</w:t>
      </w:r>
    </w:p>
    <w:p>
      <w:pPr>
        <w:rPr>
          <w:rFonts w:hint="eastAsia" w:ascii="宋体" w:hAnsi="宋体" w:eastAsia="宋体" w:cs="宋体"/>
          <w:sz w:val="21"/>
          <w:szCs w:val="21"/>
        </w:rPr>
      </w:pPr>
      <w:r>
        <w:rPr>
          <w:rFonts w:hint="eastAsia" w:ascii="宋体" w:hAnsi="宋体" w:eastAsia="宋体" w:cs="宋体"/>
          <w:sz w:val="21"/>
          <w:szCs w:val="21"/>
        </w:rPr>
        <w:t>文档类型：文档类型是为了方便组织、查询或区别各类文档而设定的。 文档类型由系统管理员根据企业情况自行设定。</w:t>
      </w:r>
    </w:p>
    <w:p>
      <w:pPr>
        <w:rPr>
          <w:rFonts w:hint="eastAsia" w:ascii="宋体" w:hAnsi="宋体" w:eastAsia="宋体" w:cs="宋体"/>
          <w:sz w:val="21"/>
          <w:szCs w:val="21"/>
        </w:rPr>
      </w:pPr>
      <w:r>
        <w:rPr>
          <w:rFonts w:hint="eastAsia" w:ascii="宋体" w:hAnsi="宋体" w:eastAsia="宋体" w:cs="宋体"/>
          <w:sz w:val="21"/>
          <w:szCs w:val="21"/>
        </w:rPr>
        <w:t>文档版本：一份文档由于归档、升版等动作而出现内容不同的版本，保留版本使文档有更好的可追溯性，其实质是因修改而产生的几个物理文件对应一个文档。文档的版本有工作版本、归档（有效）版本、历史版本；文档的状态有工作状态和归档状态。</w:t>
      </w:r>
    </w:p>
    <w:p>
      <w:pPr>
        <w:rPr>
          <w:rFonts w:hint="eastAsia" w:ascii="宋体" w:hAnsi="宋体" w:eastAsia="宋体" w:cs="宋体"/>
          <w:sz w:val="21"/>
          <w:szCs w:val="21"/>
        </w:rPr>
      </w:pPr>
      <w:r>
        <w:rPr>
          <w:rFonts w:hint="eastAsia" w:ascii="宋体" w:hAnsi="宋体" w:eastAsia="宋体" w:cs="宋体"/>
          <w:sz w:val="21"/>
          <w:szCs w:val="21"/>
        </w:rPr>
        <w:t>文件夹：组织文档的一种逻辑数据结构，文件夹有层次结构。与普通的文件夹不同，PDM中的文件夹不但可以用来保存文档，而且还是对文档进行分类组织的工具。</w:t>
      </w:r>
    </w:p>
    <w:p>
      <w:pPr>
        <w:rPr>
          <w:rFonts w:hint="eastAsia" w:ascii="宋体" w:hAnsi="宋体" w:eastAsia="宋体" w:cs="宋体"/>
          <w:sz w:val="21"/>
          <w:szCs w:val="21"/>
        </w:rPr>
      </w:pPr>
      <w:r>
        <w:rPr>
          <w:rFonts w:hint="eastAsia" w:ascii="宋体" w:hAnsi="宋体" w:eastAsia="宋体" w:cs="宋体"/>
          <w:sz w:val="21"/>
          <w:szCs w:val="21"/>
        </w:rPr>
        <w:t>工作版本和归档版本：工作版本区显示的是设计过程中的数据，包括新导入或新建立文档及新版本文档，都是工作版本。归档版本区显示的都是归档版本的数据。设计版本区和归档版本区的数据基于用户的权限显示。</w:t>
      </w:r>
    </w:p>
    <w:p>
      <w:pPr>
        <w:rPr>
          <w:rFonts w:hint="eastAsia" w:ascii="宋体" w:hAnsi="宋体" w:eastAsia="宋体" w:cs="宋体"/>
          <w:sz w:val="21"/>
          <w:szCs w:val="21"/>
        </w:rPr>
      </w:pPr>
      <w:r>
        <w:rPr>
          <w:rFonts w:hint="eastAsia" w:ascii="宋体" w:hAnsi="宋体" w:eastAsia="宋体" w:cs="宋体"/>
          <w:sz w:val="21"/>
          <w:szCs w:val="21"/>
        </w:rPr>
        <w:t>归档：数据编辑完成并得到有效审批，成为不可编辑的保存状态。</w:t>
      </w:r>
    </w:p>
    <w:p>
      <w:pPr>
        <w:rPr>
          <w:rFonts w:hint="eastAsia" w:ascii="宋体" w:hAnsi="宋体" w:eastAsia="宋体" w:cs="宋体"/>
          <w:sz w:val="21"/>
          <w:szCs w:val="21"/>
        </w:rPr>
      </w:pPr>
      <w:r>
        <w:rPr>
          <w:rFonts w:hint="eastAsia" w:ascii="宋体" w:hAnsi="宋体" w:eastAsia="宋体" w:cs="宋体"/>
          <w:sz w:val="21"/>
          <w:szCs w:val="21"/>
          <w:lang w:eastAsia="zh-CN"/>
        </w:rPr>
        <w:t>二</w:t>
      </w:r>
      <w:r>
        <w:rPr>
          <w:rFonts w:hint="eastAsia" w:ascii="宋体" w:hAnsi="宋体" w:eastAsia="宋体" w:cs="宋体"/>
          <w:sz w:val="21"/>
          <w:szCs w:val="21"/>
        </w:rPr>
        <w:t>、字体及图标介绍</w:t>
      </w:r>
    </w:p>
    <w:p>
      <w:pPr>
        <w:rPr>
          <w:rFonts w:hint="eastAsia" w:ascii="宋体" w:hAnsi="宋体" w:eastAsia="宋体" w:cs="宋体"/>
          <w:sz w:val="21"/>
          <w:szCs w:val="21"/>
        </w:rPr>
      </w:pPr>
      <w:r>
        <w:rPr>
          <w:rFonts w:hint="eastAsia" w:ascii="宋体" w:hAnsi="宋体" w:eastAsia="宋体" w:cs="宋体"/>
          <w:sz w:val="21"/>
          <w:szCs w:val="21"/>
        </w:rPr>
        <w:t>字体变蓝色：表示该文档正在流程中（流程中的文档不允许其他用户修改）。</w:t>
      </w:r>
    </w:p>
    <w:p>
      <w:pPr>
        <w:rPr>
          <w:rFonts w:hint="eastAsia" w:ascii="宋体" w:hAnsi="宋体" w:eastAsia="宋体" w:cs="宋体"/>
          <w:sz w:val="21"/>
          <w:szCs w:val="21"/>
        </w:rPr>
      </w:pPr>
      <w:r>
        <w:rPr>
          <w:rFonts w:hint="eastAsia" w:ascii="宋体" w:hAnsi="宋体" w:eastAsia="宋体" w:cs="宋体"/>
          <w:sz w:val="21"/>
          <w:szCs w:val="21"/>
        </w:rPr>
        <w:t xml:space="preserve">字体变红色：表示该文档已被签出（签出的文档不允许其他用户修改）。           </w:t>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170815" cy="170815"/>
            <wp:effectExtent l="0" t="0" r="635" b="635"/>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36"/>
                    <a:stretch>
                      <a:fillRect/>
                    </a:stretch>
                  </pic:blipFill>
                  <pic:spPr>
                    <a:xfrm>
                      <a:off x="0" y="0"/>
                      <a:ext cx="170815" cy="170815"/>
                    </a:xfrm>
                    <a:prstGeom prst="rect">
                      <a:avLst/>
                    </a:prstGeom>
                    <a:noFill/>
                    <a:ln w="9525">
                      <a:noFill/>
                    </a:ln>
                  </pic:spPr>
                </pic:pic>
              </a:graphicData>
            </a:graphic>
          </wp:inline>
        </w:drawing>
      </w:r>
      <w:r>
        <w:rPr>
          <w:rFonts w:hint="eastAsia" w:ascii="宋体" w:hAnsi="宋体" w:eastAsia="宋体" w:cs="宋体"/>
          <w:sz w:val="21"/>
          <w:szCs w:val="21"/>
        </w:rPr>
        <w:t>：表示该文档为链接文档（链接文档修改等操作可以根据对源文档权限进行）。</w:t>
      </w:r>
    </w:p>
    <w:p>
      <w:pPr>
        <w:rPr>
          <w:rFonts w:hint="eastAsia" w:ascii="宋体" w:hAnsi="宋体" w:eastAsia="宋体" w:cs="宋体"/>
          <w:sz w:val="21"/>
          <w:szCs w:val="21"/>
        </w:rPr>
      </w:pPr>
      <w:r>
        <w:rPr>
          <w:rFonts w:hint="eastAsia" w:ascii="宋体" w:hAnsi="宋体" w:eastAsia="宋体" w:cs="宋体"/>
          <w:sz w:val="21"/>
          <w:szCs w:val="21"/>
          <w:lang w:eastAsia="zh-CN"/>
        </w:rPr>
        <w:t>三、</w:t>
      </w:r>
      <w:r>
        <w:rPr>
          <w:rFonts w:hint="eastAsia" w:ascii="宋体" w:hAnsi="宋体" w:eastAsia="宋体" w:cs="宋体"/>
          <w:sz w:val="21"/>
          <w:szCs w:val="21"/>
        </w:rPr>
        <w:t>文件夹列表菜单</w:t>
      </w:r>
    </w:p>
    <w:p>
      <w:pPr>
        <w:rPr>
          <w:rFonts w:hint="eastAsia" w:ascii="宋体" w:hAnsi="宋体" w:eastAsia="宋体" w:cs="宋体"/>
          <w:sz w:val="21"/>
          <w:szCs w:val="21"/>
        </w:rPr>
      </w:pPr>
      <w:r>
        <w:rPr>
          <w:rFonts w:hint="eastAsia" w:ascii="宋体" w:hAnsi="宋体" w:eastAsia="宋体" w:cs="宋体"/>
          <w:sz w:val="21"/>
          <w:szCs w:val="21"/>
        </w:rPr>
        <w:t>在系统文档库目录区右键弹出如下菜单：</w:t>
      </w:r>
    </w:p>
    <w:p>
      <w:pPr>
        <w:rPr>
          <w:rFonts w:hint="eastAsia" w:ascii="宋体" w:hAnsi="宋体" w:eastAsia="宋体" w:cs="宋体"/>
          <w:sz w:val="21"/>
          <w:szCs w:val="21"/>
        </w:rPr>
      </w:pPr>
      <w:r>
        <w:rPr>
          <w:rFonts w:hint="eastAsia" w:ascii="宋体" w:hAnsi="宋体" w:eastAsia="宋体" w:cs="宋体"/>
          <w:sz w:val="21"/>
          <w:szCs w:val="21"/>
        </w:rPr>
        <w:t>添加：在系统文档库下层添加子文件夹，可多层次添加（选定父文件夹右键“新建文件夹”输入相关文件夹属性信息，“确定”，即可。）</w:t>
      </w:r>
    </w:p>
    <w:p>
      <w:pPr>
        <w:rPr>
          <w:rFonts w:hint="eastAsia" w:ascii="宋体" w:hAnsi="宋体" w:eastAsia="宋体" w:cs="宋体"/>
          <w:sz w:val="21"/>
          <w:szCs w:val="21"/>
        </w:rPr>
      </w:pPr>
      <w:r>
        <w:rPr>
          <w:rFonts w:hint="eastAsia" w:ascii="宋体" w:hAnsi="宋体" w:eastAsia="宋体" w:cs="宋体"/>
          <w:sz w:val="21"/>
          <w:szCs w:val="21"/>
        </w:rPr>
        <w:t>复制：复制该文件夹。</w:t>
      </w:r>
    </w:p>
    <w:p>
      <w:pPr>
        <w:rPr>
          <w:rFonts w:hint="eastAsia" w:ascii="宋体" w:hAnsi="宋体" w:eastAsia="宋体" w:cs="宋体"/>
          <w:sz w:val="21"/>
          <w:szCs w:val="21"/>
        </w:rPr>
      </w:pPr>
      <w:r>
        <w:rPr>
          <w:rFonts w:hint="eastAsia" w:ascii="宋体" w:hAnsi="宋体" w:eastAsia="宋体" w:cs="宋体"/>
          <w:sz w:val="21"/>
          <w:szCs w:val="21"/>
        </w:rPr>
        <w:t>剪切：剪切该文件夹。</w:t>
      </w:r>
    </w:p>
    <w:p>
      <w:pPr>
        <w:rPr>
          <w:rFonts w:hint="eastAsia" w:ascii="宋体" w:hAnsi="宋体" w:eastAsia="宋体" w:cs="宋体"/>
          <w:sz w:val="21"/>
          <w:szCs w:val="21"/>
          <w:lang w:eastAsia="zh-CN"/>
        </w:rPr>
      </w:pPr>
      <w:r>
        <w:rPr>
          <w:rFonts w:hint="eastAsia" w:ascii="宋体" w:hAnsi="宋体" w:eastAsia="宋体" w:cs="宋体"/>
          <w:sz w:val="21"/>
          <w:szCs w:val="21"/>
        </w:rPr>
        <w:t>粘贴：将复制或剪切的文件夹粘贴于选定文件夹的下层。</w:t>
      </w:r>
    </w:p>
    <w:p>
      <w:pPr>
        <w:rPr>
          <w:rFonts w:hint="eastAsia" w:ascii="宋体" w:hAnsi="宋体" w:eastAsia="宋体" w:cs="宋体"/>
          <w:sz w:val="21"/>
          <w:szCs w:val="21"/>
          <w:lang w:val="en-US" w:eastAsia="zh-CN"/>
        </w:rPr>
      </w:pPr>
      <w:r>
        <w:rPr>
          <w:rFonts w:hint="eastAsia" w:ascii="宋体" w:hAnsi="宋体" w:eastAsia="宋体" w:cs="宋体"/>
          <w:sz w:val="21"/>
          <w:szCs w:val="21"/>
          <w:lang w:eastAsia="zh-CN"/>
        </w:rPr>
        <w:t>粘贴（修改属性）：</w:t>
      </w:r>
      <w:r>
        <w:rPr>
          <w:rFonts w:hint="eastAsia" w:ascii="宋体" w:hAnsi="宋体" w:eastAsia="宋体" w:cs="宋体"/>
          <w:sz w:val="21"/>
          <w:szCs w:val="21"/>
          <w:lang w:val="en-US" w:eastAsia="zh-CN"/>
        </w:rPr>
        <w:t>复制文件夹时，可以进行属性粘贴，可以批量的修改文档的属性信息，如下图。</w:t>
      </w:r>
    </w:p>
    <w:p>
      <w:pPr>
        <w:rPr>
          <w:rFonts w:hint="eastAsia" w:ascii="宋体" w:hAnsi="宋体" w:eastAsia="宋体" w:cs="宋体"/>
          <w:sz w:val="21"/>
          <w:szCs w:val="21"/>
          <w:lang w:val="en-US" w:eastAsia="zh-CN"/>
        </w:rPr>
      </w:pPr>
      <w:r>
        <w:rPr>
          <w:rFonts w:hint="eastAsia" w:ascii="宋体" w:hAnsi="宋体" w:eastAsia="宋体" w:cs="宋体"/>
          <w:sz w:val="21"/>
          <w:szCs w:val="21"/>
        </w:rPr>
        <w:drawing>
          <wp:inline distT="0" distB="0" distL="114300" distR="114300">
            <wp:extent cx="1325880" cy="2856865"/>
            <wp:effectExtent l="0" t="0" r="7620" b="635"/>
            <wp:docPr id="4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7"/>
                    <pic:cNvPicPr>
                      <a:picLocks noChangeAspect="1"/>
                    </pic:cNvPicPr>
                  </pic:nvPicPr>
                  <pic:blipFill>
                    <a:blip r:embed="rId37"/>
                    <a:stretch>
                      <a:fillRect/>
                    </a:stretch>
                  </pic:blipFill>
                  <pic:spPr>
                    <a:xfrm>
                      <a:off x="0" y="0"/>
                      <a:ext cx="1325880" cy="2856865"/>
                    </a:xfrm>
                    <a:prstGeom prst="rect">
                      <a:avLst/>
                    </a:prstGeom>
                    <a:noFill/>
                    <a:ln w="9525">
                      <a:noFill/>
                    </a:ln>
                  </pic:spPr>
                </pic:pic>
              </a:graphicData>
            </a:graphic>
          </wp:inline>
        </w:drawing>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drawing>
          <wp:inline distT="0" distB="0" distL="114300" distR="114300">
            <wp:extent cx="4060825" cy="2775585"/>
            <wp:effectExtent l="0" t="0" r="15875" b="5715"/>
            <wp:docPr id="4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8"/>
                    <pic:cNvPicPr>
                      <a:picLocks noChangeAspect="1"/>
                    </pic:cNvPicPr>
                  </pic:nvPicPr>
                  <pic:blipFill>
                    <a:blip r:embed="rId38"/>
                    <a:stretch>
                      <a:fillRect/>
                    </a:stretch>
                  </pic:blipFill>
                  <pic:spPr>
                    <a:xfrm>
                      <a:off x="0" y="0"/>
                      <a:ext cx="4060825" cy="277558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删除：删除该文件夹（前提：该文件夹为空文件夹）。</w:t>
      </w:r>
    </w:p>
    <w:p>
      <w:pPr>
        <w:rPr>
          <w:rFonts w:hint="eastAsia" w:ascii="宋体" w:hAnsi="宋体" w:eastAsia="宋体" w:cs="宋体"/>
          <w:sz w:val="21"/>
          <w:szCs w:val="21"/>
        </w:rPr>
      </w:pPr>
      <w:r>
        <w:rPr>
          <w:rFonts w:hint="eastAsia" w:ascii="宋体" w:hAnsi="宋体" w:eastAsia="宋体" w:cs="宋体"/>
          <w:sz w:val="21"/>
          <w:szCs w:val="21"/>
        </w:rPr>
        <w:t>权限设置：包括设置权限和同步权限两个子菜单，功能包括设置选定文件夹的权限和将选定文件夹选定用户的权限同步到下层选定对象。具体参考：“权限管理”。</w:t>
      </w:r>
    </w:p>
    <w:p>
      <w:pPr>
        <w:rPr>
          <w:rFonts w:hint="eastAsia" w:ascii="宋体" w:hAnsi="宋体" w:eastAsia="宋体" w:cs="宋体"/>
          <w:sz w:val="21"/>
          <w:szCs w:val="21"/>
        </w:rPr>
      </w:pPr>
      <w:r>
        <w:rPr>
          <w:rFonts w:hint="eastAsia" w:ascii="宋体" w:hAnsi="宋体" w:eastAsia="宋体" w:cs="宋体"/>
          <w:sz w:val="21"/>
          <w:szCs w:val="21"/>
        </w:rPr>
        <w:t>属性：查看选定文件夹属性信息。</w:t>
      </w:r>
    </w:p>
    <w:p>
      <w:pPr>
        <w:rPr>
          <w:rFonts w:hint="eastAsia" w:ascii="宋体" w:hAnsi="宋体" w:eastAsia="宋体" w:cs="宋体"/>
          <w:sz w:val="21"/>
          <w:szCs w:val="21"/>
        </w:rPr>
      </w:pPr>
      <w:r>
        <w:rPr>
          <w:rFonts w:hint="eastAsia" w:ascii="宋体" w:hAnsi="宋体" w:eastAsia="宋体" w:cs="宋体"/>
          <w:sz w:val="21"/>
          <w:szCs w:val="21"/>
        </w:rPr>
        <w:t>导出文档：将选定的文件夹以及其下层子文件夹和文档导出到本地（需对文件夹中文件具有“导出”权限），包括导出工作版本文件和归档版本文件。</w:t>
      </w:r>
    </w:p>
    <w:p>
      <w:pPr>
        <w:rPr>
          <w:rFonts w:hint="eastAsia" w:ascii="宋体" w:hAnsi="宋体" w:eastAsia="宋体" w:cs="宋体"/>
          <w:sz w:val="21"/>
          <w:szCs w:val="21"/>
        </w:rPr>
      </w:pPr>
      <w:r>
        <w:rPr>
          <w:rFonts w:hint="eastAsia" w:ascii="宋体" w:hAnsi="宋体" w:eastAsia="宋体" w:cs="宋体"/>
          <w:sz w:val="21"/>
          <w:szCs w:val="21"/>
        </w:rPr>
        <w:t>搜索：搜索该文件夹下的文件。</w:t>
      </w:r>
    </w:p>
    <w:p>
      <w:pPr>
        <w:rPr>
          <w:rFonts w:hint="eastAsia" w:ascii="宋体" w:hAnsi="宋体" w:eastAsia="宋体" w:cs="宋体"/>
          <w:sz w:val="21"/>
          <w:szCs w:val="21"/>
        </w:rPr>
      </w:pPr>
      <w:r>
        <w:rPr>
          <w:rFonts w:hint="eastAsia" w:ascii="宋体" w:hAnsi="宋体" w:eastAsia="宋体" w:cs="宋体"/>
          <w:sz w:val="21"/>
          <w:szCs w:val="21"/>
        </w:rPr>
        <w:t>刷新：刷新文件夹数据。</w:t>
      </w:r>
    </w:p>
    <w:p>
      <w:pPr>
        <w:rPr>
          <w:rFonts w:hint="eastAsia" w:ascii="宋体" w:hAnsi="宋体" w:eastAsia="宋体" w:cs="宋体"/>
          <w:sz w:val="21"/>
          <w:szCs w:val="21"/>
        </w:rPr>
      </w:pPr>
      <w:r>
        <w:rPr>
          <w:rFonts w:hint="eastAsia" w:ascii="宋体" w:hAnsi="宋体" w:eastAsia="宋体" w:cs="宋体"/>
          <w:sz w:val="21"/>
          <w:szCs w:val="21"/>
          <w:lang w:eastAsia="zh-CN"/>
        </w:rPr>
        <w:t>四、</w:t>
      </w:r>
      <w:r>
        <w:rPr>
          <w:rFonts w:hint="eastAsia" w:ascii="宋体" w:hAnsi="宋体" w:eastAsia="宋体" w:cs="宋体"/>
          <w:sz w:val="21"/>
          <w:szCs w:val="21"/>
        </w:rPr>
        <w:t>文档列表菜单</w:t>
      </w:r>
    </w:p>
    <w:p>
      <w:pPr>
        <w:rPr>
          <w:rFonts w:hint="eastAsia" w:ascii="宋体" w:hAnsi="宋体" w:eastAsia="宋体" w:cs="宋体"/>
          <w:sz w:val="21"/>
          <w:szCs w:val="21"/>
        </w:rPr>
      </w:pPr>
      <w:r>
        <w:rPr>
          <w:rFonts w:hint="eastAsia" w:ascii="宋体" w:hAnsi="宋体" w:eastAsia="宋体" w:cs="宋体"/>
          <w:sz w:val="21"/>
          <w:szCs w:val="21"/>
        </w:rPr>
        <w:t>在系统文档库文件夹区选中文件夹并在图文档状态列表区点右键弹出菜单。</w:t>
      </w:r>
    </w:p>
    <w:p>
      <w:pPr>
        <w:rPr>
          <w:rFonts w:hint="eastAsia" w:ascii="宋体" w:hAnsi="宋体" w:eastAsia="宋体" w:cs="宋体"/>
          <w:sz w:val="21"/>
          <w:szCs w:val="21"/>
        </w:rPr>
      </w:pPr>
      <w:r>
        <w:rPr>
          <w:rFonts w:hint="eastAsia" w:ascii="宋体" w:hAnsi="宋体" w:eastAsia="宋体" w:cs="宋体"/>
          <w:sz w:val="21"/>
          <w:szCs w:val="21"/>
        </w:rPr>
        <w:t>文件操作：</w:t>
      </w:r>
    </w:p>
    <w:p>
      <w:pPr>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、添加：</w:t>
      </w:r>
    </w:p>
    <w:p>
      <w:pPr>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、导入本地文件：</w:t>
      </w:r>
    </w:p>
    <w:p>
      <w:pPr>
        <w:rPr>
          <w:rFonts w:hint="eastAsia" w:ascii="宋体" w:hAnsi="宋体" w:eastAsia="宋体" w:cs="宋体"/>
          <w:sz w:val="21"/>
          <w:szCs w:val="21"/>
        </w:rPr>
      </w:pPr>
      <w:r>
        <w:rPr>
          <w:rFonts w:hint="eastAsia" w:ascii="宋体" w:hAnsi="宋体" w:eastAsia="宋体" w:cs="宋体"/>
          <w:sz w:val="21"/>
          <w:szCs w:val="21"/>
          <w:lang w:eastAsia="zh-CN"/>
        </w:rPr>
        <w:t>①、</w:t>
      </w:r>
      <w:r>
        <w:rPr>
          <w:rFonts w:hint="eastAsia" w:ascii="宋体" w:hAnsi="宋体" w:eastAsia="宋体" w:cs="宋体"/>
          <w:sz w:val="21"/>
          <w:szCs w:val="21"/>
        </w:rPr>
        <w:t>导入文件：点击导入文件将看到如下界面：</w:t>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219450" cy="1771650"/>
            <wp:effectExtent l="0" t="0" r="0" b="0"/>
            <wp:docPr id="44"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9"/>
                    <pic:cNvPicPr>
                      <a:picLocks noChangeAspect="1"/>
                    </pic:cNvPicPr>
                  </pic:nvPicPr>
                  <pic:blipFill>
                    <a:blip r:embed="rId39"/>
                    <a:stretch>
                      <a:fillRect/>
                    </a:stretch>
                  </pic:blipFill>
                  <pic:spPr>
                    <a:xfrm>
                      <a:off x="0" y="0"/>
                      <a:ext cx="3219450" cy="177165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选定文件类型和文件类别后点击确定，将看到如下界面：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874135" cy="2573655"/>
            <wp:effectExtent l="0" t="0" r="12065" b="4445"/>
            <wp:docPr id="45"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00"/>
                    <pic:cNvPicPr>
                      <a:picLocks noChangeAspect="1"/>
                    </pic:cNvPicPr>
                  </pic:nvPicPr>
                  <pic:blipFill>
                    <a:blip r:embed="rId40"/>
                    <a:stretch>
                      <a:fillRect/>
                    </a:stretch>
                  </pic:blipFill>
                  <pic:spPr>
                    <a:xfrm>
                      <a:off x="0" y="0"/>
                      <a:ext cx="3874135" cy="257365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点击“添加文件”，找到本地文件的保存路径，“打开”，点击“确定”文件，文件将导入当前操作对应所在文件夹。</w:t>
      </w:r>
    </w:p>
    <w:p>
      <w:pPr>
        <w:rPr>
          <w:rFonts w:hint="eastAsia" w:ascii="宋体" w:hAnsi="宋体" w:eastAsia="宋体" w:cs="宋体"/>
          <w:sz w:val="21"/>
          <w:szCs w:val="21"/>
        </w:rPr>
      </w:pPr>
      <w:r>
        <w:rPr>
          <w:rFonts w:hint="eastAsia" w:ascii="宋体" w:hAnsi="宋体" w:eastAsia="宋体" w:cs="宋体"/>
          <w:sz w:val="21"/>
          <w:szCs w:val="21"/>
          <w:lang w:eastAsia="zh-CN"/>
        </w:rPr>
        <w:t>②</w:t>
      </w:r>
      <w:r>
        <w:rPr>
          <w:rFonts w:hint="eastAsia" w:ascii="宋体" w:hAnsi="宋体" w:eastAsia="宋体" w:cs="宋体"/>
          <w:sz w:val="21"/>
          <w:szCs w:val="21"/>
        </w:rPr>
        <w:t>、导入目录：将本地建好的文件夹目录，导入到PDM系统选定的文件夹目录下，点击导入目录将看到如下界面。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028950" cy="1666875"/>
            <wp:effectExtent l="0" t="0" r="0" b="9525"/>
            <wp:docPr id="4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1"/>
                    <pic:cNvPicPr>
                      <a:picLocks noChangeAspect="1"/>
                    </pic:cNvPicPr>
                  </pic:nvPicPr>
                  <pic:blipFill>
                    <a:blip r:embed="rId41"/>
                    <a:stretch>
                      <a:fillRect/>
                    </a:stretch>
                  </pic:blipFill>
                  <pic:spPr>
                    <a:xfrm>
                      <a:off x="0" y="0"/>
                      <a:ext cx="3028950" cy="166687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选择目录：选择需要导入的本地文件夹目录路径。</w:t>
      </w:r>
    </w:p>
    <w:p>
      <w:pPr>
        <w:rPr>
          <w:rFonts w:hint="eastAsia" w:ascii="宋体" w:hAnsi="宋体" w:eastAsia="宋体" w:cs="宋体"/>
          <w:sz w:val="21"/>
          <w:szCs w:val="21"/>
        </w:rPr>
      </w:pPr>
      <w:r>
        <w:rPr>
          <w:rFonts w:hint="eastAsia" w:ascii="宋体" w:hAnsi="宋体" w:eastAsia="宋体" w:cs="宋体"/>
          <w:sz w:val="21"/>
          <w:szCs w:val="21"/>
        </w:rPr>
        <w:t>是否导入所选根目录：导入下层文件夹的同时是否导入选择目录的首层文件夹。</w:t>
      </w:r>
    </w:p>
    <w:p>
      <w:pPr>
        <w:rPr>
          <w:rFonts w:hint="eastAsia" w:ascii="宋体" w:hAnsi="宋体" w:eastAsia="宋体" w:cs="宋体"/>
          <w:sz w:val="21"/>
          <w:szCs w:val="21"/>
        </w:rPr>
      </w:pPr>
      <w:r>
        <w:rPr>
          <w:rFonts w:hint="eastAsia" w:ascii="宋体" w:hAnsi="宋体" w:eastAsia="宋体" w:cs="宋体"/>
          <w:sz w:val="21"/>
          <w:szCs w:val="21"/>
          <w:lang w:eastAsia="zh-CN"/>
        </w:rPr>
        <w:t>③</w:t>
      </w:r>
      <w:r>
        <w:rPr>
          <w:rFonts w:hint="eastAsia" w:ascii="宋体" w:hAnsi="宋体" w:eastAsia="宋体" w:cs="宋体"/>
          <w:sz w:val="21"/>
          <w:szCs w:val="21"/>
        </w:rPr>
        <w:t>、导入目录及文件：将本地建好并含有文件的文件夹及下层各文件夹的文件导入到P</w:t>
      </w:r>
      <w:r>
        <w:rPr>
          <w:rFonts w:hint="eastAsia" w:ascii="宋体" w:hAnsi="宋体" w:eastAsia="宋体" w:cs="宋体"/>
          <w:sz w:val="21"/>
          <w:szCs w:val="21"/>
          <w:lang w:val="en-US" w:eastAsia="zh-CN"/>
        </w:rPr>
        <w:t>L</w:t>
      </w:r>
      <w:r>
        <w:rPr>
          <w:rFonts w:hint="eastAsia" w:ascii="宋体" w:hAnsi="宋体" w:eastAsia="宋体" w:cs="宋体"/>
          <w:sz w:val="21"/>
          <w:szCs w:val="21"/>
        </w:rPr>
        <w:t>M系统中，点击“导入目录及文件”将看到如下界面。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068955" cy="1689100"/>
            <wp:effectExtent l="0" t="0" r="17145" b="6350"/>
            <wp:docPr id="4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2"/>
                    <pic:cNvPicPr>
                      <a:picLocks noChangeAspect="1"/>
                    </pic:cNvPicPr>
                  </pic:nvPicPr>
                  <pic:blipFill>
                    <a:blip r:embed="rId42"/>
                    <a:stretch>
                      <a:fillRect/>
                    </a:stretch>
                  </pic:blipFill>
                  <pic:spPr>
                    <a:xfrm>
                      <a:off x="0" y="0"/>
                      <a:ext cx="3068955" cy="168910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选择目录：选择需要导入的本地文件夹目录路径。</w:t>
      </w:r>
    </w:p>
    <w:p>
      <w:pPr>
        <w:rPr>
          <w:rFonts w:hint="eastAsia" w:ascii="宋体" w:hAnsi="宋体" w:eastAsia="宋体" w:cs="宋体"/>
          <w:sz w:val="21"/>
          <w:szCs w:val="21"/>
        </w:rPr>
      </w:pPr>
      <w:r>
        <w:rPr>
          <w:rFonts w:hint="eastAsia" w:ascii="宋体" w:hAnsi="宋体" w:eastAsia="宋体" w:cs="宋体"/>
          <w:sz w:val="21"/>
          <w:szCs w:val="21"/>
        </w:rPr>
        <w:t>是否导入所选根目录：导入首层文件夹中文件和下层文件夹目录及文件的同时是否导入选择目录的首层文件夹。</w:t>
      </w:r>
    </w:p>
    <w:p>
      <w:pPr>
        <w:rPr>
          <w:rFonts w:hint="eastAsia" w:ascii="宋体" w:hAnsi="宋体" w:eastAsia="宋体" w:cs="宋体"/>
          <w:sz w:val="21"/>
          <w:szCs w:val="21"/>
        </w:rPr>
      </w:pPr>
      <w:r>
        <w:rPr>
          <w:rFonts w:hint="eastAsia" w:ascii="宋体" w:hAnsi="宋体" w:eastAsia="宋体" w:cs="宋体"/>
          <w:sz w:val="21"/>
          <w:szCs w:val="21"/>
        </w:rPr>
        <w:t>文件类型：为导入的文件设置基本面最多的一个文件类型。</w:t>
      </w:r>
    </w:p>
    <w:p>
      <w:pPr>
        <w:rPr>
          <w:rFonts w:hint="eastAsia" w:ascii="宋体" w:hAnsi="宋体" w:eastAsia="宋体" w:cs="宋体"/>
          <w:sz w:val="21"/>
          <w:szCs w:val="21"/>
        </w:rPr>
      </w:pPr>
      <w:r>
        <w:rPr>
          <w:rFonts w:hint="eastAsia" w:ascii="宋体" w:hAnsi="宋体" w:eastAsia="宋体" w:cs="宋体"/>
          <w:sz w:val="21"/>
          <w:szCs w:val="21"/>
        </w:rPr>
        <w:t>文件类别：选定文件类型的前提下为导入的文件设置一个基本的文件类别。</w:t>
      </w:r>
    </w:p>
    <w:p>
      <w:pPr>
        <w:rPr>
          <w:rFonts w:hint="eastAsia" w:ascii="宋体" w:hAnsi="宋体" w:eastAsia="宋体" w:cs="宋体"/>
          <w:sz w:val="21"/>
          <w:szCs w:val="21"/>
        </w:rPr>
      </w:pPr>
      <w:r>
        <w:rPr>
          <w:rFonts w:hint="eastAsia" w:ascii="宋体" w:hAnsi="宋体" w:eastAsia="宋体" w:cs="宋体"/>
          <w:sz w:val="21"/>
          <w:szCs w:val="21"/>
        </w:rPr>
        <w:t>点击“确定”系统将进入为各导入文件设置类型和类别的界面：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180840" cy="2934335"/>
            <wp:effectExtent l="0" t="0" r="10160" b="12065"/>
            <wp:docPr id="4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3"/>
                    <pic:cNvPicPr>
                      <a:picLocks noChangeAspect="1"/>
                    </pic:cNvPicPr>
                  </pic:nvPicPr>
                  <pic:blipFill>
                    <a:blip r:embed="rId43"/>
                    <a:stretch>
                      <a:fillRect/>
                    </a:stretch>
                  </pic:blipFill>
                  <pic:spPr>
                    <a:xfrm>
                      <a:off x="0" y="0"/>
                      <a:ext cx="4180840" cy="293433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选中需要修改设置类型和类别的文件（系统支持ctrl和shift多选），点击“设置类别”即可修改选中文件的类型和类别。</w:t>
      </w:r>
    </w:p>
    <w:p>
      <w:pPr>
        <w:rPr>
          <w:rFonts w:hint="eastAsia" w:ascii="宋体" w:hAnsi="宋体" w:eastAsia="宋体" w:cs="宋体"/>
          <w:sz w:val="21"/>
          <w:szCs w:val="21"/>
          <w:lang w:val="en-US" w:eastAsia="zh-CN"/>
        </w:rPr>
      </w:pPr>
      <w:r>
        <w:rPr>
          <w:rFonts w:hint="eastAsia" w:ascii="宋体" w:hAnsi="宋体" w:eastAsia="宋体" w:cs="宋体"/>
          <w:sz w:val="21"/>
          <w:szCs w:val="21"/>
        </w:rPr>
        <w:t>修改完成后，点击“导入”系统将根据所有设置情况导入相应的文件夹目录及目录下层文件。</w:t>
      </w:r>
    </w:p>
    <w:p>
      <w:pPr>
        <w:rPr>
          <w:rFonts w:hint="eastAsia" w:ascii="宋体" w:hAnsi="宋体" w:eastAsia="宋体" w:cs="宋体"/>
          <w:sz w:val="21"/>
          <w:szCs w:val="21"/>
        </w:rPr>
      </w:pPr>
      <w:r>
        <w:rPr>
          <w:rFonts w:hint="eastAsia" w:ascii="宋体" w:hAnsi="宋体" w:eastAsia="宋体" w:cs="宋体"/>
          <w:sz w:val="21"/>
          <w:szCs w:val="21"/>
          <w:lang w:val="en-US" w:eastAsia="zh-CN"/>
        </w:rPr>
        <w:t>2）</w:t>
      </w:r>
      <w:r>
        <w:rPr>
          <w:rFonts w:hint="eastAsia" w:ascii="宋体" w:hAnsi="宋体" w:eastAsia="宋体" w:cs="宋体"/>
          <w:sz w:val="21"/>
          <w:szCs w:val="21"/>
        </w:rPr>
        <w:t>、从模板中生成：复制模板文件生成新的文件，点击将弹出如下界面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766945" cy="2665730"/>
            <wp:effectExtent l="0" t="0" r="8255" b="1270"/>
            <wp:docPr id="4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4"/>
                    <pic:cNvPicPr>
                      <a:picLocks noChangeAspect="1"/>
                    </pic:cNvPicPr>
                  </pic:nvPicPr>
                  <pic:blipFill>
                    <a:blip r:embed="rId44"/>
                    <a:stretch>
                      <a:fillRect/>
                    </a:stretch>
                  </pic:blipFill>
                  <pic:spPr>
                    <a:xfrm>
                      <a:off x="0" y="0"/>
                      <a:ext cx="4766945" cy="266573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找到系统文档库中需要的文件，点击“确定”键，文件即被选定，系统将自动复制该模板文件生成新的文件。</w:t>
      </w:r>
    </w:p>
    <w:p>
      <w:pPr>
        <w:rPr>
          <w:rFonts w:hint="eastAsia" w:ascii="宋体" w:hAnsi="宋体" w:eastAsia="宋体" w:cs="宋体"/>
          <w:sz w:val="21"/>
          <w:szCs w:val="21"/>
        </w:rPr>
      </w:pPr>
      <w:r>
        <w:rPr>
          <w:rFonts w:hint="eastAsia" w:ascii="宋体" w:hAnsi="宋体" w:eastAsia="宋体" w:cs="宋体"/>
          <w:sz w:val="21"/>
          <w:szCs w:val="21"/>
        </w:rPr>
        <w:t>2、添加链接：包括选择添加链接和查询添加链接。</w:t>
      </w:r>
    </w:p>
    <w:p>
      <w:pPr>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、选择添加链接</w:t>
      </w:r>
    </w:p>
    <w:p>
      <w:pPr>
        <w:rPr>
          <w:rFonts w:hint="eastAsia" w:ascii="宋体" w:hAnsi="宋体" w:eastAsia="宋体" w:cs="宋体"/>
          <w:sz w:val="21"/>
          <w:szCs w:val="21"/>
        </w:rPr>
      </w:pPr>
      <w:r>
        <w:rPr>
          <w:rFonts w:hint="eastAsia" w:ascii="宋体" w:hAnsi="宋体" w:eastAsia="宋体" w:cs="宋体"/>
          <w:sz w:val="21"/>
          <w:szCs w:val="21"/>
        </w:rPr>
        <w:t>点击“选择添加链接”弹出如下界面：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288790" cy="3107690"/>
            <wp:effectExtent l="0" t="0" r="3810" b="3810"/>
            <wp:docPr id="50"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5"/>
                    <pic:cNvPicPr>
                      <a:picLocks noChangeAspect="1"/>
                    </pic:cNvPicPr>
                  </pic:nvPicPr>
                  <pic:blipFill>
                    <a:blip r:embed="rId45"/>
                    <a:stretch>
                      <a:fillRect/>
                    </a:stretch>
                  </pic:blipFill>
                  <pic:spPr>
                    <a:xfrm>
                      <a:off x="0" y="0"/>
                      <a:ext cx="4288790" cy="310769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选中需要添加链接的文件点击“添加”该文件将被选中到下方窗口，点击“确定”链接即被添加。</w:t>
      </w:r>
    </w:p>
    <w:p>
      <w:pPr>
        <w:rPr>
          <w:rFonts w:hint="eastAsia" w:ascii="宋体" w:hAnsi="宋体" w:eastAsia="宋体" w:cs="宋体"/>
          <w:sz w:val="21"/>
          <w:szCs w:val="21"/>
        </w:rPr>
      </w:pPr>
      <w:r>
        <w:rPr>
          <w:rFonts w:hint="eastAsia" w:ascii="宋体" w:hAnsi="宋体" w:eastAsia="宋体" w:cs="宋体"/>
          <w:sz w:val="21"/>
          <w:szCs w:val="21"/>
        </w:rPr>
        <w:t>2</w:t>
      </w:r>
      <w:r>
        <w:rPr>
          <w:rFonts w:hint="eastAsia" w:ascii="宋体" w:hAnsi="宋体" w:eastAsia="宋体" w:cs="宋体"/>
          <w:sz w:val="21"/>
          <w:szCs w:val="21"/>
          <w:lang w:eastAsia="zh-CN"/>
        </w:rPr>
        <w:t>）</w:t>
      </w:r>
      <w:r>
        <w:rPr>
          <w:rFonts w:hint="eastAsia" w:ascii="宋体" w:hAnsi="宋体" w:eastAsia="宋体" w:cs="宋体"/>
          <w:sz w:val="21"/>
          <w:szCs w:val="21"/>
        </w:rPr>
        <w:t>、查询添加链接</w:t>
      </w:r>
    </w:p>
    <w:p>
      <w:pPr>
        <w:rPr>
          <w:rFonts w:hint="eastAsia" w:ascii="宋体" w:hAnsi="宋体" w:eastAsia="宋体" w:cs="宋体"/>
          <w:sz w:val="21"/>
          <w:szCs w:val="21"/>
        </w:rPr>
      </w:pPr>
      <w:r>
        <w:rPr>
          <w:rFonts w:hint="eastAsia" w:ascii="宋体" w:hAnsi="宋体" w:eastAsia="宋体" w:cs="宋体"/>
          <w:sz w:val="21"/>
          <w:szCs w:val="21"/>
        </w:rPr>
        <w:t>文档：点击搜索链接文档将弹出如下界面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183380" cy="2644140"/>
            <wp:effectExtent l="0" t="0" r="7620" b="10160"/>
            <wp:docPr id="5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6"/>
                    <pic:cNvPicPr>
                      <a:picLocks noChangeAspect="1"/>
                    </pic:cNvPicPr>
                  </pic:nvPicPr>
                  <pic:blipFill>
                    <a:blip r:embed="rId46"/>
                    <a:stretch>
                      <a:fillRect/>
                    </a:stretch>
                  </pic:blipFill>
                  <pic:spPr>
                    <a:xfrm>
                      <a:off x="0" y="0"/>
                      <a:ext cx="4183380" cy="264414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 xml:space="preserve">根据指定搜索选项点击“搜索”找到对应文件，点击“确定”，文件即被链接到当前操作对应文件夹。  </w:t>
      </w:r>
    </w:p>
    <w:p>
      <w:pPr>
        <w:rPr>
          <w:rFonts w:hint="eastAsia" w:ascii="宋体" w:hAnsi="宋体" w:eastAsia="宋体" w:cs="宋体"/>
          <w:sz w:val="21"/>
          <w:szCs w:val="21"/>
        </w:rPr>
      </w:pPr>
      <w:r>
        <w:rPr>
          <w:rFonts w:hint="eastAsia" w:ascii="宋体" w:hAnsi="宋体" w:eastAsia="宋体" w:cs="宋体"/>
          <w:sz w:val="21"/>
          <w:szCs w:val="21"/>
        </w:rPr>
        <w:t>3、版本控制：</w:t>
      </w:r>
    </w:p>
    <w:p>
      <w:pPr>
        <w:ind w:left="0" w:leftChars="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 xml:space="preserve">    1）</w:t>
      </w:r>
      <w:r>
        <w:rPr>
          <w:rFonts w:hint="eastAsia" w:ascii="宋体" w:hAnsi="宋体" w:eastAsia="宋体" w:cs="宋体"/>
          <w:sz w:val="21"/>
          <w:szCs w:val="21"/>
        </w:rPr>
        <w:t>、归档：将对象数据形式归类为不可编辑的保存状态。</w:t>
      </w:r>
    </w:p>
    <w:p>
      <w:pPr>
        <w:rPr>
          <w:rFonts w:hint="eastAsia" w:ascii="宋体" w:hAnsi="宋体" w:eastAsia="宋体" w:cs="宋体"/>
          <w:sz w:val="21"/>
          <w:szCs w:val="21"/>
        </w:rPr>
      </w:pPr>
      <w:r>
        <w:rPr>
          <w:rFonts w:hint="eastAsia" w:ascii="宋体" w:hAnsi="宋体" w:eastAsia="宋体" w:cs="宋体"/>
          <w:sz w:val="21"/>
          <w:szCs w:val="21"/>
          <w:lang w:eastAsia="zh-CN"/>
        </w:rPr>
        <w:t>①</w:t>
      </w:r>
      <w:r>
        <w:rPr>
          <w:rFonts w:hint="eastAsia" w:ascii="宋体" w:hAnsi="宋体" w:eastAsia="宋体" w:cs="宋体"/>
          <w:sz w:val="21"/>
          <w:szCs w:val="21"/>
        </w:rPr>
        <w:t>、流程归档：与“归档”动作作用相同，动作过程必须执行流程。</w:t>
      </w:r>
    </w:p>
    <w:p>
      <w:pPr>
        <w:rPr>
          <w:rFonts w:hint="eastAsia" w:ascii="宋体" w:hAnsi="宋体" w:eastAsia="宋体" w:cs="宋体"/>
          <w:sz w:val="21"/>
          <w:szCs w:val="21"/>
        </w:rPr>
      </w:pPr>
      <w:r>
        <w:rPr>
          <w:rFonts w:hint="eastAsia" w:ascii="宋体" w:hAnsi="宋体" w:eastAsia="宋体" w:cs="宋体"/>
          <w:sz w:val="21"/>
          <w:szCs w:val="21"/>
          <w:lang w:val="en-US" w:eastAsia="zh-CN"/>
        </w:rPr>
        <w:t>②</w:t>
      </w:r>
      <w:r>
        <w:rPr>
          <w:rFonts w:hint="eastAsia" w:ascii="宋体" w:hAnsi="宋体" w:eastAsia="宋体" w:cs="宋体"/>
          <w:sz w:val="21"/>
          <w:szCs w:val="21"/>
        </w:rPr>
        <w:t>、解除归档：“基础数据设置”“常量配置”中有关于“解除归档”的配置项，通常情况下为保证系统数据的严密性，不允许解除归档操作。</w:t>
      </w:r>
    </w:p>
    <w:p>
      <w:pPr>
        <w:rPr>
          <w:rFonts w:hint="eastAsia" w:ascii="宋体" w:hAnsi="宋体" w:eastAsia="宋体" w:cs="宋体"/>
          <w:sz w:val="21"/>
          <w:szCs w:val="21"/>
        </w:rPr>
      </w:pPr>
      <w:r>
        <w:rPr>
          <w:rFonts w:hint="eastAsia" w:ascii="宋体" w:hAnsi="宋体" w:eastAsia="宋体" w:cs="宋体"/>
          <w:sz w:val="21"/>
          <w:szCs w:val="21"/>
          <w:lang w:eastAsia="zh-CN"/>
        </w:rPr>
        <w:t>③</w:t>
      </w:r>
      <w:r>
        <w:rPr>
          <w:rFonts w:hint="eastAsia" w:ascii="宋体" w:hAnsi="宋体" w:eastAsia="宋体" w:cs="宋体"/>
          <w:sz w:val="21"/>
          <w:szCs w:val="21"/>
        </w:rPr>
        <w:t>、流程升版：与“升版“动作作用相同，动作过程必须执行流程。</w:t>
      </w:r>
    </w:p>
    <w:p>
      <w:pPr>
        <w:rPr>
          <w:rFonts w:hint="eastAsia" w:ascii="宋体" w:hAnsi="宋体" w:eastAsia="宋体" w:cs="宋体"/>
          <w:sz w:val="21"/>
          <w:szCs w:val="21"/>
        </w:rPr>
      </w:pPr>
      <w:r>
        <w:rPr>
          <w:rFonts w:hint="eastAsia" w:ascii="宋体" w:hAnsi="宋体" w:eastAsia="宋体" w:cs="宋体"/>
          <w:sz w:val="21"/>
          <w:szCs w:val="21"/>
          <w:lang w:eastAsia="zh-CN"/>
        </w:rPr>
        <w:t>④</w:t>
      </w:r>
      <w:r>
        <w:rPr>
          <w:rFonts w:hint="eastAsia" w:ascii="宋体" w:hAnsi="宋体" w:eastAsia="宋体" w:cs="宋体"/>
          <w:sz w:val="21"/>
          <w:szCs w:val="21"/>
        </w:rPr>
        <w:t>、升成新版：将已归档对象数据复制生成一个可编辑的工作版本，原归档对象状态不变。</w:t>
      </w:r>
    </w:p>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⑤、覆盖升版：把文档升版和覆盖的功能进行了结合，在升版的同时进行文件名、内容的覆盖。</w:t>
      </w:r>
    </w:p>
    <w:p>
      <w:pPr>
        <w:rPr>
          <w:rFonts w:hint="eastAsia" w:ascii="宋体" w:hAnsi="宋体" w:eastAsia="宋体" w:cs="宋体"/>
          <w:sz w:val="21"/>
          <w:szCs w:val="21"/>
        </w:rPr>
      </w:pPr>
      <w:r>
        <w:rPr>
          <w:rFonts w:hint="eastAsia" w:ascii="宋体" w:hAnsi="宋体" w:eastAsia="宋体" w:cs="宋体"/>
          <w:sz w:val="21"/>
          <w:szCs w:val="21"/>
        </w:rPr>
        <w:t>4、文件操作：</w:t>
      </w:r>
    </w:p>
    <w:p>
      <w:pPr>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、打开：调用对应运用程序打开相应文件，该操作只能查看、导出、复制文件，不能修改。</w:t>
      </w:r>
    </w:p>
    <w:p>
      <w:pPr>
        <w:rPr>
          <w:rFonts w:hint="eastAsia" w:ascii="宋体" w:hAnsi="宋体" w:eastAsia="宋体" w:cs="宋体"/>
          <w:sz w:val="21"/>
          <w:szCs w:val="21"/>
        </w:rPr>
      </w:pPr>
      <w:r>
        <w:rPr>
          <w:rFonts w:hint="eastAsia" w:ascii="宋体" w:hAnsi="宋体" w:eastAsia="宋体" w:cs="宋体"/>
          <w:sz w:val="21"/>
          <w:szCs w:val="21"/>
          <w:lang w:val="en-US" w:eastAsia="zh-CN"/>
        </w:rPr>
        <w:t>2）</w:t>
      </w:r>
      <w:r>
        <w:rPr>
          <w:rFonts w:hint="eastAsia" w:ascii="宋体" w:hAnsi="宋体" w:eastAsia="宋体" w:cs="宋体"/>
          <w:sz w:val="21"/>
          <w:szCs w:val="21"/>
        </w:rPr>
        <w:t>、浏览：调用通用浏览器浏览文件，该操作只能查看，不能修改、导出、复制文件。</w:t>
      </w:r>
    </w:p>
    <w:p>
      <w:pPr>
        <w:rPr>
          <w:rFonts w:hint="eastAsia" w:ascii="宋体" w:hAnsi="宋体" w:eastAsia="宋体" w:cs="宋体"/>
          <w:sz w:val="21"/>
          <w:szCs w:val="21"/>
        </w:rPr>
      </w:pPr>
      <w:r>
        <w:rPr>
          <w:rFonts w:hint="eastAsia" w:ascii="宋体" w:hAnsi="宋体" w:eastAsia="宋体" w:cs="宋体"/>
          <w:sz w:val="21"/>
          <w:szCs w:val="21"/>
          <w:lang w:val="en-US" w:eastAsia="zh-CN"/>
        </w:rPr>
        <w:t>3）</w:t>
      </w:r>
      <w:r>
        <w:rPr>
          <w:rFonts w:hint="eastAsia" w:ascii="宋体" w:hAnsi="宋体" w:eastAsia="宋体" w:cs="宋体"/>
          <w:sz w:val="21"/>
          <w:szCs w:val="21"/>
        </w:rPr>
        <w:t xml:space="preserve">、签出：将选定系统文件锁定为签出用户独享模式，签出用户可以方便对文件进行唯一性修改。                          </w:t>
      </w:r>
    </w:p>
    <w:p>
      <w:pPr>
        <w:rPr>
          <w:rFonts w:hint="eastAsia" w:ascii="宋体" w:hAnsi="宋体" w:eastAsia="宋体" w:cs="宋体"/>
          <w:sz w:val="21"/>
          <w:szCs w:val="21"/>
        </w:rPr>
      </w:pPr>
      <w:r>
        <w:rPr>
          <w:rFonts w:hint="eastAsia" w:ascii="宋体" w:hAnsi="宋体" w:eastAsia="宋体" w:cs="宋体"/>
          <w:sz w:val="21"/>
          <w:szCs w:val="21"/>
        </w:rPr>
        <w:t>注：为防止多人同时对一份文件进行修改造成文件修改信息的唯一性冲突，PDM系统中，“打开”文件操作对文件作出的修改将不予保存，只有签出的情况下对文件的修改才给予保存。</w:t>
      </w:r>
    </w:p>
    <w:p>
      <w:pPr>
        <w:rPr>
          <w:rFonts w:hint="eastAsia" w:ascii="宋体" w:hAnsi="宋体" w:eastAsia="宋体" w:cs="宋体"/>
          <w:sz w:val="21"/>
          <w:szCs w:val="21"/>
        </w:rPr>
      </w:pPr>
      <w:r>
        <w:rPr>
          <w:rFonts w:hint="eastAsia" w:ascii="宋体" w:hAnsi="宋体" w:eastAsia="宋体" w:cs="宋体"/>
          <w:sz w:val="21"/>
          <w:szCs w:val="21"/>
          <w:lang w:val="en-US" w:eastAsia="zh-CN"/>
        </w:rPr>
        <w:t>4）</w:t>
      </w:r>
      <w:r>
        <w:rPr>
          <w:rFonts w:hint="eastAsia" w:ascii="宋体" w:hAnsi="宋体" w:eastAsia="宋体" w:cs="宋体"/>
          <w:sz w:val="21"/>
          <w:szCs w:val="21"/>
        </w:rPr>
        <w:t>、覆盖：从本地选取一份文件覆盖选定文件。文件各属性均不变，内容覆盖为本地文件内容。主要用于同名且内容类似文件，方便将在本地修改好的文件覆盖掉系统中的原有文件，以简化系统修改内容。</w:t>
      </w:r>
    </w:p>
    <w:p>
      <w:pPr>
        <w:rPr>
          <w:rFonts w:hint="eastAsia" w:ascii="宋体" w:hAnsi="宋体" w:eastAsia="宋体" w:cs="宋体"/>
          <w:sz w:val="21"/>
          <w:szCs w:val="21"/>
        </w:rPr>
      </w:pPr>
      <w:r>
        <w:rPr>
          <w:rFonts w:hint="eastAsia" w:ascii="宋体" w:hAnsi="宋体" w:eastAsia="宋体" w:cs="宋体"/>
          <w:sz w:val="21"/>
          <w:szCs w:val="21"/>
          <w:lang w:val="en-US" w:eastAsia="zh-CN"/>
        </w:rPr>
        <w:t>5）</w:t>
      </w:r>
      <w:r>
        <w:rPr>
          <w:rFonts w:hint="eastAsia" w:ascii="宋体" w:hAnsi="宋体" w:eastAsia="宋体" w:cs="宋体"/>
          <w:sz w:val="21"/>
          <w:szCs w:val="21"/>
        </w:rPr>
        <w:t>、复制：将选定对象数据复制到系统文档库的其他文件夹下。（复制的含义与windows操作相同）。</w:t>
      </w:r>
    </w:p>
    <w:p>
      <w:pPr>
        <w:rPr>
          <w:rFonts w:hint="eastAsia" w:ascii="宋体" w:hAnsi="宋体" w:eastAsia="宋体" w:cs="宋体"/>
          <w:sz w:val="21"/>
          <w:szCs w:val="21"/>
        </w:rPr>
      </w:pPr>
      <w:r>
        <w:rPr>
          <w:rFonts w:hint="eastAsia" w:ascii="宋体" w:hAnsi="宋体" w:eastAsia="宋体" w:cs="宋体"/>
          <w:sz w:val="21"/>
          <w:szCs w:val="21"/>
          <w:lang w:val="en-US" w:eastAsia="zh-CN"/>
        </w:rPr>
        <w:t>6）</w:t>
      </w:r>
      <w:r>
        <w:rPr>
          <w:rFonts w:hint="eastAsia" w:ascii="宋体" w:hAnsi="宋体" w:eastAsia="宋体" w:cs="宋体"/>
          <w:sz w:val="21"/>
          <w:szCs w:val="21"/>
        </w:rPr>
        <w:t>、剪切：将选定对象数据剪切到系统文档库的其他文件夹下。（剪切的含义与windows操作相同）。</w:t>
      </w:r>
    </w:p>
    <w:p>
      <w:pPr>
        <w:rPr>
          <w:rFonts w:hint="eastAsia" w:ascii="宋体" w:hAnsi="宋体" w:eastAsia="宋体" w:cs="宋体"/>
          <w:sz w:val="21"/>
          <w:szCs w:val="21"/>
        </w:rPr>
      </w:pPr>
      <w:r>
        <w:rPr>
          <w:rFonts w:hint="eastAsia" w:ascii="宋体" w:hAnsi="宋体" w:eastAsia="宋体" w:cs="宋体"/>
          <w:sz w:val="21"/>
          <w:szCs w:val="21"/>
        </w:rPr>
        <w:t>7</w:t>
      </w:r>
      <w:r>
        <w:rPr>
          <w:rFonts w:hint="eastAsia" w:ascii="宋体" w:hAnsi="宋体" w:eastAsia="宋体" w:cs="宋体"/>
          <w:sz w:val="21"/>
          <w:szCs w:val="21"/>
          <w:lang w:eastAsia="zh-CN"/>
        </w:rPr>
        <w:t>）</w:t>
      </w:r>
      <w:r>
        <w:rPr>
          <w:rFonts w:hint="eastAsia" w:ascii="宋体" w:hAnsi="宋体" w:eastAsia="宋体" w:cs="宋体"/>
          <w:sz w:val="21"/>
          <w:szCs w:val="21"/>
        </w:rPr>
        <w:t>、删除：将该选定对象从系统中删除。</w:t>
      </w:r>
    </w:p>
    <w:p>
      <w:pPr>
        <w:rPr>
          <w:rFonts w:hint="eastAsia" w:ascii="宋体" w:hAnsi="宋体" w:eastAsia="宋体" w:cs="宋体"/>
          <w:sz w:val="21"/>
          <w:szCs w:val="21"/>
        </w:rPr>
      </w:pPr>
      <w:r>
        <w:rPr>
          <w:rFonts w:hint="eastAsia" w:ascii="宋体" w:hAnsi="宋体" w:eastAsia="宋体" w:cs="宋体"/>
          <w:sz w:val="21"/>
          <w:szCs w:val="21"/>
        </w:rPr>
        <w:t>8</w:t>
      </w:r>
      <w:r>
        <w:rPr>
          <w:rFonts w:hint="eastAsia" w:ascii="宋体" w:hAnsi="宋体" w:eastAsia="宋体" w:cs="宋体"/>
          <w:sz w:val="21"/>
          <w:szCs w:val="21"/>
          <w:lang w:eastAsia="zh-CN"/>
        </w:rPr>
        <w:t>）</w:t>
      </w:r>
      <w:r>
        <w:rPr>
          <w:rFonts w:hint="eastAsia" w:ascii="宋体" w:hAnsi="宋体" w:eastAsia="宋体" w:cs="宋体"/>
          <w:sz w:val="21"/>
          <w:szCs w:val="21"/>
        </w:rPr>
        <w:t>、发送链接至：将选定对象链接到系统文档库的其他文件夹。</w:t>
      </w:r>
    </w:p>
    <w:p>
      <w:pPr>
        <w:rPr>
          <w:rFonts w:hint="eastAsia" w:ascii="宋体" w:hAnsi="宋体" w:eastAsia="宋体" w:cs="宋体"/>
          <w:sz w:val="21"/>
          <w:szCs w:val="21"/>
        </w:rPr>
      </w:pPr>
      <w:r>
        <w:rPr>
          <w:rFonts w:hint="eastAsia" w:ascii="宋体" w:hAnsi="宋体" w:eastAsia="宋体" w:cs="宋体"/>
          <w:sz w:val="21"/>
          <w:szCs w:val="21"/>
        </w:rPr>
        <w:t>9</w:t>
      </w:r>
      <w:r>
        <w:rPr>
          <w:rFonts w:hint="eastAsia" w:ascii="宋体" w:hAnsi="宋体" w:eastAsia="宋体" w:cs="宋体"/>
          <w:sz w:val="21"/>
          <w:szCs w:val="21"/>
          <w:lang w:eastAsia="zh-CN"/>
        </w:rPr>
        <w:t>）</w:t>
      </w:r>
      <w:r>
        <w:rPr>
          <w:rFonts w:hint="eastAsia" w:ascii="宋体" w:hAnsi="宋体" w:eastAsia="宋体" w:cs="宋体"/>
          <w:sz w:val="21"/>
          <w:szCs w:val="21"/>
        </w:rPr>
        <w:t>、导出：将选定对象数据从系统中导出（复制）到本地。（系统默认只有对对象数据有“更新”权限的用户才有“导出文档”的权限）。</w:t>
      </w:r>
    </w:p>
    <w:p>
      <w:pPr>
        <w:rPr>
          <w:rFonts w:hint="eastAsia" w:ascii="宋体" w:hAnsi="宋体" w:eastAsia="宋体" w:cs="宋体"/>
          <w:sz w:val="21"/>
          <w:szCs w:val="21"/>
        </w:rPr>
      </w:pPr>
      <w:r>
        <w:rPr>
          <w:rFonts w:hint="eastAsia" w:ascii="宋体" w:hAnsi="宋体" w:eastAsia="宋体" w:cs="宋体"/>
          <w:sz w:val="21"/>
          <w:szCs w:val="21"/>
        </w:rPr>
        <w:t>5、权限控制</w:t>
      </w:r>
    </w:p>
    <w:p>
      <w:pPr>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sz w:val="21"/>
          <w:szCs w:val="21"/>
          <w:lang w:eastAsia="zh-CN"/>
        </w:rPr>
        <w:t>）</w:t>
      </w:r>
      <w:r>
        <w:rPr>
          <w:rFonts w:hint="eastAsia" w:ascii="宋体" w:hAnsi="宋体" w:eastAsia="宋体" w:cs="宋体"/>
          <w:sz w:val="21"/>
          <w:szCs w:val="21"/>
        </w:rPr>
        <w:t>、申请权限：如对数据对象的权限不能满足需求，可以通过申请权限操作申请对数据对象的权限。</w:t>
      </w:r>
    </w:p>
    <w:p>
      <w:pPr>
        <w:rPr>
          <w:rFonts w:hint="eastAsia" w:ascii="宋体" w:hAnsi="宋体" w:eastAsia="宋体" w:cs="宋体"/>
          <w:sz w:val="21"/>
          <w:szCs w:val="21"/>
        </w:rPr>
      </w:pPr>
      <w:r>
        <w:rPr>
          <w:rFonts w:hint="eastAsia" w:ascii="宋体" w:hAnsi="宋体" w:eastAsia="宋体" w:cs="宋体"/>
          <w:sz w:val="21"/>
          <w:szCs w:val="21"/>
        </w:rPr>
        <w:t>2</w:t>
      </w:r>
      <w:r>
        <w:rPr>
          <w:rFonts w:hint="eastAsia" w:ascii="宋体" w:hAnsi="宋体" w:eastAsia="宋体" w:cs="宋体"/>
          <w:sz w:val="21"/>
          <w:szCs w:val="21"/>
          <w:lang w:eastAsia="zh-CN"/>
        </w:rPr>
        <w:t>）</w:t>
      </w:r>
      <w:r>
        <w:rPr>
          <w:rFonts w:hint="eastAsia" w:ascii="宋体" w:hAnsi="宋体" w:eastAsia="宋体" w:cs="宋体"/>
          <w:sz w:val="21"/>
          <w:szCs w:val="21"/>
        </w:rPr>
        <w:t>、设置权限：为数据对象设置各用户的权限。</w:t>
      </w:r>
    </w:p>
    <w:p>
      <w:pPr>
        <w:rPr>
          <w:rFonts w:hint="eastAsia" w:ascii="宋体" w:hAnsi="宋体" w:eastAsia="宋体" w:cs="宋体"/>
          <w:sz w:val="21"/>
          <w:szCs w:val="21"/>
        </w:rPr>
      </w:pPr>
      <w:r>
        <w:rPr>
          <w:rFonts w:hint="eastAsia" w:ascii="宋体" w:hAnsi="宋体" w:eastAsia="宋体" w:cs="宋体"/>
          <w:sz w:val="21"/>
          <w:szCs w:val="21"/>
        </w:rPr>
        <w:t>6、比较文档</w:t>
      </w:r>
    </w:p>
    <w:p>
      <w:pPr>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sz w:val="21"/>
          <w:szCs w:val="21"/>
          <w:lang w:eastAsia="zh-CN"/>
        </w:rPr>
        <w:t>）</w:t>
      </w:r>
      <w:r>
        <w:rPr>
          <w:rFonts w:hint="eastAsia" w:ascii="宋体" w:hAnsi="宋体" w:eastAsia="宋体" w:cs="宋体"/>
          <w:sz w:val="21"/>
          <w:szCs w:val="21"/>
        </w:rPr>
        <w:t>、比较其他文档：通过通用浏览器比较选定文件和其他文件之间的差异化。</w:t>
      </w:r>
    </w:p>
    <w:p>
      <w:pPr>
        <w:rPr>
          <w:rFonts w:hint="eastAsia" w:ascii="宋体" w:hAnsi="宋体" w:eastAsia="宋体" w:cs="宋体"/>
          <w:sz w:val="21"/>
          <w:szCs w:val="21"/>
        </w:rPr>
      </w:pPr>
      <w:r>
        <w:rPr>
          <w:rFonts w:hint="eastAsia" w:ascii="宋体" w:hAnsi="宋体" w:eastAsia="宋体" w:cs="宋体"/>
          <w:sz w:val="21"/>
          <w:szCs w:val="21"/>
        </w:rPr>
        <w:t>2</w:t>
      </w:r>
      <w:r>
        <w:rPr>
          <w:rFonts w:hint="eastAsia" w:ascii="宋体" w:hAnsi="宋体" w:eastAsia="宋体" w:cs="宋体"/>
          <w:sz w:val="21"/>
          <w:szCs w:val="21"/>
          <w:lang w:eastAsia="zh-CN"/>
        </w:rPr>
        <w:t>）</w:t>
      </w:r>
      <w:r>
        <w:rPr>
          <w:rFonts w:hint="eastAsia" w:ascii="宋体" w:hAnsi="宋体" w:eastAsia="宋体" w:cs="宋体"/>
          <w:sz w:val="21"/>
          <w:szCs w:val="21"/>
        </w:rPr>
        <w:t>、比较其他版本：通过通用浏览器比较选定文件版本和该文件其他版本之间的差异化。</w:t>
      </w:r>
    </w:p>
    <w:p>
      <w:pPr>
        <w:rPr>
          <w:rFonts w:hint="eastAsia" w:ascii="宋体" w:hAnsi="宋体" w:eastAsia="宋体" w:cs="宋体"/>
          <w:sz w:val="21"/>
          <w:szCs w:val="21"/>
        </w:rPr>
      </w:pPr>
      <w:r>
        <w:rPr>
          <w:rFonts w:hint="eastAsia" w:ascii="宋体" w:hAnsi="宋体" w:eastAsia="宋体" w:cs="宋体"/>
          <w:sz w:val="21"/>
          <w:szCs w:val="21"/>
        </w:rPr>
        <w:t>7、粘贴</w:t>
      </w:r>
    </w:p>
    <w:p>
      <w:pPr>
        <w:rPr>
          <w:rFonts w:hint="eastAsia" w:ascii="宋体" w:hAnsi="宋体" w:eastAsia="宋体" w:cs="宋体"/>
          <w:sz w:val="21"/>
          <w:szCs w:val="21"/>
        </w:rPr>
      </w:pPr>
      <w:r>
        <w:rPr>
          <w:rFonts w:hint="eastAsia" w:ascii="宋体" w:hAnsi="宋体" w:eastAsia="宋体" w:cs="宋体"/>
          <w:sz w:val="21"/>
          <w:szCs w:val="21"/>
        </w:rPr>
        <w:t>针对复制、剪切等操作而言，将复制或剪切的文件粘贴至选定的文件夹目录。</w:t>
      </w:r>
    </w:p>
    <w:p>
      <w:pPr>
        <w:rPr>
          <w:rFonts w:hint="eastAsia" w:ascii="宋体" w:hAnsi="宋体" w:eastAsia="宋体" w:cs="宋体"/>
          <w:sz w:val="21"/>
          <w:szCs w:val="21"/>
        </w:rPr>
      </w:pPr>
      <w:r>
        <w:rPr>
          <w:rFonts w:hint="eastAsia" w:ascii="宋体" w:hAnsi="宋体" w:eastAsia="宋体" w:cs="宋体"/>
          <w:sz w:val="21"/>
          <w:szCs w:val="21"/>
        </w:rPr>
        <w:t>8、文档属性</w:t>
      </w:r>
    </w:p>
    <w:p>
      <w:pPr>
        <w:rPr>
          <w:rFonts w:hint="eastAsia" w:ascii="宋体" w:hAnsi="宋体" w:eastAsia="宋体" w:cs="宋体"/>
          <w:sz w:val="21"/>
          <w:szCs w:val="21"/>
        </w:rPr>
      </w:pPr>
      <w:r>
        <w:rPr>
          <w:rFonts w:hint="eastAsia" w:ascii="宋体" w:hAnsi="宋体" w:eastAsia="宋体" w:cs="宋体"/>
          <w:sz w:val="21"/>
          <w:szCs w:val="21"/>
        </w:rPr>
        <w:t>查看文件的属性信息。</w:t>
      </w:r>
    </w:p>
    <w:p>
      <w:pPr>
        <w:rPr>
          <w:rFonts w:hint="eastAsia" w:ascii="宋体" w:hAnsi="宋体" w:eastAsia="宋体" w:cs="宋体"/>
          <w:sz w:val="21"/>
          <w:szCs w:val="21"/>
        </w:rPr>
      </w:pPr>
      <w:r>
        <w:rPr>
          <w:rFonts w:hint="eastAsia" w:ascii="宋体" w:hAnsi="宋体" w:eastAsia="宋体" w:cs="宋体"/>
          <w:sz w:val="21"/>
          <w:szCs w:val="21"/>
        </w:rPr>
        <w:t>9、结构拓扑图</w:t>
      </w:r>
    </w:p>
    <w:p>
      <w:pPr>
        <w:rPr>
          <w:rFonts w:hint="eastAsia" w:ascii="宋体" w:hAnsi="宋体" w:eastAsia="宋体" w:cs="宋体"/>
          <w:sz w:val="21"/>
          <w:szCs w:val="21"/>
        </w:rPr>
      </w:pPr>
      <w:r>
        <w:rPr>
          <w:rFonts w:hint="eastAsia" w:ascii="宋体" w:hAnsi="宋体" w:eastAsia="宋体" w:cs="宋体"/>
          <w:sz w:val="21"/>
          <w:szCs w:val="21"/>
        </w:rPr>
        <w:t>针对具有子文档的结构图纸而言，用结构拓扑图的形式展示图纸之间的关系。</w:t>
      </w:r>
    </w:p>
    <w:p>
      <w:pPr>
        <w:rPr>
          <w:rFonts w:hint="eastAsia" w:ascii="宋体" w:hAnsi="宋体" w:eastAsia="宋体" w:cs="宋体"/>
          <w:sz w:val="21"/>
          <w:szCs w:val="21"/>
        </w:rPr>
      </w:pPr>
      <w:r>
        <w:rPr>
          <w:rFonts w:hint="eastAsia" w:ascii="宋体" w:hAnsi="宋体" w:eastAsia="宋体" w:cs="宋体"/>
          <w:sz w:val="21"/>
          <w:szCs w:val="21"/>
          <w:lang w:eastAsia="zh-CN"/>
        </w:rPr>
        <w:t>五、</w:t>
      </w:r>
      <w:r>
        <w:rPr>
          <w:rFonts w:hint="eastAsia" w:ascii="宋体" w:hAnsi="宋体" w:eastAsia="宋体" w:cs="宋体"/>
          <w:sz w:val="21"/>
          <w:szCs w:val="21"/>
        </w:rPr>
        <w:t>文档详细信息（可点击右键对信息进行隐藏）</w:t>
      </w:r>
    </w:p>
    <w:p>
      <w:pPr>
        <w:rPr>
          <w:rFonts w:hint="eastAsia" w:ascii="宋体" w:hAnsi="宋体" w:eastAsia="宋体" w:cs="宋体"/>
          <w:sz w:val="21"/>
          <w:szCs w:val="21"/>
        </w:rPr>
      </w:pPr>
      <w:r>
        <w:rPr>
          <w:rFonts w:hint="eastAsia" w:ascii="宋体" w:hAnsi="宋体" w:eastAsia="宋体" w:cs="宋体"/>
          <w:sz w:val="21"/>
          <w:szCs w:val="21"/>
        </w:rPr>
        <w:t>1、文档属性：记录对象文档的基本属性信息，基本属性在工作版本下可以更改，更改后点击“更新”保存编辑数据；</w:t>
      </w:r>
    </w:p>
    <w:p>
      <w:pPr>
        <w:rPr>
          <w:rFonts w:hint="eastAsia" w:ascii="宋体" w:hAnsi="宋体" w:eastAsia="宋体" w:cs="宋体"/>
          <w:sz w:val="21"/>
          <w:szCs w:val="21"/>
        </w:rPr>
      </w:pPr>
      <w:r>
        <w:rPr>
          <w:rFonts w:hint="eastAsia" w:ascii="宋体" w:hAnsi="宋体" w:eastAsia="宋体" w:cs="宋体"/>
          <w:sz w:val="21"/>
          <w:szCs w:val="21"/>
        </w:rPr>
        <w:t xml:space="preserve">2、自定义属性：在文档基本属性不能满足描述文档需要时，可以通过补充自定义属性的方式进行描述，自定义属性在工作版本下可以更改，更改后点击“更新”保存编辑数据。 </w:t>
      </w:r>
    </w:p>
    <w:p>
      <w:pPr>
        <w:rPr>
          <w:rFonts w:hint="eastAsia" w:ascii="宋体" w:hAnsi="宋体" w:eastAsia="宋体" w:cs="宋体"/>
          <w:sz w:val="21"/>
          <w:szCs w:val="21"/>
        </w:rPr>
      </w:pPr>
      <w:r>
        <w:rPr>
          <w:rFonts w:hint="eastAsia" w:ascii="宋体" w:hAnsi="宋体" w:eastAsia="宋体" w:cs="宋体"/>
          <w:sz w:val="21"/>
          <w:szCs w:val="21"/>
        </w:rPr>
        <w:t>3、扩展属性：全局属性，包括图文档，项目，产品，零部件等的全局扩展属性。</w:t>
      </w:r>
    </w:p>
    <w:p>
      <w:pPr>
        <w:rPr>
          <w:rFonts w:hint="eastAsia" w:ascii="宋体" w:hAnsi="宋体" w:eastAsia="宋体" w:cs="宋体"/>
          <w:sz w:val="21"/>
          <w:szCs w:val="21"/>
        </w:rPr>
      </w:pPr>
      <w:r>
        <w:rPr>
          <w:rFonts w:hint="eastAsia" w:ascii="宋体" w:hAnsi="宋体" w:eastAsia="宋体" w:cs="宋体"/>
          <w:sz w:val="21"/>
          <w:szCs w:val="21"/>
        </w:rPr>
        <w:t>4、子文档列表：三维文档总装、部件直接的组成部分，普通文档的相对链接文档。</w:t>
      </w:r>
    </w:p>
    <w:p>
      <w:pPr>
        <w:rPr>
          <w:rFonts w:hint="eastAsia" w:ascii="宋体" w:hAnsi="宋体" w:eastAsia="宋体" w:cs="宋体"/>
          <w:sz w:val="21"/>
          <w:szCs w:val="21"/>
        </w:rPr>
      </w:pPr>
      <w:r>
        <w:rPr>
          <w:rFonts w:hint="eastAsia" w:ascii="宋体" w:hAnsi="宋体" w:eastAsia="宋体" w:cs="宋体"/>
          <w:sz w:val="21"/>
          <w:szCs w:val="21"/>
        </w:rPr>
        <w:t>5、文档流程：记录对象文档走过的各类流程信息，双击或右键单击流程信息可查看选定的流程记录。</w:t>
      </w:r>
    </w:p>
    <w:p>
      <w:pPr>
        <w:rPr>
          <w:rFonts w:hint="eastAsia" w:ascii="宋体" w:hAnsi="宋体" w:eastAsia="宋体" w:cs="宋体"/>
          <w:sz w:val="21"/>
          <w:szCs w:val="21"/>
        </w:rPr>
      </w:pPr>
      <w:r>
        <w:rPr>
          <w:rFonts w:hint="eastAsia" w:ascii="宋体" w:hAnsi="宋体" w:eastAsia="宋体" w:cs="宋体"/>
          <w:sz w:val="21"/>
          <w:szCs w:val="21"/>
        </w:rPr>
        <w:t>6、修改记录：对象文档每次被修改的记录信息。</w:t>
      </w:r>
    </w:p>
    <w:p>
      <w:pPr>
        <w:rPr>
          <w:rFonts w:hint="eastAsia" w:ascii="宋体" w:hAnsi="宋体" w:eastAsia="宋体" w:cs="宋体"/>
          <w:sz w:val="21"/>
          <w:szCs w:val="21"/>
        </w:rPr>
      </w:pPr>
      <w:r>
        <w:rPr>
          <w:rFonts w:hint="eastAsia" w:ascii="宋体" w:hAnsi="宋体" w:eastAsia="宋体" w:cs="宋体"/>
          <w:sz w:val="21"/>
          <w:szCs w:val="21"/>
        </w:rPr>
        <w:t>7、 关联文档：与选定对象相关的链接文档。</w:t>
      </w:r>
    </w:p>
    <w:p>
      <w:pPr>
        <w:rPr>
          <w:rFonts w:hint="eastAsia" w:ascii="宋体" w:hAnsi="宋体" w:eastAsia="宋体" w:cs="宋体"/>
          <w:sz w:val="21"/>
          <w:szCs w:val="21"/>
        </w:rPr>
      </w:pPr>
      <w:r>
        <w:rPr>
          <w:rFonts w:hint="eastAsia" w:ascii="宋体" w:hAnsi="宋体" w:eastAsia="宋体" w:cs="宋体"/>
          <w:sz w:val="21"/>
          <w:szCs w:val="21"/>
        </w:rPr>
        <w:t>8、 版本信息：记录对象文档的各个版本信息，点击版本信息右键可查看各版本的详细信息及直接升版、流程升版等操作。</w:t>
      </w:r>
    </w:p>
    <w:p>
      <w:pPr>
        <w:rPr>
          <w:rFonts w:hint="eastAsia" w:ascii="宋体" w:hAnsi="宋体" w:eastAsia="宋体" w:cs="宋体"/>
          <w:sz w:val="21"/>
          <w:szCs w:val="21"/>
        </w:rPr>
      </w:pPr>
      <w:r>
        <w:rPr>
          <w:rFonts w:hint="eastAsia" w:ascii="宋体" w:hAnsi="宋体" w:eastAsia="宋体" w:cs="宋体"/>
          <w:sz w:val="21"/>
          <w:szCs w:val="21"/>
        </w:rPr>
        <w:t>9、 图纸信息：系统读取的CAD图纸的标题栏与明细栏内容同步而成的属性信息。可以根据图纸信息点击“生成物料”直接生成物料BOM。</w:t>
      </w:r>
    </w:p>
    <w:p>
      <w:pPr>
        <w:rPr>
          <w:rFonts w:hint="eastAsia" w:ascii="宋体" w:hAnsi="宋体" w:eastAsia="宋体" w:cs="宋体"/>
          <w:sz w:val="21"/>
          <w:szCs w:val="21"/>
        </w:rPr>
      </w:pPr>
      <w:r>
        <w:rPr>
          <w:rFonts w:hint="eastAsia" w:ascii="宋体" w:hAnsi="宋体" w:eastAsia="宋体" w:cs="宋体"/>
          <w:sz w:val="21"/>
          <w:szCs w:val="21"/>
        </w:rPr>
        <w:t>10、缩略图：通过缩略图的方式显示图纸。需要配合安装图纸设计软件。</w:t>
      </w:r>
    </w:p>
    <w:p>
      <w:pPr>
        <w:rPr>
          <w:rFonts w:hint="eastAsia" w:ascii="宋体" w:hAnsi="宋体" w:eastAsia="宋体" w:cs="宋体"/>
          <w:sz w:val="21"/>
          <w:szCs w:val="21"/>
        </w:rPr>
      </w:pPr>
      <w:r>
        <w:rPr>
          <w:rFonts w:hint="eastAsia" w:ascii="宋体" w:hAnsi="宋体" w:eastAsia="宋体" w:cs="宋体"/>
          <w:sz w:val="21"/>
          <w:szCs w:val="21"/>
        </w:rPr>
        <w:t>11、到期提醒：可设定对象文档的到期时间，进行提前提醒。</w:t>
      </w:r>
    </w:p>
    <w:p>
      <w:pPr>
        <w:rPr>
          <w:rFonts w:hint="eastAsia" w:ascii="宋体" w:hAnsi="宋体" w:eastAsia="宋体" w:cs="宋体"/>
          <w:sz w:val="21"/>
          <w:szCs w:val="21"/>
        </w:rPr>
      </w:pPr>
      <w:r>
        <w:rPr>
          <w:rFonts w:hint="eastAsia" w:ascii="宋体" w:hAnsi="宋体" w:eastAsia="宋体" w:cs="宋体"/>
          <w:sz w:val="21"/>
          <w:szCs w:val="21"/>
        </w:rPr>
        <w:t>12、变更记录：查看对象文档的变更记录。</w:t>
      </w:r>
    </w:p>
    <w:p>
      <w:pPr>
        <w:rPr>
          <w:rFonts w:hint="eastAsia" w:ascii="宋体" w:hAnsi="宋体" w:eastAsia="宋体" w:cs="宋体"/>
          <w:sz w:val="21"/>
          <w:szCs w:val="21"/>
        </w:rPr>
      </w:pPr>
      <w:r>
        <w:rPr>
          <w:rFonts w:hint="eastAsia" w:ascii="宋体" w:hAnsi="宋体" w:eastAsia="宋体" w:cs="宋体"/>
          <w:sz w:val="21"/>
          <w:szCs w:val="21"/>
          <w:lang w:eastAsia="zh-CN"/>
        </w:rPr>
        <w:t>六、</w:t>
      </w:r>
      <w:r>
        <w:rPr>
          <w:rFonts w:hint="eastAsia" w:ascii="宋体" w:hAnsi="宋体" w:eastAsia="宋体" w:cs="宋体"/>
          <w:sz w:val="21"/>
          <w:szCs w:val="21"/>
        </w:rPr>
        <w:t>图纸生成物料BOM</w:t>
      </w:r>
      <w:r>
        <w:rPr>
          <w:rFonts w:hint="eastAsia" w:ascii="宋体" w:hAnsi="宋体" w:eastAsia="宋体" w:cs="宋体"/>
          <w:sz w:val="21"/>
          <w:szCs w:val="21"/>
          <w:lang w:eastAsia="zh-CN"/>
        </w:rPr>
        <w:t>（</w:t>
      </w:r>
      <w:r>
        <w:rPr>
          <w:rFonts w:hint="eastAsia" w:ascii="宋体" w:hAnsi="宋体" w:eastAsia="宋体" w:cs="宋体"/>
          <w:sz w:val="21"/>
          <w:szCs w:val="21"/>
        </w:rPr>
        <w:t>AUTOCAD图纸生成产品BOM</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t>首先</w:t>
      </w:r>
      <w:r>
        <w:rPr>
          <w:rFonts w:hint="eastAsia" w:ascii="宋体" w:hAnsi="宋体" w:eastAsia="宋体" w:cs="宋体"/>
          <w:sz w:val="21"/>
          <w:szCs w:val="21"/>
          <w:lang w:eastAsia="zh-CN"/>
        </w:rPr>
        <w:t>，</w:t>
      </w:r>
      <w:r>
        <w:rPr>
          <w:rFonts w:hint="eastAsia" w:ascii="宋体" w:hAnsi="宋体" w:eastAsia="宋体" w:cs="宋体"/>
          <w:sz w:val="21"/>
          <w:szCs w:val="21"/>
        </w:rPr>
        <w:t>选择一份按系统CAD配置要求填写好标题栏和明细栏参数信息的图纸，查看“文档属性栏位”，点击“图纸信息”弹出如下界面：</w:t>
      </w:r>
    </w:p>
    <w:p>
      <w:pPr>
        <w:rPr>
          <w:rFonts w:hint="eastAsia" w:ascii="宋体" w:hAnsi="宋体" w:eastAsia="宋体" w:cs="宋体"/>
          <w:sz w:val="21"/>
          <w:szCs w:val="21"/>
        </w:rPr>
      </w:pPr>
      <w:r>
        <w:rPr>
          <w:rFonts w:hint="eastAsia" w:ascii="宋体" w:hAnsi="宋体" w:eastAsia="宋体" w:cs="宋体"/>
          <w:sz w:val="21"/>
          <w:szCs w:val="21"/>
        </w:rPr>
        <w:t xml:space="preserve"> “图纸信息”“属性”下方有“生成产品”选项，点击“生成产品”可见如下窗口。</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244340" cy="2559685"/>
            <wp:effectExtent l="0" t="0" r="10160" b="5715"/>
            <wp:docPr id="61"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6"/>
                    <pic:cNvPicPr>
                      <a:picLocks noChangeAspect="1"/>
                    </pic:cNvPicPr>
                  </pic:nvPicPr>
                  <pic:blipFill>
                    <a:blip r:embed="rId47"/>
                    <a:stretch>
                      <a:fillRect/>
                    </a:stretch>
                  </pic:blipFill>
                  <pic:spPr>
                    <a:xfrm>
                      <a:off x="0" y="0"/>
                      <a:ext cx="4244340" cy="255968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右键点击列表中的物料弹出如下菜单：</w:t>
      </w:r>
      <w:r>
        <w:rPr>
          <w:rFonts w:hint="eastAsia" w:ascii="宋体" w:hAnsi="宋体" w:eastAsia="宋体" w:cs="宋体"/>
          <w:sz w:val="21"/>
          <w:szCs w:val="21"/>
        </w:rPr>
        <w:drawing>
          <wp:inline distT="0" distB="0" distL="114300" distR="114300">
            <wp:extent cx="1066800" cy="714375"/>
            <wp:effectExtent l="0" t="0" r="0" b="9525"/>
            <wp:docPr id="62"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7"/>
                    <pic:cNvPicPr>
                      <a:picLocks noChangeAspect="1"/>
                    </pic:cNvPicPr>
                  </pic:nvPicPr>
                  <pic:blipFill>
                    <a:blip r:embed="rId48"/>
                    <a:stretch>
                      <a:fillRect/>
                    </a:stretch>
                  </pic:blipFill>
                  <pic:spPr>
                    <a:xfrm>
                      <a:off x="0" y="0"/>
                      <a:ext cx="1066800" cy="71437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修改属性： 通过修改属性可以设置物料在PDM系统的大类、所属文件夹、中类和单位等。</w:t>
      </w:r>
    </w:p>
    <w:p>
      <w:pPr>
        <w:rPr>
          <w:rFonts w:hint="eastAsia" w:ascii="宋体" w:hAnsi="宋体" w:eastAsia="宋体" w:cs="宋体"/>
          <w:sz w:val="21"/>
          <w:szCs w:val="21"/>
        </w:rPr>
      </w:pPr>
      <w:r>
        <w:rPr>
          <w:rFonts w:hint="eastAsia" w:ascii="宋体" w:hAnsi="宋体" w:eastAsia="宋体" w:cs="宋体"/>
          <w:sz w:val="21"/>
          <w:szCs w:val="21"/>
        </w:rPr>
        <w:t>修改编码：对于未使用物料编码作为索引对象的物料，可以在该设置界面通过修改编码的方式来为物料设置编码。（如设置好物料的中类同时中类绑定了编码规则，可以通过调用编码规则的方式自动生成物料编码）</w:t>
      </w:r>
    </w:p>
    <w:p>
      <w:pPr>
        <w:rPr>
          <w:rFonts w:hint="eastAsia" w:ascii="宋体" w:hAnsi="宋体" w:eastAsia="宋体" w:cs="宋体"/>
          <w:sz w:val="21"/>
          <w:szCs w:val="21"/>
        </w:rPr>
      </w:pPr>
      <w:r>
        <w:rPr>
          <w:rFonts w:hint="eastAsia" w:ascii="宋体" w:hAnsi="宋体" w:eastAsia="宋体" w:cs="宋体"/>
          <w:sz w:val="21"/>
          <w:szCs w:val="21"/>
        </w:rPr>
        <w:t>最后点击“确定”按钮，系统会自动按照配置图的图纸信息生成物料。（生成物料前提：做好AUTOCAD标题栏与明细栏的块属性）</w:t>
      </w:r>
    </w:p>
    <w:bookmarkEnd w:id="183"/>
    <w:bookmarkEnd w:id="184"/>
    <w:bookmarkEnd w:id="185"/>
    <w:bookmarkEnd w:id="186"/>
    <w:bookmarkEnd w:id="187"/>
    <w:bookmarkEnd w:id="188"/>
    <w:bookmarkEnd w:id="189"/>
    <w:bookmarkEnd w:id="190"/>
    <w:bookmarkEnd w:id="191"/>
    <w:bookmarkEnd w:id="192"/>
    <w:bookmarkEnd w:id="193"/>
    <w:p>
      <w:pPr>
        <w:pStyle w:val="4"/>
        <w:rPr>
          <w:rFonts w:hint="eastAsia" w:ascii="宋体" w:hAnsi="宋体" w:eastAsia="宋体" w:cs="宋体"/>
          <w:sz w:val="21"/>
          <w:szCs w:val="21"/>
        </w:rPr>
      </w:pPr>
      <w:bookmarkStart w:id="194" w:name="_Toc13686"/>
      <w:bookmarkStart w:id="195" w:name="_Toc20654"/>
      <w:bookmarkStart w:id="196" w:name="_Toc28745"/>
      <w:r>
        <w:rPr>
          <w:rFonts w:hint="eastAsia" w:ascii="宋体" w:hAnsi="宋体" w:cs="宋体"/>
          <w:sz w:val="21"/>
          <w:szCs w:val="21"/>
          <w:lang w:val="en-US" w:eastAsia="zh-CN"/>
        </w:rPr>
        <w:t>1</w:t>
      </w:r>
      <w:r>
        <w:rPr>
          <w:rFonts w:hint="eastAsia" w:ascii="宋体" w:hAnsi="宋体" w:eastAsia="宋体" w:cs="宋体"/>
          <w:sz w:val="21"/>
          <w:szCs w:val="21"/>
        </w:rPr>
        <w:t>.6项目管理</w:t>
      </w:r>
      <w:bookmarkEnd w:id="194"/>
      <w:bookmarkEnd w:id="195"/>
      <w:bookmarkEnd w:id="196"/>
    </w:p>
    <w:p>
      <w:pPr>
        <w:pStyle w:val="5"/>
        <w:rPr>
          <w:rFonts w:hint="eastAsia" w:ascii="宋体" w:hAnsi="宋体" w:eastAsia="宋体" w:cs="宋体"/>
          <w:sz w:val="21"/>
          <w:szCs w:val="21"/>
        </w:rPr>
      </w:pPr>
      <w:bookmarkStart w:id="197" w:name="_Toc20877"/>
      <w:bookmarkStart w:id="198" w:name="_Toc13128"/>
      <w:bookmarkStart w:id="199" w:name="_Toc17013"/>
      <w:r>
        <w:rPr>
          <w:rFonts w:hint="eastAsia" w:ascii="宋体" w:hAnsi="宋体" w:cs="宋体"/>
          <w:sz w:val="21"/>
          <w:szCs w:val="21"/>
          <w:lang w:val="en-US" w:eastAsia="zh-CN"/>
        </w:rPr>
        <w:t>1</w:t>
      </w:r>
      <w:r>
        <w:rPr>
          <w:rFonts w:hint="eastAsia" w:ascii="宋体" w:hAnsi="宋体" w:eastAsia="宋体" w:cs="宋体"/>
          <w:sz w:val="21"/>
          <w:szCs w:val="21"/>
        </w:rPr>
        <w:t>.6.1项目库</w:t>
      </w:r>
      <w:bookmarkEnd w:id="197"/>
      <w:bookmarkEnd w:id="198"/>
      <w:bookmarkEnd w:id="199"/>
    </w:p>
    <w:p>
      <w:pPr>
        <w:rPr>
          <w:rFonts w:hint="eastAsia" w:ascii="宋体" w:hAnsi="宋体" w:eastAsia="宋体" w:cs="宋体"/>
          <w:sz w:val="21"/>
          <w:szCs w:val="21"/>
          <w:lang w:eastAsia="zh-CN"/>
        </w:rPr>
      </w:pPr>
      <w:r>
        <w:rPr>
          <w:rFonts w:hint="eastAsia" w:ascii="宋体" w:hAnsi="宋体" w:eastAsia="宋体" w:cs="宋体"/>
          <w:sz w:val="21"/>
          <w:szCs w:val="21"/>
        </w:rPr>
        <w:t>点击“项目管理”</w:t>
      </w:r>
      <w:r>
        <w:rPr>
          <w:rFonts w:hint="eastAsia" w:ascii="宋体" w:hAnsi="宋体" w:eastAsia="宋体" w:cs="宋体"/>
          <w:sz w:val="21"/>
          <w:szCs w:val="21"/>
        </w:rPr>
        <w:sym w:font="Wingdings" w:char="F0E0"/>
      </w:r>
      <w:r>
        <w:rPr>
          <w:rFonts w:hint="eastAsia" w:ascii="宋体" w:hAnsi="宋体" w:eastAsia="宋体" w:cs="宋体"/>
          <w:sz w:val="21"/>
          <w:szCs w:val="21"/>
        </w:rPr>
        <w:t>“系统项目库”，进入系统项目库界面</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t>系统项目库分为文件夹树和项目树型面板两部份。</w:t>
      </w:r>
    </w:p>
    <w:p>
      <w:pPr>
        <w:rPr>
          <w:rFonts w:hint="eastAsia" w:ascii="宋体" w:hAnsi="宋体" w:eastAsia="宋体" w:cs="宋体"/>
          <w:sz w:val="21"/>
          <w:szCs w:val="21"/>
        </w:rPr>
      </w:pPr>
      <w:r>
        <w:rPr>
          <w:rFonts w:hint="eastAsia" w:ascii="宋体" w:hAnsi="宋体" w:eastAsia="宋体" w:cs="宋体"/>
          <w:sz w:val="21"/>
          <w:szCs w:val="21"/>
        </w:rPr>
        <w:t>在项目窗口，分成两个部份，已完成项目，未完成项目。正在进行的项目在未完成项目中。在树中会以不同的颜色区分项目或任务的状态。</w:t>
      </w:r>
    </w:p>
    <w:p>
      <w:pPr>
        <w:rPr>
          <w:rFonts w:hint="eastAsia" w:ascii="宋体" w:hAnsi="宋体" w:eastAsia="宋体" w:cs="宋体"/>
          <w:sz w:val="21"/>
          <w:szCs w:val="21"/>
        </w:rPr>
      </w:pPr>
      <w:r>
        <w:rPr>
          <w:rFonts w:hint="eastAsia" w:ascii="宋体" w:hAnsi="宋体" w:eastAsia="宋体" w:cs="宋体"/>
          <w:sz w:val="21"/>
          <w:szCs w:val="21"/>
        </w:rPr>
        <w:t>在项目甘特图中可以全局地看到项目中的任务组成及各任务之间的关系。</w:t>
      </w:r>
    </w:p>
    <w:p>
      <w:pPr>
        <w:rPr>
          <w:rFonts w:hint="eastAsia" w:ascii="宋体" w:hAnsi="宋体" w:eastAsia="宋体" w:cs="宋体"/>
          <w:sz w:val="21"/>
          <w:szCs w:val="21"/>
        </w:rPr>
      </w:pPr>
      <w:r>
        <w:rPr>
          <w:rFonts w:hint="eastAsia" w:ascii="宋体" w:hAnsi="宋体" w:eastAsia="宋体" w:cs="宋体"/>
          <w:sz w:val="21"/>
          <w:szCs w:val="21"/>
        </w:rPr>
        <w:t>例如，要新建一个项目进行开发，操作步骤如下：</w:t>
      </w:r>
    </w:p>
    <w:p>
      <w:pPr>
        <w:rPr>
          <w:rFonts w:hint="eastAsia" w:ascii="宋体" w:hAnsi="宋体" w:eastAsia="宋体" w:cs="宋体"/>
          <w:sz w:val="21"/>
          <w:szCs w:val="21"/>
        </w:rPr>
      </w:pPr>
      <w:r>
        <w:rPr>
          <w:rFonts w:hint="eastAsia" w:ascii="宋体" w:hAnsi="宋体" w:eastAsia="宋体" w:cs="宋体"/>
          <w:sz w:val="21"/>
          <w:szCs w:val="21"/>
        </w:rPr>
        <w:t>1)、选定未完成项目文件夹，点击右键，选择“新建文件夹”（用于存放项目），在【文件夹属性】中可修改文件夹名称，编号，备注信息。在项目的文件夹管理中可以对这个文件夹进行管理，如新建下层等。</w:t>
      </w:r>
    </w:p>
    <w:p>
      <w:pPr>
        <w:rPr>
          <w:rFonts w:hint="eastAsia" w:ascii="宋体" w:hAnsi="宋体" w:eastAsia="宋体" w:cs="宋体"/>
          <w:sz w:val="21"/>
          <w:szCs w:val="21"/>
        </w:rPr>
      </w:pPr>
      <w:r>
        <w:rPr>
          <w:rFonts w:hint="eastAsia" w:ascii="宋体" w:hAnsi="宋体" w:eastAsia="宋体" w:cs="宋体"/>
          <w:sz w:val="21"/>
          <w:szCs w:val="21"/>
        </w:rPr>
        <w:t xml:space="preserve">2）、选定新建文件夹名称，设置“文件夹属性”： </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530725" cy="3237865"/>
            <wp:effectExtent l="0" t="0" r="3175" b="635"/>
            <wp:docPr id="68"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3"/>
                    <pic:cNvPicPr>
                      <a:picLocks noChangeAspect="1"/>
                    </pic:cNvPicPr>
                  </pic:nvPicPr>
                  <pic:blipFill>
                    <a:blip r:embed="rId49"/>
                    <a:stretch>
                      <a:fillRect/>
                    </a:stretch>
                  </pic:blipFill>
                  <pic:spPr>
                    <a:xfrm>
                      <a:off x="0" y="0"/>
                      <a:ext cx="4530725" cy="323786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3）、选定文件夹名称，点击右键，选择“新建项目”</w:t>
      </w:r>
      <w:r>
        <w:rPr>
          <w:rFonts w:hint="eastAsia" w:ascii="宋体" w:hAnsi="宋体" w:eastAsia="宋体" w:cs="宋体"/>
          <w:sz w:val="21"/>
          <w:szCs w:val="21"/>
          <w:lang w:eastAsia="zh-CN"/>
        </w:rPr>
        <w:t>，</w:t>
      </w:r>
      <w:r>
        <w:rPr>
          <w:rFonts w:hint="eastAsia" w:ascii="宋体" w:hAnsi="宋体" w:eastAsia="宋体" w:cs="宋体"/>
          <w:sz w:val="21"/>
          <w:szCs w:val="21"/>
        </w:rPr>
        <w:t xml:space="preserve">注:新建项目可以直接新建,从MS-Project导入，或者从项目模版库生成，直接新建： </w:t>
      </w:r>
    </w:p>
    <w:p>
      <w:pPr>
        <w:rPr>
          <w:rFonts w:hint="eastAsia" w:ascii="宋体" w:hAnsi="宋体" w:eastAsia="宋体" w:cs="宋体"/>
          <w:sz w:val="21"/>
          <w:szCs w:val="21"/>
        </w:rPr>
      </w:pPr>
      <w:r>
        <w:rPr>
          <w:rFonts w:hint="eastAsia" w:ascii="宋体" w:hAnsi="宋体" w:eastAsia="宋体" w:cs="宋体"/>
          <w:sz w:val="21"/>
          <w:szCs w:val="21"/>
        </w:rPr>
        <w:t>4）、在“新建项目”窗口中，输入项目名称、编号、文件夹位置、项目类型、难度系数、开始日期、结束日期、备注信息。点击【确定】项目新增完毕。</w:t>
      </w:r>
    </w:p>
    <w:p>
      <w:pPr>
        <w:rPr>
          <w:rFonts w:hint="eastAsia" w:ascii="宋体" w:hAnsi="宋体" w:eastAsia="宋体" w:cs="宋体"/>
          <w:sz w:val="21"/>
          <w:szCs w:val="21"/>
        </w:rPr>
      </w:pPr>
      <w:r>
        <w:rPr>
          <w:rFonts w:hint="eastAsia" w:ascii="宋体" w:hAnsi="宋体" w:eastAsia="宋体" w:cs="宋体"/>
          <w:sz w:val="21"/>
          <w:szCs w:val="21"/>
        </w:rPr>
        <w:t>注意：必须为项目指定一个在文档库中文档的存放目录，此处可以直接选取已有目录，也可以选择创建新的文档目录</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695700" cy="2373630"/>
            <wp:effectExtent l="0" t="0" r="0" b="1270"/>
            <wp:docPr id="7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25"/>
                    <pic:cNvPicPr>
                      <a:picLocks noChangeAspect="1"/>
                    </pic:cNvPicPr>
                  </pic:nvPicPr>
                  <pic:blipFill>
                    <a:blip r:embed="rId50"/>
                    <a:stretch>
                      <a:fillRect/>
                    </a:stretch>
                  </pic:blipFill>
                  <pic:spPr>
                    <a:xfrm>
                      <a:off x="0" y="0"/>
                      <a:ext cx="3695700" cy="237363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 xml:space="preserve">5）、建立项目之后，要对整个项目进行细分，划分为不同的任务，选定项目名称，点击右键选择“项目设计”： </w:t>
      </w:r>
    </w:p>
    <w:p>
      <w:pPr>
        <w:rPr>
          <w:rFonts w:hint="eastAsia" w:ascii="宋体" w:hAnsi="宋体" w:eastAsia="宋体" w:cs="宋体"/>
          <w:sz w:val="21"/>
          <w:szCs w:val="21"/>
        </w:rPr>
      </w:pPr>
      <w:r>
        <w:rPr>
          <w:rFonts w:hint="eastAsia" w:ascii="宋体" w:hAnsi="宋体" w:eastAsia="宋体" w:cs="宋体"/>
          <w:sz w:val="21"/>
          <w:szCs w:val="21"/>
        </w:rPr>
        <w:t>6）、在甘特图插入任务，给任务命名，设置开始时间与结束时间，设置任务关系。</w:t>
      </w:r>
    </w:p>
    <w:p>
      <w:pPr>
        <w:rPr>
          <w:rFonts w:hint="eastAsia" w:ascii="宋体" w:hAnsi="宋体" w:eastAsia="宋体" w:cs="宋体"/>
          <w:sz w:val="21"/>
          <w:szCs w:val="21"/>
        </w:rPr>
      </w:pPr>
      <w:r>
        <w:rPr>
          <w:rFonts w:hint="eastAsia" w:ascii="宋体" w:hAnsi="宋体" w:eastAsia="宋体" w:cs="宋体"/>
          <w:sz w:val="21"/>
          <w:szCs w:val="21"/>
        </w:rPr>
        <w:t>7）、要查看或者打印项目信息，选定该项目，点右键，可查看项目合并甘特图，此处将显示任务的状态，可以打印项目图表。</w:t>
      </w:r>
    </w:p>
    <w:p>
      <w:pPr>
        <w:rPr>
          <w:rFonts w:hint="eastAsia" w:ascii="宋体" w:hAnsi="宋体" w:eastAsia="宋体" w:cs="宋体"/>
          <w:sz w:val="21"/>
          <w:szCs w:val="21"/>
        </w:rPr>
      </w:pPr>
      <w:r>
        <w:rPr>
          <w:rFonts w:hint="eastAsia" w:ascii="宋体" w:hAnsi="宋体" w:eastAsia="宋体" w:cs="宋体"/>
          <w:sz w:val="21"/>
          <w:szCs w:val="21"/>
        </w:rPr>
        <w:t>8）、在新增项目后，选定该项目，下面项目信息为甘特图、项目属性、项目文档、文件夹管理、链接产品、项目返工、项目逾期几个显示区。</w:t>
      </w:r>
    </w:p>
    <w:p>
      <w:pPr>
        <w:rPr>
          <w:rFonts w:hint="eastAsia" w:ascii="宋体" w:hAnsi="宋体" w:eastAsia="宋体" w:cs="宋体"/>
          <w:sz w:val="21"/>
          <w:szCs w:val="21"/>
        </w:rPr>
      </w:pPr>
      <w:r>
        <w:rPr>
          <w:rFonts w:hint="eastAsia" w:ascii="宋体" w:hAnsi="宋体" w:eastAsia="宋体" w:cs="宋体"/>
          <w:sz w:val="21"/>
          <w:szCs w:val="21"/>
        </w:rPr>
        <w:t>甘特图：用甘特图来显示项目的信息。</w:t>
      </w:r>
    </w:p>
    <w:p>
      <w:pPr>
        <w:rPr>
          <w:rFonts w:hint="eastAsia" w:ascii="宋体" w:hAnsi="宋体" w:eastAsia="宋体" w:cs="宋体"/>
          <w:sz w:val="21"/>
          <w:szCs w:val="21"/>
        </w:rPr>
      </w:pPr>
      <w:r>
        <w:rPr>
          <w:rFonts w:hint="eastAsia" w:ascii="宋体" w:hAnsi="宋体" w:eastAsia="宋体" w:cs="宋体"/>
          <w:sz w:val="21"/>
          <w:szCs w:val="21"/>
        </w:rPr>
        <w:t>项目属性：可通过更改项目属性更改该项目信息，所有信息设置完成后在“项目属性”选项卡中点击【启动】，启动该项目。</w:t>
      </w:r>
    </w:p>
    <w:p>
      <w:pPr>
        <w:rPr>
          <w:rFonts w:hint="eastAsia" w:ascii="宋体" w:hAnsi="宋体" w:eastAsia="宋体" w:cs="宋体"/>
          <w:sz w:val="21"/>
          <w:szCs w:val="21"/>
        </w:rPr>
      </w:pPr>
      <w:r>
        <w:rPr>
          <w:rFonts w:hint="eastAsia" w:ascii="宋体" w:hAnsi="宋体" w:eastAsia="宋体" w:cs="宋体"/>
          <w:sz w:val="21"/>
          <w:szCs w:val="21"/>
        </w:rPr>
        <w:t>项目成员：可添加项目成员，包含所有任务中的人员</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t>项目文档：包含所有任务中的文档，分为输入的文档和输出的文档</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t>链接产品：存放项目生成的产品BOM</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t>项目返工：显示任务的返工流程信息；</w:t>
      </w:r>
    </w:p>
    <w:p>
      <w:pPr>
        <w:rPr>
          <w:rFonts w:hint="eastAsia" w:ascii="宋体" w:hAnsi="宋体" w:eastAsia="宋体" w:cs="宋体"/>
          <w:sz w:val="21"/>
          <w:szCs w:val="21"/>
        </w:rPr>
      </w:pPr>
      <w:r>
        <w:rPr>
          <w:rFonts w:hint="eastAsia" w:ascii="宋体" w:hAnsi="宋体" w:eastAsia="宋体" w:cs="宋体"/>
          <w:sz w:val="21"/>
          <w:szCs w:val="21"/>
        </w:rPr>
        <w:t>链接产品只能链接产品库中已经有了的产品。通过删除链接可去除项目和产品的关联。</w:t>
      </w:r>
    </w:p>
    <w:p>
      <w:pPr>
        <w:rPr>
          <w:rFonts w:hint="eastAsia" w:ascii="宋体" w:hAnsi="宋体" w:eastAsia="宋体" w:cs="宋体"/>
          <w:sz w:val="21"/>
          <w:szCs w:val="21"/>
        </w:rPr>
      </w:pPr>
      <w:r>
        <w:rPr>
          <w:rFonts w:hint="eastAsia" w:ascii="宋体" w:hAnsi="宋体" w:eastAsia="宋体" w:cs="宋体"/>
          <w:sz w:val="21"/>
          <w:szCs w:val="21"/>
        </w:rPr>
        <w:t>9）、选择任务，浏览区下面部分包含任务属性、任务成员、任务关系、任务文档、链结产品、返工记录等选项卡。</w:t>
      </w:r>
    </w:p>
    <w:p>
      <w:pPr>
        <w:rPr>
          <w:rFonts w:hint="eastAsia" w:ascii="宋体" w:hAnsi="宋体" w:eastAsia="宋体" w:cs="宋体"/>
          <w:sz w:val="21"/>
          <w:szCs w:val="21"/>
        </w:rPr>
      </w:pPr>
      <w:r>
        <w:rPr>
          <w:rFonts w:hint="eastAsia" w:ascii="宋体" w:hAnsi="宋体" w:eastAsia="宋体" w:cs="宋体"/>
          <w:sz w:val="21"/>
          <w:szCs w:val="21"/>
        </w:rPr>
        <w:t>任务属性：可更改任务属性，更新后点击【启动】，启动该任务。</w:t>
      </w:r>
    </w:p>
    <w:p>
      <w:pPr>
        <w:rPr>
          <w:rFonts w:hint="eastAsia" w:ascii="宋体" w:hAnsi="宋体" w:eastAsia="宋体" w:cs="宋体"/>
          <w:sz w:val="21"/>
          <w:szCs w:val="21"/>
        </w:rPr>
      </w:pPr>
      <w:r>
        <w:rPr>
          <w:rFonts w:hint="eastAsia" w:ascii="宋体" w:hAnsi="宋体" w:eastAsia="宋体" w:cs="宋体"/>
          <w:sz w:val="21"/>
          <w:szCs w:val="21"/>
        </w:rPr>
        <w:t>任务启动后，该任务图标变为</w:t>
      </w:r>
      <w:r>
        <w:rPr>
          <w:rFonts w:hint="eastAsia" w:ascii="宋体" w:hAnsi="宋体" w:eastAsia="宋体" w:cs="宋体"/>
          <w:sz w:val="21"/>
          <w:szCs w:val="21"/>
        </w:rPr>
        <w:drawing>
          <wp:inline distT="0" distB="0" distL="114300" distR="114300">
            <wp:extent cx="171450" cy="133350"/>
            <wp:effectExtent l="0" t="0" r="0" b="0"/>
            <wp:docPr id="76" name="图片 131" descr="说明: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31" descr="说明: 3"/>
                    <pic:cNvPicPr>
                      <a:picLocks noChangeAspect="1"/>
                    </pic:cNvPicPr>
                  </pic:nvPicPr>
                  <pic:blipFill>
                    <a:blip r:embed="rId51"/>
                    <a:stretch>
                      <a:fillRect/>
                    </a:stretch>
                  </pic:blipFill>
                  <pic:spPr>
                    <a:xfrm>
                      <a:off x="0" y="0"/>
                      <a:ext cx="171450" cy="133350"/>
                    </a:xfrm>
                    <a:prstGeom prst="rect">
                      <a:avLst/>
                    </a:prstGeom>
                    <a:noFill/>
                    <a:ln w="9525">
                      <a:noFill/>
                    </a:ln>
                  </pic:spPr>
                </pic:pic>
              </a:graphicData>
            </a:graphic>
          </wp:inline>
        </w:drawing>
      </w:r>
      <w:r>
        <w:rPr>
          <w:rFonts w:hint="eastAsia" w:ascii="宋体" w:hAnsi="宋体" w:eastAsia="宋体" w:cs="宋体"/>
          <w:sz w:val="21"/>
          <w:szCs w:val="21"/>
        </w:rPr>
        <w:t>，当前时间写入实际开始时间。</w:t>
      </w:r>
    </w:p>
    <w:p>
      <w:pPr>
        <w:rPr>
          <w:rFonts w:hint="eastAsia" w:ascii="宋体" w:hAnsi="宋体" w:eastAsia="宋体" w:cs="宋体"/>
          <w:sz w:val="21"/>
          <w:szCs w:val="21"/>
        </w:rPr>
      </w:pPr>
      <w:r>
        <w:rPr>
          <w:rFonts w:hint="eastAsia" w:ascii="宋体" w:hAnsi="宋体" w:eastAsia="宋体" w:cs="宋体"/>
          <w:sz w:val="21"/>
          <w:szCs w:val="21"/>
        </w:rPr>
        <w:t>任务成员：可添加、删除本任务中的参与人员。</w:t>
      </w:r>
    </w:p>
    <w:p>
      <w:pPr>
        <w:rPr>
          <w:rFonts w:hint="eastAsia" w:ascii="宋体" w:hAnsi="宋体" w:eastAsia="宋体" w:cs="宋体"/>
          <w:sz w:val="21"/>
          <w:szCs w:val="21"/>
        </w:rPr>
      </w:pPr>
      <w:r>
        <w:rPr>
          <w:rFonts w:hint="eastAsia" w:ascii="宋体" w:hAnsi="宋体" w:eastAsia="宋体" w:cs="宋体"/>
          <w:sz w:val="21"/>
          <w:szCs w:val="21"/>
        </w:rPr>
        <w:t>注意：在任务中必须存在一个任务负责人以上角色权限的人员，在任务团队里不同角色的人会根据基础资料设置里对项目角色设定里的操作权限进行约束。</w:t>
      </w:r>
    </w:p>
    <w:p>
      <w:pPr>
        <w:rPr>
          <w:rFonts w:hint="eastAsia" w:ascii="宋体" w:hAnsi="宋体" w:eastAsia="宋体" w:cs="宋体"/>
          <w:sz w:val="21"/>
          <w:szCs w:val="21"/>
        </w:rPr>
      </w:pPr>
      <w:r>
        <w:rPr>
          <w:rFonts w:hint="eastAsia" w:ascii="宋体" w:hAnsi="宋体" w:eastAsia="宋体" w:cs="宋体"/>
          <w:sz w:val="21"/>
          <w:szCs w:val="21"/>
        </w:rPr>
        <w:t>对于项目无关的人员是无法查看与自己不相干的项目的，也就是说项目对他是不可见的。</w:t>
      </w:r>
    </w:p>
    <w:p>
      <w:pPr>
        <w:rPr>
          <w:rFonts w:hint="eastAsia" w:ascii="宋体" w:hAnsi="宋体" w:eastAsia="宋体" w:cs="宋体"/>
          <w:sz w:val="21"/>
          <w:szCs w:val="21"/>
        </w:rPr>
      </w:pPr>
      <w:r>
        <w:rPr>
          <w:rFonts w:hint="eastAsia" w:ascii="宋体" w:hAnsi="宋体" w:eastAsia="宋体" w:cs="宋体"/>
          <w:sz w:val="21"/>
          <w:szCs w:val="21"/>
        </w:rPr>
        <w:t>任务关系：在任务处理中，有些任务是可以并行处理的，有些是必须串行处理的。在任务中设定他们间的关系，可以自动完成这些工作的安排，方便操作，及时反馈项目状态。</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286125" cy="1581150"/>
            <wp:effectExtent l="0" t="0" r="9525" b="0"/>
            <wp:docPr id="78"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33"/>
                    <pic:cNvPicPr>
                      <a:picLocks noChangeAspect="1"/>
                    </pic:cNvPicPr>
                  </pic:nvPicPr>
                  <pic:blipFill>
                    <a:blip r:embed="rId52"/>
                    <a:stretch>
                      <a:fillRect/>
                    </a:stretch>
                  </pic:blipFill>
                  <pic:spPr>
                    <a:xfrm>
                      <a:off x="0" y="0"/>
                      <a:ext cx="3286125" cy="158115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在页面中选择任务、关系、是否自动触发、备注，点【确定】，添加完毕。</w:t>
      </w:r>
    </w:p>
    <w:p>
      <w:pPr>
        <w:rPr>
          <w:rFonts w:hint="eastAsia" w:ascii="宋体" w:hAnsi="宋体" w:eastAsia="宋体" w:cs="宋体"/>
          <w:sz w:val="21"/>
          <w:szCs w:val="21"/>
        </w:rPr>
      </w:pPr>
      <w:r>
        <w:rPr>
          <w:rFonts w:hint="eastAsia" w:ascii="宋体" w:hAnsi="宋体" w:eastAsia="宋体" w:cs="宋体"/>
          <w:sz w:val="21"/>
          <w:szCs w:val="21"/>
        </w:rPr>
        <w:t>任务文档：任务中的图文档在任务文档页中进行处理，任务文档我们分为输入和输出进行分类，一般把任务执行的先决条件放在输入中，产生的结果放置到输出中。任务文档会保存在系统文件库中。这会根据项目建立时指定的输入输出文件夹存放。任务中的文档包括图文档管理中所涉及到的所有功能，也受图文档管理中的原则约束。</w:t>
      </w:r>
    </w:p>
    <w:p>
      <w:pPr>
        <w:rPr>
          <w:rFonts w:hint="eastAsia" w:ascii="宋体" w:hAnsi="宋体" w:eastAsia="宋体" w:cs="宋体"/>
          <w:sz w:val="21"/>
          <w:szCs w:val="21"/>
        </w:rPr>
      </w:pPr>
      <w:r>
        <w:rPr>
          <w:rFonts w:hint="eastAsia" w:ascii="宋体" w:hAnsi="宋体" w:eastAsia="宋体" w:cs="宋体"/>
          <w:sz w:val="21"/>
          <w:szCs w:val="21"/>
        </w:rPr>
        <w:t>任务链接的产品：在任务中我们可能要处理某些产品，可以通过链接的方式把项目（任务）与产品库建立关联， 在这里直接可以到产品文件夹找到你要链接的产品进行链接即可。</w:t>
      </w:r>
    </w:p>
    <w:p>
      <w:pPr>
        <w:rPr>
          <w:rFonts w:hint="eastAsia" w:ascii="宋体" w:hAnsi="宋体" w:eastAsia="宋体" w:cs="宋体"/>
          <w:sz w:val="21"/>
          <w:szCs w:val="21"/>
        </w:rPr>
      </w:pPr>
      <w:r>
        <w:rPr>
          <w:rFonts w:hint="eastAsia" w:ascii="宋体" w:hAnsi="宋体" w:eastAsia="宋体" w:cs="宋体"/>
          <w:sz w:val="21"/>
          <w:szCs w:val="21"/>
        </w:rPr>
        <w:t>【字段说明】：</w:t>
      </w:r>
    </w:p>
    <w:p>
      <w:pPr>
        <w:rPr>
          <w:rFonts w:hint="eastAsia" w:ascii="宋体" w:hAnsi="宋体" w:eastAsia="宋体" w:cs="宋体"/>
          <w:sz w:val="21"/>
          <w:szCs w:val="21"/>
        </w:rPr>
      </w:pPr>
      <w:r>
        <w:rPr>
          <w:rFonts w:hint="eastAsia" w:ascii="宋体" w:hAnsi="宋体" w:eastAsia="宋体" w:cs="宋体"/>
          <w:sz w:val="21"/>
          <w:szCs w:val="21"/>
        </w:rPr>
        <w:t>任务：上一步骤进行的任务；</w:t>
      </w:r>
    </w:p>
    <w:p>
      <w:pPr>
        <w:rPr>
          <w:rFonts w:hint="eastAsia" w:ascii="宋体" w:hAnsi="宋体" w:eastAsia="宋体" w:cs="宋体"/>
          <w:sz w:val="21"/>
          <w:szCs w:val="21"/>
        </w:rPr>
      </w:pPr>
      <w:r>
        <w:rPr>
          <w:rFonts w:hint="eastAsia" w:ascii="宋体" w:hAnsi="宋体" w:eastAsia="宋体" w:cs="宋体"/>
          <w:sz w:val="21"/>
          <w:szCs w:val="21"/>
        </w:rPr>
        <w:t>关系：如果选“结束－启动”，那么当上一项任务完成后，本任务才可启动；</w:t>
      </w:r>
    </w:p>
    <w:p>
      <w:pPr>
        <w:rPr>
          <w:rFonts w:hint="eastAsia" w:ascii="宋体" w:hAnsi="宋体" w:eastAsia="宋体" w:cs="宋体"/>
          <w:sz w:val="21"/>
          <w:szCs w:val="21"/>
        </w:rPr>
      </w:pPr>
      <w:r>
        <w:rPr>
          <w:rFonts w:hint="eastAsia" w:ascii="宋体" w:hAnsi="宋体" w:eastAsia="宋体" w:cs="宋体"/>
          <w:sz w:val="21"/>
          <w:szCs w:val="21"/>
        </w:rPr>
        <w:t>如果选“启动－启动”，上一项任务和本任务可同时启动；</w:t>
      </w:r>
    </w:p>
    <w:p>
      <w:pPr>
        <w:rPr>
          <w:rFonts w:hint="eastAsia" w:ascii="宋体" w:hAnsi="宋体" w:eastAsia="宋体" w:cs="宋体"/>
          <w:sz w:val="21"/>
          <w:szCs w:val="21"/>
        </w:rPr>
      </w:pPr>
      <w:r>
        <w:rPr>
          <w:rFonts w:hint="eastAsia" w:ascii="宋体" w:hAnsi="宋体" w:eastAsia="宋体" w:cs="宋体"/>
          <w:sz w:val="21"/>
          <w:szCs w:val="21"/>
        </w:rPr>
        <w:t>自动触发：如果√，当上一项任务结束或启动时，本项任务将自动启动；</w:t>
      </w:r>
    </w:p>
    <w:p>
      <w:pPr>
        <w:rPr>
          <w:rFonts w:hint="eastAsia" w:ascii="宋体" w:hAnsi="宋体" w:eastAsia="宋体" w:cs="宋体"/>
          <w:sz w:val="21"/>
          <w:szCs w:val="21"/>
        </w:rPr>
      </w:pPr>
      <w:r>
        <w:rPr>
          <w:rFonts w:hint="eastAsia" w:ascii="宋体" w:hAnsi="宋体" w:eastAsia="宋体" w:cs="宋体"/>
          <w:sz w:val="21"/>
          <w:szCs w:val="21"/>
        </w:rPr>
        <w:t>任务文档：存放的是任务中产生的文档；包括输入文档和输出文档两类。对任务文档可进行添加文件、签入、签出、导出、归档、生成新档等操作。</w:t>
      </w:r>
    </w:p>
    <w:p>
      <w:pPr>
        <w:rPr>
          <w:rFonts w:hint="eastAsia" w:ascii="宋体" w:hAnsi="宋体" w:eastAsia="宋体" w:cs="宋体"/>
          <w:sz w:val="21"/>
          <w:szCs w:val="21"/>
        </w:rPr>
      </w:pPr>
      <w:r>
        <w:rPr>
          <w:rFonts w:hint="eastAsia" w:ascii="宋体" w:hAnsi="宋体" w:eastAsia="宋体" w:cs="宋体"/>
          <w:sz w:val="21"/>
          <w:szCs w:val="21"/>
        </w:rPr>
        <w:t>10</w:t>
      </w:r>
      <w:r>
        <w:rPr>
          <w:rFonts w:hint="eastAsia" w:ascii="宋体" w:hAnsi="宋体" w:eastAsia="宋体" w:cs="宋体"/>
          <w:sz w:val="21"/>
          <w:szCs w:val="21"/>
          <w:lang w:eastAsia="zh-CN"/>
        </w:rPr>
        <w:t>）</w:t>
      </w:r>
      <w:r>
        <w:rPr>
          <w:rFonts w:hint="eastAsia" w:ascii="宋体" w:hAnsi="宋体" w:eastAsia="宋体" w:cs="宋体"/>
          <w:sz w:val="21"/>
          <w:szCs w:val="21"/>
        </w:rPr>
        <w:t>、任务完成后，在任务属性中选择【结束】，结束该任务。当前时间被写入实际结束时间中。任务图标变为</w:t>
      </w:r>
      <w:r>
        <w:rPr>
          <w:rFonts w:hint="eastAsia" w:ascii="宋体" w:hAnsi="宋体" w:eastAsia="宋体" w:cs="宋体"/>
          <w:sz w:val="21"/>
          <w:szCs w:val="21"/>
        </w:rPr>
        <w:drawing>
          <wp:inline distT="0" distB="0" distL="114300" distR="114300">
            <wp:extent cx="180975" cy="133350"/>
            <wp:effectExtent l="0" t="0" r="9525" b="0"/>
            <wp:docPr id="81" name="图片 136" descr="说明: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36" descr="说明: 21"/>
                    <pic:cNvPicPr>
                      <a:picLocks noChangeAspect="1"/>
                    </pic:cNvPicPr>
                  </pic:nvPicPr>
                  <pic:blipFill>
                    <a:blip r:embed="rId53"/>
                    <a:stretch>
                      <a:fillRect/>
                    </a:stretch>
                  </pic:blipFill>
                  <pic:spPr>
                    <a:xfrm>
                      <a:off x="0" y="0"/>
                      <a:ext cx="180975" cy="133350"/>
                    </a:xfrm>
                    <a:prstGeom prst="rect">
                      <a:avLst/>
                    </a:prstGeom>
                    <a:noFill/>
                    <a:ln w="9525">
                      <a:noFill/>
                    </a:ln>
                  </pic:spPr>
                </pic:pic>
              </a:graphicData>
            </a:graphic>
          </wp:inline>
        </w:drawing>
      </w:r>
      <w:r>
        <w:rPr>
          <w:rFonts w:hint="eastAsia" w:ascii="宋体" w:hAnsi="宋体" w:eastAsia="宋体" w:cs="宋体"/>
          <w:sz w:val="21"/>
          <w:szCs w:val="21"/>
        </w:rPr>
        <w:t>，任务完成后，不能再对属性进行更改。</w:t>
      </w:r>
    </w:p>
    <w:p>
      <w:pPr>
        <w:rPr>
          <w:rFonts w:hint="eastAsia" w:ascii="宋体" w:hAnsi="宋体" w:eastAsia="宋体" w:cs="宋体"/>
          <w:sz w:val="21"/>
          <w:szCs w:val="21"/>
        </w:rPr>
      </w:pPr>
      <w:r>
        <w:rPr>
          <w:rFonts w:hint="eastAsia" w:ascii="宋体" w:hAnsi="宋体" w:eastAsia="宋体" w:cs="宋体"/>
          <w:sz w:val="21"/>
          <w:szCs w:val="21"/>
        </w:rPr>
        <w:t>11</w:t>
      </w:r>
      <w:r>
        <w:rPr>
          <w:rFonts w:hint="eastAsia" w:ascii="宋体" w:hAnsi="宋体" w:eastAsia="宋体" w:cs="宋体"/>
          <w:sz w:val="21"/>
          <w:szCs w:val="21"/>
          <w:lang w:eastAsia="zh-CN"/>
        </w:rPr>
        <w:t>）</w:t>
      </w:r>
      <w:r>
        <w:rPr>
          <w:rFonts w:hint="eastAsia" w:ascii="宋体" w:hAnsi="宋体" w:eastAsia="宋体" w:cs="宋体"/>
          <w:sz w:val="21"/>
          <w:szCs w:val="21"/>
        </w:rPr>
        <w:t>、所有任务完成后，在“项目属性”点击【结束】结束该项目，在系统项目库的树型目录中可以看到，该项目被转入已完成项目。</w:t>
      </w:r>
    </w:p>
    <w:p>
      <w:pPr>
        <w:pStyle w:val="5"/>
        <w:rPr>
          <w:rFonts w:hint="eastAsia" w:ascii="宋体" w:hAnsi="宋体" w:eastAsia="宋体" w:cs="宋体"/>
          <w:sz w:val="21"/>
          <w:szCs w:val="21"/>
        </w:rPr>
      </w:pPr>
      <w:bookmarkStart w:id="200" w:name="_Toc21526"/>
      <w:bookmarkStart w:id="201" w:name="_Toc16814"/>
      <w:r>
        <w:rPr>
          <w:rFonts w:hint="eastAsia" w:ascii="宋体" w:hAnsi="宋体" w:cs="宋体"/>
          <w:sz w:val="21"/>
          <w:szCs w:val="21"/>
          <w:lang w:val="en-US" w:eastAsia="zh-CN"/>
        </w:rPr>
        <w:t>1</w:t>
      </w:r>
      <w:r>
        <w:rPr>
          <w:rFonts w:hint="eastAsia" w:ascii="宋体" w:hAnsi="宋体" w:eastAsia="宋体" w:cs="宋体"/>
          <w:sz w:val="21"/>
          <w:szCs w:val="21"/>
        </w:rPr>
        <w:t>.6.2项目模板库</w:t>
      </w:r>
      <w:bookmarkEnd w:id="200"/>
      <w:bookmarkEnd w:id="201"/>
    </w:p>
    <w:p>
      <w:pPr>
        <w:rPr>
          <w:rFonts w:hint="eastAsia" w:ascii="宋体" w:hAnsi="宋体" w:eastAsia="宋体" w:cs="宋体"/>
          <w:sz w:val="21"/>
          <w:szCs w:val="21"/>
        </w:rPr>
      </w:pPr>
      <w:r>
        <w:rPr>
          <w:rFonts w:hint="eastAsia" w:ascii="宋体" w:hAnsi="宋体" w:eastAsia="宋体" w:cs="宋体"/>
          <w:sz w:val="21"/>
          <w:szCs w:val="21"/>
        </w:rPr>
        <w:t>项目模板库主要存放企业各类项目的准模板，以便于企业直接通过模板生成新的项目（具体操作与“项目库”操作相同）。</w:t>
      </w:r>
    </w:p>
    <w:p>
      <w:pPr>
        <w:rPr>
          <w:rFonts w:hint="eastAsia" w:ascii="宋体" w:hAnsi="宋体" w:eastAsia="宋体" w:cs="宋体"/>
          <w:sz w:val="21"/>
          <w:szCs w:val="21"/>
        </w:rPr>
      </w:pPr>
      <w:r>
        <w:rPr>
          <w:rFonts w:hint="eastAsia" w:ascii="宋体" w:hAnsi="宋体" w:eastAsia="宋体" w:cs="宋体"/>
          <w:sz w:val="21"/>
          <w:szCs w:val="21"/>
        </w:rPr>
        <w:t>点击“模板库”弹出如下界面：</w:t>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02910" cy="3523615"/>
            <wp:effectExtent l="0" t="0" r="2540" b="635"/>
            <wp:docPr id="82"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37"/>
                    <pic:cNvPicPr>
                      <a:picLocks noChangeAspect="1"/>
                    </pic:cNvPicPr>
                  </pic:nvPicPr>
                  <pic:blipFill>
                    <a:blip r:embed="rId54"/>
                    <a:stretch>
                      <a:fillRect/>
                    </a:stretch>
                  </pic:blipFill>
                  <pic:spPr>
                    <a:xfrm>
                      <a:off x="0" y="0"/>
                      <a:ext cx="5502910" cy="352361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在“系统模板项目库”下右键“新建文件夹”可添加需要的文件夹目录，便于模板分类。在选定文件夹“工作版本”界面可点击“添加”新建或者项目模板库新建、MS-project新建项目。（具体操作与“项目库”操作相同）。</w:t>
      </w:r>
    </w:p>
    <w:p>
      <w:pPr>
        <w:pStyle w:val="5"/>
        <w:rPr>
          <w:rFonts w:hint="eastAsia" w:ascii="宋体" w:hAnsi="宋体" w:eastAsia="宋体" w:cs="宋体"/>
          <w:sz w:val="21"/>
          <w:szCs w:val="21"/>
        </w:rPr>
      </w:pPr>
      <w:bookmarkStart w:id="202" w:name="_Toc15102"/>
      <w:bookmarkStart w:id="203" w:name="_Toc28987"/>
      <w:r>
        <w:rPr>
          <w:rFonts w:hint="eastAsia" w:ascii="宋体" w:hAnsi="宋体" w:cs="宋体"/>
          <w:sz w:val="21"/>
          <w:szCs w:val="21"/>
          <w:lang w:val="en-US" w:eastAsia="zh-CN"/>
        </w:rPr>
        <w:t>1</w:t>
      </w:r>
      <w:r>
        <w:rPr>
          <w:rFonts w:hint="eastAsia" w:ascii="宋体" w:hAnsi="宋体" w:eastAsia="宋体" w:cs="宋体"/>
          <w:sz w:val="21"/>
          <w:szCs w:val="21"/>
        </w:rPr>
        <w:t>.6.3项目监控</w:t>
      </w:r>
      <w:bookmarkEnd w:id="202"/>
      <w:bookmarkEnd w:id="203"/>
    </w:p>
    <w:p>
      <w:pPr>
        <w:rPr>
          <w:rFonts w:hint="eastAsia" w:ascii="宋体" w:hAnsi="宋体" w:eastAsia="宋体" w:cs="宋体"/>
          <w:sz w:val="21"/>
          <w:szCs w:val="21"/>
        </w:rPr>
      </w:pPr>
      <w:r>
        <w:rPr>
          <w:rFonts w:hint="eastAsia" w:ascii="宋体" w:hAnsi="宋体" w:eastAsia="宋体" w:cs="宋体"/>
          <w:sz w:val="21"/>
          <w:szCs w:val="21"/>
        </w:rPr>
        <w:t>项目监控：该功能主要为需要即时监督产品开发进度而不参与产品开发过程的企业领导使用。</w:t>
      </w:r>
    </w:p>
    <w:p>
      <w:pPr>
        <w:rPr>
          <w:rFonts w:hint="eastAsia" w:ascii="宋体" w:hAnsi="宋体" w:eastAsia="宋体" w:cs="宋体"/>
          <w:sz w:val="21"/>
          <w:szCs w:val="21"/>
        </w:rPr>
      </w:pPr>
      <w:r>
        <w:rPr>
          <w:rFonts w:hint="eastAsia" w:ascii="宋体" w:hAnsi="宋体" w:eastAsia="宋体" w:cs="宋体"/>
          <w:sz w:val="21"/>
          <w:szCs w:val="21"/>
        </w:rPr>
        <w:t>项目监控权限说明：具有该功能模块的用户，对项目库所有文件夹及项目都具备查看的权限。</w:t>
      </w:r>
    </w:p>
    <w:p>
      <w:pPr>
        <w:rPr>
          <w:rFonts w:hint="eastAsia" w:ascii="宋体" w:hAnsi="宋体" w:eastAsia="宋体" w:cs="宋体"/>
          <w:sz w:val="21"/>
          <w:szCs w:val="21"/>
        </w:rPr>
      </w:pPr>
      <w:r>
        <w:rPr>
          <w:rFonts w:hint="eastAsia" w:ascii="宋体" w:hAnsi="宋体" w:eastAsia="宋体" w:cs="宋体"/>
          <w:sz w:val="21"/>
          <w:szCs w:val="21"/>
        </w:rPr>
        <w:t xml:space="preserve">点击“项目监控”弹出如下界面： </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945380" cy="2909570"/>
            <wp:effectExtent l="0" t="0" r="7620" b="5080"/>
            <wp:docPr id="147"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38"/>
                    <pic:cNvPicPr>
                      <a:picLocks noChangeAspect="1"/>
                    </pic:cNvPicPr>
                  </pic:nvPicPr>
                  <pic:blipFill>
                    <a:blip r:embed="rId55"/>
                    <a:srcRect b="5245"/>
                    <a:stretch>
                      <a:fillRect/>
                    </a:stretch>
                  </pic:blipFill>
                  <pic:spPr>
                    <a:xfrm>
                      <a:off x="0" y="0"/>
                      <a:ext cx="4945380" cy="290957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选择需要监控的项目，点击“确认”。</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773930" cy="3169920"/>
            <wp:effectExtent l="0" t="0" r="7620" b="11430"/>
            <wp:docPr id="148"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39"/>
                    <pic:cNvPicPr>
                      <a:picLocks noChangeAspect="1"/>
                    </pic:cNvPicPr>
                  </pic:nvPicPr>
                  <pic:blipFill>
                    <a:blip r:embed="rId56"/>
                    <a:stretch>
                      <a:fillRect/>
                    </a:stretch>
                  </pic:blipFill>
                  <pic:spPr>
                    <a:xfrm>
                      <a:off x="0" y="0"/>
                      <a:ext cx="4773930" cy="3169920"/>
                    </a:xfrm>
                    <a:prstGeom prst="rect">
                      <a:avLst/>
                    </a:prstGeom>
                    <a:noFill/>
                    <a:ln w="9525">
                      <a:noFill/>
                    </a:ln>
                  </pic:spPr>
                </pic:pic>
              </a:graphicData>
            </a:graphic>
          </wp:inline>
        </w:drawing>
      </w:r>
    </w:p>
    <w:p>
      <w:pPr>
        <w:pStyle w:val="5"/>
        <w:rPr>
          <w:rFonts w:hint="eastAsia" w:ascii="宋体" w:hAnsi="宋体" w:eastAsia="宋体" w:cs="宋体"/>
          <w:sz w:val="21"/>
          <w:szCs w:val="21"/>
        </w:rPr>
      </w:pPr>
      <w:bookmarkStart w:id="204" w:name="_Toc9292"/>
      <w:bookmarkStart w:id="205" w:name="_Toc19499"/>
      <w:r>
        <w:rPr>
          <w:rFonts w:hint="eastAsia" w:ascii="宋体" w:hAnsi="宋体" w:cs="宋体"/>
          <w:sz w:val="21"/>
          <w:szCs w:val="21"/>
          <w:lang w:val="en-US" w:eastAsia="zh-CN"/>
        </w:rPr>
        <w:t>1</w:t>
      </w:r>
      <w:r>
        <w:rPr>
          <w:rFonts w:hint="eastAsia" w:ascii="宋体" w:hAnsi="宋体" w:eastAsia="宋体" w:cs="宋体"/>
          <w:sz w:val="21"/>
          <w:szCs w:val="21"/>
        </w:rPr>
        <w:t>.6.4 任务监控</w:t>
      </w:r>
      <w:bookmarkEnd w:id="204"/>
      <w:bookmarkEnd w:id="205"/>
    </w:p>
    <w:p>
      <w:pPr>
        <w:rPr>
          <w:rFonts w:hint="eastAsia" w:ascii="宋体" w:hAnsi="宋体" w:eastAsia="宋体" w:cs="宋体"/>
          <w:sz w:val="21"/>
          <w:szCs w:val="21"/>
        </w:rPr>
      </w:pPr>
      <w:r>
        <w:rPr>
          <w:rFonts w:hint="eastAsia" w:ascii="宋体" w:hAnsi="宋体" w:eastAsia="宋体" w:cs="宋体"/>
          <w:sz w:val="21"/>
          <w:szCs w:val="21"/>
        </w:rPr>
        <w:t>任务监控：该功能主要为需要即时监督产品开发进度而不参与产品开发过程的企业领导使用。</w:t>
      </w:r>
    </w:p>
    <w:p>
      <w:pPr>
        <w:rPr>
          <w:rFonts w:hint="eastAsia" w:ascii="宋体" w:hAnsi="宋体" w:eastAsia="宋体" w:cs="宋体"/>
          <w:sz w:val="21"/>
          <w:szCs w:val="21"/>
        </w:rPr>
      </w:pPr>
      <w:r>
        <w:rPr>
          <w:rFonts w:hint="eastAsia" w:ascii="宋体" w:hAnsi="宋体" w:eastAsia="宋体" w:cs="宋体"/>
          <w:sz w:val="21"/>
          <w:szCs w:val="21"/>
        </w:rPr>
        <w:t>点击“任务监控”弹出如下界面：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027930" cy="3194050"/>
            <wp:effectExtent l="0" t="0" r="1270" b="6350"/>
            <wp:docPr id="149"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0"/>
                    <pic:cNvPicPr>
                      <a:picLocks noChangeAspect="1"/>
                    </pic:cNvPicPr>
                  </pic:nvPicPr>
                  <pic:blipFill>
                    <a:blip r:embed="rId57"/>
                    <a:stretch>
                      <a:fillRect/>
                    </a:stretch>
                  </pic:blipFill>
                  <pic:spPr>
                    <a:xfrm>
                      <a:off x="0" y="0"/>
                      <a:ext cx="5027930" cy="319405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选择用户：选择用户，可以查看到项目成员中有此成员的全部任务；</w:t>
      </w:r>
    </w:p>
    <w:p>
      <w:pPr>
        <w:rPr>
          <w:rFonts w:hint="eastAsia" w:ascii="宋体" w:hAnsi="宋体" w:eastAsia="宋体" w:cs="宋体"/>
          <w:sz w:val="21"/>
          <w:szCs w:val="21"/>
        </w:rPr>
      </w:pPr>
      <w:r>
        <w:rPr>
          <w:rFonts w:hint="eastAsia" w:ascii="宋体" w:hAnsi="宋体" w:eastAsia="宋体" w:cs="宋体"/>
          <w:sz w:val="21"/>
          <w:szCs w:val="21"/>
        </w:rPr>
        <w:t>选择部门：监控所有的有由此部门的人员的全部任务；</w:t>
      </w:r>
    </w:p>
    <w:p>
      <w:pPr>
        <w:rPr>
          <w:rFonts w:hint="eastAsia" w:ascii="宋体" w:hAnsi="宋体" w:eastAsia="宋体" w:cs="宋体"/>
          <w:sz w:val="21"/>
          <w:szCs w:val="21"/>
        </w:rPr>
      </w:pPr>
      <w:r>
        <w:rPr>
          <w:rFonts w:hint="eastAsia" w:ascii="宋体" w:hAnsi="宋体" w:eastAsia="宋体" w:cs="宋体"/>
          <w:sz w:val="21"/>
          <w:szCs w:val="21"/>
        </w:rPr>
        <w:t>选择项目：监控此项目的全部任务；</w:t>
      </w:r>
    </w:p>
    <w:p>
      <w:pPr>
        <w:rPr>
          <w:rFonts w:hint="eastAsia" w:ascii="宋体" w:hAnsi="宋体" w:eastAsia="宋体" w:cs="宋体"/>
          <w:sz w:val="21"/>
          <w:szCs w:val="21"/>
        </w:rPr>
      </w:pPr>
      <w:r>
        <w:rPr>
          <w:rFonts w:hint="eastAsia" w:ascii="宋体" w:hAnsi="宋体" w:eastAsia="宋体" w:cs="宋体"/>
          <w:sz w:val="21"/>
          <w:szCs w:val="21"/>
        </w:rPr>
        <w:t>定位任务：在查询出来任务以后，可以直接定位到项目库中此任务的具体位置；</w:t>
      </w:r>
    </w:p>
    <w:p>
      <w:pPr>
        <w:rPr>
          <w:rFonts w:hint="eastAsia" w:ascii="宋体" w:hAnsi="宋体" w:eastAsia="宋体" w:cs="宋体"/>
          <w:sz w:val="21"/>
          <w:szCs w:val="21"/>
        </w:rPr>
      </w:pPr>
      <w:r>
        <w:rPr>
          <w:rFonts w:hint="eastAsia" w:ascii="宋体" w:hAnsi="宋体" w:eastAsia="宋体" w:cs="宋体"/>
          <w:sz w:val="21"/>
          <w:szCs w:val="21"/>
        </w:rPr>
        <w:t>左上方为PDM系统用户列表显示区域，左下方为时间区段设置区域，需要查询某用户在某时间段内的任务情况时，只需要在左上方选中用户，在左下方设置好时间区段，点击“查询”即可查询该用户在选择时间段内的任务情况。</w:t>
      </w:r>
      <w:bookmarkStart w:id="206" w:name="_Toc317019072"/>
      <w:bookmarkStart w:id="207" w:name="_Toc304554042"/>
      <w:bookmarkStart w:id="208" w:name="_Toc14902"/>
      <w:bookmarkStart w:id="209" w:name="_Toc741"/>
      <w:bookmarkStart w:id="210" w:name="_Toc316311292"/>
      <w:bookmarkStart w:id="211" w:name="_Toc317019217"/>
      <w:bookmarkStart w:id="212" w:name="_Toc317018933"/>
      <w:bookmarkStart w:id="213" w:name="_Toc317018984"/>
      <w:bookmarkStart w:id="214" w:name="_Toc317019317"/>
      <w:bookmarkStart w:id="215" w:name="_Toc299124327"/>
      <w:bookmarkStart w:id="216" w:name="_Toc143491916"/>
      <w:bookmarkStart w:id="217" w:name="_Toc154173829"/>
      <w:bookmarkStart w:id="218" w:name="_Toc25796"/>
      <w:bookmarkStart w:id="219" w:name="_Toc299124399"/>
    </w:p>
    <w:p>
      <w:pPr>
        <w:pStyle w:val="4"/>
        <w:rPr>
          <w:rFonts w:hint="eastAsia" w:ascii="宋体" w:hAnsi="宋体" w:eastAsia="宋体" w:cs="宋体"/>
          <w:sz w:val="21"/>
          <w:szCs w:val="21"/>
        </w:rPr>
      </w:pPr>
      <w:bookmarkStart w:id="220" w:name="_Toc4110"/>
      <w:bookmarkStart w:id="221" w:name="_Toc26790"/>
      <w:r>
        <w:rPr>
          <w:rFonts w:hint="eastAsia" w:ascii="宋体" w:hAnsi="宋体" w:cs="宋体"/>
          <w:sz w:val="21"/>
          <w:szCs w:val="21"/>
          <w:lang w:val="en-US" w:eastAsia="zh-CN"/>
        </w:rPr>
        <w:t>1</w:t>
      </w:r>
      <w:r>
        <w:rPr>
          <w:rFonts w:hint="eastAsia" w:ascii="宋体" w:hAnsi="宋体" w:eastAsia="宋体" w:cs="宋体"/>
          <w:sz w:val="21"/>
          <w:szCs w:val="21"/>
        </w:rPr>
        <w:t>.7产品管理</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pPr>
        <w:rPr>
          <w:rFonts w:hint="eastAsia" w:ascii="宋体" w:hAnsi="宋体" w:eastAsia="宋体" w:cs="宋体"/>
          <w:sz w:val="21"/>
          <w:szCs w:val="21"/>
        </w:rPr>
      </w:pPr>
      <w:r>
        <w:rPr>
          <w:rFonts w:hint="eastAsia" w:ascii="宋体" w:hAnsi="宋体" w:eastAsia="宋体" w:cs="宋体"/>
          <w:sz w:val="21"/>
          <w:szCs w:val="21"/>
        </w:rPr>
        <w:t>包括对所有产品、零部件、原材料的管理。对产品的管理帮助企业建立一个成品数据库，而对零部件、原材料的管理帮助企业建立一个零部件及原材料数据库，库中的每一个货品都具有名称、编号、类型、型号、规格、成本、重量、单位、密级、生效日期、类别、图号、状态、加工设备等信息。</w:t>
      </w:r>
    </w:p>
    <w:p>
      <w:pPr>
        <w:pStyle w:val="5"/>
        <w:rPr>
          <w:rFonts w:hint="eastAsia" w:ascii="宋体" w:hAnsi="宋体" w:eastAsia="宋体" w:cs="宋体"/>
          <w:sz w:val="21"/>
          <w:szCs w:val="21"/>
        </w:rPr>
      </w:pPr>
      <w:bookmarkStart w:id="222" w:name="_Toc28056"/>
      <w:bookmarkStart w:id="223" w:name="_Toc299124331"/>
      <w:bookmarkStart w:id="224" w:name="_Toc317019321"/>
      <w:bookmarkStart w:id="225" w:name="_Toc299124403"/>
      <w:bookmarkStart w:id="226" w:name="_Toc16319"/>
      <w:bookmarkStart w:id="227" w:name="_Toc154173833"/>
      <w:bookmarkStart w:id="228" w:name="_Toc317019221"/>
      <w:bookmarkStart w:id="229" w:name="_Toc316311296"/>
      <w:bookmarkStart w:id="230" w:name="_Toc4249"/>
      <w:bookmarkStart w:id="231" w:name="_Toc304554046"/>
      <w:bookmarkStart w:id="232" w:name="_Toc1436"/>
      <w:bookmarkStart w:id="233" w:name="_Toc143491917"/>
      <w:bookmarkStart w:id="234" w:name="_Toc317019076"/>
      <w:r>
        <w:rPr>
          <w:rFonts w:hint="eastAsia" w:ascii="宋体" w:hAnsi="宋体" w:cs="宋体"/>
          <w:sz w:val="21"/>
          <w:szCs w:val="21"/>
          <w:lang w:val="en-US" w:eastAsia="zh-CN"/>
        </w:rPr>
        <w:t>1</w:t>
      </w:r>
      <w:r>
        <w:rPr>
          <w:rFonts w:hint="eastAsia" w:ascii="宋体" w:hAnsi="宋体" w:eastAsia="宋体" w:cs="宋体"/>
          <w:sz w:val="21"/>
          <w:szCs w:val="21"/>
        </w:rPr>
        <w:t>.7.1系统产品库</w:t>
      </w:r>
      <w:bookmarkEnd w:id="222"/>
      <w:bookmarkEnd w:id="223"/>
      <w:bookmarkEnd w:id="224"/>
      <w:bookmarkEnd w:id="225"/>
      <w:bookmarkEnd w:id="226"/>
      <w:bookmarkEnd w:id="227"/>
      <w:bookmarkEnd w:id="228"/>
      <w:bookmarkEnd w:id="229"/>
      <w:bookmarkEnd w:id="230"/>
      <w:bookmarkEnd w:id="231"/>
      <w:bookmarkEnd w:id="232"/>
      <w:bookmarkEnd w:id="233"/>
      <w:bookmarkEnd w:id="234"/>
    </w:p>
    <w:p>
      <w:pPr>
        <w:rPr>
          <w:rFonts w:hint="eastAsia" w:ascii="宋体" w:hAnsi="宋体" w:eastAsia="宋体" w:cs="宋体"/>
          <w:sz w:val="21"/>
          <w:szCs w:val="21"/>
        </w:rPr>
      </w:pPr>
      <w:r>
        <w:rPr>
          <w:rFonts w:hint="eastAsia" w:ascii="宋体" w:hAnsi="宋体" w:eastAsia="宋体" w:cs="宋体"/>
          <w:sz w:val="21"/>
          <w:szCs w:val="21"/>
        </w:rPr>
        <w:t>企业在系统产品库中可存放所有产品信息，也可设计产品，实现对每个产品的零部件信息进行管理等功能。</w:t>
      </w:r>
    </w:p>
    <w:p>
      <w:pPr>
        <w:rPr>
          <w:rFonts w:hint="eastAsia" w:ascii="宋体" w:hAnsi="宋体" w:eastAsia="宋体" w:cs="宋体"/>
          <w:sz w:val="21"/>
          <w:szCs w:val="21"/>
        </w:rPr>
      </w:pPr>
      <w:r>
        <w:rPr>
          <w:rFonts w:hint="eastAsia" w:ascii="宋体" w:hAnsi="宋体" w:eastAsia="宋体" w:cs="宋体"/>
          <w:sz w:val="21"/>
          <w:szCs w:val="21"/>
        </w:rPr>
        <w:t>点击“产品管理”</w:t>
      </w:r>
      <w:r>
        <w:rPr>
          <w:rFonts w:hint="eastAsia" w:ascii="宋体" w:hAnsi="宋体" w:eastAsia="宋体" w:cs="宋体"/>
          <w:sz w:val="21"/>
          <w:szCs w:val="21"/>
        </w:rPr>
        <w:sym w:font="Wingdings" w:char="F0E0"/>
      </w:r>
      <w:r>
        <w:rPr>
          <w:rFonts w:hint="eastAsia" w:ascii="宋体" w:hAnsi="宋体" w:eastAsia="宋体" w:cs="宋体"/>
          <w:sz w:val="21"/>
          <w:szCs w:val="21"/>
        </w:rPr>
        <w:t>“系统产品库”，进入系统产品库界面，如下图所示：</w:t>
      </w:r>
    </w:p>
    <w:p>
      <w:pPr>
        <w:rPr>
          <w:rFonts w:hint="eastAsia" w:ascii="宋体" w:hAnsi="宋体" w:eastAsia="宋体" w:cs="宋体"/>
          <w:sz w:val="21"/>
          <w:szCs w:val="21"/>
        </w:rPr>
      </w:pPr>
    </w:p>
    <w:p>
      <w:pPr>
        <w:rPr>
          <w:rFonts w:hint="eastAsia" w:ascii="宋体" w:hAnsi="宋体" w:eastAsia="宋体" w:cs="宋体"/>
          <w:sz w:val="21"/>
          <w:szCs w:val="21"/>
        </w:rPr>
      </w:pPr>
      <w:r>
        <w:rPr>
          <w:rFonts w:hint="eastAsia" w:ascii="宋体" w:hAnsi="宋体" w:eastAsia="宋体" w:cs="宋体"/>
          <w:sz w:val="21"/>
          <w:szCs w:val="21"/>
        </w:rPr>
        <w:t>系统产品库中以产品结构树的方式显示产品信息，产品结构树以树状方式描述，叶节点表示零件。这种图视方式反映了产品、零部件之间的层次关系。有了结构树，管理者即可分层展开，走不同的分支，直观的找到自己所要的数据，而不用考虑其物理位置，产品结构的层次也要根据企业的产品复杂程度决定。</w:t>
      </w:r>
    </w:p>
    <w:p>
      <w:pPr>
        <w:rPr>
          <w:rFonts w:hint="eastAsia" w:ascii="宋体" w:hAnsi="宋体" w:eastAsia="宋体" w:cs="宋体"/>
          <w:sz w:val="21"/>
          <w:szCs w:val="21"/>
        </w:rPr>
      </w:pPr>
      <w:r>
        <w:rPr>
          <w:rFonts w:hint="eastAsia" w:ascii="宋体" w:hAnsi="宋体" w:eastAsia="宋体" w:cs="宋体"/>
          <w:sz w:val="21"/>
          <w:szCs w:val="21"/>
        </w:rPr>
        <w:t>【图标说明】：</w:t>
      </w:r>
    </w:p>
    <w:p>
      <w:pPr>
        <w:rPr>
          <w:rFonts w:hint="eastAsia" w:ascii="宋体" w:hAnsi="宋体" w:eastAsia="宋体" w:cs="宋体"/>
          <w:sz w:val="21"/>
          <w:szCs w:val="21"/>
        </w:rPr>
      </w:pPr>
      <w:r>
        <w:rPr>
          <w:rFonts w:hint="eastAsia" w:ascii="宋体" w:hAnsi="宋体" w:eastAsia="宋体" w:cs="宋体"/>
          <w:sz w:val="21"/>
          <w:szCs w:val="21"/>
        </w:rPr>
        <w:t>产品—</w:t>
      </w:r>
      <w:r>
        <w:rPr>
          <w:rFonts w:hint="eastAsia" w:ascii="宋体" w:hAnsi="宋体" w:eastAsia="宋体" w:cs="宋体"/>
          <w:sz w:val="21"/>
          <w:szCs w:val="21"/>
        </w:rPr>
        <w:drawing>
          <wp:inline distT="0" distB="0" distL="114300" distR="114300">
            <wp:extent cx="190500" cy="171450"/>
            <wp:effectExtent l="0" t="0" r="0" b="0"/>
            <wp:docPr id="154"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45"/>
                    <pic:cNvPicPr>
                      <a:picLocks noChangeAspect="1"/>
                    </pic:cNvPicPr>
                  </pic:nvPicPr>
                  <pic:blipFill>
                    <a:blip r:embed="rId58"/>
                    <a:stretch>
                      <a:fillRect/>
                    </a:stretch>
                  </pic:blipFill>
                  <pic:spPr>
                    <a:xfrm>
                      <a:off x="0" y="0"/>
                      <a:ext cx="190500" cy="171450"/>
                    </a:xfrm>
                    <a:prstGeom prst="rect">
                      <a:avLst/>
                    </a:prstGeom>
                    <a:noFill/>
                    <a:ln w="9525">
                      <a:noFill/>
                    </a:ln>
                  </pic:spPr>
                </pic:pic>
              </a:graphicData>
            </a:graphic>
          </wp:inline>
        </w:drawing>
      </w:r>
      <w:r>
        <w:rPr>
          <w:rFonts w:hint="eastAsia" w:ascii="宋体" w:hAnsi="宋体" w:eastAsia="宋体" w:cs="宋体"/>
          <w:sz w:val="21"/>
          <w:szCs w:val="21"/>
        </w:rPr>
        <w:t xml:space="preserve">    部件—</w:t>
      </w:r>
      <w:r>
        <w:rPr>
          <w:rFonts w:hint="eastAsia" w:ascii="宋体" w:hAnsi="宋体" w:eastAsia="宋体" w:cs="宋体"/>
          <w:sz w:val="21"/>
          <w:szCs w:val="21"/>
        </w:rPr>
        <w:drawing>
          <wp:inline distT="0" distB="0" distL="114300" distR="114300">
            <wp:extent cx="266700" cy="236855"/>
            <wp:effectExtent l="0" t="0" r="0" b="10795"/>
            <wp:docPr id="155"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46"/>
                    <pic:cNvPicPr>
                      <a:picLocks noChangeAspect="1"/>
                    </pic:cNvPicPr>
                  </pic:nvPicPr>
                  <pic:blipFill>
                    <a:blip r:embed="rId59"/>
                    <a:stretch>
                      <a:fillRect/>
                    </a:stretch>
                  </pic:blipFill>
                  <pic:spPr>
                    <a:xfrm>
                      <a:off x="0" y="0"/>
                      <a:ext cx="266700" cy="236855"/>
                    </a:xfrm>
                    <a:prstGeom prst="rect">
                      <a:avLst/>
                    </a:prstGeom>
                    <a:noFill/>
                    <a:ln w="9525">
                      <a:noFill/>
                    </a:ln>
                  </pic:spPr>
                </pic:pic>
              </a:graphicData>
            </a:graphic>
          </wp:inline>
        </w:drawing>
      </w:r>
      <w:r>
        <w:rPr>
          <w:rFonts w:hint="eastAsia" w:ascii="宋体" w:hAnsi="宋体" w:eastAsia="宋体" w:cs="宋体"/>
          <w:sz w:val="21"/>
          <w:szCs w:val="21"/>
        </w:rPr>
        <w:t xml:space="preserve">   零件—</w:t>
      </w:r>
      <w:r>
        <w:rPr>
          <w:rFonts w:hint="eastAsia" w:ascii="宋体" w:hAnsi="宋体" w:eastAsia="宋体" w:cs="宋体"/>
          <w:sz w:val="21"/>
          <w:szCs w:val="21"/>
        </w:rPr>
        <w:drawing>
          <wp:inline distT="0" distB="0" distL="114300" distR="114300">
            <wp:extent cx="234950" cy="224155"/>
            <wp:effectExtent l="0" t="0" r="12700" b="4445"/>
            <wp:docPr id="156"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47"/>
                    <pic:cNvPicPr>
                      <a:picLocks noChangeAspect="1"/>
                    </pic:cNvPicPr>
                  </pic:nvPicPr>
                  <pic:blipFill>
                    <a:blip r:embed="rId60"/>
                    <a:stretch>
                      <a:fillRect/>
                    </a:stretch>
                  </pic:blipFill>
                  <pic:spPr>
                    <a:xfrm>
                      <a:off x="0" y="0"/>
                      <a:ext cx="234950" cy="224155"/>
                    </a:xfrm>
                    <a:prstGeom prst="rect">
                      <a:avLst/>
                    </a:prstGeom>
                    <a:noFill/>
                    <a:ln w="9525">
                      <a:noFill/>
                    </a:ln>
                  </pic:spPr>
                </pic:pic>
              </a:graphicData>
            </a:graphic>
          </wp:inline>
        </w:drawing>
      </w:r>
      <w:r>
        <w:rPr>
          <w:rFonts w:hint="eastAsia" w:ascii="宋体" w:hAnsi="宋体" w:eastAsia="宋体" w:cs="宋体"/>
          <w:sz w:val="21"/>
          <w:szCs w:val="21"/>
        </w:rPr>
        <w:t xml:space="preserve">    原材料—</w:t>
      </w:r>
      <w:r>
        <w:rPr>
          <w:rFonts w:hint="eastAsia" w:ascii="宋体" w:hAnsi="宋体" w:eastAsia="宋体" w:cs="宋体"/>
          <w:sz w:val="21"/>
          <w:szCs w:val="21"/>
        </w:rPr>
        <w:drawing>
          <wp:inline distT="0" distB="0" distL="114300" distR="114300">
            <wp:extent cx="200025" cy="190500"/>
            <wp:effectExtent l="0" t="0" r="9525" b="0"/>
            <wp:docPr id="157"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48"/>
                    <pic:cNvPicPr>
                      <a:picLocks noChangeAspect="1"/>
                    </pic:cNvPicPr>
                  </pic:nvPicPr>
                  <pic:blipFill>
                    <a:blip r:embed="rId61"/>
                    <a:stretch>
                      <a:fillRect/>
                    </a:stretch>
                  </pic:blipFill>
                  <pic:spPr>
                    <a:xfrm>
                      <a:off x="0" y="0"/>
                      <a:ext cx="200025" cy="190500"/>
                    </a:xfrm>
                    <a:prstGeom prst="rect">
                      <a:avLst/>
                    </a:prstGeom>
                    <a:noFill/>
                    <a:ln w="9525">
                      <a:noFill/>
                    </a:ln>
                  </pic:spPr>
                </pic:pic>
              </a:graphicData>
            </a:graphic>
          </wp:inline>
        </w:drawing>
      </w:r>
      <w:r>
        <w:rPr>
          <w:rFonts w:hint="eastAsia" w:ascii="宋体" w:hAnsi="宋体" w:eastAsia="宋体" w:cs="宋体"/>
          <w:sz w:val="21"/>
          <w:szCs w:val="21"/>
        </w:rPr>
        <w:t xml:space="preserve">     虚拟件—</w:t>
      </w:r>
      <w:r>
        <w:rPr>
          <w:rFonts w:hint="eastAsia" w:ascii="宋体" w:hAnsi="宋体" w:eastAsia="宋体" w:cs="宋体"/>
          <w:sz w:val="21"/>
          <w:szCs w:val="21"/>
        </w:rPr>
        <w:drawing>
          <wp:inline distT="0" distB="0" distL="114300" distR="114300">
            <wp:extent cx="262255" cy="248285"/>
            <wp:effectExtent l="0" t="0" r="4445" b="18415"/>
            <wp:docPr id="158"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49"/>
                    <pic:cNvPicPr>
                      <a:picLocks noChangeAspect="1"/>
                    </pic:cNvPicPr>
                  </pic:nvPicPr>
                  <pic:blipFill>
                    <a:blip r:embed="rId62"/>
                    <a:stretch>
                      <a:fillRect/>
                    </a:stretch>
                  </pic:blipFill>
                  <pic:spPr>
                    <a:xfrm>
                      <a:off x="0" y="0"/>
                      <a:ext cx="262255" cy="248285"/>
                    </a:xfrm>
                    <a:prstGeom prst="rect">
                      <a:avLst/>
                    </a:prstGeom>
                    <a:noFill/>
                    <a:ln w="9525">
                      <a:noFill/>
                    </a:ln>
                  </pic:spPr>
                </pic:pic>
              </a:graphicData>
            </a:graphic>
          </wp:inline>
        </w:drawing>
      </w:r>
      <w:r>
        <w:rPr>
          <w:rFonts w:hint="eastAsia" w:ascii="宋体" w:hAnsi="宋体" w:eastAsia="宋体" w:cs="宋体"/>
          <w:sz w:val="21"/>
          <w:szCs w:val="21"/>
        </w:rPr>
        <w:t xml:space="preserve">  </w:t>
      </w:r>
    </w:p>
    <w:p>
      <w:pPr>
        <w:rPr>
          <w:rFonts w:hint="eastAsia" w:ascii="宋体" w:hAnsi="宋体" w:eastAsia="宋体" w:cs="宋体"/>
          <w:sz w:val="21"/>
          <w:szCs w:val="21"/>
        </w:rPr>
      </w:pPr>
      <w:r>
        <w:rPr>
          <w:rFonts w:hint="eastAsia" w:ascii="宋体" w:hAnsi="宋体" w:eastAsia="宋体" w:cs="宋体"/>
          <w:sz w:val="21"/>
          <w:szCs w:val="21"/>
        </w:rPr>
        <w:t>（另：以快捷方式显示的图标均为借用件）</w:t>
      </w:r>
    </w:p>
    <w:p>
      <w:pPr>
        <w:pStyle w:val="6"/>
        <w:rPr>
          <w:rFonts w:hint="eastAsia" w:ascii="宋体" w:hAnsi="宋体" w:eastAsia="宋体" w:cs="宋体"/>
          <w:sz w:val="21"/>
          <w:szCs w:val="21"/>
        </w:rPr>
      </w:pPr>
      <w:bookmarkStart w:id="235" w:name="_Toc317019222"/>
      <w:bookmarkStart w:id="236" w:name="_Toc317019077"/>
      <w:bookmarkStart w:id="237" w:name="_Toc316311297"/>
      <w:r>
        <w:rPr>
          <w:rFonts w:hint="eastAsia" w:ascii="宋体" w:hAnsi="宋体" w:eastAsia="宋体" w:cs="宋体"/>
          <w:sz w:val="21"/>
          <w:szCs w:val="21"/>
          <w:lang w:val="en-US" w:eastAsia="zh-CN"/>
        </w:rPr>
        <w:t>1</w:t>
      </w:r>
      <w:r>
        <w:rPr>
          <w:rFonts w:hint="eastAsia" w:ascii="宋体" w:hAnsi="宋体" w:eastAsia="宋体" w:cs="宋体"/>
          <w:sz w:val="21"/>
          <w:szCs w:val="21"/>
        </w:rPr>
        <w:t>.7.1.1产品结构树</w:t>
      </w:r>
      <w:bookmarkEnd w:id="235"/>
      <w:bookmarkEnd w:id="236"/>
      <w:bookmarkEnd w:id="237"/>
    </w:p>
    <w:p>
      <w:pPr>
        <w:rPr>
          <w:rFonts w:hint="eastAsia" w:ascii="宋体" w:hAnsi="宋体" w:eastAsia="宋体" w:cs="宋体"/>
          <w:sz w:val="21"/>
          <w:szCs w:val="21"/>
        </w:rPr>
      </w:pPr>
      <w:r>
        <w:rPr>
          <w:rFonts w:hint="eastAsia" w:ascii="宋体" w:hAnsi="宋体" w:eastAsia="宋体" w:cs="宋体"/>
          <w:sz w:val="21"/>
          <w:szCs w:val="21"/>
        </w:rPr>
        <w:t>企业根据实际情况设置产品的系列，新增、修改、删除产品分类结构。设计产品的树状结构，可新增、删除、移动树状结构上的节点。</w:t>
      </w:r>
    </w:p>
    <w:p>
      <w:pPr>
        <w:rPr>
          <w:rFonts w:hint="eastAsia" w:ascii="宋体" w:hAnsi="宋体" w:eastAsia="宋体" w:cs="宋体"/>
          <w:sz w:val="21"/>
          <w:szCs w:val="21"/>
        </w:rPr>
      </w:pPr>
      <w:r>
        <w:rPr>
          <w:rFonts w:hint="eastAsia" w:ascii="宋体" w:hAnsi="宋体" w:eastAsia="宋体" w:cs="宋体"/>
          <w:sz w:val="21"/>
          <w:szCs w:val="21"/>
        </w:rPr>
        <w:t>产品结构树中主要分为产品工作区和产品归档区；内包含文件夹层次，在文件夹下可以对产品进行操作；工作区中的产品进行归档后才转入归档区。</w:t>
      </w:r>
    </w:p>
    <w:p>
      <w:pPr>
        <w:rPr>
          <w:rFonts w:hint="eastAsia" w:ascii="宋体" w:hAnsi="宋体" w:eastAsia="宋体" w:cs="宋体"/>
          <w:sz w:val="21"/>
          <w:szCs w:val="21"/>
        </w:rPr>
      </w:pPr>
      <w:r>
        <w:rPr>
          <w:rFonts w:hint="eastAsia" w:ascii="宋体" w:hAnsi="宋体" w:eastAsia="宋体" w:cs="宋体"/>
          <w:sz w:val="21"/>
          <w:szCs w:val="21"/>
        </w:rPr>
        <w:t>PLM中可对产品的文件夹进行权限约束，也可对产品进行权限约束。</w:t>
      </w:r>
    </w:p>
    <w:p>
      <w:pPr>
        <w:rPr>
          <w:rFonts w:hint="eastAsia" w:ascii="宋体" w:hAnsi="宋体" w:eastAsia="宋体" w:cs="宋体"/>
          <w:sz w:val="21"/>
          <w:szCs w:val="21"/>
        </w:rPr>
      </w:pPr>
      <w:r>
        <w:rPr>
          <w:rFonts w:hint="eastAsia" w:ascii="宋体" w:hAnsi="宋体" w:eastAsia="宋体" w:cs="宋体"/>
          <w:sz w:val="21"/>
          <w:szCs w:val="21"/>
        </w:rPr>
        <w:t>在产品的属性页中包括结构成员，属性，缩略图，文档，流程，其它版本等。</w:t>
      </w:r>
    </w:p>
    <w:p>
      <w:pPr>
        <w:rPr>
          <w:rFonts w:hint="eastAsia" w:ascii="宋体" w:hAnsi="宋体" w:eastAsia="宋体" w:cs="宋体"/>
          <w:sz w:val="21"/>
          <w:szCs w:val="21"/>
        </w:rPr>
      </w:pPr>
      <w:r>
        <w:rPr>
          <w:rFonts w:hint="eastAsia" w:ascii="宋体" w:hAnsi="宋体" w:eastAsia="宋体" w:cs="宋体"/>
          <w:sz w:val="21"/>
          <w:szCs w:val="21"/>
        </w:rPr>
        <w:t>归档区的产品不可编辑。借用件只可在所属产品下编辑。</w:t>
      </w:r>
    </w:p>
    <w:p>
      <w:pPr>
        <w:rPr>
          <w:rFonts w:hint="eastAsia" w:ascii="宋体" w:hAnsi="宋体" w:eastAsia="宋体" w:cs="宋体"/>
          <w:sz w:val="21"/>
          <w:szCs w:val="21"/>
        </w:rPr>
      </w:pPr>
      <w:r>
        <w:rPr>
          <w:rFonts w:hint="eastAsia" w:ascii="宋体" w:hAnsi="宋体" w:eastAsia="宋体" w:cs="宋体"/>
          <w:sz w:val="21"/>
          <w:szCs w:val="21"/>
        </w:rPr>
        <w:t>新增一项产品，操作如下：</w:t>
      </w:r>
    </w:p>
    <w:p>
      <w:pPr>
        <w:rPr>
          <w:rFonts w:hint="eastAsia" w:ascii="宋体" w:hAnsi="宋体" w:eastAsia="宋体" w:cs="宋体"/>
          <w:sz w:val="21"/>
          <w:szCs w:val="21"/>
        </w:rPr>
      </w:pPr>
      <w:r>
        <w:rPr>
          <w:rFonts w:hint="eastAsia" w:ascii="宋体" w:hAnsi="宋体" w:eastAsia="宋体" w:cs="宋体"/>
          <w:sz w:val="21"/>
          <w:szCs w:val="21"/>
        </w:rPr>
        <w:t>1）、新建文件夹：选定树型结构树中产品工作区，点击右键，选择“新建文件夹”，用于存放要设计的产品。</w:t>
      </w:r>
    </w:p>
    <w:p>
      <w:pPr>
        <w:rPr>
          <w:rFonts w:hint="eastAsia" w:ascii="宋体" w:hAnsi="宋体" w:eastAsia="宋体" w:cs="宋体"/>
          <w:sz w:val="21"/>
          <w:szCs w:val="21"/>
        </w:rPr>
      </w:pPr>
      <w:r>
        <w:rPr>
          <w:rFonts w:hint="eastAsia" w:ascii="宋体" w:hAnsi="宋体" w:eastAsia="宋体" w:cs="宋体"/>
          <w:sz w:val="21"/>
          <w:szCs w:val="21"/>
        </w:rPr>
        <w:t>2）、新建产品：选定该文件夹，点击右键，选择“新建产品”，弹出如下页面：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699000" cy="3693160"/>
            <wp:effectExtent l="0" t="0" r="0" b="2540"/>
            <wp:docPr id="160"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51"/>
                    <pic:cNvPicPr>
                      <a:picLocks noChangeAspect="1"/>
                    </pic:cNvPicPr>
                  </pic:nvPicPr>
                  <pic:blipFill>
                    <a:blip r:embed="rId63"/>
                    <a:stretch>
                      <a:fillRect/>
                    </a:stretch>
                  </pic:blipFill>
                  <pic:spPr>
                    <a:xfrm>
                      <a:off x="0" y="0"/>
                      <a:ext cx="4699000" cy="369316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输入产品名称、编号、类型（取自产品类型设置－产品）、型号、规格、单位（取自基础设置－预数据）、密级、制造部门、加工设备等，【确认】即可。</w:t>
      </w:r>
    </w:p>
    <w:p>
      <w:pPr>
        <w:rPr>
          <w:rFonts w:hint="eastAsia" w:ascii="宋体" w:hAnsi="宋体" w:eastAsia="宋体" w:cs="宋体"/>
          <w:sz w:val="21"/>
          <w:szCs w:val="21"/>
        </w:rPr>
      </w:pPr>
      <w:r>
        <w:rPr>
          <w:rFonts w:hint="eastAsia" w:ascii="宋体" w:hAnsi="宋体" w:eastAsia="宋体" w:cs="宋体"/>
          <w:sz w:val="21"/>
          <w:szCs w:val="21"/>
        </w:rPr>
        <w:t>3）、设定产品权限：选定新建产品，点右键选择“权限”－－＞授权，进入权限页面：</w:t>
      </w:r>
    </w:p>
    <w:p>
      <w:pPr>
        <w:rPr>
          <w:rFonts w:hint="eastAsia" w:ascii="宋体" w:hAnsi="宋体" w:eastAsia="宋体" w:cs="宋体"/>
          <w:sz w:val="21"/>
          <w:szCs w:val="21"/>
        </w:rPr>
      </w:pPr>
      <w:r>
        <w:rPr>
          <w:rFonts w:hint="eastAsia" w:ascii="宋体" w:hAnsi="宋体" w:eastAsia="宋体" w:cs="宋体"/>
          <w:sz w:val="21"/>
          <w:szCs w:val="21"/>
        </w:rPr>
        <w:t>根据需要授权给用户和角色，所有授权的人员都具有查看的权限。</w:t>
      </w:r>
    </w:p>
    <w:p>
      <w:pPr>
        <w:rPr>
          <w:rFonts w:hint="eastAsia" w:ascii="宋体" w:hAnsi="宋体" w:eastAsia="宋体" w:cs="宋体"/>
          <w:sz w:val="21"/>
          <w:szCs w:val="21"/>
        </w:rPr>
      </w:pPr>
      <w:r>
        <w:rPr>
          <w:rFonts w:hint="eastAsia" w:ascii="宋体" w:hAnsi="宋体" w:eastAsia="宋体" w:cs="宋体"/>
          <w:sz w:val="21"/>
          <w:szCs w:val="21"/>
        </w:rPr>
        <w:t>4）、增加成员：在新建中可以新建一个件，也可链接已有的件，链接过来的件属于借用。</w:t>
      </w:r>
    </w:p>
    <w:p>
      <w:pPr>
        <w:rPr>
          <w:rFonts w:hint="eastAsia" w:ascii="宋体" w:hAnsi="宋体" w:eastAsia="宋体" w:cs="宋体"/>
          <w:sz w:val="21"/>
          <w:szCs w:val="21"/>
        </w:rPr>
      </w:pPr>
      <w:r>
        <w:rPr>
          <w:rFonts w:hint="eastAsia" w:ascii="宋体" w:hAnsi="宋体" w:eastAsia="宋体" w:cs="宋体"/>
          <w:sz w:val="21"/>
          <w:szCs w:val="21"/>
        </w:rPr>
        <w:t>图例中带快捷箭头的为链接过来的借用件。</w:t>
      </w:r>
    </w:p>
    <w:p>
      <w:pPr>
        <w:rPr>
          <w:rFonts w:hint="eastAsia" w:ascii="宋体" w:hAnsi="宋体" w:eastAsia="宋体" w:cs="宋体"/>
          <w:sz w:val="21"/>
          <w:szCs w:val="21"/>
        </w:rPr>
      </w:pPr>
      <w:r>
        <w:rPr>
          <w:rFonts w:hint="eastAsia" w:ascii="宋体" w:hAnsi="宋体" w:eastAsia="宋体" w:cs="宋体"/>
          <w:sz w:val="21"/>
          <w:szCs w:val="21"/>
        </w:rPr>
        <w:t>下面分别对“新建”和“链接”两种方法进行介绍：</w:t>
      </w:r>
    </w:p>
    <w:p>
      <w:pPr>
        <w:rPr>
          <w:rFonts w:hint="eastAsia" w:ascii="宋体" w:hAnsi="宋体" w:eastAsia="宋体" w:cs="宋体"/>
          <w:sz w:val="21"/>
          <w:szCs w:val="21"/>
        </w:rPr>
      </w:pPr>
      <w:r>
        <w:rPr>
          <w:rFonts w:hint="eastAsia" w:ascii="宋体" w:hAnsi="宋体" w:eastAsia="宋体" w:cs="宋体"/>
          <w:sz w:val="21"/>
          <w:szCs w:val="21"/>
        </w:rPr>
        <w:t>A、“新建对象”：若要增加的对象在零部件库、原材料库中不存在，可通过新建增加。</w:t>
      </w:r>
    </w:p>
    <w:p>
      <w:pPr>
        <w:rPr>
          <w:rFonts w:hint="eastAsia" w:ascii="宋体" w:hAnsi="宋体" w:eastAsia="宋体" w:cs="宋体"/>
          <w:sz w:val="21"/>
          <w:szCs w:val="21"/>
        </w:rPr>
      </w:pPr>
      <w:r>
        <w:rPr>
          <w:rFonts w:hint="eastAsia" w:ascii="宋体" w:hAnsi="宋体" w:eastAsia="宋体" w:cs="宋体"/>
          <w:sz w:val="21"/>
          <w:szCs w:val="21"/>
        </w:rPr>
        <w:t>操作步骤：</w:t>
      </w:r>
    </w:p>
    <w:p>
      <w:pPr>
        <w:rPr>
          <w:rFonts w:hint="eastAsia" w:ascii="宋体" w:hAnsi="宋体" w:eastAsia="宋体" w:cs="宋体"/>
          <w:sz w:val="21"/>
          <w:szCs w:val="21"/>
        </w:rPr>
      </w:pPr>
      <w:r>
        <w:rPr>
          <w:rFonts w:hint="eastAsia" w:ascii="宋体" w:hAnsi="宋体" w:eastAsia="宋体" w:cs="宋体"/>
          <w:sz w:val="21"/>
          <w:szCs w:val="21"/>
          <w:lang w:val="en-US" w:eastAsia="zh-CN"/>
        </w:rPr>
        <w:t>a、</w:t>
      </w:r>
      <w:r>
        <w:rPr>
          <w:rFonts w:hint="eastAsia" w:ascii="宋体" w:hAnsi="宋体" w:eastAsia="宋体" w:cs="宋体"/>
          <w:sz w:val="21"/>
          <w:szCs w:val="21"/>
        </w:rPr>
        <w:t>选定新建的产品，点右键选择“新建（部件/零件/原材料/虚拟件）”，如图：</w:t>
      </w:r>
    </w:p>
    <w:p>
      <w:pPr>
        <w:rPr>
          <w:rFonts w:hint="eastAsia" w:ascii="宋体" w:hAnsi="宋体" w:eastAsia="宋体" w:cs="宋体"/>
          <w:sz w:val="21"/>
          <w:szCs w:val="21"/>
        </w:rPr>
      </w:pPr>
      <w:r>
        <w:rPr>
          <w:rFonts w:hint="eastAsia" w:ascii="宋体" w:hAnsi="宋体" w:eastAsia="宋体" w:cs="宋体"/>
          <w:sz w:val="21"/>
          <w:szCs w:val="21"/>
          <w:lang w:val="en-US" w:eastAsia="zh-CN"/>
        </w:rPr>
        <w:t>b、</w:t>
      </w:r>
      <w:r>
        <w:rPr>
          <w:rFonts w:hint="eastAsia" w:ascii="宋体" w:hAnsi="宋体" w:eastAsia="宋体" w:cs="宋体"/>
          <w:sz w:val="21"/>
          <w:szCs w:val="21"/>
        </w:rPr>
        <w:t>弹出窗口：</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004185" cy="2506980"/>
            <wp:effectExtent l="0" t="0" r="5715" b="7620"/>
            <wp:docPr id="163"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54"/>
                    <pic:cNvPicPr>
                      <a:picLocks noChangeAspect="1"/>
                    </pic:cNvPicPr>
                  </pic:nvPicPr>
                  <pic:blipFill>
                    <a:blip r:embed="rId64"/>
                    <a:stretch>
                      <a:fillRect/>
                    </a:stretch>
                  </pic:blipFill>
                  <pic:spPr>
                    <a:xfrm>
                      <a:off x="0" y="0"/>
                      <a:ext cx="3004185" cy="250698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lang w:val="en-US" w:eastAsia="zh-CN"/>
        </w:rPr>
        <w:t>c、</w:t>
      </w:r>
      <w:r>
        <w:rPr>
          <w:rFonts w:hint="eastAsia" w:ascii="宋体" w:hAnsi="宋体" w:eastAsia="宋体" w:cs="宋体"/>
          <w:sz w:val="21"/>
          <w:szCs w:val="21"/>
        </w:rPr>
        <w:t>选择新建对象存放位置，点击【确定】，进入新建窗口：</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806825" cy="2991485"/>
            <wp:effectExtent l="0" t="0" r="3175" b="5715"/>
            <wp:docPr id="164"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55"/>
                    <pic:cNvPicPr>
                      <a:picLocks noChangeAspect="1"/>
                    </pic:cNvPicPr>
                  </pic:nvPicPr>
                  <pic:blipFill>
                    <a:blip r:embed="rId65"/>
                    <a:stretch>
                      <a:fillRect/>
                    </a:stretch>
                  </pic:blipFill>
                  <pic:spPr>
                    <a:xfrm>
                      <a:off x="0" y="0"/>
                      <a:ext cx="3806825" cy="299148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d、选择新建对象的名称、编号、型号、类型、规格等。点【确定】，返回产品结构树。</w:t>
      </w:r>
    </w:p>
    <w:p>
      <w:pPr>
        <w:rPr>
          <w:rFonts w:hint="eastAsia" w:ascii="宋体" w:hAnsi="宋体" w:eastAsia="宋体" w:cs="宋体"/>
          <w:sz w:val="21"/>
          <w:szCs w:val="21"/>
        </w:rPr>
      </w:pPr>
      <w:r>
        <w:rPr>
          <w:rFonts w:hint="eastAsia" w:ascii="宋体" w:hAnsi="宋体" w:eastAsia="宋体" w:cs="宋体"/>
          <w:sz w:val="21"/>
          <w:szCs w:val="21"/>
        </w:rPr>
        <w:t>B、“链接”：如果要添加的对象在零部件库或产品库中存在，可以选择“链接”，将已有的零部件等借用过来。借用的零部件不可随意修改；</w:t>
      </w:r>
    </w:p>
    <w:p>
      <w:pPr>
        <w:rPr>
          <w:rFonts w:hint="eastAsia" w:ascii="宋体" w:hAnsi="宋体" w:eastAsia="宋体" w:cs="宋体"/>
          <w:sz w:val="21"/>
          <w:szCs w:val="21"/>
        </w:rPr>
      </w:pPr>
      <w:r>
        <w:rPr>
          <w:rFonts w:hint="eastAsia" w:ascii="宋体" w:hAnsi="宋体" w:eastAsia="宋体" w:cs="宋体"/>
          <w:sz w:val="21"/>
          <w:szCs w:val="21"/>
        </w:rPr>
        <w:t>操作步骤：</w:t>
      </w:r>
    </w:p>
    <w:p>
      <w:pPr>
        <w:rPr>
          <w:rFonts w:hint="eastAsia" w:ascii="宋体" w:hAnsi="宋体" w:eastAsia="宋体" w:cs="宋体"/>
          <w:sz w:val="21"/>
          <w:szCs w:val="21"/>
        </w:rPr>
      </w:pPr>
      <w:r>
        <w:rPr>
          <w:rFonts w:hint="eastAsia" w:ascii="宋体" w:hAnsi="宋体" w:eastAsia="宋体" w:cs="宋体"/>
          <w:sz w:val="21"/>
          <w:szCs w:val="21"/>
        </w:rPr>
        <w:t>选定新建的产品，点右键选择“从产品链接”，弹出：</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41290" cy="3136900"/>
            <wp:effectExtent l="0" t="0" r="3810" b="0"/>
            <wp:docPr id="165"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56"/>
                    <pic:cNvPicPr>
                      <a:picLocks noChangeAspect="1"/>
                    </pic:cNvPicPr>
                  </pic:nvPicPr>
                  <pic:blipFill>
                    <a:blip r:embed="rId66"/>
                    <a:srcRect b="758"/>
                    <a:stretch>
                      <a:fillRect/>
                    </a:stretch>
                  </pic:blipFill>
                  <pic:spPr>
                    <a:xfrm>
                      <a:off x="0" y="0"/>
                      <a:ext cx="5241290" cy="313690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选择要引用的对象，点击【确定】，返回产品结构树。</w:t>
      </w:r>
    </w:p>
    <w:p>
      <w:pPr>
        <w:rPr>
          <w:rFonts w:hint="eastAsia" w:ascii="宋体" w:hAnsi="宋体" w:eastAsia="宋体" w:cs="宋体"/>
          <w:sz w:val="21"/>
          <w:szCs w:val="21"/>
        </w:rPr>
      </w:pPr>
      <w:r>
        <w:rPr>
          <w:rFonts w:hint="eastAsia" w:ascii="宋体" w:hAnsi="宋体" w:eastAsia="宋体" w:cs="宋体"/>
          <w:sz w:val="21"/>
          <w:szCs w:val="21"/>
        </w:rPr>
        <w:t>5）、依次设置产品中各成员的结构成员、文档、缩略图、属性、流程、其他版本信息。</w:t>
      </w:r>
    </w:p>
    <w:p>
      <w:pPr>
        <w:rPr>
          <w:rFonts w:hint="eastAsia" w:ascii="宋体" w:hAnsi="宋体" w:eastAsia="宋体" w:cs="宋体"/>
          <w:sz w:val="21"/>
          <w:szCs w:val="21"/>
        </w:rPr>
      </w:pPr>
      <w:r>
        <w:rPr>
          <w:rFonts w:hint="eastAsia" w:ascii="宋体" w:hAnsi="宋体" w:eastAsia="宋体" w:cs="宋体"/>
          <w:sz w:val="21"/>
          <w:szCs w:val="21"/>
        </w:rPr>
        <w:t>6）、产品设计好之后，进行归档。如果有需要，设定归档流程。</w:t>
      </w:r>
    </w:p>
    <w:p>
      <w:pPr>
        <w:rPr>
          <w:rFonts w:hint="eastAsia" w:ascii="宋体" w:hAnsi="宋体" w:eastAsia="宋体" w:cs="宋体"/>
          <w:sz w:val="21"/>
          <w:szCs w:val="21"/>
        </w:rPr>
      </w:pPr>
      <w:r>
        <w:rPr>
          <w:rFonts w:hint="eastAsia" w:ascii="宋体" w:hAnsi="宋体" w:eastAsia="宋体" w:cs="宋体"/>
          <w:sz w:val="21"/>
          <w:szCs w:val="21"/>
        </w:rPr>
        <w:t>7）、归档的产品转入产品归档区保存，实现共享；已归档的产品不能再进行更改，如果要更改，须执行“生成新版”操作。在新版本中再进行修改。</w:t>
      </w:r>
    </w:p>
    <w:p>
      <w:pPr>
        <w:pStyle w:val="6"/>
        <w:rPr>
          <w:rFonts w:hint="eastAsia" w:ascii="宋体" w:hAnsi="宋体" w:eastAsia="宋体" w:cs="宋体"/>
          <w:sz w:val="21"/>
          <w:szCs w:val="21"/>
        </w:rPr>
      </w:pPr>
      <w:bookmarkStart w:id="238" w:name="_Toc316311298"/>
      <w:bookmarkStart w:id="239" w:name="_Toc317019223"/>
      <w:bookmarkStart w:id="240" w:name="_Toc317019078"/>
      <w:r>
        <w:rPr>
          <w:rFonts w:hint="eastAsia" w:ascii="宋体" w:hAnsi="宋体" w:eastAsia="宋体" w:cs="宋体"/>
          <w:sz w:val="21"/>
          <w:szCs w:val="21"/>
          <w:lang w:val="en-US" w:eastAsia="zh-CN"/>
        </w:rPr>
        <w:t>1</w:t>
      </w:r>
      <w:r>
        <w:rPr>
          <w:rFonts w:hint="eastAsia" w:ascii="宋体" w:hAnsi="宋体" w:eastAsia="宋体" w:cs="宋体"/>
          <w:sz w:val="21"/>
          <w:szCs w:val="21"/>
        </w:rPr>
        <w:t>.7.1.2属性介绍</w:t>
      </w:r>
      <w:bookmarkEnd w:id="238"/>
      <w:bookmarkEnd w:id="239"/>
      <w:bookmarkEnd w:id="240"/>
    </w:p>
    <w:p>
      <w:pPr>
        <w:rPr>
          <w:rFonts w:hint="eastAsia" w:ascii="宋体" w:hAnsi="宋体" w:eastAsia="宋体" w:cs="宋体"/>
          <w:sz w:val="21"/>
          <w:szCs w:val="21"/>
        </w:rPr>
      </w:pPr>
      <w:r>
        <w:rPr>
          <w:rFonts w:hint="eastAsia" w:ascii="宋体" w:hAnsi="宋体" w:eastAsia="宋体" w:cs="宋体"/>
          <w:sz w:val="21"/>
          <w:szCs w:val="21"/>
        </w:rPr>
        <w:t>产品结构树中多个节点对象对应多个属性信息，包含结构成员、文档、缩略图、属性、流程、其他版本。通过对属性的补充，对产品及下属的零部件可做更详细的设计。</w:t>
      </w:r>
    </w:p>
    <w:p>
      <w:pPr>
        <w:rPr>
          <w:rFonts w:hint="eastAsia" w:ascii="宋体" w:hAnsi="宋体" w:eastAsia="宋体" w:cs="宋体"/>
          <w:sz w:val="21"/>
          <w:szCs w:val="21"/>
        </w:rPr>
      </w:pPr>
      <w:r>
        <w:rPr>
          <w:rFonts w:hint="eastAsia" w:ascii="宋体" w:hAnsi="宋体" w:eastAsia="宋体" w:cs="宋体"/>
          <w:sz w:val="21"/>
          <w:szCs w:val="21"/>
        </w:rPr>
        <w:t>系统产品库</w:t>
      </w:r>
      <w:r>
        <w:rPr>
          <w:rFonts w:hint="eastAsia" w:ascii="宋体" w:hAnsi="宋体" w:eastAsia="宋体" w:cs="宋体"/>
          <w:sz w:val="21"/>
          <w:szCs w:val="21"/>
        </w:rPr>
        <w:sym w:font="Wingdings" w:char="F0E0"/>
      </w:r>
      <w:r>
        <w:rPr>
          <w:rFonts w:hint="eastAsia" w:ascii="宋体" w:hAnsi="宋体" w:eastAsia="宋体" w:cs="宋体"/>
          <w:sz w:val="21"/>
          <w:szCs w:val="21"/>
        </w:rPr>
        <w:t>成员列表：</w:t>
      </w:r>
    </w:p>
    <w:p>
      <w:pPr>
        <w:rPr>
          <w:rFonts w:hint="eastAsia" w:ascii="宋体" w:hAnsi="宋体" w:eastAsia="宋体" w:cs="宋体"/>
          <w:sz w:val="21"/>
          <w:szCs w:val="21"/>
        </w:rPr>
      </w:pPr>
      <w:r>
        <w:rPr>
          <w:rFonts w:hint="eastAsia" w:ascii="宋体" w:hAnsi="宋体" w:eastAsia="宋体" w:cs="宋体"/>
          <w:sz w:val="21"/>
          <w:szCs w:val="21"/>
        </w:rPr>
        <w:t>结构成员中列出产品、部件的结构组成部分，比如，产品由哪些部件、虚拟件组成；部件由多少零件组成等。右击可以修改产品关系；</w:t>
      </w:r>
    </w:p>
    <w:p>
      <w:pPr>
        <w:rPr>
          <w:rFonts w:hint="eastAsia" w:ascii="宋体" w:hAnsi="宋体" w:eastAsia="宋体" w:cs="宋体"/>
          <w:sz w:val="21"/>
          <w:szCs w:val="21"/>
        </w:rPr>
      </w:pPr>
      <w:r>
        <w:rPr>
          <w:rFonts w:hint="eastAsia" w:ascii="宋体" w:hAnsi="宋体" w:eastAsia="宋体" w:cs="宋体"/>
          <w:sz w:val="21"/>
          <w:szCs w:val="21"/>
        </w:rPr>
        <w:t>【产品关系】操作步骤：</w:t>
      </w:r>
    </w:p>
    <w:p>
      <w:pPr>
        <w:rPr>
          <w:rFonts w:hint="eastAsia" w:ascii="宋体" w:hAnsi="宋体" w:eastAsia="宋体" w:cs="宋体"/>
          <w:sz w:val="21"/>
          <w:szCs w:val="21"/>
        </w:rPr>
      </w:pPr>
      <w:r>
        <w:rPr>
          <w:rFonts w:hint="eastAsia" w:ascii="宋体" w:hAnsi="宋体" w:eastAsia="宋体" w:cs="宋体"/>
          <w:sz w:val="21"/>
          <w:szCs w:val="21"/>
        </w:rPr>
        <w:t>1)、在结构成员页面中点击右键，选择“修改产品关系”，进入产品关系页面：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012440" cy="2390775"/>
            <wp:effectExtent l="0" t="0" r="10160" b="9525"/>
            <wp:docPr id="167"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58"/>
                    <pic:cNvPicPr>
                      <a:picLocks noChangeAspect="1"/>
                    </pic:cNvPicPr>
                  </pic:nvPicPr>
                  <pic:blipFill>
                    <a:blip r:embed="rId67"/>
                    <a:stretch>
                      <a:fillRect/>
                    </a:stretch>
                  </pic:blipFill>
                  <pic:spPr>
                    <a:xfrm>
                      <a:off x="0" y="0"/>
                      <a:ext cx="3012440" cy="239077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2）、设置该成员的关系类型和其他的一些内容，【确认】即可。</w:t>
      </w:r>
    </w:p>
    <w:p>
      <w:pPr>
        <w:rPr>
          <w:rFonts w:hint="eastAsia" w:ascii="宋体" w:hAnsi="宋体" w:eastAsia="宋体" w:cs="宋体"/>
          <w:sz w:val="21"/>
          <w:szCs w:val="21"/>
        </w:rPr>
      </w:pPr>
      <w:r>
        <w:rPr>
          <w:rFonts w:hint="eastAsia" w:ascii="宋体" w:hAnsi="宋体" w:eastAsia="宋体" w:cs="宋体"/>
          <w:sz w:val="21"/>
          <w:szCs w:val="21"/>
        </w:rPr>
        <w:t>系统产品库</w:t>
      </w:r>
      <w:r>
        <w:rPr>
          <w:rFonts w:hint="eastAsia" w:ascii="宋体" w:hAnsi="宋体" w:eastAsia="宋体" w:cs="宋体"/>
          <w:sz w:val="21"/>
          <w:szCs w:val="21"/>
        </w:rPr>
        <w:sym w:font="Wingdings" w:char="F0E0"/>
      </w:r>
      <w:r>
        <w:rPr>
          <w:rFonts w:hint="eastAsia" w:ascii="宋体" w:hAnsi="宋体" w:eastAsia="宋体" w:cs="宋体"/>
          <w:sz w:val="21"/>
          <w:szCs w:val="21"/>
        </w:rPr>
        <w:t>属性（包括基本信息，详细信息、自定义属性、缩略图）：</w:t>
      </w:r>
    </w:p>
    <w:p>
      <w:pPr>
        <w:rPr>
          <w:rFonts w:hint="eastAsia" w:ascii="宋体" w:hAnsi="宋体" w:eastAsia="宋体" w:cs="宋体"/>
          <w:sz w:val="21"/>
          <w:szCs w:val="21"/>
        </w:rPr>
      </w:pPr>
      <w:r>
        <w:rPr>
          <w:rFonts w:hint="eastAsia" w:ascii="宋体" w:hAnsi="宋体" w:eastAsia="宋体" w:cs="宋体"/>
          <w:sz w:val="21"/>
          <w:szCs w:val="21"/>
        </w:rPr>
        <w:t>【基本信息和详细信息】：</w:t>
      </w:r>
    </w:p>
    <w:p>
      <w:pPr>
        <w:rPr>
          <w:rFonts w:hint="eastAsia" w:ascii="宋体" w:hAnsi="宋体" w:eastAsia="宋体" w:cs="宋体"/>
          <w:sz w:val="21"/>
          <w:szCs w:val="21"/>
        </w:rPr>
      </w:pPr>
      <w:r>
        <w:rPr>
          <w:rFonts w:hint="eastAsia" w:ascii="宋体" w:hAnsi="宋体" w:eastAsia="宋体" w:cs="宋体"/>
          <w:sz w:val="21"/>
          <w:szCs w:val="21"/>
        </w:rPr>
        <w:t>每个产品、零部件都有其属性，如零件的单位、重量、规格、型号。结构树的每个节点都连接着相关的零部件属性。</w:t>
      </w:r>
    </w:p>
    <w:p>
      <w:pPr>
        <w:rPr>
          <w:rFonts w:hint="eastAsia" w:ascii="宋体" w:hAnsi="宋体" w:eastAsia="宋体" w:cs="宋体"/>
          <w:sz w:val="21"/>
          <w:szCs w:val="21"/>
        </w:rPr>
      </w:pPr>
      <w:r>
        <w:rPr>
          <w:rFonts w:hint="eastAsia" w:ascii="宋体" w:hAnsi="宋体" w:eastAsia="宋体" w:cs="宋体"/>
          <w:sz w:val="21"/>
          <w:szCs w:val="21"/>
        </w:rPr>
        <w:t>属性中包含产品、零部件、原材料等的名称、编号、类型（取自产品类型设置－产品）、型号、规格、成本、重量、单位（取自产品类型设置－度量单位）、密级、生效日期、类别、图号、状态、所属产品（首次设计是专为何种产品）、加工设备等信息。</w:t>
      </w:r>
    </w:p>
    <w:p>
      <w:pPr>
        <w:rPr>
          <w:rFonts w:hint="eastAsia" w:ascii="宋体" w:hAnsi="宋体" w:eastAsia="宋体" w:cs="宋体"/>
          <w:sz w:val="21"/>
          <w:szCs w:val="21"/>
        </w:rPr>
      </w:pPr>
      <w:r>
        <w:rPr>
          <w:rFonts w:hint="eastAsia" w:ascii="宋体" w:hAnsi="宋体" w:eastAsia="宋体" w:cs="宋体"/>
          <w:sz w:val="21"/>
          <w:szCs w:val="21"/>
        </w:rPr>
        <w:t>【按钮说明】：</w:t>
      </w:r>
    </w:p>
    <w:p>
      <w:pPr>
        <w:rPr>
          <w:rFonts w:hint="eastAsia" w:ascii="宋体" w:hAnsi="宋体" w:eastAsia="宋体" w:cs="宋体"/>
          <w:sz w:val="21"/>
          <w:szCs w:val="21"/>
        </w:rPr>
      </w:pPr>
      <w:r>
        <w:rPr>
          <w:rFonts w:hint="eastAsia" w:ascii="宋体" w:hAnsi="宋体" w:eastAsia="宋体" w:cs="宋体"/>
          <w:sz w:val="21"/>
          <w:szCs w:val="21"/>
        </w:rPr>
        <w:t>【计算总成本】：做简单的累加操作，总成本等于该节点对象的成本与下属所有节点中对象的成本之和。计算成本可在设计期对成本进行计算，查看引用该对象的产品可以反查当前产品或零部件的用途。</w:t>
      </w:r>
    </w:p>
    <w:p>
      <w:pPr>
        <w:rPr>
          <w:rFonts w:hint="eastAsia" w:ascii="宋体" w:hAnsi="宋体" w:eastAsia="宋体" w:cs="宋体"/>
          <w:sz w:val="21"/>
          <w:szCs w:val="21"/>
        </w:rPr>
      </w:pPr>
      <w:r>
        <w:rPr>
          <w:rFonts w:hint="eastAsia" w:ascii="宋体" w:hAnsi="宋体" w:eastAsia="宋体" w:cs="宋体"/>
          <w:sz w:val="21"/>
          <w:szCs w:val="21"/>
        </w:rPr>
        <w:t>【计算总重量】：同计算总成本相同，也做简单的累加操作，总重量等于该节点对象的重量与下属所有节点对象的重量之和。</w:t>
      </w:r>
    </w:p>
    <w:p>
      <w:pPr>
        <w:rPr>
          <w:rFonts w:hint="eastAsia" w:ascii="宋体" w:hAnsi="宋体" w:eastAsia="宋体" w:cs="宋体"/>
          <w:sz w:val="21"/>
          <w:szCs w:val="21"/>
        </w:rPr>
      </w:pPr>
      <w:r>
        <w:rPr>
          <w:rFonts w:hint="eastAsia" w:ascii="宋体" w:hAnsi="宋体" w:eastAsia="宋体" w:cs="宋体"/>
          <w:sz w:val="21"/>
          <w:szCs w:val="21"/>
        </w:rPr>
        <w:t>【查看引用该对象的产品】：实现用途反查的功能，通过本功能，可查看所有引用该对象的产品信息。</w:t>
      </w:r>
    </w:p>
    <w:p>
      <w:pPr>
        <w:rPr>
          <w:rFonts w:hint="eastAsia" w:ascii="宋体" w:hAnsi="宋体" w:eastAsia="宋体" w:cs="宋体"/>
          <w:sz w:val="21"/>
          <w:szCs w:val="21"/>
        </w:rPr>
      </w:pPr>
      <w:r>
        <w:rPr>
          <w:rFonts w:hint="eastAsia" w:ascii="宋体" w:hAnsi="宋体" w:eastAsia="宋体" w:cs="宋体"/>
          <w:sz w:val="21"/>
          <w:szCs w:val="21"/>
        </w:rPr>
        <w:t>【缩略图】：</w:t>
      </w:r>
    </w:p>
    <w:p>
      <w:pPr>
        <w:rPr>
          <w:rFonts w:hint="eastAsia" w:ascii="宋体" w:hAnsi="宋体" w:eastAsia="宋体" w:cs="宋体"/>
          <w:sz w:val="21"/>
          <w:szCs w:val="21"/>
        </w:rPr>
      </w:pPr>
      <w:r>
        <w:rPr>
          <w:rFonts w:hint="eastAsia" w:ascii="宋体" w:hAnsi="宋体" w:eastAsia="宋体" w:cs="宋体"/>
          <w:sz w:val="21"/>
          <w:szCs w:val="21"/>
        </w:rPr>
        <w:t>用于浏览、存放零部件图片信息；便于用户查看。</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909060" cy="3175635"/>
            <wp:effectExtent l="0" t="0" r="2540" b="12065"/>
            <wp:docPr id="169"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0"/>
                    <pic:cNvPicPr>
                      <a:picLocks noChangeAspect="1"/>
                    </pic:cNvPicPr>
                  </pic:nvPicPr>
                  <pic:blipFill>
                    <a:blip r:embed="rId68"/>
                    <a:stretch>
                      <a:fillRect/>
                    </a:stretch>
                  </pic:blipFill>
                  <pic:spPr>
                    <a:xfrm>
                      <a:off x="0" y="0"/>
                      <a:ext cx="3909060" cy="317563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新增图片操作步骤：</w:t>
      </w:r>
    </w:p>
    <w:p>
      <w:pPr>
        <w:rPr>
          <w:rFonts w:hint="eastAsia" w:ascii="宋体" w:hAnsi="宋体" w:eastAsia="宋体" w:cs="宋体"/>
          <w:sz w:val="21"/>
          <w:szCs w:val="21"/>
        </w:rPr>
      </w:pPr>
      <w:r>
        <w:rPr>
          <w:rFonts w:hint="eastAsia" w:ascii="宋体" w:hAnsi="宋体" w:eastAsia="宋体" w:cs="宋体"/>
          <w:sz w:val="21"/>
          <w:szCs w:val="21"/>
        </w:rPr>
        <w:t>1）、在缩略图页面中，点击按钮【添加图片】，进入图片选择窗口；选择产品图片，【确定】返回。</w:t>
      </w:r>
    </w:p>
    <w:p>
      <w:pPr>
        <w:rPr>
          <w:rFonts w:hint="eastAsia" w:ascii="宋体" w:hAnsi="宋体" w:eastAsia="宋体" w:cs="宋体"/>
          <w:sz w:val="21"/>
          <w:szCs w:val="21"/>
        </w:rPr>
      </w:pPr>
      <w:r>
        <w:rPr>
          <w:rFonts w:hint="eastAsia" w:ascii="宋体" w:hAnsi="宋体" w:eastAsia="宋体" w:cs="宋体"/>
          <w:sz w:val="21"/>
          <w:szCs w:val="21"/>
        </w:rPr>
        <w:t>2）、点击【保存图片】，保存；点击【删除图片】，取消。</w:t>
      </w:r>
    </w:p>
    <w:p>
      <w:pPr>
        <w:rPr>
          <w:rFonts w:hint="eastAsia" w:ascii="宋体" w:hAnsi="宋体" w:eastAsia="宋体" w:cs="宋体"/>
          <w:sz w:val="21"/>
          <w:szCs w:val="21"/>
        </w:rPr>
      </w:pPr>
      <w:r>
        <w:rPr>
          <w:rFonts w:hint="eastAsia" w:ascii="宋体" w:hAnsi="宋体" w:eastAsia="宋体" w:cs="宋体"/>
          <w:sz w:val="21"/>
          <w:szCs w:val="21"/>
        </w:rPr>
        <w:t>系统产品库</w:t>
      </w:r>
      <w:r>
        <w:rPr>
          <w:rFonts w:hint="eastAsia" w:ascii="宋体" w:hAnsi="宋体" w:eastAsia="宋体" w:cs="宋体"/>
          <w:sz w:val="21"/>
          <w:szCs w:val="21"/>
        </w:rPr>
        <w:sym w:font="Wingdings" w:char="F0E0"/>
      </w:r>
      <w:r>
        <w:rPr>
          <w:rFonts w:hint="eastAsia" w:ascii="宋体" w:hAnsi="宋体" w:eastAsia="宋体" w:cs="宋体"/>
          <w:sz w:val="21"/>
          <w:szCs w:val="21"/>
        </w:rPr>
        <w:t>文档：与当前产品相关的文档，所有操作与图文档库相似。</w:t>
      </w:r>
    </w:p>
    <w:p>
      <w:pPr>
        <w:rPr>
          <w:rFonts w:hint="eastAsia" w:ascii="宋体" w:hAnsi="宋体" w:eastAsia="宋体" w:cs="宋体"/>
          <w:sz w:val="21"/>
          <w:szCs w:val="21"/>
        </w:rPr>
      </w:pPr>
      <w:r>
        <w:rPr>
          <w:rFonts w:hint="eastAsia" w:ascii="宋体" w:hAnsi="宋体" w:eastAsia="宋体" w:cs="宋体"/>
          <w:sz w:val="21"/>
          <w:szCs w:val="21"/>
        </w:rPr>
        <w:t>【文档】：</w:t>
      </w:r>
    </w:p>
    <w:p>
      <w:pPr>
        <w:rPr>
          <w:rFonts w:hint="eastAsia" w:ascii="宋体" w:hAnsi="宋体" w:eastAsia="宋体" w:cs="宋体"/>
          <w:sz w:val="21"/>
          <w:szCs w:val="21"/>
        </w:rPr>
      </w:pPr>
      <w:r>
        <w:rPr>
          <w:rFonts w:hint="eastAsia" w:ascii="宋体" w:hAnsi="宋体" w:eastAsia="宋体" w:cs="宋体"/>
          <w:sz w:val="21"/>
          <w:szCs w:val="21"/>
        </w:rPr>
        <w:t>挂接与产品设计有关的文档，如零件二维图纸、三维模型、技术说明、各部件的装配图等。可对文档进行新增、签出、签入、删除、浏览、归档、比较、用途反查等操作；通过添加文件，将这些文件都存放在文件服务器内，便于文件查询和数据共享。</w:t>
      </w:r>
    </w:p>
    <w:p>
      <w:pPr>
        <w:rPr>
          <w:rFonts w:hint="eastAsia" w:ascii="宋体" w:hAnsi="宋体" w:eastAsia="宋体" w:cs="宋体"/>
          <w:sz w:val="21"/>
          <w:szCs w:val="21"/>
        </w:rPr>
      </w:pPr>
      <w:r>
        <w:rPr>
          <w:rFonts w:hint="eastAsia" w:ascii="宋体" w:hAnsi="宋体" w:eastAsia="宋体" w:cs="宋体"/>
          <w:sz w:val="21"/>
          <w:szCs w:val="21"/>
        </w:rPr>
        <w:t>产品管理中的文档首先受产品本身权限的约束，其次图文档本身可以再次设置权限。</w:t>
      </w:r>
    </w:p>
    <w:p>
      <w:pPr>
        <w:rPr>
          <w:rFonts w:hint="eastAsia" w:ascii="宋体" w:hAnsi="宋体" w:eastAsia="宋体" w:cs="宋体"/>
          <w:sz w:val="21"/>
          <w:szCs w:val="21"/>
        </w:rPr>
      </w:pPr>
      <w:r>
        <w:rPr>
          <w:rFonts w:hint="eastAsia" w:ascii="宋体" w:hAnsi="宋体" w:eastAsia="宋体" w:cs="宋体"/>
          <w:sz w:val="21"/>
          <w:szCs w:val="21"/>
        </w:rPr>
        <w:t>在产品管理的中图文档同样能进行比较签出等操作。</w:t>
      </w:r>
    </w:p>
    <w:p>
      <w:pPr>
        <w:rPr>
          <w:rFonts w:hint="eastAsia" w:ascii="宋体" w:hAnsi="宋体" w:eastAsia="宋体" w:cs="宋体"/>
          <w:sz w:val="21"/>
          <w:szCs w:val="21"/>
        </w:rPr>
      </w:pPr>
      <w:r>
        <w:rPr>
          <w:rFonts w:hint="eastAsia" w:ascii="宋体" w:hAnsi="宋体" w:eastAsia="宋体" w:cs="宋体"/>
          <w:sz w:val="21"/>
          <w:szCs w:val="21"/>
        </w:rPr>
        <w:t>产品管理中的图文档依然满足归档版本不可修改的约束。</w:t>
      </w:r>
    </w:p>
    <w:p>
      <w:pPr>
        <w:pStyle w:val="5"/>
        <w:rPr>
          <w:rFonts w:hint="eastAsia" w:ascii="宋体" w:hAnsi="宋体" w:eastAsia="宋体" w:cs="宋体"/>
          <w:sz w:val="21"/>
          <w:szCs w:val="21"/>
        </w:rPr>
      </w:pPr>
      <w:bookmarkStart w:id="241" w:name="_Toc32690"/>
      <w:bookmarkStart w:id="242" w:name="_Toc317019079"/>
      <w:bookmarkStart w:id="243" w:name="_Toc299124332"/>
      <w:bookmarkStart w:id="244" w:name="_Toc304554047"/>
      <w:bookmarkStart w:id="245" w:name="_Toc299124404"/>
      <w:bookmarkStart w:id="246" w:name="_Toc22577"/>
      <w:bookmarkStart w:id="247" w:name="_Toc2931"/>
      <w:bookmarkStart w:id="248" w:name="_Toc316311299"/>
      <w:bookmarkStart w:id="249" w:name="_Toc154173834"/>
      <w:bookmarkStart w:id="250" w:name="_Toc7888"/>
      <w:bookmarkStart w:id="251" w:name="_Toc317019322"/>
      <w:bookmarkStart w:id="252" w:name="_Toc317019224"/>
      <w:r>
        <w:rPr>
          <w:rFonts w:hint="eastAsia" w:ascii="宋体" w:hAnsi="宋体" w:cs="宋体"/>
          <w:sz w:val="21"/>
          <w:szCs w:val="21"/>
          <w:lang w:val="en-US" w:eastAsia="zh-CN"/>
        </w:rPr>
        <w:t>1</w:t>
      </w:r>
      <w:r>
        <w:rPr>
          <w:rFonts w:hint="eastAsia" w:ascii="宋体" w:hAnsi="宋体" w:eastAsia="宋体" w:cs="宋体"/>
          <w:sz w:val="21"/>
          <w:szCs w:val="21"/>
        </w:rPr>
        <w:t>.7.2零部件库</w:t>
      </w:r>
      <w:bookmarkEnd w:id="241"/>
      <w:bookmarkEnd w:id="242"/>
      <w:bookmarkEnd w:id="243"/>
      <w:bookmarkEnd w:id="244"/>
      <w:bookmarkEnd w:id="245"/>
      <w:bookmarkEnd w:id="246"/>
      <w:bookmarkEnd w:id="247"/>
      <w:bookmarkEnd w:id="248"/>
      <w:bookmarkEnd w:id="249"/>
      <w:bookmarkEnd w:id="250"/>
      <w:bookmarkEnd w:id="251"/>
      <w:bookmarkEnd w:id="252"/>
    </w:p>
    <w:p>
      <w:pPr>
        <w:rPr>
          <w:rFonts w:hint="eastAsia" w:ascii="宋体" w:hAnsi="宋体" w:eastAsia="宋体" w:cs="宋体"/>
          <w:sz w:val="21"/>
          <w:szCs w:val="21"/>
        </w:rPr>
      </w:pPr>
      <w:r>
        <w:rPr>
          <w:rFonts w:hint="eastAsia" w:ascii="宋体" w:hAnsi="宋体" w:eastAsia="宋体" w:cs="宋体"/>
          <w:sz w:val="21"/>
          <w:szCs w:val="21"/>
        </w:rPr>
        <w:t>产品零部件结构树存放企业所有零部件信息，用户在其中可对零部件的结构进行灵活的设计。设计的零部件可被产品设计引用。</w:t>
      </w:r>
    </w:p>
    <w:p>
      <w:pPr>
        <w:rPr>
          <w:rFonts w:hint="eastAsia" w:ascii="宋体" w:hAnsi="宋体" w:eastAsia="宋体" w:cs="宋体"/>
          <w:sz w:val="21"/>
          <w:szCs w:val="21"/>
        </w:rPr>
      </w:pPr>
      <w:r>
        <w:rPr>
          <w:rFonts w:hint="eastAsia" w:ascii="宋体" w:hAnsi="宋体" w:eastAsia="宋体" w:cs="宋体"/>
          <w:sz w:val="21"/>
          <w:szCs w:val="21"/>
        </w:rPr>
        <w:t>零部件管理与产品管理操作相似，区别是在零部件管理里可以不考虑零部件的所属产品进行直接的修改。</w:t>
      </w:r>
    </w:p>
    <w:p>
      <w:pPr>
        <w:rPr>
          <w:rFonts w:hint="eastAsia" w:ascii="宋体" w:hAnsi="宋体" w:eastAsia="宋体" w:cs="宋体"/>
          <w:sz w:val="21"/>
          <w:szCs w:val="21"/>
          <w:lang w:eastAsia="zh-CN"/>
        </w:rPr>
      </w:pPr>
      <w:r>
        <w:rPr>
          <w:rFonts w:hint="eastAsia" w:ascii="宋体" w:hAnsi="宋体" w:eastAsia="宋体" w:cs="宋体"/>
          <w:sz w:val="21"/>
          <w:szCs w:val="21"/>
        </w:rPr>
        <w:t>点击“产品管理”</w:t>
      </w:r>
      <w:r>
        <w:rPr>
          <w:rFonts w:hint="eastAsia" w:ascii="宋体" w:hAnsi="宋体" w:eastAsia="宋体" w:cs="宋体"/>
          <w:sz w:val="21"/>
          <w:szCs w:val="21"/>
        </w:rPr>
        <w:sym w:font="Wingdings" w:char="F0E0"/>
      </w:r>
      <w:r>
        <w:rPr>
          <w:rFonts w:hint="eastAsia" w:ascii="宋体" w:hAnsi="宋体" w:eastAsia="宋体" w:cs="宋体"/>
          <w:sz w:val="21"/>
          <w:szCs w:val="21"/>
        </w:rPr>
        <w:t>“零部件库”，进入零部件库界面</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t>在零部件结构树中对零部件可做新增、删除操作。与系统产品库中操作相同。</w:t>
      </w:r>
    </w:p>
    <w:p>
      <w:pPr>
        <w:pStyle w:val="5"/>
        <w:rPr>
          <w:rFonts w:hint="eastAsia" w:ascii="宋体" w:hAnsi="宋体" w:eastAsia="宋体" w:cs="宋体"/>
          <w:sz w:val="21"/>
          <w:szCs w:val="21"/>
        </w:rPr>
      </w:pPr>
      <w:bookmarkStart w:id="253" w:name="_Toc317019225"/>
      <w:bookmarkStart w:id="254" w:name="_Toc299124405"/>
      <w:bookmarkStart w:id="255" w:name="_Toc317019080"/>
      <w:bookmarkStart w:id="256" w:name="_Toc29699"/>
      <w:bookmarkStart w:id="257" w:name="_Toc316311300"/>
      <w:bookmarkStart w:id="258" w:name="_Toc28930"/>
      <w:bookmarkStart w:id="259" w:name="_Toc154173835"/>
      <w:bookmarkStart w:id="260" w:name="_Toc2484"/>
      <w:bookmarkStart w:id="261" w:name="_Toc299124333"/>
      <w:bookmarkStart w:id="262" w:name="_Toc3489"/>
      <w:bookmarkStart w:id="263" w:name="_Toc304554048"/>
      <w:bookmarkStart w:id="264" w:name="_Toc317019323"/>
      <w:r>
        <w:rPr>
          <w:rFonts w:hint="eastAsia" w:ascii="宋体" w:hAnsi="宋体" w:cs="宋体"/>
          <w:sz w:val="21"/>
          <w:szCs w:val="21"/>
          <w:lang w:val="en-US" w:eastAsia="zh-CN"/>
        </w:rPr>
        <w:t>1</w:t>
      </w:r>
      <w:r>
        <w:rPr>
          <w:rFonts w:hint="eastAsia" w:ascii="宋体" w:hAnsi="宋体" w:eastAsia="宋体" w:cs="宋体"/>
          <w:sz w:val="21"/>
          <w:szCs w:val="21"/>
        </w:rPr>
        <w:t>.7.3原材料库</w:t>
      </w:r>
      <w:bookmarkEnd w:id="253"/>
      <w:bookmarkEnd w:id="254"/>
      <w:bookmarkEnd w:id="255"/>
      <w:bookmarkEnd w:id="256"/>
      <w:bookmarkEnd w:id="257"/>
      <w:bookmarkEnd w:id="258"/>
      <w:bookmarkEnd w:id="259"/>
      <w:bookmarkEnd w:id="260"/>
      <w:bookmarkEnd w:id="261"/>
      <w:bookmarkEnd w:id="262"/>
      <w:bookmarkEnd w:id="263"/>
      <w:bookmarkEnd w:id="264"/>
    </w:p>
    <w:p>
      <w:pPr>
        <w:rPr>
          <w:rFonts w:hint="eastAsia" w:ascii="宋体" w:hAnsi="宋体" w:eastAsia="宋体" w:cs="宋体"/>
          <w:sz w:val="21"/>
          <w:szCs w:val="21"/>
        </w:rPr>
      </w:pPr>
      <w:r>
        <w:rPr>
          <w:rFonts w:hint="eastAsia" w:ascii="宋体" w:hAnsi="宋体" w:eastAsia="宋体" w:cs="宋体"/>
          <w:sz w:val="21"/>
          <w:szCs w:val="21"/>
        </w:rPr>
        <w:t>原材料结构树存放企业所有原材料信息，用户在其中可对原材料进行分类录入。为零部件及产品的设计打好基础。</w:t>
      </w:r>
    </w:p>
    <w:p>
      <w:pPr>
        <w:rPr>
          <w:rFonts w:hint="eastAsia" w:ascii="宋体" w:hAnsi="宋体" w:eastAsia="宋体" w:cs="宋体"/>
          <w:sz w:val="21"/>
          <w:szCs w:val="21"/>
        </w:rPr>
      </w:pPr>
      <w:r>
        <w:rPr>
          <w:rFonts w:hint="eastAsia" w:ascii="宋体" w:hAnsi="宋体" w:eastAsia="宋体" w:cs="宋体"/>
          <w:sz w:val="21"/>
          <w:szCs w:val="21"/>
        </w:rPr>
        <w:t>点击“产品管理”――＞“原材料库”，进入原材料界面：</w:t>
      </w:r>
    </w:p>
    <w:p>
      <w:pPr>
        <w:rPr>
          <w:rFonts w:hint="eastAsia" w:ascii="宋体" w:hAnsi="宋体" w:eastAsia="宋体" w:cs="宋体"/>
          <w:sz w:val="21"/>
          <w:szCs w:val="21"/>
        </w:rPr>
      </w:pPr>
      <w:r>
        <w:rPr>
          <w:rFonts w:hint="eastAsia" w:ascii="宋体" w:hAnsi="宋体" w:eastAsia="宋体" w:cs="宋体"/>
          <w:sz w:val="21"/>
          <w:szCs w:val="21"/>
        </w:rPr>
        <w:t xml:space="preserve">  </w:t>
      </w:r>
    </w:p>
    <w:p>
      <w:pPr>
        <w:rPr>
          <w:rFonts w:hint="eastAsia" w:ascii="宋体" w:hAnsi="宋体" w:eastAsia="宋体" w:cs="宋体"/>
          <w:sz w:val="21"/>
          <w:szCs w:val="21"/>
        </w:rPr>
      </w:pPr>
      <w:r>
        <w:rPr>
          <w:rFonts w:hint="eastAsia" w:ascii="宋体" w:hAnsi="宋体" w:eastAsia="宋体" w:cs="宋体"/>
          <w:sz w:val="21"/>
          <w:szCs w:val="21"/>
        </w:rPr>
        <w:t>原材料库功能相对简单，因为原材料没有版本，所以无需进行流程处理，但原材料的文档有流程，确切的说，原材料库里的图文档具有前面所说到的图文档处理的所有功能。</w:t>
      </w:r>
    </w:p>
    <w:p>
      <w:pPr>
        <w:pStyle w:val="5"/>
        <w:rPr>
          <w:rFonts w:hint="eastAsia" w:ascii="宋体" w:hAnsi="宋体" w:eastAsia="宋体" w:cs="宋体"/>
          <w:sz w:val="21"/>
          <w:szCs w:val="21"/>
        </w:rPr>
      </w:pPr>
      <w:bookmarkStart w:id="265" w:name="_Toc13911"/>
      <w:bookmarkStart w:id="266" w:name="_Toc30184"/>
      <w:r>
        <w:rPr>
          <w:rFonts w:hint="eastAsia" w:ascii="宋体" w:hAnsi="宋体" w:cs="宋体"/>
          <w:sz w:val="21"/>
          <w:szCs w:val="21"/>
          <w:lang w:val="en-US" w:eastAsia="zh-CN"/>
        </w:rPr>
        <w:t>1</w:t>
      </w:r>
      <w:r>
        <w:rPr>
          <w:rFonts w:hint="eastAsia" w:ascii="宋体" w:hAnsi="宋体" w:eastAsia="宋体" w:cs="宋体"/>
          <w:sz w:val="21"/>
          <w:szCs w:val="21"/>
        </w:rPr>
        <w:t>.7.4物料导入</w:t>
      </w:r>
      <w:bookmarkEnd w:id="265"/>
      <w:bookmarkEnd w:id="266"/>
    </w:p>
    <w:p>
      <w:pPr>
        <w:rPr>
          <w:rFonts w:hint="eastAsia" w:ascii="宋体" w:hAnsi="宋体" w:eastAsia="宋体" w:cs="宋体"/>
          <w:sz w:val="21"/>
          <w:szCs w:val="21"/>
        </w:rPr>
      </w:pPr>
      <w:r>
        <w:rPr>
          <w:rFonts w:hint="eastAsia" w:ascii="宋体" w:hAnsi="宋体" w:eastAsia="宋体" w:cs="宋体"/>
          <w:sz w:val="21"/>
          <w:szCs w:val="21"/>
        </w:rPr>
        <w:t xml:space="preserve"> 物料导入是通过excel物料模板（模板中有物料表以及物料结构表，表中就是物料的属性列表）导入物料以及物料的bom结构关系。</w:t>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490085" cy="2769870"/>
            <wp:effectExtent l="0" t="0" r="5715" b="11430"/>
            <wp:docPr id="173"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64"/>
                    <pic:cNvPicPr>
                      <a:picLocks noChangeAspect="1"/>
                    </pic:cNvPicPr>
                  </pic:nvPicPr>
                  <pic:blipFill>
                    <a:blip r:embed="rId69"/>
                    <a:srcRect r="1551"/>
                    <a:stretch>
                      <a:fillRect/>
                    </a:stretch>
                  </pic:blipFill>
                  <pic:spPr>
                    <a:xfrm>
                      <a:off x="0" y="0"/>
                      <a:ext cx="4490085" cy="2769870"/>
                    </a:xfrm>
                    <a:prstGeom prst="rect">
                      <a:avLst/>
                    </a:prstGeom>
                    <a:noFill/>
                    <a:ln w="9525">
                      <a:noFill/>
                    </a:ln>
                  </pic:spPr>
                </pic:pic>
              </a:graphicData>
            </a:graphic>
          </wp:inline>
        </w:drawing>
      </w:r>
    </w:p>
    <w:p>
      <w:pPr>
        <w:rPr>
          <w:rFonts w:hint="eastAsia" w:ascii="宋体" w:hAnsi="宋体" w:eastAsia="宋体" w:cs="宋体"/>
          <w:sz w:val="21"/>
          <w:szCs w:val="21"/>
        </w:rPr>
      </w:pPr>
    </w:p>
    <w:p>
      <w:pPr>
        <w:rPr>
          <w:rFonts w:hint="eastAsia" w:ascii="宋体" w:hAnsi="宋体" w:eastAsia="宋体" w:cs="宋体"/>
          <w:sz w:val="21"/>
          <w:szCs w:val="21"/>
        </w:rPr>
      </w:pPr>
    </w:p>
    <w:p>
      <w:pPr>
        <w:rPr>
          <w:rFonts w:hint="eastAsia" w:ascii="宋体" w:hAnsi="宋体" w:eastAsia="宋体" w:cs="宋体"/>
          <w:sz w:val="21"/>
          <w:szCs w:val="21"/>
        </w:rPr>
      </w:pPr>
      <w:r>
        <w:rPr>
          <w:rFonts w:hint="eastAsia" w:ascii="宋体" w:hAnsi="宋体" w:eastAsia="宋体" w:cs="宋体"/>
          <w:sz w:val="21"/>
          <w:szCs w:val="21"/>
        </w:rPr>
        <w:t>导入plm后，</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472305" cy="3297555"/>
            <wp:effectExtent l="0" t="0" r="10795" b="4445"/>
            <wp:docPr id="174"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65"/>
                    <pic:cNvPicPr>
                      <a:picLocks noChangeAspect="1"/>
                    </pic:cNvPicPr>
                  </pic:nvPicPr>
                  <pic:blipFill>
                    <a:blip r:embed="rId70"/>
                    <a:stretch>
                      <a:fillRect/>
                    </a:stretch>
                  </pic:blipFill>
                  <pic:spPr>
                    <a:xfrm>
                      <a:off x="0" y="0"/>
                      <a:ext cx="4472305" cy="3297555"/>
                    </a:xfrm>
                    <a:prstGeom prst="rect">
                      <a:avLst/>
                    </a:prstGeom>
                    <a:noFill/>
                    <a:ln w="9525">
                      <a:noFill/>
                    </a:ln>
                  </pic:spPr>
                </pic:pic>
              </a:graphicData>
            </a:graphic>
          </wp:inline>
        </w:drawing>
      </w:r>
    </w:p>
    <w:p>
      <w:pPr>
        <w:pStyle w:val="5"/>
        <w:rPr>
          <w:rFonts w:hint="eastAsia" w:ascii="宋体" w:hAnsi="宋体" w:eastAsia="宋体" w:cs="宋体"/>
          <w:sz w:val="21"/>
          <w:szCs w:val="21"/>
        </w:rPr>
      </w:pPr>
      <w:bookmarkStart w:id="267" w:name="_Toc22569"/>
      <w:bookmarkStart w:id="268" w:name="_Toc317019324"/>
      <w:bookmarkStart w:id="269" w:name="_Toc317019226"/>
      <w:bookmarkStart w:id="270" w:name="_Toc299124406"/>
      <w:bookmarkStart w:id="271" w:name="_Toc24069"/>
      <w:bookmarkStart w:id="272" w:name="_Toc316311301"/>
      <w:bookmarkStart w:id="273" w:name="_Toc317019081"/>
      <w:bookmarkStart w:id="274" w:name="_Toc299124334"/>
      <w:bookmarkStart w:id="275" w:name="_Toc304554049"/>
      <w:bookmarkStart w:id="276" w:name="_Toc5617"/>
      <w:bookmarkStart w:id="277" w:name="_Toc154173836"/>
      <w:bookmarkStart w:id="278" w:name="_Toc30616"/>
      <w:r>
        <w:rPr>
          <w:rFonts w:hint="eastAsia" w:ascii="宋体" w:hAnsi="宋体" w:cs="宋体"/>
          <w:sz w:val="21"/>
          <w:szCs w:val="21"/>
          <w:lang w:val="en-US" w:eastAsia="zh-CN"/>
        </w:rPr>
        <w:t>1</w:t>
      </w:r>
      <w:r>
        <w:rPr>
          <w:rFonts w:hint="eastAsia" w:ascii="宋体" w:hAnsi="宋体" w:eastAsia="宋体" w:cs="宋体"/>
          <w:sz w:val="21"/>
          <w:szCs w:val="21"/>
        </w:rPr>
        <w:t>.7.5物料查找</w:t>
      </w:r>
      <w:bookmarkEnd w:id="267"/>
      <w:bookmarkEnd w:id="268"/>
      <w:bookmarkEnd w:id="269"/>
      <w:bookmarkEnd w:id="270"/>
      <w:bookmarkEnd w:id="271"/>
      <w:bookmarkEnd w:id="272"/>
      <w:bookmarkEnd w:id="273"/>
      <w:bookmarkEnd w:id="274"/>
      <w:bookmarkEnd w:id="275"/>
      <w:bookmarkEnd w:id="276"/>
      <w:bookmarkEnd w:id="277"/>
      <w:bookmarkEnd w:id="278"/>
    </w:p>
    <w:p>
      <w:pPr>
        <w:rPr>
          <w:rFonts w:hint="eastAsia" w:ascii="宋体" w:hAnsi="宋体" w:eastAsia="宋体" w:cs="宋体"/>
          <w:sz w:val="21"/>
          <w:szCs w:val="21"/>
        </w:rPr>
      </w:pPr>
      <w:r>
        <w:rPr>
          <w:rFonts w:hint="eastAsia" w:ascii="宋体" w:hAnsi="宋体" w:eastAsia="宋体" w:cs="宋体"/>
          <w:sz w:val="21"/>
          <w:szCs w:val="21"/>
        </w:rPr>
        <w:t>产品查找：通过条件对产品库中的产品、零部件、原材料等进行查找并处理。</w:t>
      </w:r>
    </w:p>
    <w:p>
      <w:pPr>
        <w:rPr>
          <w:rFonts w:hint="eastAsia" w:ascii="宋体" w:hAnsi="宋体" w:eastAsia="宋体" w:cs="宋体"/>
          <w:sz w:val="21"/>
          <w:szCs w:val="21"/>
        </w:rPr>
      </w:pPr>
      <w:r>
        <w:rPr>
          <w:rFonts w:hint="eastAsia" w:ascii="宋体" w:hAnsi="宋体" w:eastAsia="宋体" w:cs="宋体"/>
          <w:sz w:val="21"/>
          <w:szCs w:val="21"/>
        </w:rPr>
        <w:t>操作步骤：</w:t>
      </w:r>
    </w:p>
    <w:p>
      <w:pPr>
        <w:rPr>
          <w:rFonts w:hint="eastAsia" w:ascii="宋体" w:hAnsi="宋体" w:eastAsia="宋体" w:cs="宋体"/>
          <w:sz w:val="21"/>
          <w:szCs w:val="21"/>
          <w:lang w:eastAsia="zh-CN"/>
        </w:rPr>
      </w:pPr>
      <w:r>
        <w:rPr>
          <w:rFonts w:hint="eastAsia" w:ascii="宋体" w:hAnsi="宋体" w:eastAsia="宋体" w:cs="宋体"/>
          <w:sz w:val="21"/>
          <w:szCs w:val="21"/>
        </w:rPr>
        <w:t>1)、点击“产品管理”――＞“产品查找”，进入产品查找界面</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t>2）、在下面设置查询条件，如果有附加条件，可勾选上附加属性进行设置：</w:t>
      </w:r>
    </w:p>
    <w:p>
      <w:pPr>
        <w:rPr>
          <w:rFonts w:hint="eastAsia" w:ascii="宋体" w:hAnsi="宋体" w:eastAsia="宋体" w:cs="宋体"/>
          <w:sz w:val="21"/>
          <w:szCs w:val="21"/>
          <w:lang w:eastAsia="zh-CN"/>
        </w:rPr>
      </w:pPr>
      <w:r>
        <w:rPr>
          <w:rFonts w:hint="eastAsia" w:ascii="宋体" w:hAnsi="宋体" w:eastAsia="宋体" w:cs="宋体"/>
          <w:sz w:val="21"/>
          <w:szCs w:val="21"/>
        </w:rPr>
        <w:t>3）、点击【查询】</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lang w:val="en-US" w:eastAsia="zh-CN"/>
        </w:rPr>
        <w:t>4）</w:t>
      </w:r>
      <w:r>
        <w:rPr>
          <w:rFonts w:hint="eastAsia" w:ascii="宋体" w:hAnsi="宋体" w:eastAsia="宋体" w:cs="宋体"/>
          <w:sz w:val="21"/>
          <w:szCs w:val="21"/>
        </w:rPr>
        <w:t>、选定记录，可查看该产品属性，应用于哪些地方等的操作。</w:t>
      </w:r>
    </w:p>
    <w:p>
      <w:pPr>
        <w:pStyle w:val="4"/>
        <w:rPr>
          <w:rFonts w:hint="eastAsia" w:ascii="宋体" w:hAnsi="宋体" w:eastAsia="宋体" w:cs="宋体"/>
          <w:sz w:val="21"/>
          <w:szCs w:val="21"/>
        </w:rPr>
      </w:pPr>
      <w:bookmarkStart w:id="279" w:name="_Toc29763"/>
      <w:bookmarkStart w:id="280" w:name="_Toc1565"/>
      <w:bookmarkStart w:id="281" w:name="_Toc6894"/>
      <w:bookmarkStart w:id="282" w:name="_Toc29971"/>
      <w:bookmarkStart w:id="283" w:name="_Toc25031"/>
      <w:bookmarkStart w:id="284" w:name="_Toc317019082"/>
      <w:bookmarkStart w:id="285" w:name="_Toc299124335"/>
      <w:bookmarkStart w:id="286" w:name="_Toc299124407"/>
      <w:bookmarkStart w:id="287" w:name="_Toc316311302"/>
      <w:bookmarkStart w:id="288" w:name="_Toc317018985"/>
      <w:bookmarkStart w:id="289" w:name="_Toc317019325"/>
      <w:bookmarkStart w:id="290" w:name="_Toc317018934"/>
      <w:bookmarkStart w:id="291" w:name="_Toc304554050"/>
      <w:bookmarkStart w:id="292" w:name="_Toc317019227"/>
      <w:r>
        <w:rPr>
          <w:rFonts w:hint="eastAsia" w:ascii="宋体" w:hAnsi="宋体" w:cs="宋体"/>
          <w:sz w:val="21"/>
          <w:szCs w:val="21"/>
          <w:lang w:val="en-US" w:eastAsia="zh-CN"/>
        </w:rPr>
        <w:t>1</w:t>
      </w:r>
      <w:r>
        <w:rPr>
          <w:rFonts w:hint="eastAsia" w:ascii="宋体" w:hAnsi="宋体" w:eastAsia="宋体" w:cs="宋体"/>
          <w:sz w:val="21"/>
          <w:szCs w:val="21"/>
        </w:rPr>
        <w:t>.8工艺管理</w:t>
      </w:r>
      <w:bookmarkEnd w:id="279"/>
      <w:bookmarkEnd w:id="280"/>
      <w:bookmarkEnd w:id="281"/>
      <w:bookmarkEnd w:id="282"/>
      <w:bookmarkEnd w:id="283"/>
    </w:p>
    <w:p>
      <w:pPr>
        <w:rPr>
          <w:rFonts w:hint="eastAsia" w:ascii="宋体" w:hAnsi="宋体" w:eastAsia="宋体" w:cs="宋体"/>
          <w:sz w:val="21"/>
          <w:szCs w:val="21"/>
        </w:rPr>
      </w:pPr>
      <w:r>
        <w:rPr>
          <w:rFonts w:hint="eastAsia" w:ascii="宋体" w:hAnsi="宋体" w:eastAsia="宋体" w:cs="宋体"/>
          <w:sz w:val="21"/>
          <w:szCs w:val="21"/>
        </w:rPr>
        <w:t>系统工艺管理模块是相对应产品管理设置的，主要是对产品及零部件进行添加工艺，指导生产；</w:t>
      </w:r>
    </w:p>
    <w:p>
      <w:pPr>
        <w:rPr>
          <w:rFonts w:hint="eastAsia" w:ascii="宋体" w:hAnsi="宋体" w:eastAsia="宋体" w:cs="宋体"/>
          <w:sz w:val="21"/>
          <w:szCs w:val="21"/>
        </w:rPr>
      </w:pPr>
      <w:r>
        <w:rPr>
          <w:rFonts w:hint="eastAsia" w:ascii="宋体" w:hAnsi="宋体" w:eastAsia="宋体" w:cs="宋体"/>
          <w:sz w:val="21"/>
          <w:szCs w:val="21"/>
        </w:rPr>
        <w:t>主要包括以下几个模块：</w:t>
      </w:r>
    </w:p>
    <w:p>
      <w:pPr>
        <w:pStyle w:val="5"/>
        <w:rPr>
          <w:rFonts w:hint="eastAsia" w:ascii="宋体" w:hAnsi="宋体" w:eastAsia="宋体" w:cs="宋体"/>
          <w:sz w:val="21"/>
          <w:szCs w:val="21"/>
        </w:rPr>
      </w:pPr>
      <w:bookmarkStart w:id="293" w:name="_Toc25281"/>
      <w:bookmarkStart w:id="294" w:name="_Toc7564"/>
      <w:bookmarkStart w:id="295" w:name="_Toc28383"/>
      <w:bookmarkStart w:id="296" w:name="_Toc29401"/>
      <w:r>
        <w:rPr>
          <w:rFonts w:hint="eastAsia" w:ascii="宋体" w:hAnsi="宋体" w:cs="宋体"/>
          <w:sz w:val="21"/>
          <w:szCs w:val="21"/>
          <w:lang w:val="en-US" w:eastAsia="zh-CN"/>
        </w:rPr>
        <w:t>1</w:t>
      </w:r>
      <w:r>
        <w:rPr>
          <w:rFonts w:hint="eastAsia" w:ascii="宋体" w:hAnsi="宋体" w:eastAsia="宋体" w:cs="宋体"/>
          <w:sz w:val="21"/>
          <w:szCs w:val="21"/>
        </w:rPr>
        <w:t>.8.1 产品工艺</w:t>
      </w:r>
      <w:bookmarkEnd w:id="293"/>
      <w:bookmarkEnd w:id="294"/>
      <w:bookmarkEnd w:id="295"/>
      <w:bookmarkEnd w:id="296"/>
    </w:p>
    <w:p>
      <w:pPr>
        <w:rPr>
          <w:rFonts w:hint="eastAsia" w:ascii="宋体" w:hAnsi="宋体" w:eastAsia="宋体" w:cs="宋体"/>
          <w:sz w:val="21"/>
          <w:szCs w:val="21"/>
        </w:rPr>
      </w:pPr>
      <w:r>
        <w:rPr>
          <w:rFonts w:hint="eastAsia" w:ascii="宋体" w:hAnsi="宋体" w:eastAsia="宋体" w:cs="宋体"/>
          <w:sz w:val="21"/>
          <w:szCs w:val="21"/>
        </w:rPr>
        <w:t>企业在系统产品工艺中可添加所有产品的工艺信息，也可以添加所有的零部件的工艺，实现对每个产品的零部件进行添加工艺的功能；</w:t>
      </w:r>
    </w:p>
    <w:p>
      <w:pPr>
        <w:rPr>
          <w:rFonts w:hint="eastAsia" w:ascii="宋体" w:hAnsi="宋体" w:eastAsia="宋体" w:cs="宋体"/>
          <w:sz w:val="21"/>
          <w:szCs w:val="21"/>
          <w:lang w:eastAsia="zh-CN"/>
        </w:rPr>
      </w:pPr>
      <w:r>
        <w:rPr>
          <w:rFonts w:hint="eastAsia" w:ascii="宋体" w:hAnsi="宋体" w:eastAsia="宋体" w:cs="宋体"/>
          <w:sz w:val="21"/>
          <w:szCs w:val="21"/>
        </w:rPr>
        <w:t>点击“工艺管理”</w:t>
      </w:r>
      <w:r>
        <w:rPr>
          <w:rFonts w:hint="eastAsia" w:ascii="宋体" w:hAnsi="宋体" w:eastAsia="宋体" w:cs="宋体"/>
          <w:sz w:val="21"/>
          <w:szCs w:val="21"/>
        </w:rPr>
        <w:sym w:font="Wingdings" w:char="F0E0"/>
      </w:r>
      <w:r>
        <w:rPr>
          <w:rFonts w:hint="eastAsia" w:ascii="宋体" w:hAnsi="宋体" w:eastAsia="宋体" w:cs="宋体"/>
          <w:sz w:val="21"/>
          <w:szCs w:val="21"/>
        </w:rPr>
        <w:t>“产品工艺”，进入系统产品工艺界面</w:t>
      </w:r>
      <w:r>
        <w:rPr>
          <w:rFonts w:hint="eastAsia" w:ascii="宋体" w:hAnsi="宋体" w:eastAsia="宋体" w:cs="宋体"/>
          <w:sz w:val="21"/>
          <w:szCs w:val="21"/>
          <w:lang w:eastAsia="zh-CN"/>
        </w:rPr>
        <w:t>。</w:t>
      </w:r>
    </w:p>
    <w:p>
      <w:pPr>
        <w:rPr>
          <w:rFonts w:hint="eastAsia" w:ascii="宋体" w:hAnsi="宋体" w:eastAsia="宋体" w:cs="宋体"/>
          <w:sz w:val="21"/>
          <w:szCs w:val="21"/>
        </w:rPr>
      </w:pPr>
    </w:p>
    <w:p>
      <w:pPr>
        <w:rPr>
          <w:rFonts w:hint="eastAsia" w:ascii="宋体" w:hAnsi="宋体" w:eastAsia="宋体" w:cs="宋体"/>
          <w:sz w:val="21"/>
          <w:szCs w:val="21"/>
        </w:rPr>
      </w:pPr>
      <w:r>
        <w:rPr>
          <w:rFonts w:hint="eastAsia" w:ascii="宋体" w:hAnsi="宋体" w:eastAsia="宋体" w:cs="宋体"/>
          <w:sz w:val="21"/>
          <w:szCs w:val="21"/>
        </w:rPr>
        <w:t>产品工艺的文件夹以及工作区、归档区、所有版本这些区域是相同的，为了方便去查看、添加产品的工艺；</w:t>
      </w:r>
    </w:p>
    <w:p>
      <w:pPr>
        <w:pStyle w:val="6"/>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.8.1.1添加工艺工序</w:t>
      </w:r>
    </w:p>
    <w:p>
      <w:pPr>
        <w:rPr>
          <w:rFonts w:hint="eastAsia" w:ascii="宋体" w:hAnsi="宋体" w:eastAsia="宋体" w:cs="宋体"/>
          <w:sz w:val="21"/>
          <w:szCs w:val="21"/>
        </w:rPr>
      </w:pPr>
      <w:r>
        <w:rPr>
          <w:rFonts w:hint="eastAsia" w:ascii="宋体" w:hAnsi="宋体" w:eastAsia="宋体" w:cs="宋体"/>
          <w:sz w:val="21"/>
          <w:szCs w:val="21"/>
        </w:rPr>
        <w:t>产品的工艺都是由各个加工工序组成，先增加产品的加工工序再将这些工序连接起来组成一个完整的工艺路线，</w:t>
      </w:r>
    </w:p>
    <w:p>
      <w:pPr>
        <w:rPr>
          <w:rFonts w:hint="eastAsia" w:ascii="宋体" w:hAnsi="宋体" w:eastAsia="宋体" w:cs="宋体"/>
          <w:sz w:val="21"/>
          <w:szCs w:val="21"/>
        </w:rPr>
      </w:pPr>
      <w:r>
        <w:rPr>
          <w:rFonts w:hint="eastAsia" w:ascii="宋体" w:hAnsi="宋体" w:eastAsia="宋体" w:cs="宋体"/>
          <w:sz w:val="21"/>
          <w:szCs w:val="21"/>
        </w:rPr>
        <w:t>（1）操作步骤：【基础资料管理】</w:t>
      </w:r>
      <w:r>
        <w:rPr>
          <w:rFonts w:hint="eastAsia" w:ascii="宋体" w:hAnsi="宋体" w:eastAsia="宋体" w:cs="宋体"/>
          <w:sz w:val="21"/>
          <w:szCs w:val="21"/>
        </w:rPr>
        <w:sym w:font="Wingdings" w:char="F0E0"/>
      </w:r>
      <w:r>
        <w:rPr>
          <w:rFonts w:hint="eastAsia" w:ascii="宋体" w:hAnsi="宋体" w:eastAsia="宋体" w:cs="宋体"/>
          <w:sz w:val="21"/>
          <w:szCs w:val="21"/>
        </w:rPr>
        <w:t>【预设数据】</w:t>
      </w:r>
      <w:r>
        <w:rPr>
          <w:rFonts w:hint="eastAsia" w:ascii="宋体" w:hAnsi="宋体" w:eastAsia="宋体" w:cs="宋体"/>
          <w:sz w:val="21"/>
          <w:szCs w:val="21"/>
        </w:rPr>
        <w:sym w:font="Wingdings" w:char="F0E0"/>
      </w:r>
      <w:r>
        <w:rPr>
          <w:rFonts w:hint="eastAsia" w:ascii="宋体" w:hAnsi="宋体" w:eastAsia="宋体" w:cs="宋体"/>
          <w:sz w:val="21"/>
          <w:szCs w:val="21"/>
        </w:rPr>
        <w:t>【工艺工序】进入工艺工序的增加界面</w:t>
      </w:r>
    </w:p>
    <w:p>
      <w:pPr>
        <w:rPr>
          <w:rFonts w:hint="eastAsia" w:ascii="宋体" w:hAnsi="宋体" w:eastAsia="宋体" w:cs="宋体"/>
          <w:sz w:val="21"/>
          <w:szCs w:val="21"/>
        </w:rPr>
      </w:pPr>
    </w:p>
    <w:p>
      <w:pPr>
        <w:rPr>
          <w:rFonts w:hint="eastAsia" w:ascii="宋体" w:hAnsi="宋体" w:eastAsia="宋体" w:cs="宋体"/>
          <w:sz w:val="21"/>
          <w:szCs w:val="21"/>
        </w:rPr>
      </w:pPr>
      <w:r>
        <w:rPr>
          <w:rFonts w:hint="eastAsia" w:ascii="宋体" w:hAnsi="宋体" w:eastAsia="宋体" w:cs="宋体"/>
          <w:sz w:val="21"/>
          <w:szCs w:val="21"/>
        </w:rPr>
        <w:t>增加工序信息</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219450" cy="2778760"/>
            <wp:effectExtent l="0" t="0" r="6350" b="2540"/>
            <wp:docPr id="181"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72"/>
                    <pic:cNvPicPr>
                      <a:picLocks noChangeAspect="1"/>
                    </pic:cNvPicPr>
                  </pic:nvPicPr>
                  <pic:blipFill>
                    <a:blip r:embed="rId71"/>
                    <a:stretch>
                      <a:fillRect/>
                    </a:stretch>
                  </pic:blipFill>
                  <pic:spPr>
                    <a:xfrm>
                      <a:off x="0" y="0"/>
                      <a:ext cx="3219450" cy="277876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工序编号、工序名称必填，可自行设置；</w:t>
      </w:r>
    </w:p>
    <w:p>
      <w:pPr>
        <w:rPr>
          <w:rFonts w:hint="eastAsia" w:ascii="宋体" w:hAnsi="宋体" w:eastAsia="宋体" w:cs="宋体"/>
          <w:sz w:val="21"/>
          <w:szCs w:val="21"/>
        </w:rPr>
      </w:pPr>
      <w:r>
        <w:rPr>
          <w:rFonts w:hint="eastAsia" w:ascii="宋体" w:hAnsi="宋体" w:eastAsia="宋体" w:cs="宋体"/>
          <w:sz w:val="21"/>
          <w:szCs w:val="21"/>
        </w:rPr>
        <w:t>加工机台、上层工序可填写也可不填写；</w:t>
      </w:r>
    </w:p>
    <w:p>
      <w:pPr>
        <w:pStyle w:val="6"/>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.8.1.2添加机台信息</w:t>
      </w:r>
    </w:p>
    <w:p>
      <w:pPr>
        <w:rPr>
          <w:rFonts w:hint="eastAsia" w:ascii="宋体" w:hAnsi="宋体" w:eastAsia="宋体" w:cs="宋体"/>
          <w:sz w:val="21"/>
          <w:szCs w:val="21"/>
        </w:rPr>
      </w:pPr>
      <w:r>
        <w:rPr>
          <w:rFonts w:hint="eastAsia" w:ascii="宋体" w:hAnsi="宋体" w:eastAsia="宋体" w:cs="宋体"/>
          <w:sz w:val="21"/>
          <w:szCs w:val="21"/>
        </w:rPr>
        <w:t>机台信息：机台编号、机台名称是必填项</w:t>
      </w:r>
    </w:p>
    <w:p>
      <w:pPr>
        <w:rPr>
          <w:rFonts w:hint="eastAsia" w:ascii="宋体" w:hAnsi="宋体" w:eastAsia="宋体" w:cs="宋体"/>
          <w:sz w:val="21"/>
          <w:szCs w:val="21"/>
        </w:rPr>
      </w:pPr>
    </w:p>
    <w:p>
      <w:pPr>
        <w:pStyle w:val="6"/>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.8.1.3工装类别设置</w:t>
      </w:r>
    </w:p>
    <w:p>
      <w:pPr>
        <w:rPr>
          <w:rFonts w:hint="eastAsia" w:ascii="宋体" w:hAnsi="宋体" w:eastAsia="宋体" w:cs="宋体"/>
          <w:sz w:val="21"/>
          <w:szCs w:val="21"/>
        </w:rPr>
      </w:pPr>
      <w:r>
        <w:rPr>
          <w:rFonts w:hint="eastAsia" w:ascii="宋体" w:hAnsi="宋体" w:eastAsia="宋体" w:cs="宋体"/>
          <w:sz w:val="21"/>
          <w:szCs w:val="21"/>
        </w:rPr>
        <w:t>工装设备就是工序中所使用的工具。</w:t>
      </w:r>
    </w:p>
    <w:p>
      <w:pPr>
        <w:rPr>
          <w:rFonts w:hint="eastAsia" w:ascii="宋体" w:hAnsi="宋体" w:eastAsia="宋体" w:cs="宋体"/>
          <w:sz w:val="21"/>
          <w:szCs w:val="21"/>
        </w:rPr>
      </w:pPr>
      <w:r>
        <w:rPr>
          <w:rFonts w:hint="eastAsia" w:ascii="宋体" w:hAnsi="宋体" w:eastAsia="宋体" w:cs="宋体"/>
          <w:sz w:val="21"/>
          <w:szCs w:val="21"/>
        </w:rPr>
        <w:t xml:space="preserve"> 在工艺方案的空白处右键进行增加（可以通过模板模板添加也可以直接添加）</w:t>
      </w:r>
    </w:p>
    <w:p>
      <w:pPr>
        <w:rPr>
          <w:rFonts w:hint="eastAsia" w:ascii="宋体" w:hAnsi="宋体" w:eastAsia="宋体" w:cs="宋体"/>
          <w:sz w:val="21"/>
          <w:szCs w:val="21"/>
        </w:rPr>
      </w:pPr>
      <w:r>
        <w:rPr>
          <w:rFonts w:hint="eastAsia" w:ascii="宋体" w:hAnsi="宋体" w:eastAsia="宋体" w:cs="宋体"/>
          <w:sz w:val="21"/>
          <w:szCs w:val="21"/>
        </w:rPr>
        <w:t>新建工艺方案</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197860" cy="2503170"/>
            <wp:effectExtent l="0" t="0" r="2540" b="11430"/>
            <wp:docPr id="185"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76"/>
                    <pic:cNvPicPr>
                      <a:picLocks noChangeAspect="1"/>
                    </pic:cNvPicPr>
                  </pic:nvPicPr>
                  <pic:blipFill>
                    <a:blip r:embed="rId72"/>
                    <a:stretch>
                      <a:fillRect/>
                    </a:stretch>
                  </pic:blipFill>
                  <pic:spPr>
                    <a:xfrm>
                      <a:off x="0" y="0"/>
                      <a:ext cx="3197860" cy="2503170"/>
                    </a:xfrm>
                    <a:prstGeom prst="rect">
                      <a:avLst/>
                    </a:prstGeom>
                    <a:noFill/>
                    <a:ln w="9525">
                      <a:noFill/>
                    </a:ln>
                  </pic:spPr>
                </pic:pic>
              </a:graphicData>
            </a:graphic>
          </wp:inline>
        </w:drawing>
      </w:r>
    </w:p>
    <w:p>
      <w:pPr>
        <w:pStyle w:val="5"/>
        <w:rPr>
          <w:rFonts w:hint="eastAsia" w:ascii="宋体" w:hAnsi="宋体" w:eastAsia="宋体" w:cs="宋体"/>
          <w:sz w:val="21"/>
          <w:szCs w:val="21"/>
        </w:rPr>
      </w:pPr>
      <w:bookmarkStart w:id="297" w:name="_Toc4130"/>
      <w:bookmarkStart w:id="298" w:name="_Toc9261"/>
      <w:r>
        <w:rPr>
          <w:rFonts w:hint="eastAsia" w:ascii="宋体" w:hAnsi="宋体" w:cs="宋体"/>
          <w:sz w:val="21"/>
          <w:szCs w:val="21"/>
          <w:lang w:val="en-US" w:eastAsia="zh-CN"/>
        </w:rPr>
        <w:t>1</w:t>
      </w:r>
      <w:r>
        <w:rPr>
          <w:rFonts w:hint="eastAsia" w:ascii="宋体" w:hAnsi="宋体" w:eastAsia="宋体" w:cs="宋体"/>
          <w:sz w:val="21"/>
          <w:szCs w:val="21"/>
        </w:rPr>
        <w:t>.8.2 零部件工艺</w:t>
      </w:r>
      <w:bookmarkEnd w:id="297"/>
      <w:bookmarkEnd w:id="298"/>
    </w:p>
    <w:p>
      <w:pPr>
        <w:rPr>
          <w:rFonts w:hint="eastAsia" w:ascii="宋体" w:hAnsi="宋体" w:eastAsia="宋体" w:cs="宋体"/>
          <w:sz w:val="21"/>
          <w:szCs w:val="21"/>
        </w:rPr>
      </w:pPr>
      <w:r>
        <w:rPr>
          <w:rFonts w:hint="eastAsia" w:ascii="宋体" w:hAnsi="宋体" w:eastAsia="宋体" w:cs="宋体"/>
          <w:sz w:val="21"/>
          <w:szCs w:val="21"/>
        </w:rPr>
        <w:t>企业在系统零部件工艺中可添加所有的零部件的工艺，实现对每个产品的零部件进行添加工艺的功能；</w:t>
      </w:r>
    </w:p>
    <w:p>
      <w:pPr>
        <w:rPr>
          <w:rFonts w:hint="eastAsia" w:ascii="宋体" w:hAnsi="宋体" w:eastAsia="宋体" w:cs="宋体"/>
          <w:sz w:val="21"/>
          <w:szCs w:val="21"/>
        </w:rPr>
      </w:pPr>
      <w:r>
        <w:rPr>
          <w:rFonts w:hint="eastAsia" w:ascii="宋体" w:hAnsi="宋体" w:eastAsia="宋体" w:cs="宋体"/>
          <w:sz w:val="21"/>
          <w:szCs w:val="21"/>
        </w:rPr>
        <w:t>点击“工艺管理”</w:t>
      </w:r>
      <w:r>
        <w:rPr>
          <w:rFonts w:hint="eastAsia" w:ascii="宋体" w:hAnsi="宋体" w:eastAsia="宋体" w:cs="宋体"/>
          <w:sz w:val="21"/>
          <w:szCs w:val="21"/>
        </w:rPr>
        <w:sym w:font="Wingdings" w:char="F0E0"/>
      </w:r>
      <w:r>
        <w:rPr>
          <w:rFonts w:hint="eastAsia" w:ascii="宋体" w:hAnsi="宋体" w:eastAsia="宋体" w:cs="宋体"/>
          <w:sz w:val="21"/>
          <w:szCs w:val="21"/>
        </w:rPr>
        <w:t>“零部件工艺”，进入系统零部件工艺界面，如下图所示：</w:t>
      </w:r>
    </w:p>
    <w:p>
      <w:pPr>
        <w:rPr>
          <w:rFonts w:hint="eastAsia" w:ascii="宋体" w:hAnsi="宋体" w:eastAsia="宋体" w:cs="宋体"/>
          <w:sz w:val="21"/>
          <w:szCs w:val="21"/>
        </w:rPr>
      </w:pPr>
      <w:r>
        <w:rPr>
          <w:rFonts w:hint="eastAsia" w:ascii="宋体" w:hAnsi="宋体" w:eastAsia="宋体" w:cs="宋体"/>
          <w:sz w:val="21"/>
          <w:szCs w:val="21"/>
        </w:rPr>
        <w:t>添加零部件工艺步骤可参考以上产品工艺的添加方法。</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53050" cy="2753995"/>
            <wp:effectExtent l="0" t="0" r="6350" b="1905"/>
            <wp:docPr id="186"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77"/>
                    <pic:cNvPicPr>
                      <a:picLocks noChangeAspect="1"/>
                    </pic:cNvPicPr>
                  </pic:nvPicPr>
                  <pic:blipFill>
                    <a:blip r:embed="rId73"/>
                    <a:stretch>
                      <a:fillRect/>
                    </a:stretch>
                  </pic:blipFill>
                  <pic:spPr>
                    <a:xfrm>
                      <a:off x="0" y="0"/>
                      <a:ext cx="5353050" cy="2753995"/>
                    </a:xfrm>
                    <a:prstGeom prst="rect">
                      <a:avLst/>
                    </a:prstGeom>
                    <a:noFill/>
                    <a:ln w="9525">
                      <a:noFill/>
                    </a:ln>
                  </pic:spPr>
                </pic:pic>
              </a:graphicData>
            </a:graphic>
          </wp:inline>
        </w:drawing>
      </w:r>
    </w:p>
    <w:p>
      <w:pPr>
        <w:pStyle w:val="5"/>
        <w:rPr>
          <w:rFonts w:hint="eastAsia" w:ascii="宋体" w:hAnsi="宋体" w:eastAsia="宋体" w:cs="宋体"/>
          <w:sz w:val="21"/>
          <w:szCs w:val="21"/>
        </w:rPr>
      </w:pPr>
      <w:bookmarkStart w:id="299" w:name="_Toc22157"/>
      <w:bookmarkStart w:id="300" w:name="_Toc7989"/>
      <w:r>
        <w:rPr>
          <w:rFonts w:hint="eastAsia" w:ascii="宋体" w:hAnsi="宋体" w:cs="宋体"/>
          <w:sz w:val="21"/>
          <w:szCs w:val="21"/>
          <w:lang w:val="en-US" w:eastAsia="zh-CN"/>
        </w:rPr>
        <w:t>1</w:t>
      </w:r>
      <w:r>
        <w:rPr>
          <w:rFonts w:hint="eastAsia" w:ascii="宋体" w:hAnsi="宋体" w:eastAsia="宋体" w:cs="宋体"/>
          <w:sz w:val="21"/>
          <w:szCs w:val="21"/>
        </w:rPr>
        <w:t>.8.3</w:t>
      </w:r>
      <w:bookmarkEnd w:id="299"/>
      <w:r>
        <w:rPr>
          <w:rFonts w:hint="eastAsia" w:ascii="宋体" w:hAnsi="宋体" w:eastAsia="宋体" w:cs="宋体"/>
          <w:sz w:val="21"/>
          <w:szCs w:val="21"/>
        </w:rPr>
        <w:t>工装模板库</w:t>
      </w:r>
      <w:bookmarkEnd w:id="300"/>
    </w:p>
    <w:p>
      <w:pPr>
        <w:rPr>
          <w:rFonts w:hint="eastAsia" w:ascii="宋体" w:hAnsi="宋体" w:eastAsia="宋体" w:cs="宋体"/>
          <w:sz w:val="21"/>
          <w:szCs w:val="21"/>
        </w:rPr>
      </w:pPr>
      <w:r>
        <w:rPr>
          <w:rFonts w:hint="eastAsia" w:ascii="宋体" w:hAnsi="宋体" w:eastAsia="宋体" w:cs="宋体"/>
          <w:sz w:val="21"/>
          <w:szCs w:val="21"/>
        </w:rPr>
        <w:t>工装模板库主要存放企业各种工艺步骤的模板工序，以便企业方便直接通过工艺模板生成产品工艺（具体操作与“产品工艺”操作相同）</w:t>
      </w:r>
    </w:p>
    <w:p>
      <w:pPr>
        <w:rPr>
          <w:rFonts w:hint="eastAsia" w:ascii="宋体" w:hAnsi="宋体" w:eastAsia="宋体" w:cs="宋体"/>
          <w:sz w:val="21"/>
          <w:szCs w:val="21"/>
        </w:rPr>
      </w:pPr>
      <w:r>
        <w:rPr>
          <w:rFonts w:hint="eastAsia" w:ascii="宋体" w:hAnsi="宋体" w:eastAsia="宋体" w:cs="宋体"/>
          <w:sz w:val="21"/>
          <w:szCs w:val="21"/>
        </w:rPr>
        <w:t>点击“工装模板库”弹出如下界面：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37200" cy="3224530"/>
            <wp:effectExtent l="0" t="0" r="0" b="1270"/>
            <wp:docPr id="187"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78"/>
                    <pic:cNvPicPr>
                      <a:picLocks noChangeAspect="1"/>
                    </pic:cNvPicPr>
                  </pic:nvPicPr>
                  <pic:blipFill>
                    <a:blip r:embed="rId74"/>
                    <a:stretch>
                      <a:fillRect/>
                    </a:stretch>
                  </pic:blipFill>
                  <pic:spPr>
                    <a:xfrm>
                      <a:off x="0" y="0"/>
                      <a:ext cx="5537200" cy="3224530"/>
                    </a:xfrm>
                    <a:prstGeom prst="rect">
                      <a:avLst/>
                    </a:prstGeom>
                    <a:noFill/>
                    <a:ln w="9525">
                      <a:noFill/>
                    </a:ln>
                  </pic:spPr>
                </pic:pic>
              </a:graphicData>
            </a:graphic>
          </wp:inline>
        </w:drawing>
      </w:r>
    </w:p>
    <w:p>
      <w:pPr>
        <w:pStyle w:val="5"/>
        <w:rPr>
          <w:rFonts w:hint="eastAsia" w:ascii="宋体" w:hAnsi="宋体" w:eastAsia="宋体" w:cs="宋体"/>
          <w:sz w:val="21"/>
          <w:szCs w:val="21"/>
        </w:rPr>
      </w:pPr>
      <w:bookmarkStart w:id="301" w:name="_Toc21382"/>
      <w:bookmarkStart w:id="302" w:name="_Toc2869"/>
      <w:r>
        <w:rPr>
          <w:rFonts w:hint="eastAsia" w:ascii="宋体" w:hAnsi="宋体" w:cs="宋体"/>
          <w:sz w:val="21"/>
          <w:szCs w:val="21"/>
          <w:lang w:val="en-US" w:eastAsia="zh-CN"/>
        </w:rPr>
        <w:t>1</w:t>
      </w:r>
      <w:r>
        <w:rPr>
          <w:rFonts w:hint="eastAsia" w:ascii="宋体" w:hAnsi="宋体" w:eastAsia="宋体" w:cs="宋体"/>
          <w:sz w:val="21"/>
          <w:szCs w:val="21"/>
        </w:rPr>
        <w:t>.8.4工装设备库</w:t>
      </w:r>
      <w:bookmarkEnd w:id="301"/>
      <w:bookmarkEnd w:id="302"/>
    </w:p>
    <w:p>
      <w:pPr>
        <w:rPr>
          <w:rFonts w:hint="eastAsia" w:ascii="宋体" w:hAnsi="宋体" w:eastAsia="宋体" w:cs="宋体"/>
          <w:sz w:val="21"/>
          <w:szCs w:val="21"/>
        </w:rPr>
      </w:pPr>
      <w:r>
        <w:rPr>
          <w:rFonts w:hint="eastAsia" w:ascii="宋体" w:hAnsi="宋体" w:eastAsia="宋体" w:cs="宋体"/>
          <w:sz w:val="21"/>
          <w:szCs w:val="21"/>
        </w:rPr>
        <w:t>工装设备库是用来存放产品工序中的工装设备</w:t>
      </w:r>
      <w:r>
        <w:rPr>
          <w:rFonts w:hint="eastAsia" w:ascii="宋体" w:hAnsi="宋体" w:eastAsia="宋体" w:cs="宋体"/>
          <w:sz w:val="21"/>
          <w:szCs w:val="21"/>
          <w:lang w:eastAsia="zh-CN"/>
        </w:rPr>
        <w:t>。</w:t>
      </w:r>
    </w:p>
    <w:p>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82920" cy="3511550"/>
            <wp:effectExtent l="0" t="0" r="17780" b="12700"/>
            <wp:docPr id="188"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79"/>
                    <pic:cNvPicPr>
                      <a:picLocks noChangeAspect="1"/>
                    </pic:cNvPicPr>
                  </pic:nvPicPr>
                  <pic:blipFill>
                    <a:blip r:embed="rId75"/>
                    <a:stretch>
                      <a:fillRect/>
                    </a:stretch>
                  </pic:blipFill>
                  <pic:spPr>
                    <a:xfrm>
                      <a:off x="0" y="0"/>
                      <a:ext cx="5582920" cy="3511550"/>
                    </a:xfrm>
                    <a:prstGeom prst="rect">
                      <a:avLst/>
                    </a:prstGeom>
                    <a:noFill/>
                    <a:ln w="9525">
                      <a:noFill/>
                    </a:ln>
                  </pic:spPr>
                </pic:pic>
              </a:graphicData>
            </a:graphic>
          </wp:inline>
        </w:drawing>
      </w:r>
    </w:p>
    <w:bookmarkEnd w:id="284"/>
    <w:bookmarkEnd w:id="285"/>
    <w:bookmarkEnd w:id="286"/>
    <w:bookmarkEnd w:id="287"/>
    <w:bookmarkEnd w:id="288"/>
    <w:bookmarkEnd w:id="289"/>
    <w:bookmarkEnd w:id="290"/>
    <w:bookmarkEnd w:id="291"/>
    <w:bookmarkEnd w:id="292"/>
    <w:p>
      <w:pPr>
        <w:pStyle w:val="3"/>
        <w:rPr>
          <w:rFonts w:hint="eastAsia" w:ascii="宋体" w:hAnsi="宋体" w:eastAsia="宋体" w:cs="宋体"/>
          <w:sz w:val="21"/>
          <w:szCs w:val="21"/>
        </w:rPr>
      </w:pPr>
      <w:bookmarkStart w:id="303" w:name="_Toc12080"/>
      <w:bookmarkStart w:id="304" w:name="_Toc26141"/>
      <w:bookmarkStart w:id="305" w:name="_Toc6287"/>
      <w:bookmarkStart w:id="306" w:name="_Toc24397"/>
      <w:bookmarkStart w:id="307" w:name="_Toc11604"/>
      <w:r>
        <w:rPr>
          <w:rFonts w:hint="eastAsia" w:ascii="宋体" w:hAnsi="宋体" w:eastAsia="宋体" w:cs="宋体"/>
          <w:sz w:val="21"/>
          <w:szCs w:val="21"/>
          <w:lang w:val="en-US" w:eastAsia="zh-CN"/>
        </w:rPr>
        <w:t>2</w:t>
      </w:r>
      <w:r>
        <w:rPr>
          <w:rFonts w:hint="eastAsia" w:ascii="宋体" w:hAnsi="宋体" w:eastAsia="宋体" w:cs="宋体"/>
          <w:sz w:val="21"/>
          <w:szCs w:val="21"/>
        </w:rPr>
        <w:t>.变更管理</w:t>
      </w:r>
      <w:bookmarkEnd w:id="303"/>
      <w:bookmarkEnd w:id="304"/>
    </w:p>
    <w:p>
      <w:pPr>
        <w:pStyle w:val="4"/>
        <w:rPr>
          <w:rFonts w:hint="eastAsia" w:ascii="宋体" w:hAnsi="宋体" w:eastAsia="宋体" w:cs="宋体"/>
          <w:sz w:val="21"/>
          <w:szCs w:val="21"/>
        </w:rPr>
      </w:pPr>
      <w:bookmarkStart w:id="308" w:name="_Toc5658"/>
      <w:bookmarkStart w:id="309" w:name="_Toc2907"/>
      <w:r>
        <w:rPr>
          <w:rFonts w:hint="eastAsia" w:ascii="宋体" w:hAnsi="宋体" w:cs="宋体"/>
          <w:sz w:val="21"/>
          <w:szCs w:val="21"/>
          <w:lang w:val="en-US" w:eastAsia="zh-CN"/>
        </w:rPr>
        <w:t>2</w:t>
      </w:r>
      <w:r>
        <w:rPr>
          <w:rFonts w:hint="eastAsia" w:ascii="宋体" w:hAnsi="宋体" w:eastAsia="宋体" w:cs="宋体"/>
          <w:sz w:val="21"/>
          <w:szCs w:val="21"/>
        </w:rPr>
        <w:t>.1 我的变更</w:t>
      </w:r>
      <w:bookmarkEnd w:id="308"/>
      <w:bookmarkEnd w:id="309"/>
    </w:p>
    <w:p>
      <w:pPr>
        <w:rPr>
          <w:rFonts w:hint="eastAsia"/>
        </w:rPr>
      </w:pPr>
      <w:r>
        <w:rPr>
          <w:sz w:val="21"/>
        </w:rPr>
        <mc:AlternateContent>
          <mc:Choice Requires="wps">
            <w:drawing>
              <wp:anchor distT="0" distB="0" distL="114300" distR="114300" simplePos="0" relativeHeight="251661312" behindDoc="0" locked="0" layoutInCell="1" allowOverlap="1">
                <wp:simplePos x="0" y="0"/>
                <wp:positionH relativeFrom="column">
                  <wp:posOffset>2920365</wp:posOffset>
                </wp:positionH>
                <wp:positionV relativeFrom="paragraph">
                  <wp:posOffset>68580</wp:posOffset>
                </wp:positionV>
                <wp:extent cx="406400" cy="247650"/>
                <wp:effectExtent l="13970" t="1270" r="24130" b="17780"/>
                <wp:wrapNone/>
                <wp:docPr id="3" name="文本框 3"/>
                <wp:cNvGraphicFramePr/>
                <a:graphic xmlns:a="http://schemas.openxmlformats.org/drawingml/2006/main">
                  <a:graphicData uri="http://schemas.microsoft.com/office/word/2010/wordprocessingShape">
                    <wps:wsp>
                      <wps:cNvSpPr txBox="1"/>
                      <wps:spPr>
                        <a:xfrm>
                          <a:off x="3640455" y="5211445"/>
                          <a:ext cx="406400" cy="247650"/>
                        </a:xfrm>
                        <a:prstGeom prst="rect">
                          <a:avLst/>
                        </a:prstGeom>
                        <a:noFill/>
                        <a:ln w="28575" cmpd="sng">
                          <a:solidFill>
                            <a:srgbClr val="FF0000"/>
                          </a:solidFill>
                          <a:prstDash val="solid"/>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9.95pt;margin-top:5.4pt;height:19.5pt;width:32pt;z-index:251661312;mso-width-relative:page;mso-height-relative:page;" filled="f" stroked="t" coordsize="21600,21600" o:gfxdata="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ght2c9gAAAAJAQAA&#10;DwAAAAAAAAABACAAAAAiAAAAZHJzL2Rvd25yZXYueG1sUEsBAhQAFAAAAAgAh07iQKNhA/xSAgAA&#10;cQQAAA4AAAAAAAAAAQAgAAAAJwEAAGRycy9lMm9Eb2MueG1sUEsFBgAAAAAGAAYAWQEAAOsFAAAA&#10;AA==&#10;">
                <v:fill on="f" focussize="0,0"/>
                <v:stroke weight="2.25pt" color="#FF0000 [3204]" joinstyle="round"/>
                <v:imagedata o:title=""/>
                <o:lock v:ext="edit" aspectratio="f"/>
                <v:textbox>
                  <w:txbxContent>
                    <w:p/>
                  </w:txbxContent>
                </v:textbox>
              </v:shape>
            </w:pict>
          </mc:Fallback>
        </mc:AlternateContent>
      </w:r>
      <w:r>
        <w:rPr>
          <w:rFonts w:hint="eastAsia" w:ascii="宋体" w:hAnsi="宋体" w:eastAsia="宋体" w:cs="宋体"/>
          <w:sz w:val="21"/>
          <w:szCs w:val="21"/>
          <w:lang w:eastAsia="zh-CN"/>
        </w:rPr>
        <w:drawing>
          <wp:inline distT="0" distB="0" distL="114300" distR="114300">
            <wp:extent cx="5721350" cy="3417570"/>
            <wp:effectExtent l="0" t="0" r="6350" b="11430"/>
            <wp:docPr id="1" name="图片 1"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8"/>
                    <pic:cNvPicPr>
                      <a:picLocks noChangeAspect="1"/>
                    </pic:cNvPicPr>
                  </pic:nvPicPr>
                  <pic:blipFill>
                    <a:blip r:embed="rId15"/>
                    <a:stretch>
                      <a:fillRect/>
                    </a:stretch>
                  </pic:blipFill>
                  <pic:spPr>
                    <a:xfrm>
                      <a:off x="0" y="0"/>
                      <a:ext cx="5721350" cy="3417570"/>
                    </a:xfrm>
                    <a:prstGeom prst="rect">
                      <a:avLst/>
                    </a:prstGeom>
                  </pic:spPr>
                </pic:pic>
              </a:graphicData>
            </a:graphic>
          </wp:inline>
        </w:drawing>
      </w:r>
    </w:p>
    <w:p>
      <w:pPr>
        <w:rPr>
          <w:rFonts w:hint="eastAsia" w:ascii="宋体" w:hAnsi="宋体" w:eastAsia="宋体" w:cs="宋体"/>
          <w:sz w:val="21"/>
          <w:szCs w:val="21"/>
          <w:lang w:val="en-US" w:eastAsia="zh-CN"/>
        </w:rPr>
      </w:pPr>
      <w:r>
        <w:rPr>
          <w:rFonts w:hint="eastAsia" w:ascii="宋体" w:hAnsi="宋体" w:eastAsia="宋体" w:cs="宋体"/>
          <w:sz w:val="21"/>
          <w:szCs w:val="21"/>
        </w:rPr>
        <w:t>变更流程可分为以下几步</w:t>
      </w:r>
      <w:r>
        <w:rPr>
          <w:rFonts w:hint="eastAsia" w:ascii="宋体" w:hAnsi="宋体" w:eastAsia="宋体" w:cs="宋体"/>
          <w:sz w:val="21"/>
          <w:szCs w:val="21"/>
          <w:lang w:val="en-US" w:eastAsia="zh-CN"/>
        </w:rPr>
        <w:t>:</w:t>
      </w:r>
    </w:p>
    <w:p>
      <w:pPr>
        <w:rPr>
          <w:rFonts w:hint="eastAsia" w:ascii="宋体" w:hAnsi="宋体" w:eastAsia="宋体" w:cs="宋体"/>
          <w:sz w:val="21"/>
          <w:szCs w:val="21"/>
        </w:rPr>
      </w:pPr>
      <w:r>
        <w:rPr>
          <w:rFonts w:hint="eastAsia" w:ascii="宋体" w:hAnsi="宋体" w:eastAsia="宋体" w:cs="宋体"/>
          <w:sz w:val="21"/>
          <w:szCs w:val="21"/>
          <w:lang w:eastAsia="zh-CN"/>
        </w:rPr>
        <w:t>①、</w:t>
      </w:r>
      <w:r>
        <w:rPr>
          <w:rFonts w:hint="eastAsia" w:ascii="宋体" w:hAnsi="宋体" w:eastAsia="宋体" w:cs="宋体"/>
          <w:sz w:val="21"/>
          <w:szCs w:val="21"/>
        </w:rPr>
        <w:t>填写变更原因</w:t>
      </w:r>
    </w:p>
    <w:p>
      <w:pPr>
        <w:rPr>
          <w:rFonts w:hint="eastAsia" w:ascii="宋体" w:hAnsi="宋体" w:eastAsia="宋体" w:cs="宋体"/>
          <w:sz w:val="21"/>
          <w:szCs w:val="21"/>
        </w:rPr>
      </w:pPr>
      <w:r>
        <w:rPr>
          <w:rFonts w:hint="eastAsia" w:ascii="宋体" w:hAnsi="宋体" w:eastAsia="宋体" w:cs="宋体"/>
          <w:sz w:val="21"/>
          <w:szCs w:val="21"/>
          <w:lang w:eastAsia="zh-CN"/>
        </w:rPr>
        <w:t>②、</w:t>
      </w:r>
      <w:r>
        <w:rPr>
          <w:rFonts w:hint="eastAsia" w:ascii="宋体" w:hAnsi="宋体" w:eastAsia="宋体" w:cs="宋体"/>
          <w:sz w:val="21"/>
          <w:szCs w:val="21"/>
        </w:rPr>
        <w:t>填写变更申请单</w:t>
      </w:r>
    </w:p>
    <w:p>
      <w:pPr>
        <w:rPr>
          <w:rFonts w:hint="eastAsia" w:ascii="宋体" w:hAnsi="宋体" w:eastAsia="宋体" w:cs="宋体"/>
          <w:sz w:val="21"/>
          <w:szCs w:val="21"/>
        </w:rPr>
      </w:pPr>
      <w:r>
        <w:rPr>
          <w:rFonts w:hint="eastAsia" w:ascii="宋体" w:hAnsi="宋体" w:eastAsia="宋体" w:cs="宋体"/>
          <w:sz w:val="21"/>
          <w:szCs w:val="21"/>
          <w:lang w:eastAsia="zh-CN"/>
        </w:rPr>
        <w:t>③、</w:t>
      </w:r>
      <w:r>
        <w:rPr>
          <w:rFonts w:hint="eastAsia" w:ascii="宋体" w:hAnsi="宋体" w:eastAsia="宋体" w:cs="宋体"/>
          <w:sz w:val="21"/>
          <w:szCs w:val="21"/>
        </w:rPr>
        <w:t>对“影响对象”进行处理</w:t>
      </w:r>
    </w:p>
    <w:p>
      <w:pPr>
        <w:rPr>
          <w:rFonts w:hint="eastAsia" w:ascii="宋体" w:hAnsi="宋体" w:eastAsia="宋体" w:cs="宋体"/>
          <w:sz w:val="21"/>
          <w:szCs w:val="21"/>
        </w:rPr>
      </w:pPr>
      <w:r>
        <w:rPr>
          <w:rFonts w:hint="eastAsia" w:ascii="宋体" w:hAnsi="宋体" w:eastAsia="宋体" w:cs="宋体"/>
          <w:sz w:val="21"/>
          <w:szCs w:val="21"/>
          <w:lang w:eastAsia="zh-CN"/>
        </w:rPr>
        <w:t>④、</w:t>
      </w:r>
      <w:r>
        <w:rPr>
          <w:rFonts w:hint="eastAsia" w:ascii="宋体" w:hAnsi="宋体" w:eastAsia="宋体" w:cs="宋体"/>
          <w:sz w:val="21"/>
          <w:szCs w:val="21"/>
        </w:rPr>
        <w:t>处理完之后发起变更流程进行审批。</w:t>
      </w:r>
    </w:p>
    <w:p>
      <w:pPr>
        <w:rPr>
          <w:rFonts w:hint="eastAsia" w:ascii="宋体" w:hAnsi="宋体" w:eastAsia="宋体" w:cs="宋体"/>
          <w:sz w:val="21"/>
          <w:szCs w:val="21"/>
        </w:rPr>
      </w:pPr>
      <w:r>
        <w:rPr>
          <w:rFonts w:hint="eastAsia" w:ascii="宋体" w:hAnsi="宋体" w:eastAsia="宋体" w:cs="宋体"/>
          <w:sz w:val="21"/>
          <w:szCs w:val="21"/>
          <w:lang w:eastAsia="zh-CN"/>
        </w:rPr>
        <w:t>⑤、</w:t>
      </w:r>
      <w:r>
        <w:rPr>
          <w:rFonts w:hint="eastAsia" w:ascii="宋体" w:hAnsi="宋体" w:eastAsia="宋体" w:cs="宋体"/>
          <w:sz w:val="21"/>
          <w:szCs w:val="21"/>
        </w:rPr>
        <w:t>审批通过后，填写变更通知单，通知相关人员。</w:t>
      </w:r>
    </w:p>
    <w:p>
      <w:pPr>
        <w:rPr>
          <w:rFonts w:hint="eastAsia" w:ascii="宋体" w:hAnsi="宋体" w:eastAsia="宋体" w:cs="宋体"/>
          <w:sz w:val="21"/>
          <w:szCs w:val="21"/>
        </w:rPr>
      </w:pPr>
      <w:r>
        <w:rPr>
          <w:rFonts w:hint="eastAsia" w:ascii="宋体" w:hAnsi="宋体" w:eastAsia="宋体" w:cs="宋体"/>
          <w:sz w:val="21"/>
          <w:szCs w:val="21"/>
          <w:lang w:eastAsia="zh-CN"/>
        </w:rPr>
        <w:t>注：</w:t>
      </w:r>
      <w:r>
        <w:rPr>
          <w:rFonts w:hint="eastAsia" w:ascii="宋体" w:hAnsi="宋体" w:eastAsia="宋体" w:cs="宋体"/>
          <w:sz w:val="21"/>
          <w:szCs w:val="21"/>
        </w:rPr>
        <w:t>新增加的模块</w:t>
      </w:r>
    </w:p>
    <w:p>
      <w:pPr>
        <w:rPr>
          <w:rFonts w:hint="eastAsia" w:ascii="宋体" w:hAnsi="宋体" w:eastAsia="宋体" w:cs="宋体"/>
          <w:sz w:val="21"/>
          <w:szCs w:val="21"/>
          <w:lang w:val="en-US" w:eastAsia="zh-CN"/>
        </w:rPr>
      </w:pPr>
      <w:r>
        <w:rPr>
          <w:rFonts w:hint="eastAsia" w:ascii="宋体" w:hAnsi="宋体" w:eastAsia="宋体" w:cs="宋体"/>
          <w:sz w:val="21"/>
          <w:szCs w:val="21"/>
        </w:rPr>
        <w:t>对已经归档的物料发起变更流程。</w:t>
      </w:r>
    </w:p>
    <w:p>
      <w:pPr>
        <w:rPr>
          <w:rFonts w:hint="eastAsia" w:ascii="宋体" w:hAnsi="宋体" w:eastAsia="宋体" w:cs="宋体"/>
          <w:sz w:val="21"/>
          <w:szCs w:val="21"/>
        </w:rPr>
      </w:pPr>
      <w:r>
        <w:rPr>
          <w:rFonts w:hint="eastAsia" w:ascii="宋体" w:hAnsi="宋体" w:eastAsia="宋体" w:cs="宋体"/>
          <w:sz w:val="21"/>
          <w:szCs w:val="21"/>
        </w:rPr>
        <w:t>选择变更单存放位置</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2773680" cy="2315210"/>
            <wp:effectExtent l="0" t="0" r="7620" b="8890"/>
            <wp:docPr id="232"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23"/>
                    <pic:cNvPicPr>
                      <a:picLocks noChangeAspect="1"/>
                    </pic:cNvPicPr>
                  </pic:nvPicPr>
                  <pic:blipFill>
                    <a:blip r:embed="rId76"/>
                    <a:stretch>
                      <a:fillRect/>
                    </a:stretch>
                  </pic:blipFill>
                  <pic:spPr>
                    <a:xfrm>
                      <a:off x="0" y="0"/>
                      <a:ext cx="2773680" cy="231521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1、填写变更原因 ，填写好后要点击“更新”保存。</w:t>
      </w:r>
    </w:p>
    <w:p>
      <w:pPr>
        <w:rPr>
          <w:rFonts w:hint="eastAsia" w:ascii="宋体" w:hAnsi="宋体" w:eastAsia="宋体" w:cs="宋体"/>
          <w:sz w:val="21"/>
          <w:szCs w:val="21"/>
        </w:rPr>
      </w:pPr>
      <w:r>
        <w:rPr>
          <w:rFonts w:hint="eastAsia" w:ascii="宋体" w:hAnsi="宋体" w:eastAsia="宋体" w:cs="宋体"/>
          <w:sz w:val="21"/>
          <w:szCs w:val="21"/>
        </w:rPr>
        <w:t>填写变更通知单，可做成固定模板，添加时选择从“模板生成”即可。</w:t>
      </w:r>
    </w:p>
    <w:p>
      <w:pPr>
        <w:rPr>
          <w:rFonts w:hint="eastAsia" w:ascii="宋体" w:hAnsi="宋体" w:eastAsia="宋体" w:cs="宋体"/>
          <w:sz w:val="21"/>
          <w:szCs w:val="21"/>
        </w:rPr>
      </w:pPr>
      <w:r>
        <w:rPr>
          <w:rFonts w:hint="eastAsia" w:ascii="宋体" w:hAnsi="宋体" w:eastAsia="宋体" w:cs="宋体"/>
          <w:sz w:val="21"/>
          <w:szCs w:val="21"/>
        </w:rPr>
        <w:t>2.1 选择变更申请单的存放位置</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2399665" cy="3591560"/>
            <wp:effectExtent l="0" t="0" r="635" b="2540"/>
            <wp:docPr id="235"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26"/>
                    <pic:cNvPicPr>
                      <a:picLocks noChangeAspect="1"/>
                    </pic:cNvPicPr>
                  </pic:nvPicPr>
                  <pic:blipFill>
                    <a:blip r:embed="rId77"/>
                    <a:stretch>
                      <a:fillRect/>
                    </a:stretch>
                  </pic:blipFill>
                  <pic:spPr>
                    <a:xfrm>
                      <a:off x="0" y="0"/>
                      <a:ext cx="2399665" cy="359156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2.2 选择模板</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325620" cy="2912745"/>
            <wp:effectExtent l="0" t="0" r="5080" b="8255"/>
            <wp:docPr id="236"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27"/>
                    <pic:cNvPicPr>
                      <a:picLocks noChangeAspect="1"/>
                    </pic:cNvPicPr>
                  </pic:nvPicPr>
                  <pic:blipFill>
                    <a:blip r:embed="rId78"/>
                    <a:stretch>
                      <a:fillRect/>
                    </a:stretch>
                  </pic:blipFill>
                  <pic:spPr>
                    <a:xfrm>
                      <a:off x="0" y="0"/>
                      <a:ext cx="4325620" cy="291274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2.3 按要求填写好变更申请单</w:t>
      </w:r>
    </w:p>
    <w:p>
      <w:pPr>
        <w:rPr>
          <w:rFonts w:hint="eastAsia" w:ascii="宋体" w:hAnsi="宋体" w:eastAsia="宋体" w:cs="宋体"/>
          <w:sz w:val="21"/>
          <w:szCs w:val="21"/>
        </w:rPr>
      </w:pPr>
      <w:r>
        <w:rPr>
          <w:rFonts w:hint="eastAsia" w:ascii="宋体" w:hAnsi="宋体" w:eastAsia="宋体" w:cs="宋体"/>
          <w:sz w:val="21"/>
          <w:szCs w:val="21"/>
          <w:lang w:val="en-US" w:eastAsia="zh-CN"/>
        </w:rPr>
        <w:t>3、</w:t>
      </w:r>
      <w:r>
        <w:rPr>
          <w:rFonts w:hint="eastAsia" w:ascii="宋体" w:hAnsi="宋体" w:eastAsia="宋体" w:cs="宋体"/>
          <w:sz w:val="21"/>
          <w:szCs w:val="21"/>
        </w:rPr>
        <w:t>对影响进象进行处理</w:t>
      </w:r>
    </w:p>
    <w:p>
      <w:pPr>
        <w:rPr>
          <w:rFonts w:hint="eastAsia" w:ascii="宋体" w:hAnsi="宋体" w:eastAsia="宋体" w:cs="宋体"/>
          <w:sz w:val="21"/>
          <w:szCs w:val="21"/>
        </w:rPr>
      </w:pPr>
    </w:p>
    <w:p>
      <w:pPr>
        <w:rPr>
          <w:rFonts w:hint="eastAsia" w:ascii="宋体" w:hAnsi="宋体" w:eastAsia="宋体" w:cs="宋体"/>
          <w:sz w:val="21"/>
          <w:szCs w:val="21"/>
        </w:rPr>
      </w:pPr>
      <w:r>
        <w:rPr>
          <w:rFonts w:hint="eastAsia" w:ascii="宋体" w:hAnsi="宋体" w:eastAsia="宋体" w:cs="宋体"/>
          <w:sz w:val="21"/>
          <w:szCs w:val="21"/>
        </w:rPr>
        <w:t>生成新版后可直接在变更界面对生成的新版进行操作，或是找到新版所在文件夹进行修改亦可。</w:t>
      </w:r>
    </w:p>
    <w:p>
      <w:pPr>
        <w:rPr>
          <w:rFonts w:hint="eastAsia" w:ascii="宋体" w:hAnsi="宋体" w:eastAsia="宋体" w:cs="宋体"/>
          <w:sz w:val="21"/>
          <w:szCs w:val="21"/>
        </w:rPr>
      </w:pPr>
      <w:r>
        <w:rPr>
          <w:rFonts w:hint="eastAsia" w:ascii="宋体" w:hAnsi="宋体" w:eastAsia="宋体" w:cs="宋体"/>
          <w:sz w:val="21"/>
          <w:szCs w:val="21"/>
        </w:rPr>
        <w:t>修改完成之后，点击确定，启动变更审批流程。审批完成后，生成的新版，自动归档。</w:t>
      </w:r>
    </w:p>
    <w:p>
      <w:pPr>
        <w:rPr>
          <w:rFonts w:hint="eastAsia" w:ascii="宋体" w:hAnsi="宋体" w:eastAsia="宋体" w:cs="宋体"/>
          <w:sz w:val="21"/>
          <w:szCs w:val="21"/>
        </w:rPr>
      </w:pPr>
      <w:r>
        <w:rPr>
          <w:rFonts w:hint="eastAsia" w:ascii="宋体" w:hAnsi="宋体" w:eastAsia="宋体" w:cs="宋体"/>
          <w:sz w:val="21"/>
          <w:szCs w:val="21"/>
        </w:rPr>
        <w:t>如果审核不通过，删除ECN变更单，系统会自动删除由此ECN生成的新版BOM及文档。</w:t>
      </w:r>
    </w:p>
    <w:p>
      <w:pPr>
        <w:rPr>
          <w:rFonts w:hint="eastAsia" w:ascii="宋体" w:hAnsi="宋体" w:eastAsia="宋体" w:cs="宋体"/>
          <w:sz w:val="21"/>
          <w:szCs w:val="21"/>
        </w:rPr>
      </w:pPr>
      <w:r>
        <w:rPr>
          <w:rFonts w:hint="eastAsia" w:ascii="宋体" w:hAnsi="宋体" w:eastAsia="宋体" w:cs="宋体"/>
          <w:sz w:val="21"/>
          <w:szCs w:val="21"/>
        </w:rPr>
        <w:t>4、点击“确定”后启动变更流程。</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622165" cy="2962910"/>
            <wp:effectExtent l="0" t="0" r="635" b="8890"/>
            <wp:docPr id="240"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31"/>
                    <pic:cNvPicPr>
                      <a:picLocks noChangeAspect="1"/>
                    </pic:cNvPicPr>
                  </pic:nvPicPr>
                  <pic:blipFill>
                    <a:blip r:embed="rId79"/>
                    <a:stretch>
                      <a:fillRect/>
                    </a:stretch>
                  </pic:blipFill>
                  <pic:spPr>
                    <a:xfrm>
                      <a:off x="0" y="0"/>
                      <a:ext cx="4622165" cy="2962910"/>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审核通过后，产生的新版本自动归档。（包括变更申请单）</w:t>
      </w:r>
    </w:p>
    <w:p>
      <w:pPr>
        <w:rPr>
          <w:rFonts w:hint="eastAsia" w:ascii="宋体" w:hAnsi="宋体" w:eastAsia="宋体" w:cs="宋体"/>
          <w:sz w:val="21"/>
          <w:szCs w:val="21"/>
        </w:rPr>
      </w:pPr>
      <w:r>
        <w:rPr>
          <w:rFonts w:hint="eastAsia" w:ascii="宋体" w:hAnsi="宋体" w:eastAsia="宋体" w:cs="宋体"/>
          <w:sz w:val="21"/>
          <w:szCs w:val="21"/>
        </w:rPr>
        <w:t>如果此次变更未通过审核，需要删除此次变更，包括由此次变更产生的各个新版。</w:t>
      </w:r>
    </w:p>
    <w:p>
      <w:pPr>
        <w:rPr>
          <w:rFonts w:hint="eastAsia" w:ascii="宋体" w:hAnsi="宋体" w:eastAsia="宋体" w:cs="宋体"/>
          <w:sz w:val="21"/>
          <w:szCs w:val="21"/>
        </w:rPr>
      </w:pPr>
      <w:r>
        <w:rPr>
          <w:rFonts w:hint="eastAsia" w:ascii="宋体" w:hAnsi="宋体" w:eastAsia="宋体" w:cs="宋体"/>
          <w:sz w:val="21"/>
          <w:szCs w:val="21"/>
        </w:rPr>
        <w:t>发变更通知单。</w:t>
      </w:r>
    </w:p>
    <w:p>
      <w:pPr>
        <w:rPr>
          <w:rFonts w:hint="eastAsia" w:ascii="宋体" w:hAnsi="宋体" w:eastAsia="宋体" w:cs="宋体"/>
          <w:sz w:val="21"/>
          <w:szCs w:val="21"/>
        </w:rPr>
      </w:pPr>
      <w:r>
        <w:rPr>
          <w:rFonts w:hint="eastAsia" w:ascii="宋体" w:hAnsi="宋体" w:eastAsia="宋体" w:cs="宋体"/>
          <w:sz w:val="21"/>
          <w:szCs w:val="21"/>
        </w:rPr>
        <w:t>确定后，000005用户则会收到相关消息弹窗，或在消息区查看</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2018665" cy="1069340"/>
            <wp:effectExtent l="0" t="0" r="635" b="10160"/>
            <wp:docPr id="244"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35"/>
                    <pic:cNvPicPr>
                      <a:picLocks noChangeAspect="1"/>
                    </pic:cNvPicPr>
                  </pic:nvPicPr>
                  <pic:blipFill>
                    <a:blip r:embed="rId80"/>
                    <a:stretch>
                      <a:fillRect/>
                    </a:stretch>
                  </pic:blipFill>
                  <pic:spPr>
                    <a:xfrm>
                      <a:off x="0" y="0"/>
                      <a:ext cx="2018665" cy="1069340"/>
                    </a:xfrm>
                    <a:prstGeom prst="rect">
                      <a:avLst/>
                    </a:prstGeom>
                    <a:noFill/>
                    <a:ln w="9525">
                      <a:noFill/>
                    </a:ln>
                  </pic:spPr>
                </pic:pic>
              </a:graphicData>
            </a:graphic>
          </wp:inline>
        </w:drawing>
      </w:r>
    </w:p>
    <w:p>
      <w:pPr>
        <w:rPr>
          <w:rFonts w:hint="eastAsia" w:ascii="宋体" w:hAnsi="宋体" w:eastAsia="宋体" w:cs="宋体"/>
          <w:sz w:val="21"/>
          <w:szCs w:val="21"/>
        </w:rPr>
      </w:pPr>
    </w:p>
    <w:p>
      <w:pPr>
        <w:rPr>
          <w:rFonts w:hint="eastAsia" w:ascii="宋体" w:hAnsi="宋体" w:eastAsia="宋体" w:cs="宋体"/>
          <w:sz w:val="21"/>
          <w:szCs w:val="21"/>
        </w:rPr>
      </w:pPr>
      <w:r>
        <w:rPr>
          <w:rFonts w:hint="eastAsia" w:ascii="宋体" w:hAnsi="宋体" w:eastAsia="宋体" w:cs="宋体"/>
          <w:sz w:val="21"/>
          <w:szCs w:val="21"/>
        </w:rPr>
        <w:t>打开“工作管理”中的“变更通知”</w:t>
      </w:r>
    </w:p>
    <w:p>
      <w:pPr>
        <w:pStyle w:val="4"/>
        <w:rPr>
          <w:rFonts w:hint="eastAsia" w:ascii="宋体" w:hAnsi="宋体" w:eastAsia="宋体" w:cs="宋体"/>
          <w:sz w:val="21"/>
          <w:szCs w:val="21"/>
        </w:rPr>
      </w:pPr>
      <w:bookmarkStart w:id="310" w:name="_Toc6951"/>
      <w:bookmarkStart w:id="311" w:name="_Toc11186"/>
      <w:r>
        <w:rPr>
          <w:rFonts w:hint="eastAsia" w:ascii="宋体" w:hAnsi="宋体" w:cs="宋体"/>
          <w:sz w:val="21"/>
          <w:szCs w:val="21"/>
          <w:lang w:val="en-US" w:eastAsia="zh-CN"/>
        </w:rPr>
        <w:t>2</w:t>
      </w:r>
      <w:r>
        <w:rPr>
          <w:rFonts w:hint="eastAsia" w:ascii="宋体" w:hAnsi="宋体" w:eastAsia="宋体" w:cs="宋体"/>
          <w:sz w:val="21"/>
          <w:szCs w:val="21"/>
        </w:rPr>
        <w:t>.2 变更查找</w:t>
      </w:r>
      <w:bookmarkEnd w:id="310"/>
      <w:bookmarkEnd w:id="311"/>
    </w:p>
    <w:p>
      <w:pPr>
        <w:rPr>
          <w:rFonts w:hint="eastAsia" w:ascii="宋体" w:hAnsi="宋体" w:eastAsia="宋体" w:cs="宋体"/>
          <w:sz w:val="21"/>
          <w:szCs w:val="21"/>
        </w:rPr>
      </w:pPr>
      <w:r>
        <w:rPr>
          <w:rFonts w:hint="eastAsia" w:ascii="宋体" w:hAnsi="宋体" w:eastAsia="宋体" w:cs="宋体"/>
          <w:sz w:val="21"/>
          <w:szCs w:val="21"/>
        </w:rPr>
        <w:t>点击“变更查找”弹出如下界面：</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4376420" cy="2635885"/>
            <wp:effectExtent l="0" t="0" r="5080" b="5715"/>
            <wp:docPr id="248"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39"/>
                    <pic:cNvPicPr>
                      <a:picLocks noChangeAspect="1"/>
                    </pic:cNvPicPr>
                  </pic:nvPicPr>
                  <pic:blipFill>
                    <a:blip r:embed="rId81"/>
                    <a:stretch>
                      <a:fillRect/>
                    </a:stretch>
                  </pic:blipFill>
                  <pic:spPr>
                    <a:xfrm>
                      <a:off x="0" y="0"/>
                      <a:ext cx="4376420" cy="2635885"/>
                    </a:xfrm>
                    <a:prstGeom prst="rect">
                      <a:avLst/>
                    </a:prstGeom>
                    <a:noFill/>
                    <a:ln w="9525">
                      <a:noFill/>
                    </a:ln>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t>指定搜索项后点击“搜索”，系统将显示所有符合条件的项目。点击“定位”即可跳转到变更所在的路径。</w:t>
      </w:r>
    </w:p>
    <w:p>
      <w:pPr>
        <w:pStyle w:val="4"/>
        <w:rPr>
          <w:rFonts w:hint="eastAsia" w:ascii="宋体" w:hAnsi="宋体" w:eastAsia="宋体" w:cs="宋体"/>
          <w:sz w:val="21"/>
          <w:szCs w:val="21"/>
        </w:rPr>
      </w:pPr>
      <w:bookmarkStart w:id="312" w:name="_Toc819"/>
      <w:bookmarkStart w:id="313" w:name="_Toc1351"/>
      <w:r>
        <w:rPr>
          <w:rFonts w:hint="eastAsia" w:ascii="宋体" w:hAnsi="宋体" w:cs="宋体"/>
          <w:sz w:val="21"/>
          <w:szCs w:val="21"/>
          <w:lang w:val="en-US" w:eastAsia="zh-CN"/>
        </w:rPr>
        <w:t>2</w:t>
      </w:r>
      <w:r>
        <w:rPr>
          <w:rFonts w:hint="eastAsia" w:ascii="宋体" w:hAnsi="宋体" w:eastAsia="宋体" w:cs="宋体"/>
          <w:sz w:val="21"/>
          <w:szCs w:val="21"/>
        </w:rPr>
        <w:t>.3 变更发布</w:t>
      </w:r>
      <w:bookmarkEnd w:id="312"/>
      <w:bookmarkEnd w:id="313"/>
    </w:p>
    <w:p>
      <w:pPr>
        <w:rPr>
          <w:rFonts w:hint="eastAsia" w:ascii="宋体" w:hAnsi="宋体" w:eastAsia="宋体" w:cs="宋体"/>
          <w:sz w:val="21"/>
          <w:szCs w:val="21"/>
        </w:rPr>
      </w:pPr>
      <w:r>
        <w:rPr>
          <w:rFonts w:hint="eastAsia" w:ascii="宋体" w:hAnsi="宋体" w:eastAsia="宋体" w:cs="宋体"/>
          <w:sz w:val="21"/>
          <w:szCs w:val="21"/>
        </w:rPr>
        <w:t xml:space="preserve">  变更发布是将已经完成的变更，发布给相关的人员，以便及时的了解更新情况。</w:t>
      </w:r>
    </w:p>
    <w:p>
      <w:pPr>
        <w:jc w:val="cente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872230" cy="2656840"/>
            <wp:effectExtent l="0" t="0" r="1270" b="10160"/>
            <wp:docPr id="249"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0"/>
                    <pic:cNvPicPr>
                      <a:picLocks noChangeAspect="1"/>
                    </pic:cNvPicPr>
                  </pic:nvPicPr>
                  <pic:blipFill>
                    <a:blip r:embed="rId82"/>
                    <a:stretch>
                      <a:fillRect/>
                    </a:stretch>
                  </pic:blipFill>
                  <pic:spPr>
                    <a:xfrm>
                      <a:off x="0" y="0"/>
                      <a:ext cx="3872230" cy="2656840"/>
                    </a:xfrm>
                    <a:prstGeom prst="rect">
                      <a:avLst/>
                    </a:prstGeom>
                    <a:noFill/>
                    <a:ln w="9525">
                      <a:noFill/>
                    </a:ln>
                  </pic:spPr>
                </pic:pic>
              </a:graphicData>
            </a:graphic>
          </wp:inline>
        </w:drawing>
      </w:r>
      <w:bookmarkEnd w:id="305"/>
      <w:bookmarkEnd w:id="306"/>
      <w:bookmarkEnd w:id="307"/>
    </w:p>
    <w:sectPr>
      <w:headerReference r:id="rId6" w:type="default"/>
      <w:pgSz w:w="11906" w:h="16838"/>
      <w:pgMar w:top="1560" w:right="1134" w:bottom="1418" w:left="1134" w:header="1200" w:footer="497"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A00002EF" w:usb1="4000004B" w:usb2="00000000" w:usb3="00000000" w:csb0="2000009F" w:csb1="00000000"/>
  </w:font>
  <w:font w:name="Dotum">
    <w:panose1 w:val="020B0600000101010101"/>
    <w:charset w:val="81"/>
    <w:family w:val="swiss"/>
    <w:pitch w:val="default"/>
    <w:sig w:usb0="B00002AF" w:usb1="69D77CFB" w:usb2="00000030" w:usb3="00000000" w:csb0="4008009F" w:csb1="DFD70000"/>
  </w:font>
  <w:font w:name="仿宋_GB2312">
    <w:altName w:val="仿宋"/>
    <w:panose1 w:val="02010609030101010101"/>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Lines="0" w:afterLines="0"/>
      <w:ind w:left="0" w:leftChars="0"/>
      <w:jc w:val="left"/>
      <w:rPr>
        <w:rFonts w:ascii="宋体" w:hAnsi="宋体"/>
        <w:color w:val="3F3F3F"/>
        <w:sz w:val="18"/>
        <w:szCs w:val="18"/>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bottom w:val="single" w:color="auto" w:sz="4" w:space="1"/>
      </w:pBdr>
      <w:spacing w:beforeLines="0" w:afterLines="0"/>
      <w:ind w:left="0" w:leftChars="0" w:firstLine="0" w:firstLineChars="0"/>
      <w:jc w:val="both"/>
    </w:pPr>
    <w:r>
      <w:rPr>
        <w:rFonts w:hint="eastAsia" w:ascii="Times New Roman" w:eastAsia="宋体"/>
        <w:lang w:val="en-US" w:eastAsia="zh-CN"/>
      </w:rPr>
      <w:t>产品生命周期管理系统</w:t>
    </w:r>
    <w:r>
      <w:rPr>
        <w:rFonts w:hint="eastAsia"/>
      </w:rPr>
      <w:t xml:space="preserve">                                                             </w:t>
    </w:r>
    <w:r>
      <w:rPr>
        <w:rFonts w:ascii="楷体" w:hAnsi="楷体" w:eastAsia="楷体"/>
        <w:color w:val="3F3F3F"/>
        <w:sz w:val="21"/>
        <w:szCs w:val="21"/>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bottom w:val="single" w:color="auto" w:sz="4" w:space="1"/>
      </w:pBdr>
      <w:spacing w:beforeLines="0" w:afterLines="0"/>
      <w:ind w:left="0" w:leftChars="0" w:firstLine="0" w:firstLineChars="0"/>
      <w:jc w:val="both"/>
    </w:pPr>
    <w:r>
      <w:rPr>
        <w:sz w:val="1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val="en-US" w:eastAsia="zh-CN"/>
                            </w:rPr>
                            <w:t>41</w:t>
                          </w:r>
                          <w:r>
                            <w:rPr>
                              <w:rFonts w:hint="eastAsia"/>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TvZET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BIk72REwIAABUEAAAOAAAAAAAAAAEA&#10;IAAAAB8BAABkcnMvZTJvRG9jLnhtbFBLBQYAAAAABgAGAFkBAACkBQAAAAA=&#10;">
              <v:fill on="f" focussize="0,0"/>
              <v:stroke on="f" weight="0.5pt"/>
              <v:imagedata o:title=""/>
              <o:lock v:ext="edit" aspectratio="f"/>
              <v:textbox inset="0mm,0mm,0mm,0mm" style="mso-fit-shape-to-text:t;">
                <w:txbxContent>
                  <w:p>
                    <w:pPr>
                      <w:pStyle w:val="16"/>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val="en-US" w:eastAsia="zh-CN"/>
                      </w:rPr>
                      <w:t>41</w:t>
                    </w:r>
                    <w:r>
                      <w:rPr>
                        <w:rFonts w:hint="eastAsia"/>
                        <w:lang w:eastAsia="zh-CN"/>
                      </w:rPr>
                      <w:t xml:space="preserve"> 页</w:t>
                    </w:r>
                  </w:p>
                </w:txbxContent>
              </v:textbox>
            </v:shape>
          </w:pict>
        </mc:Fallback>
      </mc:AlternateContent>
    </w:r>
    <w:r>
      <w:rPr>
        <w:rFonts w:hint="eastAsia" w:ascii="Times New Roman" w:eastAsia="宋体"/>
        <w:lang w:val="en-US" w:eastAsia="zh-CN"/>
      </w:rPr>
      <w:t>产品生命周期管理系统</w:t>
    </w:r>
    <w:r>
      <w:rPr>
        <w:rFonts w:hint="eastAsia"/>
        <w:lang w:val="en-US" w:eastAsia="zh-CN"/>
      </w:rPr>
      <w:t>V1.0</w:t>
    </w:r>
    <w:r>
      <w:rPr>
        <w:rFonts w:hint="eastAsia"/>
      </w:rPr>
      <w:t xml:space="preserve">                                                             </w:t>
    </w:r>
    <w:r>
      <w:rPr>
        <w:rFonts w:ascii="楷体" w:hAnsi="楷体" w:eastAsia="楷体"/>
        <w:color w:val="3F3F3F"/>
        <w:sz w:val="21"/>
        <w:szCs w:val="21"/>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bottom w:val="single" w:color="auto" w:sz="4" w:space="1"/>
      </w:pBdr>
      <w:tabs>
        <w:tab w:val="left" w:pos="2740"/>
        <w:tab w:val="right" w:pos="15353"/>
      </w:tabs>
      <w:spacing w:beforeLines="0" w:afterLines="0"/>
      <w:ind w:left="0" w:leftChars="0"/>
      <w:jc w:val="left"/>
    </w:pPr>
    <w:r>
      <w:rPr>
        <w:sz w:val="18"/>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r>
                            <w:rPr>
                              <w:rFonts w:hint="eastAsia"/>
                              <w:lang w:eastAsia="zh-CN"/>
                            </w:rPr>
                            <w:t xml:space="preserve"> 页 共 </w:t>
                          </w:r>
                          <w:r>
                            <w:rPr>
                              <w:rFonts w:hint="eastAsia"/>
                              <w:lang w:val="en-US" w:eastAsia="zh-CN"/>
                            </w:rPr>
                            <w:t>41</w:t>
                          </w:r>
                          <w:r>
                            <w:rPr>
                              <w:rFonts w:hint="eastAsia"/>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o7Kn4UAgAAFQQAAA4AAABkcnMvZTJvRG9jLnhtbK1Ty47TMBTdI/EP&#10;lvc0aUe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CjsqfhQCAAAVBAAADgAAAAAAAAAB&#10;ACAAAAAfAQAAZHJzL2Uyb0RvYy54bWxQSwUGAAAAAAYABgBZAQAApQUAAAAA&#10;">
              <v:fill on="f" focussize="0,0"/>
              <v:stroke on="f" weight="0.5pt"/>
              <v:imagedata o:title=""/>
              <o:lock v:ext="edit" aspectratio="f"/>
              <v:textbox inset="0mm,0mm,0mm,0mm" style="mso-fit-shape-to-text:t;">
                <w:txbxContent>
                  <w:p>
                    <w:pPr>
                      <w:pStyle w:val="16"/>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r>
                      <w:rPr>
                        <w:rFonts w:hint="eastAsia"/>
                        <w:lang w:eastAsia="zh-CN"/>
                      </w:rPr>
                      <w:t xml:space="preserve"> 页 共 </w:t>
                    </w:r>
                    <w:r>
                      <w:rPr>
                        <w:rFonts w:hint="eastAsia"/>
                        <w:lang w:val="en-US" w:eastAsia="zh-CN"/>
                      </w:rPr>
                      <w:t>41</w:t>
                    </w:r>
                    <w:r>
                      <w:rPr>
                        <w:rFonts w:hint="eastAsia"/>
                        <w:lang w:eastAsia="zh-CN"/>
                      </w:rPr>
                      <w:t xml:space="preserve"> 页</w:t>
                    </w:r>
                  </w:p>
                </w:txbxContent>
              </v:textbox>
            </v:shape>
          </w:pict>
        </mc:Fallback>
      </mc:AlternateContent>
    </w:r>
    <w:r>
      <w:rPr>
        <w:rFonts w:hint="eastAsia"/>
        <w:lang w:val="en-US" w:eastAsia="zh-CN"/>
      </w:rPr>
      <w:t>产品生命周期管理系统V1.0</w:t>
    </w:r>
    <w:r>
      <w:rPr>
        <w:rFonts w:hint="eastAsia"/>
        <w:lang w:eastAsia="zh-CN"/>
      </w:rPr>
      <w:tab/>
    </w:r>
    <w:r>
      <w:rPr>
        <w:rFonts w:hint="eastAsia"/>
        <w:lang w:eastAsia="zh-CN"/>
      </w:rPr>
      <w:tab/>
    </w:r>
    <w:r>
      <w:rPr>
        <w:rFonts w:hint="eastAsia"/>
        <w:lang w:eastAsia="zh-CN"/>
      </w:rPr>
      <w:tab/>
    </w:r>
    <w:r>
      <w:rPr>
        <w:rFonts w:hint="eastAsia"/>
      </w:rPr>
      <w:t xml:space="preserve">                                                             </w:t>
    </w:r>
    <w:r>
      <w:rPr>
        <w:rFonts w:ascii="楷体" w:hAnsi="楷体" w:eastAsia="楷体"/>
        <w:color w:val="3F3F3F"/>
        <w:sz w:val="21"/>
        <w:szCs w:val="21"/>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73C591"/>
    <w:multiLevelType w:val="singleLevel"/>
    <w:tmpl w:val="5A73C591"/>
    <w:lvl w:ilvl="0" w:tentative="0">
      <w:start w:val="1"/>
      <w:numFmt w:val="decimal"/>
      <w:suff w:val="nothing"/>
      <w:lvlText w:val="%1)"/>
      <w:lvlJc w:val="left"/>
    </w:lvl>
  </w:abstractNum>
  <w:abstractNum w:abstractNumId="1">
    <w:nsid w:val="5A74054F"/>
    <w:multiLevelType w:val="singleLevel"/>
    <w:tmpl w:val="5A74054F"/>
    <w:lvl w:ilvl="0" w:tentative="0">
      <w:start w:val="1"/>
      <w:numFmt w:val="bullet"/>
      <w:lvlText w:val=""/>
      <w:lvlJc w:val="left"/>
      <w:pPr>
        <w:ind w:left="420" w:leftChars="0" w:firstLine="147" w:firstLineChars="0"/>
      </w:pPr>
      <w:rPr>
        <w:rFonts w:hint="default" w:ascii="Wingdings" w:hAnsi="Wingdings"/>
      </w:rPr>
    </w:lvl>
  </w:abstractNum>
  <w:abstractNum w:abstractNumId="2">
    <w:nsid w:val="5A74059F"/>
    <w:multiLevelType w:val="singleLevel"/>
    <w:tmpl w:val="5A74059F"/>
    <w:lvl w:ilvl="0" w:tentative="0">
      <w:start w:val="1"/>
      <w:numFmt w:val="bullet"/>
      <w:lvlText w:val=""/>
      <w:lvlJc w:val="left"/>
      <w:pPr>
        <w:ind w:left="420" w:leftChars="0" w:firstLine="147" w:firstLineChars="0"/>
      </w:pPr>
      <w:rPr>
        <w:rFonts w:hint="default" w:ascii="Wingdings" w:hAnsi="Wingdings"/>
      </w:rPr>
    </w:lvl>
  </w:abstractNum>
  <w:abstractNum w:abstractNumId="3">
    <w:nsid w:val="5A7405B4"/>
    <w:multiLevelType w:val="singleLevel"/>
    <w:tmpl w:val="5A7405B4"/>
    <w:lvl w:ilvl="0" w:tentative="0">
      <w:start w:val="1"/>
      <w:numFmt w:val="bullet"/>
      <w:lvlText w:val=""/>
      <w:lvlJc w:val="left"/>
      <w:pPr>
        <w:ind w:left="420" w:leftChars="0" w:firstLine="147" w:firstLineChars="0"/>
      </w:pPr>
      <w:rPr>
        <w:rFonts w:hint="default" w:ascii="Wingdings" w:hAnsi="Wingdings"/>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attachedTemplate r:id="rId1"/>
  <w:documentProtection w:enforcement="0"/>
  <w:defaultTabStop w:val="84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layout v:ext="edit">
      <o:idmap v:ext="edit" data="3"/>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138C"/>
    <w:rsid w:val="00001033"/>
    <w:rsid w:val="00030B7E"/>
    <w:rsid w:val="000623C0"/>
    <w:rsid w:val="0007798A"/>
    <w:rsid w:val="00082A8D"/>
    <w:rsid w:val="0008463A"/>
    <w:rsid w:val="0008542D"/>
    <w:rsid w:val="00093DD3"/>
    <w:rsid w:val="000A590D"/>
    <w:rsid w:val="000B4874"/>
    <w:rsid w:val="000B638D"/>
    <w:rsid w:val="000D691A"/>
    <w:rsid w:val="000E14DC"/>
    <w:rsid w:val="000E6D1F"/>
    <w:rsid w:val="000E6DAB"/>
    <w:rsid w:val="000F2F6C"/>
    <w:rsid w:val="0011138C"/>
    <w:rsid w:val="00161070"/>
    <w:rsid w:val="00172A27"/>
    <w:rsid w:val="00173BE1"/>
    <w:rsid w:val="00175F07"/>
    <w:rsid w:val="001914CC"/>
    <w:rsid w:val="00193D4A"/>
    <w:rsid w:val="001A16B4"/>
    <w:rsid w:val="001B183D"/>
    <w:rsid w:val="001B73BF"/>
    <w:rsid w:val="001C58DE"/>
    <w:rsid w:val="001E319E"/>
    <w:rsid w:val="0020349F"/>
    <w:rsid w:val="002073EA"/>
    <w:rsid w:val="002340FA"/>
    <w:rsid w:val="002407DC"/>
    <w:rsid w:val="0024101D"/>
    <w:rsid w:val="0024463C"/>
    <w:rsid w:val="002473D9"/>
    <w:rsid w:val="0025693D"/>
    <w:rsid w:val="002637A3"/>
    <w:rsid w:val="00271F6D"/>
    <w:rsid w:val="00286104"/>
    <w:rsid w:val="002B20A1"/>
    <w:rsid w:val="002B584A"/>
    <w:rsid w:val="002C5B43"/>
    <w:rsid w:val="002C5D6D"/>
    <w:rsid w:val="002D11EE"/>
    <w:rsid w:val="002E11CC"/>
    <w:rsid w:val="002E453C"/>
    <w:rsid w:val="002F3898"/>
    <w:rsid w:val="00316C4F"/>
    <w:rsid w:val="003208C6"/>
    <w:rsid w:val="0032316B"/>
    <w:rsid w:val="0034189A"/>
    <w:rsid w:val="00377908"/>
    <w:rsid w:val="00393007"/>
    <w:rsid w:val="00395330"/>
    <w:rsid w:val="00397461"/>
    <w:rsid w:val="003C2E91"/>
    <w:rsid w:val="003C507B"/>
    <w:rsid w:val="003C7B94"/>
    <w:rsid w:val="003E6EAB"/>
    <w:rsid w:val="003E6EBF"/>
    <w:rsid w:val="00401043"/>
    <w:rsid w:val="00404275"/>
    <w:rsid w:val="004069BD"/>
    <w:rsid w:val="00412030"/>
    <w:rsid w:val="00420385"/>
    <w:rsid w:val="0043627C"/>
    <w:rsid w:val="00443B0E"/>
    <w:rsid w:val="004520C6"/>
    <w:rsid w:val="00467A6B"/>
    <w:rsid w:val="00467C8B"/>
    <w:rsid w:val="004771D6"/>
    <w:rsid w:val="00482E93"/>
    <w:rsid w:val="004A5243"/>
    <w:rsid w:val="004C1ECC"/>
    <w:rsid w:val="004D2829"/>
    <w:rsid w:val="004F2611"/>
    <w:rsid w:val="0050639B"/>
    <w:rsid w:val="00512A15"/>
    <w:rsid w:val="00527177"/>
    <w:rsid w:val="005345C2"/>
    <w:rsid w:val="0053643C"/>
    <w:rsid w:val="00542856"/>
    <w:rsid w:val="00554EE0"/>
    <w:rsid w:val="00555893"/>
    <w:rsid w:val="00555D5A"/>
    <w:rsid w:val="00567836"/>
    <w:rsid w:val="00571708"/>
    <w:rsid w:val="00595680"/>
    <w:rsid w:val="005A00CB"/>
    <w:rsid w:val="005A36F9"/>
    <w:rsid w:val="005A419E"/>
    <w:rsid w:val="005B114E"/>
    <w:rsid w:val="005B5FA0"/>
    <w:rsid w:val="005C5EEB"/>
    <w:rsid w:val="005C7641"/>
    <w:rsid w:val="005D55AF"/>
    <w:rsid w:val="005E792F"/>
    <w:rsid w:val="005F0AEA"/>
    <w:rsid w:val="00621DE6"/>
    <w:rsid w:val="0063131A"/>
    <w:rsid w:val="00633AF3"/>
    <w:rsid w:val="0065157A"/>
    <w:rsid w:val="00652C21"/>
    <w:rsid w:val="00677C46"/>
    <w:rsid w:val="0069210A"/>
    <w:rsid w:val="0069236D"/>
    <w:rsid w:val="00693D59"/>
    <w:rsid w:val="006957D8"/>
    <w:rsid w:val="00696F96"/>
    <w:rsid w:val="006A167B"/>
    <w:rsid w:val="006B5EB8"/>
    <w:rsid w:val="006C5F9B"/>
    <w:rsid w:val="006D1369"/>
    <w:rsid w:val="006D4E55"/>
    <w:rsid w:val="006D7464"/>
    <w:rsid w:val="006E092F"/>
    <w:rsid w:val="006E3A5A"/>
    <w:rsid w:val="00703735"/>
    <w:rsid w:val="00704A01"/>
    <w:rsid w:val="00712799"/>
    <w:rsid w:val="00713352"/>
    <w:rsid w:val="007137E7"/>
    <w:rsid w:val="00715441"/>
    <w:rsid w:val="0071598B"/>
    <w:rsid w:val="00733F4B"/>
    <w:rsid w:val="00736DBB"/>
    <w:rsid w:val="00746F4B"/>
    <w:rsid w:val="00766A87"/>
    <w:rsid w:val="00770F53"/>
    <w:rsid w:val="00777703"/>
    <w:rsid w:val="00786029"/>
    <w:rsid w:val="007C008F"/>
    <w:rsid w:val="007D4319"/>
    <w:rsid w:val="007D7A08"/>
    <w:rsid w:val="007E2998"/>
    <w:rsid w:val="007F269B"/>
    <w:rsid w:val="007F4C5B"/>
    <w:rsid w:val="00813BF4"/>
    <w:rsid w:val="00815413"/>
    <w:rsid w:val="00817084"/>
    <w:rsid w:val="00820CED"/>
    <w:rsid w:val="00834D25"/>
    <w:rsid w:val="00840A03"/>
    <w:rsid w:val="00843F10"/>
    <w:rsid w:val="00846790"/>
    <w:rsid w:val="00860BB8"/>
    <w:rsid w:val="00864E49"/>
    <w:rsid w:val="008746B5"/>
    <w:rsid w:val="008755D8"/>
    <w:rsid w:val="00887807"/>
    <w:rsid w:val="00895E62"/>
    <w:rsid w:val="008974BB"/>
    <w:rsid w:val="008A2A7C"/>
    <w:rsid w:val="008A461E"/>
    <w:rsid w:val="008C6D01"/>
    <w:rsid w:val="008C7AA7"/>
    <w:rsid w:val="008D68EF"/>
    <w:rsid w:val="008E6E1F"/>
    <w:rsid w:val="008F1C17"/>
    <w:rsid w:val="0091121D"/>
    <w:rsid w:val="0092214C"/>
    <w:rsid w:val="0093710C"/>
    <w:rsid w:val="009775FD"/>
    <w:rsid w:val="00984339"/>
    <w:rsid w:val="00A21829"/>
    <w:rsid w:val="00A21F7B"/>
    <w:rsid w:val="00A350BB"/>
    <w:rsid w:val="00A373D4"/>
    <w:rsid w:val="00A60F23"/>
    <w:rsid w:val="00A736CC"/>
    <w:rsid w:val="00A95495"/>
    <w:rsid w:val="00A9672B"/>
    <w:rsid w:val="00A968FC"/>
    <w:rsid w:val="00AB4702"/>
    <w:rsid w:val="00AE394B"/>
    <w:rsid w:val="00AE3BC4"/>
    <w:rsid w:val="00AE420E"/>
    <w:rsid w:val="00B47F82"/>
    <w:rsid w:val="00B52075"/>
    <w:rsid w:val="00B72E40"/>
    <w:rsid w:val="00B81D17"/>
    <w:rsid w:val="00B865C7"/>
    <w:rsid w:val="00BA47B8"/>
    <w:rsid w:val="00BA58E9"/>
    <w:rsid w:val="00BB0ACD"/>
    <w:rsid w:val="00BC289E"/>
    <w:rsid w:val="00BC3FC0"/>
    <w:rsid w:val="00BD06CB"/>
    <w:rsid w:val="00BD4894"/>
    <w:rsid w:val="00BE6C6F"/>
    <w:rsid w:val="00BF3B36"/>
    <w:rsid w:val="00BF58E5"/>
    <w:rsid w:val="00BF6977"/>
    <w:rsid w:val="00C074EC"/>
    <w:rsid w:val="00C1031C"/>
    <w:rsid w:val="00C17D58"/>
    <w:rsid w:val="00C359CD"/>
    <w:rsid w:val="00C477CE"/>
    <w:rsid w:val="00C47822"/>
    <w:rsid w:val="00C65F82"/>
    <w:rsid w:val="00C76502"/>
    <w:rsid w:val="00C77D09"/>
    <w:rsid w:val="00C8236B"/>
    <w:rsid w:val="00C859E2"/>
    <w:rsid w:val="00CA53A5"/>
    <w:rsid w:val="00CB7A0C"/>
    <w:rsid w:val="00CC0095"/>
    <w:rsid w:val="00CE76D6"/>
    <w:rsid w:val="00CF1B93"/>
    <w:rsid w:val="00CF3708"/>
    <w:rsid w:val="00D33203"/>
    <w:rsid w:val="00D3631F"/>
    <w:rsid w:val="00D42B04"/>
    <w:rsid w:val="00D42D33"/>
    <w:rsid w:val="00D60743"/>
    <w:rsid w:val="00D8269F"/>
    <w:rsid w:val="00D91646"/>
    <w:rsid w:val="00D94952"/>
    <w:rsid w:val="00DA5F06"/>
    <w:rsid w:val="00DC2759"/>
    <w:rsid w:val="00DC6D4D"/>
    <w:rsid w:val="00DD1659"/>
    <w:rsid w:val="00DE0126"/>
    <w:rsid w:val="00DE1737"/>
    <w:rsid w:val="00DE7E5E"/>
    <w:rsid w:val="00DF5BD2"/>
    <w:rsid w:val="00E1004B"/>
    <w:rsid w:val="00E17A2E"/>
    <w:rsid w:val="00E21189"/>
    <w:rsid w:val="00E31287"/>
    <w:rsid w:val="00E372A1"/>
    <w:rsid w:val="00E5498D"/>
    <w:rsid w:val="00E7021D"/>
    <w:rsid w:val="00E74FFC"/>
    <w:rsid w:val="00E76FB0"/>
    <w:rsid w:val="00E80B41"/>
    <w:rsid w:val="00E83EAF"/>
    <w:rsid w:val="00E85FB8"/>
    <w:rsid w:val="00E94062"/>
    <w:rsid w:val="00EB2496"/>
    <w:rsid w:val="00EF2C7C"/>
    <w:rsid w:val="00F16BD1"/>
    <w:rsid w:val="00F264FD"/>
    <w:rsid w:val="00F36F5E"/>
    <w:rsid w:val="00F41DCC"/>
    <w:rsid w:val="00F45D3B"/>
    <w:rsid w:val="00F50B6B"/>
    <w:rsid w:val="00F67219"/>
    <w:rsid w:val="00F71190"/>
    <w:rsid w:val="00F731EC"/>
    <w:rsid w:val="00F73850"/>
    <w:rsid w:val="00F75F7D"/>
    <w:rsid w:val="00F80DE6"/>
    <w:rsid w:val="00F83403"/>
    <w:rsid w:val="00FA769E"/>
    <w:rsid w:val="00FB395F"/>
    <w:rsid w:val="00FD25C1"/>
    <w:rsid w:val="00FD5CA4"/>
    <w:rsid w:val="0134687C"/>
    <w:rsid w:val="0409789A"/>
    <w:rsid w:val="04161130"/>
    <w:rsid w:val="04D17D4F"/>
    <w:rsid w:val="04E611A9"/>
    <w:rsid w:val="09E00895"/>
    <w:rsid w:val="0EE61047"/>
    <w:rsid w:val="11AC07AD"/>
    <w:rsid w:val="13733EF1"/>
    <w:rsid w:val="138228D1"/>
    <w:rsid w:val="198E437E"/>
    <w:rsid w:val="1ACA4D0F"/>
    <w:rsid w:val="1AF71DC1"/>
    <w:rsid w:val="1C136184"/>
    <w:rsid w:val="1F375B26"/>
    <w:rsid w:val="22061E34"/>
    <w:rsid w:val="223865D2"/>
    <w:rsid w:val="250C52D3"/>
    <w:rsid w:val="26C65E37"/>
    <w:rsid w:val="29566A25"/>
    <w:rsid w:val="2E8F07B8"/>
    <w:rsid w:val="33BC7B16"/>
    <w:rsid w:val="37094CF6"/>
    <w:rsid w:val="38787849"/>
    <w:rsid w:val="3CCC74EC"/>
    <w:rsid w:val="3D282C3C"/>
    <w:rsid w:val="42293791"/>
    <w:rsid w:val="42A06EBB"/>
    <w:rsid w:val="43567217"/>
    <w:rsid w:val="45195022"/>
    <w:rsid w:val="45940840"/>
    <w:rsid w:val="47180B50"/>
    <w:rsid w:val="476430AF"/>
    <w:rsid w:val="4EFB4FCA"/>
    <w:rsid w:val="4F2C485C"/>
    <w:rsid w:val="50834B5E"/>
    <w:rsid w:val="51EC58C3"/>
    <w:rsid w:val="542E4158"/>
    <w:rsid w:val="54ED0F72"/>
    <w:rsid w:val="558239DC"/>
    <w:rsid w:val="56841784"/>
    <w:rsid w:val="57C62704"/>
    <w:rsid w:val="59014CF1"/>
    <w:rsid w:val="5AFC5DD2"/>
    <w:rsid w:val="5EF83F2B"/>
    <w:rsid w:val="5F22186E"/>
    <w:rsid w:val="63616999"/>
    <w:rsid w:val="64084914"/>
    <w:rsid w:val="64AE5355"/>
    <w:rsid w:val="68654BE8"/>
    <w:rsid w:val="68797044"/>
    <w:rsid w:val="69380C0C"/>
    <w:rsid w:val="6F7F6613"/>
    <w:rsid w:val="70C25C2F"/>
    <w:rsid w:val="73C347F4"/>
    <w:rsid w:val="77382557"/>
    <w:rsid w:val="7C9451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qFormat="1" w:uiPriority="39" w:semiHidden="0"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288" w:lineRule="auto"/>
      <w:ind w:left="0" w:leftChars="0" w:firstLine="480" w:firstLineChars="200"/>
      <w:jc w:val="both"/>
    </w:pPr>
    <w:rPr>
      <w:rFonts w:ascii="Times New Roman" w:hAnsi="Times New Roman" w:eastAsia="宋体" w:cs="Times New Roman"/>
      <w:kern w:val="2"/>
      <w:sz w:val="24"/>
      <w:lang w:val="en-US" w:eastAsia="zh-CN" w:bidi="ar-SA"/>
    </w:rPr>
  </w:style>
  <w:style w:type="paragraph" w:styleId="2">
    <w:name w:val="heading 1"/>
    <w:basedOn w:val="1"/>
    <w:next w:val="1"/>
    <w:link w:val="54"/>
    <w:qFormat/>
    <w:uiPriority w:val="0"/>
    <w:pPr>
      <w:keepNext/>
      <w:keepLines/>
      <w:spacing w:beforeLines="0" w:afterLines="0" w:line="576" w:lineRule="auto"/>
      <w:outlineLvl w:val="0"/>
    </w:pPr>
    <w:rPr>
      <w:b/>
      <w:kern w:val="44"/>
      <w:sz w:val="44"/>
    </w:rPr>
  </w:style>
  <w:style w:type="paragraph" w:styleId="3">
    <w:name w:val="heading 2"/>
    <w:basedOn w:val="1"/>
    <w:next w:val="1"/>
    <w:link w:val="58"/>
    <w:qFormat/>
    <w:uiPriority w:val="0"/>
    <w:pPr>
      <w:keepNext/>
      <w:keepLines/>
      <w:spacing w:beforeLines="0" w:afterLines="0" w:line="413" w:lineRule="auto"/>
      <w:outlineLvl w:val="1"/>
    </w:pPr>
    <w:rPr>
      <w:rFonts w:ascii="Arial" w:hAnsi="Arial" w:eastAsia="黑体"/>
      <w:b/>
      <w:sz w:val="32"/>
    </w:rPr>
  </w:style>
  <w:style w:type="paragraph" w:styleId="4">
    <w:name w:val="heading 3"/>
    <w:basedOn w:val="1"/>
    <w:next w:val="1"/>
    <w:link w:val="57"/>
    <w:qFormat/>
    <w:uiPriority w:val="0"/>
    <w:pPr>
      <w:keepNext/>
      <w:keepLines/>
      <w:spacing w:beforeLines="0" w:afterLines="0" w:line="413" w:lineRule="auto"/>
      <w:outlineLvl w:val="2"/>
    </w:pPr>
    <w:rPr>
      <w:b/>
      <w:sz w:val="32"/>
    </w:rPr>
  </w:style>
  <w:style w:type="paragraph" w:styleId="5">
    <w:name w:val="heading 5"/>
    <w:basedOn w:val="1"/>
    <w:next w:val="1"/>
    <w:link w:val="56"/>
    <w:qFormat/>
    <w:uiPriority w:val="0"/>
    <w:pPr>
      <w:keepNext/>
      <w:keepLines/>
      <w:spacing w:beforeLines="0" w:afterLines="0" w:line="372" w:lineRule="auto"/>
      <w:outlineLvl w:val="4"/>
    </w:pPr>
    <w:rPr>
      <w:b/>
      <w:sz w:val="28"/>
    </w:rPr>
  </w:style>
  <w:style w:type="paragraph" w:styleId="6">
    <w:name w:val="heading 6"/>
    <w:basedOn w:val="5"/>
    <w:next w:val="7"/>
    <w:link w:val="55"/>
    <w:qFormat/>
    <w:uiPriority w:val="0"/>
    <w:pPr>
      <w:keepNext/>
      <w:keepLines/>
      <w:spacing w:beforeLines="0" w:afterLines="0" w:line="317" w:lineRule="auto"/>
      <w:outlineLvl w:val="5"/>
    </w:pPr>
    <w:rPr>
      <w:rFonts w:ascii="Arial" w:hAnsi="Arial" w:eastAsia="黑体"/>
      <w:sz w:val="24"/>
    </w:rPr>
  </w:style>
  <w:style w:type="paragraph" w:styleId="8">
    <w:name w:val="heading 7"/>
    <w:basedOn w:val="1"/>
    <w:next w:val="1"/>
    <w:qFormat/>
    <w:uiPriority w:val="0"/>
    <w:pPr>
      <w:keepNext/>
      <w:keepLines/>
      <w:spacing w:beforeLines="0" w:afterLines="0" w:line="317" w:lineRule="auto"/>
      <w:outlineLvl w:val="6"/>
    </w:pPr>
    <w:rPr>
      <w:b/>
      <w:sz w:val="24"/>
    </w:rPr>
  </w:style>
  <w:style w:type="paragraph" w:styleId="9">
    <w:name w:val="heading 8"/>
    <w:basedOn w:val="1"/>
    <w:next w:val="1"/>
    <w:qFormat/>
    <w:uiPriority w:val="0"/>
    <w:pPr>
      <w:keepNext/>
      <w:keepLines/>
      <w:spacing w:beforeLines="0" w:afterLines="0" w:line="317" w:lineRule="auto"/>
      <w:outlineLvl w:val="7"/>
    </w:pPr>
    <w:rPr>
      <w:rFonts w:ascii="Arial" w:hAnsi="Arial" w:eastAsia="黑体"/>
      <w:sz w:val="24"/>
    </w:rPr>
  </w:style>
  <w:style w:type="character" w:default="1" w:styleId="23">
    <w:name w:val="Default Paragraph Font"/>
    <w:unhideWhenUsed/>
    <w:qFormat/>
    <w:uiPriority w:val="1"/>
  </w:style>
  <w:style w:type="table" w:default="1" w:styleId="22">
    <w:name w:val="Normal Table"/>
    <w:unhideWhenUsed/>
    <w:qFormat/>
    <w:uiPriority w:val="99"/>
    <w:tblPr>
      <w:tblCellMar>
        <w:top w:w="0" w:type="dxa"/>
        <w:left w:w="108" w:type="dxa"/>
        <w:bottom w:w="0" w:type="dxa"/>
        <w:right w:w="108" w:type="dxa"/>
      </w:tblCellMar>
    </w:tblPr>
  </w:style>
  <w:style w:type="paragraph" w:styleId="7">
    <w:name w:val="Body Text"/>
    <w:basedOn w:val="1"/>
    <w:unhideWhenUsed/>
    <w:qFormat/>
    <w:uiPriority w:val="99"/>
    <w:pPr>
      <w:spacing w:after="120" w:afterLines="0" w:afterAutospacing="0"/>
    </w:pPr>
  </w:style>
  <w:style w:type="paragraph" w:styleId="10">
    <w:name w:val="Document Map"/>
    <w:basedOn w:val="1"/>
    <w:unhideWhenUsed/>
    <w:qFormat/>
    <w:uiPriority w:val="99"/>
    <w:pPr>
      <w:shd w:val="clear" w:color="auto" w:fill="000080"/>
    </w:pPr>
  </w:style>
  <w:style w:type="paragraph" w:styleId="11">
    <w:name w:val="toc 5"/>
    <w:basedOn w:val="1"/>
    <w:next w:val="1"/>
    <w:unhideWhenUsed/>
    <w:qFormat/>
    <w:uiPriority w:val="39"/>
    <w:pPr>
      <w:ind w:left="1680" w:leftChars="800"/>
    </w:pPr>
  </w:style>
  <w:style w:type="paragraph" w:styleId="12">
    <w:name w:val="toc 3"/>
    <w:basedOn w:val="1"/>
    <w:next w:val="1"/>
    <w:unhideWhenUsed/>
    <w:qFormat/>
    <w:uiPriority w:val="39"/>
    <w:pPr>
      <w:ind w:left="840" w:leftChars="400"/>
    </w:pPr>
  </w:style>
  <w:style w:type="paragraph" w:styleId="13">
    <w:name w:val="Date"/>
    <w:basedOn w:val="1"/>
    <w:next w:val="1"/>
    <w:link w:val="32"/>
    <w:unhideWhenUsed/>
    <w:qFormat/>
    <w:uiPriority w:val="99"/>
    <w:pPr>
      <w:ind w:left="100" w:leftChars="2500"/>
    </w:pPr>
  </w:style>
  <w:style w:type="paragraph" w:styleId="14">
    <w:name w:val="Balloon Text"/>
    <w:basedOn w:val="1"/>
    <w:link w:val="31"/>
    <w:unhideWhenUsed/>
    <w:qFormat/>
    <w:uiPriority w:val="99"/>
    <w:rPr>
      <w:sz w:val="18"/>
      <w:szCs w:val="18"/>
    </w:rPr>
  </w:style>
  <w:style w:type="paragraph" w:styleId="15">
    <w:name w:val="footer"/>
    <w:basedOn w:val="1"/>
    <w:link w:val="29"/>
    <w:qFormat/>
    <w:uiPriority w:val="99"/>
    <w:pPr>
      <w:tabs>
        <w:tab w:val="center" w:pos="4153"/>
        <w:tab w:val="right" w:pos="8306"/>
      </w:tabs>
      <w:snapToGrid w:val="0"/>
      <w:jc w:val="left"/>
    </w:pPr>
    <w:rPr>
      <w:sz w:val="18"/>
    </w:rPr>
  </w:style>
  <w:style w:type="paragraph" w:styleId="16">
    <w:name w:val="header"/>
    <w:basedOn w:val="1"/>
    <w:link w:val="33"/>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7">
    <w:name w:val="toc 1"/>
    <w:basedOn w:val="1"/>
    <w:next w:val="1"/>
    <w:unhideWhenUsed/>
    <w:qFormat/>
    <w:uiPriority w:val="39"/>
  </w:style>
  <w:style w:type="paragraph" w:styleId="18">
    <w:name w:val="toc 2"/>
    <w:basedOn w:val="1"/>
    <w:next w:val="1"/>
    <w:unhideWhenUsed/>
    <w:qFormat/>
    <w:uiPriority w:val="39"/>
    <w:pPr>
      <w:ind w:left="420" w:leftChars="200"/>
    </w:pPr>
  </w:style>
  <w:style w:type="paragraph" w:styleId="19">
    <w:name w:val="HTML Preformatted"/>
    <w:basedOn w:val="1"/>
    <w:link w:val="30"/>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0" w:afterLines="0"/>
      <w:ind w:left="0" w:leftChars="0"/>
      <w:jc w:val="left"/>
    </w:pPr>
    <w:rPr>
      <w:rFonts w:ascii="宋体" w:hAnsi="宋体" w:cs="宋体"/>
      <w:kern w:val="0"/>
      <w:sz w:val="24"/>
      <w:szCs w:val="24"/>
    </w:rPr>
  </w:style>
  <w:style w:type="paragraph" w:styleId="20">
    <w:name w:val="Normal (Web)"/>
    <w:basedOn w:val="1"/>
    <w:unhideWhenUsed/>
    <w:qFormat/>
    <w:uiPriority w:val="99"/>
    <w:pPr>
      <w:widowControl/>
      <w:spacing w:beforeLines="0" w:afterLines="0" w:line="273" w:lineRule="auto"/>
      <w:ind w:left="0" w:leftChars="0"/>
      <w:jc w:val="left"/>
    </w:pPr>
    <w:rPr>
      <w:rFonts w:ascii="宋体" w:hAnsi="宋体" w:cs="宋体"/>
      <w:kern w:val="0"/>
      <w:sz w:val="24"/>
      <w:szCs w:val="24"/>
    </w:rPr>
  </w:style>
  <w:style w:type="paragraph" w:styleId="21">
    <w:name w:val="Title"/>
    <w:basedOn w:val="1"/>
    <w:next w:val="1"/>
    <w:link w:val="28"/>
    <w:qFormat/>
    <w:uiPriority w:val="10"/>
    <w:pPr>
      <w:spacing w:before="240" w:after="60"/>
      <w:jc w:val="center"/>
      <w:outlineLvl w:val="0"/>
    </w:pPr>
    <w:rPr>
      <w:rFonts w:ascii="Cambria" w:hAnsi="Cambria" w:cs="黑体"/>
      <w:b/>
      <w:bCs/>
      <w:sz w:val="32"/>
      <w:szCs w:val="32"/>
    </w:rPr>
  </w:style>
  <w:style w:type="character" w:styleId="24">
    <w:name w:val="Strong"/>
    <w:qFormat/>
    <w:uiPriority w:val="22"/>
    <w:rPr>
      <w:b/>
      <w:bCs/>
    </w:rPr>
  </w:style>
  <w:style w:type="character" w:styleId="25">
    <w:name w:val="FollowedHyperlink"/>
    <w:unhideWhenUsed/>
    <w:qFormat/>
    <w:uiPriority w:val="99"/>
    <w:rPr>
      <w:color w:val="4600A5"/>
      <w:u w:val="single"/>
    </w:rPr>
  </w:style>
  <w:style w:type="character" w:styleId="26">
    <w:name w:val="Emphasis"/>
    <w:qFormat/>
    <w:uiPriority w:val="20"/>
    <w:rPr>
      <w:i/>
      <w:iCs/>
    </w:rPr>
  </w:style>
  <w:style w:type="character" w:styleId="27">
    <w:name w:val="Hyperlink"/>
    <w:unhideWhenUsed/>
    <w:qFormat/>
    <w:uiPriority w:val="99"/>
    <w:rPr>
      <w:color w:val="0000FF"/>
      <w:u w:val="single"/>
    </w:rPr>
  </w:style>
  <w:style w:type="character" w:customStyle="1" w:styleId="28">
    <w:name w:val="标题 字符"/>
    <w:link w:val="21"/>
    <w:qFormat/>
    <w:uiPriority w:val="10"/>
    <w:rPr>
      <w:rFonts w:ascii="Cambria" w:hAnsi="Cambria" w:cs="黑体"/>
      <w:b/>
      <w:bCs/>
      <w:kern w:val="2"/>
      <w:sz w:val="32"/>
      <w:szCs w:val="32"/>
    </w:rPr>
  </w:style>
  <w:style w:type="character" w:customStyle="1" w:styleId="29">
    <w:name w:val="页脚 字符"/>
    <w:link w:val="15"/>
    <w:qFormat/>
    <w:uiPriority w:val="99"/>
    <w:rPr>
      <w:kern w:val="2"/>
      <w:sz w:val="18"/>
    </w:rPr>
  </w:style>
  <w:style w:type="character" w:customStyle="1" w:styleId="30">
    <w:name w:val="HTML 预设格式 字符"/>
    <w:link w:val="19"/>
    <w:semiHidden/>
    <w:qFormat/>
    <w:uiPriority w:val="99"/>
    <w:rPr>
      <w:rFonts w:ascii="宋体" w:hAnsi="宋体" w:cs="宋体"/>
      <w:sz w:val="24"/>
      <w:szCs w:val="24"/>
    </w:rPr>
  </w:style>
  <w:style w:type="character" w:customStyle="1" w:styleId="31">
    <w:name w:val="批注框文本 字符"/>
    <w:link w:val="14"/>
    <w:semiHidden/>
    <w:qFormat/>
    <w:uiPriority w:val="99"/>
    <w:rPr>
      <w:kern w:val="2"/>
      <w:sz w:val="18"/>
      <w:szCs w:val="18"/>
    </w:rPr>
  </w:style>
  <w:style w:type="character" w:customStyle="1" w:styleId="32">
    <w:name w:val="日期 字符"/>
    <w:link w:val="13"/>
    <w:semiHidden/>
    <w:qFormat/>
    <w:uiPriority w:val="99"/>
    <w:rPr>
      <w:kern w:val="2"/>
      <w:sz w:val="21"/>
    </w:rPr>
  </w:style>
  <w:style w:type="character" w:customStyle="1" w:styleId="33">
    <w:name w:val="页眉 字符"/>
    <w:link w:val="16"/>
    <w:qFormat/>
    <w:uiPriority w:val="99"/>
    <w:rPr>
      <w:kern w:val="2"/>
      <w:sz w:val="18"/>
    </w:rPr>
  </w:style>
  <w:style w:type="paragraph" w:customStyle="1" w:styleId="34">
    <w:name w:val="p0"/>
    <w:basedOn w:val="1"/>
    <w:qFormat/>
    <w:uiPriority w:val="0"/>
    <w:pPr>
      <w:widowControl/>
      <w:spacing w:beforeLines="0" w:beforeAutospacing="1" w:afterLines="0" w:afterAutospacing="1"/>
      <w:jc w:val="left"/>
    </w:pPr>
    <w:rPr>
      <w:rFonts w:ascii="宋体" w:hAnsi="宋体" w:cs="宋体"/>
      <w:kern w:val="0"/>
      <w:sz w:val="24"/>
      <w:szCs w:val="24"/>
    </w:rPr>
  </w:style>
  <w:style w:type="paragraph" w:customStyle="1" w:styleId="35">
    <w:name w:val="列出段落1"/>
    <w:basedOn w:val="1"/>
    <w:qFormat/>
    <w:uiPriority w:val="34"/>
    <w:pPr>
      <w:ind w:firstLine="420" w:firstLineChars="200"/>
    </w:pPr>
  </w:style>
  <w:style w:type="character" w:customStyle="1" w:styleId="36">
    <w:name w:val="apple-converted-space"/>
    <w:qFormat/>
    <w:uiPriority w:val="0"/>
  </w:style>
  <w:style w:type="paragraph" w:customStyle="1" w:styleId="37">
    <w:name w:val="List Paragraph"/>
    <w:basedOn w:val="1"/>
    <w:qFormat/>
    <w:uiPriority w:val="34"/>
    <w:pPr>
      <w:spacing w:beforeLines="0" w:afterLines="0"/>
      <w:ind w:left="0" w:leftChars="0" w:firstLine="420" w:firstLineChars="200"/>
    </w:pPr>
    <w:rPr>
      <w:rFonts w:ascii="Calibri" w:hAnsi="Calibri"/>
      <w:szCs w:val="22"/>
    </w:rPr>
  </w:style>
  <w:style w:type="paragraph" w:customStyle="1" w:styleId="38">
    <w:name w:val="xl217"/>
    <w:basedOn w:val="1"/>
    <w:qFormat/>
    <w:uiPriority w:val="0"/>
    <w:pPr>
      <w:widowControl/>
      <w:pBdr>
        <w:top w:val="single" w:color="auto" w:sz="8" w:space="0"/>
        <w:left w:val="single" w:color="auto" w:sz="8" w:space="0"/>
        <w:bottom w:val="single" w:color="auto" w:sz="8" w:space="0"/>
        <w:right w:val="single" w:color="auto" w:sz="8" w:space="0"/>
      </w:pBdr>
      <w:shd w:val="clear" w:color="000000" w:fill="C0C0C0"/>
      <w:spacing w:before="100" w:beforeLines="0" w:beforeAutospacing="1" w:after="100" w:afterLines="0" w:afterAutospacing="1"/>
      <w:ind w:left="0" w:leftChars="0"/>
      <w:jc w:val="center"/>
    </w:pPr>
    <w:rPr>
      <w:rFonts w:ascii="宋体" w:hAnsi="宋体" w:cs="宋体"/>
      <w:b/>
      <w:bCs/>
      <w:kern w:val="0"/>
      <w:sz w:val="18"/>
      <w:szCs w:val="18"/>
    </w:rPr>
  </w:style>
  <w:style w:type="paragraph" w:customStyle="1" w:styleId="39">
    <w:name w:val="xl218"/>
    <w:basedOn w:val="1"/>
    <w:qFormat/>
    <w:uiPriority w:val="0"/>
    <w:pPr>
      <w:widowControl/>
      <w:pBdr>
        <w:top w:val="single" w:color="auto" w:sz="8" w:space="0"/>
        <w:left w:val="single" w:color="auto" w:sz="8" w:space="0"/>
        <w:bottom w:val="single" w:color="auto" w:sz="8" w:space="0"/>
        <w:right w:val="single" w:color="auto" w:sz="8" w:space="0"/>
      </w:pBdr>
      <w:spacing w:before="100" w:beforeLines="0" w:beforeAutospacing="1" w:after="100" w:afterLines="0" w:afterAutospacing="1"/>
      <w:ind w:left="0" w:leftChars="0"/>
      <w:jc w:val="left"/>
    </w:pPr>
    <w:rPr>
      <w:rFonts w:ascii="宋体" w:hAnsi="宋体" w:cs="宋体"/>
      <w:kern w:val="0"/>
      <w:sz w:val="24"/>
      <w:szCs w:val="24"/>
    </w:rPr>
  </w:style>
  <w:style w:type="paragraph" w:customStyle="1" w:styleId="40">
    <w:name w:val="xl219"/>
    <w:basedOn w:val="1"/>
    <w:qFormat/>
    <w:uiPriority w:val="0"/>
    <w:pPr>
      <w:widowControl/>
      <w:pBdr>
        <w:top w:val="single" w:color="auto" w:sz="8" w:space="0"/>
        <w:left w:val="single" w:color="auto" w:sz="8" w:space="0"/>
        <w:bottom w:val="single" w:color="auto" w:sz="8" w:space="0"/>
        <w:right w:val="single" w:color="auto" w:sz="8" w:space="0"/>
      </w:pBdr>
      <w:spacing w:before="100" w:beforeLines="0" w:beforeAutospacing="1" w:after="100" w:afterLines="0" w:afterAutospacing="1"/>
      <w:ind w:left="0" w:leftChars="0"/>
      <w:jc w:val="center"/>
      <w:textAlignment w:val="bottom"/>
    </w:pPr>
    <w:rPr>
      <w:rFonts w:ascii="宋体" w:hAnsi="宋体" w:cs="宋体"/>
      <w:kern w:val="0"/>
      <w:sz w:val="24"/>
      <w:szCs w:val="24"/>
    </w:rPr>
  </w:style>
  <w:style w:type="paragraph" w:customStyle="1" w:styleId="41">
    <w:name w:val="xl220"/>
    <w:basedOn w:val="1"/>
    <w:qFormat/>
    <w:uiPriority w:val="0"/>
    <w:pPr>
      <w:widowControl/>
      <w:pBdr>
        <w:top w:val="single" w:color="auto" w:sz="8" w:space="0"/>
        <w:left w:val="single" w:color="auto" w:sz="8" w:space="0"/>
        <w:bottom w:val="single" w:color="auto" w:sz="8" w:space="0"/>
        <w:right w:val="single" w:color="auto" w:sz="8" w:space="0"/>
      </w:pBdr>
      <w:spacing w:before="100" w:beforeLines="0" w:beforeAutospacing="1" w:after="100" w:afterLines="0" w:afterAutospacing="1"/>
      <w:ind w:left="0" w:leftChars="0"/>
      <w:jc w:val="center"/>
    </w:pPr>
    <w:rPr>
      <w:rFonts w:ascii="宋体" w:hAnsi="宋体" w:cs="宋体"/>
      <w:color w:val="FF0000"/>
      <w:kern w:val="0"/>
      <w:sz w:val="18"/>
      <w:szCs w:val="18"/>
    </w:rPr>
  </w:style>
  <w:style w:type="paragraph" w:customStyle="1" w:styleId="42">
    <w:name w:val="xl221"/>
    <w:basedOn w:val="1"/>
    <w:qFormat/>
    <w:uiPriority w:val="0"/>
    <w:pPr>
      <w:widowControl/>
      <w:pBdr>
        <w:top w:val="single" w:color="auto" w:sz="8" w:space="0"/>
        <w:left w:val="single" w:color="auto" w:sz="8" w:space="0"/>
        <w:bottom w:val="single" w:color="auto" w:sz="8" w:space="0"/>
        <w:right w:val="single" w:color="auto" w:sz="8" w:space="0"/>
      </w:pBdr>
      <w:spacing w:before="100" w:beforeLines="0" w:beforeAutospacing="1" w:after="100" w:afterLines="0" w:afterAutospacing="1"/>
      <w:ind w:left="0" w:leftChars="0"/>
      <w:jc w:val="center"/>
    </w:pPr>
    <w:rPr>
      <w:rFonts w:ascii="宋体" w:hAnsi="宋体" w:cs="宋体"/>
      <w:kern w:val="0"/>
      <w:sz w:val="18"/>
      <w:szCs w:val="18"/>
    </w:rPr>
  </w:style>
  <w:style w:type="paragraph" w:customStyle="1" w:styleId="43">
    <w:name w:val="xl222"/>
    <w:basedOn w:val="1"/>
    <w:qFormat/>
    <w:uiPriority w:val="0"/>
    <w:pPr>
      <w:widowControl/>
      <w:pBdr>
        <w:top w:val="single" w:color="auto" w:sz="8" w:space="0"/>
        <w:left w:val="single" w:color="auto" w:sz="8" w:space="0"/>
        <w:bottom w:val="single" w:color="auto" w:sz="8" w:space="0"/>
        <w:right w:val="single" w:color="auto" w:sz="8" w:space="0"/>
      </w:pBdr>
      <w:spacing w:before="100" w:beforeLines="0" w:beforeAutospacing="1" w:after="100" w:afterLines="0" w:afterAutospacing="1"/>
      <w:ind w:left="0" w:leftChars="0"/>
      <w:jc w:val="center"/>
    </w:pPr>
    <w:rPr>
      <w:rFonts w:ascii="宋体" w:hAnsi="宋体" w:cs="宋体"/>
      <w:kern w:val="0"/>
      <w:sz w:val="18"/>
      <w:szCs w:val="18"/>
    </w:rPr>
  </w:style>
  <w:style w:type="paragraph" w:customStyle="1" w:styleId="44">
    <w:name w:val="xl223"/>
    <w:basedOn w:val="1"/>
    <w:qFormat/>
    <w:uiPriority w:val="0"/>
    <w:pPr>
      <w:widowControl/>
      <w:pBdr>
        <w:top w:val="single" w:color="auto" w:sz="8" w:space="0"/>
        <w:left w:val="single" w:color="auto" w:sz="8" w:space="0"/>
        <w:bottom w:val="single" w:color="auto" w:sz="8" w:space="0"/>
        <w:right w:val="single" w:color="auto" w:sz="8" w:space="0"/>
      </w:pBdr>
      <w:spacing w:before="100" w:beforeLines="0" w:beforeAutospacing="1" w:after="100" w:afterLines="0" w:afterAutospacing="1"/>
      <w:ind w:left="0" w:leftChars="0"/>
      <w:jc w:val="center"/>
    </w:pPr>
    <w:rPr>
      <w:rFonts w:ascii="宋体" w:hAnsi="宋体" w:cs="宋体"/>
      <w:kern w:val="0"/>
      <w:sz w:val="24"/>
      <w:szCs w:val="24"/>
    </w:rPr>
  </w:style>
  <w:style w:type="paragraph" w:customStyle="1" w:styleId="45">
    <w:name w:val="xl224"/>
    <w:basedOn w:val="1"/>
    <w:qFormat/>
    <w:uiPriority w:val="0"/>
    <w:pPr>
      <w:widowControl/>
      <w:pBdr>
        <w:top w:val="single" w:color="auto" w:sz="8" w:space="0"/>
        <w:left w:val="single" w:color="auto" w:sz="8" w:space="0"/>
        <w:bottom w:val="single" w:color="auto" w:sz="8" w:space="0"/>
        <w:right w:val="single" w:color="auto" w:sz="8" w:space="0"/>
      </w:pBdr>
      <w:spacing w:before="100" w:beforeLines="0" w:beforeAutospacing="1" w:after="100" w:afterLines="0" w:afterAutospacing="1"/>
      <w:ind w:left="0" w:leftChars="0"/>
      <w:jc w:val="center"/>
    </w:pPr>
    <w:rPr>
      <w:rFonts w:ascii="宋体" w:hAnsi="宋体" w:cs="宋体"/>
      <w:color w:val="4600A5"/>
      <w:kern w:val="0"/>
      <w:sz w:val="24"/>
      <w:szCs w:val="24"/>
      <w:u w:val="single"/>
    </w:rPr>
  </w:style>
  <w:style w:type="paragraph" w:customStyle="1" w:styleId="46">
    <w:name w:val="xl225"/>
    <w:basedOn w:val="1"/>
    <w:qFormat/>
    <w:uiPriority w:val="0"/>
    <w:pPr>
      <w:widowControl/>
      <w:pBdr>
        <w:top w:val="single" w:color="auto" w:sz="8" w:space="0"/>
        <w:left w:val="single" w:color="auto" w:sz="8" w:space="0"/>
        <w:bottom w:val="single" w:color="auto" w:sz="8" w:space="0"/>
        <w:right w:val="single" w:color="auto" w:sz="8" w:space="0"/>
      </w:pBdr>
      <w:spacing w:before="100" w:beforeLines="0" w:beforeAutospacing="1" w:after="100" w:afterLines="0" w:afterAutospacing="1"/>
      <w:ind w:left="0" w:leftChars="0"/>
      <w:jc w:val="center"/>
    </w:pPr>
    <w:rPr>
      <w:rFonts w:ascii="宋体" w:hAnsi="宋体" w:cs="宋体"/>
      <w:color w:val="4600A5"/>
      <w:kern w:val="0"/>
      <w:sz w:val="24"/>
      <w:szCs w:val="24"/>
      <w:u w:val="single"/>
    </w:rPr>
  </w:style>
  <w:style w:type="paragraph" w:customStyle="1" w:styleId="47">
    <w:name w:val="xl226"/>
    <w:basedOn w:val="1"/>
    <w:qFormat/>
    <w:uiPriority w:val="0"/>
    <w:pPr>
      <w:widowControl/>
      <w:pBdr>
        <w:top w:val="single" w:color="auto" w:sz="8" w:space="0"/>
        <w:left w:val="single" w:color="auto" w:sz="8" w:space="0"/>
        <w:bottom w:val="single" w:color="auto" w:sz="8" w:space="0"/>
        <w:right w:val="single" w:color="auto" w:sz="8" w:space="0"/>
      </w:pBdr>
      <w:spacing w:before="100" w:beforeLines="0" w:beforeAutospacing="1" w:after="100" w:afterLines="0" w:afterAutospacing="1"/>
      <w:ind w:left="0" w:leftChars="0"/>
      <w:jc w:val="center"/>
    </w:pPr>
    <w:rPr>
      <w:rFonts w:ascii="宋体" w:hAnsi="宋体" w:cs="宋体"/>
      <w:color w:val="0000D4"/>
      <w:kern w:val="0"/>
      <w:sz w:val="24"/>
      <w:szCs w:val="24"/>
      <w:u w:val="single"/>
    </w:rPr>
  </w:style>
  <w:style w:type="paragraph" w:customStyle="1" w:styleId="48">
    <w:name w:val="xl227"/>
    <w:basedOn w:val="1"/>
    <w:qFormat/>
    <w:uiPriority w:val="0"/>
    <w:pPr>
      <w:widowControl/>
      <w:pBdr>
        <w:top w:val="single" w:color="auto" w:sz="8" w:space="0"/>
        <w:left w:val="single" w:color="auto" w:sz="8" w:space="0"/>
        <w:bottom w:val="single" w:color="auto" w:sz="8" w:space="0"/>
        <w:right w:val="single" w:color="auto" w:sz="8" w:space="0"/>
      </w:pBdr>
      <w:spacing w:before="100" w:beforeLines="0" w:beforeAutospacing="1" w:after="100" w:afterLines="0" w:afterAutospacing="1"/>
      <w:ind w:left="0" w:leftChars="0"/>
      <w:jc w:val="center"/>
    </w:pPr>
    <w:rPr>
      <w:rFonts w:ascii="宋体" w:hAnsi="宋体" w:cs="宋体"/>
      <w:color w:val="0000D4"/>
      <w:kern w:val="0"/>
      <w:sz w:val="24"/>
      <w:szCs w:val="24"/>
      <w:u w:val="single"/>
    </w:rPr>
  </w:style>
  <w:style w:type="paragraph" w:customStyle="1" w:styleId="49">
    <w:name w:val="xl228"/>
    <w:basedOn w:val="1"/>
    <w:qFormat/>
    <w:uiPriority w:val="0"/>
    <w:pPr>
      <w:widowControl/>
      <w:pBdr>
        <w:top w:val="single" w:color="auto" w:sz="8" w:space="0"/>
        <w:left w:val="single" w:color="auto" w:sz="8" w:space="0"/>
        <w:bottom w:val="single" w:color="auto" w:sz="8" w:space="0"/>
        <w:right w:val="single" w:color="auto" w:sz="8" w:space="0"/>
      </w:pBdr>
      <w:shd w:val="clear" w:color="000000" w:fill="C0C0C0"/>
      <w:spacing w:before="100" w:beforeLines="0" w:beforeAutospacing="1" w:after="100" w:afterLines="0" w:afterAutospacing="1"/>
      <w:ind w:left="0" w:leftChars="0"/>
      <w:jc w:val="center"/>
    </w:pPr>
    <w:rPr>
      <w:rFonts w:ascii="宋体" w:hAnsi="宋体" w:cs="宋体"/>
      <w:b/>
      <w:bCs/>
      <w:color w:val="000000"/>
      <w:kern w:val="0"/>
      <w:sz w:val="20"/>
    </w:rPr>
  </w:style>
  <w:style w:type="paragraph" w:customStyle="1" w:styleId="50">
    <w:name w:val="xl229"/>
    <w:basedOn w:val="1"/>
    <w:qFormat/>
    <w:uiPriority w:val="0"/>
    <w:pPr>
      <w:widowControl/>
      <w:pBdr>
        <w:top w:val="single" w:color="auto" w:sz="8" w:space="0"/>
        <w:left w:val="single" w:color="auto" w:sz="8" w:space="0"/>
        <w:bottom w:val="single" w:color="auto" w:sz="8" w:space="0"/>
        <w:right w:val="single" w:color="auto" w:sz="8" w:space="0"/>
      </w:pBdr>
      <w:shd w:val="clear" w:color="000000" w:fill="C0C0C0"/>
      <w:spacing w:before="100" w:beforeLines="0" w:beforeAutospacing="1" w:after="100" w:afterLines="0" w:afterAutospacing="1"/>
      <w:ind w:left="0" w:leftChars="0"/>
      <w:jc w:val="center"/>
    </w:pPr>
    <w:rPr>
      <w:rFonts w:ascii="宋体" w:hAnsi="宋体" w:cs="宋体"/>
      <w:b/>
      <w:bCs/>
      <w:kern w:val="0"/>
      <w:sz w:val="20"/>
    </w:rPr>
  </w:style>
  <w:style w:type="paragraph" w:customStyle="1" w:styleId="51">
    <w:name w:val="xl230"/>
    <w:basedOn w:val="1"/>
    <w:qFormat/>
    <w:uiPriority w:val="0"/>
    <w:pPr>
      <w:widowControl/>
      <w:pBdr>
        <w:top w:val="single" w:color="auto" w:sz="8" w:space="0"/>
        <w:left w:val="single" w:color="auto" w:sz="8" w:space="0"/>
        <w:bottom w:val="single" w:color="auto" w:sz="8" w:space="0"/>
        <w:right w:val="single" w:color="auto" w:sz="8" w:space="0"/>
      </w:pBdr>
      <w:spacing w:before="100" w:beforeLines="0" w:beforeAutospacing="1" w:after="100" w:afterLines="0" w:afterAutospacing="1"/>
      <w:ind w:left="0" w:leftChars="0"/>
      <w:jc w:val="center"/>
    </w:pPr>
    <w:rPr>
      <w:rFonts w:ascii="宋体" w:hAnsi="宋体" w:cs="宋体"/>
      <w:kern w:val="0"/>
      <w:sz w:val="20"/>
    </w:rPr>
  </w:style>
  <w:style w:type="paragraph" w:customStyle="1" w:styleId="52">
    <w:name w:val="xl231"/>
    <w:basedOn w:val="1"/>
    <w:qFormat/>
    <w:uiPriority w:val="0"/>
    <w:pPr>
      <w:widowControl/>
      <w:pBdr>
        <w:top w:val="single" w:color="auto" w:sz="8" w:space="0"/>
        <w:left w:val="single" w:color="auto" w:sz="8" w:space="0"/>
        <w:bottom w:val="single" w:color="auto" w:sz="4" w:space="0"/>
        <w:right w:val="single" w:color="auto" w:sz="8" w:space="0"/>
      </w:pBdr>
      <w:spacing w:before="100" w:beforeLines="0" w:beforeAutospacing="1" w:after="100" w:afterLines="0" w:afterAutospacing="1"/>
      <w:ind w:left="0" w:leftChars="0"/>
      <w:jc w:val="left"/>
    </w:pPr>
    <w:rPr>
      <w:rFonts w:ascii="宋体" w:hAnsi="宋体" w:cs="宋体"/>
      <w:kern w:val="0"/>
      <w:sz w:val="24"/>
      <w:szCs w:val="24"/>
    </w:rPr>
  </w:style>
  <w:style w:type="paragraph" w:customStyle="1" w:styleId="53">
    <w:name w:val="xl232"/>
    <w:basedOn w:val="1"/>
    <w:qFormat/>
    <w:uiPriority w:val="0"/>
    <w:pPr>
      <w:widowControl/>
      <w:pBdr>
        <w:top w:val="single" w:color="auto" w:sz="8" w:space="0"/>
        <w:left w:val="single" w:color="auto" w:sz="8" w:space="0"/>
        <w:bottom w:val="single" w:color="auto" w:sz="4" w:space="0"/>
        <w:right w:val="single" w:color="auto" w:sz="8" w:space="0"/>
      </w:pBdr>
      <w:spacing w:before="100" w:beforeLines="0" w:beforeAutospacing="1" w:after="100" w:afterLines="0" w:afterAutospacing="1"/>
      <w:ind w:left="0" w:leftChars="0"/>
      <w:jc w:val="center"/>
    </w:pPr>
    <w:rPr>
      <w:rFonts w:ascii="宋体" w:hAnsi="宋体" w:cs="宋体"/>
      <w:kern w:val="0"/>
      <w:sz w:val="18"/>
      <w:szCs w:val="18"/>
    </w:rPr>
  </w:style>
  <w:style w:type="character" w:customStyle="1" w:styleId="54">
    <w:name w:val="标题 1 Char"/>
    <w:link w:val="2"/>
    <w:qFormat/>
    <w:uiPriority w:val="0"/>
    <w:rPr>
      <w:b/>
      <w:kern w:val="44"/>
      <w:sz w:val="44"/>
    </w:rPr>
  </w:style>
  <w:style w:type="character" w:customStyle="1" w:styleId="55">
    <w:name w:val="标题 6 Char"/>
    <w:link w:val="6"/>
    <w:qFormat/>
    <w:uiPriority w:val="0"/>
    <w:rPr>
      <w:rFonts w:ascii="Arial" w:hAnsi="Arial" w:eastAsia="黑体"/>
      <w:b/>
      <w:sz w:val="24"/>
    </w:rPr>
  </w:style>
  <w:style w:type="character" w:customStyle="1" w:styleId="56">
    <w:name w:val="标题 5 Char"/>
    <w:link w:val="5"/>
    <w:qFormat/>
    <w:uiPriority w:val="0"/>
    <w:rPr>
      <w:b/>
      <w:sz w:val="28"/>
    </w:rPr>
  </w:style>
  <w:style w:type="character" w:customStyle="1" w:styleId="57">
    <w:name w:val="标题 3 Char"/>
    <w:link w:val="4"/>
    <w:qFormat/>
    <w:uiPriority w:val="0"/>
    <w:rPr>
      <w:b/>
      <w:sz w:val="32"/>
    </w:rPr>
  </w:style>
  <w:style w:type="character" w:customStyle="1" w:styleId="58">
    <w:name w:val="标题 2 Char"/>
    <w:link w:val="3"/>
    <w:qFormat/>
    <w:uiPriority w:val="0"/>
    <w:rPr>
      <w:rFonts w:ascii="Arial" w:hAnsi="Arial" w:eastAsia="黑体"/>
      <w:b/>
      <w:sz w:val="32"/>
    </w:rPr>
  </w:style>
  <w:style w:type="paragraph" w:customStyle="1" w:styleId="59">
    <w:name w:val="图标"/>
    <w:basedOn w:val="1"/>
    <w:qFormat/>
    <w:uiPriority w:val="0"/>
    <w:pPr>
      <w:jc w:val="center"/>
    </w:pPr>
    <w:rPr>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6" Type="http://schemas.openxmlformats.org/officeDocument/2006/relationships/fontTable" Target="fontTable.xml"/><Relationship Id="rId85" Type="http://schemas.openxmlformats.org/officeDocument/2006/relationships/customXml" Target="../customXml/item2.xml"/><Relationship Id="rId84" Type="http://schemas.openxmlformats.org/officeDocument/2006/relationships/numbering" Target="numbering.xml"/><Relationship Id="rId83" Type="http://schemas.openxmlformats.org/officeDocument/2006/relationships/customXml" Target="../customXml/item1.xml"/><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pn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header" Target="header3.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footer" Target="foot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E:\2016&#24180;&#24037;&#20316;&#39033;&#30446;\&#12304;VI&#12305;&#24212;&#29992;&#35774;&#35745;\word\2016&#36890;&#29992;word&#27169;&#26495;\20160712-&#22825;&#24515;&#22825;&#24605;&#36890;&#29992;word&#27169;&#26495;.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017D835-EFA8-4744-91D9-E8E0D4227EF8}">
  <ds:schemaRefs/>
</ds:datastoreItem>
</file>

<file path=docProps/app.xml><?xml version="1.0" encoding="utf-8"?>
<Properties xmlns="http://schemas.openxmlformats.org/officeDocument/2006/extended-properties" xmlns:vt="http://schemas.openxmlformats.org/officeDocument/2006/docPropsVTypes">
  <Template>20160712-天心天思通用word模板</Template>
  <Pages>1</Pages>
  <Words>0</Words>
  <Characters>0</Characters>
  <Lines>0</Lines>
  <Paragraphs>0</Paragraphs>
  <TotalTime>16</TotalTime>
  <ScaleCrop>false</ScaleCrop>
  <LinksUpToDate>false</LinksUpToDate>
  <CharactersWithSpaces>0</CharactersWithSpaces>
  <Application>WPS Office_11.1.0.9305_F1E327BC-269C-435d-A152-05C5408002CA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2018-01-15T03:35:00Z</dcterms:created>
  <dc:creator>Wangmy</dc:creator>
  <cp:lastModifiedBy>Vivian</cp:lastModifiedBy>
  <dcterms:modified xsi:type="dcterms:W3CDTF">2019-12-26T06:06:42Z</dcterms:modified>
  <dc:title>文件名称：方正大标宋简体</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2052-11.1.0.9305</vt:lpwstr>
  </property>
</Properties>
</file>