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60" w:after="60"/>
        <w:jc w:val="center"/>
        <w:rPr>
          <w:rFonts w:hint="eastAsia" w:ascii="宋体" w:hAnsi="宋体" w:eastAsia="宋体" w:cs="宋体"/>
          <w:b/>
          <w:sz w:val="44"/>
        </w:rPr>
      </w:pPr>
      <w:r>
        <mc:AlternateContent>
          <mc:Choice Requires="wpg">
            <w:drawing>
              <wp:anchor distT="0" distB="0" distL="114300" distR="114300" simplePos="0" relativeHeight="251659264" behindDoc="0" locked="0" layoutInCell="1" allowOverlap="1">
                <wp:simplePos x="0" y="0"/>
                <wp:positionH relativeFrom="column">
                  <wp:posOffset>-984885</wp:posOffset>
                </wp:positionH>
                <wp:positionV relativeFrom="paragraph">
                  <wp:posOffset>-245745</wp:posOffset>
                </wp:positionV>
                <wp:extent cx="2409190" cy="930910"/>
                <wp:effectExtent l="0" t="0" r="0" b="0"/>
                <wp:wrapNone/>
                <wp:docPr id="54" name="组合 54"/>
                <wp:cNvGraphicFramePr/>
                <a:graphic xmlns:a="http://schemas.openxmlformats.org/drawingml/2006/main">
                  <a:graphicData uri="http://schemas.microsoft.com/office/word/2010/wordprocessingGroup">
                    <wpg:wgp>
                      <wpg:cNvGrpSpPr/>
                      <wpg:grpSpPr>
                        <a:xfrm>
                          <a:off x="0" y="0"/>
                          <a:ext cx="2409190" cy="930910"/>
                          <a:chOff x="0" y="0"/>
                          <a:chExt cx="2409190" cy="930852"/>
                        </a:xfrm>
                      </wpg:grpSpPr>
                      <wps:wsp>
                        <wps:cNvPr id="66" name="文本框 6"/>
                        <wps:cNvSpPr txBox="1"/>
                        <wps:spPr>
                          <a:xfrm>
                            <a:off x="0" y="540327"/>
                            <a:ext cx="2409190"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hAnsi="微软雅黑" w:eastAsia="微软雅黑" w:cs="微软雅黑"/>
                                  <w:b/>
                                  <w:bCs/>
                                  <w:color w:val="767171" w:themeColor="background2" w:themeShade="80"/>
                                  <w:sz w:val="24"/>
                                </w:rPr>
                              </w:pPr>
                              <w:r>
                                <w:rPr>
                                  <w:rFonts w:hint="eastAsia" w:ascii="微软雅黑" w:hAnsi="微软雅黑" w:eastAsia="微软雅黑" w:cs="微软雅黑"/>
                                  <w:b/>
                                  <w:bCs/>
                                  <w:color w:val="767171" w:themeColor="background2" w:themeShade="80"/>
                                  <w:sz w:val="24"/>
                                </w:rPr>
                                <w:t>云</w:t>
                              </w:r>
                              <w:r>
                                <w:rPr>
                                  <w:rFonts w:hint="eastAsia" w:ascii="微软雅黑" w:hAnsi="微软雅黑" w:eastAsia="微软雅黑" w:cs="微软雅黑"/>
                                  <w:b/>
                                  <w:bCs/>
                                  <w:color w:val="767171" w:themeColor="background2" w:themeShade="80"/>
                                  <w:sz w:val="22"/>
                                  <w:szCs w:val="22"/>
                                </w:rPr>
                                <w:t>上生态</w:t>
                              </w:r>
                              <w:r>
                                <w:rPr>
                                  <w:rFonts w:hint="eastAsia" w:ascii="微软雅黑" w:hAnsi="微软雅黑" w:eastAsia="微软雅黑" w:cs="微软雅黑"/>
                                  <w:b/>
                                  <w:bCs/>
                                  <w:color w:val="767171" w:themeColor="background2" w:themeShade="80"/>
                                  <w:sz w:val="24"/>
                                </w:rPr>
                                <w:t xml:space="preserve"> 智</w:t>
                              </w:r>
                              <w:r>
                                <w:rPr>
                                  <w:rFonts w:hint="eastAsia" w:ascii="微软雅黑" w:hAnsi="微软雅黑" w:eastAsia="微软雅黑" w:cs="微软雅黑"/>
                                  <w:b/>
                                  <w:bCs/>
                                  <w:color w:val="767171" w:themeColor="background2" w:themeShade="80"/>
                                  <w:sz w:val="22"/>
                                  <w:szCs w:val="22"/>
                                </w:rPr>
                                <w:t>造未来</w:t>
                              </w:r>
                              <w:r>
                                <w:rPr>
                                  <w:rFonts w:hint="eastAsia" w:ascii="微软雅黑" w:hAnsi="微软雅黑" w:eastAsia="微软雅黑" w:cs="微软雅黑"/>
                                  <w:b/>
                                  <w:bCs/>
                                  <w:color w:val="767171" w:themeColor="background2" w:themeShade="80"/>
                                  <w:sz w:val="24"/>
                                </w:rPr>
                                <w:t xml:space="preserve"> 联</w:t>
                              </w:r>
                              <w:r>
                                <w:rPr>
                                  <w:rFonts w:hint="eastAsia" w:ascii="微软雅黑" w:hAnsi="微软雅黑" w:eastAsia="微软雅黑" w:cs="微软雅黑"/>
                                  <w:b/>
                                  <w:bCs/>
                                  <w:color w:val="767171" w:themeColor="background2" w:themeShade="80"/>
                                  <w:sz w:val="22"/>
                                  <w:szCs w:val="22"/>
                                </w:rPr>
                                <w:t>袂发展</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67" name="图片 2" descr="\\Mac\Home\Documents\Dolphin\2020文档\云智联\原型\素材\蓝色LOGO.png蓝色LOGO"/>
                          <pic:cNvPicPr>
                            <a:picLocks noChangeAspect="1"/>
                          </pic:cNvPicPr>
                        </pic:nvPicPr>
                        <pic:blipFill>
                          <a:blip r:embed="rId9"/>
                          <a:srcRect/>
                          <a:stretch>
                            <a:fillRect/>
                          </a:stretch>
                        </pic:blipFill>
                        <pic:spPr>
                          <a:xfrm>
                            <a:off x="220345" y="0"/>
                            <a:ext cx="1881505" cy="489554"/>
                          </a:xfrm>
                          <a:prstGeom prst="rect">
                            <a:avLst/>
                          </a:prstGeom>
                          <a:noFill/>
                          <a:ln>
                            <a:noFill/>
                          </a:ln>
                        </pic:spPr>
                      </pic:pic>
                    </wpg:wgp>
                  </a:graphicData>
                </a:graphic>
              </wp:anchor>
            </w:drawing>
          </mc:Choice>
          <mc:Fallback>
            <w:pict>
              <v:group id="_x0000_s1026" o:spid="_x0000_s1026" o:spt="203" style="position:absolute;left:0pt;margin-left:-77.55pt;margin-top:-19.35pt;height:73.3pt;width:189.7pt;z-index:251659264;mso-width-relative:page;mso-height-relative:page;" coordsize="2409190,930852" o:gfxdata="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">
                <o:lock v:ext="edit" aspectratio="f"/>
                <v:shape id="文本框 6" o:spid="_x0000_s1026" o:spt="202" type="#_x0000_t202" style="position:absolute;left:0;top:540327;height:390525;width:2409190;" filled="f" stroked="f" coordsize="21600,21600" o:gfxdata="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hwcS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ascii="微软雅黑" w:hAnsi="微软雅黑" w:eastAsia="微软雅黑" w:cs="微软雅黑"/>
                            <w:b/>
                            <w:bCs/>
                            <w:color w:val="767171" w:themeColor="background2" w:themeShade="80"/>
                            <w:sz w:val="24"/>
                          </w:rPr>
                        </w:pPr>
                        <w:r>
                          <w:rPr>
                            <w:rFonts w:hint="eastAsia" w:ascii="微软雅黑" w:hAnsi="微软雅黑" w:eastAsia="微软雅黑" w:cs="微软雅黑"/>
                            <w:b/>
                            <w:bCs/>
                            <w:color w:val="767171" w:themeColor="background2" w:themeShade="80"/>
                            <w:sz w:val="24"/>
                          </w:rPr>
                          <w:t>云</w:t>
                        </w:r>
                        <w:r>
                          <w:rPr>
                            <w:rFonts w:hint="eastAsia" w:ascii="微软雅黑" w:hAnsi="微软雅黑" w:eastAsia="微软雅黑" w:cs="微软雅黑"/>
                            <w:b/>
                            <w:bCs/>
                            <w:color w:val="767171" w:themeColor="background2" w:themeShade="80"/>
                            <w:sz w:val="22"/>
                            <w:szCs w:val="22"/>
                          </w:rPr>
                          <w:t>上生态</w:t>
                        </w:r>
                        <w:r>
                          <w:rPr>
                            <w:rFonts w:hint="eastAsia" w:ascii="微软雅黑" w:hAnsi="微软雅黑" w:eastAsia="微软雅黑" w:cs="微软雅黑"/>
                            <w:b/>
                            <w:bCs/>
                            <w:color w:val="767171" w:themeColor="background2" w:themeShade="80"/>
                            <w:sz w:val="24"/>
                          </w:rPr>
                          <w:t xml:space="preserve"> 智</w:t>
                        </w:r>
                        <w:r>
                          <w:rPr>
                            <w:rFonts w:hint="eastAsia" w:ascii="微软雅黑" w:hAnsi="微软雅黑" w:eastAsia="微软雅黑" w:cs="微软雅黑"/>
                            <w:b/>
                            <w:bCs/>
                            <w:color w:val="767171" w:themeColor="background2" w:themeShade="80"/>
                            <w:sz w:val="22"/>
                            <w:szCs w:val="22"/>
                          </w:rPr>
                          <w:t>造未来</w:t>
                        </w:r>
                        <w:r>
                          <w:rPr>
                            <w:rFonts w:hint="eastAsia" w:ascii="微软雅黑" w:hAnsi="微软雅黑" w:eastAsia="微软雅黑" w:cs="微软雅黑"/>
                            <w:b/>
                            <w:bCs/>
                            <w:color w:val="767171" w:themeColor="background2" w:themeShade="80"/>
                            <w:sz w:val="24"/>
                          </w:rPr>
                          <w:t xml:space="preserve"> 联</w:t>
                        </w:r>
                        <w:r>
                          <w:rPr>
                            <w:rFonts w:hint="eastAsia" w:ascii="微软雅黑" w:hAnsi="微软雅黑" w:eastAsia="微软雅黑" w:cs="微软雅黑"/>
                            <w:b/>
                            <w:bCs/>
                            <w:color w:val="767171" w:themeColor="background2" w:themeShade="80"/>
                            <w:sz w:val="22"/>
                            <w:szCs w:val="22"/>
                          </w:rPr>
                          <w:t>袂发展</w:t>
                        </w:r>
                      </w:p>
                    </w:txbxContent>
                  </v:textbox>
                </v:shape>
                <v:shape id="图片 2" o:spid="_x0000_s1026" o:spt="75" alt="\\Mac\Home\Documents\Dolphin\2020文档\云智联\原型\素材\蓝色LOGO.png蓝色LOGO" type="#_x0000_t75" style="position:absolute;left:220345;top:0;height:489554;width:1881505;" filled="f" o:preferrelative="t" stroked="f" coordsize="21600,21600" o:gfxdata="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h9jL4A&#10;AADbAAAADwAAAAAAAAABACAAAAAiAAAAZHJzL2Rvd25yZXYueG1sUEsBAhQAFAAAAAgAh07iQDMv&#10;BZ47AAAAOQAAABAAAAAAAAAAAQAgAAAADQEAAGRycy9zaGFwZXhtbC54bWxQSwUGAAAAAAYABgBb&#10;AQAAtwMAAAAA&#10;">
                  <v:fill on="f" focussize="0,0"/>
                  <v:stroke on="f"/>
                  <v:imagedata r:id="rId9" o:title=""/>
                  <o:lock v:ext="edit" aspectratio="t"/>
                </v:shape>
              </v:group>
            </w:pict>
          </mc:Fallback>
        </mc:AlternateContent>
      </w:r>
      <w:r>
        <w:rPr>
          <w:rFonts w:hint="eastAsia" w:ascii="宋体" w:hAnsi="宋体" w:eastAsia="宋体" w:cs="宋体"/>
          <w:sz w:val="28"/>
          <w:szCs w:val="28"/>
        </w:rPr>
        <w:drawing>
          <wp:anchor distT="0" distB="0" distL="114300" distR="114300" simplePos="0" relativeHeight="251661312" behindDoc="1" locked="0" layoutInCell="1" allowOverlap="1">
            <wp:simplePos x="0" y="0"/>
            <wp:positionH relativeFrom="column">
              <wp:posOffset>-1194435</wp:posOffset>
            </wp:positionH>
            <wp:positionV relativeFrom="paragraph">
              <wp:posOffset>-990600</wp:posOffset>
            </wp:positionV>
            <wp:extent cx="7630160" cy="10796270"/>
            <wp:effectExtent l="0" t="0" r="2540" b="11430"/>
            <wp:wrapNone/>
            <wp:docPr id="11" name="图片 1" descr="\\Mac\Home\Desktop\封面背景.png封面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Mac\Home\Desktop\封面背景.png封面背景"/>
                    <pic:cNvPicPr>
                      <a:picLocks noChangeAspect="1"/>
                    </pic:cNvPicPr>
                  </pic:nvPicPr>
                  <pic:blipFill>
                    <a:blip r:embed="rId10"/>
                    <a:srcRect t="-572" b="572"/>
                    <a:stretch>
                      <a:fillRect/>
                    </a:stretch>
                  </pic:blipFill>
                  <pic:spPr>
                    <a:xfrm>
                      <a:off x="0" y="0"/>
                      <a:ext cx="7630160" cy="10796270"/>
                    </a:xfrm>
                    <a:prstGeom prst="rect">
                      <a:avLst/>
                    </a:prstGeom>
                    <a:noFill/>
                    <a:ln>
                      <a:noFill/>
                    </a:ln>
                  </pic:spPr>
                </pic:pic>
              </a:graphicData>
            </a:graphic>
          </wp:anchor>
        </w:drawing>
      </w:r>
    </w:p>
    <w:p>
      <w:pPr>
        <w:spacing w:before="60" w:after="60"/>
        <w:jc w:val="center"/>
        <w:rPr>
          <w:rFonts w:ascii="Times New Roman" w:hAnsi="微软雅黑" w:eastAsia="微软雅黑"/>
          <w:b/>
          <w:sz w:val="44"/>
        </w:rPr>
      </w:pPr>
    </w:p>
    <w:p>
      <w:pPr>
        <w:spacing w:before="60" w:after="60"/>
        <w:jc w:val="center"/>
        <w:rPr>
          <w:rFonts w:ascii="Times New Roman" w:hAnsi="微软雅黑" w:eastAsia="微软雅黑"/>
          <w:b/>
          <w:sz w:val="44"/>
        </w:rPr>
      </w:pPr>
    </w:p>
    <w:p>
      <w:pPr>
        <w:spacing w:before="60" w:after="60"/>
        <w:jc w:val="center"/>
        <w:rPr>
          <w:rFonts w:ascii="Times New Roman" w:hAnsi="微软雅黑" w:eastAsia="微软雅黑"/>
          <w:b/>
          <w:sz w:val="44"/>
        </w:rPr>
      </w:pPr>
    </w:p>
    <w:p>
      <w:pPr>
        <w:bidi w:val="0"/>
        <w:rPr>
          <w:rFonts w:hint="eastAsia"/>
          <w:lang w:val="en-US" w:eastAsia="zh-CN"/>
        </w:rPr>
      </w:pPr>
    </w:p>
    <w:p>
      <w:pPr>
        <w:bidi w:val="0"/>
        <w:rPr>
          <w:rFonts w:hint="eastAsia"/>
          <w:lang w:val="en-US" w:eastAsia="zh-CN"/>
        </w:rPr>
      </w:pPr>
    </w:p>
    <w:p>
      <w:pPr>
        <w:rPr>
          <w:rFonts w:hint="eastAsia"/>
          <w:lang w:val="en-US" w:eastAsia="zh-CN"/>
        </w:rPr>
      </w:pPr>
    </w:p>
    <w:p>
      <w:pPr>
        <w:bidi w:val="0"/>
        <w:jc w:val="center"/>
        <w:rPr>
          <w:rFonts w:hint="eastAsia" w:eastAsia="宋体"/>
          <w:b/>
          <w:bCs/>
          <w:sz w:val="72"/>
          <w:szCs w:val="72"/>
          <w:lang w:val="en-US" w:eastAsia="zh-CN"/>
        </w:rPr>
      </w:pPr>
      <w:r>
        <w:rPr>
          <w:rFonts w:hint="eastAsia"/>
          <w:b/>
          <w:bCs/>
          <w:sz w:val="72"/>
          <w:szCs w:val="72"/>
          <w:lang w:val="en-US" w:eastAsia="zh-Hans"/>
        </w:rPr>
        <w:t>云智联</w:t>
      </w:r>
      <w:r>
        <w:rPr>
          <w:rFonts w:hint="eastAsia"/>
          <w:b/>
          <w:bCs/>
          <w:sz w:val="72"/>
          <w:szCs w:val="72"/>
          <w:lang w:val="en-US" w:eastAsia="zh-CN"/>
        </w:rPr>
        <w:t>使用指南</w:t>
      </w:r>
    </w:p>
    <w:p>
      <w:pPr>
        <w:jc w:val="center"/>
        <w:rPr>
          <w:rFonts w:hint="eastAsia"/>
          <w:sz w:val="72"/>
          <w:szCs w:val="72"/>
          <w:lang w:eastAsia="zh-CN"/>
        </w:rPr>
      </w:pPr>
    </w:p>
    <w:p>
      <w:pPr>
        <w:rPr>
          <w:rFonts w:hint="eastAsia"/>
          <w:sz w:val="72"/>
          <w:szCs w:val="72"/>
          <w:lang w:val="en-US" w:eastAsia="zh-CN"/>
        </w:rPr>
        <w:sectPr>
          <w:pgSz w:w="11906" w:h="16838"/>
          <w:pgMar w:top="1440" w:right="1800" w:bottom="1440" w:left="1800" w:header="851" w:footer="992" w:gutter="0"/>
          <w:cols w:space="425" w:num="1"/>
          <w:docGrid w:type="lines" w:linePitch="312" w:charSpace="0"/>
        </w:sectPr>
      </w:pPr>
      <w:r>
        <w:rPr>
          <w:sz w:val="72"/>
        </w:rPr>
        <mc:AlternateContent>
          <mc:Choice Requires="wps">
            <w:drawing>
              <wp:anchor distT="0" distB="0" distL="114300" distR="114300" simplePos="0" relativeHeight="251660288" behindDoc="0" locked="0" layoutInCell="1" allowOverlap="1">
                <wp:simplePos x="0" y="0"/>
                <wp:positionH relativeFrom="column">
                  <wp:posOffset>-1149985</wp:posOffset>
                </wp:positionH>
                <wp:positionV relativeFrom="paragraph">
                  <wp:posOffset>3829050</wp:posOffset>
                </wp:positionV>
                <wp:extent cx="7555865" cy="914400"/>
                <wp:effectExtent l="0" t="0" r="635" b="0"/>
                <wp:wrapNone/>
                <wp:docPr id="68" name="文本框 68"/>
                <wp:cNvGraphicFramePr/>
                <a:graphic xmlns:a="http://schemas.openxmlformats.org/drawingml/2006/main">
                  <a:graphicData uri="http://schemas.microsoft.com/office/word/2010/wordprocessingShape">
                    <wps:wsp>
                      <wps:cNvSpPr txBox="1"/>
                      <wps:spPr>
                        <a:xfrm>
                          <a:off x="2791460" y="9893300"/>
                          <a:ext cx="7555865"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32"/>
                                <w:szCs w:val="32"/>
                                <w:lang w:val="en-US" w:eastAsia="zh-Hans"/>
                              </w:rPr>
                            </w:pPr>
                            <w:r>
                              <w:rPr>
                                <w:rFonts w:hint="eastAsia"/>
                                <w:sz w:val="32"/>
                                <w:szCs w:val="32"/>
                                <w:lang w:val="en-US" w:eastAsia="zh-Hans"/>
                              </w:rPr>
                              <w:t>杭州三川国德物联网科技有限公司</w:t>
                            </w:r>
                          </w:p>
                          <w:p>
                            <w:pPr>
                              <w:jc w:val="center"/>
                              <w:rPr>
                                <w:rFonts w:hint="eastAsia"/>
                                <w:sz w:val="32"/>
                                <w:szCs w:val="32"/>
                                <w:lang w:eastAsia="zh-Hans"/>
                              </w:rPr>
                            </w:pPr>
                            <w:r>
                              <w:rPr>
                                <w:rFonts w:hint="default"/>
                                <w:sz w:val="32"/>
                                <w:szCs w:val="32"/>
                                <w:lang w:eastAsia="zh-Hans"/>
                              </w:rPr>
                              <w:t>2021</w:t>
                            </w:r>
                            <w:r>
                              <w:rPr>
                                <w:rFonts w:hint="eastAsia"/>
                                <w:sz w:val="32"/>
                                <w:szCs w:val="32"/>
                                <w:lang w:val="en-US" w:eastAsia="zh-Hans"/>
                              </w:rPr>
                              <w:t>年</w:t>
                            </w:r>
                            <w:r>
                              <w:rPr>
                                <w:rFonts w:hint="eastAsia"/>
                                <w:sz w:val="32"/>
                                <w:szCs w:val="32"/>
                                <w:lang w:val="en-US" w:eastAsia="zh-CN"/>
                              </w:rPr>
                              <w:t>12</w:t>
                            </w:r>
                            <w:r>
                              <w:rPr>
                                <w:rFonts w:hint="eastAsia"/>
                                <w:sz w:val="32"/>
                                <w:szCs w:val="32"/>
                                <w:lang w:val="en-US" w:eastAsia="zh-Hans"/>
                              </w:rPr>
                              <w:t>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55pt;margin-top:301.5pt;height:72pt;width:594.95pt;z-index:251660288;mso-width-relative:page;mso-height-relative:page;" filled="f" stroked="f" coordsize="21600,21600" o:gfxdata="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6dZy3AAAAA0BAAAPAAAAAAAA&#10;AAEAIAAAACIAAABkcnMvZG93bnJldi54bWxQSwECFAAUAAAACACHTuJAqBFkJkcCAAB0BAAADgAA&#10;AAAAAAABACAAAAArAQAAZHJzL2Uyb0RvYy54bWxQSwUGAAAAAAYABgBZAQAA5AUAAAAA&#10;">
                <v:fill on="f" focussize="0,0"/>
                <v:stroke on="f" weight="0.5pt"/>
                <v:imagedata o:title=""/>
                <o:lock v:ext="edit" aspectratio="f"/>
                <v:textbox>
                  <w:txbxContent>
                    <w:p>
                      <w:pPr>
                        <w:jc w:val="center"/>
                        <w:rPr>
                          <w:rFonts w:hint="eastAsia"/>
                          <w:sz w:val="32"/>
                          <w:szCs w:val="32"/>
                          <w:lang w:val="en-US" w:eastAsia="zh-Hans"/>
                        </w:rPr>
                      </w:pPr>
                      <w:r>
                        <w:rPr>
                          <w:rFonts w:hint="eastAsia"/>
                          <w:sz w:val="32"/>
                          <w:szCs w:val="32"/>
                          <w:lang w:val="en-US" w:eastAsia="zh-Hans"/>
                        </w:rPr>
                        <w:t>杭州三川国德物联网科技有限公司</w:t>
                      </w:r>
                    </w:p>
                    <w:p>
                      <w:pPr>
                        <w:jc w:val="center"/>
                        <w:rPr>
                          <w:rFonts w:hint="eastAsia"/>
                          <w:sz w:val="32"/>
                          <w:szCs w:val="32"/>
                          <w:lang w:eastAsia="zh-Hans"/>
                        </w:rPr>
                      </w:pPr>
                      <w:r>
                        <w:rPr>
                          <w:rFonts w:hint="default"/>
                          <w:sz w:val="32"/>
                          <w:szCs w:val="32"/>
                          <w:lang w:eastAsia="zh-Hans"/>
                        </w:rPr>
                        <w:t>2021</w:t>
                      </w:r>
                      <w:r>
                        <w:rPr>
                          <w:rFonts w:hint="eastAsia"/>
                          <w:sz w:val="32"/>
                          <w:szCs w:val="32"/>
                          <w:lang w:val="en-US" w:eastAsia="zh-Hans"/>
                        </w:rPr>
                        <w:t>年</w:t>
                      </w:r>
                      <w:r>
                        <w:rPr>
                          <w:rFonts w:hint="eastAsia"/>
                          <w:sz w:val="32"/>
                          <w:szCs w:val="32"/>
                          <w:lang w:val="en-US" w:eastAsia="zh-CN"/>
                        </w:rPr>
                        <w:t>12</w:t>
                      </w:r>
                      <w:r>
                        <w:rPr>
                          <w:rFonts w:hint="eastAsia"/>
                          <w:sz w:val="32"/>
                          <w:szCs w:val="32"/>
                          <w:lang w:val="en-US" w:eastAsia="zh-Hans"/>
                        </w:rPr>
                        <w:t>月</w:t>
                      </w:r>
                    </w:p>
                  </w:txbxContent>
                </v:textbox>
              </v:shape>
            </w:pict>
          </mc:Fallback>
        </mc:AlternateContent>
      </w:r>
    </w:p>
    <w:p>
      <w:pPr>
        <w:pStyle w:val="224"/>
        <w:spacing w:before="480" w:after="480" w:line="360" w:lineRule="auto"/>
        <w:jc w:val="both"/>
        <w:rPr>
          <w:rFonts w:hint="eastAsia" w:ascii="宋体" w:hAnsi="宋体" w:eastAsia="宋体" w:cs="宋体"/>
        </w:rPr>
      </w:pPr>
    </w:p>
    <w:sdt>
      <w:sdtPr>
        <w:rPr>
          <w:rFonts w:hint="eastAsia" w:ascii="宋体" w:hAnsi="宋体" w:eastAsia="宋体" w:cs="宋体"/>
          <w:lang w:val="en-US" w:eastAsia="zh-CN"/>
        </w:rPr>
        <w:id w:val="147466025"/>
        <w15:color w:val="DBDBDB"/>
        <w:docPartObj>
          <w:docPartGallery w:val="Table of Contents"/>
          <w:docPartUnique/>
        </w:docPartObj>
      </w:sdtPr>
      <w:sdtEndPr>
        <w:rPr>
          <w:rFonts w:hint="eastAsia" w:ascii="宋体" w:hAnsi="宋体" w:eastAsia="宋体" w:cs="宋体"/>
          <w:lang w:val="en-US" w:eastAsia="zh-CN"/>
        </w:rPr>
      </w:sdtEndPr>
      <w:sdtContent>
        <w:p>
          <w:pPr>
            <w:pStyle w:val="224"/>
            <w:spacing w:before="480" w:after="480" w:line="360" w:lineRule="auto"/>
            <w:jc w:val="center"/>
            <w:rPr>
              <w:rFonts w:hint="eastAsia" w:ascii="宋体" w:hAnsi="宋体" w:eastAsia="宋体" w:cs="宋体"/>
            </w:rPr>
          </w:pPr>
          <w:bookmarkStart w:id="0" w:name="_Toc33291152"/>
          <w:bookmarkStart w:id="1" w:name="_Toc60128671"/>
          <w:bookmarkStart w:id="2" w:name="_Toc29370103"/>
          <w:r>
            <w:rPr>
              <w:rFonts w:hint="eastAsia" w:ascii="宋体" w:hAnsi="宋体" w:eastAsia="宋体" w:cs="宋体"/>
              <w:b/>
              <w:bCs/>
              <w:color w:val="auto"/>
              <w:sz w:val="36"/>
              <w:szCs w:val="36"/>
              <w:lang w:val="zh-CN"/>
            </w:rPr>
            <w:t>目录</w:t>
          </w:r>
        </w:p>
        <w:p>
          <w:pPr>
            <w:pStyle w:val="30"/>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TOC \o "1-3" \h \u </w:instrText>
          </w:r>
          <w:r>
            <w:rPr>
              <w:rFonts w:hint="eastAsia" w:ascii="宋体" w:hAnsi="宋体" w:eastAsia="宋体" w:cs="宋体"/>
            </w:rPr>
            <w:fldChar w:fldCharType="separate"/>
          </w:r>
          <w:r>
            <w:rPr>
              <w:rFonts w:hint="eastAsia" w:ascii="宋体" w:hAnsi="宋体" w:eastAsia="宋体" w:cs="宋体"/>
            </w:rPr>
            <w:fldChar w:fldCharType="begin"/>
          </w:r>
          <w:r>
            <w:rPr>
              <w:rFonts w:hint="eastAsia" w:ascii="宋体" w:hAnsi="宋体" w:eastAsia="宋体" w:cs="宋体"/>
            </w:rPr>
            <w:instrText xml:space="preserve"> HYPERLINK \l _Toc14186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snapToGrid w:val="0"/>
              <w:vanish w:val="0"/>
              <w:spacing w:val="0"/>
              <w:w w:val="0"/>
              <w:kern w:val="0"/>
              <w:position w:val="0"/>
              <w:szCs w:val="0"/>
              <w:vertAlign w:val="baseline"/>
            </w:rPr>
            <w:t xml:space="preserve">1. </w:t>
          </w:r>
          <w:r>
            <w:rPr>
              <w:rFonts w:hint="eastAsia" w:ascii="宋体" w:hAnsi="宋体" w:eastAsia="宋体" w:cs="宋体"/>
              <w:lang w:eastAsia="zh-CN"/>
            </w:rPr>
            <w:t>概要</w:t>
          </w:r>
          <w:r>
            <w:tab/>
          </w:r>
          <w:r>
            <w:fldChar w:fldCharType="begin"/>
          </w:r>
          <w:r>
            <w:instrText xml:space="preserve"> PAGEREF _Toc14186 \h </w:instrText>
          </w:r>
          <w:r>
            <w:fldChar w:fldCharType="separate"/>
          </w:r>
          <w:r>
            <w:t>2</w:t>
          </w:r>
          <w:r>
            <w:fldChar w:fldCharType="end"/>
          </w:r>
          <w:r>
            <w:rPr>
              <w:rFonts w:hint="eastAsia" w:ascii="宋体" w:hAnsi="宋体" w:eastAsia="宋体" w:cs="宋体"/>
            </w:rPr>
            <w:fldChar w:fldCharType="end"/>
          </w:r>
        </w:p>
        <w:p>
          <w:pPr>
            <w:pStyle w:val="30"/>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_Toc31571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snapToGrid w:val="0"/>
              <w:vanish w:val="0"/>
              <w:spacing w:val="0"/>
              <w:w w:val="0"/>
              <w:kern w:val="0"/>
              <w:position w:val="0"/>
              <w:szCs w:val="0"/>
              <w:vertAlign w:val="baseline"/>
              <w:lang w:eastAsia="zh-CN"/>
            </w:rPr>
            <w:t xml:space="preserve">2. </w:t>
          </w:r>
          <w:r>
            <w:rPr>
              <w:rFonts w:hint="eastAsia" w:ascii="宋体" w:hAnsi="宋体" w:eastAsia="宋体" w:cs="宋体"/>
              <w:lang w:eastAsia="zh-CN"/>
            </w:rPr>
            <w:t>简介</w:t>
          </w:r>
          <w:r>
            <w:tab/>
          </w:r>
          <w:r>
            <w:fldChar w:fldCharType="begin"/>
          </w:r>
          <w:r>
            <w:instrText xml:space="preserve"> PAGEREF _Toc31571 \h </w:instrText>
          </w:r>
          <w:r>
            <w:fldChar w:fldCharType="separate"/>
          </w:r>
          <w:r>
            <w:t>2</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_Toc16122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2.1. </w:t>
          </w:r>
          <w:r>
            <w:rPr>
              <w:rFonts w:hint="eastAsia" w:ascii="宋体" w:hAnsi="宋体" w:eastAsia="宋体" w:cs="宋体"/>
            </w:rPr>
            <w:t>目的</w:t>
          </w:r>
          <w:r>
            <w:tab/>
          </w:r>
          <w:r>
            <w:fldChar w:fldCharType="begin"/>
          </w:r>
          <w:r>
            <w:instrText xml:space="preserve"> PAGEREF _Toc16122 \h </w:instrText>
          </w:r>
          <w:r>
            <w:fldChar w:fldCharType="separate"/>
          </w:r>
          <w:r>
            <w:t>2</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_Toc21906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2.2. </w:t>
          </w:r>
          <w:r>
            <w:rPr>
              <w:rFonts w:hint="eastAsia" w:ascii="宋体" w:hAnsi="宋体" w:eastAsia="宋体" w:cs="宋体"/>
            </w:rPr>
            <w:t>范围</w:t>
          </w:r>
          <w:r>
            <w:tab/>
          </w:r>
          <w:r>
            <w:fldChar w:fldCharType="begin"/>
          </w:r>
          <w:r>
            <w:instrText xml:space="preserve"> PAGEREF _Toc21906 \h </w:instrText>
          </w:r>
          <w:r>
            <w:fldChar w:fldCharType="separate"/>
          </w:r>
          <w:r>
            <w:t>2</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_Toc32268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2.3. </w:t>
          </w:r>
          <w:r>
            <w:rPr>
              <w:rFonts w:hint="eastAsia" w:ascii="宋体" w:hAnsi="宋体" w:eastAsia="宋体" w:cs="宋体"/>
            </w:rPr>
            <w:t>术语与缩写</w:t>
          </w:r>
          <w:r>
            <w:tab/>
          </w:r>
          <w:r>
            <w:fldChar w:fldCharType="begin"/>
          </w:r>
          <w:r>
            <w:instrText xml:space="preserve"> PAGEREF _Toc32268 \h </w:instrText>
          </w:r>
          <w:r>
            <w:fldChar w:fldCharType="separate"/>
          </w:r>
          <w:r>
            <w:t>3</w:t>
          </w:r>
          <w:r>
            <w:fldChar w:fldCharType="end"/>
          </w:r>
          <w:r>
            <w:rPr>
              <w:rFonts w:hint="eastAsia" w:ascii="宋体" w:hAnsi="宋体" w:eastAsia="宋体" w:cs="宋体"/>
            </w:rPr>
            <w:fldChar w:fldCharType="end"/>
          </w:r>
        </w:p>
        <w:p>
          <w:pPr>
            <w:pStyle w:val="30"/>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_Toc19724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snapToGrid w:val="0"/>
              <w:vanish w:val="0"/>
              <w:spacing w:val="0"/>
              <w:w w:val="0"/>
              <w:kern w:val="0"/>
              <w:position w:val="0"/>
              <w:szCs w:val="0"/>
              <w:vertAlign w:val="baseline"/>
              <w:lang w:eastAsia="zh-CN"/>
            </w:rPr>
            <w:t xml:space="preserve">3. </w:t>
          </w:r>
          <w:r>
            <w:rPr>
              <w:rFonts w:hint="eastAsia" w:ascii="宋体" w:hAnsi="宋体" w:eastAsia="宋体" w:cs="宋体"/>
              <w:lang w:eastAsia="zh-CN"/>
            </w:rPr>
            <w:t>项目概述</w:t>
          </w:r>
          <w:r>
            <w:tab/>
          </w:r>
          <w:r>
            <w:fldChar w:fldCharType="begin"/>
          </w:r>
          <w:r>
            <w:instrText xml:space="preserve"> PAGEREF _Toc19724 \h </w:instrText>
          </w:r>
          <w:r>
            <w:fldChar w:fldCharType="separate"/>
          </w:r>
          <w:r>
            <w:t>5</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_Toc7993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3.1. </w:t>
          </w:r>
          <w:r>
            <w:rPr>
              <w:rFonts w:hint="eastAsia" w:ascii="宋体" w:hAnsi="宋体" w:eastAsia="宋体" w:cs="宋体"/>
            </w:rPr>
            <w:t>业务概述</w:t>
          </w:r>
          <w:r>
            <w:tab/>
          </w:r>
          <w:r>
            <w:fldChar w:fldCharType="begin"/>
          </w:r>
          <w:r>
            <w:instrText xml:space="preserve"> PAGEREF _Toc7993 \h </w:instrText>
          </w:r>
          <w:r>
            <w:fldChar w:fldCharType="separate"/>
          </w:r>
          <w:r>
            <w:t>5</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_Toc25048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3.1.1. </w:t>
          </w:r>
          <w:r>
            <w:rPr>
              <w:rFonts w:hint="eastAsia" w:ascii="宋体" w:hAnsi="宋体" w:eastAsia="宋体" w:cs="宋体"/>
              <w:lang w:eastAsia="zh-CN"/>
            </w:rPr>
            <w:t>定价调价灵活</w:t>
          </w:r>
          <w:r>
            <w:tab/>
          </w:r>
          <w:r>
            <w:fldChar w:fldCharType="begin"/>
          </w:r>
          <w:r>
            <w:instrText xml:space="preserve"> PAGEREF _Toc25048 \h </w:instrText>
          </w:r>
          <w:r>
            <w:fldChar w:fldCharType="separate"/>
          </w:r>
          <w:r>
            <w:t>6</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_Toc19065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3.1.2. </w:t>
          </w:r>
          <w:r>
            <w:rPr>
              <w:rFonts w:hint="eastAsia" w:ascii="宋体" w:hAnsi="宋体" w:eastAsia="宋体" w:cs="宋体"/>
            </w:rPr>
            <w:t>抄表精细管理</w:t>
          </w:r>
          <w:r>
            <w:tab/>
          </w:r>
          <w:r>
            <w:fldChar w:fldCharType="begin"/>
          </w:r>
          <w:r>
            <w:instrText xml:space="preserve"> PAGEREF _Toc19065 \h </w:instrText>
          </w:r>
          <w:r>
            <w:fldChar w:fldCharType="separate"/>
          </w:r>
          <w:r>
            <w:t>6</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_Toc11084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3.1.3. </w:t>
          </w:r>
          <w:r>
            <w:rPr>
              <w:rFonts w:hint="eastAsia" w:ascii="宋体" w:hAnsi="宋体" w:eastAsia="宋体" w:cs="宋体"/>
            </w:rPr>
            <w:t>计费准确灵活</w:t>
          </w:r>
          <w:r>
            <w:tab/>
          </w:r>
          <w:r>
            <w:fldChar w:fldCharType="begin"/>
          </w:r>
          <w:r>
            <w:instrText xml:space="preserve"> PAGEREF _Toc11084 \h </w:instrText>
          </w:r>
          <w:r>
            <w:fldChar w:fldCharType="separate"/>
          </w:r>
          <w:r>
            <w:t>7</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_Toc29723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3.1.4. </w:t>
          </w:r>
          <w:r>
            <w:rPr>
              <w:rFonts w:hint="eastAsia" w:ascii="宋体" w:hAnsi="宋体" w:eastAsia="宋体" w:cs="宋体"/>
            </w:rPr>
            <w:t>多元收费渠道</w:t>
          </w:r>
          <w:r>
            <w:tab/>
          </w:r>
          <w:r>
            <w:fldChar w:fldCharType="begin"/>
          </w:r>
          <w:r>
            <w:instrText xml:space="preserve"> PAGEREF _Toc29723 \h </w:instrText>
          </w:r>
          <w:r>
            <w:fldChar w:fldCharType="separate"/>
          </w:r>
          <w:r>
            <w:t>7</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_Toc25992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3.1.5. </w:t>
          </w:r>
          <w:r>
            <w:rPr>
              <w:rFonts w:hint="eastAsia" w:ascii="宋体" w:hAnsi="宋体" w:eastAsia="宋体" w:cs="宋体"/>
            </w:rPr>
            <w:t>开票服务流畅</w:t>
          </w:r>
          <w:r>
            <w:tab/>
          </w:r>
          <w:r>
            <w:fldChar w:fldCharType="begin"/>
          </w:r>
          <w:r>
            <w:instrText xml:space="preserve"> PAGEREF _Toc25992 \h </w:instrText>
          </w:r>
          <w:r>
            <w:fldChar w:fldCharType="separate"/>
          </w:r>
          <w:r>
            <w:t>7</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_Toc17575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3.1.6. </w:t>
          </w:r>
          <w:r>
            <w:rPr>
              <w:rFonts w:hint="eastAsia" w:ascii="宋体" w:hAnsi="宋体" w:eastAsia="宋体" w:cs="宋体"/>
            </w:rPr>
            <w:t>报装在线办理</w:t>
          </w:r>
          <w:r>
            <w:tab/>
          </w:r>
          <w:r>
            <w:fldChar w:fldCharType="begin"/>
          </w:r>
          <w:r>
            <w:instrText xml:space="preserve"> PAGEREF _Toc17575 \h </w:instrText>
          </w:r>
          <w:r>
            <w:fldChar w:fldCharType="separate"/>
          </w:r>
          <w:r>
            <w:t>7</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_Toc2122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3.2. </w:t>
          </w:r>
          <w:r>
            <w:rPr>
              <w:rFonts w:hint="eastAsia" w:ascii="宋体" w:hAnsi="宋体" w:eastAsia="宋体" w:cs="宋体"/>
            </w:rPr>
            <w:t>系统功能概述</w:t>
          </w:r>
          <w:r>
            <w:tab/>
          </w:r>
          <w:r>
            <w:fldChar w:fldCharType="begin"/>
          </w:r>
          <w:r>
            <w:instrText xml:space="preserve"> PAGEREF _Toc2122 \h </w:instrText>
          </w:r>
          <w:r>
            <w:fldChar w:fldCharType="separate"/>
          </w:r>
          <w:r>
            <w:t>8</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_Toc26830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3.3. </w:t>
          </w:r>
          <w:r>
            <w:rPr>
              <w:rFonts w:hint="eastAsia" w:ascii="宋体" w:hAnsi="宋体" w:eastAsia="宋体" w:cs="宋体"/>
            </w:rPr>
            <w:t>角色权限列表</w:t>
          </w:r>
          <w:r>
            <w:tab/>
          </w:r>
          <w:r>
            <w:fldChar w:fldCharType="begin"/>
          </w:r>
          <w:r>
            <w:instrText xml:space="preserve"> PAGEREF _Toc26830 \h </w:instrText>
          </w:r>
          <w:r>
            <w:fldChar w:fldCharType="separate"/>
          </w:r>
          <w:r>
            <w:t>11</w:t>
          </w:r>
          <w:r>
            <w:fldChar w:fldCharType="end"/>
          </w:r>
          <w:r>
            <w:rPr>
              <w:rFonts w:hint="eastAsia" w:ascii="宋体" w:hAnsi="宋体" w:eastAsia="宋体" w:cs="宋体"/>
            </w:rPr>
            <w:fldChar w:fldCharType="end"/>
          </w:r>
        </w:p>
        <w:p>
          <w:pPr>
            <w:pStyle w:val="30"/>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_Toc6571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snapToGrid w:val="0"/>
              <w:vanish w:val="0"/>
              <w:spacing w:val="0"/>
              <w:w w:val="0"/>
              <w:kern w:val="0"/>
              <w:position w:val="0"/>
              <w:szCs w:val="0"/>
              <w:vertAlign w:val="baseline"/>
            </w:rPr>
            <w:t xml:space="preserve">4. </w:t>
          </w:r>
          <w:r>
            <w:rPr>
              <w:rFonts w:hint="eastAsia" w:ascii="宋体" w:hAnsi="宋体" w:eastAsia="宋体" w:cs="宋体"/>
              <w:lang w:eastAsia="zh-CN"/>
            </w:rPr>
            <w:t>操作说明</w:t>
          </w:r>
          <w:r>
            <w:tab/>
          </w:r>
          <w:r>
            <w:fldChar w:fldCharType="begin"/>
          </w:r>
          <w:r>
            <w:instrText xml:space="preserve"> PAGEREF _Toc6571 \h </w:instrText>
          </w:r>
          <w:r>
            <w:fldChar w:fldCharType="separate"/>
          </w:r>
          <w:r>
            <w:t>35</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_Toc20941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4.1. </w:t>
          </w:r>
          <w:r>
            <w:rPr>
              <w:rFonts w:hint="eastAsia" w:ascii="宋体" w:hAnsi="宋体" w:eastAsia="宋体" w:cs="宋体"/>
            </w:rPr>
            <w:t>快速开始</w:t>
          </w:r>
          <w:r>
            <w:tab/>
          </w:r>
          <w:r>
            <w:fldChar w:fldCharType="begin"/>
          </w:r>
          <w:r>
            <w:instrText xml:space="preserve"> PAGEREF _Toc20941 \h </w:instrText>
          </w:r>
          <w:r>
            <w:fldChar w:fldCharType="separate"/>
          </w:r>
          <w:r>
            <w:t>35</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_Toc17260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4.1.1. </w:t>
          </w:r>
          <w:r>
            <w:rPr>
              <w:rFonts w:hint="eastAsia" w:ascii="宋体" w:hAnsi="宋体" w:eastAsia="宋体" w:cs="宋体"/>
            </w:rPr>
            <w:t>系统入口</w:t>
          </w:r>
          <w:r>
            <w:tab/>
          </w:r>
          <w:r>
            <w:fldChar w:fldCharType="begin"/>
          </w:r>
          <w:r>
            <w:instrText xml:space="preserve"> PAGEREF _Toc17260 \h </w:instrText>
          </w:r>
          <w:r>
            <w:fldChar w:fldCharType="separate"/>
          </w:r>
          <w:r>
            <w:t>35</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_Toc29166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4.1.2. </w:t>
          </w:r>
          <w:r>
            <w:rPr>
              <w:rFonts w:hint="eastAsia" w:ascii="宋体" w:hAnsi="宋体" w:eastAsia="宋体" w:cs="宋体"/>
            </w:rPr>
            <w:t>账号信息</w:t>
          </w:r>
          <w:r>
            <w:tab/>
          </w:r>
          <w:r>
            <w:fldChar w:fldCharType="begin"/>
          </w:r>
          <w:r>
            <w:instrText xml:space="preserve"> PAGEREF _Toc29166 \h </w:instrText>
          </w:r>
          <w:r>
            <w:fldChar w:fldCharType="separate"/>
          </w:r>
          <w:r>
            <w:t>39</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_Toc10234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4.1.3. </w:t>
          </w:r>
          <w:r>
            <w:rPr>
              <w:rFonts w:hint="eastAsia" w:ascii="宋体" w:hAnsi="宋体" w:eastAsia="宋体" w:cs="宋体"/>
            </w:rPr>
            <w:t>熟悉导航栏</w:t>
          </w:r>
          <w:r>
            <w:tab/>
          </w:r>
          <w:r>
            <w:fldChar w:fldCharType="begin"/>
          </w:r>
          <w:r>
            <w:instrText xml:space="preserve"> PAGEREF _Toc10234 \h </w:instrText>
          </w:r>
          <w:r>
            <w:fldChar w:fldCharType="separate"/>
          </w:r>
          <w:r>
            <w:t>39</w:t>
          </w:r>
          <w:r>
            <w:fldChar w:fldCharType="end"/>
          </w:r>
          <w:r>
            <w:rPr>
              <w:rFonts w:hint="eastAsia" w:ascii="宋体" w:hAnsi="宋体" w:eastAsia="宋体" w:cs="宋体"/>
            </w:rPr>
            <w:fldChar w:fldCharType="end"/>
          </w:r>
        </w:p>
        <w:p>
          <w:pPr>
            <w:pStyle w:val="36"/>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_Toc7693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14:shadow w14:blurRad="0" w14:dist="0" w14:dir="0" w14:sx="0" w14:sy="0" w14:kx="0" w14:ky="0" w14:algn="none">
                <w14:srgbClr w14:val="000000"/>
              </w14:shadow>
            </w:rPr>
            <w:t xml:space="preserve">4.2. </w:t>
          </w:r>
          <w:r>
            <w:rPr>
              <w:rFonts w:hint="eastAsia" w:ascii="宋体" w:hAnsi="宋体" w:eastAsia="宋体" w:cs="宋体"/>
            </w:rPr>
            <w:t>系统功能模块</w:t>
          </w:r>
          <w:r>
            <w:tab/>
          </w:r>
          <w:r>
            <w:fldChar w:fldCharType="begin"/>
          </w:r>
          <w:r>
            <w:instrText xml:space="preserve"> PAGEREF _Toc7693 \h </w:instrText>
          </w:r>
          <w:r>
            <w:fldChar w:fldCharType="separate"/>
          </w:r>
          <w:r>
            <w:t>41</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_Toc7260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4.2.1. </w:t>
          </w:r>
          <w:r>
            <w:rPr>
              <w:rFonts w:hint="eastAsia" w:ascii="宋体" w:hAnsi="宋体" w:eastAsia="宋体" w:cs="宋体"/>
              <w:lang w:val="en-US" w:eastAsia="zh-CN"/>
            </w:rPr>
            <w:t>首页</w:t>
          </w:r>
          <w:r>
            <w:tab/>
          </w:r>
          <w:r>
            <w:fldChar w:fldCharType="begin"/>
          </w:r>
          <w:r>
            <w:instrText xml:space="preserve"> PAGEREF _Toc7260 \h </w:instrText>
          </w:r>
          <w:r>
            <w:fldChar w:fldCharType="separate"/>
          </w:r>
          <w:r>
            <w:t>41</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_Toc17483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4.2.2. </w:t>
          </w:r>
          <w:r>
            <w:rPr>
              <w:rFonts w:hint="eastAsia" w:ascii="宋体" w:hAnsi="宋体" w:eastAsia="宋体" w:cs="宋体"/>
              <w:lang w:eastAsia="zh-CN"/>
            </w:rPr>
            <w:t>个人中心</w:t>
          </w:r>
          <w:r>
            <w:tab/>
          </w:r>
          <w:r>
            <w:fldChar w:fldCharType="begin"/>
          </w:r>
          <w:r>
            <w:instrText xml:space="preserve"> PAGEREF _Toc17483 \h </w:instrText>
          </w:r>
          <w:r>
            <w:fldChar w:fldCharType="separate"/>
          </w:r>
          <w:r>
            <w:t>49</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_Toc22168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szCs w:val="30"/>
              <w:vertAlign w:val="baseline"/>
              <w:lang w:val="de-DE" w:eastAsia="zh-CN" w:bidi="en-US"/>
              <w14:shadow w14:blurRad="0" w14:dist="0" w14:dir="0" w14:sx="0" w14:sy="0" w14:kx="0" w14:ky="0" w14:algn="none">
                <w14:srgbClr w14:val="000000"/>
              </w14:shadow>
            </w:rPr>
            <w:t xml:space="preserve">4.2.3. </w:t>
          </w:r>
          <w:r>
            <w:rPr>
              <w:rFonts w:hint="eastAsia" w:ascii="宋体" w:hAnsi="宋体" w:eastAsia="宋体" w:cs="宋体"/>
              <w:szCs w:val="30"/>
              <w:lang w:val="en-US" w:eastAsia="zh-CN" w:bidi="en-US"/>
            </w:rPr>
            <w:t>流程发起</w:t>
          </w:r>
          <w:r>
            <w:tab/>
          </w:r>
          <w:r>
            <w:fldChar w:fldCharType="begin"/>
          </w:r>
          <w:r>
            <w:instrText xml:space="preserve"> PAGEREF _Toc22168 \h </w:instrText>
          </w:r>
          <w:r>
            <w:fldChar w:fldCharType="separate"/>
          </w:r>
          <w:r>
            <w:t>61</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_Toc26966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szCs w:val="30"/>
              <w:vertAlign w:val="baseline"/>
              <w:lang w:val="de-DE" w:eastAsia="zh-CN" w:bidi="en-US"/>
              <w14:shadow w14:blurRad="0" w14:dist="0" w14:dir="0" w14:sx="0" w14:sy="0" w14:kx="0" w14:ky="0" w14:algn="none">
                <w14:srgbClr w14:val="000000"/>
              </w14:shadow>
            </w:rPr>
            <w:t xml:space="preserve">4.2.4. </w:t>
          </w:r>
          <w:r>
            <w:rPr>
              <w:rFonts w:hint="eastAsia" w:ascii="宋体" w:hAnsi="宋体" w:eastAsia="宋体" w:cs="宋体"/>
              <w:szCs w:val="30"/>
              <w:lang w:val="en-US" w:eastAsia="zh-CN" w:bidi="en-US"/>
            </w:rPr>
            <w:t>抄表管理</w:t>
          </w:r>
          <w:r>
            <w:tab/>
          </w:r>
          <w:r>
            <w:fldChar w:fldCharType="begin"/>
          </w:r>
          <w:r>
            <w:instrText xml:space="preserve"> PAGEREF _Toc26966 \h </w:instrText>
          </w:r>
          <w:r>
            <w:fldChar w:fldCharType="separate"/>
          </w:r>
          <w:r>
            <w:t>63</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_Toc23646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4.2.5. </w:t>
          </w:r>
          <w:r>
            <w:rPr>
              <w:rFonts w:hint="eastAsia" w:ascii="宋体" w:hAnsi="宋体" w:cs="宋体"/>
              <w:szCs w:val="30"/>
              <w:lang w:val="en-US" w:eastAsia="zh-CN" w:bidi="en-US"/>
            </w:rPr>
            <w:t>集抄管理</w:t>
          </w:r>
          <w:r>
            <w:tab/>
          </w:r>
          <w:r>
            <w:fldChar w:fldCharType="begin"/>
          </w:r>
          <w:r>
            <w:instrText xml:space="preserve"> PAGEREF _Toc23646 \h </w:instrText>
          </w:r>
          <w:r>
            <w:fldChar w:fldCharType="separate"/>
          </w:r>
          <w:r>
            <w:t>111</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_Toc10477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4.2.6. </w:t>
          </w:r>
          <w:r>
            <w:rPr>
              <w:rFonts w:hint="eastAsia" w:ascii="宋体" w:hAnsi="宋体" w:eastAsia="宋体" w:cs="宋体"/>
              <w:lang w:eastAsia="zh-CN"/>
            </w:rPr>
            <w:t>营业收费</w:t>
          </w:r>
          <w:r>
            <w:tab/>
          </w:r>
          <w:r>
            <w:fldChar w:fldCharType="begin"/>
          </w:r>
          <w:r>
            <w:instrText xml:space="preserve"> PAGEREF _Toc10477 \h </w:instrText>
          </w:r>
          <w:r>
            <w:fldChar w:fldCharType="separate"/>
          </w:r>
          <w:r>
            <w:t>133</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_Toc7165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4.2.7. </w:t>
          </w:r>
          <w:r>
            <w:rPr>
              <w:rFonts w:hint="eastAsia" w:ascii="宋体" w:hAnsi="宋体" w:eastAsia="宋体" w:cs="宋体"/>
            </w:rPr>
            <w:t>报表管</w:t>
          </w:r>
          <w:r>
            <w:rPr>
              <w:rFonts w:hint="eastAsia" w:ascii="宋体" w:hAnsi="宋体" w:eastAsia="宋体" w:cs="宋体"/>
              <w:lang w:val="en-US" w:eastAsia="zh-CN"/>
            </w:rPr>
            <w:t>理</w:t>
          </w:r>
          <w:r>
            <w:tab/>
          </w:r>
          <w:r>
            <w:fldChar w:fldCharType="begin"/>
          </w:r>
          <w:r>
            <w:instrText xml:space="preserve"> PAGEREF _Toc7165 \h </w:instrText>
          </w:r>
          <w:r>
            <w:fldChar w:fldCharType="separate"/>
          </w:r>
          <w:r>
            <w:t>262</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_Toc7049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4.2.8. </w:t>
          </w:r>
          <w:r>
            <w:rPr>
              <w:rFonts w:hint="eastAsia" w:ascii="宋体" w:hAnsi="宋体" w:eastAsia="宋体" w:cs="宋体"/>
              <w:lang w:val="en-US" w:eastAsia="zh-CN"/>
            </w:rPr>
            <w:t>预警管理</w:t>
          </w:r>
          <w:r>
            <w:tab/>
          </w:r>
          <w:r>
            <w:fldChar w:fldCharType="begin"/>
          </w:r>
          <w:r>
            <w:instrText xml:space="preserve"> PAGEREF _Toc7049 \h </w:instrText>
          </w:r>
          <w:r>
            <w:fldChar w:fldCharType="separate"/>
          </w:r>
          <w:r>
            <w:t>265</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_Toc10721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4.2.9. </w:t>
          </w:r>
          <w:r>
            <w:rPr>
              <w:rFonts w:hint="eastAsia" w:ascii="宋体" w:hAnsi="宋体" w:eastAsia="宋体" w:cs="宋体"/>
              <w:lang w:val="en-US" w:eastAsia="zh-CN"/>
            </w:rPr>
            <w:t>控漏管理</w:t>
          </w:r>
          <w:r>
            <w:tab/>
          </w:r>
          <w:r>
            <w:fldChar w:fldCharType="begin"/>
          </w:r>
          <w:r>
            <w:instrText xml:space="preserve"> PAGEREF _Toc10721 \h </w:instrText>
          </w:r>
          <w:r>
            <w:fldChar w:fldCharType="separate"/>
          </w:r>
          <w:r>
            <w:t>272</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_Toc21077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4.2.10. </w:t>
          </w:r>
          <w:r>
            <w:rPr>
              <w:rFonts w:hint="eastAsia" w:ascii="宋体" w:hAnsi="宋体" w:eastAsia="宋体" w:cs="宋体"/>
              <w:lang w:eastAsia="zh-CN"/>
            </w:rPr>
            <w:t>短信管理</w:t>
          </w:r>
          <w:r>
            <w:tab/>
          </w:r>
          <w:r>
            <w:fldChar w:fldCharType="begin"/>
          </w:r>
          <w:r>
            <w:instrText xml:space="preserve"> PAGEREF _Toc21077 \h </w:instrText>
          </w:r>
          <w:r>
            <w:fldChar w:fldCharType="separate"/>
          </w:r>
          <w:r>
            <w:t>275</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_Toc12082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4.2.11. </w:t>
          </w:r>
          <w:r>
            <w:rPr>
              <w:rFonts w:hint="eastAsia" w:ascii="宋体" w:hAnsi="宋体" w:eastAsia="宋体" w:cs="宋体"/>
              <w:lang w:eastAsia="zh-CN"/>
            </w:rPr>
            <w:t>流程设计</w:t>
          </w:r>
          <w:r>
            <w:tab/>
          </w:r>
          <w:r>
            <w:fldChar w:fldCharType="begin"/>
          </w:r>
          <w:r>
            <w:instrText xml:space="preserve"> PAGEREF _Toc12082 \h </w:instrText>
          </w:r>
          <w:r>
            <w:fldChar w:fldCharType="separate"/>
          </w:r>
          <w:r>
            <w:t>277</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_Toc25562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4.2.12. </w:t>
          </w:r>
          <w:r>
            <w:rPr>
              <w:rFonts w:hint="eastAsia" w:ascii="宋体" w:hAnsi="宋体" w:eastAsia="宋体" w:cs="宋体"/>
              <w:lang w:eastAsia="zh-CN"/>
            </w:rPr>
            <w:t>网厅后台</w:t>
          </w:r>
          <w:r>
            <w:tab/>
          </w:r>
          <w:r>
            <w:fldChar w:fldCharType="begin"/>
          </w:r>
          <w:r>
            <w:instrText xml:space="preserve"> PAGEREF _Toc25562 \h </w:instrText>
          </w:r>
          <w:r>
            <w:fldChar w:fldCharType="separate"/>
          </w:r>
          <w:r>
            <w:t>289</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_Toc14931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14:shadow w14:blurRad="0" w14:dist="0" w14:dir="0" w14:sx="0" w14:sy="0" w14:kx="0" w14:ky="0" w14:algn="none">
                <w14:srgbClr w14:val="000000"/>
              </w14:shadow>
            </w:rPr>
            <w:t xml:space="preserve">4.2.13. </w:t>
          </w:r>
          <w:r>
            <w:rPr>
              <w:rFonts w:hint="eastAsia" w:ascii="宋体" w:hAnsi="宋体" w:eastAsia="宋体" w:cs="宋体"/>
            </w:rPr>
            <w:t>参数配置</w:t>
          </w:r>
          <w:r>
            <w:tab/>
          </w:r>
          <w:r>
            <w:fldChar w:fldCharType="begin"/>
          </w:r>
          <w:r>
            <w:instrText xml:space="preserve"> PAGEREF _Toc14931 \h </w:instrText>
          </w:r>
          <w:r>
            <w:fldChar w:fldCharType="separate"/>
          </w:r>
          <w:r>
            <w:t>304</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_Toc5894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vertAlign w:val="baseline"/>
              <w:lang w:val="de-DE" w:eastAsia="zh-CN"/>
              <w14:shadow w14:blurRad="0" w14:dist="0" w14:dir="0" w14:sx="0" w14:sy="0" w14:kx="0" w14:ky="0" w14:algn="none">
                <w14:srgbClr w14:val="000000"/>
              </w14:shadow>
            </w:rPr>
            <w:t xml:space="preserve">4.2.14. </w:t>
          </w:r>
          <w:r>
            <w:rPr>
              <w:rFonts w:hint="eastAsia" w:ascii="宋体" w:hAnsi="宋体" w:eastAsia="宋体" w:cs="宋体"/>
              <w:lang w:eastAsia="zh-CN"/>
            </w:rPr>
            <w:t>系统管理</w:t>
          </w:r>
          <w:r>
            <w:tab/>
          </w:r>
          <w:r>
            <w:fldChar w:fldCharType="begin"/>
          </w:r>
          <w:r>
            <w:instrText xml:space="preserve"> PAGEREF _Toc5894 \h </w:instrText>
          </w:r>
          <w:r>
            <w:fldChar w:fldCharType="separate"/>
          </w:r>
          <w:r>
            <w:t>319</w:t>
          </w:r>
          <w:r>
            <w:fldChar w:fldCharType="end"/>
          </w:r>
          <w:r>
            <w:rPr>
              <w:rFonts w:hint="eastAsia" w:ascii="宋体" w:hAnsi="宋体" w:eastAsia="宋体" w:cs="宋体"/>
            </w:rPr>
            <w:fldChar w:fldCharType="end"/>
          </w:r>
        </w:p>
        <w:p>
          <w:pPr>
            <w:pStyle w:val="21"/>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_Toc26692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vanish w:val="0"/>
              <w:spacing w:val="0"/>
              <w:position w:val="0"/>
              <w:szCs w:val="30"/>
              <w:vertAlign w:val="baseline"/>
              <w:lang w:val="de-DE" w:eastAsia="zh-CN" w:bidi="en-US"/>
              <w14:shadow w14:blurRad="0" w14:dist="0" w14:dir="0" w14:sx="0" w14:sy="0" w14:kx="0" w14:ky="0" w14:algn="none">
                <w14:srgbClr w14:val="000000"/>
              </w14:shadow>
            </w:rPr>
            <w:t xml:space="preserve">4.2.15. </w:t>
          </w:r>
          <w:r>
            <w:rPr>
              <w:rFonts w:hint="eastAsia" w:ascii="宋体" w:hAnsi="宋体" w:cs="宋体"/>
              <w:szCs w:val="30"/>
              <w:lang w:val="en-US" w:eastAsia="zh-CN" w:bidi="en-US"/>
            </w:rPr>
            <w:t>爱心园</w:t>
          </w:r>
          <w:r>
            <w:tab/>
          </w:r>
          <w:r>
            <w:fldChar w:fldCharType="begin"/>
          </w:r>
          <w:r>
            <w:instrText xml:space="preserve"> PAGEREF _Toc26692 \h </w:instrText>
          </w:r>
          <w:r>
            <w:fldChar w:fldCharType="separate"/>
          </w:r>
          <w:r>
            <w:t>344</w:t>
          </w:r>
          <w:r>
            <w:fldChar w:fldCharType="end"/>
          </w:r>
          <w:r>
            <w:rPr>
              <w:rFonts w:hint="eastAsia" w:ascii="宋体" w:hAnsi="宋体" w:eastAsia="宋体" w:cs="宋体"/>
            </w:rPr>
            <w:fldChar w:fldCharType="end"/>
          </w:r>
        </w:p>
        <w:p>
          <w:pPr>
            <w:pStyle w:val="30"/>
            <w:tabs>
              <w:tab w:val="right" w:leader="dot" w:pos="9514"/>
            </w:tabs>
          </w:pPr>
          <w:r>
            <w:rPr>
              <w:rFonts w:hint="eastAsia" w:ascii="宋体" w:hAnsi="宋体" w:eastAsia="宋体" w:cs="宋体"/>
            </w:rPr>
            <w:fldChar w:fldCharType="begin"/>
          </w:r>
          <w:r>
            <w:rPr>
              <w:rFonts w:hint="eastAsia" w:ascii="宋体" w:hAnsi="宋体" w:eastAsia="宋体" w:cs="宋体"/>
            </w:rPr>
            <w:instrText xml:space="preserve"> HYPERLINK \l _Toc26490 </w:instrText>
          </w:r>
          <w:r>
            <w:rPr>
              <w:rFonts w:hint="eastAsia" w:ascii="宋体" w:hAnsi="宋体" w:eastAsia="宋体" w:cs="宋体"/>
            </w:rPr>
            <w:fldChar w:fldCharType="separate"/>
          </w:r>
          <w:r>
            <w:rPr>
              <w:rFonts w:hint="eastAsia" w:ascii="Times New Roman" w:hAnsi="Times New Roman" w:eastAsia="宋体" w:cs="Times New Roman"/>
              <w:bCs w:val="0"/>
              <w:i w:val="0"/>
              <w:iCs w:val="0"/>
              <w:caps w:val="0"/>
              <w:smallCaps w:val="0"/>
              <w:strike w:val="0"/>
              <w:dstrike w:val="0"/>
              <w:snapToGrid w:val="0"/>
              <w:vanish w:val="0"/>
              <w:spacing w:val="0"/>
              <w:w w:val="0"/>
              <w:kern w:val="0"/>
              <w:position w:val="0"/>
              <w:szCs w:val="0"/>
              <w:vertAlign w:val="baseline"/>
              <w:lang w:eastAsia="zh-CN"/>
            </w:rPr>
            <w:t xml:space="preserve">5. </w:t>
          </w:r>
          <w:r>
            <w:rPr>
              <w:rFonts w:hint="eastAsia" w:ascii="宋体" w:hAnsi="宋体" w:eastAsia="宋体" w:cs="宋体"/>
              <w:lang w:eastAsia="zh-CN"/>
            </w:rPr>
            <w:t>参考资料</w:t>
          </w:r>
          <w:r>
            <w:tab/>
          </w:r>
          <w:r>
            <w:fldChar w:fldCharType="begin"/>
          </w:r>
          <w:r>
            <w:instrText xml:space="preserve"> PAGEREF _Toc26490 \h </w:instrText>
          </w:r>
          <w:r>
            <w:fldChar w:fldCharType="separate"/>
          </w:r>
          <w:r>
            <w:t>351</w:t>
          </w:r>
          <w:r>
            <w:fldChar w:fldCharType="end"/>
          </w:r>
          <w:r>
            <w:rPr>
              <w:rFonts w:hint="eastAsia" w:ascii="宋体" w:hAnsi="宋体" w:eastAsia="宋体" w:cs="宋体"/>
            </w:rPr>
            <w:fldChar w:fldCharType="end"/>
          </w:r>
        </w:p>
        <w:p>
          <w:pPr>
            <w:rPr>
              <w:rFonts w:hint="eastAsia" w:ascii="宋体" w:hAnsi="宋体" w:eastAsia="宋体" w:cs="宋体"/>
            </w:rPr>
          </w:pPr>
          <w:r>
            <w:rPr>
              <w:rFonts w:hint="eastAsia" w:ascii="宋体" w:hAnsi="宋体" w:eastAsia="宋体" w:cs="宋体"/>
            </w:rPr>
            <w:fldChar w:fldCharType="end"/>
          </w:r>
        </w:p>
      </w:sdtContent>
    </w:sdt>
    <w:p>
      <w:pPr>
        <w:pStyle w:val="219"/>
        <w:numPr>
          <w:ilvl w:val="0"/>
          <w:numId w:val="21"/>
        </w:numPr>
        <w:spacing w:before="81" w:after="81"/>
        <w:rPr>
          <w:rFonts w:hint="eastAsia" w:ascii="宋体" w:hAnsi="宋体" w:eastAsia="宋体" w:cs="宋体"/>
        </w:rPr>
      </w:pPr>
      <w:bookmarkStart w:id="3" w:name="_Toc14186"/>
      <w:r>
        <w:rPr>
          <w:rFonts w:hint="eastAsia" w:ascii="宋体" w:hAnsi="宋体" w:eastAsia="宋体" w:cs="宋体"/>
          <w:lang w:eastAsia="zh-CN"/>
        </w:rPr>
        <w:t>概要</w:t>
      </w:r>
      <w:bookmarkEnd w:id="0"/>
      <w:bookmarkEnd w:id="1"/>
      <w:bookmarkEnd w:id="3"/>
    </w:p>
    <w:p>
      <w:pPr>
        <w:pStyle w:val="38"/>
        <w:ind w:firstLine="480" w:firstLineChars="200"/>
        <w:rPr>
          <w:rFonts w:hint="eastAsia" w:ascii="宋体" w:hAnsi="宋体" w:eastAsia="宋体" w:cs="宋体"/>
        </w:rPr>
      </w:pPr>
      <w:r>
        <w:rPr>
          <w:rFonts w:hint="eastAsia" w:ascii="宋体" w:hAnsi="宋体" w:eastAsia="宋体" w:cs="宋体"/>
        </w:rPr>
        <w:t>本文档主要用来指导用户使用云智联平台的各项功能，为系统各个功能模块的使用提供简要的引导和说明。</w:t>
      </w:r>
    </w:p>
    <w:p>
      <w:pPr>
        <w:pStyle w:val="219"/>
        <w:numPr>
          <w:ilvl w:val="0"/>
          <w:numId w:val="21"/>
        </w:numPr>
        <w:spacing w:before="81" w:after="81"/>
        <w:rPr>
          <w:rFonts w:hint="eastAsia" w:ascii="宋体" w:hAnsi="宋体" w:eastAsia="宋体" w:cs="宋体"/>
          <w:lang w:eastAsia="zh-CN"/>
        </w:rPr>
      </w:pPr>
      <w:bookmarkStart w:id="4" w:name="_Toc60128673"/>
      <w:bookmarkStart w:id="5" w:name="_Toc31571"/>
      <w:r>
        <w:rPr>
          <w:rFonts w:hint="eastAsia" w:ascii="宋体" w:hAnsi="宋体" w:eastAsia="宋体" w:cs="宋体"/>
          <w:lang w:eastAsia="zh-CN"/>
        </w:rPr>
        <w:t>简介</w:t>
      </w:r>
      <w:bookmarkEnd w:id="2"/>
      <w:bookmarkEnd w:id="4"/>
      <w:bookmarkEnd w:id="5"/>
    </w:p>
    <w:p>
      <w:pPr>
        <w:pStyle w:val="220"/>
        <w:numPr>
          <w:ilvl w:val="1"/>
          <w:numId w:val="21"/>
        </w:numPr>
        <w:spacing w:before="81" w:after="81"/>
        <w:rPr>
          <w:rFonts w:hint="eastAsia" w:ascii="宋体" w:hAnsi="宋体" w:eastAsia="宋体" w:cs="宋体"/>
        </w:rPr>
      </w:pPr>
      <w:bookmarkStart w:id="6" w:name="_Toc16122"/>
      <w:bookmarkStart w:id="7" w:name="_Toc60128674"/>
      <w:bookmarkStart w:id="8" w:name="_Toc29370104"/>
      <w:bookmarkStart w:id="9" w:name="_Toc21610701"/>
      <w:bookmarkStart w:id="10" w:name="_Toc180687135"/>
      <w:r>
        <w:rPr>
          <w:rFonts w:hint="eastAsia" w:ascii="宋体" w:hAnsi="宋体" w:eastAsia="宋体" w:cs="宋体"/>
        </w:rPr>
        <w:t>目的</w:t>
      </w:r>
      <w:bookmarkEnd w:id="6"/>
      <w:bookmarkEnd w:id="7"/>
      <w:bookmarkEnd w:id="8"/>
      <w:bookmarkEnd w:id="9"/>
      <w:bookmarkEnd w:id="10"/>
    </w:p>
    <w:p>
      <w:pPr>
        <w:pStyle w:val="4"/>
        <w:widowControl w:val="0"/>
        <w:ind w:firstLine="403"/>
        <w:rPr>
          <w:rFonts w:hint="eastAsia" w:ascii="宋体" w:hAnsi="宋体" w:eastAsia="宋体" w:cs="宋体"/>
          <w:iCs/>
        </w:rPr>
      </w:pPr>
      <w:r>
        <w:rPr>
          <w:rFonts w:hint="eastAsia" w:ascii="宋体" w:hAnsi="宋体" w:eastAsia="宋体" w:cs="宋体"/>
          <w:iCs/>
        </w:rPr>
        <w:t>本手册旨在明确</w:t>
      </w:r>
      <w:r>
        <w:rPr>
          <w:rFonts w:hint="eastAsia" w:ascii="宋体" w:hAnsi="宋体" w:eastAsia="宋体" w:cs="宋体"/>
        </w:rPr>
        <w:t>云智联平台</w:t>
      </w:r>
      <w:r>
        <w:rPr>
          <w:rFonts w:hint="eastAsia" w:ascii="宋体" w:hAnsi="宋体" w:eastAsia="宋体" w:cs="宋体"/>
          <w:iCs/>
        </w:rPr>
        <w:t>具备的功能与性能，为</w:t>
      </w:r>
      <w:r>
        <w:rPr>
          <w:rFonts w:hint="eastAsia" w:ascii="宋体" w:hAnsi="宋体" w:eastAsia="宋体" w:cs="宋体"/>
        </w:rPr>
        <w:t>云智联平台</w:t>
      </w:r>
      <w:r>
        <w:rPr>
          <w:rFonts w:hint="eastAsia" w:ascii="宋体" w:hAnsi="宋体" w:eastAsia="宋体" w:cs="宋体"/>
          <w:iCs/>
        </w:rPr>
        <w:t>的各个业务和流程提供基础，主要描述系统软件系统功能、用户、角色等操作使用说明。</w:t>
      </w:r>
    </w:p>
    <w:p>
      <w:pPr>
        <w:pStyle w:val="4"/>
        <w:widowControl w:val="0"/>
        <w:ind w:firstLine="403"/>
        <w:rPr>
          <w:rFonts w:hint="eastAsia" w:ascii="宋体" w:hAnsi="宋体" w:eastAsia="宋体" w:cs="宋体"/>
          <w:iCs/>
        </w:rPr>
      </w:pPr>
      <w:r>
        <w:rPr>
          <w:rFonts w:hint="eastAsia" w:ascii="宋体" w:hAnsi="宋体" w:eastAsia="宋体" w:cs="宋体"/>
          <w:iCs/>
        </w:rPr>
        <w:t>主要读者范围为所有平台使用角色用户，在阅读本文档时，首先需要了解系统的功能概貌，然后可以根据自身的需要 对每一功能进行适当的了解。</w:t>
      </w:r>
    </w:p>
    <w:p>
      <w:pPr>
        <w:pStyle w:val="220"/>
        <w:numPr>
          <w:ilvl w:val="1"/>
          <w:numId w:val="21"/>
        </w:numPr>
        <w:spacing w:before="81" w:after="81"/>
        <w:rPr>
          <w:rFonts w:hint="eastAsia" w:ascii="宋体" w:hAnsi="宋体" w:eastAsia="宋体" w:cs="宋体"/>
        </w:rPr>
      </w:pPr>
      <w:bookmarkStart w:id="11" w:name="_Toc21906"/>
      <w:bookmarkStart w:id="12" w:name="_Toc60128675"/>
      <w:bookmarkStart w:id="13" w:name="_Toc29370105"/>
      <w:bookmarkStart w:id="14" w:name="_Toc21610702"/>
      <w:bookmarkStart w:id="15" w:name="_Toc180687136"/>
      <w:r>
        <w:rPr>
          <w:rFonts w:hint="eastAsia" w:ascii="宋体" w:hAnsi="宋体" w:eastAsia="宋体" w:cs="宋体"/>
        </w:rPr>
        <w:t>范围</w:t>
      </w:r>
      <w:bookmarkEnd w:id="11"/>
      <w:bookmarkEnd w:id="12"/>
    </w:p>
    <w:p>
      <w:pPr>
        <w:pStyle w:val="4"/>
        <w:widowControl w:val="0"/>
        <w:ind w:firstLine="403"/>
        <w:rPr>
          <w:rFonts w:hint="eastAsia" w:ascii="宋体" w:hAnsi="宋体" w:eastAsia="宋体" w:cs="宋体"/>
          <w:iCs/>
        </w:rPr>
      </w:pPr>
      <w:r>
        <w:rPr>
          <w:rFonts w:hint="eastAsia" w:ascii="宋体" w:hAnsi="宋体" w:eastAsia="宋体" w:cs="宋体"/>
          <w:iCs/>
        </w:rPr>
        <w:t>本手册的使用范围：</w:t>
      </w:r>
      <w:r>
        <w:rPr>
          <w:rFonts w:hint="eastAsia" w:ascii="宋体" w:hAnsi="宋体" w:eastAsia="宋体" w:cs="宋体"/>
        </w:rPr>
        <w:t>云智联平台</w:t>
      </w:r>
      <w:r>
        <w:rPr>
          <w:rFonts w:hint="eastAsia" w:ascii="宋体" w:hAnsi="宋体" w:eastAsia="宋体" w:cs="宋体"/>
          <w:iCs/>
        </w:rPr>
        <w:t>的所有操作人员。</w:t>
      </w:r>
    </w:p>
    <w:p>
      <w:pPr>
        <w:pStyle w:val="4"/>
        <w:widowControl w:val="0"/>
        <w:ind w:firstLine="403"/>
        <w:rPr>
          <w:rFonts w:hint="eastAsia" w:ascii="宋体" w:hAnsi="宋体" w:eastAsia="宋体" w:cs="宋体"/>
          <w:iCs/>
        </w:rPr>
      </w:pPr>
      <w:r>
        <w:rPr>
          <w:rFonts w:hint="eastAsia" w:ascii="宋体" w:hAnsi="宋体" w:eastAsia="宋体" w:cs="宋体"/>
          <w:iCs/>
        </w:rPr>
        <w:t>本手册的使用者包括：</w:t>
      </w:r>
    </w:p>
    <w:tbl>
      <w:tblPr>
        <w:tblStyle w:val="45"/>
        <w:tblW w:w="9730" w:type="dxa"/>
        <w:tblInd w:w="0" w:type="dxa"/>
        <w:tblLayout w:type="fixed"/>
        <w:tblCellMar>
          <w:top w:w="0" w:type="dxa"/>
          <w:left w:w="108" w:type="dxa"/>
          <w:bottom w:w="0" w:type="dxa"/>
          <w:right w:w="108" w:type="dxa"/>
        </w:tblCellMar>
      </w:tblPr>
      <w:tblGrid>
        <w:gridCol w:w="720"/>
        <w:gridCol w:w="1598"/>
        <w:gridCol w:w="7412"/>
      </w:tblGrid>
      <w:tr>
        <w:tblPrEx>
          <w:tblCellMar>
            <w:top w:w="0" w:type="dxa"/>
            <w:left w:w="108" w:type="dxa"/>
            <w:bottom w:w="0" w:type="dxa"/>
            <w:right w:w="108" w:type="dxa"/>
          </w:tblCellMar>
        </w:tblPrEx>
        <w:trPr>
          <w:trHeight w:val="567" w:hRule="atLeast"/>
        </w:trPr>
        <w:tc>
          <w:tcPr>
            <w:tcW w:w="720" w:type="dxa"/>
            <w:tcBorders>
              <w:top w:val="single" w:color="auto" w:sz="4" w:space="0"/>
              <w:left w:val="single" w:color="auto" w:sz="4" w:space="0"/>
              <w:bottom w:val="single" w:color="auto" w:sz="4" w:space="0"/>
              <w:right w:val="single" w:color="auto" w:sz="4" w:space="0"/>
            </w:tcBorders>
            <w:shd w:val="clear" w:color="000000" w:fill="F2F2F2"/>
            <w:noWrap/>
            <w:vAlign w:val="center"/>
          </w:tcPr>
          <w:p>
            <w:pPr>
              <w:widowControl w:val="0"/>
              <w:adjustRightInd w:val="0"/>
              <w:snapToGrid w:val="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序号</w:t>
            </w:r>
          </w:p>
        </w:tc>
        <w:tc>
          <w:tcPr>
            <w:tcW w:w="1598" w:type="dxa"/>
            <w:tcBorders>
              <w:top w:val="single" w:color="auto" w:sz="4" w:space="0"/>
              <w:left w:val="nil"/>
              <w:bottom w:val="single" w:color="auto" w:sz="4" w:space="0"/>
              <w:right w:val="single" w:color="auto" w:sz="4" w:space="0"/>
            </w:tcBorders>
            <w:shd w:val="clear" w:color="000000" w:fill="F2F2F2"/>
            <w:noWrap/>
            <w:vAlign w:val="center"/>
          </w:tcPr>
          <w:p>
            <w:pPr>
              <w:widowControl w:val="0"/>
              <w:adjustRightInd w:val="0"/>
              <w:snapToGrid w:val="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角色</w:t>
            </w:r>
          </w:p>
        </w:tc>
        <w:tc>
          <w:tcPr>
            <w:tcW w:w="7412" w:type="dxa"/>
            <w:tcBorders>
              <w:top w:val="single" w:color="auto" w:sz="4" w:space="0"/>
              <w:left w:val="nil"/>
              <w:bottom w:val="single" w:color="auto" w:sz="4" w:space="0"/>
              <w:right w:val="single" w:color="auto" w:sz="4" w:space="0"/>
            </w:tcBorders>
            <w:shd w:val="clear" w:color="000000" w:fill="F2F2F2"/>
            <w:noWrap/>
            <w:vAlign w:val="center"/>
          </w:tcPr>
          <w:p>
            <w:pPr>
              <w:widowControl w:val="0"/>
              <w:adjustRightInd w:val="0"/>
              <w:snapToGrid w:val="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说明</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系统管理员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拥有全系统所有查看权限及部分管理权限</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2</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分公司管理员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拥有分公司所有查看权限及部分管理权限</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3</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营业员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主要进行营业收费、开票、柜台日结及一些营收流程的发起与处理；大厅业务受理</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4</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营业经理</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主要进行一些流程的审核和报表查看</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5</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部门领导</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主要进行流程的审核及报表的查看等</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6</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财务员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主要进行购票、在途销账、批量销账等管理</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7</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财务经理</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主要进行一些涉及到资金往外出的流程的审核</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8</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抄表管理员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主要进行抄表任务的管理、抄表数据审查、生成开账数据等</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9</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抄表员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主要进行抄表的录入上传</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10</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复核员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主要进行复核任务的录入上传</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11</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催收员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主要执行催收任务</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12</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用户业务员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进行开户管理、总分表、代收用户、业务资料等基础信息管理</w:t>
            </w:r>
          </w:p>
        </w:tc>
      </w:tr>
      <w:tr>
        <w:tblPrEx>
          <w:tblCellMar>
            <w:top w:w="0" w:type="dxa"/>
            <w:left w:w="108" w:type="dxa"/>
            <w:bottom w:w="0" w:type="dxa"/>
            <w:right w:w="108" w:type="dxa"/>
          </w:tblCellMar>
        </w:tblPrEx>
        <w:trPr>
          <w:trHeight w:val="454" w:hRule="atLeast"/>
        </w:trPr>
        <w:tc>
          <w:tcPr>
            <w:tcW w:w="720" w:type="dxa"/>
            <w:tcBorders>
              <w:top w:val="nil"/>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13</w:t>
            </w:r>
          </w:p>
        </w:tc>
        <w:tc>
          <w:tcPr>
            <w:tcW w:w="1598"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稽查管理员</w:t>
            </w:r>
          </w:p>
        </w:tc>
        <w:tc>
          <w:tcPr>
            <w:tcW w:w="7412" w:type="dxa"/>
            <w:tcBorders>
              <w:top w:val="nil"/>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进行水表稽查任务的接收与稽查结果录入</w:t>
            </w:r>
          </w:p>
        </w:tc>
      </w:tr>
      <w:tr>
        <w:tblPrEx>
          <w:tblCellMar>
            <w:top w:w="0" w:type="dxa"/>
            <w:left w:w="108" w:type="dxa"/>
            <w:bottom w:w="0" w:type="dxa"/>
            <w:right w:w="108" w:type="dxa"/>
          </w:tblCellMar>
        </w:tblPrEx>
        <w:trPr>
          <w:trHeight w:val="454" w:hRule="atLeast"/>
        </w:trPr>
        <w:tc>
          <w:tcPr>
            <w:tcW w:w="7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14</w:t>
            </w:r>
          </w:p>
        </w:tc>
        <w:tc>
          <w:tcPr>
            <w:tcW w:w="1598"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稽查员</w:t>
            </w:r>
          </w:p>
        </w:tc>
        <w:tc>
          <w:tcPr>
            <w:tcW w:w="7412"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主要执行稽查任务的录入上传</w:t>
            </w:r>
          </w:p>
        </w:tc>
      </w:tr>
      <w:tr>
        <w:tblPrEx>
          <w:tblCellMar>
            <w:top w:w="0" w:type="dxa"/>
            <w:left w:w="108" w:type="dxa"/>
            <w:bottom w:w="0" w:type="dxa"/>
            <w:right w:w="108" w:type="dxa"/>
          </w:tblCellMar>
        </w:tblPrEx>
        <w:trPr>
          <w:trHeight w:val="454" w:hRule="atLeast"/>
        </w:trPr>
        <w:tc>
          <w:tcPr>
            <w:tcW w:w="7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15</w:t>
            </w:r>
          </w:p>
        </w:tc>
        <w:tc>
          <w:tcPr>
            <w:tcW w:w="1598"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仓库管理员</w:t>
            </w:r>
          </w:p>
        </w:tc>
        <w:tc>
          <w:tcPr>
            <w:tcW w:w="7412"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主要进行水表仓库管理及水表的出入库管理等</w:t>
            </w:r>
          </w:p>
        </w:tc>
      </w:tr>
      <w:tr>
        <w:tblPrEx>
          <w:tblCellMar>
            <w:top w:w="0" w:type="dxa"/>
            <w:left w:w="108" w:type="dxa"/>
            <w:bottom w:w="0" w:type="dxa"/>
            <w:right w:w="108" w:type="dxa"/>
          </w:tblCellMar>
        </w:tblPrEx>
        <w:trPr>
          <w:trHeight w:val="454" w:hRule="atLeast"/>
        </w:trPr>
        <w:tc>
          <w:tcPr>
            <w:tcW w:w="7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16</w:t>
            </w:r>
          </w:p>
        </w:tc>
        <w:tc>
          <w:tcPr>
            <w:tcW w:w="1598"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施工员</w:t>
            </w:r>
          </w:p>
        </w:tc>
        <w:tc>
          <w:tcPr>
            <w:tcW w:w="7412"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进行报装施工回填</w:t>
            </w:r>
          </w:p>
        </w:tc>
      </w:tr>
      <w:tr>
        <w:tblPrEx>
          <w:tblCellMar>
            <w:top w:w="0" w:type="dxa"/>
            <w:left w:w="108" w:type="dxa"/>
            <w:bottom w:w="0" w:type="dxa"/>
            <w:right w:w="108" w:type="dxa"/>
          </w:tblCellMar>
        </w:tblPrEx>
        <w:trPr>
          <w:trHeight w:val="454" w:hRule="atLeast"/>
        </w:trPr>
        <w:tc>
          <w:tcPr>
            <w:tcW w:w="7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17</w:t>
            </w:r>
          </w:p>
        </w:tc>
        <w:tc>
          <w:tcPr>
            <w:tcW w:w="1598"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水表业务员</w:t>
            </w:r>
          </w:p>
        </w:tc>
        <w:tc>
          <w:tcPr>
            <w:tcW w:w="7412"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进行换表、验表、拆表、报停、恢复用水等水表业务受理</w:t>
            </w:r>
          </w:p>
        </w:tc>
      </w:tr>
      <w:tr>
        <w:tblPrEx>
          <w:tblCellMar>
            <w:top w:w="0" w:type="dxa"/>
            <w:left w:w="108" w:type="dxa"/>
            <w:bottom w:w="0" w:type="dxa"/>
            <w:right w:w="108" w:type="dxa"/>
          </w:tblCellMar>
        </w:tblPrEx>
        <w:trPr>
          <w:trHeight w:val="454" w:hRule="atLeast"/>
        </w:trPr>
        <w:tc>
          <w:tcPr>
            <w:tcW w:w="7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18</w:t>
            </w:r>
          </w:p>
        </w:tc>
        <w:tc>
          <w:tcPr>
            <w:tcW w:w="1598"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客服人员</w:t>
            </w:r>
          </w:p>
        </w:tc>
        <w:tc>
          <w:tcPr>
            <w:tcW w:w="7412"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color w:val="000000"/>
                <w:sz w:val="21"/>
                <w:szCs w:val="21"/>
              </w:rPr>
            </w:pPr>
            <w:r>
              <w:rPr>
                <w:rFonts w:hint="eastAsia" w:ascii="宋体" w:hAnsi="宋体" w:eastAsia="宋体" w:cs="宋体"/>
                <w:color w:val="000000"/>
                <w:sz w:val="21"/>
                <w:szCs w:val="21"/>
              </w:rPr>
              <w:t>查询客户视图为用户解答疑问</w:t>
            </w:r>
          </w:p>
        </w:tc>
      </w:tr>
      <w:tr>
        <w:tblPrEx>
          <w:tblCellMar>
            <w:top w:w="0" w:type="dxa"/>
            <w:left w:w="108" w:type="dxa"/>
            <w:bottom w:w="0" w:type="dxa"/>
            <w:right w:w="108" w:type="dxa"/>
          </w:tblCellMar>
        </w:tblPrEx>
        <w:trPr>
          <w:trHeight w:val="454" w:hRule="atLeast"/>
        </w:trPr>
        <w:tc>
          <w:tcPr>
            <w:tcW w:w="7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adjustRightInd w:val="0"/>
              <w:snapToGrid w:val="0"/>
              <w:jc w:val="center"/>
              <w:rPr>
                <w:rFonts w:hint="eastAsia" w:ascii="宋体" w:hAnsi="宋体" w:eastAsia="宋体" w:cs="宋体"/>
                <w:sz w:val="21"/>
                <w:szCs w:val="21"/>
              </w:rPr>
            </w:pPr>
            <w:r>
              <w:rPr>
                <w:rFonts w:hint="eastAsia" w:ascii="宋体" w:hAnsi="宋体" w:eastAsia="宋体" w:cs="宋体"/>
                <w:sz w:val="21"/>
                <w:szCs w:val="21"/>
              </w:rPr>
              <w:t>19</w:t>
            </w:r>
          </w:p>
        </w:tc>
        <w:tc>
          <w:tcPr>
            <w:tcW w:w="1598"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换表员</w:t>
            </w:r>
          </w:p>
        </w:tc>
        <w:tc>
          <w:tcPr>
            <w:tcW w:w="7412" w:type="dxa"/>
            <w:tcBorders>
              <w:top w:val="single" w:color="auto" w:sz="4" w:space="0"/>
              <w:left w:val="nil"/>
              <w:bottom w:val="single" w:color="auto" w:sz="4" w:space="0"/>
              <w:right w:val="single" w:color="auto" w:sz="4" w:space="0"/>
            </w:tcBorders>
            <w:shd w:val="clear" w:color="auto" w:fill="auto"/>
            <w:noWrap/>
            <w:vAlign w:val="center"/>
          </w:tcPr>
          <w:p>
            <w:pPr>
              <w:widowControl w:val="0"/>
              <w:adjustRightInd w:val="0"/>
              <w:snapToGrid w:val="0"/>
              <w:rPr>
                <w:rFonts w:hint="eastAsia" w:ascii="宋体" w:hAnsi="宋体" w:eastAsia="宋体" w:cs="宋体"/>
                <w:sz w:val="21"/>
                <w:szCs w:val="21"/>
              </w:rPr>
            </w:pPr>
            <w:r>
              <w:rPr>
                <w:rFonts w:hint="eastAsia" w:ascii="宋体" w:hAnsi="宋体" w:eastAsia="宋体" w:cs="宋体"/>
                <w:color w:val="000000"/>
                <w:sz w:val="21"/>
                <w:szCs w:val="21"/>
              </w:rPr>
              <w:t>主要进行水表维修、换表等表务工作</w:t>
            </w:r>
          </w:p>
        </w:tc>
      </w:tr>
      <w:bookmarkEnd w:id="13"/>
      <w:bookmarkEnd w:id="14"/>
      <w:bookmarkEnd w:id="15"/>
    </w:tbl>
    <w:p>
      <w:pPr>
        <w:pStyle w:val="220"/>
        <w:numPr>
          <w:ilvl w:val="1"/>
          <w:numId w:val="21"/>
        </w:numPr>
        <w:spacing w:before="81" w:after="81"/>
        <w:rPr>
          <w:rFonts w:hint="eastAsia" w:ascii="宋体" w:hAnsi="宋体" w:eastAsia="宋体" w:cs="宋体"/>
        </w:rPr>
      </w:pPr>
      <w:bookmarkStart w:id="16" w:name="_Toc32268"/>
      <w:bookmarkStart w:id="17" w:name="_Toc60128676"/>
      <w:bookmarkStart w:id="18" w:name="_Toc33291155"/>
      <w:r>
        <w:rPr>
          <w:rFonts w:hint="eastAsia" w:ascii="宋体" w:hAnsi="宋体" w:eastAsia="宋体" w:cs="宋体"/>
        </w:rPr>
        <w:t>术语与缩写</w:t>
      </w:r>
      <w:bookmarkEnd w:id="16"/>
      <w:bookmarkEnd w:id="17"/>
    </w:p>
    <w:tbl>
      <w:tblPr>
        <w:tblStyle w:val="45"/>
        <w:tblW w:w="9493" w:type="dxa"/>
        <w:tblInd w:w="0" w:type="dxa"/>
        <w:tblLayout w:type="fixed"/>
        <w:tblCellMar>
          <w:top w:w="0" w:type="dxa"/>
          <w:left w:w="108" w:type="dxa"/>
          <w:bottom w:w="0" w:type="dxa"/>
          <w:right w:w="108" w:type="dxa"/>
        </w:tblCellMar>
      </w:tblPr>
      <w:tblGrid>
        <w:gridCol w:w="1040"/>
        <w:gridCol w:w="1480"/>
        <w:gridCol w:w="6973"/>
      </w:tblGrid>
      <w:tr>
        <w:tblPrEx>
          <w:tblCellMar>
            <w:top w:w="0" w:type="dxa"/>
            <w:left w:w="108" w:type="dxa"/>
            <w:bottom w:w="0" w:type="dxa"/>
            <w:right w:w="108" w:type="dxa"/>
          </w:tblCellMar>
        </w:tblPrEx>
        <w:trPr>
          <w:trHeight w:val="280" w:hRule="atLeast"/>
        </w:trPr>
        <w:tc>
          <w:tcPr>
            <w:tcW w:w="1040" w:type="dxa"/>
            <w:tcBorders>
              <w:top w:val="single" w:color="auto" w:sz="4" w:space="0"/>
              <w:left w:val="single" w:color="auto" w:sz="4" w:space="0"/>
              <w:bottom w:val="single" w:color="auto" w:sz="4" w:space="0"/>
              <w:right w:val="single" w:color="auto" w:sz="4" w:space="0"/>
            </w:tcBorders>
            <w:shd w:val="clear" w:color="000000" w:fill="F2F2F2"/>
            <w:vAlign w:val="center"/>
          </w:tcPr>
          <w:p>
            <w:pPr>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编号</w:t>
            </w:r>
          </w:p>
        </w:tc>
        <w:tc>
          <w:tcPr>
            <w:tcW w:w="1480" w:type="dxa"/>
            <w:tcBorders>
              <w:top w:val="single" w:color="auto" w:sz="4" w:space="0"/>
              <w:left w:val="nil"/>
              <w:bottom w:val="single" w:color="auto" w:sz="4" w:space="0"/>
              <w:right w:val="single" w:color="auto" w:sz="4" w:space="0"/>
            </w:tcBorders>
            <w:shd w:val="clear" w:color="000000" w:fill="F2F2F2"/>
            <w:vAlign w:val="center"/>
          </w:tcPr>
          <w:p>
            <w:pPr>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术语/缩写</w:t>
            </w:r>
          </w:p>
        </w:tc>
        <w:tc>
          <w:tcPr>
            <w:tcW w:w="6973" w:type="dxa"/>
            <w:tcBorders>
              <w:top w:val="single" w:color="auto" w:sz="4" w:space="0"/>
              <w:left w:val="nil"/>
              <w:bottom w:val="single" w:color="auto" w:sz="4" w:space="0"/>
              <w:right w:val="single" w:color="auto" w:sz="4" w:space="0"/>
            </w:tcBorders>
            <w:shd w:val="clear" w:color="000000" w:fill="F2F2F2"/>
            <w:vAlign w:val="center"/>
          </w:tcPr>
          <w:p>
            <w:pPr>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解释</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业主</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一般指房屋产权的所有者，一个业主可有多个用户，</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户号</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指用户使用编号，一个用户可以对应多个表，用户使用缴费、办理</w:t>
            </w:r>
            <w:r>
              <w:rPr>
                <w:rFonts w:hint="eastAsia" w:ascii="宋体" w:hAnsi="宋体" w:eastAsia="宋体" w:cs="宋体"/>
                <w:color w:val="000000"/>
                <w:sz w:val="21"/>
                <w:szCs w:val="21"/>
                <w:lang w:val="en-US" w:eastAsia="zh-CN"/>
              </w:rPr>
              <w:t>业务</w:t>
            </w:r>
            <w:r>
              <w:rPr>
                <w:rFonts w:hint="eastAsia" w:ascii="宋体" w:hAnsi="宋体" w:eastAsia="宋体" w:cs="宋体"/>
                <w:color w:val="000000"/>
                <w:sz w:val="21"/>
                <w:szCs w:val="21"/>
              </w:rPr>
              <w:t>的编号</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用户类型</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用户的属性的描述，可分为个人、单位</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4</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给水号</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为方便水费管理，为某用户下某个水表生成的唯一逻辑标识，以给水号为单元计量用水并生成水费，每个给水号对应一个表具及安装位置，该编号不可以修改</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5</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表具</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用于计量用水量的设备</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6</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表册</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对同一小区或同栋楼做一个表册管理，可以对一个表册号下分配抄表员，设置抄表周期。</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7</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表身号</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水表购买时候自身所带的唯一标识，即表具上的条形码</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8</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用户状态</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用户状态是用户从开户到销户整个生命周期的状态描述，包括新装、正常、销户中、已销户。</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9</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抄表状况</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实际抄表时的用水的情况描述 ：正常、关门、重转、倒装、表故障</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10</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表内人口数</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水表使用的人口数量，可用水阶梯指标量的调整</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11</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费用类型</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费用的分类，可根据供水公司实际情况分为水费、工程报装费、代收垃圾费等</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12</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代收费用</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通过为用户设置代收单价，周期生成代收</w:t>
            </w:r>
            <w:r>
              <w:rPr>
                <w:rFonts w:hint="eastAsia" w:ascii="宋体" w:hAnsi="宋体" w:eastAsia="宋体" w:cs="宋体"/>
                <w:color w:val="000000"/>
                <w:sz w:val="21"/>
                <w:szCs w:val="21"/>
                <w:lang w:val="en-US" w:eastAsia="zh-CN"/>
              </w:rPr>
              <w:t>费</w:t>
            </w:r>
            <w:r>
              <w:rPr>
                <w:rFonts w:hint="eastAsia" w:ascii="宋体" w:hAnsi="宋体" w:eastAsia="宋体" w:cs="宋体"/>
                <w:color w:val="000000"/>
                <w:sz w:val="21"/>
                <w:szCs w:val="21"/>
              </w:rPr>
              <w:t>，如垃圾费</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13</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违约金</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指的是你逾期缴纳水费,因此产生的逾期支付的费用</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14</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违约金起算日</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违约金开始计算的日期</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15</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违约金结算日</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违约金结算的日期</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16</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销账</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对欠费数据进行缴清费用处理</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17</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销账方式</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营业厅收费、第三方、银行销帐等缴费的渠道</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18</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预收款</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指用户在水费未产生前在供水方预存的水费，也可把交费时零头转为预存</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19</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业务状态</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业务状态是对账单是否存在业务处理及处理结果的描述，包括正常、呆账、已冲红、特殊处理中。</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20</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账单状态</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账单状态是对账单收费情况的描述，包括欠费、零水费、划账中、在途、部分欠费、已销账。</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21</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送盘</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银行代扣，水司向银行提供欠费文件的过程</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22</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返盘</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银行代扣，银行向水司提供对账文件的过程</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23</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过户</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将该户用水表转让给其他业主使用，并更新用户相关信息</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24</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销户</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对要求停止供水的用户进行销户，销户后系统还保留该用户的信息</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25</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报停</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对一段时间内</w:t>
            </w:r>
            <w:r>
              <w:rPr>
                <w:rFonts w:hint="eastAsia" w:ascii="宋体" w:hAnsi="宋体" w:eastAsia="宋体" w:cs="宋体"/>
                <w:color w:val="000000"/>
                <w:sz w:val="21"/>
                <w:szCs w:val="21"/>
                <w:lang w:val="en-US" w:eastAsia="zh-CN"/>
              </w:rPr>
              <w:t>不</w:t>
            </w:r>
            <w:r>
              <w:rPr>
                <w:rFonts w:hint="eastAsia" w:ascii="宋体" w:hAnsi="宋体" w:eastAsia="宋体" w:cs="宋体"/>
                <w:color w:val="000000"/>
                <w:sz w:val="21"/>
                <w:szCs w:val="21"/>
              </w:rPr>
              <w:t>需要用水的用户进行报停，报停处理后对该用户停止供水</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26</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费用冲正</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针对缴清的费用撤销收费的操作</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27</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退补费用</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按水量追收或发还一笔费用给用户</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28</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退补金额</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按费用组成金额追收或发还一笔费用给用户</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29</w:t>
            </w:r>
          </w:p>
        </w:tc>
        <w:tc>
          <w:tcPr>
            <w:tcW w:w="1480" w:type="dxa"/>
            <w:tcBorders>
              <w:top w:val="nil"/>
              <w:left w:val="nil"/>
              <w:bottom w:val="single" w:color="auto" w:sz="4" w:space="0"/>
              <w:right w:val="single" w:color="auto" w:sz="4" w:space="0"/>
            </w:tcBorders>
            <w:shd w:val="clear" w:color="auto" w:fill="auto"/>
            <w:vAlign w:val="bottom"/>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冲红与重开</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生成与原账单等额的负数账单，并自定义水量重新产生一笔欠费账单</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30</w:t>
            </w:r>
          </w:p>
        </w:tc>
        <w:tc>
          <w:tcPr>
            <w:tcW w:w="1480" w:type="dxa"/>
            <w:tcBorders>
              <w:top w:val="nil"/>
              <w:left w:val="nil"/>
              <w:bottom w:val="single" w:color="auto" w:sz="4" w:space="0"/>
              <w:right w:val="single" w:color="auto" w:sz="4" w:space="0"/>
            </w:tcBorders>
            <w:shd w:val="clear" w:color="auto" w:fill="auto"/>
            <w:noWrap/>
            <w:vAlign w:val="bottom"/>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呆账</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对于长期无法收回的应收账进行呆账处理，减少应收款</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31</w:t>
            </w:r>
          </w:p>
        </w:tc>
        <w:tc>
          <w:tcPr>
            <w:tcW w:w="1480" w:type="dxa"/>
            <w:tcBorders>
              <w:top w:val="nil"/>
              <w:left w:val="nil"/>
              <w:bottom w:val="single" w:color="auto" w:sz="4" w:space="0"/>
              <w:right w:val="single" w:color="auto" w:sz="4" w:space="0"/>
            </w:tcBorders>
            <w:shd w:val="clear" w:color="auto" w:fill="auto"/>
            <w:noWrap/>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手工开票</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针对系统里没有的用户，要收费开票，如违章用水的用户，他私自装了一个表，对收取的处罚费用进行开票</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32</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取消开票</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对纸质发票进行发票开票的撤销，取消整个开票的数据，对应的数据可以再重新开</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33</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作废发票</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对纸质发票进行发票作废的动作，作废发票无法使用，而对应的数据可以再重新开</w:t>
            </w:r>
          </w:p>
        </w:tc>
      </w:tr>
      <w:tr>
        <w:tblPrEx>
          <w:tblCellMar>
            <w:top w:w="0" w:type="dxa"/>
            <w:left w:w="108" w:type="dxa"/>
            <w:bottom w:w="0" w:type="dxa"/>
            <w:right w:w="108" w:type="dxa"/>
          </w:tblCellMar>
        </w:tblPrEx>
        <w:trPr>
          <w:trHeight w:val="54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34</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冲红发票</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表示原先开的发票有误或需更正，需要重新开开一张负数发票与原有发票抵消</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35</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票据状态</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是对票据信息有效性的描述，包括正常、已作废、已冲红</w:t>
            </w:r>
          </w:p>
        </w:tc>
      </w:tr>
      <w:tr>
        <w:tblPrEx>
          <w:tblCellMar>
            <w:top w:w="0" w:type="dxa"/>
            <w:left w:w="108" w:type="dxa"/>
            <w:bottom w:w="0" w:type="dxa"/>
            <w:right w:w="108" w:type="dxa"/>
          </w:tblCellMar>
        </w:tblPrEx>
        <w:trPr>
          <w:trHeight w:val="280" w:hRule="atLeast"/>
        </w:trPr>
        <w:tc>
          <w:tcPr>
            <w:tcW w:w="1040"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36</w:t>
            </w:r>
          </w:p>
        </w:tc>
        <w:tc>
          <w:tcPr>
            <w:tcW w:w="1480" w:type="dxa"/>
            <w:tcBorders>
              <w:top w:val="nil"/>
              <w:left w:val="nil"/>
              <w:bottom w:val="single" w:color="auto" w:sz="4" w:space="0"/>
              <w:right w:val="single" w:color="auto" w:sz="4" w:space="0"/>
            </w:tcBorders>
            <w:shd w:val="clear" w:color="auto" w:fill="auto"/>
            <w:vAlign w:val="center"/>
          </w:tcPr>
          <w:p>
            <w:pPr>
              <w:jc w:val="center"/>
              <w:rPr>
                <w:rFonts w:hint="eastAsia" w:ascii="宋体" w:hAnsi="宋体" w:eastAsia="宋体" w:cs="宋体"/>
                <w:color w:val="000000"/>
                <w:sz w:val="21"/>
                <w:szCs w:val="21"/>
              </w:rPr>
            </w:pPr>
            <w:r>
              <w:rPr>
                <w:rFonts w:hint="eastAsia" w:ascii="宋体" w:hAnsi="宋体" w:eastAsia="宋体" w:cs="宋体"/>
                <w:color w:val="000000"/>
                <w:sz w:val="21"/>
                <w:szCs w:val="21"/>
              </w:rPr>
              <w:t>水表使用状态</w:t>
            </w:r>
          </w:p>
        </w:tc>
        <w:tc>
          <w:tcPr>
            <w:tcW w:w="6973" w:type="dxa"/>
            <w:tcBorders>
              <w:top w:val="nil"/>
              <w:left w:val="nil"/>
              <w:bottom w:val="single" w:color="auto" w:sz="4" w:space="0"/>
              <w:right w:val="single" w:color="auto" w:sz="4" w:space="0"/>
            </w:tcBorders>
            <w:shd w:val="clear" w:color="auto" w:fill="auto"/>
            <w:vAlign w:val="center"/>
          </w:tcPr>
          <w:p>
            <w:pPr>
              <w:rPr>
                <w:rFonts w:hint="eastAsia" w:ascii="宋体" w:hAnsi="宋体" w:eastAsia="宋体" w:cs="宋体"/>
                <w:color w:val="000000"/>
                <w:sz w:val="21"/>
                <w:szCs w:val="21"/>
              </w:rPr>
            </w:pPr>
            <w:r>
              <w:rPr>
                <w:rFonts w:hint="eastAsia" w:ascii="宋体" w:hAnsi="宋体" w:eastAsia="宋体" w:cs="宋体"/>
                <w:color w:val="000000"/>
                <w:sz w:val="21"/>
                <w:szCs w:val="21"/>
              </w:rPr>
              <w:t>水表使用状态描述的主体是给水号，本质上是给水号对应的水表的状态，包括正常、已拆表、已换表、已报停及业务办理中。</w:t>
            </w:r>
          </w:p>
        </w:tc>
      </w:tr>
      <w:bookmarkEnd w:id="18"/>
    </w:tbl>
    <w:p>
      <w:pPr>
        <w:pStyle w:val="219"/>
        <w:numPr>
          <w:ilvl w:val="0"/>
          <w:numId w:val="21"/>
        </w:numPr>
        <w:spacing w:before="81" w:after="81"/>
        <w:rPr>
          <w:rFonts w:hint="eastAsia" w:ascii="宋体" w:hAnsi="宋体" w:eastAsia="宋体" w:cs="宋体"/>
          <w:lang w:eastAsia="zh-CN"/>
        </w:rPr>
      </w:pPr>
      <w:bookmarkStart w:id="19" w:name="_Toc19724"/>
      <w:bookmarkStart w:id="20" w:name="_Toc60128677"/>
      <w:r>
        <w:rPr>
          <w:rFonts w:hint="eastAsia" w:ascii="宋体" w:hAnsi="宋体" w:eastAsia="宋体" w:cs="宋体"/>
          <w:lang w:eastAsia="zh-CN"/>
        </w:rPr>
        <w:t>项目概述</w:t>
      </w:r>
      <w:bookmarkEnd w:id="19"/>
      <w:bookmarkEnd w:id="20"/>
    </w:p>
    <w:p>
      <w:pPr>
        <w:widowControl w:val="0"/>
        <w:ind w:firstLine="480" w:firstLineChars="200"/>
        <w:rPr>
          <w:rFonts w:hint="eastAsia" w:ascii="宋体" w:hAnsi="宋体" w:eastAsia="宋体" w:cs="宋体"/>
          <w:iCs/>
          <w:szCs w:val="20"/>
        </w:rPr>
      </w:pPr>
      <w:r>
        <w:rPr>
          <w:rFonts w:hint="eastAsia" w:ascii="宋体" w:hAnsi="宋体" w:eastAsia="宋体" w:cs="宋体"/>
          <w:iCs/>
          <w:szCs w:val="20"/>
        </w:rPr>
        <w:t>供水企业正由单一生产型转变为生产经营型和社会服务型，作为水资源销售与使用管理环节的收费与营业管理工作，其地位和重要性日益提高，加强水司信息化建设是提高效率和管理水平的有效方式。</w:t>
      </w:r>
    </w:p>
    <w:p>
      <w:pPr>
        <w:pStyle w:val="234"/>
        <w:spacing w:before="81" w:after="81"/>
        <w:ind w:firstLine="480"/>
        <w:rPr>
          <w:rFonts w:hint="eastAsia" w:ascii="宋体" w:hAnsi="宋体" w:eastAsia="宋体" w:cs="宋体"/>
          <w:lang w:eastAsia="zh-CN"/>
        </w:rPr>
      </w:pPr>
      <w:r>
        <w:rPr>
          <w:rFonts w:hint="eastAsia" w:ascii="宋体" w:hAnsi="宋体" w:eastAsia="宋体" w:cs="宋体"/>
        </w:rPr>
        <w:t>云智联平台</w:t>
      </w:r>
      <w:r>
        <w:rPr>
          <w:rFonts w:hint="eastAsia" w:ascii="宋体" w:hAnsi="宋体" w:eastAsia="宋体" w:cs="宋体"/>
          <w:lang w:eastAsia="zh-CN"/>
        </w:rPr>
        <w:t>以标准的供水管理制度为基准，结合各供水企业实际业务落地建设，覆盖供水行业营业的全过程，包括开户、抄表、收费、开票、报表统计等，通过数字化营业收费的建设，</w:t>
      </w:r>
      <w:r>
        <w:rPr>
          <w:rFonts w:hint="eastAsia" w:ascii="宋体" w:hAnsi="宋体" w:eastAsia="宋体" w:cs="宋体"/>
          <w:iCs/>
          <w:szCs w:val="20"/>
          <w:lang w:eastAsia="zh-CN"/>
        </w:rPr>
        <w:t>实现了数据共享化、管理精细化、决策科学化、服务优质化，提高供水公司的社会形象。</w:t>
      </w:r>
    </w:p>
    <w:p>
      <w:pPr>
        <w:pStyle w:val="220"/>
        <w:numPr>
          <w:ilvl w:val="1"/>
          <w:numId w:val="21"/>
        </w:numPr>
        <w:spacing w:before="81" w:after="81"/>
        <w:rPr>
          <w:rFonts w:hint="eastAsia" w:ascii="宋体" w:hAnsi="宋体" w:eastAsia="宋体" w:cs="宋体"/>
        </w:rPr>
      </w:pPr>
      <w:bookmarkStart w:id="21" w:name="_Toc7993"/>
      <w:bookmarkStart w:id="22" w:name="_Toc60128678"/>
      <w:bookmarkStart w:id="23" w:name="_Toc74986546"/>
      <w:bookmarkStart w:id="24" w:name="_Toc471329030"/>
      <w:r>
        <w:rPr>
          <w:rFonts w:hint="eastAsia" w:ascii="宋体" w:hAnsi="宋体" w:eastAsia="宋体" w:cs="宋体"/>
        </w:rPr>
        <w:t>业务概述</w:t>
      </w:r>
      <w:bookmarkEnd w:id="21"/>
      <w:bookmarkEnd w:id="22"/>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本系统覆盖了营业收费全过程，包括报装开户、抄表、收费、开票、报表统计，主要业务流程如下：</w:t>
      </w:r>
    </w:p>
    <w:p>
      <w:pPr>
        <w:pStyle w:val="234"/>
        <w:spacing w:before="81" w:after="81"/>
        <w:ind w:left="0" w:leftChars="0" w:firstLine="0" w:firstLineChars="0"/>
        <w:rPr>
          <w:rFonts w:hint="eastAsia" w:ascii="宋体" w:hAnsi="宋体" w:eastAsia="宋体" w:cs="宋体"/>
          <w:lang w:eastAsia="zh-CN"/>
        </w:rPr>
      </w:pPr>
      <w:r>
        <w:rPr>
          <w:rFonts w:hint="eastAsia" w:ascii="宋体" w:hAnsi="宋体" w:eastAsia="宋体" w:cs="宋体"/>
        </w:rPr>
        <w:object>
          <v:shape id="_x0000_i1025" o:spt="75" type="#_x0000_t75" style="height:343.15pt;width:475.3pt;" o:ole="t" filled="f" o:preferrelative="t" stroked="f" coordsize="21600,21600">
            <v:path/>
            <v:fill on="f" focussize="0,0"/>
            <v:stroke on="f" joinstyle="miter"/>
            <v:imagedata r:id="rId12" o:title=""/>
            <o:lock v:ext="edit" aspectratio="t"/>
            <w10:wrap type="none"/>
            <w10:anchorlock/>
          </v:shape>
          <o:OLEObject Type="Embed" ProgID="Visio.Drawing.15" ShapeID="_x0000_i1025" DrawAspect="Content" ObjectID="_1468075725" r:id="rId11">
            <o:LockedField>false</o:LockedField>
          </o:OLEObject>
        </w:object>
      </w:r>
    </w:p>
    <w:p>
      <w:pPr>
        <w:pStyle w:val="222"/>
        <w:numPr>
          <w:ilvl w:val="2"/>
          <w:numId w:val="21"/>
        </w:numPr>
        <w:spacing w:before="81" w:after="81"/>
        <w:rPr>
          <w:rFonts w:hint="eastAsia" w:ascii="宋体" w:hAnsi="宋体" w:eastAsia="宋体" w:cs="宋体"/>
          <w:lang w:eastAsia="zh-CN"/>
        </w:rPr>
      </w:pPr>
      <w:bookmarkStart w:id="25" w:name="_Toc25048"/>
      <w:bookmarkStart w:id="26" w:name="_Toc60128679"/>
      <w:r>
        <w:rPr>
          <w:rFonts w:hint="eastAsia" w:ascii="宋体" w:hAnsi="宋体" w:eastAsia="宋体" w:cs="宋体"/>
          <w:lang w:eastAsia="zh-CN"/>
        </w:rPr>
        <w:t>定价调价灵活</w:t>
      </w:r>
      <w:bookmarkEnd w:id="25"/>
      <w:bookmarkEnd w:id="26"/>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定价调价功能支持用户配置单一水价、阶梯水价、超计划水价的设置，对国家政策定义的水价类型实现了全覆盖。同时针对用户可配置混合水价，满足多种业态的用水户进行水费的计算。一键调价功能可直接在原水价基础上变更，并可设置生效起始时间，更加符合当前水司业务所需。</w:t>
      </w:r>
    </w:p>
    <w:p>
      <w:pPr>
        <w:pStyle w:val="222"/>
        <w:numPr>
          <w:ilvl w:val="2"/>
          <w:numId w:val="21"/>
        </w:numPr>
        <w:spacing w:before="81" w:after="81"/>
        <w:rPr>
          <w:rFonts w:hint="eastAsia" w:ascii="宋体" w:hAnsi="宋体" w:eastAsia="宋体" w:cs="宋体"/>
        </w:rPr>
      </w:pPr>
      <w:bookmarkStart w:id="27" w:name="_Toc19065"/>
      <w:bookmarkStart w:id="28" w:name="_Toc60128680"/>
      <w:r>
        <w:rPr>
          <w:rFonts w:hint="eastAsia" w:ascii="宋体" w:hAnsi="宋体" w:eastAsia="宋体" w:cs="宋体"/>
        </w:rPr>
        <w:t>抄表精细管理</w:t>
      </w:r>
      <w:bookmarkEnd w:id="27"/>
      <w:bookmarkEnd w:id="28"/>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 xml:space="preserve">传统的手工抄表需要抄表员进行手动记录，送领抄表本，工作量大，录错几率较高，且管理人员无法监督抄表情况的真实性。 </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建设移动抄表APP，抄表员可现场抄表、离线抄表，数据实时送回系统数据库，同时对特殊情况现场拍照采集上传，无缝对接水司营业收费系统，使营业管理从抄表到核算全部实现无人计算、自动化运行、实时监督，提高工作效率和准确率。</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当手机录入水量异常时，系统采用前三期平均水量对比、与上月用量对比、与去年同期对比法等多种算法，实时提醒抄表员该户的异常情况，减少人为录错的发生。</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APP时刻记录工作线路，管理人员可实时监督抄表员是否现场抄表，提升抄表率。</w:t>
      </w:r>
    </w:p>
    <w:p>
      <w:pPr>
        <w:pStyle w:val="222"/>
        <w:numPr>
          <w:ilvl w:val="2"/>
          <w:numId w:val="21"/>
        </w:numPr>
        <w:spacing w:before="81" w:after="81"/>
        <w:rPr>
          <w:rFonts w:hint="eastAsia" w:ascii="宋体" w:hAnsi="宋体" w:eastAsia="宋体" w:cs="宋体"/>
        </w:rPr>
      </w:pPr>
      <w:bookmarkStart w:id="29" w:name="_Toc11084"/>
      <w:bookmarkStart w:id="30" w:name="_Toc60128681"/>
      <w:r>
        <w:rPr>
          <w:rFonts w:hint="eastAsia" w:ascii="宋体" w:hAnsi="宋体" w:eastAsia="宋体" w:cs="宋体"/>
        </w:rPr>
        <w:t>计费准确灵活</w:t>
      </w:r>
      <w:bookmarkEnd w:id="29"/>
      <w:bookmarkEnd w:id="30"/>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bidi="ar"/>
        </w:rPr>
        <w:t>以国家和当地有关水价水费政策为依据，</w:t>
      </w:r>
      <w:r>
        <w:rPr>
          <w:rFonts w:hint="eastAsia" w:ascii="宋体" w:hAnsi="宋体" w:eastAsia="宋体" w:cs="宋体"/>
          <w:lang w:eastAsia="zh-CN"/>
        </w:rPr>
        <w:t>水费计算需要考虑多方面的因素，如水费的组成、混合水价、人口、优惠、抄错调整、违约金减免、公摊计算、零水费水量等，且这些要素可能随着时间进行调整，通过人工计算不仅效率低，还极其容易出错。本系统计费时，会让将各个因素的计算逻辑纳入进来，支持指定调价后新水价的生效时间，并支持针对水费生成后的特殊情况处理，比如冲正、修改水量、冲红、重开、退补、手工开票、呆账等，全面满足账单的多场景处理。</w:t>
      </w:r>
    </w:p>
    <w:p>
      <w:pPr>
        <w:pStyle w:val="222"/>
        <w:numPr>
          <w:ilvl w:val="2"/>
          <w:numId w:val="21"/>
        </w:numPr>
        <w:spacing w:before="81" w:after="81"/>
        <w:rPr>
          <w:rFonts w:hint="eastAsia" w:ascii="宋体" w:hAnsi="宋体" w:eastAsia="宋体" w:cs="宋体"/>
        </w:rPr>
      </w:pPr>
      <w:bookmarkStart w:id="31" w:name="_Toc60128682"/>
      <w:bookmarkStart w:id="32" w:name="_Toc29723"/>
      <w:r>
        <w:rPr>
          <w:rFonts w:hint="eastAsia" w:ascii="宋体" w:hAnsi="宋体" w:eastAsia="宋体" w:cs="宋体"/>
        </w:rPr>
        <w:t>多元收费渠道</w:t>
      </w:r>
      <w:bookmarkEnd w:id="31"/>
      <w:bookmarkEnd w:id="32"/>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传统营业厅需要用户现场排队缴费，费时耗力，急需多元网络渠道提升服务质量。系统扩展缴费渠道，支持微信生活、支付宝生活、银行代收、代扣、POS机、微信网厅、预收款自动销账等多渠道缴费，并支持短信、微信自动催缴，提高水费回收率。</w:t>
      </w:r>
    </w:p>
    <w:p>
      <w:pPr>
        <w:pStyle w:val="222"/>
        <w:numPr>
          <w:ilvl w:val="2"/>
          <w:numId w:val="21"/>
        </w:numPr>
        <w:spacing w:before="81" w:after="81"/>
        <w:rPr>
          <w:rFonts w:hint="eastAsia" w:ascii="宋体" w:hAnsi="宋体" w:eastAsia="宋体" w:cs="宋体"/>
        </w:rPr>
      </w:pPr>
      <w:bookmarkStart w:id="33" w:name="_Toc60128683"/>
      <w:bookmarkStart w:id="34" w:name="_Toc25992"/>
      <w:r>
        <w:rPr>
          <w:rFonts w:hint="eastAsia" w:ascii="宋体" w:hAnsi="宋体" w:eastAsia="宋体" w:cs="宋体"/>
        </w:rPr>
        <w:t>开票服务流畅</w:t>
      </w:r>
      <w:bookmarkEnd w:id="33"/>
      <w:bookmarkEnd w:id="34"/>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网上营业厅自助开票的开通避免的营业厅“门庭若市”的场景，用户可享受更便捷的开票服务。</w:t>
      </w:r>
    </w:p>
    <w:p>
      <w:pPr>
        <w:pStyle w:val="222"/>
        <w:numPr>
          <w:ilvl w:val="2"/>
          <w:numId w:val="21"/>
        </w:numPr>
        <w:spacing w:before="81" w:after="81"/>
        <w:rPr>
          <w:rFonts w:hint="eastAsia" w:ascii="宋体" w:hAnsi="宋体" w:eastAsia="宋体" w:cs="宋体"/>
        </w:rPr>
      </w:pPr>
      <w:bookmarkStart w:id="35" w:name="_Toc60128684"/>
      <w:bookmarkStart w:id="36" w:name="_Toc17575"/>
      <w:r>
        <w:rPr>
          <w:rFonts w:hint="eastAsia" w:ascii="宋体" w:hAnsi="宋体" w:eastAsia="宋体" w:cs="宋体"/>
        </w:rPr>
        <w:t>报装在线办理</w:t>
      </w:r>
      <w:bookmarkEnd w:id="35"/>
      <w:bookmarkEnd w:id="36"/>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用水户报装包括申请、受理、现场勘察、方案涉及、预算收费、领料施工、现场验收、开户建档等多个环节，需要多个部门进行合作衔接，当前各部门的报装衔接环节容易出现拖拉，导致客户报装时间很长，没有相关的监督机制，急需通过一套全流程管理系统提升业务办理效率，让客户更快捷的实现报装。</w:t>
      </w:r>
    </w:p>
    <w:p>
      <w:pPr>
        <w:pStyle w:val="234"/>
        <w:spacing w:before="81" w:after="81"/>
        <w:ind w:left="0" w:leftChars="0" w:firstLine="480" w:firstLineChars="200"/>
        <w:rPr>
          <w:rFonts w:hint="eastAsia" w:ascii="宋体" w:hAnsi="宋体" w:eastAsia="宋体" w:cs="宋体"/>
          <w:lang w:eastAsia="zh-CN"/>
        </w:rPr>
      </w:pPr>
      <w:r>
        <w:rPr>
          <w:rFonts w:hint="eastAsia" w:ascii="宋体" w:hAnsi="宋体" w:eastAsia="宋体" w:cs="宋体"/>
          <w:lang w:eastAsia="zh-CN"/>
        </w:rPr>
        <w:t>工程报装功能可根据供水企业实际配置报装流程，并规定每个工作节点的时限、处理人、提醒策略，提供营业厅、网厅、微信等多渠道的在线申请渠道，督促各个环节按时执行，全面监控报装进程，超期自动发出提醒，各个环节填报信息及附件材料留痕可查，施工完成自动建档，全面提升报装效率和公众满意度。</w:t>
      </w:r>
      <w:bookmarkStart w:id="37" w:name="_Toc21610706"/>
      <w:bookmarkStart w:id="38" w:name="_Toc29370109"/>
    </w:p>
    <w:p>
      <w:pPr>
        <w:pStyle w:val="220"/>
        <w:numPr>
          <w:ilvl w:val="1"/>
          <w:numId w:val="21"/>
        </w:numPr>
        <w:spacing w:before="81" w:after="81"/>
        <w:rPr>
          <w:rFonts w:hint="eastAsia" w:ascii="宋体" w:hAnsi="宋体" w:eastAsia="宋体" w:cs="宋体"/>
        </w:rPr>
      </w:pPr>
      <w:bookmarkStart w:id="39" w:name="_Toc2122"/>
      <w:bookmarkStart w:id="40" w:name="_Toc60128685"/>
      <w:r>
        <w:rPr>
          <w:rFonts w:hint="eastAsia" w:ascii="宋体" w:hAnsi="宋体" w:eastAsia="宋体" w:cs="宋体"/>
        </w:rPr>
        <w:t>系统功能概述</w:t>
      </w:r>
      <w:bookmarkEnd w:id="39"/>
      <w:bookmarkEnd w:id="40"/>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云智联平台秉承以客户为中心的服务理念，建立客户360度综合管理视图，对资源、系统、数据和信息进行无缝融合，打破信息孤岛，构建平台级业务应用，提供综合应用场景，</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提升企业管控和决策能力，真正实现智慧应用和决策。</w:t>
      </w:r>
    </w:p>
    <w:p>
      <w:pPr>
        <w:pStyle w:val="234"/>
        <w:spacing w:before="81" w:after="81"/>
        <w:ind w:firstLine="420" w:firstLineChars="0"/>
        <w:rPr>
          <w:rFonts w:hint="eastAsia" w:ascii="宋体" w:hAnsi="宋体" w:eastAsia="宋体" w:cs="宋体"/>
          <w:lang w:eastAsia="zh-CN"/>
        </w:rPr>
      </w:pPr>
      <w:r>
        <w:rPr>
          <w:rFonts w:hint="eastAsia" w:ascii="宋体" w:hAnsi="宋体" w:eastAsia="宋体" w:cs="宋体"/>
          <w:lang w:eastAsia="zh-CN"/>
        </w:rPr>
        <w:t>核心业务包括：首页BI报表、营业收费、抄表管理、</w:t>
      </w:r>
      <w:r>
        <w:rPr>
          <w:rFonts w:hint="eastAsia" w:ascii="宋体" w:hAnsi="宋体" w:cs="宋体"/>
          <w:lang w:val="en-US" w:eastAsia="zh-CN"/>
        </w:rPr>
        <w:t>集抄</w:t>
      </w:r>
      <w:r>
        <w:rPr>
          <w:rFonts w:hint="eastAsia" w:ascii="宋体" w:hAnsi="宋体" w:eastAsia="宋体" w:cs="宋体"/>
          <w:lang w:eastAsia="zh-CN"/>
        </w:rPr>
        <w:t>管理、工程报装（流程发起）、控漏管理、预警管理、报表管理、网厅后台、个人工作台、流程设计、短信管理、</w:t>
      </w:r>
      <w:r>
        <w:rPr>
          <w:rFonts w:hint="eastAsia" w:ascii="宋体" w:hAnsi="宋体" w:cs="宋体"/>
          <w:lang w:val="en-US" w:eastAsia="zh-CN"/>
        </w:rPr>
        <w:t>爱心园、</w:t>
      </w:r>
      <w:r>
        <w:rPr>
          <w:rFonts w:hint="eastAsia" w:ascii="宋体" w:hAnsi="宋体" w:eastAsia="宋体" w:cs="宋体"/>
          <w:lang w:eastAsia="zh-CN"/>
        </w:rPr>
        <w:t>参数配置和系统管理等，覆盖营销全过程。</w:t>
      </w:r>
    </w:p>
    <w:p>
      <w:pPr>
        <w:pStyle w:val="234"/>
        <w:spacing w:before="81" w:after="81"/>
        <w:ind w:firstLine="420" w:firstLineChars="0"/>
        <w:rPr>
          <w:rFonts w:hint="eastAsia" w:ascii="宋体" w:hAnsi="宋体" w:eastAsia="宋体" w:cs="宋体"/>
          <w:lang w:eastAsia="zh-CN"/>
        </w:rPr>
      </w:pPr>
      <w:r>
        <w:rPr>
          <w:rFonts w:hint="eastAsia" w:ascii="宋体" w:hAnsi="宋体" w:eastAsia="宋体" w:cs="宋体"/>
          <w:lang w:eastAsia="zh-CN"/>
        </w:rPr>
        <w:t>功能结构图如下：</w:t>
      </w:r>
    </w:p>
    <w:p>
      <w:pPr>
        <w:pStyle w:val="234"/>
        <w:spacing w:before="81" w:after="81"/>
        <w:ind w:firstLine="0" w:firstLineChars="0"/>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4262755" cy="8858250"/>
            <wp:effectExtent l="0" t="0" r="4445"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1049"/>
                    <pic:cNvPicPr>
                      <a:picLocks noChangeAspect="1"/>
                    </pic:cNvPicPr>
                  </pic:nvPicPr>
                  <pic:blipFill>
                    <a:blip r:embed="rId13"/>
                    <a:stretch>
                      <a:fillRect/>
                    </a:stretch>
                  </pic:blipFill>
                  <pic:spPr>
                    <a:xfrm>
                      <a:off x="0" y="0"/>
                      <a:ext cx="4262755" cy="8858250"/>
                    </a:xfrm>
                    <a:prstGeom prst="rect">
                      <a:avLst/>
                    </a:prstGeom>
                  </pic:spPr>
                </pic:pic>
              </a:graphicData>
            </a:graphic>
          </wp:inline>
        </w:drawing>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首页：根据行业特点，结合各个业务体系，形成了涵盖公司各种角色的主题BI报表及基于GIS综合展示分析。</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个人中心：我的消息、待办事项以及申请进度查询，系统提醒代替人工主动查询，每日需处理的事项一目了然，提升员工办事效率。</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流程发起：审批流程和报装流程快速发起集合。</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抄表管理：实现对片区、表册、抄表任务、临时抄表、复核抄表的管理，进行抄表录入，抄表审查后进行水费开账，并可对账单进行催缴管理。</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cs="宋体"/>
          <w:lang w:val="en-US" w:eastAsia="zh-CN"/>
        </w:rPr>
        <w:t>集抄管理</w:t>
      </w:r>
      <w:r>
        <w:rPr>
          <w:rFonts w:hint="eastAsia" w:ascii="宋体" w:hAnsi="宋体" w:eastAsia="宋体" w:cs="宋体"/>
        </w:rPr>
        <w:t>：</w:t>
      </w:r>
      <w:r>
        <w:rPr>
          <w:rFonts w:hint="eastAsia" w:cs="宋体"/>
          <w:lang w:val="en-US" w:eastAsia="zh-CN"/>
        </w:rPr>
        <w:t>水表、集中器等等设备的智能管理以及数据采集，向营业收费系统提供数据和支持维护，同时对设备以及用水等多空间多时间的管理分析展示</w:t>
      </w:r>
      <w:r>
        <w:rPr>
          <w:rFonts w:hint="eastAsia" w:ascii="宋体" w:hAnsi="宋体" w:eastAsia="宋体" w:cs="宋体"/>
        </w:rPr>
        <w:t>。</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营业收费：柜台业务处理，包括客户管理、账务管理、票据管理和价格管理。</w:t>
      </w:r>
    </w:p>
    <w:p>
      <w:pPr>
        <w:keepNext w:val="0"/>
        <w:keepLines w:val="0"/>
        <w:widowControl/>
        <w:numPr>
          <w:ilvl w:val="0"/>
          <w:numId w:val="23"/>
        </w:numPr>
        <w:suppressLineNumbers w:val="0"/>
        <w:bidi w:val="0"/>
        <w:ind w:left="840" w:leftChars="0" w:right="0" w:rightChars="0" w:hanging="420" w:firstLineChars="0"/>
        <w:rPr>
          <w:rFonts w:hint="eastAsia" w:ascii="宋体" w:hAnsi="宋体" w:eastAsia="宋体" w:cs="宋体"/>
        </w:rPr>
      </w:pPr>
      <w:r>
        <w:rPr>
          <w:rFonts w:hint="eastAsia" w:ascii="宋体" w:hAnsi="宋体" w:eastAsia="宋体" w:cs="宋体"/>
        </w:rPr>
        <w:t>客户管理：对客户全生命周期管理</w:t>
      </w:r>
    </w:p>
    <w:p>
      <w:pPr>
        <w:keepNext w:val="0"/>
        <w:keepLines w:val="0"/>
        <w:widowControl/>
        <w:numPr>
          <w:ilvl w:val="0"/>
          <w:numId w:val="24"/>
        </w:numPr>
        <w:suppressLineNumbers w:val="0"/>
        <w:bidi w:val="0"/>
        <w:ind w:left="840" w:leftChars="0" w:right="0" w:rightChars="0" w:hanging="420" w:firstLineChars="0"/>
        <w:rPr>
          <w:rFonts w:hint="eastAsia" w:ascii="宋体" w:hAnsi="宋体" w:eastAsia="宋体" w:cs="宋体"/>
        </w:rPr>
      </w:pPr>
      <w:r>
        <w:rPr>
          <w:rFonts w:hint="eastAsia" w:ascii="宋体" w:hAnsi="宋体" w:eastAsia="宋体" w:cs="宋体"/>
        </w:rPr>
        <w:t>账务管理：进行水费、工程费收费开票，并围绕收费业务进行费用冲正、批量销账、预存管理、柜台日结、特殊处理、划账处理、对账管理、财务收费、在途资金、账单查询等。</w:t>
      </w:r>
    </w:p>
    <w:p>
      <w:pPr>
        <w:keepNext w:val="0"/>
        <w:keepLines w:val="0"/>
        <w:widowControl/>
        <w:numPr>
          <w:ilvl w:val="0"/>
          <w:numId w:val="24"/>
        </w:numPr>
        <w:suppressLineNumbers w:val="0"/>
        <w:bidi w:val="0"/>
        <w:ind w:left="840" w:leftChars="0" w:right="0" w:rightChars="0" w:hanging="420" w:firstLineChars="0"/>
        <w:rPr>
          <w:rFonts w:hint="eastAsia" w:ascii="宋体" w:hAnsi="宋体" w:eastAsia="宋体" w:cs="宋体"/>
          <w:sz w:val="24"/>
          <w:szCs w:val="24"/>
        </w:rPr>
      </w:pPr>
      <w:r>
        <w:rPr>
          <w:rFonts w:hint="eastAsia" w:ascii="宋体" w:hAnsi="宋体" w:eastAsia="宋体" w:cs="宋体"/>
        </w:rPr>
        <w:t>票据管理：很对未开票的账单进行开票，针对已开票的账单进行查询、作废、冲红</w:t>
      </w:r>
      <w:r>
        <w:rPr>
          <w:rFonts w:hint="eastAsia" w:ascii="宋体" w:hAnsi="宋体" w:eastAsia="宋体" w:cs="宋体"/>
          <w:sz w:val="24"/>
          <w:szCs w:val="24"/>
        </w:rPr>
        <w:t>处理，并可实现对发票档案的全流程管理。</w:t>
      </w:r>
    </w:p>
    <w:p>
      <w:pPr>
        <w:keepNext w:val="0"/>
        <w:keepLines w:val="0"/>
        <w:widowControl/>
        <w:numPr>
          <w:ilvl w:val="0"/>
          <w:numId w:val="24"/>
        </w:numPr>
        <w:suppressLineNumbers w:val="0"/>
        <w:bidi w:val="0"/>
        <w:ind w:left="840" w:leftChars="0" w:right="0" w:rightChars="0" w:hanging="420" w:firstLineChars="0"/>
        <w:rPr>
          <w:rFonts w:hint="eastAsia" w:ascii="宋体" w:hAnsi="宋体" w:eastAsia="宋体" w:cs="宋体"/>
          <w:sz w:val="24"/>
          <w:szCs w:val="24"/>
        </w:rPr>
      </w:pPr>
      <w:r>
        <w:rPr>
          <w:rFonts w:hint="eastAsia" w:ascii="宋体" w:hAnsi="宋体" w:eastAsia="宋体" w:cs="宋体"/>
          <w:sz w:val="24"/>
          <w:szCs w:val="24"/>
        </w:rPr>
        <w:t>价格管理：</w:t>
      </w:r>
      <w:r>
        <w:rPr>
          <w:rFonts w:hint="eastAsia" w:ascii="宋体" w:hAnsi="宋体" w:eastAsia="宋体" w:cs="宋体"/>
          <w:sz w:val="24"/>
          <w:szCs w:val="24"/>
          <w:lang w:val="en-US" w:eastAsia="zh-CN"/>
        </w:rPr>
        <w:t>可以配置系统的价格体系，并可查询之前的价格信息</w:t>
      </w:r>
      <w:r>
        <w:rPr>
          <w:rFonts w:hint="eastAsia" w:ascii="宋体" w:hAnsi="宋体" w:eastAsia="宋体" w:cs="宋体"/>
          <w:sz w:val="24"/>
          <w:szCs w:val="24"/>
        </w:rPr>
        <w:t>。</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sz w:val="24"/>
          <w:szCs w:val="24"/>
        </w:rPr>
        <w:t>报表管理：实现对客户、抄表、收费、财务等各类报表统计，可进行数据查询和导出</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预警管理：进行水表指标检测及预警报警管理。</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控漏管理：DMA控漏管理。短信管理：定制短信模板，查看短信记录。</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ascii="宋体" w:hAnsi="宋体" w:eastAsia="宋体" w:cs="宋体"/>
        </w:rPr>
        <w:t>流程设计：设计系统中所用的各类流程，包括流程模板、表单模板、数据字典等。</w:t>
      </w:r>
    </w:p>
    <w:p>
      <w:pPr>
        <w:keepNext w:val="0"/>
        <w:keepLines w:val="0"/>
        <w:widowControl/>
        <w:numPr>
          <w:ilvl w:val="0"/>
          <w:numId w:val="22"/>
        </w:numPr>
        <w:suppressLineNumbers w:val="0"/>
        <w:bidi w:val="0"/>
        <w:ind w:leftChars="0" w:right="0" w:rightChars="0"/>
        <w:rPr>
          <w:rFonts w:hint="eastAsia" w:ascii="宋体" w:hAnsi="宋体" w:eastAsia="宋体" w:cs="宋体"/>
        </w:rPr>
      </w:pPr>
      <w:r>
        <w:rPr>
          <w:rFonts w:hint="eastAsia"/>
          <w:lang w:eastAsia="zh-CN"/>
        </w:rPr>
        <w:t>短信管理：定制短信模板，查看短信记录。</w:t>
      </w:r>
    </w:p>
    <w:p>
      <w:pPr>
        <w:keepNext w:val="0"/>
        <w:keepLines w:val="0"/>
        <w:widowControl/>
        <w:numPr>
          <w:ilvl w:val="0"/>
          <w:numId w:val="22"/>
        </w:numPr>
        <w:suppressLineNumbers w:val="0"/>
        <w:bidi w:val="0"/>
        <w:ind w:leftChars="0" w:right="0" w:rightChars="0"/>
        <w:rPr>
          <w:rFonts w:hint="eastAsia" w:ascii="宋体" w:hAnsi="宋体" w:eastAsia="宋体" w:cs="宋体"/>
          <w:lang w:eastAsia="zh-CN"/>
        </w:rPr>
      </w:pPr>
      <w:r>
        <w:rPr>
          <w:rFonts w:hint="eastAsia" w:ascii="宋体" w:hAnsi="宋体" w:eastAsia="宋体" w:cs="宋体"/>
        </w:rPr>
        <w:t>网厅后台：支撑PC和微信网厅的功能使用，包括公众号绑定、微信消息、密码服务、菜单管理、轮播图配置和业务须知管理等。</w:t>
      </w:r>
    </w:p>
    <w:p>
      <w:pPr>
        <w:keepNext w:val="0"/>
        <w:keepLines w:val="0"/>
        <w:widowControl/>
        <w:numPr>
          <w:ilvl w:val="0"/>
          <w:numId w:val="22"/>
        </w:numPr>
        <w:suppressLineNumbers w:val="0"/>
        <w:bidi w:val="0"/>
        <w:ind w:leftChars="0" w:right="0" w:rightChars="0"/>
        <w:rPr>
          <w:rFonts w:hint="eastAsia" w:ascii="宋体" w:hAnsi="宋体" w:eastAsia="宋体" w:cs="宋体"/>
          <w:lang w:eastAsia="zh-CN"/>
        </w:rPr>
      </w:pPr>
      <w:r>
        <w:rPr>
          <w:rFonts w:hint="eastAsia" w:ascii="宋体" w:hAnsi="宋体" w:eastAsia="宋体" w:cs="宋体"/>
        </w:rPr>
        <w:t>参数配置：以支撑营业收费业务为目的，供水公司根据自身需求对各类参数进行配置，包括结算渠道、开户行管理、费用组成、用水性质、读写卡配置、违约金配置、划账配置、划账格式、开户附件、异常水量参数、编码规则配置、业务单管理、票据设计和报表设计等。</w:t>
      </w:r>
    </w:p>
    <w:p>
      <w:pPr>
        <w:keepNext w:val="0"/>
        <w:keepLines w:val="0"/>
        <w:widowControl/>
        <w:numPr>
          <w:ilvl w:val="0"/>
          <w:numId w:val="22"/>
        </w:numPr>
        <w:suppressLineNumbers w:val="0"/>
        <w:bidi w:val="0"/>
        <w:ind w:leftChars="0" w:right="0" w:rightChars="0"/>
        <w:rPr>
          <w:rFonts w:hint="eastAsia" w:ascii="宋体" w:hAnsi="宋体" w:eastAsia="宋体" w:cs="宋体"/>
          <w:lang w:eastAsia="zh-CN"/>
        </w:rPr>
      </w:pPr>
      <w:r>
        <w:rPr>
          <w:rFonts w:hint="eastAsia" w:ascii="宋体" w:hAnsi="宋体" w:eastAsia="宋体" w:cs="宋体"/>
        </w:rPr>
        <w:t>系统管理：对部门、用户、地图、角色、日志、登录设置等进行管理，以及对业务参数、数据字典、数据导入等数据的维护。</w:t>
      </w:r>
    </w:p>
    <w:p>
      <w:pPr>
        <w:keepNext w:val="0"/>
        <w:keepLines w:val="0"/>
        <w:widowControl/>
        <w:numPr>
          <w:ilvl w:val="0"/>
          <w:numId w:val="22"/>
        </w:numPr>
        <w:suppressLineNumbers w:val="0"/>
        <w:bidi w:val="0"/>
        <w:ind w:leftChars="0" w:right="0" w:rightChars="0"/>
        <w:rPr>
          <w:rFonts w:hint="eastAsia" w:ascii="宋体" w:hAnsi="宋体" w:eastAsia="宋体" w:cs="宋体"/>
          <w:lang w:eastAsia="zh-CN"/>
        </w:rPr>
      </w:pPr>
      <w:r>
        <w:rPr>
          <w:rFonts w:hint="eastAsia" w:cs="宋体"/>
          <w:lang w:val="en-US" w:eastAsia="zh-CN"/>
        </w:rPr>
        <w:t>爱心园：</w:t>
      </w:r>
      <w:r>
        <w:rPr>
          <w:rFonts w:hint="eastAsia" w:ascii="宋体" w:hAnsi="宋体" w:cs="宋体"/>
          <w:lang w:val="en-US" w:eastAsia="zh-CN"/>
        </w:rPr>
        <w:t>对于特殊社区群体，例如：孤寡老人等进行用户用水的密集监测，判断用户的每日的用水情况，及时发现问题，并可以通知相关人员进行查看关切。</w:t>
      </w:r>
    </w:p>
    <w:p>
      <w:pPr>
        <w:pStyle w:val="234"/>
        <w:spacing w:before="81" w:after="81"/>
        <w:ind w:firstLine="0" w:firstLineChars="0"/>
        <w:jc w:val="center"/>
        <w:rPr>
          <w:rFonts w:hint="eastAsia" w:ascii="宋体" w:hAnsi="宋体" w:eastAsia="宋体" w:cs="宋体"/>
          <w:lang w:eastAsia="zh-CN"/>
        </w:rPr>
      </w:pPr>
    </w:p>
    <w:bookmarkEnd w:id="37"/>
    <w:bookmarkEnd w:id="38"/>
    <w:p>
      <w:pPr>
        <w:pStyle w:val="220"/>
        <w:numPr>
          <w:ilvl w:val="1"/>
          <w:numId w:val="21"/>
        </w:numPr>
        <w:spacing w:before="81" w:after="81"/>
        <w:rPr>
          <w:rFonts w:hint="eastAsia" w:ascii="宋体" w:hAnsi="宋体" w:eastAsia="宋体" w:cs="宋体"/>
        </w:rPr>
      </w:pPr>
      <w:bookmarkStart w:id="41" w:name="_Toc60128690"/>
      <w:bookmarkStart w:id="42" w:name="_Toc26830"/>
      <w:bookmarkStart w:id="43" w:name="_Toc29370112"/>
      <w:r>
        <w:rPr>
          <w:rFonts w:hint="eastAsia" w:ascii="宋体" w:hAnsi="宋体" w:eastAsia="宋体" w:cs="宋体"/>
        </w:rPr>
        <w:t>角色权限列表</w:t>
      </w:r>
      <w:bookmarkEnd w:id="41"/>
      <w:bookmarkEnd w:id="42"/>
    </w:p>
    <w:tbl>
      <w:tblPr>
        <w:tblStyle w:val="45"/>
        <w:tblW w:w="9730"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371"/>
        <w:gridCol w:w="1557"/>
        <w:gridCol w:w="1423"/>
        <w:gridCol w:w="537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trPr>
        <w:tc>
          <w:tcPr>
            <w:tcW w:w="9730" w:type="dxa"/>
            <w:gridSpan w:val="4"/>
            <w:shd w:val="clear" w:color="000000" w:fill="F2F2F2"/>
            <w:vAlign w:val="center"/>
          </w:tcPr>
          <w:p>
            <w:pPr>
              <w:rPr>
                <w:rFonts w:hint="eastAsia" w:ascii="宋体" w:hAnsi="宋体" w:eastAsia="宋体" w:cs="宋体"/>
                <w:b/>
                <w:bCs/>
                <w:sz w:val="21"/>
                <w:szCs w:val="21"/>
              </w:rPr>
            </w:pPr>
            <w:r>
              <w:rPr>
                <w:rFonts w:hint="eastAsia" w:ascii="宋体" w:hAnsi="宋体" w:eastAsia="宋体" w:cs="宋体"/>
                <w:b/>
                <w:bCs/>
                <w:sz w:val="21"/>
                <w:szCs w:val="21"/>
              </w:rPr>
              <w:t>个人中心</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trPr>
        <w:tc>
          <w:tcPr>
            <w:tcW w:w="1371" w:type="dxa"/>
            <w:shd w:val="clear" w:color="000000" w:fill="F2F2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一级</w:t>
            </w:r>
          </w:p>
        </w:tc>
        <w:tc>
          <w:tcPr>
            <w:tcW w:w="1557" w:type="dxa"/>
            <w:shd w:val="clear" w:color="000000" w:fill="F2F2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二级</w:t>
            </w:r>
          </w:p>
        </w:tc>
        <w:tc>
          <w:tcPr>
            <w:tcW w:w="1423" w:type="dxa"/>
            <w:shd w:val="clear" w:color="000000" w:fill="F2F2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按钮</w:t>
            </w:r>
          </w:p>
        </w:tc>
        <w:tc>
          <w:tcPr>
            <w:tcW w:w="5379" w:type="dxa"/>
            <w:shd w:val="clear" w:color="000000" w:fill="F2F2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角色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流程工作台</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待办任务</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测漏、管网管理员_养护、管网管理员_（抢）维修、管网管理员_分管负责人、供水调度管理员、紧急调度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申请终止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财务经理、抄表管理员、仓库管理员、系统管理员（管网）、管网管理员_测漏、管网管理员_养护、管网管理员_（抢）维修、管网管理员_分管负责人、供水调度管理员、紧急调度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批量处理</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经理、抄表管理员、稽查管理员、仓库管理员、系统管理员（管网）、管网管理员_测漏、管网管理员_养护、管网管理员_（抢）维修、管网管理员_分管负责人、供水调度管理员、紧急调度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处理</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测漏、管网管理员_养护、管网管理员_（抢）维修、管网管理员_分管负责人、供水调度管理员、紧急调度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审批进度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测漏、管网管理员_养护、管网管理员_（抢）维修、管网管理员_分管负责人、供水调度管理员、紧急调度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我的申请</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营业员、营业经理、财务员、财务经理、抄表管理员、仓库管理员、系统管理员（管网）、管网管理员_分管负责人、供水调度管理员、紧急调度员、客服人员（管网）、供水调度人员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撤回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营业员、营业经理、财务员、财务经理、抄表管理员、仓库管理员、系统管理员（管网）、管网管理员_分管负责人、供水调度管理员、紧急调度员、客服人员（管网）、供水调度人员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已办理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稽查管理员、施工员、水表业务员、抄表管理员、仓库管理员、系统管理员（管网）、管网管理员_分管负责人、供水调度管理员、紧急调度员、客服人员（管网）、供水调度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抄送给我</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营业经理、部门领导、财务员、财务经理、抄表管理员、稽查管理员、仓库管理员、系统管理员（管网）、管网管理员_分管负责人、供水调度人员、客服人员（管网）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营业经理、部门领导、财务员、财务经理、抄表管理员、稽查管理员、仓库管理员、系统管理员（管网）、管网管理员_分管负责人、供水调度人员、客服人员（管网）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审批流程</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水表流程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营业员、营业经理、抄表管理员、水表业务员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用户流程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账务流程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票据流程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抢维修流程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系统管理员（管网）、客服人员（管网）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停水流程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系统管理员（管网）、供水调度人员、供水调度管理员、信息人员、信息管理员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工程报装</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我的消息</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业务消息</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巡线、管网管理员_测漏、管网管理员_养护、管网管理员_（抢）维修、管网管理员_分管负责人、事件管理员、供水调度人员、供水调度管理员、信息人员、信息管理员、紧急调度员、客户发展管理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巡线、管网管理员_测漏、管网管理员_养护、管网管理员_（抢）维修、管网管理员_分管负责人、事件管理员、供水调度人员、供水调度管理员、信息人员、信息管理员、紧急调度员、客户发展管理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巡线、管网管理员_测漏、管网管理员_养护、管网管理员_（抢）维修、管网管理员_分管负责人、事件管理员、供水调度人员、供水调度管理员、信息人员、信息管理员、紧急调度员、客户发展管理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报表消息</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营业经理、部门领导、财务经理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营业经理、部门领导、财务经理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营业经理、部门领导、财务经理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系统消息</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巡线、管网管理员_测漏、管网管理员_养护、管网管理员_（抢）维修、管网管理员_分管负责人、事件管理员、供水调度人员、供水调度管理员、信息人员、信息管理员、紧急调度员、客户发展管理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巡线、管网管理员_测漏、管网管理员_养护、管网管理员_（抢）维修、管网管理员_分管负责人、事件管理员、供水调度人员、供水调度管理员、信息人员、信息管理员、紧急调度员、客户发展管理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全部标记已读</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部门领导、财务员、财务经理、抄表管理员、稽查管理员、仓库管理员、施工员、水表业务员、系统管理员（管网）、管网管理员_巡线、管网管理员_测漏、管网管理员_养护、管网管理员_（抢）维修、管网管理员_分管负责人、事件管理员、供水调度人员、供水调度管理员、信息人员、信息管理员、紧急调度员、客户发展管理员、客服人员（管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9730" w:type="dxa"/>
            <w:gridSpan w:val="4"/>
            <w:shd w:val="clear" w:color="auto" w:fill="F1F1F1" w:themeFill="background1" w:themeFillShade="F2"/>
            <w:vAlign w:val="center"/>
          </w:tcPr>
          <w:p>
            <w:pPr>
              <w:jc w:val="both"/>
              <w:rPr>
                <w:rFonts w:hint="eastAsia" w:ascii="宋体" w:hAnsi="宋体" w:eastAsia="宋体" w:cs="宋体"/>
                <w:sz w:val="21"/>
                <w:szCs w:val="21"/>
              </w:rPr>
            </w:pPr>
            <w:r>
              <w:rPr>
                <w:rFonts w:hint="eastAsia" w:ascii="宋体" w:hAnsi="宋体" w:eastAsia="宋体" w:cs="宋体"/>
                <w:sz w:val="21"/>
                <w:szCs w:val="21"/>
              </w:rPr>
              <w:t>营业收费</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一级</w:t>
            </w:r>
          </w:p>
        </w:tc>
        <w:tc>
          <w:tcPr>
            <w:tcW w:w="1557"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二级</w:t>
            </w:r>
          </w:p>
        </w:tc>
        <w:tc>
          <w:tcPr>
            <w:tcW w:w="1423"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按钮</w:t>
            </w:r>
          </w:p>
        </w:tc>
        <w:tc>
          <w:tcPr>
            <w:tcW w:w="5379"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角色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客户视图</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系统管理员、分公司管理员、营业员、用户业务员、客服人员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高级查询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系统管理员、分公司管理员、营业员、用户业务员、客服人员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业务处理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系统管理员、分公司管理员、营业员、用户业务员、水表业务员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高级查询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系统管理员、分公司管理员、营业员、用户业务员、水表业务员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用户缴费</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开户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编辑用户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过户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用户水价调整</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阶梯人口调整</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优惠申请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特困户申请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违约金减免</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销户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个人报装</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单位报装</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换表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验表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拆表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报停</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恢复用水</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水表业务员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用户查询</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系统管理员、分公司管理员、营业员、营业经理、用户业务员、客服人员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高级查询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系统管理员、分公司管理员、营业员、营业经理、用户业务员、客服人员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业务记录</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区域管理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区域-查询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区域-新增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区域-编辑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区域-删除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总分表管理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总表-新增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总表-编辑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总表-删除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分表-查询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分表-新增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分表-编辑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分表-删除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代收管理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代收片区管理</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计划用水</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系统计算</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导入</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业务资料</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保存</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全部下载</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用户业务员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抄表管理</w:t>
            </w:r>
          </w:p>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片区-新增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片区-编辑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片区-删除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表册-册户调整</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表册-批量编辑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册户调整</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保存</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导入调序</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调册</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抄表任务</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现行任务-查询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现行任务-新增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现行任务-编辑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现行任务-任务跟踪</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历史任务-查询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临时抄表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生成任务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抄表录入</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保存</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抄表管理员、抄表员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抄表数据导入</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抄表管理员、抄表员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抄表审查</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未抄-查询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未抄-手工停抄</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异常抄表-查询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异常抄表-评审通过</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异常抄表-取消抄表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异常抄表-生成复核任务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已抄未开账-查询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已抄未开账-取消抄表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已抄未开账-查询生成复核任务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已抄未开账-生成预开账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已抄未开账-开账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已预开账-查询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已预开账-取消预开账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已预开账-开在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已开账-查询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已开账-取消开账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复核抄表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已分派-查询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已分派-分派复核员</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已分派录入抄表数据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分派已抄回-查询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分派已抄回-审核</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已审核-查询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水费催缴</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全部催缴任务-查询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全部催缴任务-生成催收任务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全部催缴任务-取消任务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全部催缴任务-发送通知</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全部催缴任务-打印任务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全部催缴任务-录入结果</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催收记录-查询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账务管理</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用户缴费</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水费收费-高级查询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水费收费-缴费</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水费收费-缴费开票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水费收费-预存存入</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水费收费-注册发票号码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水费收费-票据打印</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水费收费-已开票管理</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水费收费-减免违约金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工程费收费-查询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工程费收费-缴费</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工程费收费-缴费开票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both"/>
              <w:rPr>
                <w:rFonts w:hint="eastAsia" w:ascii="宋体" w:hAnsi="宋体" w:eastAsia="宋体" w:cs="宋体"/>
                <w:sz w:val="21"/>
                <w:szCs w:val="21"/>
              </w:rPr>
            </w:pPr>
          </w:p>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费用冲正</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冲正</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批量销账</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销账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预存管理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预存存入</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预存退费</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柜台日结</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待结-对账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待结-日报表预览</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待结-调整支付方式</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已结-查询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已结-取消日对账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全部-对账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全部-查看文件</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账单查询</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欠费账单查询-查询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全部账单查询-查询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欠费汇总查询-查询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特殊处理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修改水量-查询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修改水量-提交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减免违约金-查询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减免违约金-提交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冲红与重开-查询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冲红与重开-提交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退补费用-查询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退补费用-提交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退补金额-查询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退补金额-提交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手工开票-提交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设置呆账-查询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设置呆账-提交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呆账恢复-查询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呆账恢复-提交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划账处理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生成划账文件-查询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生成划账文件-生成划账文件</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返盘划账处理-查询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返盘划账处理-返盘销账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返盘划账处理-下载送盘文件</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划账查询-查询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对账管理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手工对账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财务收费</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系统管理员、分公司管理员、营业经理、财务员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营业经理、财务员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营业经理、财务员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打印票据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营业经理、财务员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在途资金</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在途-查询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在途-进账核销</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在途-撤销收费</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已销账-查询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对账管理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对账统计列表-查询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对账统计列表-手工对账</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对账明细列表-查询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票据管理</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票据打印</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水费开票-查询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水费开票-开票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水费开票-汇总开票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水费开票-登记发票号码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水费开票-注册发票号码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水费开票-修改开票信息</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工程费开票-查询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工程费开票-开票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工程费开票-登记发票号码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工程费开票-注册发票号码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工程费开票-修改开票信息</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已开票管理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水费发票-查询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水费发票-修改号码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水费发票-批量下载</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水费发票-作废发票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水费发票-取消开票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水费发票-冲红发票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工程费发票-查询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工程费发票-修改号码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工程费发票-批量下载</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工程费发票-作废发票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工程费发票-取消开票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工程费发票-冲红发票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发票档案</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购票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领票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发票代码管理</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调票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营业员、营业经理、财务员、财务经理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退票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营业员、财务员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价格管理</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定价调价</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当前水价-查询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当前水价-新增水价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当前水价-批量调价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当前水价-编辑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当前水价-调价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当前水价-删除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历史水价-查询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代收单价</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调价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工程费</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调价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报表管理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客户档案报表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营业经理、抄表管理员、部门领导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财务报表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营业经理、抄表管理员、部门领导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抄表报表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营业经理、抄表管理员、部门领导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收费报表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营业经理、抄表管理员、部门领导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参数配置</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开户行管理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总行管理-查询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总行管理-新增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总行管理-编辑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总行管理-删除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支行管理-查询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支行管理-新增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支行管理-编辑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支行管理-删除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结算渠道</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参数编辑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渠道关闭</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渠道启用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支付方式配置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读写卡配置</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添加</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上传</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违约金配置</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违约金本金是否扣除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违约金上限</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费用组成</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费用类型管理-查询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费用类型管理-新增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费用类型管理-删除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费用类型管理-编辑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费用组成-查询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费用组成-新增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费用组成-编辑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费用组成-删除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划账配置</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划账格式</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返盘错误码字典</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字段管理</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开户附件</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企业-新增附件</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企业-编辑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企业-删除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个人-新增附件</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个人-编辑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个人-删除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用水性质</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禁用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系统配置</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业务参数</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数据字典</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字典配置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票据设计</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新增发票样式</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销售方编辑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设计票面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预览</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数据导入</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上传</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both"/>
              <w:rPr>
                <w:rFonts w:hint="eastAsia" w:ascii="宋体" w:hAnsi="宋体" w:eastAsia="宋体" w:cs="宋体"/>
                <w:sz w:val="21"/>
                <w:szCs w:val="21"/>
              </w:rPr>
            </w:pPr>
          </w:p>
        </w:tc>
        <w:tc>
          <w:tcPr>
            <w:tcW w:w="1557" w:type="dxa"/>
            <w:vMerge w:val="continue"/>
            <w:shd w:val="clear" w:color="auto" w:fill="auto"/>
            <w:vAlign w:val="center"/>
          </w:tcPr>
          <w:p>
            <w:pPr>
              <w:jc w:val="both"/>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下载模板</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9730" w:type="dxa"/>
            <w:gridSpan w:val="4"/>
            <w:shd w:val="clear" w:color="auto" w:fill="F1F1F1" w:themeFill="background1" w:themeFillShade="F2"/>
            <w:vAlign w:val="center"/>
          </w:tcPr>
          <w:p>
            <w:pPr>
              <w:jc w:val="both"/>
              <w:rPr>
                <w:rFonts w:hint="eastAsia" w:ascii="宋体" w:hAnsi="宋体" w:eastAsia="宋体" w:cs="宋体"/>
                <w:sz w:val="21"/>
                <w:szCs w:val="21"/>
              </w:rPr>
            </w:pPr>
            <w:r>
              <w:rPr>
                <w:rFonts w:hint="eastAsia" w:ascii="宋体" w:hAnsi="宋体" w:eastAsia="宋体" w:cs="宋体"/>
                <w:sz w:val="21"/>
                <w:szCs w:val="21"/>
              </w:rPr>
              <w:t>流程设计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一级</w:t>
            </w:r>
          </w:p>
        </w:tc>
        <w:tc>
          <w:tcPr>
            <w:tcW w:w="1557"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二级</w:t>
            </w:r>
          </w:p>
        </w:tc>
        <w:tc>
          <w:tcPr>
            <w:tcW w:w="1423"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按钮</w:t>
            </w:r>
          </w:p>
        </w:tc>
        <w:tc>
          <w:tcPr>
            <w:tcW w:w="5379" w:type="dxa"/>
            <w:shd w:val="clear" w:color="auto" w:fill="F1F1F1" w:themeFill="background1" w:themeFillShade="F2"/>
            <w:vAlign w:val="center"/>
          </w:tcPr>
          <w:p>
            <w:pPr>
              <w:jc w:val="center"/>
              <w:rPr>
                <w:rFonts w:hint="eastAsia" w:ascii="宋体" w:hAnsi="宋体" w:eastAsia="宋体" w:cs="宋体"/>
                <w:sz w:val="21"/>
                <w:szCs w:val="21"/>
              </w:rPr>
            </w:pPr>
            <w:r>
              <w:rPr>
                <w:rFonts w:hint="eastAsia" w:ascii="宋体" w:hAnsi="宋体" w:eastAsia="宋体" w:cs="宋体"/>
                <w:b/>
                <w:bCs/>
                <w:sz w:val="21"/>
                <w:szCs w:val="21"/>
              </w:rPr>
              <w:t>角色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流程模板</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部署</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权限配置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关联业务单</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表单模板</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表单分类</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表单管理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附件</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预览</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远传方法</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流程事件</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字段管理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数据字典</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生成规则</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字典配置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9730" w:type="dxa"/>
            <w:gridSpan w:val="4"/>
            <w:shd w:val="clear" w:color="auto" w:fill="F1F1F1" w:themeFill="background1" w:themeFillShade="F2"/>
            <w:vAlign w:val="center"/>
          </w:tcPr>
          <w:p>
            <w:pPr>
              <w:jc w:val="both"/>
              <w:rPr>
                <w:rFonts w:hint="eastAsia" w:ascii="宋体" w:hAnsi="宋体" w:eastAsia="宋体" w:cs="宋体"/>
                <w:b/>
                <w:bCs/>
                <w:sz w:val="21"/>
                <w:szCs w:val="21"/>
              </w:rPr>
            </w:pPr>
            <w:r>
              <w:rPr>
                <w:rFonts w:hint="eastAsia" w:ascii="宋体" w:hAnsi="宋体" w:eastAsia="宋体" w:cs="宋体"/>
                <w:b/>
                <w:bCs/>
                <w:sz w:val="21"/>
                <w:szCs w:val="21"/>
              </w:rPr>
              <w:t>系统管理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一级</w:t>
            </w:r>
          </w:p>
        </w:tc>
        <w:tc>
          <w:tcPr>
            <w:tcW w:w="1557"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二级</w:t>
            </w:r>
          </w:p>
        </w:tc>
        <w:tc>
          <w:tcPr>
            <w:tcW w:w="1423"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按钮</w:t>
            </w:r>
          </w:p>
        </w:tc>
        <w:tc>
          <w:tcPr>
            <w:tcW w:w="5379"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角色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部门管理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新增部门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添加用户</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模板下载</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批量导入</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批量删除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禁用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角色管理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添加角色</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批量删除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角色设置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业务单管理</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业务单类型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业务单管理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预览</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报表设计</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报表类型</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报表管理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设计</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预览</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权限配置</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编码规则配置</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登录设置</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保存</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日志管理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登录日志</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操作日志</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9730" w:type="dxa"/>
            <w:gridSpan w:val="4"/>
            <w:shd w:val="clear" w:color="auto" w:fill="F1F1F1" w:themeFill="background1" w:themeFillShade="F2"/>
            <w:vAlign w:val="center"/>
          </w:tcPr>
          <w:p>
            <w:pPr>
              <w:jc w:val="both"/>
              <w:rPr>
                <w:rFonts w:hint="eastAsia" w:ascii="宋体" w:hAnsi="宋体" w:eastAsia="宋体" w:cs="宋体"/>
                <w:b/>
                <w:bCs/>
                <w:sz w:val="21"/>
                <w:szCs w:val="21"/>
              </w:rPr>
            </w:pPr>
            <w:r>
              <w:rPr>
                <w:rFonts w:hint="eastAsia" w:ascii="宋体" w:hAnsi="宋体" w:eastAsia="宋体" w:cs="宋体"/>
                <w:b/>
                <w:bCs/>
                <w:sz w:val="21"/>
                <w:szCs w:val="21"/>
              </w:rPr>
              <w:t>网厅后台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一级</w:t>
            </w:r>
          </w:p>
        </w:tc>
        <w:tc>
          <w:tcPr>
            <w:tcW w:w="1557"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二级</w:t>
            </w:r>
          </w:p>
        </w:tc>
        <w:tc>
          <w:tcPr>
            <w:tcW w:w="1423"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按钮</w:t>
            </w:r>
          </w:p>
        </w:tc>
        <w:tc>
          <w:tcPr>
            <w:tcW w:w="5379"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角色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绑定管理</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用户绑定管理</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解绑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微信关注查询</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微信消息</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消息模板</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模板选择</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消息记录</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停水通知</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重新发送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密码服务</w:t>
            </w: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电话咨询渠道</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发送密码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线上申请渠道</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审核</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查看</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发送记录</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vMerge w:val="continue"/>
            <w:shd w:val="clear" w:color="auto" w:fill="auto"/>
            <w:vAlign w:val="center"/>
          </w:tcPr>
          <w:p>
            <w:pPr>
              <w:jc w:val="center"/>
              <w:rPr>
                <w:rFonts w:hint="eastAsia" w:ascii="宋体" w:hAnsi="宋体" w:eastAsia="宋体" w:cs="宋体"/>
                <w:sz w:val="21"/>
                <w:szCs w:val="21"/>
              </w:rPr>
            </w:pP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重新发送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菜单管理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轮播图配置</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业务须知管理</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新增</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预览</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编辑</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删除</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9730" w:type="dxa"/>
            <w:gridSpan w:val="4"/>
            <w:shd w:val="clear" w:color="auto" w:fill="F1F1F1" w:themeFill="background1" w:themeFillShade="F2"/>
            <w:vAlign w:val="center"/>
          </w:tcPr>
          <w:p>
            <w:pPr>
              <w:jc w:val="both"/>
              <w:rPr>
                <w:rFonts w:hint="eastAsia" w:ascii="宋体" w:hAnsi="宋体" w:eastAsia="宋体" w:cs="宋体"/>
                <w:sz w:val="21"/>
                <w:szCs w:val="21"/>
              </w:rPr>
            </w:pPr>
            <w:r>
              <w:rPr>
                <w:rFonts w:hint="eastAsia" w:ascii="宋体" w:hAnsi="宋体" w:eastAsia="宋体" w:cs="宋体"/>
                <w:b/>
                <w:bCs/>
                <w:sz w:val="21"/>
                <w:szCs w:val="21"/>
              </w:rPr>
              <w:t>短信管理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一级</w:t>
            </w:r>
          </w:p>
        </w:tc>
        <w:tc>
          <w:tcPr>
            <w:tcW w:w="1557"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二级</w:t>
            </w:r>
          </w:p>
        </w:tc>
        <w:tc>
          <w:tcPr>
            <w:tcW w:w="1423"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按钮</w:t>
            </w:r>
          </w:p>
        </w:tc>
        <w:tc>
          <w:tcPr>
            <w:tcW w:w="5379" w:type="dxa"/>
            <w:shd w:val="clear" w:color="auto" w:fill="F1F1F1" w:themeFill="background1" w:themeFillShade="F2"/>
            <w:vAlign w:val="center"/>
          </w:tcPr>
          <w:p>
            <w:pPr>
              <w:jc w:val="center"/>
              <w:rPr>
                <w:rFonts w:hint="eastAsia" w:ascii="宋体" w:hAnsi="宋体" w:eastAsia="宋体" w:cs="宋体"/>
                <w:b/>
                <w:bCs/>
                <w:sz w:val="21"/>
                <w:szCs w:val="21"/>
              </w:rPr>
            </w:pPr>
            <w:r>
              <w:rPr>
                <w:rFonts w:hint="eastAsia" w:ascii="宋体" w:hAnsi="宋体" w:eastAsia="宋体" w:cs="宋体"/>
                <w:b/>
                <w:bCs/>
                <w:sz w:val="21"/>
                <w:szCs w:val="21"/>
              </w:rPr>
              <w:t>角色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短信模板</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模板选择</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启用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禁用</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restart"/>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短信记录</w:t>
            </w: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查询</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系统管理员、分公司管理员、营业员、营业经理、部门领导、抄表管理员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371" w:type="dxa"/>
            <w:vMerge w:val="continue"/>
            <w:shd w:val="clear" w:color="auto" w:fill="auto"/>
            <w:vAlign w:val="center"/>
          </w:tcPr>
          <w:p>
            <w:pPr>
              <w:jc w:val="center"/>
              <w:rPr>
                <w:rFonts w:hint="eastAsia" w:ascii="宋体" w:hAnsi="宋体" w:eastAsia="宋体" w:cs="宋体"/>
                <w:sz w:val="21"/>
                <w:szCs w:val="21"/>
              </w:rPr>
            </w:pPr>
          </w:p>
        </w:tc>
        <w:tc>
          <w:tcPr>
            <w:tcW w:w="1557"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w:t>
            </w:r>
          </w:p>
        </w:tc>
        <w:tc>
          <w:tcPr>
            <w:tcW w:w="1423" w:type="dxa"/>
            <w:shd w:val="clear" w:color="auto" w:fill="auto"/>
            <w:vAlign w:val="center"/>
          </w:tcPr>
          <w:p>
            <w:pPr>
              <w:jc w:val="center"/>
              <w:rPr>
                <w:rFonts w:hint="eastAsia" w:ascii="宋体" w:hAnsi="宋体" w:eastAsia="宋体" w:cs="宋体"/>
                <w:sz w:val="21"/>
                <w:szCs w:val="21"/>
              </w:rPr>
            </w:pPr>
            <w:r>
              <w:rPr>
                <w:rFonts w:hint="eastAsia" w:ascii="宋体" w:hAnsi="宋体" w:eastAsia="宋体" w:cs="宋体"/>
                <w:sz w:val="21"/>
                <w:szCs w:val="21"/>
              </w:rPr>
              <w:t>重新发送</w:t>
            </w:r>
          </w:p>
        </w:tc>
        <w:tc>
          <w:tcPr>
            <w:tcW w:w="5379" w:type="dxa"/>
            <w:shd w:val="clear" w:color="auto" w:fill="auto"/>
            <w:vAlign w:val="center"/>
          </w:tcPr>
          <w:p>
            <w:pPr>
              <w:jc w:val="both"/>
              <w:rPr>
                <w:rFonts w:hint="eastAsia" w:ascii="宋体" w:hAnsi="宋体" w:eastAsia="宋体" w:cs="宋体"/>
                <w:sz w:val="21"/>
                <w:szCs w:val="21"/>
              </w:rPr>
            </w:pPr>
            <w:r>
              <w:rPr>
                <w:rFonts w:hint="eastAsia" w:ascii="宋体" w:hAnsi="宋体" w:eastAsia="宋体" w:cs="宋体"/>
                <w:sz w:val="21"/>
                <w:szCs w:val="21"/>
              </w:rPr>
              <w:t>系统管理员、分公司管理员、营业员、营业经理、部门领导、抄表管理员</w:t>
            </w:r>
          </w:p>
        </w:tc>
      </w:tr>
    </w:tbl>
    <w:p>
      <w:pPr>
        <w:pStyle w:val="219"/>
        <w:numPr>
          <w:ilvl w:val="0"/>
          <w:numId w:val="21"/>
        </w:numPr>
        <w:spacing w:before="81" w:after="81"/>
        <w:rPr>
          <w:rFonts w:hint="eastAsia" w:ascii="宋体" w:hAnsi="宋体" w:eastAsia="宋体" w:cs="宋体"/>
        </w:rPr>
      </w:pPr>
      <w:bookmarkStart w:id="44" w:name="_Toc6571"/>
      <w:r>
        <w:rPr>
          <w:rFonts w:hint="eastAsia" w:ascii="宋体" w:hAnsi="宋体" w:eastAsia="宋体" w:cs="宋体"/>
          <w:lang w:eastAsia="zh-CN"/>
        </w:rPr>
        <w:t>操作说明</w:t>
      </w:r>
      <w:bookmarkEnd w:id="44"/>
      <w:bookmarkStart w:id="45" w:name="_Toc60128695"/>
    </w:p>
    <w:p>
      <w:pPr>
        <w:pStyle w:val="220"/>
        <w:numPr>
          <w:ilvl w:val="1"/>
          <w:numId w:val="21"/>
        </w:numPr>
        <w:spacing w:before="81" w:after="81"/>
        <w:rPr>
          <w:rFonts w:hint="eastAsia" w:ascii="宋体" w:hAnsi="宋体" w:eastAsia="宋体" w:cs="宋体"/>
        </w:rPr>
      </w:pPr>
      <w:bookmarkStart w:id="46" w:name="_Toc20941"/>
      <w:r>
        <w:rPr>
          <w:rFonts w:hint="eastAsia" w:ascii="宋体" w:hAnsi="宋体" w:eastAsia="宋体" w:cs="宋体"/>
        </w:rPr>
        <w:t>快速开始</w:t>
      </w:r>
      <w:bookmarkEnd w:id="45"/>
      <w:bookmarkEnd w:id="46"/>
    </w:p>
    <w:p>
      <w:pPr>
        <w:pStyle w:val="222"/>
        <w:numPr>
          <w:ilvl w:val="2"/>
          <w:numId w:val="21"/>
        </w:numPr>
        <w:spacing w:before="81" w:after="81"/>
        <w:rPr>
          <w:rFonts w:hint="eastAsia" w:ascii="宋体" w:hAnsi="宋体" w:eastAsia="宋体" w:cs="宋体"/>
        </w:rPr>
      </w:pPr>
      <w:bookmarkStart w:id="47" w:name="_Toc17260"/>
      <w:bookmarkStart w:id="48" w:name="_Toc60128696"/>
      <w:r>
        <w:rPr>
          <w:rFonts w:hint="eastAsia" w:ascii="宋体" w:hAnsi="宋体" w:eastAsia="宋体" w:cs="宋体"/>
        </w:rPr>
        <w:t>系统入口</w:t>
      </w:r>
      <w:bookmarkEnd w:id="47"/>
      <w:bookmarkEnd w:id="48"/>
    </w:p>
    <w:p>
      <w:pPr>
        <w:pStyle w:val="4"/>
        <w:widowControl w:val="0"/>
        <w:ind w:left="0" w:leftChars="0" w:firstLine="0" w:firstLineChars="0"/>
        <w:rPr>
          <w:rFonts w:hint="eastAsia" w:ascii="宋体" w:hAnsi="宋体" w:eastAsia="宋体" w:cs="宋体"/>
          <w:iCs/>
        </w:rPr>
      </w:pPr>
      <w:r>
        <w:rPr>
          <w:rFonts w:hint="eastAsia" w:ascii="宋体" w:hAnsi="宋体" w:eastAsia="宋体" w:cs="宋体"/>
          <w:iCs/>
        </w:rPr>
        <w:t>PC端登录网站</w:t>
      </w:r>
      <w:r>
        <w:rPr>
          <w:rFonts w:hint="default" w:ascii="宋体" w:hAnsi="宋体" w:cs="宋体"/>
          <w:iCs/>
        </w:rPr>
        <w:t xml:space="preserve">：https://ws.hzguode.com/ </w:t>
      </w:r>
    </w:p>
    <w:p>
      <w:pPr>
        <w:pStyle w:val="4"/>
        <w:widowControl w:val="0"/>
        <w:numPr>
          <w:ilvl w:val="0"/>
          <w:numId w:val="25"/>
        </w:numPr>
        <w:tabs>
          <w:tab w:val="clear" w:pos="420"/>
        </w:tabs>
        <w:ind w:left="425" w:leftChars="0" w:hanging="425" w:firstLineChars="0"/>
        <w:rPr>
          <w:rFonts w:hint="eastAsia" w:ascii="宋体" w:hAnsi="宋体" w:eastAsia="宋体" w:cs="宋体"/>
          <w:iCs/>
        </w:rPr>
      </w:pPr>
      <w:r>
        <w:rPr>
          <w:rFonts w:hint="eastAsia" w:ascii="宋体" w:hAnsi="宋体" w:eastAsia="宋体" w:cs="宋体"/>
          <w:iCs/>
        </w:rPr>
        <w:t>账号登录</w:t>
      </w:r>
    </w:p>
    <w:p>
      <w:pPr>
        <w:pStyle w:val="4"/>
        <w:widowControl w:val="0"/>
        <w:ind w:left="0" w:leftChars="0" w:firstLine="0" w:firstLineChars="0"/>
        <w:rPr>
          <w:rFonts w:hint="eastAsia" w:ascii="宋体" w:hAnsi="宋体" w:eastAsia="宋体" w:cs="宋体"/>
        </w:rPr>
      </w:pPr>
      <w:r>
        <w:rPr>
          <w:rFonts w:hint="eastAsia" w:ascii="宋体" w:hAnsi="宋体" w:eastAsia="宋体" w:cs="宋体"/>
          <w:iCs/>
        </w:rPr>
        <w:t>输入租户账号、用户账号、登录密码、图片验证码登录。</w:t>
      </w:r>
    </w:p>
    <w:p>
      <w:pPr>
        <w:pStyle w:val="4"/>
        <w:widowControl w:val="0"/>
        <w:ind w:left="0" w:leftChars="0" w:firstLine="0" w:firstLineChars="0"/>
        <w:rPr>
          <w:rFonts w:hint="eastAsia" w:ascii="宋体" w:hAnsi="宋体" w:eastAsia="宋体" w:cs="宋体"/>
        </w:rPr>
      </w:pPr>
      <w:r>
        <w:rPr>
          <w:rFonts w:hint="eastAsia" w:ascii="宋体" w:hAnsi="宋体" w:eastAsia="宋体" w:cs="宋体"/>
          <w:iCs/>
        </w:rPr>
        <w:t>账号密码由系统管理-用户管理中创建用户时分配。</w:t>
      </w:r>
    </w:p>
    <w:p>
      <w:pPr>
        <w:pStyle w:val="4"/>
        <w:widowControl w:val="0"/>
        <w:numPr>
          <w:ilvl w:val="0"/>
          <w:numId w:val="25"/>
        </w:numPr>
        <w:ind w:left="420" w:leftChars="0" w:hanging="420" w:firstLineChars="0"/>
        <w:rPr>
          <w:rFonts w:hint="eastAsia" w:ascii="宋体" w:hAnsi="宋体" w:eastAsia="宋体" w:cs="宋体"/>
          <w:iCs/>
        </w:rPr>
      </w:pPr>
      <w:r>
        <w:rPr>
          <w:rFonts w:hint="eastAsia" w:ascii="宋体" w:hAnsi="宋体" w:eastAsia="宋体" w:cs="宋体"/>
          <w:iCs/>
        </w:rPr>
        <w:t>验证登录</w:t>
      </w:r>
    </w:p>
    <w:p>
      <w:pPr>
        <w:pStyle w:val="4"/>
        <w:widowControl w:val="0"/>
        <w:ind w:firstLine="480" w:firstLineChars="200"/>
        <w:rPr>
          <w:rFonts w:hint="eastAsia" w:ascii="宋体" w:hAnsi="宋体" w:eastAsia="宋体" w:cs="宋体"/>
        </w:rPr>
      </w:pPr>
      <w:r>
        <w:rPr>
          <w:rFonts w:hint="eastAsia" w:ascii="宋体" w:hAnsi="宋体" w:eastAsia="宋体" w:cs="宋体"/>
          <w:iCs/>
        </w:rPr>
        <w:t>通过用户的手机号</w:t>
      </w:r>
      <w:r>
        <w:rPr>
          <w:rFonts w:hint="eastAsia" w:ascii="宋体" w:hAnsi="宋体" w:cs="宋体"/>
          <w:iCs/>
          <w:lang w:eastAsia="zh-CN"/>
        </w:rPr>
        <w:t>、</w:t>
      </w:r>
      <w:r>
        <w:rPr>
          <w:rFonts w:hint="eastAsia" w:ascii="宋体" w:hAnsi="宋体" w:eastAsia="宋体" w:cs="宋体"/>
          <w:iCs/>
        </w:rPr>
        <w:t>验证码登录。</w:t>
      </w:r>
    </w:p>
    <w:p>
      <w:pPr>
        <w:pStyle w:val="4"/>
        <w:widowControl w:val="0"/>
        <w:ind w:firstLine="480" w:firstLineChars="200"/>
        <w:rPr>
          <w:rFonts w:hint="eastAsia" w:ascii="宋体" w:hAnsi="宋体" w:eastAsia="宋体" w:cs="宋体"/>
        </w:rPr>
      </w:pPr>
      <w:r>
        <w:rPr>
          <w:rFonts w:hint="eastAsia" w:ascii="宋体" w:hAnsi="宋体" w:eastAsia="宋体" w:cs="宋体"/>
          <w:iCs/>
        </w:rPr>
        <w:t>手机号为系统管理创建用户时输入的手机号码</w:t>
      </w:r>
    </w:p>
    <w:p>
      <w:pPr>
        <w:pStyle w:val="4"/>
        <w:widowControl w:val="0"/>
        <w:numPr>
          <w:ilvl w:val="0"/>
          <w:numId w:val="25"/>
        </w:numPr>
        <w:ind w:left="420" w:leftChars="0" w:hanging="420" w:firstLineChars="0"/>
        <w:rPr>
          <w:rFonts w:hint="eastAsia" w:ascii="宋体" w:hAnsi="宋体" w:eastAsia="宋体" w:cs="宋体"/>
          <w:iCs/>
        </w:rPr>
      </w:pPr>
      <w:r>
        <w:rPr>
          <w:rFonts w:hint="eastAsia" w:ascii="宋体" w:hAnsi="宋体" w:eastAsia="宋体" w:cs="宋体"/>
          <w:iCs/>
        </w:rPr>
        <w:t>忘记密码</w:t>
      </w:r>
    </w:p>
    <w:p>
      <w:pPr>
        <w:pStyle w:val="4"/>
        <w:widowControl w:val="0"/>
        <w:ind w:left="142" w:firstLine="480" w:firstLineChars="200"/>
        <w:rPr>
          <w:rFonts w:hint="eastAsia" w:ascii="宋体" w:hAnsi="宋体" w:eastAsia="宋体" w:cs="宋体"/>
          <w:iCs/>
        </w:rPr>
      </w:pPr>
      <w:r>
        <w:rPr>
          <w:rFonts w:hint="eastAsia" w:ascii="宋体" w:hAnsi="宋体" w:eastAsia="宋体" w:cs="宋体"/>
          <w:iCs/>
        </w:rPr>
        <w:t>登录账号忘记密码时，</w:t>
      </w:r>
      <w:r>
        <w:rPr>
          <w:rFonts w:hint="eastAsia" w:ascii="宋体" w:hAnsi="宋体" w:cs="宋体"/>
          <w:iCs/>
          <w:lang w:val="en-US" w:eastAsia="zh-CN"/>
        </w:rPr>
        <w:t>点击忘记密码，</w:t>
      </w:r>
      <w:r>
        <w:rPr>
          <w:rFonts w:hint="eastAsia" w:ascii="宋体" w:hAnsi="宋体" w:eastAsia="宋体" w:cs="宋体"/>
          <w:iCs/>
        </w:rPr>
        <w:t>填写账号信息-验证身份-重置密码-完成。</w:t>
      </w:r>
    </w:p>
    <w:p>
      <w:pPr>
        <w:pStyle w:val="275"/>
        <w:rPr>
          <w:rFonts w:hint="eastAsia" w:ascii="宋体" w:hAnsi="宋体" w:eastAsia="宋体" w:cs="宋体"/>
        </w:rPr>
      </w:pPr>
      <w:r>
        <w:rPr>
          <w:rFonts w:hint="eastAsia" w:ascii="宋体" w:hAnsi="宋体" w:eastAsia="宋体" w:cs="宋体"/>
        </w:rPr>
        <w:drawing>
          <wp:inline distT="0" distB="0" distL="114300" distR="114300">
            <wp:extent cx="6040755" cy="2947670"/>
            <wp:effectExtent l="9525" t="9525" r="20320" b="14605"/>
            <wp:docPr id="7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8"/>
                    <pic:cNvPicPr>
                      <a:picLocks noChangeAspect="1"/>
                    </pic:cNvPicPr>
                  </pic:nvPicPr>
                  <pic:blipFill>
                    <a:blip r:embed="rId14"/>
                    <a:stretch>
                      <a:fillRect/>
                    </a:stretch>
                  </pic:blipFill>
                  <pic:spPr>
                    <a:xfrm>
                      <a:off x="0" y="0"/>
                      <a:ext cx="6040755" cy="2947670"/>
                    </a:xfrm>
                    <a:prstGeom prst="rect">
                      <a:avLst/>
                    </a:prstGeom>
                    <a:noFill/>
                    <a:ln>
                      <a:solidFill>
                        <a:srgbClr val="0070C0"/>
                      </a:solidFill>
                    </a:ln>
                  </pic:spPr>
                </pic:pic>
              </a:graphicData>
            </a:graphic>
          </wp:inline>
        </w:drawing>
      </w:r>
    </w:p>
    <w:p>
      <w:pPr>
        <w:pStyle w:val="275"/>
        <w:rPr>
          <w:rFonts w:hint="eastAsia" w:ascii="宋体" w:hAnsi="宋体" w:eastAsia="宋体" w:cs="宋体"/>
        </w:rPr>
      </w:pPr>
    </w:p>
    <w:p>
      <w:pPr>
        <w:pStyle w:val="222"/>
        <w:numPr>
          <w:ilvl w:val="2"/>
          <w:numId w:val="21"/>
        </w:numPr>
        <w:spacing w:before="81" w:after="81"/>
        <w:rPr>
          <w:rFonts w:hint="eastAsia" w:ascii="宋体" w:hAnsi="宋体" w:eastAsia="宋体" w:cs="宋体"/>
        </w:rPr>
      </w:pPr>
      <w:bookmarkStart w:id="49" w:name="_Toc29166"/>
      <w:bookmarkStart w:id="50" w:name="_Toc60128697"/>
      <w:r>
        <w:rPr>
          <w:rFonts w:hint="eastAsia" w:ascii="宋体" w:hAnsi="宋体" w:eastAsia="宋体" w:cs="宋体"/>
        </w:rPr>
        <w:t>账号信息</w:t>
      </w:r>
      <w:bookmarkEnd w:id="49"/>
      <w:bookmarkEnd w:id="50"/>
    </w:p>
    <w:p>
      <w:pPr>
        <w:pStyle w:val="4"/>
        <w:widowControl w:val="0"/>
        <w:ind w:firstLine="480" w:firstLineChars="200"/>
        <w:rPr>
          <w:rFonts w:hint="eastAsia" w:ascii="宋体" w:hAnsi="宋体" w:eastAsia="宋体" w:cs="宋体"/>
          <w:iCs/>
        </w:rPr>
      </w:pPr>
      <w:r>
        <w:rPr>
          <w:rFonts w:hint="eastAsia" w:ascii="宋体" w:hAnsi="宋体" w:eastAsia="宋体" w:cs="宋体"/>
          <w:iCs/>
        </w:rPr>
        <w:t>系统通过统一认证平台登录。</w:t>
      </w:r>
    </w:p>
    <w:p>
      <w:pPr>
        <w:pStyle w:val="4"/>
        <w:widowControl w:val="0"/>
        <w:ind w:firstLine="480" w:firstLineChars="200"/>
        <w:rPr>
          <w:rFonts w:hint="eastAsia" w:ascii="宋体" w:hAnsi="宋体" w:eastAsia="宋体" w:cs="宋体"/>
          <w:iCs/>
          <w:lang w:val="en-US" w:eastAsia="zh-CN"/>
        </w:rPr>
      </w:pPr>
      <w:r>
        <w:rPr>
          <w:rFonts w:hint="eastAsia" w:ascii="宋体" w:hAnsi="宋体" w:eastAsia="宋体" w:cs="宋体"/>
          <w:iCs/>
        </w:rPr>
        <w:t>租户账号：软件供应商分配的租户账号</w:t>
      </w:r>
    </w:p>
    <w:p>
      <w:pPr>
        <w:pStyle w:val="4"/>
        <w:widowControl w:val="0"/>
        <w:ind w:firstLine="480" w:firstLineChars="200"/>
        <w:rPr>
          <w:rFonts w:hint="eastAsia" w:ascii="宋体" w:hAnsi="宋体" w:eastAsia="宋体" w:cs="宋体"/>
        </w:rPr>
      </w:pPr>
      <w:r>
        <w:rPr>
          <w:rFonts w:hint="eastAsia" w:ascii="宋体" w:hAnsi="宋体" w:eastAsia="宋体" w:cs="宋体"/>
          <w:iCs/>
        </w:rPr>
        <w:t>登录账号/密码：系统管理员在系统管理中可编辑、创建</w:t>
      </w:r>
    </w:p>
    <w:p>
      <w:pPr>
        <w:pStyle w:val="222"/>
        <w:numPr>
          <w:ilvl w:val="2"/>
          <w:numId w:val="21"/>
        </w:numPr>
        <w:spacing w:before="81" w:after="81"/>
        <w:rPr>
          <w:rFonts w:hint="eastAsia" w:ascii="宋体" w:hAnsi="宋体" w:eastAsia="宋体" w:cs="宋体"/>
        </w:rPr>
      </w:pPr>
      <w:bookmarkStart w:id="51" w:name="_Toc10234"/>
      <w:bookmarkStart w:id="52" w:name="_Toc60128698"/>
      <w:r>
        <w:rPr>
          <w:rFonts w:hint="eastAsia" w:ascii="宋体" w:hAnsi="宋体" w:eastAsia="宋体" w:cs="宋体"/>
        </w:rPr>
        <w:t>熟悉导航栏</w:t>
      </w:r>
      <w:bookmarkEnd w:id="51"/>
      <w:bookmarkEnd w:id="52"/>
    </w:p>
    <w:p>
      <w:pPr>
        <w:pStyle w:val="4"/>
        <w:ind w:left="-278" w:firstLine="482" w:firstLineChars="200"/>
        <w:rPr>
          <w:rFonts w:hint="eastAsia" w:ascii="宋体" w:hAnsi="宋体" w:eastAsia="宋体" w:cs="宋体"/>
          <w:iCs/>
        </w:rPr>
      </w:pPr>
      <w:r>
        <w:rPr>
          <w:rFonts w:hint="eastAsia" w:ascii="宋体" w:hAnsi="宋体" w:eastAsia="宋体" w:cs="宋体"/>
          <w:b/>
          <w:bCs/>
          <w:iCs/>
          <w:lang w:val="en-US" w:eastAsia="zh-CN"/>
        </w:rPr>
        <w:t>首    页</w:t>
      </w:r>
      <w:r>
        <w:rPr>
          <w:rFonts w:hint="eastAsia" w:ascii="宋体" w:hAnsi="宋体" w:eastAsia="宋体" w:cs="宋体"/>
          <w:b/>
          <w:bCs/>
          <w:iCs/>
        </w:rPr>
        <w:t>：</w:t>
      </w:r>
      <w:r>
        <w:rPr>
          <w:rFonts w:hint="eastAsia" w:ascii="宋体" w:hAnsi="宋体" w:eastAsia="宋体" w:cs="宋体"/>
          <w:b w:val="0"/>
          <w:bCs w:val="0"/>
          <w:iCs/>
          <w:lang w:val="en-US" w:eastAsia="zh-CN"/>
        </w:rPr>
        <w:t>包含</w:t>
      </w:r>
      <w:r>
        <w:rPr>
          <w:rFonts w:hint="eastAsia" w:ascii="宋体" w:hAnsi="宋体" w:eastAsia="宋体" w:cs="宋体"/>
          <w:lang w:val="en-US" w:eastAsia="zh-CN"/>
        </w:rPr>
        <w:t>表具工作台、抄表工作台、营收工作台、管理者BI</w:t>
      </w:r>
      <w:r>
        <w:rPr>
          <w:rFonts w:hint="eastAsia" w:ascii="宋体" w:hAnsi="宋体" w:cs="宋体"/>
          <w:lang w:val="en-US" w:eastAsia="zh-CN"/>
        </w:rPr>
        <w:t>、</w:t>
      </w:r>
      <w:r>
        <w:rPr>
          <w:rFonts w:hint="eastAsia" w:ascii="宋体" w:hAnsi="宋体" w:eastAsia="宋体" w:cs="宋体"/>
          <w:lang w:val="en-US" w:eastAsia="zh-CN"/>
        </w:rPr>
        <w:t>一张图、驾驶舱。</w:t>
      </w:r>
    </w:p>
    <w:p>
      <w:pPr>
        <w:pStyle w:val="4"/>
        <w:ind w:left="-278" w:firstLine="482" w:firstLineChars="200"/>
        <w:rPr>
          <w:rFonts w:hint="eastAsia" w:ascii="宋体" w:hAnsi="宋体" w:eastAsia="宋体" w:cs="宋体"/>
          <w:iCs/>
          <w:lang w:val="en-US" w:eastAsia="zh-CN"/>
        </w:rPr>
      </w:pPr>
      <w:r>
        <w:rPr>
          <w:rFonts w:hint="eastAsia" w:ascii="宋体" w:hAnsi="宋体" w:eastAsia="宋体" w:cs="宋体"/>
          <w:b/>
          <w:bCs/>
          <w:iCs/>
        </w:rPr>
        <w:t>个人中心：</w:t>
      </w:r>
      <w:r>
        <w:rPr>
          <w:rFonts w:hint="eastAsia" w:ascii="宋体" w:hAnsi="宋体" w:eastAsia="宋体" w:cs="宋体"/>
          <w:iCs/>
        </w:rPr>
        <w:t>各类业务流程的集中发起和处理入口、集中查看站内消息</w:t>
      </w:r>
      <w:r>
        <w:rPr>
          <w:rFonts w:hint="eastAsia" w:ascii="宋体" w:hAnsi="宋体" w:eastAsia="宋体" w:cs="宋体"/>
          <w:iCs/>
          <w:lang w:eastAsia="zh-CN"/>
        </w:rPr>
        <w:t>。</w:t>
      </w:r>
    </w:p>
    <w:p>
      <w:pPr>
        <w:pStyle w:val="4"/>
        <w:ind w:left="-278" w:firstLine="482" w:firstLineChars="200"/>
        <w:rPr>
          <w:rFonts w:hint="eastAsia" w:ascii="宋体" w:hAnsi="宋体" w:eastAsia="宋体" w:cs="宋体"/>
          <w:b/>
          <w:bCs/>
          <w:iCs/>
          <w:lang w:val="en-US" w:eastAsia="zh-CN"/>
        </w:rPr>
      </w:pPr>
      <w:r>
        <w:rPr>
          <w:rFonts w:hint="eastAsia" w:ascii="宋体" w:hAnsi="宋体" w:eastAsia="宋体" w:cs="宋体"/>
          <w:b/>
          <w:bCs/>
          <w:iCs/>
          <w:lang w:val="en-US" w:eastAsia="zh-CN"/>
        </w:rPr>
        <w:t>流程发起：</w:t>
      </w:r>
      <w:r>
        <w:rPr>
          <w:rFonts w:hint="eastAsia" w:ascii="宋体" w:hAnsi="宋体" w:eastAsia="宋体" w:cs="宋体"/>
          <w:lang w:val="en-US" w:eastAsia="zh-CN"/>
        </w:rPr>
        <w:t>发起工程报装立户流程的入口。</w:t>
      </w:r>
    </w:p>
    <w:p>
      <w:pPr>
        <w:pStyle w:val="4"/>
        <w:ind w:left="-278" w:firstLine="482" w:firstLineChars="200"/>
        <w:rPr>
          <w:rFonts w:hint="eastAsia" w:ascii="宋体" w:hAnsi="宋体" w:eastAsia="宋体" w:cs="宋体"/>
          <w:iCs/>
          <w:lang w:eastAsia="zh-CN"/>
        </w:rPr>
      </w:pPr>
      <w:r>
        <w:rPr>
          <w:rFonts w:hint="eastAsia" w:ascii="宋体" w:hAnsi="宋体" w:eastAsia="宋体" w:cs="宋体"/>
          <w:b/>
          <w:bCs/>
          <w:iCs/>
        </w:rPr>
        <w:t>抄表管理</w:t>
      </w:r>
      <w:r>
        <w:rPr>
          <w:rFonts w:hint="eastAsia" w:ascii="宋体" w:hAnsi="宋体" w:eastAsia="宋体" w:cs="宋体"/>
          <w:b/>
          <w:bCs/>
          <w:iCs/>
          <w:lang w:eastAsia="zh-CN"/>
        </w:rPr>
        <w:t>：</w:t>
      </w:r>
      <w:r>
        <w:rPr>
          <w:rFonts w:hint="eastAsia" w:ascii="宋体" w:hAnsi="宋体" w:eastAsia="宋体" w:cs="宋体"/>
          <w:lang w:eastAsia="zh-CN"/>
        </w:rPr>
        <w:t>实现对片区、表册、抄表任务、临时抄表、复核抄表的管理，进行抄表录入，抄表审查后</w:t>
      </w:r>
      <w:r>
        <w:rPr>
          <w:rFonts w:hint="eastAsia" w:ascii="宋体" w:hAnsi="宋体" w:cs="宋体"/>
          <w:lang w:eastAsia="zh-CN"/>
        </w:rPr>
        <w:t>的</w:t>
      </w:r>
      <w:r>
        <w:rPr>
          <w:rFonts w:hint="eastAsia" w:ascii="宋体" w:hAnsi="宋体" w:eastAsia="宋体" w:cs="宋体"/>
          <w:lang w:eastAsia="zh-CN"/>
        </w:rPr>
        <w:t>水费</w:t>
      </w:r>
      <w:r>
        <w:rPr>
          <w:rFonts w:hint="eastAsia" w:ascii="宋体" w:hAnsi="宋体" w:cs="宋体"/>
          <w:lang w:val="en-US" w:eastAsia="zh-CN"/>
        </w:rPr>
        <w:t>进行</w:t>
      </w:r>
      <w:r>
        <w:rPr>
          <w:rFonts w:hint="eastAsia" w:ascii="宋体" w:hAnsi="宋体" w:eastAsia="宋体" w:cs="宋体"/>
          <w:lang w:eastAsia="zh-CN"/>
        </w:rPr>
        <w:t>开账，并可对账单进行催缴管理。</w:t>
      </w:r>
    </w:p>
    <w:p>
      <w:pPr>
        <w:pStyle w:val="4"/>
        <w:ind w:left="-278" w:firstLine="482" w:firstLineChars="200"/>
        <w:rPr>
          <w:rFonts w:hint="eastAsia" w:ascii="宋体" w:hAnsi="宋体" w:eastAsia="宋体" w:cs="宋体"/>
          <w:b/>
          <w:bCs/>
          <w:iCs/>
          <w:lang w:val="en-US" w:eastAsia="zh-CN"/>
        </w:rPr>
      </w:pPr>
      <w:r>
        <w:rPr>
          <w:rFonts w:hint="eastAsia" w:ascii="宋体" w:hAnsi="宋体" w:cs="宋体"/>
          <w:b/>
          <w:bCs/>
          <w:iCs/>
          <w:lang w:val="en-US" w:eastAsia="zh-CN"/>
        </w:rPr>
        <w:t>集抄</w:t>
      </w:r>
      <w:r>
        <w:rPr>
          <w:rFonts w:hint="eastAsia" w:ascii="宋体" w:hAnsi="宋体" w:eastAsia="宋体" w:cs="宋体"/>
          <w:b/>
          <w:bCs/>
          <w:iCs/>
          <w:lang w:val="en-US" w:eastAsia="zh-CN"/>
        </w:rPr>
        <w:t>管理：</w:t>
      </w:r>
      <w:r>
        <w:rPr>
          <w:rFonts w:hint="eastAsia" w:ascii="宋体" w:hAnsi="宋体" w:eastAsia="宋体" w:cs="宋体"/>
          <w:lang w:val="en-US" w:eastAsia="zh-CN"/>
        </w:rPr>
        <w:t>水表、集中器等等设备的智能管理以及数据采集，向营业收费系统提供数据和支持维护，同时对设备以及用水等多空间多时间的管理分析展示。</w:t>
      </w:r>
    </w:p>
    <w:p>
      <w:pPr>
        <w:pStyle w:val="4"/>
        <w:ind w:left="-278" w:firstLine="482" w:firstLineChars="200"/>
        <w:rPr>
          <w:rFonts w:hint="eastAsia" w:ascii="宋体" w:hAnsi="宋体" w:eastAsia="宋体" w:cs="宋体"/>
          <w:iCs/>
        </w:rPr>
      </w:pPr>
      <w:r>
        <w:rPr>
          <w:rFonts w:hint="eastAsia" w:ascii="宋体" w:hAnsi="宋体" w:eastAsia="宋体" w:cs="宋体"/>
          <w:b/>
          <w:bCs/>
          <w:iCs/>
        </w:rPr>
        <w:t>营业收费：</w:t>
      </w:r>
      <w:r>
        <w:rPr>
          <w:rFonts w:hint="eastAsia" w:ascii="宋体" w:hAnsi="宋体" w:eastAsia="宋体" w:cs="宋体"/>
          <w:iCs/>
        </w:rPr>
        <w:t>营收业务全流程管理，包含客户管理、账务管理、票据管理、价格管理。</w:t>
      </w:r>
    </w:p>
    <w:p>
      <w:pPr>
        <w:pStyle w:val="4"/>
        <w:ind w:left="-278" w:firstLine="482" w:firstLineChars="200"/>
        <w:rPr>
          <w:rFonts w:hint="eastAsia" w:ascii="宋体" w:hAnsi="宋体" w:eastAsia="宋体" w:cs="宋体"/>
          <w:b/>
          <w:bCs/>
          <w:iCs/>
          <w:lang w:val="en-US" w:eastAsia="zh-CN"/>
        </w:rPr>
      </w:pPr>
      <w:r>
        <w:rPr>
          <w:rFonts w:hint="eastAsia" w:ascii="宋体" w:hAnsi="宋体" w:eastAsia="宋体" w:cs="宋体"/>
          <w:b/>
          <w:bCs/>
          <w:iCs/>
          <w:lang w:val="en-US" w:eastAsia="zh-CN"/>
        </w:rPr>
        <w:t>报表管理：</w:t>
      </w:r>
      <w:r>
        <w:rPr>
          <w:rFonts w:hint="eastAsia" w:ascii="宋体" w:hAnsi="宋体" w:eastAsia="宋体" w:cs="宋体"/>
          <w:lang w:eastAsia="zh-CN"/>
        </w:rPr>
        <w:t>实现对客户、抄表、收费、财务等各类报表统计</w:t>
      </w:r>
    </w:p>
    <w:p>
      <w:pPr>
        <w:pStyle w:val="4"/>
        <w:ind w:left="-278" w:firstLine="482" w:firstLineChars="200"/>
        <w:rPr>
          <w:rFonts w:hint="eastAsia" w:ascii="宋体" w:hAnsi="宋体" w:eastAsia="宋体" w:cs="宋体"/>
          <w:b/>
          <w:bCs/>
          <w:iCs/>
          <w:lang w:val="en-US" w:eastAsia="zh-CN"/>
        </w:rPr>
      </w:pPr>
      <w:r>
        <w:rPr>
          <w:rFonts w:hint="eastAsia" w:ascii="宋体" w:hAnsi="宋体" w:eastAsia="宋体" w:cs="宋体"/>
          <w:b/>
          <w:bCs/>
          <w:iCs/>
          <w:lang w:val="en-US" w:eastAsia="zh-CN"/>
        </w:rPr>
        <w:t>预警管理：</w:t>
      </w:r>
      <w:r>
        <w:rPr>
          <w:rFonts w:hint="eastAsia" w:ascii="宋体" w:hAnsi="宋体" w:eastAsia="宋体" w:cs="宋体"/>
          <w:lang w:val="en-US" w:eastAsia="zh-CN"/>
        </w:rPr>
        <w:t>进行水表指标检测及预警报警管理。</w:t>
      </w:r>
    </w:p>
    <w:p>
      <w:pPr>
        <w:pStyle w:val="4"/>
        <w:ind w:left="-278" w:firstLine="482" w:firstLineChars="200"/>
        <w:rPr>
          <w:rFonts w:hint="eastAsia" w:ascii="宋体" w:hAnsi="宋体" w:eastAsia="宋体" w:cs="宋体"/>
          <w:b/>
          <w:bCs/>
          <w:iCs/>
          <w:lang w:val="en-US" w:eastAsia="zh-CN"/>
        </w:rPr>
      </w:pPr>
      <w:r>
        <w:rPr>
          <w:rFonts w:hint="eastAsia" w:ascii="宋体" w:hAnsi="宋体" w:eastAsia="宋体" w:cs="宋体"/>
          <w:b/>
          <w:bCs/>
          <w:iCs/>
          <w:lang w:val="en-US" w:eastAsia="zh-CN"/>
        </w:rPr>
        <w:t>控漏管理：</w:t>
      </w:r>
      <w:r>
        <w:rPr>
          <w:rFonts w:hint="eastAsia" w:ascii="宋体" w:hAnsi="宋体" w:eastAsia="宋体" w:cs="宋体"/>
          <w:lang w:val="en-US" w:eastAsia="zh-CN"/>
        </w:rPr>
        <w:t>DMA控漏管理。</w:t>
      </w:r>
    </w:p>
    <w:p>
      <w:pPr>
        <w:pStyle w:val="4"/>
        <w:ind w:left="-278" w:firstLine="482" w:firstLineChars="200"/>
        <w:rPr>
          <w:rFonts w:hint="eastAsia" w:ascii="宋体" w:hAnsi="宋体" w:eastAsia="宋体" w:cs="宋体"/>
          <w:b/>
          <w:bCs/>
          <w:iCs/>
          <w:lang w:val="en-US" w:eastAsia="zh-CN"/>
        </w:rPr>
      </w:pPr>
      <w:r>
        <w:rPr>
          <w:rFonts w:hint="eastAsia" w:ascii="宋体" w:hAnsi="宋体" w:eastAsia="宋体" w:cs="宋体"/>
          <w:b/>
          <w:bCs/>
          <w:iCs/>
          <w:lang w:val="en-US" w:eastAsia="zh-CN"/>
        </w:rPr>
        <w:t>短信管理：</w:t>
      </w:r>
      <w:r>
        <w:rPr>
          <w:rFonts w:hint="eastAsia" w:ascii="宋体" w:hAnsi="宋体" w:eastAsia="宋体" w:cs="宋体"/>
          <w:iCs/>
        </w:rPr>
        <w:t>管理全系统短息模板及短信记录信息。</w:t>
      </w:r>
    </w:p>
    <w:p>
      <w:pPr>
        <w:pStyle w:val="4"/>
        <w:ind w:left="-278" w:firstLine="482" w:firstLineChars="200"/>
        <w:rPr>
          <w:rFonts w:hint="eastAsia" w:ascii="宋体" w:hAnsi="宋体" w:eastAsia="宋体" w:cs="宋体"/>
          <w:b/>
          <w:bCs/>
          <w:iCs/>
          <w:lang w:val="en-US" w:eastAsia="zh-CN"/>
        </w:rPr>
      </w:pPr>
      <w:r>
        <w:rPr>
          <w:rFonts w:hint="eastAsia" w:ascii="宋体" w:hAnsi="宋体" w:eastAsia="宋体" w:cs="宋体"/>
          <w:b/>
          <w:bCs/>
          <w:iCs/>
          <w:lang w:val="en-US" w:eastAsia="zh-CN"/>
        </w:rPr>
        <w:t>流程设计：</w:t>
      </w:r>
      <w:r>
        <w:rPr>
          <w:rFonts w:hint="eastAsia" w:ascii="宋体" w:hAnsi="宋体" w:eastAsia="宋体" w:cs="宋体"/>
          <w:iCs/>
        </w:rPr>
        <w:t>管理全局流程设计、配置、部署等。</w:t>
      </w:r>
    </w:p>
    <w:p>
      <w:pPr>
        <w:pStyle w:val="4"/>
        <w:ind w:left="-278" w:firstLine="482" w:firstLineChars="200"/>
        <w:rPr>
          <w:rFonts w:hint="eastAsia" w:ascii="宋体" w:hAnsi="宋体" w:eastAsia="宋体" w:cs="宋体"/>
          <w:iCs/>
        </w:rPr>
      </w:pPr>
      <w:r>
        <w:rPr>
          <w:rFonts w:hint="eastAsia" w:ascii="宋体" w:hAnsi="宋体" w:eastAsia="宋体" w:cs="宋体"/>
          <w:b/>
          <w:bCs/>
          <w:iCs/>
        </w:rPr>
        <w:t>网厅后台：</w:t>
      </w:r>
      <w:r>
        <w:rPr>
          <w:rFonts w:hint="eastAsia" w:ascii="宋体" w:hAnsi="宋体" w:eastAsia="宋体" w:cs="宋体"/>
          <w:iCs/>
        </w:rPr>
        <w:t>负责系统用户、角色、权限等综合配置管理。</w:t>
      </w:r>
    </w:p>
    <w:p>
      <w:pPr>
        <w:pStyle w:val="4"/>
        <w:ind w:left="-278" w:firstLine="482" w:firstLineChars="200"/>
        <w:rPr>
          <w:rFonts w:hint="eastAsia" w:ascii="宋体" w:hAnsi="宋体" w:eastAsia="宋体" w:cs="宋体"/>
          <w:iCs/>
          <w:lang w:val="en-US" w:eastAsia="zh-CN"/>
        </w:rPr>
      </w:pPr>
      <w:r>
        <w:rPr>
          <w:rFonts w:hint="eastAsia" w:ascii="宋体" w:hAnsi="宋体" w:eastAsia="宋体" w:cs="宋体"/>
          <w:b/>
          <w:bCs/>
          <w:iCs/>
          <w:lang w:val="en-US" w:eastAsia="zh-CN"/>
        </w:rPr>
        <w:t>参数配置：</w:t>
      </w:r>
      <w:r>
        <w:rPr>
          <w:rFonts w:hint="eastAsia" w:ascii="宋体" w:hAnsi="宋体" w:eastAsia="宋体" w:cs="宋体"/>
          <w:lang w:eastAsia="zh-CN"/>
        </w:rPr>
        <w:t>以支撑营业收费业务为目的，供水公司根据自身需求对各类参数进行配置，包</w:t>
      </w:r>
      <w:r>
        <w:rPr>
          <w:rFonts w:hint="eastAsia" w:ascii="宋体" w:hAnsi="宋体" w:eastAsia="宋体" w:cs="宋体"/>
          <w:lang w:val="en-US" w:eastAsia="zh-CN"/>
        </w:rPr>
        <w:t>含</w:t>
      </w:r>
      <w:r>
        <w:rPr>
          <w:rFonts w:hint="eastAsia" w:ascii="宋体" w:hAnsi="宋体" w:eastAsia="宋体" w:cs="宋体"/>
          <w:lang w:eastAsia="zh-CN"/>
        </w:rPr>
        <w:t>结算渠道、开户行管理、费用组成、用水性质、</w:t>
      </w:r>
      <w:r>
        <w:rPr>
          <w:rFonts w:hint="eastAsia" w:ascii="宋体" w:hAnsi="宋体" w:eastAsia="宋体" w:cs="宋体"/>
          <w:lang w:val="en-US" w:eastAsia="zh-CN"/>
        </w:rPr>
        <w:t>读写卡配置、</w:t>
      </w:r>
      <w:r>
        <w:rPr>
          <w:rFonts w:hint="eastAsia" w:ascii="宋体" w:hAnsi="宋体" w:eastAsia="宋体" w:cs="宋体"/>
          <w:lang w:eastAsia="zh-CN"/>
        </w:rPr>
        <w:t>违约金配置、划账配置、</w:t>
      </w:r>
      <w:r>
        <w:rPr>
          <w:rFonts w:hint="eastAsia" w:ascii="宋体" w:hAnsi="宋体" w:eastAsia="宋体" w:cs="宋体"/>
          <w:lang w:val="en-US" w:eastAsia="zh-CN"/>
        </w:rPr>
        <w:t>划账格式、开户附件、异常水量参数、编码规则配置、业务单管理、票据设计和报表设计</w:t>
      </w:r>
      <w:r>
        <w:rPr>
          <w:rFonts w:hint="eastAsia" w:ascii="宋体" w:hAnsi="宋体" w:eastAsia="宋体" w:cs="宋体"/>
          <w:lang w:eastAsia="zh-CN"/>
        </w:rPr>
        <w:t>等。</w:t>
      </w:r>
    </w:p>
    <w:p>
      <w:pPr>
        <w:pStyle w:val="4"/>
        <w:ind w:left="-278" w:firstLine="482" w:firstLineChars="200"/>
        <w:rPr>
          <w:rFonts w:hint="eastAsia" w:ascii="宋体" w:hAnsi="宋体" w:eastAsia="宋体" w:cs="宋体"/>
          <w:lang w:eastAsia="zh-CN"/>
        </w:rPr>
      </w:pPr>
      <w:r>
        <w:rPr>
          <w:rFonts w:hint="eastAsia" w:ascii="宋体" w:hAnsi="宋体" w:eastAsia="宋体" w:cs="宋体"/>
          <w:b/>
          <w:bCs/>
          <w:iCs/>
        </w:rPr>
        <w:t>系统管理：</w:t>
      </w:r>
      <w:r>
        <w:rPr>
          <w:rFonts w:hint="eastAsia" w:ascii="宋体" w:hAnsi="宋体" w:eastAsia="宋体" w:cs="宋体"/>
          <w:lang w:eastAsia="zh-CN"/>
        </w:rPr>
        <w:t>对部门、用户、</w:t>
      </w:r>
      <w:r>
        <w:rPr>
          <w:rFonts w:hint="eastAsia" w:ascii="宋体" w:hAnsi="宋体" w:eastAsia="宋体" w:cs="宋体"/>
          <w:lang w:val="en-US" w:eastAsia="zh-CN"/>
        </w:rPr>
        <w:t>地图、</w:t>
      </w:r>
      <w:r>
        <w:rPr>
          <w:rFonts w:hint="eastAsia" w:ascii="宋体" w:hAnsi="宋体" w:eastAsia="宋体" w:cs="宋体"/>
          <w:lang w:eastAsia="zh-CN"/>
        </w:rPr>
        <w:t>角色、</w:t>
      </w:r>
      <w:r>
        <w:rPr>
          <w:rFonts w:hint="eastAsia" w:ascii="宋体" w:hAnsi="宋体" w:eastAsia="宋体" w:cs="宋体"/>
          <w:lang w:val="en-US" w:eastAsia="zh-CN"/>
        </w:rPr>
        <w:t>日志、登录设置</w:t>
      </w:r>
      <w:r>
        <w:rPr>
          <w:rFonts w:hint="eastAsia" w:ascii="宋体" w:hAnsi="宋体" w:eastAsia="宋体" w:cs="宋体"/>
          <w:lang w:eastAsia="zh-CN"/>
        </w:rPr>
        <w:t>等进行管理，</w:t>
      </w:r>
      <w:r>
        <w:rPr>
          <w:rFonts w:hint="eastAsia" w:ascii="宋体" w:hAnsi="宋体" w:eastAsia="宋体" w:cs="宋体"/>
          <w:lang w:val="en-US" w:eastAsia="zh-CN"/>
        </w:rPr>
        <w:t>以及</w:t>
      </w:r>
      <w:r>
        <w:rPr>
          <w:rFonts w:hint="eastAsia" w:ascii="宋体" w:hAnsi="宋体" w:eastAsia="宋体" w:cs="宋体"/>
          <w:lang w:eastAsia="zh-CN"/>
        </w:rPr>
        <w:t>对业务参数、数据字典、</w:t>
      </w:r>
      <w:r>
        <w:rPr>
          <w:rFonts w:hint="eastAsia" w:ascii="宋体" w:hAnsi="宋体" w:eastAsia="宋体" w:cs="宋体"/>
          <w:lang w:val="en-US" w:eastAsia="zh-CN"/>
        </w:rPr>
        <w:t>数据导入</w:t>
      </w:r>
      <w:r>
        <w:rPr>
          <w:rFonts w:hint="eastAsia" w:ascii="宋体" w:hAnsi="宋体" w:eastAsia="宋体" w:cs="宋体"/>
          <w:lang w:eastAsia="zh-CN"/>
        </w:rPr>
        <w:t>等数据的维护。</w:t>
      </w:r>
    </w:p>
    <w:p>
      <w:pPr>
        <w:pStyle w:val="4"/>
        <w:ind w:left="-278" w:firstLine="482" w:firstLineChars="200"/>
        <w:rPr>
          <w:rFonts w:hint="default" w:ascii="宋体" w:hAnsi="宋体" w:eastAsia="宋体" w:cs="宋体"/>
          <w:lang w:val="en-US" w:eastAsia="zh-CN"/>
        </w:rPr>
      </w:pPr>
      <w:r>
        <w:rPr>
          <w:rFonts w:hint="eastAsia" w:ascii="宋体" w:hAnsi="宋体" w:cs="宋体"/>
          <w:b/>
          <w:bCs/>
          <w:lang w:val="en-US" w:eastAsia="zh-CN"/>
        </w:rPr>
        <w:t>爱心园</w:t>
      </w:r>
      <w:r>
        <w:rPr>
          <w:rFonts w:hint="eastAsia" w:ascii="宋体" w:hAnsi="宋体" w:cs="宋体"/>
          <w:lang w:val="en-US" w:eastAsia="zh-CN"/>
        </w:rPr>
        <w:t>：对于特殊社区群体，例如：孤寡老人等进行用户用水的密集监测，判断用户的每日的用水情况，及时发现问题，并可以通知相关人员进行查看关切。</w:t>
      </w:r>
    </w:p>
    <w:p>
      <w:pPr>
        <w:pStyle w:val="4"/>
        <w:ind w:left="-278" w:firstLine="480" w:firstLineChars="200"/>
        <w:rPr>
          <w:rFonts w:hint="eastAsia" w:ascii="宋体" w:hAnsi="宋体" w:eastAsia="宋体" w:cs="宋体"/>
        </w:rPr>
      </w:pPr>
      <w:r>
        <w:rPr>
          <w:rFonts w:hint="eastAsia" w:ascii="宋体" w:hAnsi="宋体" w:eastAsia="宋体" w:cs="宋体"/>
        </w:rPr>
        <w:t>示意图页面如下：</w:t>
      </w:r>
    </w:p>
    <w:p>
      <w:pPr>
        <w:pStyle w:val="4"/>
        <w:rPr>
          <w:rFonts w:hint="eastAsia" w:ascii="宋体" w:hAnsi="宋体" w:eastAsia="宋体" w:cs="宋体"/>
        </w:rPr>
      </w:pPr>
    </w:p>
    <w:p>
      <w:pPr>
        <w:rPr>
          <w:rFonts w:hint="eastAsia" w:ascii="宋体" w:hAnsi="宋体" w:eastAsia="宋体" w:cs="宋体"/>
          <w:szCs w:val="20"/>
        </w:rPr>
        <w:sectPr>
          <w:headerReference r:id="rId5" w:type="default"/>
          <w:footerReference r:id="rId6" w:type="default"/>
          <w:pgSz w:w="11906" w:h="16838"/>
          <w:pgMar w:top="1440" w:right="1196" w:bottom="1440" w:left="1196" w:header="907" w:footer="403" w:gutter="0"/>
          <w:pgNumType w:start="1"/>
          <w:cols w:space="720" w:num="1"/>
          <w:docGrid w:type="lines" w:linePitch="326" w:charSpace="0"/>
        </w:sectPr>
      </w:pPr>
    </w:p>
    <w:p>
      <w:pPr>
        <w:pStyle w:val="220"/>
        <w:numPr>
          <w:ilvl w:val="1"/>
          <w:numId w:val="21"/>
        </w:numPr>
        <w:spacing w:before="81" w:after="81"/>
        <w:rPr>
          <w:rFonts w:hint="eastAsia" w:ascii="宋体" w:hAnsi="宋体" w:eastAsia="宋体" w:cs="宋体"/>
        </w:rPr>
      </w:pPr>
      <w:bookmarkStart w:id="53" w:name="_Toc7693"/>
      <w:bookmarkStart w:id="54" w:name="_Toc482177389"/>
      <w:bookmarkStart w:id="55" w:name="_Toc60128699"/>
      <w:bookmarkStart w:id="56" w:name="_Toc31383"/>
      <w:bookmarkStart w:id="57" w:name="_Toc6328_WPSOffice_Level2"/>
      <w:bookmarkStart w:id="58" w:name="_Toc17895"/>
      <w:r>
        <w:rPr>
          <w:rFonts w:hint="eastAsia" w:ascii="宋体" w:hAnsi="宋体" w:eastAsia="宋体" w:cs="宋体"/>
        </w:rPr>
        <w:t>系统功能模块</w:t>
      </w:r>
      <w:bookmarkEnd w:id="53"/>
      <w:bookmarkEnd w:id="54"/>
      <w:bookmarkEnd w:id="55"/>
      <w:bookmarkEnd w:id="56"/>
      <w:bookmarkEnd w:id="57"/>
      <w:bookmarkEnd w:id="58"/>
    </w:p>
    <w:p>
      <w:pPr>
        <w:pStyle w:val="222"/>
        <w:numPr>
          <w:ilvl w:val="2"/>
          <w:numId w:val="21"/>
        </w:numPr>
        <w:spacing w:before="81" w:after="81"/>
        <w:rPr>
          <w:rFonts w:hint="eastAsia" w:ascii="宋体" w:hAnsi="宋体" w:eastAsia="宋体" w:cs="宋体"/>
          <w:lang w:eastAsia="zh-CN"/>
        </w:rPr>
      </w:pPr>
      <w:bookmarkStart w:id="59" w:name="_Toc7260"/>
      <w:r>
        <w:rPr>
          <w:rFonts w:hint="eastAsia" w:ascii="宋体" w:hAnsi="宋体" w:eastAsia="宋体" w:cs="宋体"/>
          <w:lang w:val="en-US" w:eastAsia="zh-CN"/>
        </w:rPr>
        <w:t>首页</w:t>
      </w:r>
      <w:bookmarkEnd w:id="59"/>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本模块作为各角色浏览职责范围内BI统计信息，需登录的用户有相应的权限才会显示，无对应权限将不展示。</w:t>
      </w:r>
    </w:p>
    <w:p>
      <w:pPr>
        <w:pStyle w:val="236"/>
        <w:numPr>
          <w:ilvl w:val="3"/>
          <w:numId w:val="21"/>
        </w:numPr>
        <w:spacing w:before="81" w:after="81"/>
        <w:rPr>
          <w:rFonts w:hint="eastAsia" w:ascii="宋体" w:hAnsi="宋体" w:eastAsia="宋体" w:cs="宋体"/>
        </w:rPr>
      </w:pPr>
      <w:r>
        <w:rPr>
          <w:rFonts w:hint="eastAsia" w:ascii="宋体" w:hAnsi="宋体" w:eastAsia="宋体" w:cs="宋体"/>
        </w:rPr>
        <w:t>表具工作台</w:t>
      </w:r>
    </w:p>
    <w:p>
      <w:pPr>
        <w:pStyle w:val="280"/>
        <w:bidi w:val="0"/>
        <w:rPr>
          <w:rFonts w:hint="eastAsia" w:ascii="宋体" w:hAnsi="宋体" w:eastAsia="宋体" w:cs="宋体"/>
        </w:rPr>
      </w:pPr>
      <w:r>
        <w:rPr>
          <w:rFonts w:hint="eastAsia" w:ascii="宋体" w:hAnsi="宋体" w:eastAsia="宋体" w:cs="宋体"/>
          <w:lang w:val="en-US" w:eastAsia="zh-CN"/>
        </w:rPr>
        <w:t>（1）概述</w:t>
      </w:r>
    </w:p>
    <w:p>
      <w:pPr>
        <w:pStyle w:val="280"/>
        <w:bidi w:val="0"/>
        <w:rPr>
          <w:rFonts w:hint="eastAsia" w:ascii="宋体" w:hAnsi="宋体" w:eastAsia="宋体" w:cs="宋体"/>
        </w:rPr>
      </w:pPr>
      <w:r>
        <w:rPr>
          <w:rFonts w:hint="eastAsia" w:ascii="宋体" w:hAnsi="宋体" w:eastAsia="宋体" w:cs="宋体"/>
          <w:lang w:val="en-US" w:eastAsia="zh-CN"/>
        </w:rPr>
        <w:t>表具工作台</w:t>
      </w:r>
      <w:r>
        <w:rPr>
          <w:rFonts w:hint="eastAsia" w:ascii="宋体" w:hAnsi="宋体" w:cs="宋体"/>
          <w:lang w:val="en-US" w:eastAsia="zh-CN"/>
        </w:rPr>
        <w:t>：</w:t>
      </w:r>
      <w:r>
        <w:rPr>
          <w:rFonts w:hint="eastAsia" w:ascii="宋体" w:hAnsi="宋体" w:eastAsia="宋体" w:cs="宋体"/>
          <w:lang w:val="en-US" w:eastAsia="zh-CN"/>
        </w:rPr>
        <w:t>此功能</w:t>
      </w:r>
      <w:r>
        <w:rPr>
          <w:rFonts w:hint="eastAsia" w:ascii="宋体" w:hAnsi="宋体" w:cs="宋体"/>
          <w:lang w:val="en-US" w:eastAsia="zh-CN"/>
        </w:rPr>
        <w:t>主要</w:t>
      </w:r>
      <w:r>
        <w:rPr>
          <w:rFonts w:hint="eastAsia" w:ascii="宋体" w:hAnsi="宋体" w:eastAsia="宋体" w:cs="宋体"/>
          <w:lang w:val="en-US" w:eastAsia="zh-CN"/>
        </w:rPr>
        <w:t>用于表具维护员、表具管理员更直观的查看水表相关数据，查看系统推送的业务消息，提供水表管理的快捷入口，更加方便快捷的处理水表相关业务。</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（2）主操作界面</w:t>
      </w:r>
    </w:p>
    <w:p>
      <w:pPr>
        <w:bidi w:val="0"/>
        <w:rPr>
          <w:rFonts w:hint="eastAsia" w:ascii="宋体" w:hAnsi="宋体" w:eastAsia="宋体" w:cs="宋体"/>
          <w:lang w:val="en-US" w:eastAsia="zh-CN"/>
        </w:rPr>
      </w:pPr>
      <w:r>
        <w:rPr>
          <w:rFonts w:hint="eastAsia" w:ascii="宋体" w:hAnsi="宋体" w:eastAsia="宋体" w:cs="宋体"/>
          <w:lang w:val="en-US" w:eastAsia="zh-CN"/>
        </w:rPr>
        <w:t>表具维护员界面：</w:t>
      </w:r>
    </w:p>
    <w:p>
      <w:pPr>
        <w:bidi w:val="0"/>
        <w:rPr>
          <w:rFonts w:hint="eastAsia" w:ascii="宋体" w:hAnsi="宋体" w:eastAsia="宋体" w:cs="宋体"/>
        </w:rPr>
      </w:pPr>
      <w:r>
        <w:rPr>
          <w:rFonts w:hint="eastAsia" w:ascii="宋体" w:hAnsi="宋体" w:eastAsia="宋体" w:cs="宋体"/>
        </w:rPr>
        <w:drawing>
          <wp:inline distT="0" distB="0" distL="114300" distR="114300">
            <wp:extent cx="6108065" cy="2758440"/>
            <wp:effectExtent l="9525" t="9525" r="16510" b="13335"/>
            <wp:docPr id="7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2"/>
                    <pic:cNvPicPr>
                      <a:picLocks noChangeAspect="1"/>
                    </pic:cNvPicPr>
                  </pic:nvPicPr>
                  <pic:blipFill>
                    <a:blip r:embed="rId15"/>
                    <a:stretch>
                      <a:fillRect/>
                    </a:stretch>
                  </pic:blipFill>
                  <pic:spPr>
                    <a:xfrm>
                      <a:off x="0" y="0"/>
                      <a:ext cx="6108065" cy="2758440"/>
                    </a:xfrm>
                    <a:prstGeom prst="rect">
                      <a:avLst/>
                    </a:prstGeom>
                    <a:noFill/>
                    <a:ln>
                      <a:solidFill>
                        <a:srgbClr val="0070C0"/>
                      </a:solidFill>
                    </a:ln>
                  </pic:spPr>
                </pic:pic>
              </a:graphicData>
            </a:graphic>
          </wp:inline>
        </w:drawing>
      </w:r>
    </w:p>
    <w:p>
      <w:pPr>
        <w:bidi w:val="0"/>
        <w:rPr>
          <w:rFonts w:hint="eastAsia" w:ascii="宋体" w:hAnsi="宋体" w:eastAsia="宋体" w:cs="宋体"/>
          <w:lang w:val="en-US" w:eastAsia="zh-CN"/>
        </w:rPr>
      </w:pPr>
      <w:r>
        <w:rPr>
          <w:rFonts w:hint="eastAsia" w:ascii="宋体" w:hAnsi="宋体" w:eastAsia="宋体" w:cs="宋体"/>
          <w:lang w:val="en-US" w:eastAsia="zh-CN"/>
        </w:rPr>
        <w:t>表具管理员界面：</w:t>
      </w:r>
    </w:p>
    <w:p>
      <w:pPr>
        <w:bidi w:val="0"/>
        <w:rPr>
          <w:rFonts w:hint="eastAsia" w:ascii="宋体" w:hAnsi="宋体" w:eastAsia="宋体" w:cs="宋体"/>
          <w:lang w:val="en-US" w:eastAsia="zh-CN"/>
        </w:rPr>
      </w:pPr>
      <w:r>
        <w:rPr>
          <w:rFonts w:hint="eastAsia" w:ascii="宋体" w:hAnsi="宋体" w:eastAsia="宋体" w:cs="宋体"/>
        </w:rPr>
        <w:drawing>
          <wp:inline distT="0" distB="0" distL="114300" distR="114300">
            <wp:extent cx="6108065" cy="2758440"/>
            <wp:effectExtent l="9525" t="9525" r="16510" b="13335"/>
            <wp:docPr id="7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3"/>
                    <pic:cNvPicPr>
                      <a:picLocks noChangeAspect="1"/>
                    </pic:cNvPicPr>
                  </pic:nvPicPr>
                  <pic:blipFill>
                    <a:blip r:embed="rId16"/>
                    <a:stretch>
                      <a:fillRect/>
                    </a:stretch>
                  </pic:blipFill>
                  <pic:spPr>
                    <a:xfrm>
                      <a:off x="0" y="0"/>
                      <a:ext cx="6108065" cy="2758440"/>
                    </a:xfrm>
                    <a:prstGeom prst="rect">
                      <a:avLst/>
                    </a:prstGeom>
                    <a:noFill/>
                    <a:ln>
                      <a:solidFill>
                        <a:srgbClr val="0070C0"/>
                      </a:solidFill>
                    </a:ln>
                  </pic:spPr>
                </pic:pic>
              </a:graphicData>
            </a:graphic>
          </wp:inline>
        </w:drawing>
      </w:r>
    </w:p>
    <w:p>
      <w:pPr>
        <w:pStyle w:val="280"/>
        <w:bidi w:val="0"/>
        <w:rPr>
          <w:rFonts w:hint="eastAsia" w:ascii="宋体" w:hAnsi="宋体" w:eastAsia="宋体" w:cs="宋体"/>
          <w:lang w:val="en-US" w:eastAsia="zh-CN"/>
        </w:rPr>
      </w:pPr>
      <w:r>
        <w:rPr>
          <w:rFonts w:hint="eastAsia" w:ascii="宋体" w:hAnsi="宋体" w:eastAsia="宋体" w:cs="宋体"/>
          <w:lang w:val="en-US" w:eastAsia="zh-CN"/>
        </w:rPr>
        <w:t>（3）使用条件说明</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（4）使用说明/操作步骤</w:t>
      </w:r>
    </w:p>
    <w:p>
      <w:pPr>
        <w:pStyle w:val="54"/>
        <w:keepNext w:val="0"/>
        <w:keepLines w:val="0"/>
        <w:pageBreakBefore w:val="0"/>
        <w:widowControl w:val="0"/>
        <w:numPr>
          <w:ilvl w:val="0"/>
          <w:numId w:val="0"/>
        </w:numPr>
        <w:tabs>
          <w:tab w:val="left" w:pos="1276"/>
          <w:tab w:val="clear" w:pos="1134"/>
        </w:tabs>
        <w:kinsoku/>
        <w:wordWrap/>
        <w:overflowPunct/>
        <w:topLinePunct w:val="0"/>
        <w:autoSpaceDE/>
        <w:autoSpaceDN/>
        <w:bidi w:val="0"/>
        <w:adjustRightInd/>
        <w:snapToGrid/>
        <w:ind w:leftChars="170"/>
        <w:textAlignment w:val="auto"/>
        <w:rPr>
          <w:rFonts w:hint="eastAsia" w:ascii="宋体" w:hAnsi="宋体" w:eastAsia="宋体" w:cs="宋体"/>
          <w:lang w:val="en-US" w:eastAsia="zh-CN"/>
        </w:rPr>
      </w:pPr>
      <w:r>
        <w:rPr>
          <w:rFonts w:hint="eastAsia" w:ascii="宋体" w:hAnsi="宋体" w:eastAsia="宋体" w:cs="宋体"/>
          <w:lang w:val="en-US" w:eastAsia="zh-CN"/>
        </w:rPr>
        <w:t>1）表具维护员-表具概览查询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当日：点击切换显示当日操作新装水表、检修水表、报废水表、报停水表的数量；</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当月：点击切换显示当月操作新装水表、检修水表、报废水表、报停水表的数量；</w:t>
      </w:r>
    </w:p>
    <w:p>
      <w:pPr>
        <w:pStyle w:val="280"/>
        <w:bidi w:val="0"/>
        <w:rPr>
          <w:rFonts w:hint="eastAsia" w:ascii="宋体" w:hAnsi="宋体" w:eastAsia="宋体" w:cs="宋体"/>
        </w:rPr>
      </w:pPr>
      <w:r>
        <w:rPr>
          <w:rFonts w:hint="eastAsia" w:ascii="宋体" w:hAnsi="宋体" w:eastAsia="宋体" w:cs="宋体"/>
          <w:lang w:val="en-US" w:eastAsia="zh-CN"/>
        </w:rPr>
        <w:t>当年：点击切换显示当年操作新装水表、检修水表、报废水表、报停水表的数量；</w:t>
      </w:r>
    </w:p>
    <w:p>
      <w:pPr>
        <w:pStyle w:val="54"/>
        <w:numPr>
          <w:ilvl w:val="0"/>
          <w:numId w:val="0"/>
        </w:numPr>
        <w:tabs>
          <w:tab w:val="left" w:pos="1276"/>
          <w:tab w:val="clear" w:pos="1134"/>
        </w:tabs>
        <w:bidi w:val="0"/>
        <w:ind w:leftChars="170"/>
        <w:rPr>
          <w:rFonts w:hint="eastAsia" w:ascii="宋体" w:hAnsi="宋体" w:eastAsia="宋体" w:cs="宋体"/>
          <w:lang w:val="en-US" w:eastAsia="zh-CN"/>
        </w:rPr>
      </w:pPr>
      <w:r>
        <w:rPr>
          <w:rFonts w:hint="eastAsia" w:ascii="宋体" w:hAnsi="宋体" w:eastAsia="宋体" w:cs="宋体"/>
          <w:lang w:val="en-US" w:eastAsia="zh-CN"/>
        </w:rPr>
        <w:t>2）表具维护员-水表预警信息查询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当月：点击下方折线图显示当月发生报警以及处理报警的数量（时间刻度为每天，可滑动显示数据）；</w:t>
      </w:r>
    </w:p>
    <w:p>
      <w:pPr>
        <w:pStyle w:val="280"/>
        <w:bidi w:val="0"/>
        <w:rPr>
          <w:rFonts w:hint="eastAsia" w:ascii="宋体" w:hAnsi="宋体" w:eastAsia="宋体" w:cs="宋体"/>
        </w:rPr>
      </w:pPr>
      <w:r>
        <w:rPr>
          <w:rFonts w:hint="eastAsia" w:ascii="宋体" w:hAnsi="宋体" w:eastAsia="宋体" w:cs="宋体"/>
          <w:lang w:val="en-US" w:eastAsia="zh-CN"/>
        </w:rPr>
        <w:t>当年：点击下方折线图显示当年发生报警以及处理报警的数量（时间刻度为每月，可滑动显示数据）；</w:t>
      </w:r>
    </w:p>
    <w:p>
      <w:pPr>
        <w:pStyle w:val="54"/>
        <w:numPr>
          <w:ilvl w:val="0"/>
          <w:numId w:val="0"/>
        </w:numPr>
        <w:tabs>
          <w:tab w:val="left" w:pos="1276"/>
          <w:tab w:val="clear" w:pos="1134"/>
        </w:tabs>
        <w:bidi w:val="0"/>
        <w:ind w:leftChars="170"/>
        <w:rPr>
          <w:rFonts w:hint="eastAsia" w:ascii="宋体" w:hAnsi="宋体" w:eastAsia="宋体" w:cs="宋体"/>
          <w:lang w:val="en-US" w:eastAsia="zh-CN"/>
        </w:rPr>
      </w:pPr>
      <w:r>
        <w:rPr>
          <w:rFonts w:hint="eastAsia" w:ascii="宋体" w:hAnsi="宋体" w:eastAsia="宋体" w:cs="宋体"/>
          <w:lang w:val="en-US" w:eastAsia="zh-CN"/>
        </w:rPr>
        <w:t>3）表具维护员-上线信息查询</w:t>
      </w:r>
    </w:p>
    <w:p>
      <w:pPr>
        <w:pStyle w:val="280"/>
        <w:ind w:firstLine="480"/>
        <w:rPr>
          <w:rFonts w:hint="eastAsia" w:ascii="宋体" w:hAnsi="宋体" w:eastAsia="宋体" w:cs="宋体"/>
        </w:rPr>
      </w:pPr>
      <w:r>
        <w:rPr>
          <w:rFonts w:hint="eastAsia" w:ascii="宋体" w:hAnsi="宋体" w:eastAsia="宋体" w:cs="宋体"/>
        </w:rPr>
        <w:t>当日：点击切换显示当日该区域下智能水表的相关信息；</w:t>
      </w:r>
    </w:p>
    <w:p>
      <w:pPr>
        <w:pStyle w:val="280"/>
        <w:ind w:firstLine="480"/>
        <w:rPr>
          <w:rFonts w:hint="eastAsia" w:ascii="宋体" w:hAnsi="宋体" w:eastAsia="宋体" w:cs="宋体"/>
        </w:rPr>
      </w:pPr>
      <w:r>
        <w:rPr>
          <w:rFonts w:hint="eastAsia" w:ascii="宋体" w:hAnsi="宋体" w:eastAsia="宋体" w:cs="宋体"/>
        </w:rPr>
        <w:t>当月：点击切换显示当月该区域下智能水表的相关信息；</w:t>
      </w:r>
    </w:p>
    <w:p>
      <w:pPr>
        <w:pStyle w:val="280"/>
        <w:bidi w:val="0"/>
        <w:rPr>
          <w:rFonts w:hint="eastAsia" w:ascii="宋体" w:hAnsi="宋体" w:eastAsia="宋体" w:cs="宋体"/>
        </w:rPr>
      </w:pPr>
      <w:r>
        <w:rPr>
          <w:rFonts w:hint="eastAsia" w:ascii="宋体" w:hAnsi="宋体" w:eastAsia="宋体" w:cs="宋体"/>
        </w:rPr>
        <w:t>当年：点击切换显示当年该区域下智能水表的相关信息；</w:t>
      </w:r>
    </w:p>
    <w:p>
      <w:pPr>
        <w:pStyle w:val="54"/>
        <w:numPr>
          <w:ilvl w:val="0"/>
          <w:numId w:val="0"/>
        </w:numPr>
        <w:tabs>
          <w:tab w:val="left" w:pos="1276"/>
          <w:tab w:val="clear" w:pos="1134"/>
        </w:tabs>
        <w:bidi w:val="0"/>
        <w:ind w:leftChars="170"/>
        <w:rPr>
          <w:rFonts w:hint="eastAsia" w:ascii="宋体" w:hAnsi="宋体" w:eastAsia="宋体" w:cs="宋体"/>
          <w:lang w:val="en-US" w:eastAsia="zh-CN"/>
        </w:rPr>
      </w:pPr>
      <w:r>
        <w:rPr>
          <w:rFonts w:hint="eastAsia" w:ascii="宋体" w:hAnsi="宋体" w:eastAsia="宋体" w:cs="宋体"/>
          <w:lang w:val="en-US" w:eastAsia="zh-CN"/>
        </w:rPr>
        <w:t>4）表具维护员-业务引导</w:t>
      </w:r>
    </w:p>
    <w:p>
      <w:pPr>
        <w:pStyle w:val="280"/>
        <w:bidi w:val="0"/>
        <w:rPr>
          <w:rFonts w:hint="eastAsia" w:ascii="宋体" w:hAnsi="宋体" w:eastAsia="宋体" w:cs="宋体"/>
        </w:rPr>
      </w:pPr>
      <w:r>
        <w:rPr>
          <w:rFonts w:hint="eastAsia" w:ascii="宋体" w:hAnsi="宋体" w:eastAsia="宋体" w:cs="宋体"/>
          <w:lang w:val="en-US" w:eastAsia="zh-CN"/>
        </w:rPr>
        <w:t>根据当前使用人员在系统设置-角色权限中 是有否该菜单的操作权限进行区别显示，当没有该菜单的功能权限时，置灰，不可点击；当有该菜单功能权限时，正常显示，点击后跳转至该功能模块。</w:t>
      </w:r>
    </w:p>
    <w:p>
      <w:pPr>
        <w:pStyle w:val="54"/>
        <w:numPr>
          <w:ilvl w:val="0"/>
          <w:numId w:val="0"/>
        </w:numPr>
        <w:tabs>
          <w:tab w:val="left" w:pos="1276"/>
          <w:tab w:val="clear" w:pos="1134"/>
        </w:tabs>
        <w:bidi w:val="0"/>
        <w:ind w:leftChars="170"/>
        <w:rPr>
          <w:rFonts w:hint="eastAsia" w:ascii="宋体" w:hAnsi="宋体" w:eastAsia="宋体" w:cs="宋体"/>
          <w:lang w:val="en-US" w:eastAsia="zh-CN"/>
        </w:rPr>
      </w:pPr>
      <w:r>
        <w:rPr>
          <w:rFonts w:hint="eastAsia" w:ascii="宋体" w:hAnsi="宋体" w:eastAsia="宋体" w:cs="宋体"/>
          <w:lang w:val="en-US" w:eastAsia="zh-CN"/>
        </w:rPr>
        <w:t>5）表具管理员查询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操作步骤：选择分公司以及选择区域及管理人员，二级联动，需要先选择分公司然后再选择区域及管理人员，默认显示数据库中第一个分公司的第一个管理区域；选择日期范围，可以选择年月日的范围时间，最大时间范围为1年，默认时间范围为当天；当日、当月、当年为快速选择项。</w:t>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抄表工作台</w:t>
      </w:r>
    </w:p>
    <w:p>
      <w:pPr>
        <w:pStyle w:val="280"/>
        <w:bidi w:val="0"/>
        <w:rPr>
          <w:rFonts w:hint="eastAsia" w:ascii="宋体" w:hAnsi="宋体" w:eastAsia="宋体" w:cs="宋体"/>
        </w:rPr>
      </w:pPr>
      <w:r>
        <w:rPr>
          <w:rFonts w:hint="eastAsia" w:ascii="宋体" w:hAnsi="宋体" w:eastAsia="宋体" w:cs="宋体"/>
          <w:lang w:val="en-US" w:eastAsia="zh-CN"/>
        </w:rPr>
        <w:t>（1）概述</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营收抄表工作台是基于水司内部对自身负责业务以及对应当前角色对应的相关信息进行统计，以便对自身任务以及具体的业务进行跟踪调整，更高效的完成抄表任务。</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（2）主操作界面</w:t>
      </w:r>
    </w:p>
    <w:p>
      <w:pPr>
        <w:bidi w:val="0"/>
        <w:rPr>
          <w:rFonts w:hint="eastAsia" w:ascii="宋体" w:hAnsi="宋体" w:eastAsia="宋体" w:cs="宋体"/>
          <w:lang w:val="en-US" w:eastAsia="zh-CN"/>
        </w:rPr>
      </w:pPr>
      <w:r>
        <w:rPr>
          <w:rFonts w:hint="eastAsia" w:ascii="宋体" w:hAnsi="宋体" w:eastAsia="宋体" w:cs="宋体"/>
          <w:lang w:val="en-US" w:eastAsia="zh-CN"/>
        </w:rPr>
        <w:t>抄表员界面：</w:t>
      </w:r>
    </w:p>
    <w:p>
      <w:pPr>
        <w:bidi w:val="0"/>
        <w:rPr>
          <w:rFonts w:hint="eastAsia" w:ascii="宋体" w:hAnsi="宋体" w:eastAsia="宋体" w:cs="宋体"/>
        </w:rPr>
      </w:pPr>
      <w:r>
        <w:rPr>
          <w:rFonts w:hint="eastAsia" w:ascii="宋体" w:hAnsi="宋体" w:eastAsia="宋体" w:cs="宋体"/>
        </w:rPr>
        <w:drawing>
          <wp:inline distT="0" distB="0" distL="114300" distR="114300">
            <wp:extent cx="6108065" cy="2758440"/>
            <wp:effectExtent l="9525" t="9525" r="16510" b="13335"/>
            <wp:docPr id="7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9"/>
                    <pic:cNvPicPr>
                      <a:picLocks noChangeAspect="1"/>
                    </pic:cNvPicPr>
                  </pic:nvPicPr>
                  <pic:blipFill>
                    <a:blip r:embed="rId17"/>
                    <a:stretch>
                      <a:fillRect/>
                    </a:stretch>
                  </pic:blipFill>
                  <pic:spPr>
                    <a:xfrm>
                      <a:off x="0" y="0"/>
                      <a:ext cx="6108065" cy="2758440"/>
                    </a:xfrm>
                    <a:prstGeom prst="rect">
                      <a:avLst/>
                    </a:prstGeom>
                    <a:noFill/>
                    <a:ln>
                      <a:solidFill>
                        <a:srgbClr val="0070C0"/>
                      </a:solidFill>
                    </a:ln>
                  </pic:spPr>
                </pic:pic>
              </a:graphicData>
            </a:graphic>
          </wp:inline>
        </w:drawing>
      </w:r>
    </w:p>
    <w:p>
      <w:pPr>
        <w:bidi w:val="0"/>
        <w:rPr>
          <w:rFonts w:hint="eastAsia" w:ascii="宋体" w:hAnsi="宋体" w:eastAsia="宋体" w:cs="宋体"/>
          <w:lang w:val="en-US" w:eastAsia="zh-CN"/>
        </w:rPr>
      </w:pPr>
      <w:r>
        <w:rPr>
          <w:rFonts w:hint="eastAsia" w:ascii="宋体" w:hAnsi="宋体" w:eastAsia="宋体" w:cs="宋体"/>
          <w:lang w:val="en-US" w:eastAsia="zh-CN"/>
        </w:rPr>
        <w:t>抄表管理员界面：</w:t>
      </w:r>
    </w:p>
    <w:p>
      <w:pPr>
        <w:bidi w:val="0"/>
        <w:rPr>
          <w:rFonts w:hint="eastAsia" w:ascii="宋体" w:hAnsi="宋体" w:eastAsia="宋体" w:cs="宋体"/>
          <w:lang w:val="en-US" w:eastAsia="zh-CN"/>
        </w:rPr>
      </w:pPr>
      <w:r>
        <w:rPr>
          <w:rFonts w:hint="eastAsia" w:ascii="宋体" w:hAnsi="宋体" w:eastAsia="宋体" w:cs="宋体"/>
        </w:rPr>
        <w:drawing>
          <wp:inline distT="0" distB="0" distL="114300" distR="114300">
            <wp:extent cx="6108065" cy="2758440"/>
            <wp:effectExtent l="9525" t="9525" r="16510" b="13335"/>
            <wp:docPr id="7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10"/>
                    <pic:cNvPicPr>
                      <a:picLocks noChangeAspect="1"/>
                    </pic:cNvPicPr>
                  </pic:nvPicPr>
                  <pic:blipFill>
                    <a:blip r:embed="rId18"/>
                    <a:stretch>
                      <a:fillRect/>
                    </a:stretch>
                  </pic:blipFill>
                  <pic:spPr>
                    <a:xfrm>
                      <a:off x="0" y="0"/>
                      <a:ext cx="6108065" cy="2758440"/>
                    </a:xfrm>
                    <a:prstGeom prst="rect">
                      <a:avLst/>
                    </a:prstGeom>
                    <a:noFill/>
                    <a:ln>
                      <a:solidFill>
                        <a:srgbClr val="0070C0"/>
                      </a:solidFill>
                    </a:ln>
                  </pic:spPr>
                </pic:pic>
              </a:graphicData>
            </a:graphic>
          </wp:inline>
        </w:drawing>
      </w:r>
    </w:p>
    <w:p>
      <w:pPr>
        <w:pStyle w:val="280"/>
        <w:bidi w:val="0"/>
        <w:rPr>
          <w:rFonts w:hint="eastAsia" w:ascii="宋体" w:hAnsi="宋体" w:eastAsia="宋体" w:cs="宋体"/>
          <w:lang w:val="en-US" w:eastAsia="zh-CN"/>
        </w:rPr>
      </w:pPr>
      <w:r>
        <w:rPr>
          <w:rFonts w:hint="eastAsia" w:ascii="宋体" w:hAnsi="宋体" w:eastAsia="宋体" w:cs="宋体"/>
          <w:lang w:val="en-US" w:eastAsia="zh-CN"/>
        </w:rPr>
        <w:t>（3）使用条件说明</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当用户角色为抄表管理员时，用户登录平台账号后展示的界面以及对应数据展示。</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当用户角色为抄表员时，用户登录平台账号后展示的界面以及对应数据展示。</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（4）使用说明/操作步骤</w:t>
      </w:r>
    </w:p>
    <w:p>
      <w:pPr>
        <w:pStyle w:val="54"/>
        <w:keepNext w:val="0"/>
        <w:keepLines w:val="0"/>
        <w:pageBreakBefore w:val="0"/>
        <w:widowControl w:val="0"/>
        <w:numPr>
          <w:ilvl w:val="0"/>
          <w:numId w:val="0"/>
        </w:numPr>
        <w:tabs>
          <w:tab w:val="left" w:pos="1276"/>
          <w:tab w:val="clear" w:pos="1134"/>
        </w:tabs>
        <w:kinsoku/>
        <w:wordWrap/>
        <w:overflowPunct/>
        <w:topLinePunct w:val="0"/>
        <w:autoSpaceDE/>
        <w:autoSpaceDN/>
        <w:bidi w:val="0"/>
        <w:adjustRightInd/>
        <w:snapToGrid/>
        <w:ind w:leftChars="170"/>
        <w:textAlignment w:val="auto"/>
        <w:rPr>
          <w:rFonts w:hint="eastAsia" w:ascii="宋体" w:hAnsi="宋体" w:eastAsia="宋体" w:cs="宋体"/>
          <w:lang w:val="en-US" w:eastAsia="zh-CN"/>
        </w:rPr>
      </w:pPr>
      <w:r>
        <w:rPr>
          <w:rFonts w:hint="eastAsia" w:ascii="宋体" w:hAnsi="宋体" w:eastAsia="宋体" w:cs="宋体"/>
          <w:lang w:val="en-US" w:eastAsia="zh-CN"/>
        </w:rPr>
        <w:t>1）抄表员查询</w:t>
      </w:r>
    </w:p>
    <w:p>
      <w:pPr>
        <w:pStyle w:val="280"/>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此页面显示当前抄表员所负责的区域，默认为全部区域，区域选择框下拉选择某个区域系统自动展示该区域的数据信息。</w:t>
      </w:r>
    </w:p>
    <w:p>
      <w:pPr>
        <w:pStyle w:val="280"/>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年日期选择框：点击后下方展示数据为年度的数据。</w:t>
      </w:r>
    </w:p>
    <w:p>
      <w:pPr>
        <w:pStyle w:val="280"/>
        <w:numPr>
          <w:ilvl w:val="0"/>
          <w:numId w:val="0"/>
        </w:numPr>
        <w:bidi w:val="0"/>
        <w:ind w:leftChars="200"/>
        <w:rPr>
          <w:rFonts w:hint="eastAsia" w:ascii="宋体" w:hAnsi="宋体" w:eastAsia="宋体" w:cs="宋体"/>
        </w:rPr>
      </w:pPr>
      <w:r>
        <w:rPr>
          <w:rFonts w:hint="eastAsia" w:ascii="宋体" w:hAnsi="宋体" w:eastAsia="宋体" w:cs="宋体"/>
          <w:lang w:val="en-US" w:eastAsia="zh-CN"/>
        </w:rPr>
        <w:t>月日期选择框：点击后下方展示数据为月份的数据。</w:t>
      </w:r>
    </w:p>
    <w:p>
      <w:pPr>
        <w:pStyle w:val="54"/>
        <w:numPr>
          <w:ilvl w:val="0"/>
          <w:numId w:val="0"/>
        </w:numPr>
        <w:tabs>
          <w:tab w:val="left" w:pos="1276"/>
          <w:tab w:val="clear" w:pos="1134"/>
        </w:tabs>
        <w:bidi w:val="0"/>
        <w:ind w:leftChars="170"/>
        <w:rPr>
          <w:rFonts w:hint="eastAsia" w:ascii="宋体" w:hAnsi="宋体" w:eastAsia="宋体" w:cs="宋体"/>
          <w:lang w:val="en-US" w:eastAsia="zh-CN"/>
        </w:rPr>
      </w:pPr>
      <w:r>
        <w:rPr>
          <w:rFonts w:hint="eastAsia" w:ascii="宋体" w:hAnsi="宋体" w:eastAsia="宋体" w:cs="宋体"/>
          <w:lang w:val="en-US" w:eastAsia="zh-CN"/>
        </w:rPr>
        <w:t>2）抄表管理员查询</w:t>
      </w:r>
    </w:p>
    <w:p>
      <w:pPr>
        <w:pStyle w:val="280"/>
        <w:bidi w:val="0"/>
        <w:rPr>
          <w:rFonts w:hint="eastAsia" w:ascii="宋体" w:hAnsi="宋体" w:eastAsia="宋体" w:cs="宋体"/>
        </w:rPr>
      </w:pPr>
      <w:r>
        <w:rPr>
          <w:rFonts w:hint="eastAsia" w:ascii="宋体" w:hAnsi="宋体" w:eastAsia="宋体" w:cs="宋体"/>
          <w:lang w:val="en-US" w:eastAsia="zh-CN"/>
        </w:rPr>
        <w:t>点击扇形图某一数据或xxx营业所文本字段时，选择该营业所进行数据展示。</w:t>
      </w:r>
    </w:p>
    <w:p>
      <w:pPr>
        <w:bidi w:val="0"/>
        <w:rPr>
          <w:rFonts w:hint="eastAsia" w:ascii="宋体" w:hAnsi="宋体" w:eastAsia="宋体" w:cs="宋体"/>
        </w:rPr>
      </w:pPr>
      <w:r>
        <w:rPr>
          <w:rFonts w:hint="eastAsia" w:ascii="宋体" w:hAnsi="宋体" w:eastAsia="宋体" w:cs="宋体"/>
          <w:lang w:val="en-US" w:eastAsia="zh-CN"/>
        </w:rPr>
        <w:t>鼠标悬停于柱状图或抄表率位置时显示对应的统计数据，同时点击某一区域字段时选中该区域信息并进行信息统计展示。</w:t>
      </w:r>
    </w:p>
    <w:p>
      <w:pPr>
        <w:bidi w:val="0"/>
        <w:rPr>
          <w:rFonts w:hint="eastAsia" w:ascii="宋体" w:hAnsi="宋体" w:eastAsia="宋体" w:cs="宋体"/>
          <w:lang w:val="en-US" w:eastAsia="zh-CN"/>
        </w:rPr>
      </w:pPr>
      <w:r>
        <w:rPr>
          <w:rFonts w:hint="eastAsia" w:ascii="宋体" w:hAnsi="宋体" w:eastAsia="宋体" w:cs="宋体"/>
        </w:rPr>
        <w:t>人员按照表册绑定数量由大到小展示，对应表册名称默认展示首位人员绑定的表册名称，点击人员姓名后，对应的绑定表册进行变更展示，同时点击某一表册，下方对应的信息统计为该表册信息统计展示。</w:t>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营收工作台</w:t>
      </w:r>
    </w:p>
    <w:p>
      <w:pPr>
        <w:pStyle w:val="280"/>
        <w:bidi w:val="0"/>
        <w:rPr>
          <w:rFonts w:hint="eastAsia" w:ascii="宋体" w:hAnsi="宋体" w:eastAsia="宋体" w:cs="宋体"/>
        </w:rPr>
      </w:pPr>
      <w:r>
        <w:rPr>
          <w:rFonts w:hint="eastAsia" w:ascii="宋体" w:hAnsi="宋体" w:eastAsia="宋体" w:cs="宋体"/>
          <w:lang w:val="en-US" w:eastAsia="zh-CN"/>
        </w:rPr>
        <w:t>（1）概述</w:t>
      </w:r>
    </w:p>
    <w:p>
      <w:pPr>
        <w:pStyle w:val="280"/>
        <w:bidi w:val="0"/>
        <w:rPr>
          <w:rFonts w:hint="eastAsia" w:ascii="宋体" w:hAnsi="宋体" w:eastAsia="宋体" w:cs="宋体"/>
        </w:rPr>
      </w:pPr>
      <w:r>
        <w:rPr>
          <w:rFonts w:hint="eastAsia" w:ascii="宋体" w:hAnsi="宋体" w:eastAsia="宋体" w:cs="宋体"/>
        </w:rPr>
        <w:t>本模块，分为营业员及营业经理角色，用于展示租户下不同营业员、营业所、分公司下的营收统计情况。其中营业员角色进入此模块后统计、展示与自己相关的指标，营业经理可查看的维度更大，可统计不同营业所、分公司的营收情况。</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（2）主操作界面</w:t>
      </w:r>
    </w:p>
    <w:p>
      <w:pPr>
        <w:pStyle w:val="54"/>
        <w:keepNext w:val="0"/>
        <w:keepLines w:val="0"/>
        <w:pageBreakBefore w:val="0"/>
        <w:widowControl w:val="0"/>
        <w:numPr>
          <w:ilvl w:val="0"/>
          <w:numId w:val="0"/>
        </w:numPr>
        <w:tabs>
          <w:tab w:val="left" w:pos="1276"/>
          <w:tab w:val="clear" w:pos="1134"/>
        </w:tabs>
        <w:kinsoku/>
        <w:wordWrap/>
        <w:overflowPunct/>
        <w:topLinePunct w:val="0"/>
        <w:autoSpaceDE/>
        <w:autoSpaceDN/>
        <w:bidi w:val="0"/>
        <w:adjustRightInd/>
        <w:snapToGrid/>
        <w:spacing w:before="0" w:after="0"/>
        <w:ind w:leftChars="170"/>
        <w:textAlignment w:val="auto"/>
        <w:rPr>
          <w:rFonts w:hint="eastAsia" w:ascii="宋体" w:hAnsi="宋体" w:eastAsia="宋体" w:cs="宋体"/>
          <w:lang w:val="en-US" w:eastAsia="zh-CN"/>
        </w:rPr>
      </w:pPr>
      <w:r>
        <w:rPr>
          <w:rFonts w:hint="eastAsia" w:ascii="宋体" w:hAnsi="宋体" w:eastAsia="宋体" w:cs="宋体"/>
          <w:lang w:val="en-US" w:eastAsia="zh-CN"/>
        </w:rPr>
        <w:t>1）营业员界面</w:t>
      </w:r>
    </w:p>
    <w:p>
      <w:pPr>
        <w:bidi w:val="0"/>
        <w:rPr>
          <w:rFonts w:hint="eastAsia" w:ascii="宋体" w:hAnsi="宋体" w:eastAsia="宋体" w:cs="宋体"/>
          <w:lang w:val="en-US" w:eastAsia="zh-CN"/>
        </w:rPr>
      </w:pPr>
      <w:r>
        <w:rPr>
          <w:rFonts w:hint="eastAsia" w:ascii="宋体" w:hAnsi="宋体" w:eastAsia="宋体" w:cs="宋体"/>
        </w:rPr>
        <w:drawing>
          <wp:inline distT="0" distB="0" distL="114300" distR="114300">
            <wp:extent cx="6108065" cy="2758440"/>
            <wp:effectExtent l="9525" t="9525" r="16510" b="13335"/>
            <wp:docPr id="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1"/>
                    <pic:cNvPicPr>
                      <a:picLocks noChangeAspect="1"/>
                    </pic:cNvPicPr>
                  </pic:nvPicPr>
                  <pic:blipFill>
                    <a:blip r:embed="rId19"/>
                    <a:stretch>
                      <a:fillRect/>
                    </a:stretch>
                  </pic:blipFill>
                  <pic:spPr>
                    <a:xfrm>
                      <a:off x="0" y="0"/>
                      <a:ext cx="6108065" cy="2758440"/>
                    </a:xfrm>
                    <a:prstGeom prst="rect">
                      <a:avLst/>
                    </a:prstGeom>
                    <a:noFill/>
                    <a:ln>
                      <a:solidFill>
                        <a:srgbClr val="0070C0"/>
                      </a:solidFill>
                    </a:ln>
                  </pic:spPr>
                </pic:pic>
              </a:graphicData>
            </a:graphic>
          </wp:inline>
        </w:drawing>
      </w:r>
    </w:p>
    <w:p>
      <w:pPr>
        <w:pStyle w:val="54"/>
        <w:keepNext w:val="0"/>
        <w:keepLines w:val="0"/>
        <w:pageBreakBefore w:val="0"/>
        <w:widowControl w:val="0"/>
        <w:numPr>
          <w:ilvl w:val="0"/>
          <w:numId w:val="0"/>
        </w:numPr>
        <w:tabs>
          <w:tab w:val="left" w:pos="1276"/>
          <w:tab w:val="clear" w:pos="1134"/>
        </w:tabs>
        <w:kinsoku/>
        <w:wordWrap/>
        <w:overflowPunct/>
        <w:topLinePunct w:val="0"/>
        <w:autoSpaceDE/>
        <w:autoSpaceDN/>
        <w:bidi w:val="0"/>
        <w:adjustRightInd/>
        <w:snapToGrid/>
        <w:spacing w:before="0" w:after="0"/>
        <w:ind w:leftChars="170"/>
        <w:textAlignment w:val="auto"/>
        <w:rPr>
          <w:rFonts w:hint="eastAsia" w:ascii="宋体" w:hAnsi="宋体" w:eastAsia="宋体" w:cs="宋体"/>
          <w:lang w:val="en-US" w:eastAsia="zh-CN"/>
        </w:rPr>
      </w:pPr>
      <w:r>
        <w:rPr>
          <w:rFonts w:hint="eastAsia" w:ascii="宋体" w:hAnsi="宋体" w:eastAsia="宋体" w:cs="宋体"/>
          <w:lang w:val="en-US" w:eastAsia="zh-CN"/>
        </w:rPr>
        <w:t>2）营业经理界面</w:t>
      </w:r>
    </w:p>
    <w:p>
      <w:pPr>
        <w:bidi w:val="0"/>
        <w:rPr>
          <w:rFonts w:hint="eastAsia" w:ascii="宋体" w:hAnsi="宋体" w:eastAsia="宋体" w:cs="宋体"/>
          <w:lang w:val="en-US" w:eastAsia="zh-CN"/>
        </w:rPr>
      </w:pPr>
      <w:r>
        <w:rPr>
          <w:rFonts w:hint="eastAsia" w:ascii="宋体" w:hAnsi="宋体" w:eastAsia="宋体" w:cs="宋体"/>
        </w:rPr>
        <w:drawing>
          <wp:inline distT="0" distB="0" distL="114300" distR="114300">
            <wp:extent cx="6108065" cy="2758440"/>
            <wp:effectExtent l="9525" t="9525" r="16510" b="13335"/>
            <wp:docPr id="8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2"/>
                    <pic:cNvPicPr>
                      <a:picLocks noChangeAspect="1"/>
                    </pic:cNvPicPr>
                  </pic:nvPicPr>
                  <pic:blipFill>
                    <a:blip r:embed="rId20"/>
                    <a:stretch>
                      <a:fillRect/>
                    </a:stretch>
                  </pic:blipFill>
                  <pic:spPr>
                    <a:xfrm>
                      <a:off x="0" y="0"/>
                      <a:ext cx="6108065" cy="2758440"/>
                    </a:xfrm>
                    <a:prstGeom prst="rect">
                      <a:avLst/>
                    </a:prstGeom>
                    <a:noFill/>
                    <a:ln>
                      <a:solidFill>
                        <a:srgbClr val="0070C0"/>
                      </a:solidFill>
                    </a:ln>
                  </pic:spPr>
                </pic:pic>
              </a:graphicData>
            </a:graphic>
          </wp:inline>
        </w:drawing>
      </w:r>
    </w:p>
    <w:p>
      <w:pPr>
        <w:pStyle w:val="280"/>
        <w:bidi w:val="0"/>
        <w:rPr>
          <w:rFonts w:hint="eastAsia" w:ascii="宋体" w:hAnsi="宋体" w:eastAsia="宋体" w:cs="宋体"/>
          <w:lang w:val="en-US" w:eastAsia="zh-CN"/>
        </w:rPr>
      </w:pPr>
      <w:r>
        <w:rPr>
          <w:rFonts w:hint="eastAsia" w:ascii="宋体" w:hAnsi="宋体" w:eastAsia="宋体" w:cs="宋体"/>
          <w:lang w:val="en-US" w:eastAsia="zh-CN"/>
        </w:rPr>
        <w:t>（3）使用条件说明</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营业员或营业部负责人，对自己或所属营业所、分公司的营收情况进行统计、查看。</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（4）使用说明/操作步骤</w:t>
      </w:r>
    </w:p>
    <w:p>
      <w:pPr>
        <w:pStyle w:val="54"/>
        <w:keepNext w:val="0"/>
        <w:keepLines w:val="0"/>
        <w:pageBreakBefore w:val="0"/>
        <w:widowControl w:val="0"/>
        <w:numPr>
          <w:ilvl w:val="0"/>
          <w:numId w:val="0"/>
        </w:numPr>
        <w:tabs>
          <w:tab w:val="left" w:pos="1276"/>
          <w:tab w:val="clear" w:pos="1134"/>
        </w:tabs>
        <w:kinsoku/>
        <w:wordWrap/>
        <w:overflowPunct/>
        <w:topLinePunct w:val="0"/>
        <w:autoSpaceDE/>
        <w:autoSpaceDN/>
        <w:bidi w:val="0"/>
        <w:adjustRightInd/>
        <w:snapToGrid/>
        <w:ind w:leftChars="170"/>
        <w:textAlignment w:val="auto"/>
        <w:rPr>
          <w:rFonts w:hint="eastAsia" w:ascii="宋体" w:hAnsi="宋体" w:eastAsia="宋体" w:cs="宋体"/>
          <w:lang w:val="en-US" w:eastAsia="zh-CN"/>
        </w:rPr>
      </w:pPr>
      <w:r>
        <w:rPr>
          <w:rFonts w:hint="eastAsia" w:ascii="宋体" w:hAnsi="宋体" w:eastAsia="宋体" w:cs="宋体"/>
          <w:lang w:val="en-US" w:eastAsia="zh-CN"/>
        </w:rPr>
        <w:t>1）营业员查询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操作步骤：进入营业员统计界面，分别通过切换“当日”或“当月”的统计时间，统计查看该营业员销账金额、冲红金额、开票金额、开票张数等信息的统计情况。</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点击业务引导中的功能icon，直接跳转到相应功能页面。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点击消息中心的业务消息，直接跳转到相应业务的操作界面。</w:t>
      </w:r>
    </w:p>
    <w:p>
      <w:pPr>
        <w:bidi w:val="0"/>
        <w:rPr>
          <w:rFonts w:hint="eastAsia" w:ascii="宋体" w:hAnsi="宋体" w:eastAsia="宋体" w:cs="宋体"/>
        </w:rPr>
      </w:pPr>
    </w:p>
    <w:p>
      <w:pPr>
        <w:pStyle w:val="54"/>
        <w:keepNext w:val="0"/>
        <w:keepLines w:val="0"/>
        <w:pageBreakBefore w:val="0"/>
        <w:widowControl w:val="0"/>
        <w:numPr>
          <w:ilvl w:val="0"/>
          <w:numId w:val="0"/>
        </w:numPr>
        <w:tabs>
          <w:tab w:val="left" w:pos="1276"/>
          <w:tab w:val="clear" w:pos="1134"/>
        </w:tabs>
        <w:kinsoku/>
        <w:wordWrap/>
        <w:overflowPunct/>
        <w:topLinePunct w:val="0"/>
        <w:autoSpaceDE/>
        <w:autoSpaceDN/>
        <w:bidi w:val="0"/>
        <w:adjustRightInd/>
        <w:snapToGrid/>
        <w:ind w:leftChars="170"/>
        <w:textAlignment w:val="auto"/>
        <w:rPr>
          <w:rFonts w:hint="eastAsia" w:ascii="宋体" w:hAnsi="宋体" w:eastAsia="宋体" w:cs="宋体"/>
          <w:lang w:val="en-US" w:eastAsia="zh-CN"/>
        </w:rPr>
      </w:pPr>
      <w:r>
        <w:rPr>
          <w:rFonts w:hint="eastAsia" w:ascii="宋体" w:hAnsi="宋体" w:eastAsia="宋体" w:cs="宋体"/>
          <w:lang w:val="en-US" w:eastAsia="zh-CN"/>
        </w:rPr>
        <w:t>2）营业经理查询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操作步骤：进入营业经理（管理员）页面，通过输入查询条件，可切换所要统计数据的区域及日期范围。通过点击分公司内中的各营业所，下方的营业员营收情况统计、收费情况统计、收费详情、开票详情自动切换为所选营业所的数据。</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点击业务引导中的功能icon，直接跳转到相应功能页面。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点击消息中心的业务消息，直接跳转到相应业务的操作界面。</w:t>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管理者BI</w:t>
      </w:r>
    </w:p>
    <w:p>
      <w:pPr>
        <w:pStyle w:val="280"/>
        <w:bidi w:val="0"/>
        <w:rPr>
          <w:rFonts w:hint="eastAsia" w:ascii="宋体" w:hAnsi="宋体" w:eastAsia="宋体" w:cs="宋体"/>
        </w:rPr>
      </w:pPr>
      <w:r>
        <w:rPr>
          <w:rFonts w:hint="eastAsia" w:ascii="宋体" w:hAnsi="宋体" w:eastAsia="宋体" w:cs="宋体"/>
          <w:lang w:val="en-US" w:eastAsia="zh-CN"/>
        </w:rPr>
        <w:t>概述：</w:t>
      </w:r>
      <w:r>
        <w:rPr>
          <w:rFonts w:hint="eastAsia" w:ascii="宋体" w:hAnsi="宋体" w:eastAsia="宋体" w:cs="宋体"/>
          <w:lang w:eastAsia="zh-CN"/>
        </w:rPr>
        <w:t>管理者BI是为管理者提供的数据综合分析服务。</w:t>
      </w:r>
    </w:p>
    <w:p>
      <w:pPr>
        <w:pStyle w:val="222"/>
        <w:numPr>
          <w:ilvl w:val="2"/>
          <w:numId w:val="21"/>
        </w:numPr>
        <w:spacing w:before="81" w:after="81"/>
        <w:rPr>
          <w:rFonts w:hint="eastAsia" w:ascii="宋体" w:hAnsi="宋体" w:eastAsia="宋体" w:cs="宋体"/>
          <w:lang w:eastAsia="zh-CN"/>
        </w:rPr>
      </w:pPr>
      <w:bookmarkStart w:id="60" w:name="_Toc60128700"/>
      <w:bookmarkStart w:id="61" w:name="_Toc17483"/>
      <w:r>
        <w:rPr>
          <w:rFonts w:hint="eastAsia" w:ascii="宋体" w:hAnsi="宋体" w:eastAsia="宋体" w:cs="宋体"/>
          <w:lang w:eastAsia="zh-CN"/>
        </w:rPr>
        <w:t>个人中心</w:t>
      </w:r>
      <w:bookmarkEnd w:id="60"/>
      <w:bookmarkEnd w:id="61"/>
    </w:p>
    <w:p>
      <w:pPr>
        <w:ind w:firstLine="480" w:firstLineChars="200"/>
        <w:rPr>
          <w:rFonts w:hint="eastAsia" w:ascii="宋体" w:hAnsi="宋体" w:eastAsia="宋体" w:cs="宋体"/>
        </w:rPr>
      </w:pPr>
      <w:r>
        <w:rPr>
          <w:rFonts w:hint="eastAsia" w:ascii="宋体" w:hAnsi="宋体" w:eastAsia="宋体" w:cs="宋体"/>
        </w:rPr>
        <w:t>个人中心，主要用于处理业务流程及接收站内系统、业务、表单消息。</w:t>
      </w:r>
    </w:p>
    <w:p>
      <w:pPr>
        <w:pStyle w:val="236"/>
        <w:numPr>
          <w:ilvl w:val="3"/>
          <w:numId w:val="21"/>
        </w:numPr>
        <w:spacing w:before="81" w:after="81"/>
        <w:rPr>
          <w:rFonts w:hint="eastAsia" w:ascii="宋体" w:hAnsi="宋体" w:eastAsia="宋体" w:cs="宋体"/>
          <w:lang w:eastAsia="en-US"/>
        </w:rPr>
      </w:pPr>
      <w:r>
        <w:rPr>
          <w:rFonts w:hint="eastAsia" w:ascii="宋体" w:hAnsi="宋体" w:eastAsia="宋体" w:cs="宋体"/>
        </w:rPr>
        <w:t>流程工作台</w:t>
      </w:r>
    </w:p>
    <w:p>
      <w:pPr>
        <w:pStyle w:val="4"/>
        <w:ind w:firstLine="480" w:firstLineChars="200"/>
        <w:jc w:val="both"/>
        <w:rPr>
          <w:rFonts w:hint="eastAsia" w:ascii="宋体" w:hAnsi="宋体" w:eastAsia="宋体" w:cs="宋体"/>
        </w:rPr>
      </w:pPr>
      <w:r>
        <w:rPr>
          <w:rFonts w:hint="eastAsia" w:ascii="宋体" w:hAnsi="宋体" w:eastAsia="宋体" w:cs="宋体"/>
        </w:rPr>
        <w:t>流程工作台分为待办任务、我的申请、已办理、抄送给我</w:t>
      </w:r>
      <w:r>
        <w:rPr>
          <w:rFonts w:hint="eastAsia" w:ascii="宋体" w:hAnsi="宋体" w:eastAsia="宋体" w:cs="宋体"/>
          <w:lang w:eastAsia="zh-CN"/>
        </w:rPr>
        <w:t>、</w:t>
      </w:r>
      <w:r>
        <w:rPr>
          <w:rFonts w:hint="eastAsia" w:ascii="宋体" w:hAnsi="宋体" w:eastAsia="宋体" w:cs="宋体"/>
          <w:lang w:val="en-US" w:eastAsia="zh-CN"/>
        </w:rPr>
        <w:t>流程总览</w:t>
      </w:r>
      <w:r>
        <w:rPr>
          <w:rFonts w:hint="eastAsia" w:ascii="宋体" w:hAnsi="宋体" w:eastAsia="宋体" w:cs="宋体"/>
        </w:rPr>
        <w:t>等</w:t>
      </w:r>
      <w:r>
        <w:rPr>
          <w:rFonts w:hint="eastAsia" w:ascii="宋体" w:hAnsi="宋体" w:eastAsia="宋体" w:cs="宋体"/>
          <w:lang w:val="en-US" w:eastAsia="zh-CN"/>
        </w:rPr>
        <w:t>五</w:t>
      </w:r>
      <w:r>
        <w:rPr>
          <w:rFonts w:hint="eastAsia" w:ascii="宋体" w:hAnsi="宋体" w:eastAsia="宋体" w:cs="宋体"/>
        </w:rPr>
        <w:t>个table页，下面具体描述每个table页的使用场景及操作方式。</w:t>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p>
    <w:p>
      <w:pPr>
        <w:pStyle w:val="236"/>
        <w:numPr>
          <w:ilvl w:val="3"/>
          <w:numId w:val="21"/>
        </w:numPr>
        <w:spacing w:before="81" w:after="81"/>
        <w:rPr>
          <w:rFonts w:hint="eastAsia" w:ascii="宋体" w:hAnsi="宋体" w:eastAsia="宋体" w:cs="宋体"/>
        </w:rPr>
      </w:pPr>
      <w:r>
        <w:rPr>
          <w:rFonts w:hint="eastAsia" w:ascii="宋体" w:hAnsi="宋体" w:eastAsia="宋体" w:cs="宋体"/>
        </w:rPr>
        <w:t>我的消息</w:t>
      </w:r>
    </w:p>
    <w:p>
      <w:pPr>
        <w:pStyle w:val="4"/>
        <w:ind w:firstLine="480" w:firstLineChars="200"/>
        <w:jc w:val="both"/>
        <w:rPr>
          <w:rFonts w:hint="eastAsia" w:ascii="宋体" w:hAnsi="宋体" w:eastAsia="宋体" w:cs="宋体"/>
        </w:rPr>
      </w:pPr>
      <w:r>
        <w:rPr>
          <w:rFonts w:hint="eastAsia" w:ascii="宋体" w:hAnsi="宋体" w:eastAsia="宋体" w:cs="宋体"/>
        </w:rPr>
        <w:t>我的消息，是本系统站内消息的收集</w:t>
      </w:r>
      <w:r>
        <w:rPr>
          <w:rFonts w:hint="eastAsia" w:ascii="宋体" w:hAnsi="宋体" w:eastAsia="宋体" w:cs="宋体"/>
          <w:lang w:val="en-US" w:eastAsia="zh-CN"/>
        </w:rPr>
        <w:t>处</w:t>
      </w:r>
      <w:r>
        <w:rPr>
          <w:rFonts w:hint="eastAsia" w:ascii="宋体" w:hAnsi="宋体" w:eastAsia="宋体" w:cs="宋体"/>
        </w:rPr>
        <w:t>，用户可在此处查询、查看各种类型的站内消息。分为业务消息、报表消息、系统消息。</w:t>
      </w:r>
    </w:p>
    <w:p>
      <w:pPr>
        <w:pStyle w:val="4"/>
        <w:ind w:firstLine="480" w:firstLineChars="200"/>
        <w:jc w:val="both"/>
        <w:rPr>
          <w:rFonts w:hint="eastAsia" w:ascii="宋体" w:hAnsi="宋体" w:eastAsia="宋体" w:cs="宋体"/>
        </w:rPr>
      </w:pPr>
      <w:r>
        <w:rPr>
          <w:rFonts w:hint="eastAsia" w:ascii="宋体" w:hAnsi="宋体" w:eastAsia="宋体" w:cs="宋体"/>
        </w:rPr>
        <w:t>业务消息：业务处理时触发的消息通知，一般为流程处理的消息通知，可点击消息直接跳转到相关流程的处理界面。</w:t>
      </w:r>
    </w:p>
    <w:p>
      <w:pPr>
        <w:pStyle w:val="4"/>
        <w:ind w:firstLine="480" w:firstLineChars="200"/>
        <w:jc w:val="both"/>
        <w:rPr>
          <w:rFonts w:hint="eastAsia" w:ascii="宋体" w:hAnsi="宋体" w:eastAsia="宋体" w:cs="宋体"/>
        </w:rPr>
      </w:pPr>
      <w:r>
        <w:rPr>
          <w:rFonts w:hint="eastAsia" w:ascii="宋体" w:hAnsi="宋体" w:eastAsia="宋体" w:cs="宋体"/>
        </w:rPr>
        <w:t>报表消息：一般为部门领导角色所有，系统生成或推送各类报表时触发此类消息推送，点击消息上的链接，可对相关报表进行查看、下载。</w:t>
      </w:r>
    </w:p>
    <w:p>
      <w:pPr>
        <w:pStyle w:val="4"/>
        <w:ind w:firstLine="480" w:firstLineChars="200"/>
        <w:jc w:val="both"/>
        <w:rPr>
          <w:rFonts w:hint="eastAsia" w:ascii="宋体" w:hAnsi="宋体" w:eastAsia="宋体" w:cs="宋体"/>
        </w:rPr>
      </w:pPr>
      <w:r>
        <w:rPr>
          <w:rFonts w:hint="eastAsia" w:ascii="宋体" w:hAnsi="宋体" w:eastAsia="宋体" w:cs="宋体"/>
        </w:rPr>
        <w:t>系统消息：通知全局业务处理人的系统类通读性消息。</w:t>
      </w:r>
    </w:p>
    <w:p>
      <w:pPr>
        <w:pStyle w:val="4"/>
        <w:ind w:firstLine="480" w:firstLineChars="200"/>
        <w:jc w:val="both"/>
        <w:rPr>
          <w:rFonts w:hint="eastAsia" w:ascii="宋体" w:hAnsi="宋体" w:eastAsia="宋体" w:cs="宋体"/>
        </w:rPr>
      </w:pPr>
      <w:r>
        <w:rPr>
          <w:rFonts w:hint="eastAsia" w:ascii="宋体" w:hAnsi="宋体" w:eastAsia="宋体" w:cs="宋体"/>
        </w:rPr>
        <w:t>操作角色：所有登录角色。</w:t>
      </w:r>
    </w:p>
    <w:p>
      <w:pPr>
        <w:pStyle w:val="4"/>
        <w:numPr>
          <w:ilvl w:val="0"/>
          <w:numId w:val="26"/>
        </w:numPr>
        <w:jc w:val="both"/>
        <w:rPr>
          <w:rFonts w:hint="eastAsia" w:ascii="宋体" w:hAnsi="宋体" w:eastAsia="宋体" w:cs="宋体"/>
        </w:rPr>
      </w:pPr>
      <w:r>
        <w:rPr>
          <w:rFonts w:hint="eastAsia" w:ascii="宋体" w:hAnsi="宋体" w:eastAsia="宋体" w:cs="宋体"/>
        </w:rPr>
        <w:t>业务消息</w:t>
      </w:r>
    </w:p>
    <w:p>
      <w:pPr>
        <w:pStyle w:val="4"/>
        <w:ind w:firstLine="480" w:firstLineChars="200"/>
        <w:jc w:val="both"/>
        <w:rPr>
          <w:rFonts w:hint="eastAsia" w:ascii="宋体" w:hAnsi="宋体" w:eastAsia="宋体" w:cs="宋体"/>
          <w:lang w:val="en-US" w:eastAsia="zh-CN"/>
        </w:rPr>
      </w:pPr>
      <w:r>
        <w:rPr>
          <w:rFonts w:hint="eastAsia" w:ascii="宋体" w:hAnsi="宋体" w:eastAsia="宋体" w:cs="宋体"/>
        </w:rPr>
        <w:t>流程各节点的执行或状态变更时，系统自动触发，消息模板在“消息管理”中配置。默认展示所有未读的全部业务消息，按发送时间倒序排列。</w:t>
      </w:r>
    </w:p>
    <w:p>
      <w:pPr>
        <w:pStyle w:val="4"/>
        <w:numPr>
          <w:ilvl w:val="0"/>
          <w:numId w:val="26"/>
        </w:numPr>
        <w:jc w:val="both"/>
        <w:rPr>
          <w:rFonts w:hint="eastAsia" w:ascii="宋体" w:hAnsi="宋体" w:eastAsia="宋体" w:cs="宋体"/>
        </w:rPr>
      </w:pPr>
      <w:r>
        <w:rPr>
          <w:rFonts w:hint="eastAsia" w:ascii="宋体" w:hAnsi="宋体" w:eastAsia="宋体" w:cs="宋体"/>
        </w:rPr>
        <w:t>报表消息</w:t>
      </w:r>
    </w:p>
    <w:p>
      <w:pPr>
        <w:pStyle w:val="4"/>
        <w:ind w:firstLine="480" w:firstLineChars="200"/>
        <w:jc w:val="both"/>
        <w:rPr>
          <w:rFonts w:hint="eastAsia" w:ascii="宋体" w:hAnsi="宋体" w:eastAsia="宋体" w:cs="宋体"/>
        </w:rPr>
      </w:pPr>
      <w:r>
        <w:rPr>
          <w:rFonts w:hint="eastAsia" w:ascii="宋体" w:hAnsi="宋体" w:eastAsia="宋体" w:cs="宋体"/>
        </w:rPr>
        <w:t>系统生成报表，自动推送到相关角色的报表消息中。</w:t>
      </w:r>
    </w:p>
    <w:p>
      <w:pPr>
        <w:pStyle w:val="4"/>
        <w:numPr>
          <w:ilvl w:val="0"/>
          <w:numId w:val="26"/>
        </w:numPr>
        <w:jc w:val="both"/>
        <w:rPr>
          <w:rFonts w:hint="eastAsia" w:ascii="宋体" w:hAnsi="宋体" w:eastAsia="宋体" w:cs="宋体"/>
        </w:rPr>
      </w:pPr>
      <w:r>
        <w:rPr>
          <w:rFonts w:hint="eastAsia" w:ascii="宋体" w:hAnsi="宋体" w:eastAsia="宋体" w:cs="宋体"/>
        </w:rPr>
        <w:t>系统消息</w:t>
      </w:r>
    </w:p>
    <w:p>
      <w:pPr>
        <w:pStyle w:val="4"/>
        <w:ind w:firstLine="480" w:firstLineChars="200"/>
        <w:jc w:val="both"/>
        <w:rPr>
          <w:rFonts w:hint="eastAsia" w:ascii="宋体" w:hAnsi="宋体" w:eastAsia="宋体" w:cs="宋体"/>
        </w:rPr>
      </w:pPr>
      <w:r>
        <w:rPr>
          <w:rFonts w:hint="eastAsia" w:ascii="宋体" w:hAnsi="宋体" w:eastAsia="宋体" w:cs="宋体"/>
        </w:rPr>
        <w:t>系统消息有后台配置。</w:t>
      </w:r>
    </w:p>
    <w:p>
      <w:pPr>
        <w:pStyle w:val="222"/>
        <w:numPr>
          <w:ilvl w:val="2"/>
          <w:numId w:val="21"/>
        </w:numPr>
        <w:spacing w:before="81" w:after="81"/>
        <w:rPr>
          <w:rFonts w:hint="eastAsia" w:ascii="宋体" w:hAnsi="宋体" w:eastAsia="宋体" w:cs="宋体"/>
          <w:b/>
          <w:sz w:val="24"/>
          <w:szCs w:val="30"/>
          <w:lang w:val="en-US" w:eastAsia="zh-CN" w:bidi="en-US"/>
        </w:rPr>
      </w:pPr>
      <w:bookmarkStart w:id="62" w:name="_Toc22168"/>
      <w:r>
        <w:rPr>
          <w:rFonts w:hint="eastAsia" w:ascii="宋体" w:hAnsi="宋体" w:eastAsia="宋体" w:cs="宋体"/>
          <w:b/>
          <w:sz w:val="24"/>
          <w:szCs w:val="30"/>
          <w:lang w:val="en-US" w:eastAsia="zh-CN" w:bidi="en-US"/>
        </w:rPr>
        <w:t>流程发起</w:t>
      </w:r>
      <w:bookmarkEnd w:id="62"/>
    </w:p>
    <w:p>
      <w:pPr>
        <w:pStyle w:val="236"/>
        <w:numPr>
          <w:ilvl w:val="3"/>
          <w:numId w:val="21"/>
        </w:numPr>
        <w:spacing w:before="81" w:after="81"/>
        <w:rPr>
          <w:rFonts w:hint="eastAsia" w:ascii="宋体" w:hAnsi="宋体" w:eastAsia="宋体" w:cs="宋体"/>
          <w:lang w:eastAsia="en-US"/>
        </w:rPr>
      </w:pPr>
      <w:r>
        <w:rPr>
          <w:rFonts w:hint="eastAsia" w:ascii="宋体" w:hAnsi="宋体" w:eastAsia="宋体" w:cs="宋体"/>
        </w:rPr>
        <w:t>审批流程</w:t>
      </w:r>
    </w:p>
    <w:p>
      <w:pPr>
        <w:ind w:firstLine="480" w:firstLineChars="200"/>
        <w:rPr>
          <w:rFonts w:hint="eastAsia" w:ascii="宋体" w:hAnsi="宋体" w:eastAsia="宋体" w:cs="宋体"/>
        </w:rPr>
      </w:pPr>
      <w:r>
        <w:rPr>
          <w:rFonts w:hint="eastAsia" w:ascii="宋体" w:hAnsi="宋体" w:eastAsia="宋体" w:cs="宋体"/>
        </w:rPr>
        <w:t>发起各类型流程入口，包括用户流程、水表流程、账务流程。</w:t>
      </w:r>
    </w:p>
    <w:p>
      <w:pPr>
        <w:ind w:firstLine="480" w:firstLineChars="200"/>
        <w:rPr>
          <w:rFonts w:hint="eastAsia" w:ascii="宋体" w:hAnsi="宋体" w:eastAsia="宋体" w:cs="宋体"/>
        </w:rPr>
      </w:pPr>
      <w:r>
        <w:rPr>
          <w:rFonts w:hint="eastAsia" w:ascii="宋体" w:hAnsi="宋体" w:eastAsia="宋体" w:cs="宋体"/>
        </w:rPr>
        <w:t>操作角色：营业员、营业经理等角色</w:t>
      </w:r>
    </w:p>
    <w:p>
      <w:pPr>
        <w:rPr>
          <w:rFonts w:hint="eastAsia" w:ascii="宋体" w:hAnsi="宋体" w:eastAsia="宋体" w:cs="宋体"/>
        </w:rPr>
      </w:pPr>
    </w:p>
    <w:p>
      <w:pPr>
        <w:pStyle w:val="275"/>
        <w:rPr>
          <w:rFonts w:hint="eastAsia" w:ascii="宋体" w:hAnsi="宋体" w:eastAsia="宋体" w:cs="宋体"/>
        </w:rPr>
      </w:pPr>
      <w:r>
        <w:rPr>
          <w:rFonts w:hint="eastAsia" w:ascii="宋体" w:hAnsi="宋体" w:eastAsia="宋体" w:cs="宋体"/>
        </w:rPr>
        <w:drawing>
          <wp:inline distT="0" distB="0" distL="114300" distR="114300">
            <wp:extent cx="6035040" cy="2586990"/>
            <wp:effectExtent l="9525" t="9525" r="13335" b="19685"/>
            <wp:docPr id="22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2"/>
                    <pic:cNvPicPr>
                      <a:picLocks noChangeAspect="1"/>
                    </pic:cNvPicPr>
                  </pic:nvPicPr>
                  <pic:blipFill>
                    <a:blip r:embed="rId21"/>
                    <a:stretch>
                      <a:fillRect/>
                    </a:stretch>
                  </pic:blipFill>
                  <pic:spPr>
                    <a:xfrm>
                      <a:off x="0" y="0"/>
                      <a:ext cx="6035040" cy="2586990"/>
                    </a:xfrm>
                    <a:prstGeom prst="rect">
                      <a:avLst/>
                    </a:prstGeom>
                    <a:noFill/>
                    <a:ln>
                      <a:solidFill>
                        <a:srgbClr val="0070C0"/>
                      </a:solidFill>
                    </a:ln>
                  </pic:spPr>
                </pic:pic>
              </a:graphicData>
            </a:graphic>
          </wp:inline>
        </w:drawing>
      </w:r>
    </w:p>
    <w:p>
      <w:pPr>
        <w:pStyle w:val="275"/>
        <w:rPr>
          <w:rFonts w:hint="eastAsia" w:ascii="宋体" w:hAnsi="宋体" w:eastAsia="宋体" w:cs="宋体"/>
        </w:rPr>
      </w:pPr>
    </w:p>
    <w:p>
      <w:pPr>
        <w:pStyle w:val="236"/>
        <w:numPr>
          <w:ilvl w:val="3"/>
          <w:numId w:val="21"/>
        </w:numPr>
        <w:spacing w:before="81" w:after="81"/>
        <w:rPr>
          <w:rFonts w:hint="eastAsia" w:ascii="宋体" w:hAnsi="宋体" w:eastAsia="宋体" w:cs="宋体"/>
          <w:lang w:eastAsia="en-US"/>
        </w:rPr>
      </w:pPr>
      <w:r>
        <w:rPr>
          <w:rFonts w:hint="eastAsia" w:ascii="宋体" w:hAnsi="宋体" w:eastAsia="宋体" w:cs="宋体"/>
          <w:lang w:val="en-US" w:eastAsia="zh-CN"/>
        </w:rPr>
        <w:t>报装申请</w:t>
      </w:r>
    </w:p>
    <w:p>
      <w:pPr>
        <w:ind w:firstLine="480"/>
        <w:rPr>
          <w:rFonts w:hint="eastAsia" w:ascii="宋体" w:hAnsi="宋体" w:eastAsia="宋体" w:cs="宋体"/>
          <w:lang w:val="en-US" w:eastAsia="zh-CN"/>
        </w:rPr>
      </w:pPr>
      <w:r>
        <w:rPr>
          <w:rFonts w:hint="eastAsia" w:ascii="宋体" w:hAnsi="宋体" w:eastAsia="宋体" w:cs="宋体"/>
        </w:rPr>
        <w:t>同审批流程，只是此处进行报装流程的发起。</w:t>
      </w:r>
    </w:p>
    <w:p>
      <w:pPr>
        <w:ind w:firstLine="480"/>
        <w:rPr>
          <w:rFonts w:hint="eastAsia"/>
        </w:rPr>
      </w:pPr>
      <w:r>
        <w:rPr>
          <w:rFonts w:hint="eastAsia" w:ascii="宋体" w:hAnsi="宋体" w:eastAsia="宋体" w:cs="宋体"/>
        </w:rPr>
        <w:t>操作角色：营业员、营业经理等角色</w:t>
      </w:r>
    </w:p>
    <w:p>
      <w:pPr>
        <w:pStyle w:val="222"/>
        <w:numPr>
          <w:ilvl w:val="2"/>
          <w:numId w:val="21"/>
        </w:numPr>
        <w:spacing w:before="81" w:after="81"/>
        <w:rPr>
          <w:rFonts w:hint="eastAsia" w:ascii="宋体" w:hAnsi="宋体" w:eastAsia="宋体" w:cs="宋体"/>
          <w:b/>
          <w:sz w:val="24"/>
          <w:szCs w:val="30"/>
          <w:lang w:val="de-DE" w:eastAsia="zh-CN" w:bidi="en-US"/>
        </w:rPr>
      </w:pPr>
      <w:bookmarkStart w:id="63" w:name="_Toc26966"/>
      <w:bookmarkStart w:id="64" w:name="_Toc60128701"/>
      <w:r>
        <w:rPr>
          <w:rFonts w:hint="eastAsia" w:ascii="宋体" w:hAnsi="宋体" w:eastAsia="宋体" w:cs="宋体"/>
          <w:b/>
          <w:sz w:val="24"/>
          <w:szCs w:val="30"/>
          <w:lang w:val="en-US" w:eastAsia="zh-CN" w:bidi="en-US"/>
        </w:rPr>
        <w:t>抄表管理</w:t>
      </w:r>
      <w:bookmarkEnd w:id="63"/>
      <w:r>
        <w:rPr>
          <w:rFonts w:hint="eastAsia" w:ascii="宋体" w:hAnsi="宋体" w:eastAsia="宋体" w:cs="宋体"/>
          <w:b/>
          <w:sz w:val="24"/>
          <w:szCs w:val="30"/>
          <w:lang w:val="de-DE" w:eastAsia="zh-CN" w:bidi="en-US"/>
        </w:rPr>
        <w:t xml:space="preserve"> </w:t>
      </w:r>
    </w:p>
    <w:p>
      <w:pPr>
        <w:ind w:firstLine="480" w:firstLineChars="200"/>
        <w:rPr>
          <w:rFonts w:hint="eastAsia" w:ascii="宋体" w:hAnsi="宋体" w:eastAsia="宋体" w:cs="宋体"/>
        </w:rPr>
      </w:pPr>
      <w:r>
        <w:rPr>
          <w:rFonts w:hint="eastAsia" w:ascii="宋体" w:hAnsi="宋体" w:eastAsia="宋体" w:cs="宋体"/>
        </w:rPr>
        <w:t>抄表管理，是对当前存在系统中的用水用户进行抄表录入，并经过审查后开账生成水费的模块。</w:t>
      </w:r>
    </w:p>
    <w:p>
      <w:pPr>
        <w:ind w:firstLine="480" w:firstLineChars="200"/>
        <w:rPr>
          <w:rFonts w:hint="eastAsia" w:ascii="宋体" w:hAnsi="宋体" w:eastAsia="宋体" w:cs="宋体"/>
        </w:rPr>
      </w:pPr>
      <w:r>
        <w:rPr>
          <w:rFonts w:hint="eastAsia" w:ascii="宋体" w:hAnsi="宋体" w:eastAsia="宋体" w:cs="宋体"/>
        </w:rPr>
        <w:t>主体流程如下图。</w:t>
      </w:r>
    </w:p>
    <w:p>
      <w:pPr>
        <w:jc w:val="center"/>
        <w:rPr>
          <w:rFonts w:hint="eastAsia" w:ascii="宋体" w:hAnsi="宋体" w:eastAsia="宋体" w:cs="宋体"/>
        </w:rPr>
      </w:pPr>
      <w:r>
        <w:rPr>
          <w:rFonts w:hint="eastAsia" w:ascii="宋体" w:hAnsi="宋体" w:eastAsia="宋体" w:cs="宋体"/>
        </w:rPr>
        <w:object>
          <v:shape id="_x0000_i1026" o:spt="75" type="#_x0000_t75" style="height:319pt;width:255.2pt;" o:ole="t" filled="f" o:preferrelative="t" stroked="t" coordsize="21600,21600">
            <v:path/>
            <v:fill on="f" focussize="0,0"/>
            <v:stroke color="#0070C0"/>
            <v:imagedata r:id="rId23" o:title=""/>
            <o:lock v:ext="edit" aspectratio="f"/>
            <w10:wrap type="none"/>
            <w10:anchorlock/>
          </v:shape>
          <o:OLEObject Type="Embed" ProgID="Visio.Drawing.15" ShapeID="_x0000_i1026" DrawAspect="Content" ObjectID="_1468075726" r:id="rId22">
            <o:LockedField>false</o:LockedField>
          </o:OLEObject>
        </w:object>
      </w:r>
    </w:p>
    <w:p>
      <w:pPr>
        <w:jc w:val="center"/>
        <w:rPr>
          <w:rFonts w:hint="eastAsia" w:ascii="宋体" w:hAnsi="宋体" w:eastAsia="宋体" w:cs="宋体"/>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表册管理</w:t>
      </w:r>
    </w:p>
    <w:p>
      <w:pPr>
        <w:ind w:firstLine="480" w:firstLineChars="200"/>
        <w:rPr>
          <w:rFonts w:hint="eastAsia" w:ascii="宋体" w:hAnsi="宋体" w:eastAsia="宋体" w:cs="宋体"/>
        </w:rPr>
      </w:pPr>
      <w:r>
        <w:rPr>
          <w:rFonts w:hint="eastAsia" w:ascii="宋体" w:hAnsi="宋体" w:eastAsia="宋体" w:cs="宋体"/>
        </w:rPr>
        <w:t>对当前租户下片区的表册进行维护，可进行表册的增</w:t>
      </w:r>
      <w:r>
        <w:rPr>
          <w:rFonts w:hint="eastAsia" w:cs="宋体"/>
          <w:lang w:eastAsia="zh-CN"/>
        </w:rPr>
        <w:t>、</w:t>
      </w:r>
      <w:r>
        <w:rPr>
          <w:rFonts w:hint="eastAsia" w:ascii="宋体" w:hAnsi="宋体" w:eastAsia="宋体" w:cs="宋体"/>
        </w:rPr>
        <w:t>删</w:t>
      </w:r>
      <w:r>
        <w:rPr>
          <w:rFonts w:hint="eastAsia" w:cs="宋体"/>
          <w:lang w:eastAsia="zh-CN"/>
        </w:rPr>
        <w:t>、</w:t>
      </w:r>
      <w:r>
        <w:rPr>
          <w:rFonts w:hint="eastAsia" w:ascii="宋体" w:hAnsi="宋体" w:eastAsia="宋体" w:cs="宋体"/>
        </w:rPr>
        <w:t>改</w:t>
      </w:r>
      <w:r>
        <w:rPr>
          <w:rFonts w:hint="eastAsia" w:cs="宋体"/>
          <w:lang w:eastAsia="zh-CN"/>
        </w:rPr>
        <w:t>、</w:t>
      </w:r>
      <w:r>
        <w:rPr>
          <w:rFonts w:hint="eastAsia" w:ascii="宋体" w:hAnsi="宋体" w:eastAsia="宋体" w:cs="宋体"/>
        </w:rPr>
        <w:t>查等操作。</w:t>
      </w:r>
    </w:p>
    <w:p>
      <w:pPr>
        <w:ind w:firstLine="480" w:firstLineChars="200"/>
        <w:rPr>
          <w:rFonts w:hint="eastAsia" w:ascii="宋体" w:hAnsi="宋体" w:eastAsia="宋体" w:cs="宋体"/>
        </w:rPr>
      </w:pPr>
      <w:r>
        <w:rPr>
          <w:rFonts w:hint="eastAsia" w:ascii="宋体" w:hAnsi="宋体" w:eastAsia="宋体" w:cs="宋体"/>
        </w:rPr>
        <w:t>操作角色：抄表管理员。其他角色可在角色管理中维护。</w:t>
      </w:r>
    </w:p>
    <w:p>
      <w:pPr>
        <w:pStyle w:val="236"/>
        <w:numPr>
          <w:ilvl w:val="3"/>
          <w:numId w:val="21"/>
        </w:numPr>
        <w:spacing w:before="81" w:after="81"/>
        <w:rPr>
          <w:rFonts w:hint="eastAsia" w:ascii="宋体" w:hAnsi="宋体" w:eastAsia="宋体" w:cs="宋体"/>
        </w:rPr>
      </w:pPr>
      <w:r>
        <w:rPr>
          <w:rFonts w:hint="eastAsia" w:ascii="宋体" w:hAnsi="宋体" w:eastAsia="宋体" w:cs="宋体"/>
        </w:rPr>
        <w:t>册户调整</w:t>
      </w:r>
    </w:p>
    <w:p>
      <w:pPr>
        <w:ind w:firstLine="480" w:firstLineChars="200"/>
        <w:rPr>
          <w:rFonts w:hint="eastAsia" w:ascii="宋体" w:hAnsi="宋体" w:eastAsia="宋体" w:cs="宋体"/>
        </w:rPr>
      </w:pPr>
      <w:r>
        <w:rPr>
          <w:rFonts w:hint="eastAsia" w:ascii="宋体" w:hAnsi="宋体" w:eastAsia="宋体" w:cs="宋体"/>
        </w:rPr>
        <w:t>对某一表册中的抄表顺序进行调整。抄表顺序直接影响抄表员抄表录入的顺序。</w:t>
      </w:r>
    </w:p>
    <w:p>
      <w:pPr>
        <w:ind w:firstLine="480" w:firstLineChars="200"/>
        <w:rPr>
          <w:rFonts w:hint="default" w:cs="宋体"/>
          <w:lang w:val="en-US" w:eastAsia="zh-CN"/>
        </w:rPr>
      </w:pPr>
      <w:r>
        <w:rPr>
          <w:rFonts w:hint="eastAsia" w:cs="宋体"/>
          <w:lang w:val="en-US" w:eastAsia="zh-CN"/>
        </w:rPr>
        <w:t>表册存在任务的，调序生效时间如下</w:t>
      </w:r>
    </w:p>
    <w:p>
      <w:pPr>
        <w:ind w:firstLine="480" w:firstLineChars="200"/>
        <w:rPr>
          <w:rFonts w:hint="eastAsia" w:cs="宋体"/>
          <w:lang w:val="en-US" w:eastAsia="zh-CN"/>
        </w:rPr>
      </w:pPr>
      <w:r>
        <w:rPr>
          <w:rFonts w:hint="eastAsia" w:cs="宋体"/>
          <w:lang w:val="en-US" w:eastAsia="zh-CN"/>
        </w:rPr>
        <w:t>若调序时间在任务日之前的，则调序后可立即生效；</w:t>
      </w:r>
    </w:p>
    <w:p>
      <w:pPr>
        <w:ind w:firstLine="480" w:firstLineChars="200"/>
        <w:rPr>
          <w:rFonts w:hint="eastAsia" w:cs="宋体"/>
          <w:lang w:val="en-US" w:eastAsia="zh-CN"/>
        </w:rPr>
      </w:pPr>
      <w:r>
        <w:rPr>
          <w:rFonts w:hint="eastAsia" w:cs="宋体"/>
          <w:lang w:val="en-US" w:eastAsia="zh-CN"/>
        </w:rPr>
        <w:t>若在任务日之间的，则调序后立即生效，并提示目标抄表员更新数据；</w:t>
      </w:r>
    </w:p>
    <w:p>
      <w:pPr>
        <w:ind w:firstLine="480" w:firstLineChars="200"/>
        <w:rPr>
          <w:rFonts w:hint="default" w:cs="宋体"/>
          <w:lang w:val="en-US" w:eastAsia="zh-CN"/>
        </w:rPr>
      </w:pPr>
      <w:r>
        <w:rPr>
          <w:rFonts w:hint="eastAsia" w:cs="宋体"/>
          <w:lang w:val="en-US" w:eastAsia="zh-CN"/>
        </w:rPr>
        <w:t>若在任务时间之后的，则调序后下期生效。</w:t>
      </w:r>
    </w:p>
    <w:p>
      <w:pPr>
        <w:ind w:firstLine="480" w:firstLineChars="200"/>
        <w:rPr>
          <w:rFonts w:hint="eastAsia" w:ascii="宋体" w:hAnsi="宋体" w:eastAsia="宋体" w:cs="宋体"/>
        </w:rPr>
      </w:pPr>
      <w:r>
        <w:rPr>
          <w:rFonts w:hint="eastAsia" w:ascii="宋体" w:hAnsi="宋体" w:eastAsia="宋体" w:cs="宋体"/>
        </w:rPr>
        <w:t>操作角色：抄表管理员，其他角色可通过角色管理进行配置。</w:t>
      </w:r>
    </w:p>
    <w:p>
      <w:pPr>
        <w:pStyle w:val="236"/>
        <w:numPr>
          <w:ilvl w:val="3"/>
          <w:numId w:val="21"/>
        </w:numPr>
        <w:spacing w:before="81" w:after="81"/>
        <w:rPr>
          <w:rFonts w:hint="eastAsia" w:ascii="宋体" w:hAnsi="宋体" w:eastAsia="宋体" w:cs="宋体"/>
        </w:rPr>
      </w:pPr>
      <w:r>
        <w:rPr>
          <w:rFonts w:hint="eastAsia" w:ascii="宋体" w:hAnsi="宋体" w:eastAsia="宋体" w:cs="宋体"/>
        </w:rPr>
        <w:t>抄表初始化</w:t>
      </w:r>
    </w:p>
    <w:p>
      <w:pPr>
        <w:ind w:firstLine="480" w:firstLineChars="200"/>
        <w:rPr>
          <w:rFonts w:hint="eastAsia" w:ascii="宋体" w:hAnsi="宋体" w:eastAsia="宋体" w:cs="宋体"/>
        </w:rPr>
      </w:pPr>
      <w:r>
        <w:rPr>
          <w:rFonts w:hint="eastAsia" w:ascii="宋体" w:hAnsi="宋体" w:eastAsia="宋体" w:cs="宋体"/>
        </w:rPr>
        <w:t>抄表初始化，系统后台执行的初始化抄表数据的功能，将每期应抄的表册及用户数据打通到抄表录入中，可进行录入开账收费。</w:t>
      </w:r>
    </w:p>
    <w:p>
      <w:pPr>
        <w:ind w:firstLine="480" w:firstLineChars="200"/>
        <w:rPr>
          <w:rFonts w:hint="eastAsia" w:ascii="宋体" w:hAnsi="宋体" w:eastAsia="宋体" w:cs="宋体"/>
        </w:rPr>
      </w:pPr>
      <w:r>
        <w:rPr>
          <w:rFonts w:hint="eastAsia" w:ascii="宋体" w:hAnsi="宋体" w:eastAsia="宋体" w:cs="宋体"/>
        </w:rPr>
        <w:t>系统执行抄表初始化的依据是表册的抄表周期。</w:t>
      </w:r>
    </w:p>
    <w:p>
      <w:pPr>
        <w:ind w:firstLine="480" w:firstLineChars="200"/>
        <w:rPr>
          <w:rFonts w:hint="eastAsia" w:ascii="宋体" w:hAnsi="宋体" w:eastAsia="宋体" w:cs="宋体"/>
        </w:rPr>
      </w:pPr>
      <w:r>
        <w:rPr>
          <w:rFonts w:hint="eastAsia" w:ascii="宋体" w:hAnsi="宋体" w:eastAsia="宋体" w:cs="宋体"/>
        </w:rPr>
        <w:t>例如某表册的抄表周期为单月抄表，当前为8月，则在抄表录入中查询不到该表册，在系统执行9月份的初始化操作后，该表册可在9月份在抄表录入中查询到并进行录入。</w:t>
      </w:r>
    </w:p>
    <w:p>
      <w:pPr>
        <w:ind w:firstLine="480" w:firstLineChars="200"/>
        <w:rPr>
          <w:rFonts w:hint="eastAsia" w:ascii="宋体" w:hAnsi="宋体" w:eastAsia="宋体" w:cs="宋体"/>
        </w:rPr>
      </w:pPr>
      <w:r>
        <w:rPr>
          <w:rFonts w:hint="eastAsia" w:ascii="宋体" w:hAnsi="宋体" w:eastAsia="宋体" w:cs="宋体"/>
        </w:rPr>
        <w:t>抄表初始化的日期可通过参数来设置。可选日期范围为1-31，</w:t>
      </w:r>
    </w:p>
    <w:p>
      <w:pPr>
        <w:ind w:firstLine="480" w:firstLineChars="200"/>
        <w:rPr>
          <w:rFonts w:hint="eastAsia" w:cs="宋体"/>
          <w:lang w:eastAsia="zh-CN"/>
        </w:rPr>
      </w:pPr>
      <w:r>
        <w:rPr>
          <w:rFonts w:hint="eastAsia" w:ascii="宋体" w:hAnsi="宋体" w:eastAsia="宋体" w:cs="宋体"/>
        </w:rPr>
        <w:t>若设置的日期在某些月份不存在，例如设置30，但2月只有28天，则自动设定该月的1号2时触发初始化</w:t>
      </w:r>
      <w:r>
        <w:rPr>
          <w:rFonts w:hint="eastAsia" w:cs="宋体"/>
          <w:lang w:eastAsia="zh-CN"/>
        </w:rPr>
        <w:t>；</w:t>
      </w:r>
    </w:p>
    <w:p>
      <w:pPr>
        <w:ind w:firstLine="480" w:firstLineChars="200"/>
        <w:rPr>
          <w:rFonts w:hint="eastAsia" w:ascii="宋体" w:hAnsi="宋体" w:eastAsia="宋体" w:cs="宋体"/>
        </w:rPr>
      </w:pPr>
      <w:r>
        <w:rPr>
          <w:rFonts w:hint="eastAsia" w:cs="宋体"/>
          <w:lang w:val="en-US" w:eastAsia="zh-CN"/>
        </w:rPr>
        <w:t>若</w:t>
      </w:r>
      <w:r>
        <w:rPr>
          <w:rFonts w:hint="eastAsia" w:ascii="宋体" w:hAnsi="宋体" w:eastAsia="宋体" w:cs="宋体"/>
        </w:rPr>
        <w:t>设置的日期</w:t>
      </w:r>
      <w:r>
        <w:rPr>
          <w:rFonts w:hint="eastAsia" w:cs="宋体"/>
          <w:lang w:val="en-US" w:eastAsia="zh-CN"/>
        </w:rPr>
        <w:t>存在</w:t>
      </w:r>
      <w:r>
        <w:rPr>
          <w:rFonts w:hint="eastAsia" w:ascii="宋体" w:hAnsi="宋体" w:eastAsia="宋体" w:cs="宋体"/>
        </w:rPr>
        <w:t>，系统将在该日期的2时执行初始化操作。</w:t>
      </w:r>
    </w:p>
    <w:p>
      <w:pPr>
        <w:ind w:firstLine="480" w:firstLineChars="200"/>
        <w:rPr>
          <w:rFonts w:hint="eastAsia" w:ascii="宋体" w:hAnsi="宋体" w:eastAsia="宋体" w:cs="宋体"/>
        </w:rPr>
      </w:pPr>
      <w:r>
        <w:rPr>
          <w:rFonts w:hint="eastAsia" w:ascii="宋体" w:hAnsi="宋体" w:eastAsia="宋体" w:cs="宋体"/>
        </w:rPr>
        <w:t>根据业务参数</w:t>
      </w:r>
      <w:r>
        <w:rPr>
          <w:rFonts w:hint="eastAsia" w:cs="宋体"/>
          <w:lang w:eastAsia="zh-CN"/>
        </w:rPr>
        <w:t>【</w:t>
      </w:r>
      <w:r>
        <w:rPr>
          <w:rFonts w:hint="eastAsia" w:ascii="宋体" w:hAnsi="宋体" w:eastAsia="宋体" w:cs="宋体"/>
        </w:rPr>
        <w:t>抄表</w:t>
      </w:r>
      <w:r>
        <w:rPr>
          <w:rFonts w:hint="eastAsia" w:ascii="宋体" w:hAnsi="宋体" w:eastAsia="宋体" w:cs="宋体"/>
          <w:lang w:val="en-US" w:eastAsia="zh-CN"/>
        </w:rPr>
        <w:t>初始化</w:t>
      </w:r>
      <w:r>
        <w:rPr>
          <w:rFonts w:hint="eastAsia" w:ascii="宋体" w:hAnsi="宋体" w:eastAsia="宋体" w:cs="宋体"/>
        </w:rPr>
        <w:t>月份</w:t>
      </w:r>
      <w:r>
        <w:rPr>
          <w:rFonts w:hint="eastAsia" w:cs="宋体"/>
          <w:lang w:eastAsia="zh-CN"/>
        </w:rPr>
        <w:t>】</w:t>
      </w:r>
      <w:r>
        <w:rPr>
          <w:rFonts w:hint="eastAsia" w:ascii="宋体" w:hAnsi="宋体" w:eastAsia="宋体" w:cs="宋体"/>
        </w:rPr>
        <w:t>设置</w:t>
      </w:r>
      <w:r>
        <w:rPr>
          <w:rFonts w:hint="eastAsia" w:cs="宋体"/>
          <w:lang w:eastAsia="zh-CN"/>
        </w:rPr>
        <w:t>，</w:t>
      </w:r>
      <w:r>
        <w:rPr>
          <w:rFonts w:hint="eastAsia" w:cs="宋体"/>
          <w:lang w:val="en-US" w:eastAsia="zh-CN"/>
        </w:rPr>
        <w:t>可</w:t>
      </w:r>
      <w:r>
        <w:rPr>
          <w:rFonts w:hint="eastAsia" w:ascii="宋体" w:hAnsi="宋体" w:eastAsia="宋体" w:cs="宋体"/>
        </w:rPr>
        <w:t>在设定的日期初始化本月的抄表数据或下月的抄表数据。</w:t>
      </w:r>
    </w:p>
    <w:p>
      <w:pPr>
        <w:numPr>
          <w:ilvl w:val="0"/>
          <w:numId w:val="0"/>
        </w:numPr>
        <w:rPr>
          <w:rFonts w:hint="eastAsia" w:ascii="宋体" w:hAnsi="宋体" w:eastAsia="宋体" w:cs="宋体"/>
        </w:rPr>
      </w:pPr>
      <w:r>
        <w:rPr>
          <w:rFonts w:hint="eastAsia" w:cs="宋体"/>
          <w:lang w:val="en-US" w:eastAsia="zh-CN"/>
        </w:rPr>
        <w:t>1）</w:t>
      </w:r>
      <w:r>
        <w:rPr>
          <w:rFonts w:hint="eastAsia" w:ascii="宋体" w:hAnsi="宋体" w:eastAsia="宋体" w:cs="宋体"/>
        </w:rPr>
        <w:t>设置本月，例如抄表初始化日期设置1，则在每月1日凌晨2时将刷新本月的应抄数据。</w:t>
      </w:r>
    </w:p>
    <w:p>
      <w:pPr>
        <w:numPr>
          <w:ilvl w:val="0"/>
          <w:numId w:val="0"/>
        </w:numPr>
        <w:rPr>
          <w:rFonts w:hint="eastAsia" w:ascii="宋体" w:hAnsi="宋体" w:eastAsia="宋体" w:cs="宋体"/>
        </w:rPr>
      </w:pPr>
      <w:r>
        <w:rPr>
          <w:rFonts w:hint="eastAsia" w:cs="宋体"/>
          <w:lang w:val="en-US" w:eastAsia="zh-CN"/>
        </w:rPr>
        <w:t>2）</w:t>
      </w:r>
      <w:r>
        <w:rPr>
          <w:rFonts w:hint="eastAsia" w:ascii="宋体" w:hAnsi="宋体" w:eastAsia="宋体" w:cs="宋体"/>
        </w:rPr>
        <w:t>设置下月，例如抄表初始化日期设置28，则在每月28日凌晨2时刷新下月的应抄数据。</w:t>
      </w:r>
    </w:p>
    <w:p>
      <w:pPr>
        <w:pStyle w:val="275"/>
        <w:rPr>
          <w:rFonts w:hint="eastAsia" w:ascii="宋体" w:hAnsi="宋体" w:eastAsia="宋体" w:cs="宋体"/>
        </w:rPr>
      </w:pPr>
    </w:p>
    <w:p>
      <w:pPr>
        <w:pStyle w:val="275"/>
        <w:rPr>
          <w:rFonts w:hint="eastAsia" w:ascii="宋体" w:hAnsi="宋体" w:eastAsia="宋体" w:cs="宋体"/>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抄表任务</w:t>
      </w:r>
    </w:p>
    <w:p>
      <w:pPr>
        <w:ind w:firstLine="480" w:firstLineChars="200"/>
        <w:rPr>
          <w:rFonts w:hint="eastAsia" w:ascii="宋体" w:hAnsi="宋体" w:eastAsia="宋体" w:cs="宋体"/>
        </w:rPr>
      </w:pPr>
      <w:r>
        <w:rPr>
          <w:rFonts w:hint="eastAsia" w:ascii="宋体" w:hAnsi="宋体" w:eastAsia="宋体" w:cs="宋体"/>
        </w:rPr>
        <w:t>表册中的用户，若需要执行抄表并计费收费，需要将表册建立抄表任务下发给抄表员进行抄表。</w:t>
      </w:r>
    </w:p>
    <w:p>
      <w:pPr>
        <w:ind w:firstLine="480" w:firstLineChars="200"/>
        <w:rPr>
          <w:rFonts w:hint="eastAsia" w:ascii="宋体" w:hAnsi="宋体" w:eastAsia="宋体" w:cs="宋体"/>
        </w:rPr>
      </w:pPr>
      <w:r>
        <w:rPr>
          <w:rFonts w:hint="eastAsia" w:ascii="宋体" w:hAnsi="宋体" w:eastAsia="宋体" w:cs="宋体"/>
        </w:rPr>
        <w:t>操作角色：抄表管理员，其他角色可通过角色管理进行配置。</w:t>
      </w:r>
    </w:p>
    <w:p>
      <w:pPr>
        <w:pStyle w:val="275"/>
        <w:rPr>
          <w:rFonts w:hint="eastAsia" w:ascii="宋体" w:hAnsi="宋体" w:eastAsia="宋体" w:cs="宋体"/>
        </w:rPr>
      </w:pPr>
      <w:r>
        <w:rPr>
          <w:rFonts w:hint="eastAsia" w:ascii="宋体" w:hAnsi="宋体" w:eastAsia="宋体" w:cs="宋体"/>
        </w:rPr>
        <w:drawing>
          <wp:inline distT="0" distB="0" distL="114300" distR="114300">
            <wp:extent cx="6035040" cy="2583815"/>
            <wp:effectExtent l="9525" t="9525" r="13335" b="10160"/>
            <wp:docPr id="2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9"/>
                    <pic:cNvPicPr>
                      <a:picLocks noChangeAspect="1"/>
                    </pic:cNvPicPr>
                  </pic:nvPicPr>
                  <pic:blipFill>
                    <a:blip r:embed="rId24"/>
                    <a:stretch>
                      <a:fillRect/>
                    </a:stretch>
                  </pic:blipFill>
                  <pic:spPr>
                    <a:xfrm>
                      <a:off x="0" y="0"/>
                      <a:ext cx="6035040" cy="2583815"/>
                    </a:xfrm>
                    <a:prstGeom prst="rect">
                      <a:avLst/>
                    </a:prstGeom>
                    <a:noFill/>
                    <a:ln>
                      <a:solidFill>
                        <a:srgbClr val="0070C0"/>
                      </a:solidFill>
                    </a:ln>
                  </pic:spPr>
                </pic:pic>
              </a:graphicData>
            </a:graphic>
          </wp:inline>
        </w:drawing>
      </w:r>
    </w:p>
    <w:p>
      <w:pPr>
        <w:pStyle w:val="275"/>
        <w:rPr>
          <w:rFonts w:hint="eastAsia" w:ascii="宋体" w:hAnsi="宋体" w:eastAsia="宋体" w:cs="宋体"/>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抄表录入</w:t>
      </w:r>
    </w:p>
    <w:p>
      <w:pPr>
        <w:ind w:firstLine="480" w:firstLineChars="200"/>
        <w:rPr>
          <w:rFonts w:hint="eastAsia" w:ascii="宋体" w:hAnsi="宋体" w:eastAsia="宋体" w:cs="宋体"/>
        </w:rPr>
      </w:pPr>
      <w:r>
        <w:rPr>
          <w:rFonts w:hint="eastAsia" w:ascii="宋体" w:hAnsi="宋体" w:eastAsia="宋体" w:cs="宋体"/>
        </w:rPr>
        <w:t>抄表数据录入系统，是生成用户水费的基础。抄表录入中只能查询并录入抄表初始化刷新的数据。</w:t>
      </w:r>
    </w:p>
    <w:p>
      <w:pPr>
        <w:ind w:firstLine="480" w:firstLineChars="200"/>
        <w:rPr>
          <w:rFonts w:hint="eastAsia" w:ascii="宋体" w:hAnsi="宋体" w:eastAsia="宋体" w:cs="宋体"/>
        </w:rPr>
      </w:pPr>
      <w:r>
        <w:rPr>
          <w:rFonts w:hint="eastAsia" w:ascii="宋体" w:hAnsi="宋体" w:eastAsia="宋体" w:cs="宋体"/>
        </w:rPr>
        <w:t>操作角色：抄表管理员，其他角色可通过角色管理配置。</w:t>
      </w:r>
    </w:p>
    <w:p>
      <w:r>
        <w:drawing>
          <wp:inline distT="0" distB="0" distL="114300" distR="114300">
            <wp:extent cx="6035040" cy="2719070"/>
            <wp:effectExtent l="9525" t="9525" r="13335" b="14605"/>
            <wp:docPr id="1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3"/>
                    <pic:cNvPicPr>
                      <a:picLocks noChangeAspect="1"/>
                    </pic:cNvPicPr>
                  </pic:nvPicPr>
                  <pic:blipFill>
                    <a:blip r:embed="rId25"/>
                    <a:stretch>
                      <a:fillRect/>
                    </a:stretch>
                  </pic:blipFill>
                  <pic:spPr>
                    <a:xfrm>
                      <a:off x="0" y="0"/>
                      <a:ext cx="6035040" cy="2719070"/>
                    </a:xfrm>
                    <a:prstGeom prst="rect">
                      <a:avLst/>
                    </a:prstGeom>
                    <a:noFill/>
                    <a:ln>
                      <a:solidFill>
                        <a:srgbClr val="0070C0"/>
                      </a:solidFill>
                    </a:ln>
                  </pic:spPr>
                </pic:pic>
              </a:graphicData>
            </a:graphic>
          </wp:inline>
        </w:drawing>
      </w:r>
    </w:p>
    <w:p>
      <w:pPr>
        <w:rPr>
          <w:rFonts w:hint="default" w:eastAsia="宋体"/>
          <w:lang w:val="en-US" w:eastAsia="zh-CN"/>
        </w:rPr>
      </w:pPr>
      <w:r>
        <w:rPr>
          <w:rFonts w:hint="eastAsia"/>
          <w:lang w:val="en-US" w:eastAsia="zh-CN"/>
        </w:rPr>
        <w:t>选择表册，默认查出该表册中抄表顺序号为1 的用户</w:t>
      </w:r>
    </w:p>
    <w:p>
      <w:pPr>
        <w:rPr>
          <w:rFonts w:hint="eastAsia"/>
        </w:rPr>
      </w:pPr>
      <w:r>
        <w:drawing>
          <wp:inline distT="0" distB="0" distL="114300" distR="114300">
            <wp:extent cx="6035040" cy="2561590"/>
            <wp:effectExtent l="9525" t="9525" r="13335" b="19685"/>
            <wp:docPr id="1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4"/>
                    <pic:cNvPicPr>
                      <a:picLocks noChangeAspect="1"/>
                    </pic:cNvPicPr>
                  </pic:nvPicPr>
                  <pic:blipFill>
                    <a:blip r:embed="rId26"/>
                    <a:stretch>
                      <a:fillRect/>
                    </a:stretch>
                  </pic:blipFill>
                  <pic:spPr>
                    <a:xfrm>
                      <a:off x="0" y="0"/>
                      <a:ext cx="6035040" cy="2561590"/>
                    </a:xfrm>
                    <a:prstGeom prst="rect">
                      <a:avLst/>
                    </a:prstGeom>
                    <a:noFill/>
                    <a:ln>
                      <a:solidFill>
                        <a:srgbClr val="0070C0"/>
                      </a:solidFill>
                    </a:ln>
                  </pic:spPr>
                </pic:pic>
              </a:graphicData>
            </a:graphic>
          </wp:inline>
        </w:drawing>
      </w:r>
    </w:p>
    <w:p>
      <w:pPr>
        <w:ind w:firstLine="480" w:firstLineChars="200"/>
        <w:rPr>
          <w:rFonts w:hint="eastAsia" w:ascii="宋体" w:hAnsi="宋体" w:eastAsia="宋体" w:cs="宋体"/>
        </w:rPr>
      </w:pPr>
      <w:r>
        <w:rPr>
          <w:rFonts w:hint="eastAsia" w:cs="宋体"/>
          <w:lang w:val="en-US" w:eastAsia="zh-CN"/>
        </w:rPr>
        <w:t>查询后，</w:t>
      </w:r>
      <w:r>
        <w:rPr>
          <w:rFonts w:hint="eastAsia" w:ascii="宋体" w:hAnsi="宋体" w:eastAsia="宋体" w:cs="宋体"/>
        </w:rPr>
        <w:t>光标直接聚焦“本期行度”，输入收回车确认输入，再进行回车后</w:t>
      </w:r>
      <w:r>
        <w:rPr>
          <w:rFonts w:hint="eastAsia" w:cs="宋体"/>
          <w:lang w:val="en-US" w:eastAsia="zh-CN"/>
        </w:rPr>
        <w:t>可以跳到下一个录入项，全部</w:t>
      </w:r>
      <w:r>
        <w:rPr>
          <w:rFonts w:hint="eastAsia" w:ascii="宋体" w:hAnsi="宋体" w:eastAsia="宋体" w:cs="宋体"/>
        </w:rPr>
        <w:t>录入</w:t>
      </w:r>
      <w:r>
        <w:rPr>
          <w:rFonts w:hint="eastAsia" w:cs="宋体"/>
          <w:lang w:val="en-US" w:eastAsia="zh-CN"/>
        </w:rPr>
        <w:t>完成后</w:t>
      </w:r>
      <w:r>
        <w:rPr>
          <w:rFonts w:hint="eastAsia" w:ascii="宋体" w:hAnsi="宋体" w:eastAsia="宋体" w:cs="宋体"/>
        </w:rPr>
        <w:t>，直接更新下一户。</w:t>
      </w:r>
    </w:p>
    <w:p>
      <w:pPr>
        <w:rPr>
          <w:rFonts w:hint="eastAsia" w:ascii="宋体" w:hAnsi="宋体" w:eastAsia="宋体" w:cs="宋体"/>
          <w:lang w:eastAsia="zh-CN"/>
        </w:rPr>
      </w:pPr>
      <w:r>
        <w:drawing>
          <wp:inline distT="0" distB="0" distL="114300" distR="114300">
            <wp:extent cx="6031865" cy="2574290"/>
            <wp:effectExtent l="9525" t="9525" r="16510" b="19685"/>
            <wp:docPr id="1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5"/>
                    <pic:cNvPicPr>
                      <a:picLocks noChangeAspect="1"/>
                    </pic:cNvPicPr>
                  </pic:nvPicPr>
                  <pic:blipFill>
                    <a:blip r:embed="rId27"/>
                    <a:stretch>
                      <a:fillRect/>
                    </a:stretch>
                  </pic:blipFill>
                  <pic:spPr>
                    <a:xfrm>
                      <a:off x="0" y="0"/>
                      <a:ext cx="6031865" cy="2574290"/>
                    </a:xfrm>
                    <a:prstGeom prst="rect">
                      <a:avLst/>
                    </a:prstGeom>
                    <a:noFill/>
                    <a:ln>
                      <a:solidFill>
                        <a:srgbClr val="0070C0"/>
                      </a:solidFill>
                    </a:ln>
                  </pic:spPr>
                </pic:pic>
              </a:graphicData>
            </a:graphic>
          </wp:inline>
        </w:drawing>
      </w:r>
    </w:p>
    <w:p>
      <w:pPr>
        <w:pStyle w:val="236"/>
        <w:numPr>
          <w:ilvl w:val="3"/>
          <w:numId w:val="21"/>
        </w:numPr>
        <w:spacing w:before="81" w:after="81"/>
        <w:rPr>
          <w:rFonts w:hint="eastAsia" w:ascii="宋体" w:hAnsi="宋体" w:eastAsia="宋体" w:cs="宋体"/>
        </w:rPr>
      </w:pPr>
      <w:r>
        <w:rPr>
          <w:rFonts w:hint="eastAsia" w:ascii="宋体" w:hAnsi="宋体" w:eastAsia="宋体" w:cs="宋体"/>
        </w:rPr>
        <w:t>抄表审查</w:t>
      </w:r>
    </w:p>
    <w:p>
      <w:pPr>
        <w:ind w:firstLine="480" w:firstLineChars="200"/>
        <w:rPr>
          <w:rFonts w:hint="eastAsia" w:ascii="宋体" w:hAnsi="宋体" w:eastAsia="宋体" w:cs="宋体"/>
        </w:rPr>
      </w:pPr>
      <w:r>
        <w:rPr>
          <w:rFonts w:hint="eastAsia" w:ascii="宋体" w:hAnsi="宋体" w:eastAsia="宋体" w:cs="宋体"/>
        </w:rPr>
        <w:t>对抄表录入的数据进行核查、开账或取消开账、取消抄表等操作。可对抄表数据生成复核任务指派复核员进行复核抄表。抄表审查，根据抄表数据的状态分为“未抄表”、“异常抄表”、“已抄未开账”、“已预开账”、“已开账”五个标签页。</w:t>
      </w:r>
    </w:p>
    <w:p>
      <w:pPr>
        <w:ind w:firstLine="480" w:firstLineChars="200"/>
        <w:rPr>
          <w:rFonts w:hint="eastAsia" w:ascii="宋体" w:hAnsi="宋体" w:eastAsia="宋体" w:cs="宋体"/>
        </w:rPr>
      </w:pPr>
      <w:r>
        <w:rPr>
          <w:rFonts w:hint="eastAsia" w:ascii="宋体" w:hAnsi="宋体" w:eastAsia="宋体" w:cs="宋体"/>
        </w:rPr>
        <w:t>操作角色：抄表管理员，其他角色可通过角色管理进行配置。</w:t>
      </w:r>
    </w:p>
    <w:p>
      <w:pPr>
        <w:ind w:firstLine="480" w:firstLineChars="200"/>
        <w:rPr>
          <w:rFonts w:hint="eastAsia" w:ascii="宋体" w:hAnsi="宋体" w:eastAsia="宋体" w:cs="宋体"/>
        </w:rPr>
      </w:pPr>
      <w:r>
        <w:rPr>
          <w:rFonts w:hint="eastAsia" w:ascii="宋体" w:hAnsi="宋体" w:eastAsia="宋体" w:cs="宋体"/>
        </w:rPr>
        <w:t>抄表审查操作流程见下图所示</w:t>
      </w:r>
    </w:p>
    <w:p>
      <w:pPr>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3994150" cy="8688705"/>
            <wp:effectExtent l="0" t="0" r="6350" b="10795"/>
            <wp:docPr id="120" name="图片 12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图片1"/>
                    <pic:cNvPicPr>
                      <a:picLocks noChangeAspect="1"/>
                    </pic:cNvPicPr>
                  </pic:nvPicPr>
                  <pic:blipFill>
                    <a:blip r:embed="rId28"/>
                    <a:stretch>
                      <a:fillRect/>
                    </a:stretch>
                  </pic:blipFill>
                  <pic:spPr>
                    <a:xfrm>
                      <a:off x="0" y="0"/>
                      <a:ext cx="3994150" cy="8688705"/>
                    </a:xfrm>
                    <a:prstGeom prst="rect">
                      <a:avLst/>
                    </a:prstGeom>
                  </pic:spPr>
                </pic:pic>
              </a:graphicData>
            </a:graphic>
          </wp:inline>
        </w:drawing>
      </w:r>
    </w:p>
    <w:p>
      <w:pPr>
        <w:numPr>
          <w:ilvl w:val="0"/>
          <w:numId w:val="27"/>
        </w:numPr>
        <w:ind w:firstLine="480" w:firstLineChars="200"/>
        <w:rPr>
          <w:rFonts w:hint="eastAsia" w:ascii="宋体" w:hAnsi="宋体" w:eastAsia="宋体" w:cs="宋体"/>
        </w:rPr>
      </w:pPr>
      <w:r>
        <w:rPr>
          <w:rFonts w:hint="eastAsia" w:ascii="宋体" w:hAnsi="宋体" w:eastAsia="宋体" w:cs="宋体"/>
        </w:rPr>
        <w:t>未抄表</w:t>
      </w:r>
    </w:p>
    <w:p>
      <w:pPr>
        <w:ind w:firstLine="480"/>
        <w:rPr>
          <w:rFonts w:hint="eastAsia" w:ascii="宋体" w:hAnsi="宋体" w:eastAsia="宋体" w:cs="宋体"/>
        </w:rPr>
      </w:pPr>
      <w:r>
        <w:rPr>
          <w:rFonts w:hint="eastAsia" w:ascii="宋体" w:hAnsi="宋体" w:eastAsia="宋体" w:cs="宋体"/>
        </w:rPr>
        <w:t>承载当月应抄但未抄表录入的用户数据，可进行手工停抄，停抄后，在抄表录入中将不再出现被停抄的用户信息，下期停抄自动恢复应抄</w:t>
      </w:r>
      <w:r>
        <w:rPr>
          <w:rFonts w:hint="eastAsia" w:cs="宋体"/>
          <w:lang w:eastAsia="zh-CN"/>
        </w:rPr>
        <w:t>。</w:t>
      </w:r>
    </w:p>
    <w:p>
      <w:pPr>
        <w:numPr>
          <w:ilvl w:val="0"/>
          <w:numId w:val="27"/>
        </w:numPr>
        <w:ind w:firstLine="480" w:firstLineChars="200"/>
        <w:rPr>
          <w:rFonts w:hint="eastAsia" w:ascii="宋体" w:hAnsi="宋体" w:eastAsia="宋体" w:cs="宋体"/>
        </w:rPr>
      </w:pPr>
      <w:r>
        <w:rPr>
          <w:rFonts w:hint="eastAsia" w:ascii="宋体" w:hAnsi="宋体" w:eastAsia="宋体" w:cs="宋体"/>
        </w:rPr>
        <w:t>异常抄表</w:t>
      </w:r>
    </w:p>
    <w:p>
      <w:pPr>
        <w:ind w:firstLine="480" w:firstLineChars="200"/>
        <w:rPr>
          <w:rFonts w:hint="eastAsia" w:ascii="宋体" w:hAnsi="宋体" w:eastAsia="宋体" w:cs="宋体"/>
        </w:rPr>
      </w:pPr>
      <w:r>
        <w:rPr>
          <w:rFonts w:hint="eastAsia" w:ascii="宋体" w:hAnsi="宋体" w:eastAsia="宋体" w:cs="宋体"/>
        </w:rPr>
        <w:t>抄表录入时，根据</w:t>
      </w:r>
      <w:r>
        <w:rPr>
          <w:rFonts w:hint="eastAsia" w:ascii="宋体" w:hAnsi="宋体" w:eastAsia="宋体" w:cs="宋体"/>
          <w:lang w:eastAsia="zh-CN"/>
        </w:rPr>
        <w:t>【</w:t>
      </w:r>
      <w:r>
        <w:rPr>
          <w:rFonts w:hint="eastAsia" w:ascii="宋体" w:hAnsi="宋体" w:eastAsia="宋体" w:cs="宋体"/>
        </w:rPr>
        <w:t>参数配置-异常水量</w:t>
      </w:r>
      <w:r>
        <w:rPr>
          <w:rFonts w:hint="eastAsia" w:cs="宋体"/>
          <w:lang w:val="en-US" w:eastAsia="zh-CN"/>
        </w:rPr>
        <w:t>参数</w:t>
      </w:r>
      <w:r>
        <w:rPr>
          <w:rFonts w:hint="eastAsia" w:ascii="宋体" w:hAnsi="宋体" w:eastAsia="宋体" w:cs="宋体"/>
          <w:lang w:eastAsia="zh-CN"/>
        </w:rPr>
        <w:t>】</w:t>
      </w:r>
      <w:r>
        <w:rPr>
          <w:rFonts w:hint="eastAsia" w:ascii="宋体" w:hAnsi="宋体" w:eastAsia="宋体" w:cs="宋体"/>
        </w:rPr>
        <w:t>中设定的每一种水表的异常水量判定标准，达到该标准的抄表数据会流入至此。异常抄表的数据要通过“评审通过”操作，或发起复核任务并在复核任务中审核通过，才流转到“已抄未开账”，可被开账计费。</w:t>
      </w:r>
    </w:p>
    <w:p>
      <w:pPr>
        <w:numPr>
          <w:ilvl w:val="0"/>
          <w:numId w:val="0"/>
        </w:numPr>
        <w:rPr>
          <w:rFonts w:hint="eastAsia" w:ascii="宋体" w:hAnsi="宋体" w:eastAsia="宋体" w:cs="宋体"/>
        </w:rPr>
      </w:pPr>
    </w:p>
    <w:p>
      <w:pPr>
        <w:numPr>
          <w:ilvl w:val="0"/>
          <w:numId w:val="27"/>
        </w:numPr>
        <w:ind w:firstLine="480" w:firstLineChars="200"/>
        <w:rPr>
          <w:rFonts w:hint="eastAsia" w:ascii="宋体" w:hAnsi="宋体" w:eastAsia="宋体" w:cs="宋体"/>
        </w:rPr>
      </w:pPr>
      <w:r>
        <w:rPr>
          <w:rFonts w:hint="eastAsia" w:ascii="宋体" w:hAnsi="宋体" w:eastAsia="宋体" w:cs="宋体"/>
        </w:rPr>
        <w:t>已抄未开账</w:t>
      </w:r>
    </w:p>
    <w:p>
      <w:pPr>
        <w:rPr>
          <w:rFonts w:hint="eastAsia" w:ascii="宋体" w:hAnsi="宋体" w:eastAsia="宋体" w:cs="宋体"/>
        </w:rPr>
      </w:pPr>
      <w:r>
        <w:rPr>
          <w:rFonts w:hint="eastAsia" w:ascii="宋体" w:hAnsi="宋体" w:eastAsia="宋体" w:cs="宋体"/>
        </w:rPr>
        <w:t>抄表录入成功的数据、异常抄表中的数据</w:t>
      </w:r>
      <w:r>
        <w:rPr>
          <w:rFonts w:hint="eastAsia" w:cs="宋体"/>
          <w:lang w:eastAsia="zh-CN"/>
        </w:rPr>
        <w:t>、</w:t>
      </w:r>
      <w:r>
        <w:rPr>
          <w:rFonts w:hint="eastAsia" w:ascii="宋体" w:hAnsi="宋体" w:eastAsia="宋体" w:cs="宋体"/>
        </w:rPr>
        <w:t>经过审核通过或复核通过的抄表数据，均流转到此处，已抄未开账的数据，</w:t>
      </w:r>
      <w:r>
        <w:rPr>
          <w:rFonts w:hint="eastAsia" w:ascii="宋体" w:hAnsi="宋体" w:eastAsia="宋体" w:cs="宋体"/>
          <w:lang w:val="en-US" w:eastAsia="zh-CN"/>
        </w:rPr>
        <w:t>可</w:t>
      </w:r>
      <w:r>
        <w:rPr>
          <w:rFonts w:hint="eastAsia" w:ascii="宋体" w:hAnsi="宋体" w:eastAsia="宋体" w:cs="宋体"/>
        </w:rPr>
        <w:t>进行取消抄表、生成复核任务、生成预开账、开账等操作。</w:t>
      </w:r>
    </w:p>
    <w:p>
      <w:pPr>
        <w:numPr>
          <w:ilvl w:val="0"/>
          <w:numId w:val="27"/>
        </w:numPr>
        <w:ind w:firstLine="480" w:firstLineChars="200"/>
        <w:rPr>
          <w:rFonts w:hint="eastAsia" w:ascii="宋体" w:hAnsi="宋体" w:eastAsia="宋体" w:cs="宋体"/>
        </w:rPr>
      </w:pPr>
      <w:r>
        <w:rPr>
          <w:rFonts w:hint="eastAsia" w:ascii="宋体" w:hAnsi="宋体" w:eastAsia="宋体" w:cs="宋体"/>
        </w:rPr>
        <w:t>已预开账</w:t>
      </w:r>
    </w:p>
    <w:p>
      <w:pPr>
        <w:ind w:firstLine="480" w:firstLineChars="200"/>
        <w:rPr>
          <w:rFonts w:hint="eastAsia" w:ascii="宋体" w:hAnsi="宋体" w:eastAsia="宋体" w:cs="宋体"/>
        </w:rPr>
      </w:pPr>
      <w:r>
        <w:rPr>
          <w:rFonts w:hint="eastAsia" w:ascii="宋体" w:hAnsi="宋体" w:eastAsia="宋体" w:cs="宋体"/>
        </w:rPr>
        <w:t>已抄未开账中的抄表数据，执行“生成预开账”操作，数据流转到此处。可在此处进行开账或取消预开账等操作。</w:t>
      </w:r>
    </w:p>
    <w:p>
      <w:pPr>
        <w:rPr>
          <w:rFonts w:hint="eastAsia" w:ascii="宋体" w:hAnsi="宋体" w:eastAsia="宋体" w:cs="宋体"/>
        </w:rPr>
      </w:pPr>
      <w:r>
        <w:rPr>
          <w:rFonts w:hint="eastAsia" w:ascii="宋体" w:hAnsi="宋体" w:eastAsia="宋体" w:cs="宋体"/>
        </w:rPr>
        <w:drawing>
          <wp:inline distT="0" distB="0" distL="114300" distR="114300">
            <wp:extent cx="6035040" cy="2590165"/>
            <wp:effectExtent l="9525" t="9525" r="13335" b="16510"/>
            <wp:docPr id="2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9"/>
                    <pic:cNvPicPr>
                      <a:picLocks noChangeAspect="1"/>
                    </pic:cNvPicPr>
                  </pic:nvPicPr>
                  <pic:blipFill>
                    <a:blip r:embed="rId29"/>
                    <a:stretch>
                      <a:fillRect/>
                    </a:stretch>
                  </pic:blipFill>
                  <pic:spPr>
                    <a:xfrm>
                      <a:off x="0" y="0"/>
                      <a:ext cx="6035040" cy="2590165"/>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27"/>
        </w:numPr>
        <w:ind w:firstLine="480" w:firstLineChars="200"/>
        <w:rPr>
          <w:rFonts w:hint="eastAsia" w:ascii="宋体" w:hAnsi="宋体" w:eastAsia="宋体" w:cs="宋体"/>
        </w:rPr>
      </w:pPr>
      <w:r>
        <w:rPr>
          <w:rFonts w:hint="eastAsia" w:ascii="宋体" w:hAnsi="宋体" w:eastAsia="宋体" w:cs="宋体"/>
        </w:rPr>
        <w:t>已开账</w:t>
      </w:r>
    </w:p>
    <w:p>
      <w:pPr>
        <w:numPr>
          <w:ilvl w:val="0"/>
          <w:numId w:val="0"/>
        </w:numPr>
        <w:rPr>
          <w:rFonts w:hint="eastAsia" w:ascii="宋体" w:hAnsi="宋体" w:eastAsia="宋体" w:cs="宋体"/>
        </w:rPr>
      </w:pPr>
      <w:r>
        <w:rPr>
          <w:rFonts w:hint="eastAsia" w:ascii="宋体" w:hAnsi="宋体" w:eastAsia="宋体" w:cs="宋体"/>
        </w:rPr>
        <w:drawing>
          <wp:inline distT="0" distB="0" distL="114300" distR="114300">
            <wp:extent cx="6035040" cy="2590165"/>
            <wp:effectExtent l="9525" t="9525" r="13335" b="16510"/>
            <wp:docPr id="2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2"/>
                    <pic:cNvPicPr>
                      <a:picLocks noChangeAspect="1"/>
                    </pic:cNvPicPr>
                  </pic:nvPicPr>
                  <pic:blipFill>
                    <a:blip r:embed="rId30"/>
                    <a:stretch>
                      <a:fillRect/>
                    </a:stretch>
                  </pic:blipFill>
                  <pic:spPr>
                    <a:xfrm>
                      <a:off x="0" y="0"/>
                      <a:ext cx="6035040" cy="2590165"/>
                    </a:xfrm>
                    <a:prstGeom prst="rect">
                      <a:avLst/>
                    </a:prstGeom>
                    <a:noFill/>
                    <a:ln>
                      <a:solidFill>
                        <a:srgbClr val="0070C0"/>
                      </a:solidFill>
                    </a:ln>
                  </pic:spPr>
                </pic:pic>
              </a:graphicData>
            </a:graphic>
          </wp:inline>
        </w:drawing>
      </w:r>
    </w:p>
    <w:p>
      <w:pPr>
        <w:ind w:firstLine="480"/>
        <w:rPr>
          <w:rFonts w:hint="eastAsia" w:ascii="宋体" w:hAnsi="宋体" w:eastAsia="宋体" w:cs="宋体"/>
        </w:rPr>
      </w:pPr>
      <w:r>
        <w:rPr>
          <w:rFonts w:hint="eastAsia" w:ascii="宋体" w:hAnsi="宋体" w:eastAsia="宋体" w:cs="宋体"/>
        </w:rPr>
        <w:t>取消开账：已生成的账单取消计费，取消开账的限制由业务参数【取消开账</w:t>
      </w:r>
      <w:r>
        <w:rPr>
          <w:rFonts w:hint="eastAsia" w:ascii="宋体" w:hAnsi="宋体" w:eastAsia="宋体" w:cs="宋体"/>
          <w:lang w:val="en-US" w:eastAsia="zh-CN"/>
        </w:rPr>
        <w:t>时间</w:t>
      </w:r>
      <w:r>
        <w:rPr>
          <w:rFonts w:hint="eastAsia" w:ascii="宋体" w:hAnsi="宋体" w:eastAsia="宋体" w:cs="宋体"/>
        </w:rPr>
        <w:t>限制】配置，</w:t>
      </w:r>
    </w:p>
    <w:p>
      <w:pPr>
        <w:ind w:firstLine="480"/>
        <w:rPr>
          <w:rFonts w:hint="eastAsia" w:cs="宋体"/>
          <w:lang w:eastAsia="zh-CN"/>
        </w:rPr>
      </w:pPr>
      <w:r>
        <w:rPr>
          <w:rFonts w:hint="eastAsia" w:ascii="宋体" w:hAnsi="宋体" w:eastAsia="宋体" w:cs="宋体"/>
        </w:rPr>
        <w:t>设置为0，</w:t>
      </w:r>
      <w:r>
        <w:rPr>
          <w:rFonts w:hint="eastAsia" w:ascii="宋体" w:hAnsi="宋体" w:eastAsia="宋体" w:cs="宋体"/>
          <w:lang w:val="en-US" w:eastAsia="zh-CN"/>
        </w:rPr>
        <w:t>可</w:t>
      </w:r>
      <w:r>
        <w:rPr>
          <w:rFonts w:hint="eastAsia" w:ascii="宋体" w:hAnsi="宋体" w:eastAsia="宋体" w:cs="宋体"/>
        </w:rPr>
        <w:t>取消当月，即当月开账的账单均可取消开账</w:t>
      </w:r>
      <w:r>
        <w:rPr>
          <w:rFonts w:hint="eastAsia" w:cs="宋体"/>
          <w:lang w:eastAsia="zh-CN"/>
        </w:rPr>
        <w:t>；</w:t>
      </w:r>
    </w:p>
    <w:p>
      <w:pPr>
        <w:ind w:firstLine="480"/>
        <w:rPr>
          <w:rFonts w:hint="eastAsia" w:ascii="宋体" w:hAnsi="宋体" w:eastAsia="宋体" w:cs="宋体"/>
        </w:rPr>
      </w:pPr>
      <w:r>
        <w:rPr>
          <w:rFonts w:hint="eastAsia" w:ascii="宋体" w:hAnsi="宋体" w:eastAsia="宋体" w:cs="宋体"/>
        </w:rPr>
        <w:t>设置为1，表示当天可取消，即只有当天开账的账单才可取消开账。</w:t>
      </w:r>
    </w:p>
    <w:p>
      <w:pPr>
        <w:pStyle w:val="236"/>
        <w:numPr>
          <w:ilvl w:val="3"/>
          <w:numId w:val="21"/>
        </w:numPr>
        <w:spacing w:before="81" w:after="81"/>
        <w:rPr>
          <w:rFonts w:hint="eastAsia" w:ascii="宋体" w:hAnsi="宋体" w:eastAsia="宋体" w:cs="宋体"/>
        </w:rPr>
      </w:pPr>
      <w:r>
        <w:rPr>
          <w:rFonts w:hint="eastAsia" w:ascii="宋体" w:hAnsi="宋体" w:eastAsia="宋体" w:cs="宋体"/>
        </w:rPr>
        <w:t>复核抄表</w:t>
      </w:r>
    </w:p>
    <w:p>
      <w:pPr>
        <w:ind w:firstLine="480" w:firstLineChars="200"/>
        <w:rPr>
          <w:rFonts w:hint="eastAsia" w:ascii="宋体" w:hAnsi="宋体" w:eastAsia="宋体" w:cs="宋体"/>
        </w:rPr>
      </w:pPr>
      <w:r>
        <w:rPr>
          <w:rFonts w:hint="eastAsia" w:ascii="宋体" w:hAnsi="宋体" w:eastAsia="宋体" w:cs="宋体"/>
        </w:rPr>
        <w:t>抄表审查中的异常抄表及已抄未开账中的抄表数据，生成复核抄表后，复核抄表任务数据在此处管理，可对复核抄表数据进行审核操作。复核抄表任务的状态分为“已分派”、“分派已抄回”、“已审核”三种管理。</w:t>
      </w:r>
    </w:p>
    <w:p>
      <w:pPr>
        <w:rPr>
          <w:rFonts w:hint="eastAsia" w:ascii="宋体" w:hAnsi="宋体" w:eastAsia="宋体" w:cs="宋体"/>
        </w:rPr>
      </w:pPr>
      <w:r>
        <w:rPr>
          <w:rFonts w:hint="eastAsia" w:ascii="宋体" w:hAnsi="宋体" w:eastAsia="宋体" w:cs="宋体"/>
        </w:rPr>
        <w:t>操作角色：复核管理员，其他角色可通过角色管理配置</w:t>
      </w:r>
    </w:p>
    <w:p>
      <w:pPr>
        <w:rPr>
          <w:rFonts w:hint="eastAsia" w:ascii="宋体" w:hAnsi="宋体" w:eastAsia="宋体" w:cs="宋体"/>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临时抄表</w:t>
      </w:r>
    </w:p>
    <w:p>
      <w:pPr>
        <w:ind w:firstLine="480" w:firstLineChars="200"/>
        <w:rPr>
          <w:rFonts w:hint="eastAsia" w:ascii="宋体" w:hAnsi="宋体" w:eastAsia="宋体" w:cs="宋体"/>
        </w:rPr>
      </w:pPr>
      <w:r>
        <w:rPr>
          <w:rFonts w:hint="eastAsia" w:ascii="宋体" w:hAnsi="宋体" w:eastAsia="宋体" w:cs="宋体"/>
        </w:rPr>
        <w:t>对某些用户，因为特殊场景需要临时进行抄表的，在此处创建临时任务分派给抄表员进行抄表。</w:t>
      </w:r>
    </w:p>
    <w:p>
      <w:pPr>
        <w:ind w:firstLine="480" w:firstLineChars="200"/>
        <w:rPr>
          <w:rFonts w:hint="eastAsia" w:ascii="宋体" w:hAnsi="宋体" w:eastAsia="宋体" w:cs="宋体"/>
        </w:rPr>
      </w:pPr>
      <w:r>
        <w:rPr>
          <w:rFonts w:hint="eastAsia" w:ascii="宋体" w:hAnsi="宋体" w:eastAsia="宋体" w:cs="宋体"/>
        </w:rPr>
        <w:t>操作角色：抄表管理员，其他角色可通过角色管理进行配置。</w:t>
      </w:r>
    </w:p>
    <w:p>
      <w:pPr>
        <w:pStyle w:val="236"/>
        <w:numPr>
          <w:ilvl w:val="3"/>
          <w:numId w:val="21"/>
        </w:numPr>
        <w:spacing w:before="81" w:after="81"/>
        <w:rPr>
          <w:rFonts w:hint="eastAsia" w:ascii="宋体" w:hAnsi="宋体" w:eastAsia="宋体" w:cs="宋体"/>
        </w:rPr>
      </w:pPr>
      <w:r>
        <w:rPr>
          <w:rFonts w:hint="eastAsia" w:ascii="宋体" w:hAnsi="宋体" w:eastAsia="宋体" w:cs="宋体"/>
        </w:rPr>
        <w:t>水费催缴</w:t>
      </w:r>
    </w:p>
    <w:p>
      <w:pPr>
        <w:ind w:firstLine="480" w:firstLineChars="200"/>
        <w:rPr>
          <w:rFonts w:hint="eastAsia" w:ascii="宋体" w:hAnsi="宋体" w:eastAsia="宋体" w:cs="宋体"/>
        </w:rPr>
      </w:pPr>
      <w:r>
        <w:rPr>
          <w:rFonts w:hint="eastAsia" w:ascii="宋体" w:hAnsi="宋体" w:eastAsia="宋体" w:cs="宋体"/>
        </w:rPr>
        <w:t>生成并管理催收任务。对长期欠费的账单生成催收任务并分派催收员进行水费催收。</w:t>
      </w:r>
    </w:p>
    <w:p>
      <w:pPr>
        <w:numPr>
          <w:ilvl w:val="0"/>
          <w:numId w:val="0"/>
        </w:numPr>
        <w:rPr>
          <w:rFonts w:hint="eastAsia" w:ascii="宋体" w:hAnsi="宋体" w:eastAsia="宋体" w:cs="宋体"/>
        </w:rPr>
      </w:pPr>
      <w:r>
        <w:rPr>
          <w:rFonts w:hint="eastAsia" w:ascii="宋体" w:hAnsi="宋体" w:eastAsia="宋体" w:cs="宋体"/>
        </w:rPr>
        <w:t>操作角色：抄表管理员、催收员，其他角色可通过角色管理配置。</w:t>
      </w:r>
    </w:p>
    <w:p>
      <w:pPr>
        <w:rPr>
          <w:rFonts w:hint="eastAsia" w:ascii="宋体" w:hAnsi="宋体" w:eastAsia="宋体" w:cs="宋体"/>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水费通知</w:t>
      </w:r>
    </w:p>
    <w:p>
      <w:pPr>
        <w:pStyle w:val="234"/>
        <w:bidi w:val="0"/>
        <w:rPr>
          <w:rFonts w:hint="eastAsia" w:ascii="宋体" w:hAnsi="宋体" w:eastAsia="宋体" w:cs="宋体"/>
          <w:lang w:val="en-US" w:eastAsia="zh-CN"/>
        </w:rPr>
      </w:pPr>
      <w:r>
        <w:rPr>
          <w:rFonts w:hint="eastAsia" w:ascii="宋体" w:hAnsi="宋体" w:eastAsia="宋体" w:cs="宋体"/>
          <w:lang w:val="en-US" w:eastAsia="zh-CN"/>
        </w:rPr>
        <w:t>（1）发送通知</w:t>
      </w:r>
    </w:p>
    <w:p>
      <w:pPr>
        <w:pStyle w:val="234"/>
        <w:bidi w:val="0"/>
        <w:rPr>
          <w:rFonts w:hint="eastAsia" w:ascii="宋体" w:hAnsi="宋体" w:eastAsia="宋体" w:cs="宋体"/>
          <w:lang w:val="en-US" w:eastAsia="zh-CN"/>
        </w:rPr>
      </w:pPr>
      <w:r>
        <w:rPr>
          <w:rFonts w:hint="eastAsia" w:ascii="宋体" w:hAnsi="宋体" w:eastAsia="宋体" w:cs="宋体"/>
          <w:lang w:val="en-US" w:eastAsia="zh-CN"/>
        </w:rPr>
        <w:t>对选中的用户，通过短信或微信发送水费账单</w:t>
      </w:r>
    </w:p>
    <w:p>
      <w:pPr>
        <w:pStyle w:val="234"/>
        <w:bidi w:val="0"/>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6035040" cy="2586990"/>
            <wp:effectExtent l="9525" t="9525" r="13335" b="19685"/>
            <wp:docPr id="3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46"/>
                    <pic:cNvPicPr>
                      <a:picLocks noChangeAspect="1"/>
                    </pic:cNvPicPr>
                  </pic:nvPicPr>
                  <pic:blipFill>
                    <a:blip r:embed="rId31"/>
                    <a:stretch>
                      <a:fillRect/>
                    </a:stretch>
                  </pic:blipFill>
                  <pic:spPr>
                    <a:xfrm>
                      <a:off x="0" y="0"/>
                      <a:ext cx="6035040" cy="2586990"/>
                    </a:xfrm>
                    <a:prstGeom prst="rect">
                      <a:avLst/>
                    </a:prstGeom>
                    <a:noFill/>
                    <a:ln>
                      <a:solidFill>
                        <a:srgbClr val="0070C0"/>
                      </a:solidFill>
                    </a:ln>
                  </pic:spPr>
                </pic:pic>
              </a:graphicData>
            </a:graphic>
          </wp:inline>
        </w:drawing>
      </w:r>
    </w:p>
    <w:p>
      <w:pPr>
        <w:pStyle w:val="234"/>
        <w:bidi w:val="0"/>
        <w:ind w:left="0" w:leftChars="0" w:firstLine="480" w:firstLineChars="200"/>
        <w:rPr>
          <w:rFonts w:hint="eastAsia" w:ascii="宋体" w:hAnsi="宋体" w:eastAsia="宋体" w:cs="宋体"/>
          <w:lang w:val="en-US" w:eastAsia="zh-CN"/>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lang w:val="en-US" w:eastAsia="zh-CN"/>
        </w:rPr>
        <w:t>打印水费通知单</w:t>
      </w:r>
    </w:p>
    <w:p>
      <w:pPr>
        <w:ind w:firstLine="480" w:firstLineChars="200"/>
        <w:rPr>
          <w:rFonts w:hint="eastAsia" w:ascii="宋体" w:hAnsi="宋体" w:eastAsia="宋体" w:cs="宋体"/>
          <w:lang w:val="en-US" w:eastAsia="zh-CN"/>
        </w:rPr>
      </w:pPr>
      <w:r>
        <w:rPr>
          <w:rFonts w:hint="eastAsia" w:ascii="宋体" w:hAnsi="宋体" w:eastAsia="宋体" w:cs="宋体"/>
        </w:rPr>
        <w:t>选择</w:t>
      </w:r>
      <w:r>
        <w:rPr>
          <w:rFonts w:hint="eastAsia" w:ascii="宋体" w:hAnsi="宋体" w:eastAsia="宋体" w:cs="宋体"/>
          <w:lang w:val="en-US" w:eastAsia="zh-CN"/>
        </w:rPr>
        <w:t>用户</w:t>
      </w:r>
      <w:r>
        <w:rPr>
          <w:rFonts w:hint="eastAsia" w:ascii="宋体" w:hAnsi="宋体" w:eastAsia="宋体" w:cs="宋体"/>
        </w:rPr>
        <w:t>后</w:t>
      </w:r>
      <w:r>
        <w:rPr>
          <w:rFonts w:hint="eastAsia" w:ascii="宋体" w:hAnsi="宋体" w:eastAsia="宋体" w:cs="宋体"/>
          <w:lang w:eastAsia="zh-CN"/>
        </w:rPr>
        <w:t>，</w:t>
      </w:r>
      <w:r>
        <w:rPr>
          <w:rFonts w:hint="eastAsia" w:ascii="宋体" w:hAnsi="宋体" w:eastAsia="宋体" w:cs="宋体"/>
          <w:lang w:val="en-US" w:eastAsia="zh-CN"/>
        </w:rPr>
        <w:t>点击【</w:t>
      </w:r>
      <w:r>
        <w:rPr>
          <w:rFonts w:hint="eastAsia" w:ascii="宋体" w:hAnsi="宋体" w:eastAsia="宋体" w:cs="宋体"/>
        </w:rPr>
        <w:t>打印</w:t>
      </w:r>
      <w:r>
        <w:rPr>
          <w:rFonts w:hint="eastAsia" w:ascii="宋体" w:hAnsi="宋体" w:eastAsia="宋体" w:cs="宋体"/>
          <w:lang w:val="en-US" w:eastAsia="zh-CN"/>
        </w:rPr>
        <w:t>水费通知单</w:t>
      </w:r>
      <w:r>
        <w:rPr>
          <w:rFonts w:hint="eastAsia" w:ascii="宋体" w:hAnsi="宋体" w:eastAsia="宋体" w:cs="宋体"/>
          <w:lang w:eastAsia="zh-CN"/>
        </w:rPr>
        <w:t>】</w:t>
      </w:r>
      <w:r>
        <w:rPr>
          <w:rFonts w:hint="eastAsia" w:ascii="宋体" w:hAnsi="宋体" w:eastAsia="宋体" w:cs="宋体"/>
        </w:rPr>
        <w:t>按钮，连接打印机进行</w:t>
      </w:r>
      <w:r>
        <w:rPr>
          <w:rFonts w:hint="eastAsia" w:ascii="宋体" w:hAnsi="宋体" w:eastAsia="宋体" w:cs="宋体"/>
          <w:lang w:val="en-US" w:eastAsia="zh-CN"/>
        </w:rPr>
        <w:t>水费</w:t>
      </w:r>
      <w:r>
        <w:rPr>
          <w:rFonts w:hint="eastAsia" w:ascii="宋体" w:hAnsi="宋体" w:eastAsia="宋体" w:cs="宋体"/>
        </w:rPr>
        <w:t>单据的打印，将由催收员携带张贴至用户现场。</w:t>
      </w:r>
    </w:p>
    <w:p>
      <w:pPr>
        <w:pStyle w:val="234"/>
        <w:bidi w:val="0"/>
        <w:ind w:left="0" w:leftChars="0" w:firstLine="0" w:firstLineChars="0"/>
        <w:rPr>
          <w:rFonts w:hint="eastAsia" w:ascii="宋体" w:hAnsi="宋体" w:eastAsia="宋体" w:cs="宋体"/>
          <w:lang w:eastAsia="zh-CN"/>
        </w:rPr>
      </w:pPr>
      <w:r>
        <w:rPr>
          <w:rFonts w:hint="eastAsia" w:ascii="宋体" w:hAnsi="宋体" w:eastAsia="宋体" w:cs="宋体"/>
        </w:rPr>
        <w:drawing>
          <wp:inline distT="0" distB="0" distL="114300" distR="114300">
            <wp:extent cx="6035040" cy="2574290"/>
            <wp:effectExtent l="9525" t="9525" r="13335" b="19685"/>
            <wp:docPr id="32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0"/>
                    <pic:cNvPicPr>
                      <a:picLocks noChangeAspect="1"/>
                    </pic:cNvPicPr>
                  </pic:nvPicPr>
                  <pic:blipFill>
                    <a:blip r:embed="rId32"/>
                    <a:stretch>
                      <a:fillRect/>
                    </a:stretch>
                  </pic:blipFill>
                  <pic:spPr>
                    <a:xfrm>
                      <a:off x="0" y="0"/>
                      <a:ext cx="6035040" cy="2574290"/>
                    </a:xfrm>
                    <a:prstGeom prst="rect">
                      <a:avLst/>
                    </a:prstGeom>
                    <a:noFill/>
                    <a:ln>
                      <a:solidFill>
                        <a:srgbClr val="0070C0"/>
                      </a:solidFill>
                    </a:ln>
                  </pic:spPr>
                </pic:pic>
              </a:graphicData>
            </a:graphic>
          </wp:inline>
        </w:drawing>
      </w:r>
    </w:p>
    <w:p>
      <w:pPr>
        <w:pStyle w:val="234"/>
        <w:bidi w:val="0"/>
        <w:ind w:left="0" w:leftChars="0" w:firstLine="0" w:firstLineChars="0"/>
        <w:rPr>
          <w:rFonts w:hint="eastAsia" w:ascii="宋体" w:hAnsi="宋体" w:eastAsia="宋体" w:cs="宋体"/>
        </w:rPr>
      </w:pPr>
    </w:p>
    <w:p>
      <w:pPr>
        <w:pStyle w:val="234"/>
        <w:bidi w:val="0"/>
        <w:ind w:left="0" w:leftChars="0" w:firstLine="0" w:firstLineChars="0"/>
        <w:rPr>
          <w:rFonts w:hint="eastAsia" w:ascii="宋体" w:hAnsi="宋体" w:eastAsia="宋体" w:cs="宋体"/>
          <w:lang w:val="en-US" w:eastAsia="zh-CN"/>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cs="宋体"/>
          <w:b/>
          <w:sz w:val="24"/>
          <w:szCs w:val="30"/>
          <w:lang w:val="en-US" w:eastAsia="zh-CN" w:bidi="en-US"/>
        </w:rPr>
        <w:t>用水量分析</w:t>
      </w:r>
    </w:p>
    <w:p>
      <w:pPr>
        <w:numPr>
          <w:ilvl w:val="0"/>
          <w:numId w:val="0"/>
        </w:numPr>
        <w:rPr>
          <w:rFonts w:hint="default"/>
          <w:lang w:val="en-US" w:eastAsia="zh-CN"/>
        </w:rPr>
      </w:pPr>
      <w:r>
        <w:rPr>
          <w:rFonts w:hint="eastAsia"/>
          <w:lang w:val="en-US" w:eastAsia="zh-CN"/>
        </w:rPr>
        <w:t>对单个用户进12个月或24个月用水情况分析。</w:t>
      </w:r>
    </w:p>
    <w:p>
      <w:pPr>
        <w:pStyle w:val="222"/>
        <w:numPr>
          <w:ilvl w:val="2"/>
          <w:numId w:val="21"/>
        </w:numPr>
        <w:spacing w:before="81" w:after="81"/>
        <w:rPr>
          <w:rFonts w:hint="eastAsia" w:ascii="宋体" w:hAnsi="宋体" w:eastAsia="宋体" w:cs="宋体"/>
          <w:lang w:eastAsia="zh-CN"/>
        </w:rPr>
      </w:pPr>
      <w:bookmarkStart w:id="65" w:name="_Toc23646"/>
      <w:r>
        <w:rPr>
          <w:rFonts w:hint="eastAsia" w:ascii="宋体" w:hAnsi="宋体" w:cs="宋体"/>
          <w:b/>
          <w:sz w:val="24"/>
          <w:szCs w:val="30"/>
          <w:lang w:val="en-US" w:eastAsia="zh-CN" w:bidi="en-US"/>
        </w:rPr>
        <w:t>集抄管理</w:t>
      </w:r>
      <w:bookmarkEnd w:id="65"/>
      <w:r>
        <w:rPr>
          <w:rFonts w:hint="eastAsia" w:ascii="宋体" w:hAnsi="宋体" w:eastAsia="宋体" w:cs="宋体"/>
          <w:lang w:eastAsia="zh-CN"/>
        </w:rPr>
        <w:t xml:space="preserve"> </w:t>
      </w:r>
    </w:p>
    <w:p>
      <w:pPr>
        <w:bidi w:val="0"/>
        <w:ind w:firstLine="420" w:firstLineChars="0"/>
        <w:rPr>
          <w:rFonts w:hint="eastAsia" w:ascii="宋体" w:hAnsi="宋体" w:eastAsia="宋体" w:cs="宋体"/>
        </w:rPr>
      </w:pPr>
      <w:r>
        <w:rPr>
          <w:rFonts w:hint="eastAsia" w:cs="宋体"/>
          <w:lang w:val="en-US" w:eastAsia="zh-CN"/>
        </w:rPr>
        <w:t>集抄</w:t>
      </w:r>
      <w:r>
        <w:rPr>
          <w:rFonts w:hint="eastAsia" w:ascii="宋体" w:hAnsi="宋体" w:eastAsia="宋体" w:cs="宋体"/>
        </w:rPr>
        <w:t>管理包含了水表、集中器</w:t>
      </w:r>
      <w:r>
        <w:rPr>
          <w:rFonts w:hint="eastAsia" w:cs="宋体"/>
          <w:lang w:val="en-US" w:eastAsia="zh-CN"/>
        </w:rPr>
        <w:t>等等</w:t>
      </w:r>
      <w:r>
        <w:rPr>
          <w:rFonts w:hint="eastAsia" w:ascii="宋体" w:hAnsi="宋体" w:eastAsia="宋体" w:cs="宋体"/>
        </w:rPr>
        <w:t>设备的相关功能以及全生命周期所关联的业务功能。功能模块目前有：</w:t>
      </w:r>
    </w:p>
    <w:p>
      <w:pPr>
        <w:bidi w:val="0"/>
        <w:ind w:firstLine="420" w:firstLineChars="0"/>
        <w:rPr>
          <w:rFonts w:hint="default" w:eastAsia="宋体" w:cs="宋体"/>
          <w:lang w:val="en-US" w:eastAsia="zh-CN"/>
        </w:rPr>
      </w:pPr>
      <w:r>
        <w:rPr>
          <w:rFonts w:hint="eastAsia" w:cs="宋体"/>
          <w:b/>
          <w:bCs/>
          <w:lang w:val="en-US" w:eastAsia="zh-CN"/>
        </w:rPr>
        <w:t>设备档案</w:t>
      </w:r>
      <w:r>
        <w:rPr>
          <w:rFonts w:hint="eastAsia" w:cs="宋体"/>
          <w:lang w:val="en-US" w:eastAsia="zh-CN"/>
        </w:rPr>
        <w:t>：</w:t>
      </w:r>
      <w:r>
        <w:rPr>
          <w:rFonts w:hint="eastAsia" w:ascii="宋体" w:hAnsi="宋体" w:eastAsia="宋体" w:cs="宋体"/>
        </w:rPr>
        <w:t>水表视图、水表</w:t>
      </w:r>
      <w:r>
        <w:rPr>
          <w:rFonts w:hint="eastAsia" w:ascii="宋体" w:hAnsi="宋体" w:eastAsia="宋体" w:cs="宋体"/>
          <w:lang w:val="en-US" w:eastAsia="zh-Hans"/>
        </w:rPr>
        <w:t>档案</w:t>
      </w:r>
      <w:r>
        <w:rPr>
          <w:rFonts w:hint="eastAsia" w:ascii="宋体" w:hAnsi="宋体" w:eastAsia="宋体" w:cs="宋体"/>
        </w:rPr>
        <w:t>、</w:t>
      </w:r>
      <w:r>
        <w:rPr>
          <w:rFonts w:hint="eastAsia" w:cs="宋体"/>
          <w:lang w:val="en-US" w:eastAsia="zh-CN"/>
        </w:rPr>
        <w:t>集中器档案、设备型号</w:t>
      </w:r>
    </w:p>
    <w:p>
      <w:pPr>
        <w:bidi w:val="0"/>
        <w:ind w:firstLine="420" w:firstLineChars="0"/>
        <w:rPr>
          <w:rFonts w:hint="default" w:cs="宋体"/>
          <w:b/>
          <w:bCs/>
          <w:lang w:val="en-US" w:eastAsia="zh-CN"/>
        </w:rPr>
      </w:pPr>
      <w:r>
        <w:rPr>
          <w:rFonts w:hint="eastAsia" w:cs="宋体"/>
          <w:b/>
          <w:bCs/>
          <w:lang w:val="en-US" w:eastAsia="zh-CN"/>
        </w:rPr>
        <w:t>抄表推送：</w:t>
      </w:r>
      <w:r>
        <w:rPr>
          <w:rFonts w:hint="eastAsia" w:cs="宋体"/>
          <w:b w:val="0"/>
          <w:bCs w:val="0"/>
          <w:lang w:val="en-US" w:eastAsia="zh-CN"/>
        </w:rPr>
        <w:t>水表冻结、推送记录</w:t>
      </w:r>
    </w:p>
    <w:p>
      <w:pPr>
        <w:bidi w:val="0"/>
        <w:ind w:firstLine="420" w:firstLineChars="0"/>
        <w:rPr>
          <w:rFonts w:hint="default" w:cs="宋体"/>
          <w:b w:val="0"/>
          <w:bCs w:val="0"/>
          <w:lang w:val="en-US" w:eastAsia="zh-CN"/>
        </w:rPr>
      </w:pPr>
      <w:r>
        <w:rPr>
          <w:rFonts w:hint="eastAsia" w:cs="宋体"/>
          <w:b/>
          <w:bCs/>
          <w:lang w:val="en-US" w:eastAsia="zh-CN"/>
        </w:rPr>
        <w:t>设备维护：</w:t>
      </w:r>
      <w:r>
        <w:rPr>
          <w:rFonts w:hint="eastAsia" w:cs="宋体"/>
          <w:b w:val="0"/>
          <w:bCs w:val="0"/>
          <w:lang w:val="en-US" w:eastAsia="zh-CN"/>
        </w:rPr>
        <w:t>水表入库、水表出库、指令记录、换表清单</w:t>
      </w:r>
    </w:p>
    <w:p>
      <w:pPr>
        <w:bidi w:val="0"/>
        <w:ind w:firstLine="420" w:firstLineChars="0"/>
        <w:rPr>
          <w:rFonts w:hint="default" w:cs="宋体"/>
          <w:b/>
          <w:bCs/>
          <w:lang w:val="en-US" w:eastAsia="zh-CN"/>
        </w:rPr>
      </w:pPr>
      <w:r>
        <w:rPr>
          <w:rFonts w:hint="eastAsia" w:cs="宋体"/>
          <w:b/>
          <w:bCs/>
          <w:lang w:val="en-US" w:eastAsia="zh-CN"/>
        </w:rPr>
        <w:t>集抄分析：</w:t>
      </w:r>
      <w:r>
        <w:rPr>
          <w:rFonts w:hint="eastAsia" w:cs="宋体"/>
          <w:b w:val="0"/>
          <w:bCs w:val="0"/>
          <w:lang w:val="en-US" w:eastAsia="zh-CN"/>
        </w:rPr>
        <w:t>集抄用户上线率、集中器允许状况、配表分析、大表分析</w:t>
      </w:r>
    </w:p>
    <w:p>
      <w:pPr>
        <w:bidi w:val="0"/>
        <w:ind w:firstLine="420" w:firstLineChars="0"/>
        <w:rPr>
          <w:rFonts w:hint="eastAsia" w:ascii="宋体" w:hAnsi="宋体" w:eastAsia="宋体" w:cs="宋体"/>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水表视图</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（1）</w:t>
      </w:r>
      <w:r>
        <w:rPr>
          <w:rFonts w:hint="eastAsia" w:ascii="宋体" w:hAnsi="宋体" w:eastAsia="宋体" w:cs="宋体"/>
          <w:lang w:val="en-US" w:eastAsia="zh-Hans"/>
        </w:rPr>
        <w:t>概览</w:t>
      </w:r>
    </w:p>
    <w:p>
      <w:pPr>
        <w:pStyle w:val="280"/>
        <w:rPr>
          <w:rFonts w:hint="eastAsia" w:ascii="宋体" w:hAnsi="宋体" w:eastAsia="宋体" w:cs="宋体"/>
          <w:lang w:val="en-US" w:eastAsia="zh-Hans"/>
        </w:rPr>
      </w:pPr>
      <w:r>
        <w:rPr>
          <w:rFonts w:hint="eastAsia" w:ascii="宋体" w:hAnsi="宋体" w:eastAsia="宋体" w:cs="宋体"/>
          <w:lang w:val="en-US" w:eastAsia="zh-Hans"/>
        </w:rPr>
        <w:t>了解水表相关的基础信息</w:t>
      </w:r>
      <w:r>
        <w:rPr>
          <w:rFonts w:hint="eastAsia" w:ascii="宋体" w:hAnsi="宋体" w:eastAsia="宋体" w:cs="宋体"/>
          <w:lang w:eastAsia="zh-Hans"/>
        </w:rPr>
        <w:t>、</w:t>
      </w:r>
      <w:r>
        <w:rPr>
          <w:rFonts w:hint="eastAsia" w:ascii="宋体" w:hAnsi="宋体" w:eastAsia="宋体" w:cs="宋体"/>
          <w:lang w:val="en-US" w:eastAsia="zh-Hans"/>
        </w:rPr>
        <w:t>操作信息</w:t>
      </w:r>
      <w:r>
        <w:rPr>
          <w:rFonts w:hint="eastAsia" w:ascii="宋体" w:hAnsi="宋体" w:eastAsia="宋体" w:cs="宋体"/>
          <w:lang w:eastAsia="zh-Hans"/>
        </w:rPr>
        <w:t>、</w:t>
      </w:r>
      <w:r>
        <w:rPr>
          <w:rFonts w:hint="eastAsia" w:ascii="宋体" w:hAnsi="宋体" w:eastAsia="宋体" w:cs="宋体"/>
          <w:lang w:val="en-US" w:eastAsia="zh-Hans"/>
        </w:rPr>
        <w:t>水量读数信息等</w:t>
      </w:r>
      <w:r>
        <w:rPr>
          <w:rFonts w:hint="eastAsia" w:ascii="宋体" w:hAnsi="宋体" w:eastAsia="宋体" w:cs="宋体"/>
          <w:lang w:eastAsia="zh-Hans"/>
        </w:rPr>
        <w:t>，</w:t>
      </w:r>
      <w:r>
        <w:rPr>
          <w:rFonts w:hint="eastAsia" w:ascii="宋体" w:hAnsi="宋体" w:eastAsia="宋体" w:cs="宋体"/>
          <w:lang w:val="en-US" w:eastAsia="zh-Hans"/>
        </w:rPr>
        <w:t>操作记录信息和生命周期等</w:t>
      </w:r>
      <w:r>
        <w:rPr>
          <w:rFonts w:hint="eastAsia" w:ascii="宋体" w:hAnsi="宋体" w:eastAsia="宋体" w:cs="宋体"/>
          <w:lang w:eastAsia="zh-Hans"/>
        </w:rPr>
        <w:t>。</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（2）</w:t>
      </w:r>
      <w:r>
        <w:rPr>
          <w:rFonts w:hint="eastAsia" w:ascii="宋体" w:hAnsi="宋体" w:eastAsia="宋体" w:cs="宋体"/>
          <w:lang w:val="en-US" w:eastAsia="zh-Hans"/>
        </w:rPr>
        <w:t>主操作界面</w:t>
      </w:r>
    </w:p>
    <w:p>
      <w:pPr>
        <w:bidi w:val="0"/>
        <w:rPr>
          <w:rFonts w:hint="default" w:cs="宋体"/>
          <w:lang w:val="en-US" w:eastAsia="zh-CN"/>
        </w:rPr>
      </w:pPr>
      <w:r>
        <w:drawing>
          <wp:inline distT="0" distB="0" distL="114300" distR="114300">
            <wp:extent cx="6035040" cy="2561590"/>
            <wp:effectExtent l="9525" t="9525" r="13335" b="19685"/>
            <wp:docPr id="1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
                    <pic:cNvPicPr>
                      <a:picLocks noChangeAspect="1"/>
                    </pic:cNvPicPr>
                  </pic:nvPicPr>
                  <pic:blipFill>
                    <a:blip r:embed="rId33"/>
                    <a:stretch>
                      <a:fillRect/>
                    </a:stretch>
                  </pic:blipFill>
                  <pic:spPr>
                    <a:xfrm>
                      <a:off x="0" y="0"/>
                      <a:ext cx="6035040" cy="2561590"/>
                    </a:xfrm>
                    <a:prstGeom prst="rect">
                      <a:avLst/>
                    </a:prstGeom>
                    <a:noFill/>
                    <a:ln>
                      <a:solidFill>
                        <a:srgbClr val="0070C0"/>
                      </a:solidFill>
                    </a:ln>
                  </pic:spPr>
                </pic:pic>
              </a:graphicData>
            </a:graphic>
          </wp:inline>
        </w:drawing>
      </w:r>
    </w:p>
    <w:p>
      <w:pPr>
        <w:bidi w:val="0"/>
        <w:rPr>
          <w:rFonts w:hint="eastAsia" w:ascii="宋体" w:hAnsi="宋体" w:eastAsia="宋体" w:cs="宋体"/>
          <w:lang w:eastAsia="zh-Hans"/>
        </w:rPr>
      </w:pPr>
    </w:p>
    <w:p>
      <w:pPr>
        <w:pStyle w:val="236"/>
        <w:numPr>
          <w:ilvl w:val="3"/>
          <w:numId w:val="21"/>
        </w:numPr>
        <w:spacing w:before="81" w:after="81"/>
        <w:rPr>
          <w:rFonts w:hint="eastAsia" w:ascii="宋体" w:hAnsi="宋体" w:eastAsia="宋体" w:cs="宋体"/>
        </w:rPr>
      </w:pPr>
      <w:r>
        <w:rPr>
          <w:rFonts w:hint="eastAsia" w:ascii="宋体" w:hAnsi="宋体" w:eastAsia="宋体" w:cs="宋体"/>
          <w:lang w:val="en-US" w:eastAsia="zh-CN"/>
        </w:rPr>
        <w:t>水表档案</w:t>
      </w:r>
    </w:p>
    <w:p>
      <w:pPr>
        <w:pStyle w:val="280"/>
        <w:bidi w:val="0"/>
        <w:rPr>
          <w:rFonts w:hint="eastAsia" w:ascii="宋体" w:hAnsi="宋体" w:eastAsia="宋体" w:cs="宋体"/>
        </w:rPr>
      </w:pPr>
      <w:r>
        <w:rPr>
          <w:rFonts w:hint="eastAsia" w:ascii="宋体" w:hAnsi="宋体" w:eastAsia="宋体" w:cs="宋体"/>
          <w:lang w:val="en-US" w:eastAsia="zh-CN"/>
        </w:rPr>
        <w:t>（</w:t>
      </w:r>
      <w:r>
        <w:rPr>
          <w:rFonts w:hint="eastAsia" w:ascii="宋体" w:hAnsi="宋体" w:eastAsia="宋体" w:cs="宋体"/>
          <w:lang w:eastAsia="zh-CN"/>
        </w:rPr>
        <w:t>1</w:t>
      </w:r>
      <w:r>
        <w:rPr>
          <w:rFonts w:hint="eastAsia" w:ascii="宋体" w:hAnsi="宋体" w:eastAsia="宋体" w:cs="宋体"/>
          <w:lang w:val="en-US" w:eastAsia="zh-CN"/>
        </w:rPr>
        <w:t>）</w:t>
      </w:r>
      <w:r>
        <w:rPr>
          <w:rFonts w:hint="eastAsia" w:ascii="宋体" w:hAnsi="宋体" w:eastAsia="宋体" w:cs="宋体"/>
          <w:lang w:val="en-US" w:eastAsia="zh-Hans"/>
        </w:rPr>
        <w:t>主操作页面</w:t>
      </w:r>
    </w:p>
    <w:p>
      <w:pPr>
        <w:bidi w:val="0"/>
        <w:rPr>
          <w:rFonts w:hint="eastAsia" w:ascii="宋体" w:hAnsi="宋体" w:eastAsia="宋体" w:cs="宋体"/>
        </w:rPr>
      </w:pPr>
      <w:r>
        <w:drawing>
          <wp:inline distT="0" distB="0" distL="114300" distR="114300">
            <wp:extent cx="6035040" cy="2574290"/>
            <wp:effectExtent l="9525" t="9525" r="13335" b="19685"/>
            <wp:docPr id="1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3"/>
                    <pic:cNvPicPr>
                      <a:picLocks noChangeAspect="1"/>
                    </pic:cNvPicPr>
                  </pic:nvPicPr>
                  <pic:blipFill>
                    <a:blip r:embed="rId34"/>
                    <a:stretch>
                      <a:fillRect/>
                    </a:stretch>
                  </pic:blipFill>
                  <pic:spPr>
                    <a:xfrm>
                      <a:off x="0" y="0"/>
                      <a:ext cx="6035040" cy="2574290"/>
                    </a:xfrm>
                    <a:prstGeom prst="rect">
                      <a:avLst/>
                    </a:prstGeom>
                    <a:noFill/>
                    <a:ln>
                      <a:solidFill>
                        <a:srgbClr val="0070C0"/>
                      </a:solidFill>
                    </a:ln>
                  </pic:spPr>
                </pic:pic>
              </a:graphicData>
            </a:graphic>
          </wp:inline>
        </w:drawing>
      </w:r>
    </w:p>
    <w:p>
      <w:pPr>
        <w:bidi w:val="0"/>
        <w:rPr>
          <w:rFonts w:hint="eastAsia" w:ascii="宋体" w:hAnsi="宋体" w:eastAsia="宋体" w:cs="宋体"/>
        </w:rPr>
      </w:pPr>
    </w:p>
    <w:p>
      <w:pPr>
        <w:pStyle w:val="280"/>
        <w:bidi w:val="0"/>
        <w:rPr>
          <w:rFonts w:hint="eastAsia" w:ascii="宋体" w:hAnsi="宋体" w:eastAsia="宋体" w:cs="宋体"/>
          <w:lang w:val="en-US" w:eastAsia="zh-Hans"/>
        </w:rPr>
      </w:pPr>
      <w:r>
        <w:rPr>
          <w:rFonts w:hint="eastAsia" w:ascii="宋体" w:hAnsi="宋体" w:eastAsia="宋体" w:cs="宋体"/>
          <w:lang w:val="en-US" w:eastAsia="zh-CN"/>
        </w:rPr>
        <w:t>（</w:t>
      </w:r>
      <w:r>
        <w:rPr>
          <w:rFonts w:hint="eastAsia" w:ascii="宋体" w:hAnsi="宋体" w:eastAsia="宋体" w:cs="宋体"/>
          <w:lang w:eastAsia="zh-CN"/>
        </w:rPr>
        <w:t>2</w:t>
      </w:r>
      <w:r>
        <w:rPr>
          <w:rFonts w:hint="eastAsia" w:ascii="宋体" w:hAnsi="宋体" w:eastAsia="宋体" w:cs="宋体"/>
          <w:lang w:val="en-US" w:eastAsia="zh-CN"/>
        </w:rPr>
        <w:t>）</w:t>
      </w:r>
      <w:r>
        <w:rPr>
          <w:rFonts w:hint="eastAsia" w:ascii="宋体" w:hAnsi="宋体" w:eastAsia="宋体" w:cs="宋体"/>
          <w:lang w:val="en-US" w:eastAsia="zh-Hans"/>
        </w:rPr>
        <w:t>使用条件说明</w:t>
      </w:r>
    </w:p>
    <w:p>
      <w:pPr>
        <w:bidi w:val="0"/>
        <w:rPr>
          <w:rFonts w:hint="eastAsia"/>
          <w:lang w:val="en-US" w:eastAsia="zh-Hans"/>
        </w:rPr>
      </w:pPr>
      <w:r>
        <w:rPr>
          <w:rFonts w:hint="eastAsia" w:ascii="宋体" w:hAnsi="宋体" w:eastAsia="宋体" w:cs="宋体"/>
          <w:lang w:val="en-US" w:eastAsia="zh-Hans"/>
        </w:rPr>
        <w:t>水表入库完成后的所有水表都会在水表档案中管理</w:t>
      </w:r>
      <w:r>
        <w:rPr>
          <w:rFonts w:hint="eastAsia" w:ascii="宋体" w:hAnsi="宋体" w:eastAsia="宋体" w:cs="宋体"/>
          <w:lang w:eastAsia="zh-Hans"/>
        </w:rPr>
        <w:t>，</w:t>
      </w:r>
      <w:r>
        <w:rPr>
          <w:rFonts w:hint="eastAsia" w:ascii="宋体" w:hAnsi="宋体" w:eastAsia="宋体" w:cs="宋体"/>
          <w:lang w:val="en-US" w:eastAsia="zh-Hans"/>
        </w:rPr>
        <w:t>所以需要对水表进行线上数字化</w:t>
      </w:r>
      <w:r>
        <w:rPr>
          <w:rFonts w:hint="eastAsia" w:ascii="宋体" w:hAnsi="宋体" w:cs="宋体"/>
          <w:lang w:val="en-US" w:eastAsia="zh-CN"/>
        </w:rPr>
        <w:t>管理</w:t>
      </w:r>
      <w:r>
        <w:rPr>
          <w:rFonts w:hint="eastAsia" w:ascii="宋体" w:hAnsi="宋体" w:eastAsia="宋体" w:cs="宋体"/>
          <w:lang w:eastAsia="zh-Hans"/>
        </w:rPr>
        <w:t>。</w:t>
      </w:r>
    </w:p>
    <w:p>
      <w:pPr>
        <w:bidi w:val="0"/>
        <w:rPr>
          <w:rFonts w:hint="eastAsia" w:ascii="宋体" w:hAnsi="宋体" w:eastAsia="宋体" w:cs="宋体"/>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cs="宋体"/>
          <w:b/>
          <w:sz w:val="24"/>
          <w:szCs w:val="30"/>
          <w:lang w:val="en-US" w:eastAsia="zh-CN" w:bidi="en-US"/>
        </w:rPr>
        <w:t>集中器档案</w:t>
      </w:r>
    </w:p>
    <w:p>
      <w:pPr>
        <w:pStyle w:val="234"/>
        <w:numPr>
          <w:ilvl w:val="0"/>
          <w:numId w:val="28"/>
        </w:numPr>
        <w:bidi w:val="0"/>
        <w:rPr>
          <w:rFonts w:hint="eastAsia" w:ascii="宋体" w:hAnsi="宋体" w:eastAsia="宋体" w:cs="宋体"/>
          <w:lang w:val="en-US" w:eastAsia="zh-Hans"/>
        </w:rPr>
      </w:pPr>
      <w:r>
        <w:rPr>
          <w:rFonts w:hint="eastAsia" w:ascii="宋体" w:hAnsi="宋体" w:eastAsia="宋体" w:cs="宋体"/>
          <w:lang w:val="en-US" w:eastAsia="zh-Hans"/>
        </w:rPr>
        <w:t>主操作页面</w:t>
      </w:r>
    </w:p>
    <w:p>
      <w:pPr>
        <w:pStyle w:val="234"/>
        <w:numPr>
          <w:ilvl w:val="0"/>
          <w:numId w:val="0"/>
        </w:numPr>
        <w:bidi w:val="0"/>
        <w:rPr>
          <w:rFonts w:hint="eastAsia" w:ascii="宋体" w:hAnsi="宋体" w:eastAsia="宋体" w:cs="宋体"/>
          <w:lang w:val="en-US" w:eastAsia="zh-Hans"/>
        </w:rPr>
      </w:pPr>
      <w:r>
        <w:drawing>
          <wp:inline distT="0" distB="0" distL="114300" distR="114300">
            <wp:extent cx="6035040" cy="2567940"/>
            <wp:effectExtent l="9525" t="9525" r="13335" b="13335"/>
            <wp:docPr id="1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6"/>
                    <pic:cNvPicPr>
                      <a:picLocks noChangeAspect="1"/>
                    </pic:cNvPicPr>
                  </pic:nvPicPr>
                  <pic:blipFill>
                    <a:blip r:embed="rId35"/>
                    <a:stretch>
                      <a:fillRect/>
                    </a:stretch>
                  </pic:blipFill>
                  <pic:spPr>
                    <a:xfrm>
                      <a:off x="0" y="0"/>
                      <a:ext cx="6035040" cy="2567940"/>
                    </a:xfrm>
                    <a:prstGeom prst="rect">
                      <a:avLst/>
                    </a:prstGeom>
                    <a:noFill/>
                    <a:ln>
                      <a:solidFill>
                        <a:srgbClr val="0070C0"/>
                      </a:solidFill>
                    </a:ln>
                  </pic:spPr>
                </pic:pic>
              </a:graphicData>
            </a:graphic>
          </wp:inline>
        </w:drawing>
      </w:r>
    </w:p>
    <w:p>
      <w:pPr>
        <w:pStyle w:val="234"/>
        <w:numPr>
          <w:ilvl w:val="0"/>
          <w:numId w:val="28"/>
        </w:numPr>
        <w:bidi w:val="0"/>
        <w:rPr>
          <w:rFonts w:hint="eastAsia" w:ascii="宋体" w:hAnsi="宋体" w:eastAsia="宋体" w:cs="宋体"/>
          <w:lang w:val="en-US" w:eastAsia="zh-CN"/>
        </w:rPr>
      </w:pPr>
      <w:r>
        <w:rPr>
          <w:rFonts w:hint="eastAsia" w:ascii="宋体" w:hAnsi="宋体" w:eastAsia="宋体" w:cs="宋体"/>
          <w:lang w:val="en-US" w:eastAsia="zh-Hans"/>
        </w:rPr>
        <w:t>使用说明</w:t>
      </w:r>
      <w:r>
        <w:rPr>
          <w:rFonts w:hint="eastAsia" w:ascii="宋体" w:hAnsi="宋体" w:eastAsia="宋体" w:cs="宋体"/>
          <w:lang w:eastAsia="zh-Hans"/>
        </w:rPr>
        <w:t>/</w:t>
      </w:r>
      <w:r>
        <w:rPr>
          <w:rFonts w:hint="eastAsia" w:ascii="宋体" w:hAnsi="宋体" w:eastAsia="宋体" w:cs="宋体"/>
          <w:lang w:val="en-US" w:eastAsia="zh-Hans"/>
        </w:rPr>
        <w:t>操作步骤</w:t>
      </w:r>
    </w:p>
    <w:p>
      <w:pPr>
        <w:pStyle w:val="234"/>
        <w:keepNext w:val="0"/>
        <w:keepLines w:val="0"/>
        <w:pageBreakBefore w:val="0"/>
        <w:widowControl/>
        <w:numPr>
          <w:ilvl w:val="0"/>
          <w:numId w:val="29"/>
        </w:numPr>
        <w:kinsoku/>
        <w:wordWrap/>
        <w:overflowPunct/>
        <w:topLinePunct/>
        <w:autoSpaceDE w:val="0"/>
        <w:autoSpaceDN w:val="0"/>
        <w:bidi w:val="0"/>
        <w:adjustRightInd/>
        <w:snapToGrid/>
        <w:ind w:firstLine="480" w:firstLineChars="200"/>
        <w:textAlignment w:val="auto"/>
        <w:rPr>
          <w:rFonts w:hint="eastAsia" w:ascii="宋体" w:hAnsi="宋体" w:eastAsia="宋体" w:cs="宋体"/>
          <w:lang w:val="en-US" w:eastAsia="zh-Hans"/>
        </w:rPr>
      </w:pPr>
      <w:r>
        <w:rPr>
          <w:rFonts w:hint="eastAsia" w:ascii="宋体" w:hAnsi="宋体" w:eastAsia="宋体" w:cs="宋体"/>
          <w:lang w:val="en-US" w:eastAsia="zh-Hans"/>
        </w:rPr>
        <w:t>查看</w:t>
      </w:r>
      <w:r>
        <w:rPr>
          <w:rFonts w:hint="eastAsia" w:ascii="宋体" w:hAnsi="宋体" w:eastAsia="宋体" w:cs="宋体"/>
          <w:lang w:eastAsia="zh-Hans"/>
        </w:rPr>
        <w:t>/</w:t>
      </w:r>
      <w:r>
        <w:rPr>
          <w:rFonts w:hint="eastAsia" w:ascii="宋体" w:hAnsi="宋体" w:eastAsia="宋体" w:cs="宋体"/>
          <w:lang w:val="en-US" w:eastAsia="zh-Hans"/>
        </w:rPr>
        <w:t>编辑</w:t>
      </w:r>
    </w:p>
    <w:p>
      <w:pPr>
        <w:pStyle w:val="234"/>
        <w:keepNext w:val="0"/>
        <w:keepLines w:val="0"/>
        <w:pageBreakBefore w:val="0"/>
        <w:widowControl/>
        <w:numPr>
          <w:ilvl w:val="0"/>
          <w:numId w:val="0"/>
        </w:numPr>
        <w:kinsoku/>
        <w:wordWrap/>
        <w:overflowPunct/>
        <w:topLinePunct/>
        <w:autoSpaceDE w:val="0"/>
        <w:autoSpaceDN w:val="0"/>
        <w:bidi w:val="0"/>
        <w:adjustRightInd/>
        <w:snapToGrid/>
        <w:textAlignment w:val="auto"/>
        <w:rPr>
          <w:rFonts w:hint="eastAsia" w:ascii="宋体" w:hAnsi="宋体" w:eastAsia="宋体" w:cs="宋体"/>
          <w:lang w:val="en-US" w:eastAsia="zh-Hans"/>
        </w:rPr>
      </w:pPr>
      <w:r>
        <w:rPr>
          <w:rFonts w:hint="eastAsia" w:ascii="宋体" w:hAnsi="宋体" w:eastAsia="宋体" w:cs="宋体"/>
          <w:lang w:val="en-US" w:eastAsia="zh-Hans"/>
        </w:rPr>
        <w:t>步骤</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cs="宋体"/>
          <w:lang w:val="en-US" w:eastAsia="zh-CN"/>
        </w:rPr>
        <w:t>【</w:t>
      </w:r>
      <w:r>
        <w:rPr>
          <w:rFonts w:hint="eastAsia" w:ascii="宋体" w:hAnsi="宋体" w:eastAsia="宋体" w:cs="宋体"/>
          <w:lang w:val="en-US" w:eastAsia="zh-Hans"/>
        </w:rPr>
        <w:t>查看</w:t>
      </w:r>
      <w:r>
        <w:rPr>
          <w:rFonts w:hint="eastAsia" w:ascii="宋体" w:hAnsi="宋体" w:cs="宋体"/>
          <w:lang w:val="en-US" w:eastAsia="zh-CN"/>
        </w:rPr>
        <w:t>】</w:t>
      </w:r>
      <w:r>
        <w:rPr>
          <w:rFonts w:hint="eastAsia" w:ascii="宋体" w:hAnsi="宋体" w:eastAsia="宋体" w:cs="宋体"/>
          <w:lang w:val="en-US" w:eastAsia="zh-Hans"/>
        </w:rPr>
        <w:t>跳转至该集中器详情页面</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cs="宋体"/>
          <w:lang w:val="en-US" w:eastAsia="zh-CN"/>
        </w:rPr>
        <w:t>【</w:t>
      </w:r>
      <w:r>
        <w:rPr>
          <w:rFonts w:hint="eastAsia" w:ascii="宋体" w:hAnsi="宋体" w:eastAsia="宋体" w:cs="宋体"/>
          <w:lang w:val="en-US" w:eastAsia="zh-Hans"/>
        </w:rPr>
        <w:t>编辑</w:t>
      </w:r>
      <w:r>
        <w:rPr>
          <w:rFonts w:hint="eastAsia" w:ascii="宋体" w:hAnsi="宋体" w:cs="宋体"/>
          <w:lang w:val="en-US" w:eastAsia="zh-CN"/>
        </w:rPr>
        <w:t>】</w:t>
      </w:r>
      <w:r>
        <w:rPr>
          <w:rFonts w:hint="eastAsia" w:ascii="宋体" w:hAnsi="宋体" w:eastAsia="宋体" w:cs="宋体"/>
          <w:lang w:val="en-US" w:eastAsia="zh-Hans"/>
        </w:rPr>
        <w:t>按钮弹出编辑弹窗</w:t>
      </w:r>
    </w:p>
    <w:p>
      <w:pPr>
        <w:pStyle w:val="234"/>
        <w:keepNext w:val="0"/>
        <w:keepLines w:val="0"/>
        <w:pageBreakBefore w:val="0"/>
        <w:widowControl/>
        <w:numPr>
          <w:ilvl w:val="0"/>
          <w:numId w:val="0"/>
        </w:numPr>
        <w:kinsoku/>
        <w:wordWrap/>
        <w:overflowPunct/>
        <w:topLinePunct/>
        <w:autoSpaceDE w:val="0"/>
        <w:autoSpaceDN w:val="0"/>
        <w:bidi w:val="0"/>
        <w:adjustRightInd/>
        <w:snapToGrid/>
        <w:textAlignment w:val="auto"/>
        <w:rPr>
          <w:rFonts w:hint="eastAsia" w:ascii="宋体" w:hAnsi="宋体" w:eastAsia="宋体" w:cs="宋体"/>
          <w:lang w:val="en-US" w:eastAsia="zh-Hans"/>
        </w:rPr>
      </w:pPr>
      <w:r>
        <w:drawing>
          <wp:inline distT="0" distB="0" distL="114300" distR="114300">
            <wp:extent cx="6035040" cy="2706370"/>
            <wp:effectExtent l="9525" t="9525" r="13335" b="14605"/>
            <wp:docPr id="1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7"/>
                    <pic:cNvPicPr>
                      <a:picLocks noChangeAspect="1"/>
                    </pic:cNvPicPr>
                  </pic:nvPicPr>
                  <pic:blipFill>
                    <a:blip r:embed="rId36"/>
                    <a:stretch>
                      <a:fillRect/>
                    </a:stretch>
                  </pic:blipFill>
                  <pic:spPr>
                    <a:xfrm>
                      <a:off x="0" y="0"/>
                      <a:ext cx="6035040" cy="2706370"/>
                    </a:xfrm>
                    <a:prstGeom prst="rect">
                      <a:avLst/>
                    </a:prstGeom>
                    <a:noFill/>
                    <a:ln>
                      <a:solidFill>
                        <a:srgbClr val="0070C0"/>
                      </a:solidFill>
                    </a:ln>
                  </pic:spPr>
                </pic:pic>
              </a:graphicData>
            </a:graphic>
          </wp:inline>
        </w:drawing>
      </w:r>
    </w:p>
    <w:p>
      <w:pPr>
        <w:pStyle w:val="234"/>
        <w:keepNext w:val="0"/>
        <w:keepLines w:val="0"/>
        <w:pageBreakBefore w:val="0"/>
        <w:widowControl/>
        <w:numPr>
          <w:ilvl w:val="0"/>
          <w:numId w:val="29"/>
        </w:numPr>
        <w:kinsoku/>
        <w:wordWrap/>
        <w:overflowPunct/>
        <w:topLinePunct/>
        <w:autoSpaceDE w:val="0"/>
        <w:autoSpaceDN w:val="0"/>
        <w:bidi w:val="0"/>
        <w:adjustRightInd/>
        <w:snapToGrid/>
        <w:ind w:firstLine="480" w:firstLineChars="200"/>
        <w:textAlignment w:val="auto"/>
        <w:rPr>
          <w:rFonts w:hint="eastAsia" w:ascii="宋体" w:hAnsi="宋体" w:eastAsia="宋体" w:cs="宋体"/>
          <w:lang w:val="en-US" w:eastAsia="zh-Hans"/>
        </w:rPr>
      </w:pPr>
      <w:r>
        <w:rPr>
          <w:rFonts w:hint="eastAsia" w:ascii="宋体" w:hAnsi="宋体" w:eastAsia="宋体" w:cs="宋体"/>
          <w:lang w:val="en-US" w:eastAsia="zh-Hans"/>
        </w:rPr>
        <w:t>挂</w:t>
      </w:r>
      <w:r>
        <w:rPr>
          <w:rFonts w:hint="eastAsia" w:ascii="宋体" w:hAnsi="宋体" w:eastAsia="宋体" w:cs="宋体"/>
          <w:lang w:val="en-US" w:eastAsia="zh-CN"/>
        </w:rPr>
        <w:t>载</w:t>
      </w:r>
      <w:r>
        <w:rPr>
          <w:rFonts w:hint="eastAsia" w:ascii="宋体" w:hAnsi="宋体" w:eastAsia="宋体" w:cs="宋体"/>
          <w:lang w:val="en-US" w:eastAsia="zh-Hans"/>
        </w:rPr>
        <w:t>水表</w:t>
      </w:r>
    </w:p>
    <w:p>
      <w:pPr>
        <w:pStyle w:val="280"/>
        <w:bidi w:val="0"/>
        <w:rPr>
          <w:rFonts w:hint="eastAsia" w:ascii="宋体" w:hAnsi="宋体" w:eastAsia="宋体" w:cs="宋体"/>
          <w:lang w:val="en-US" w:eastAsia="zh-Hans"/>
        </w:rPr>
      </w:pPr>
      <w:r>
        <w:rPr>
          <w:rFonts w:hint="eastAsia" w:ascii="宋体" w:hAnsi="宋体" w:eastAsia="宋体" w:cs="宋体"/>
          <w:lang w:val="en-US" w:eastAsia="zh-Hans"/>
        </w:rPr>
        <w:t>步骤</w:t>
      </w:r>
      <w:r>
        <w:rPr>
          <w:rFonts w:hint="eastAsia" w:ascii="宋体" w:hAnsi="宋体" w:eastAsia="宋体" w:cs="宋体"/>
          <w:lang w:eastAsia="zh-Hans"/>
        </w:rPr>
        <w:t>：</w:t>
      </w:r>
      <w:r>
        <w:rPr>
          <w:rFonts w:hint="eastAsia" w:ascii="宋体" w:hAnsi="宋体" w:eastAsia="宋体" w:cs="宋体"/>
          <w:lang w:val="en-US" w:eastAsia="zh-Hans"/>
        </w:rPr>
        <w:t>选中需要挂载水表的集中器</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挂载水表</w:t>
      </w:r>
      <w:r>
        <w:rPr>
          <w:rFonts w:hint="eastAsia" w:ascii="宋体" w:hAnsi="宋体" w:eastAsia="宋体" w:cs="宋体"/>
          <w:lang w:eastAsia="zh-Hans"/>
        </w:rPr>
        <w:t>】，</w:t>
      </w:r>
      <w:r>
        <w:rPr>
          <w:rFonts w:hint="eastAsia" w:ascii="宋体" w:hAnsi="宋体" w:eastAsia="宋体" w:cs="宋体"/>
          <w:lang w:val="en-US" w:eastAsia="zh-Hans"/>
        </w:rPr>
        <w:t>跳转至挂载水表页面</w:t>
      </w:r>
    </w:p>
    <w:p>
      <w:pPr>
        <w:bidi w:val="0"/>
        <w:rPr>
          <w:rFonts w:hint="eastAsia" w:ascii="宋体" w:hAnsi="宋体" w:eastAsia="宋体" w:cs="宋体"/>
        </w:rPr>
      </w:pPr>
      <w:r>
        <w:drawing>
          <wp:inline distT="0" distB="0" distL="114300" distR="114300">
            <wp:extent cx="6035040" cy="2680970"/>
            <wp:effectExtent l="9525" t="9525" r="13335" b="14605"/>
            <wp:docPr id="1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0"/>
                    <pic:cNvPicPr>
                      <a:picLocks noChangeAspect="1"/>
                    </pic:cNvPicPr>
                  </pic:nvPicPr>
                  <pic:blipFill>
                    <a:blip r:embed="rId37"/>
                    <a:stretch>
                      <a:fillRect/>
                    </a:stretch>
                  </pic:blipFill>
                  <pic:spPr>
                    <a:xfrm>
                      <a:off x="0" y="0"/>
                      <a:ext cx="6035040" cy="2680970"/>
                    </a:xfrm>
                    <a:prstGeom prst="rect">
                      <a:avLst/>
                    </a:prstGeom>
                    <a:noFill/>
                    <a:ln>
                      <a:solidFill>
                        <a:srgbClr val="0070C0"/>
                      </a:solidFill>
                    </a:ln>
                  </pic:spPr>
                </pic:pic>
              </a:graphicData>
            </a:graphic>
          </wp:inline>
        </w:drawing>
      </w:r>
    </w:p>
    <w:p>
      <w:pPr>
        <w:bidi w:val="0"/>
        <w:ind w:firstLine="420" w:firstLineChars="0"/>
        <w:rPr>
          <w:rFonts w:hint="eastAsia" w:ascii="宋体" w:hAnsi="宋体" w:eastAsia="宋体" w:cs="宋体"/>
          <w:lang w:eastAsia="zh-Hans"/>
        </w:rPr>
      </w:pPr>
      <w:r>
        <w:rPr>
          <w:rFonts w:hint="eastAsia" w:ascii="宋体" w:hAnsi="宋体" w:eastAsia="宋体" w:cs="宋体"/>
          <w:lang w:val="en-US" w:eastAsia="zh-Hans"/>
        </w:rPr>
        <w:t>选中需要取消挂载的水表</w:t>
      </w:r>
      <w:r>
        <w:rPr>
          <w:rFonts w:hint="eastAsia" w:ascii="宋体" w:hAnsi="宋体" w:eastAsia="宋体" w:cs="宋体"/>
          <w:lang w:eastAsia="zh-Hans"/>
        </w:rPr>
        <w:t>，</w:t>
      </w:r>
      <w:r>
        <w:rPr>
          <w:rFonts w:hint="eastAsia" w:ascii="宋体" w:hAnsi="宋体" w:eastAsia="宋体" w:cs="宋体"/>
          <w:lang w:val="en-US" w:eastAsia="zh-Hans"/>
        </w:rPr>
        <w:t>点击取消挂载</w:t>
      </w:r>
      <w:r>
        <w:rPr>
          <w:rFonts w:hint="eastAsia" w:ascii="宋体" w:hAnsi="宋体" w:eastAsia="宋体" w:cs="宋体"/>
          <w:lang w:eastAsia="zh-Hans"/>
        </w:rPr>
        <w:t>，</w:t>
      </w:r>
      <w:r>
        <w:rPr>
          <w:rFonts w:hint="eastAsia" w:ascii="宋体" w:hAnsi="宋体" w:eastAsia="宋体" w:cs="宋体"/>
          <w:lang w:val="en-US" w:eastAsia="zh-Hans"/>
        </w:rPr>
        <w:t>进行取消操作</w:t>
      </w:r>
      <w:r>
        <w:rPr>
          <w:rFonts w:hint="eastAsia" w:ascii="宋体" w:hAnsi="宋体" w:eastAsia="宋体" w:cs="宋体"/>
          <w:lang w:eastAsia="zh-Hans"/>
        </w:rPr>
        <w:t>。</w:t>
      </w:r>
    </w:p>
    <w:p>
      <w:pPr>
        <w:bidi w:val="0"/>
        <w:rPr>
          <w:rFonts w:hint="eastAsia" w:ascii="宋体" w:hAnsi="宋体" w:eastAsia="宋体" w:cs="宋体"/>
          <w:lang w:eastAsia="zh-Hans"/>
        </w:rPr>
      </w:pPr>
      <w:r>
        <w:drawing>
          <wp:inline distT="0" distB="0" distL="114300" distR="114300">
            <wp:extent cx="6035040" cy="2665730"/>
            <wp:effectExtent l="9525" t="9525" r="13335" b="17145"/>
            <wp:docPr id="1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1"/>
                    <pic:cNvPicPr>
                      <a:picLocks noChangeAspect="1"/>
                    </pic:cNvPicPr>
                  </pic:nvPicPr>
                  <pic:blipFill>
                    <a:blip r:embed="rId38"/>
                    <a:stretch>
                      <a:fillRect/>
                    </a:stretch>
                  </pic:blipFill>
                  <pic:spPr>
                    <a:xfrm>
                      <a:off x="0" y="0"/>
                      <a:ext cx="6035040" cy="2665730"/>
                    </a:xfrm>
                    <a:prstGeom prst="rect">
                      <a:avLst/>
                    </a:prstGeom>
                    <a:noFill/>
                    <a:ln>
                      <a:solidFill>
                        <a:srgbClr val="0070C0"/>
                      </a:solidFill>
                    </a:ln>
                  </pic:spPr>
                </pic:pic>
              </a:graphicData>
            </a:graphic>
          </wp:inline>
        </w:drawing>
      </w:r>
    </w:p>
    <w:p>
      <w:pPr>
        <w:bidi w:val="0"/>
        <w:ind w:firstLine="420" w:firstLineChars="0"/>
        <w:rPr>
          <w:rFonts w:hint="eastAsia" w:ascii="宋体" w:hAnsi="宋体" w:eastAsia="宋体" w:cs="宋体"/>
          <w:lang w:eastAsia="zh-CN"/>
        </w:rPr>
      </w:pP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挂载</w:t>
      </w:r>
      <w:r>
        <w:rPr>
          <w:rFonts w:hint="eastAsia" w:ascii="宋体" w:hAnsi="宋体" w:eastAsia="宋体" w:cs="宋体"/>
          <w:lang w:eastAsia="zh-Hans"/>
        </w:rPr>
        <w:t>】，</w:t>
      </w:r>
      <w:r>
        <w:rPr>
          <w:rFonts w:hint="eastAsia" w:ascii="宋体" w:hAnsi="宋体" w:eastAsia="宋体" w:cs="宋体"/>
          <w:lang w:val="en-US" w:eastAsia="zh-Hans"/>
        </w:rPr>
        <w:t>弹窗筛选需要挂载的水表</w:t>
      </w:r>
      <w:r>
        <w:rPr>
          <w:rFonts w:hint="eastAsia" w:ascii="宋体" w:hAnsi="宋体" w:eastAsia="宋体" w:cs="宋体"/>
          <w:lang w:eastAsia="zh-Hans"/>
        </w:rPr>
        <w:t>，</w:t>
      </w:r>
      <w:r>
        <w:rPr>
          <w:rFonts w:hint="eastAsia" w:ascii="宋体" w:hAnsi="宋体" w:eastAsia="宋体" w:cs="宋体"/>
          <w:lang w:val="en-US" w:eastAsia="zh-Hans"/>
        </w:rPr>
        <w:t>点击挂载进行挂载</w:t>
      </w:r>
      <w:r>
        <w:rPr>
          <w:rFonts w:hint="eastAsia" w:cs="宋体"/>
          <w:lang w:val="en-US" w:eastAsia="zh-CN"/>
        </w:rPr>
        <w:t>。</w:t>
      </w:r>
    </w:p>
    <w:p>
      <w:pPr>
        <w:bidi w:val="0"/>
        <w:ind w:firstLine="420" w:firstLineChars="0"/>
        <w:rPr>
          <w:rFonts w:hint="eastAsia" w:ascii="宋体" w:hAnsi="宋体" w:eastAsia="宋体" w:cs="宋体"/>
          <w:lang w:eastAsia="zh-CN"/>
        </w:rPr>
      </w:pP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批量挂载</w:t>
      </w:r>
      <w:r>
        <w:rPr>
          <w:rFonts w:hint="eastAsia" w:ascii="宋体" w:hAnsi="宋体" w:eastAsia="宋体" w:cs="宋体"/>
          <w:lang w:eastAsia="zh-Hans"/>
        </w:rPr>
        <w:t>】，</w:t>
      </w:r>
      <w:r>
        <w:rPr>
          <w:rFonts w:hint="eastAsia" w:ascii="宋体" w:hAnsi="宋体" w:eastAsia="宋体" w:cs="宋体"/>
          <w:lang w:val="en-US" w:eastAsia="zh-Hans"/>
        </w:rPr>
        <w:t>弹出批量挂载弹窗</w:t>
      </w:r>
      <w:r>
        <w:rPr>
          <w:rFonts w:hint="eastAsia" w:ascii="宋体" w:hAnsi="宋体" w:eastAsia="宋体" w:cs="宋体"/>
          <w:lang w:eastAsia="zh-Hans"/>
        </w:rPr>
        <w:t>，</w:t>
      </w:r>
      <w:r>
        <w:rPr>
          <w:rFonts w:hint="eastAsia" w:ascii="宋体" w:hAnsi="宋体" w:eastAsia="宋体" w:cs="宋体"/>
          <w:lang w:val="en-US" w:eastAsia="zh-Hans"/>
        </w:rPr>
        <w:t>需下载</w:t>
      </w:r>
      <w:r>
        <w:rPr>
          <w:rFonts w:hint="eastAsia" w:ascii="宋体" w:hAnsi="宋体" w:eastAsia="宋体" w:cs="宋体"/>
          <w:lang w:eastAsia="zh-Hans"/>
        </w:rPr>
        <w:t>EXCEL</w:t>
      </w:r>
      <w:r>
        <w:rPr>
          <w:rFonts w:hint="eastAsia" w:ascii="宋体" w:hAnsi="宋体" w:eastAsia="宋体" w:cs="宋体"/>
          <w:lang w:val="en-US" w:eastAsia="zh-Hans"/>
        </w:rPr>
        <w:t>模版进行导入</w:t>
      </w:r>
      <w:r>
        <w:rPr>
          <w:rFonts w:hint="eastAsia" w:cs="宋体"/>
          <w:lang w:val="en-US" w:eastAsia="zh-CN"/>
        </w:rPr>
        <w:t>。</w:t>
      </w:r>
    </w:p>
    <w:p>
      <w:pPr>
        <w:pStyle w:val="234"/>
        <w:keepNext w:val="0"/>
        <w:keepLines w:val="0"/>
        <w:pageBreakBefore w:val="0"/>
        <w:widowControl/>
        <w:numPr>
          <w:ilvl w:val="0"/>
          <w:numId w:val="29"/>
        </w:numPr>
        <w:kinsoku/>
        <w:wordWrap/>
        <w:overflowPunct/>
        <w:topLinePunct/>
        <w:autoSpaceDE w:val="0"/>
        <w:autoSpaceDN w:val="0"/>
        <w:bidi w:val="0"/>
        <w:adjustRightInd/>
        <w:snapToGrid/>
        <w:ind w:firstLine="480" w:firstLineChars="200"/>
        <w:textAlignment w:val="auto"/>
        <w:rPr>
          <w:rFonts w:hint="eastAsia" w:ascii="宋体" w:hAnsi="宋体" w:eastAsia="宋体" w:cs="宋体"/>
          <w:lang w:val="en-US" w:eastAsia="zh-Hans"/>
        </w:rPr>
      </w:pPr>
      <w:r>
        <w:rPr>
          <w:rFonts w:hint="eastAsia" w:ascii="宋体" w:hAnsi="宋体" w:eastAsia="宋体" w:cs="宋体"/>
          <w:lang w:val="en-US" w:eastAsia="zh-Hans"/>
        </w:rPr>
        <w:t>新增集中器</w:t>
      </w:r>
    </w:p>
    <w:p>
      <w:pPr>
        <w:pStyle w:val="280"/>
        <w:rPr>
          <w:rFonts w:hint="eastAsia" w:ascii="宋体" w:hAnsi="宋体" w:eastAsia="宋体" w:cs="宋体"/>
          <w:lang w:val="en-US" w:eastAsia="zh-Hans"/>
        </w:rPr>
      </w:pP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操作</w:t>
      </w:r>
      <w:r>
        <w:rPr>
          <w:rFonts w:hint="eastAsia" w:ascii="宋体" w:hAnsi="宋体" w:eastAsia="宋体" w:cs="宋体"/>
          <w:lang w:eastAsia="zh-Hans"/>
        </w:rPr>
        <w:t>-</w:t>
      </w:r>
      <w:r>
        <w:rPr>
          <w:rFonts w:hint="eastAsia" w:ascii="宋体" w:hAnsi="宋体" w:eastAsia="宋体" w:cs="宋体"/>
          <w:lang w:val="en-US" w:eastAsia="zh-Hans"/>
        </w:rPr>
        <w:t>新增集中器</w:t>
      </w:r>
      <w:r>
        <w:rPr>
          <w:rFonts w:hint="eastAsia" w:ascii="宋体" w:hAnsi="宋体" w:eastAsia="宋体" w:cs="宋体"/>
          <w:lang w:eastAsia="zh-Hans"/>
        </w:rPr>
        <w:t>】，</w:t>
      </w:r>
      <w:r>
        <w:rPr>
          <w:rFonts w:hint="eastAsia" w:ascii="宋体" w:hAnsi="宋体" w:eastAsia="宋体" w:cs="宋体"/>
          <w:lang w:val="en-US" w:eastAsia="zh-Hans"/>
        </w:rPr>
        <w:t>弹窗填入表单内容</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保存</w:t>
      </w:r>
      <w:r>
        <w:rPr>
          <w:rFonts w:hint="eastAsia" w:ascii="宋体" w:hAnsi="宋体" w:eastAsia="宋体" w:cs="宋体"/>
          <w:lang w:eastAsia="zh-Hans"/>
        </w:rPr>
        <w:t>】</w:t>
      </w:r>
      <w:r>
        <w:rPr>
          <w:rFonts w:hint="eastAsia" w:ascii="宋体" w:hAnsi="宋体" w:eastAsia="宋体" w:cs="宋体"/>
          <w:lang w:val="en-US" w:eastAsia="zh-Hans"/>
        </w:rPr>
        <w:t>。</w:t>
      </w:r>
    </w:p>
    <w:p>
      <w:pPr>
        <w:bidi w:val="0"/>
        <w:rPr>
          <w:rFonts w:hint="eastAsia" w:ascii="宋体" w:hAnsi="宋体" w:eastAsia="宋体" w:cs="宋体"/>
        </w:rPr>
      </w:pPr>
      <w:r>
        <w:rPr>
          <w:rFonts w:hint="eastAsia" w:ascii="宋体" w:hAnsi="宋体" w:eastAsia="宋体" w:cs="宋体"/>
        </w:rPr>
        <w:drawing>
          <wp:inline distT="0" distB="0" distL="114300" distR="114300">
            <wp:extent cx="6031230" cy="3382645"/>
            <wp:effectExtent l="9525" t="9525" r="17145" b="11430"/>
            <wp:docPr id="1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
                    <pic:cNvPicPr>
                      <a:picLocks noChangeAspect="1"/>
                    </pic:cNvPicPr>
                  </pic:nvPicPr>
                  <pic:blipFill>
                    <a:blip r:embed="rId39"/>
                    <a:stretch>
                      <a:fillRect/>
                    </a:stretch>
                  </pic:blipFill>
                  <pic:spPr>
                    <a:xfrm>
                      <a:off x="0" y="0"/>
                      <a:ext cx="6031230" cy="3382645"/>
                    </a:xfrm>
                    <a:prstGeom prst="rect">
                      <a:avLst/>
                    </a:prstGeom>
                    <a:noFill/>
                    <a:ln>
                      <a:solidFill>
                        <a:srgbClr val="0070C0"/>
                      </a:solidFill>
                    </a:ln>
                  </pic:spPr>
                </pic:pic>
              </a:graphicData>
            </a:graphic>
          </wp:inline>
        </w:drawing>
      </w:r>
    </w:p>
    <w:p>
      <w:pPr>
        <w:bidi w:val="0"/>
        <w:ind w:firstLine="420" w:firstLineChars="0"/>
        <w:rPr>
          <w:rFonts w:hint="eastAsia" w:ascii="宋体" w:hAnsi="宋体" w:eastAsia="宋体" w:cs="宋体"/>
        </w:rPr>
      </w:pP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批量新增集中器</w:t>
      </w:r>
      <w:r>
        <w:rPr>
          <w:rFonts w:hint="eastAsia" w:ascii="宋体" w:hAnsi="宋体" w:eastAsia="宋体" w:cs="宋体"/>
          <w:lang w:eastAsia="zh-Hans"/>
        </w:rPr>
        <w:t>】，</w:t>
      </w:r>
      <w:r>
        <w:rPr>
          <w:rFonts w:hint="eastAsia" w:ascii="宋体" w:hAnsi="宋体" w:eastAsia="宋体" w:cs="宋体"/>
          <w:lang w:val="en-US" w:eastAsia="zh-Hans"/>
        </w:rPr>
        <w:t>弹出批量导入弹窗</w:t>
      </w:r>
      <w:r>
        <w:rPr>
          <w:rFonts w:hint="eastAsia" w:ascii="宋体" w:hAnsi="宋体" w:eastAsia="宋体" w:cs="宋体"/>
          <w:lang w:eastAsia="zh-Hans"/>
        </w:rPr>
        <w:t>，</w:t>
      </w:r>
      <w:r>
        <w:rPr>
          <w:rFonts w:hint="eastAsia" w:ascii="宋体" w:hAnsi="宋体" w:eastAsia="宋体" w:cs="宋体"/>
          <w:lang w:val="en-US" w:eastAsia="zh-Hans"/>
        </w:rPr>
        <w:t>需下载</w:t>
      </w:r>
      <w:r>
        <w:rPr>
          <w:rFonts w:hint="eastAsia" w:ascii="宋体" w:hAnsi="宋体" w:eastAsia="宋体" w:cs="宋体"/>
          <w:lang w:eastAsia="zh-Hans"/>
        </w:rPr>
        <w:t>EXCEL</w:t>
      </w:r>
      <w:r>
        <w:rPr>
          <w:rFonts w:hint="eastAsia" w:ascii="宋体" w:hAnsi="宋体" w:eastAsia="宋体" w:cs="宋体"/>
          <w:lang w:val="en-US" w:eastAsia="zh-Hans"/>
        </w:rPr>
        <w:t>模版进行导入</w:t>
      </w:r>
      <w:r>
        <w:rPr>
          <w:rFonts w:hint="eastAsia" w:cs="宋体"/>
          <w:lang w:val="en-US" w:eastAsia="zh-CN"/>
        </w:rPr>
        <w:t>。</w:t>
      </w:r>
    </w:p>
    <w:p>
      <w:pPr>
        <w:pStyle w:val="234"/>
        <w:keepNext w:val="0"/>
        <w:keepLines w:val="0"/>
        <w:pageBreakBefore w:val="0"/>
        <w:widowControl/>
        <w:numPr>
          <w:ilvl w:val="0"/>
          <w:numId w:val="29"/>
        </w:numPr>
        <w:kinsoku/>
        <w:wordWrap/>
        <w:overflowPunct/>
        <w:topLinePunct/>
        <w:autoSpaceDE w:val="0"/>
        <w:autoSpaceDN w:val="0"/>
        <w:bidi w:val="0"/>
        <w:adjustRightInd/>
        <w:snapToGrid/>
        <w:ind w:firstLine="480" w:firstLineChars="200"/>
        <w:textAlignment w:val="auto"/>
        <w:rPr>
          <w:rFonts w:hint="eastAsia" w:ascii="宋体" w:hAnsi="宋体" w:eastAsia="宋体" w:cs="宋体"/>
          <w:lang w:val="en-US" w:eastAsia="zh-Hans"/>
        </w:rPr>
      </w:pPr>
      <w:r>
        <w:rPr>
          <w:rFonts w:hint="eastAsia" w:ascii="宋体" w:hAnsi="宋体" w:eastAsia="宋体" w:cs="宋体"/>
          <w:lang w:val="en-US" w:eastAsia="zh-Hans"/>
        </w:rPr>
        <w:t>报废集中器</w:t>
      </w:r>
    </w:p>
    <w:p>
      <w:pPr>
        <w:pStyle w:val="54"/>
        <w:numPr>
          <w:ilvl w:val="0"/>
          <w:numId w:val="0"/>
        </w:numPr>
        <w:tabs>
          <w:tab w:val="left" w:pos="1276"/>
          <w:tab w:val="clear" w:pos="1134"/>
        </w:tabs>
        <w:bidi w:val="0"/>
        <w:spacing w:line="360" w:lineRule="auto"/>
        <w:rPr>
          <w:rFonts w:hint="eastAsia" w:ascii="宋体" w:hAnsi="宋体" w:eastAsia="宋体" w:cs="宋体"/>
          <w:lang w:val="en-US" w:eastAsia="zh-Hans"/>
        </w:rPr>
      </w:pPr>
      <w:r>
        <w:rPr>
          <w:rFonts w:hint="eastAsia" w:ascii="宋体" w:hAnsi="宋体" w:eastAsia="宋体" w:cs="宋体"/>
          <w:lang w:val="en-US" w:eastAsia="zh-Hans"/>
        </w:rPr>
        <w:t>选中需报废的集中器</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操作</w:t>
      </w:r>
      <w:r>
        <w:rPr>
          <w:rFonts w:hint="eastAsia" w:ascii="宋体" w:hAnsi="宋体" w:eastAsia="宋体" w:cs="宋体"/>
          <w:lang w:eastAsia="zh-Hans"/>
        </w:rPr>
        <w:t>-</w:t>
      </w:r>
      <w:r>
        <w:rPr>
          <w:rFonts w:hint="eastAsia" w:ascii="宋体" w:hAnsi="宋体" w:eastAsia="宋体" w:cs="宋体"/>
          <w:lang w:val="en-US" w:eastAsia="zh-Hans"/>
        </w:rPr>
        <w:t>报废</w:t>
      </w:r>
      <w:r>
        <w:rPr>
          <w:rFonts w:hint="eastAsia" w:ascii="宋体" w:hAnsi="宋体" w:eastAsia="宋体" w:cs="宋体"/>
          <w:lang w:eastAsia="zh-Hans"/>
        </w:rPr>
        <w:t>】</w:t>
      </w:r>
      <w:r>
        <w:rPr>
          <w:rFonts w:hint="eastAsia" w:ascii="宋体" w:hAnsi="宋体" w:eastAsia="宋体" w:cs="宋体"/>
          <w:lang w:val="en-US" w:eastAsia="zh-Hans"/>
        </w:rPr>
        <w:t>弹出报废弹窗</w:t>
      </w:r>
      <w:r>
        <w:rPr>
          <w:rFonts w:hint="eastAsia" w:ascii="宋体" w:hAnsi="宋体" w:eastAsia="宋体" w:cs="宋体"/>
          <w:lang w:eastAsia="zh-Hans"/>
        </w:rPr>
        <w:t>，</w:t>
      </w:r>
      <w:r>
        <w:rPr>
          <w:rFonts w:hint="eastAsia" w:ascii="宋体" w:hAnsi="宋体" w:eastAsia="宋体" w:cs="宋体"/>
          <w:lang w:val="en-US" w:eastAsia="zh-Hans"/>
        </w:rPr>
        <w:t>填写报废原因</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保存</w:t>
      </w:r>
      <w:r>
        <w:rPr>
          <w:rFonts w:hint="eastAsia" w:ascii="宋体" w:hAnsi="宋体" w:eastAsia="宋体" w:cs="宋体"/>
          <w:lang w:eastAsia="zh-Hans"/>
        </w:rPr>
        <w:t>】</w:t>
      </w:r>
    </w:p>
    <w:p>
      <w:pPr>
        <w:pStyle w:val="234"/>
        <w:keepNext w:val="0"/>
        <w:keepLines w:val="0"/>
        <w:pageBreakBefore w:val="0"/>
        <w:widowControl/>
        <w:numPr>
          <w:ilvl w:val="0"/>
          <w:numId w:val="0"/>
        </w:numPr>
        <w:kinsoku/>
        <w:wordWrap/>
        <w:overflowPunct/>
        <w:topLinePunct/>
        <w:autoSpaceDE w:val="0"/>
        <w:autoSpaceDN w:val="0"/>
        <w:bidi w:val="0"/>
        <w:adjustRightInd/>
        <w:snapToGrid/>
        <w:textAlignment w:val="auto"/>
        <w:rPr>
          <w:rFonts w:hint="eastAsia" w:ascii="宋体" w:hAnsi="宋体" w:eastAsia="宋体" w:cs="宋体"/>
          <w:lang w:val="en-US" w:eastAsia="zh-CN"/>
        </w:rPr>
      </w:pPr>
      <w:r>
        <w:rPr>
          <w:rFonts w:hint="eastAsia" w:ascii="宋体" w:hAnsi="宋体" w:eastAsia="宋体" w:cs="宋体"/>
        </w:rPr>
        <w:drawing>
          <wp:inline distT="0" distB="0" distL="114300" distR="114300">
            <wp:extent cx="6026785" cy="3428365"/>
            <wp:effectExtent l="9525" t="9525" r="21590" b="16510"/>
            <wp:docPr id="1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7"/>
                    <pic:cNvPicPr>
                      <a:picLocks noChangeAspect="1"/>
                    </pic:cNvPicPr>
                  </pic:nvPicPr>
                  <pic:blipFill>
                    <a:blip r:embed="rId40"/>
                    <a:stretch>
                      <a:fillRect/>
                    </a:stretch>
                  </pic:blipFill>
                  <pic:spPr>
                    <a:xfrm>
                      <a:off x="0" y="0"/>
                      <a:ext cx="6026785" cy="3428365"/>
                    </a:xfrm>
                    <a:prstGeom prst="rect">
                      <a:avLst/>
                    </a:prstGeom>
                    <a:noFill/>
                    <a:ln>
                      <a:solidFill>
                        <a:srgbClr val="0070C0"/>
                      </a:solidFill>
                    </a:ln>
                  </pic:spPr>
                </pic:pic>
              </a:graphicData>
            </a:graphic>
          </wp:inline>
        </w:drawing>
      </w:r>
    </w:p>
    <w:p>
      <w:pPr>
        <w:pStyle w:val="234"/>
        <w:bidi w:val="0"/>
        <w:rPr>
          <w:rFonts w:hint="eastAsia"/>
          <w:lang w:val="en-US" w:eastAsia="zh-CN"/>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cs="宋体"/>
          <w:b/>
          <w:sz w:val="24"/>
          <w:szCs w:val="30"/>
          <w:lang w:val="en-US" w:eastAsia="zh-CN" w:bidi="en-US"/>
        </w:rPr>
        <w:t>设备型号</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（1）概览</w:t>
      </w:r>
    </w:p>
    <w:p>
      <w:pPr>
        <w:bidi w:val="0"/>
        <w:ind w:firstLine="480" w:firstLineChars="200"/>
        <w:rPr>
          <w:rFonts w:hint="eastAsia"/>
          <w:lang w:val="en-US" w:eastAsia="zh-CN"/>
        </w:rPr>
      </w:pPr>
      <w:r>
        <w:rPr>
          <w:rFonts w:hint="eastAsia" w:ascii="宋体" w:hAnsi="宋体" w:eastAsia="宋体" w:cs="宋体"/>
          <w:lang w:val="en-US" w:eastAsia="zh-CN"/>
        </w:rPr>
        <w:t>该模块定义系统中所有水表</w:t>
      </w:r>
      <w:r>
        <w:rPr>
          <w:rFonts w:hint="eastAsia" w:ascii="宋体" w:hAnsi="宋体" w:cs="宋体"/>
          <w:lang w:val="en-US" w:eastAsia="zh-CN"/>
        </w:rPr>
        <w:t>、集中器</w:t>
      </w:r>
      <w:r>
        <w:rPr>
          <w:rFonts w:hint="eastAsia" w:ascii="宋体" w:hAnsi="宋体" w:eastAsia="宋体" w:cs="宋体"/>
          <w:lang w:val="en-US" w:eastAsia="zh-CN"/>
        </w:rPr>
        <w:t>的型号和厂家信息，新增修改删除等操作都在此菜单中完成，也是作为水表出入库和使用的先决条件。</w:t>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水表冻结</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（1）</w:t>
      </w:r>
      <w:r>
        <w:rPr>
          <w:rFonts w:hint="eastAsia" w:ascii="宋体" w:hAnsi="宋体" w:eastAsia="宋体" w:cs="宋体"/>
          <w:lang w:val="en-US" w:eastAsia="zh-Hans"/>
        </w:rPr>
        <w:t>概览</w:t>
      </w:r>
    </w:p>
    <w:p>
      <w:pPr>
        <w:pStyle w:val="280"/>
        <w:rPr>
          <w:rFonts w:hint="eastAsia" w:ascii="宋体" w:hAnsi="宋体" w:eastAsia="宋体" w:cs="宋体"/>
          <w:lang w:eastAsia="zh-Hans"/>
        </w:rPr>
      </w:pPr>
      <w:r>
        <w:rPr>
          <w:rFonts w:hint="eastAsia" w:ascii="宋体" w:hAnsi="宋体" w:eastAsia="宋体" w:cs="宋体"/>
          <w:lang w:val="en-US" w:eastAsia="zh-Hans"/>
        </w:rPr>
        <w:t>当时间选择为抄表时间时</w:t>
      </w:r>
      <w:r>
        <w:rPr>
          <w:rFonts w:hint="eastAsia" w:ascii="宋体" w:hAnsi="宋体" w:eastAsia="宋体" w:cs="宋体"/>
          <w:lang w:eastAsia="zh-Hans"/>
        </w:rPr>
        <w:t>，</w:t>
      </w:r>
      <w:r>
        <w:rPr>
          <w:rFonts w:hint="eastAsia" w:ascii="宋体" w:hAnsi="宋体" w:eastAsia="宋体" w:cs="宋体"/>
          <w:lang w:val="en-US" w:eastAsia="zh-Hans"/>
        </w:rPr>
        <w:t>数据显示为行至信息在表册抄表日向抄表模块推送智能水表的的读数</w:t>
      </w:r>
      <w:r>
        <w:rPr>
          <w:rFonts w:hint="eastAsia" w:ascii="宋体" w:hAnsi="宋体" w:eastAsia="宋体" w:cs="宋体"/>
          <w:lang w:eastAsia="zh-Hans"/>
        </w:rPr>
        <w:t>；</w:t>
      </w:r>
    </w:p>
    <w:p>
      <w:pPr>
        <w:pStyle w:val="280"/>
        <w:rPr>
          <w:rFonts w:hint="eastAsia" w:ascii="宋体" w:hAnsi="宋体" w:eastAsia="宋体" w:cs="宋体"/>
          <w:lang w:val="en-US" w:eastAsia="zh-Hans"/>
        </w:rPr>
      </w:pPr>
      <w:r>
        <w:rPr>
          <w:rFonts w:hint="eastAsia" w:ascii="宋体" w:hAnsi="宋体" w:eastAsia="宋体" w:cs="宋体"/>
          <w:lang w:val="en-US" w:eastAsia="zh-Hans"/>
        </w:rPr>
        <w:t>当时间筛选为冻结时间时</w:t>
      </w:r>
      <w:r>
        <w:rPr>
          <w:rFonts w:hint="eastAsia" w:ascii="宋体" w:hAnsi="宋体" w:eastAsia="宋体" w:cs="宋体"/>
          <w:lang w:eastAsia="zh-Hans"/>
        </w:rPr>
        <w:t>，</w:t>
      </w:r>
      <w:r>
        <w:rPr>
          <w:rFonts w:hint="eastAsia" w:ascii="宋体" w:hAnsi="宋体" w:eastAsia="宋体" w:cs="宋体"/>
          <w:lang w:val="en-US" w:eastAsia="zh-Hans"/>
        </w:rPr>
        <w:t>显示智能水表当前最新的行至信息</w:t>
      </w:r>
      <w:r>
        <w:rPr>
          <w:rFonts w:hint="eastAsia" w:ascii="宋体" w:hAnsi="宋体" w:eastAsia="宋体" w:cs="宋体"/>
          <w:lang w:eastAsia="zh-Hans"/>
        </w:rPr>
        <w:t>，</w:t>
      </w:r>
      <w:r>
        <w:rPr>
          <w:rFonts w:hint="eastAsia" w:ascii="宋体" w:hAnsi="宋体" w:eastAsia="宋体" w:cs="宋体"/>
          <w:lang w:val="en-US" w:eastAsia="zh-Hans"/>
        </w:rPr>
        <w:t>点击同步数据按钮手动同步至抄表模块</w:t>
      </w:r>
      <w:r>
        <w:rPr>
          <w:rFonts w:hint="eastAsia" w:ascii="宋体" w:hAnsi="宋体" w:eastAsia="宋体" w:cs="宋体"/>
          <w:lang w:eastAsia="zh-Hans"/>
        </w:rPr>
        <w:t>。</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（2）</w:t>
      </w:r>
      <w:r>
        <w:rPr>
          <w:rFonts w:hint="eastAsia" w:ascii="宋体" w:hAnsi="宋体" w:eastAsia="宋体" w:cs="宋体"/>
          <w:lang w:val="en-US" w:eastAsia="zh-Hans"/>
        </w:rPr>
        <w:t>主操作界面</w:t>
      </w:r>
    </w:p>
    <w:p>
      <w:pPr>
        <w:pStyle w:val="234"/>
        <w:bidi w:val="0"/>
        <w:ind w:left="0" w:leftChars="0" w:firstLine="0" w:firstLineChars="0"/>
        <w:rPr>
          <w:rFonts w:hint="eastAsia"/>
        </w:rPr>
      </w:pPr>
      <w:r>
        <w:drawing>
          <wp:inline distT="0" distB="0" distL="114300" distR="114300">
            <wp:extent cx="6035040" cy="2646680"/>
            <wp:effectExtent l="9525" t="9525" r="13335" b="10795"/>
            <wp:docPr id="15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0"/>
                    <pic:cNvPicPr>
                      <a:picLocks noChangeAspect="1"/>
                    </pic:cNvPicPr>
                  </pic:nvPicPr>
                  <pic:blipFill>
                    <a:blip r:embed="rId41"/>
                    <a:stretch>
                      <a:fillRect/>
                    </a:stretch>
                  </pic:blipFill>
                  <pic:spPr>
                    <a:xfrm>
                      <a:off x="0" y="0"/>
                      <a:ext cx="6035040" cy="2646680"/>
                    </a:xfrm>
                    <a:prstGeom prst="rect">
                      <a:avLst/>
                    </a:prstGeom>
                    <a:noFill/>
                    <a:ln>
                      <a:solidFill>
                        <a:srgbClr val="0070C0"/>
                      </a:solidFill>
                    </a:ln>
                  </pic:spPr>
                </pic:pic>
              </a:graphicData>
            </a:graphic>
          </wp:inline>
        </w:drawing>
      </w:r>
    </w:p>
    <w:p>
      <w:pPr>
        <w:pStyle w:val="234"/>
        <w:bidi w:val="0"/>
        <w:ind w:left="0" w:leftChars="0" w:firstLine="0" w:firstLineChars="0"/>
        <w:rPr>
          <w:rFonts w:hint="eastAsia"/>
          <w:lang w:val="en-US" w:eastAsia="zh-CN"/>
        </w:rPr>
      </w:pPr>
    </w:p>
    <w:p>
      <w:pPr>
        <w:pStyle w:val="236"/>
        <w:numPr>
          <w:ilvl w:val="3"/>
          <w:numId w:val="21"/>
        </w:numPr>
        <w:spacing w:before="81" w:after="81"/>
        <w:rPr>
          <w:rFonts w:hint="eastAsia" w:ascii="宋体" w:hAnsi="宋体" w:eastAsia="宋体" w:cs="宋体"/>
        </w:rPr>
      </w:pPr>
      <w:r>
        <w:rPr>
          <w:rFonts w:hint="eastAsia" w:ascii="宋体" w:hAnsi="宋体" w:cs="宋体"/>
          <w:b/>
          <w:sz w:val="24"/>
          <w:szCs w:val="30"/>
          <w:lang w:val="en-US" w:eastAsia="zh-CN" w:bidi="en-US"/>
        </w:rPr>
        <w:t>推送</w:t>
      </w:r>
      <w:r>
        <w:rPr>
          <w:rFonts w:hint="eastAsia" w:ascii="宋体" w:hAnsi="宋体" w:eastAsia="宋体" w:cs="宋体"/>
          <w:b/>
          <w:sz w:val="24"/>
          <w:szCs w:val="30"/>
          <w:lang w:val="en-US" w:eastAsia="zh-CN" w:bidi="en-US"/>
        </w:rPr>
        <w:t>记录</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（1）</w:t>
      </w:r>
      <w:r>
        <w:rPr>
          <w:rFonts w:hint="eastAsia" w:ascii="宋体" w:hAnsi="宋体" w:eastAsia="宋体" w:cs="宋体"/>
          <w:lang w:val="en-US" w:eastAsia="zh-Hans"/>
        </w:rPr>
        <w:t>概览</w:t>
      </w:r>
    </w:p>
    <w:p>
      <w:pPr>
        <w:pStyle w:val="280"/>
        <w:rPr>
          <w:rFonts w:hint="eastAsia" w:ascii="宋体" w:hAnsi="宋体" w:eastAsia="宋体" w:cs="宋体"/>
          <w:lang w:val="en-US" w:eastAsia="zh-Hans"/>
        </w:rPr>
      </w:pPr>
      <w:r>
        <w:rPr>
          <w:rFonts w:hint="eastAsia" w:ascii="宋体" w:hAnsi="宋体" w:cs="宋体"/>
          <w:lang w:val="en-US" w:eastAsia="zh-CN"/>
        </w:rPr>
        <w:t>推送</w:t>
      </w:r>
      <w:r>
        <w:rPr>
          <w:rFonts w:hint="eastAsia" w:ascii="宋体" w:hAnsi="宋体" w:eastAsia="宋体" w:cs="宋体"/>
          <w:lang w:val="en-US" w:eastAsia="zh-Hans"/>
        </w:rPr>
        <w:t>记录会把每次水表冻结的行至信息同步至抄表模块的进展情况进行记录</w:t>
      </w:r>
      <w:r>
        <w:rPr>
          <w:rFonts w:hint="eastAsia" w:ascii="宋体" w:hAnsi="宋体" w:eastAsia="宋体" w:cs="宋体"/>
          <w:lang w:eastAsia="zh-Hans"/>
        </w:rPr>
        <w:t>，</w:t>
      </w:r>
      <w:r>
        <w:rPr>
          <w:rFonts w:hint="eastAsia" w:ascii="宋体" w:hAnsi="宋体" w:eastAsia="宋体" w:cs="宋体"/>
          <w:lang w:val="en-US" w:eastAsia="zh-Hans"/>
        </w:rPr>
        <w:t>点击可以查看详情</w:t>
      </w:r>
      <w:r>
        <w:rPr>
          <w:rFonts w:hint="eastAsia" w:ascii="宋体" w:hAnsi="宋体" w:eastAsia="宋体" w:cs="宋体"/>
          <w:lang w:eastAsia="zh-Hans"/>
        </w:rPr>
        <w:t>，</w:t>
      </w:r>
      <w:r>
        <w:rPr>
          <w:rFonts w:hint="eastAsia" w:ascii="宋体" w:hAnsi="宋体" w:eastAsia="宋体" w:cs="宋体"/>
          <w:lang w:val="en-US" w:eastAsia="zh-Hans"/>
        </w:rPr>
        <w:t>也可以通过筛选进行查找具体水表</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cs="宋体"/>
          <w:lang w:val="en-US" w:eastAsia="zh-CN"/>
        </w:rPr>
        <w:t>【详情】</w:t>
      </w:r>
      <w:r>
        <w:rPr>
          <w:rFonts w:hint="eastAsia" w:ascii="宋体" w:hAnsi="宋体" w:eastAsia="宋体" w:cs="宋体"/>
          <w:lang w:val="en-US" w:eastAsia="zh-Hans"/>
        </w:rPr>
        <w:t>按钮可以查看同步的详情信息</w:t>
      </w:r>
      <w:r>
        <w:rPr>
          <w:rFonts w:hint="eastAsia" w:ascii="宋体" w:hAnsi="宋体" w:eastAsia="宋体" w:cs="宋体"/>
          <w:lang w:eastAsia="zh-Hans"/>
        </w:rPr>
        <w:t>。</w:t>
      </w:r>
    </w:p>
    <w:p>
      <w:pPr>
        <w:pStyle w:val="280"/>
        <w:numPr>
          <w:ilvl w:val="0"/>
          <w:numId w:val="0"/>
        </w:numPr>
        <w:bidi w:val="0"/>
        <w:ind w:leftChars="200"/>
        <w:rPr>
          <w:rFonts w:hint="eastAsia"/>
        </w:rPr>
      </w:pPr>
      <w:r>
        <w:rPr>
          <w:rFonts w:hint="eastAsia" w:ascii="宋体" w:hAnsi="宋体" w:cs="宋体"/>
          <w:lang w:val="en-US" w:eastAsia="zh-CN"/>
        </w:rPr>
        <w:t>（2）</w:t>
      </w:r>
      <w:r>
        <w:rPr>
          <w:rFonts w:hint="eastAsia" w:ascii="宋体" w:hAnsi="宋体" w:eastAsia="宋体" w:cs="宋体"/>
          <w:lang w:val="en-US" w:eastAsia="zh-Hans"/>
        </w:rPr>
        <w:t>主操作界面</w:t>
      </w:r>
    </w:p>
    <w:p>
      <w:pPr>
        <w:pStyle w:val="234"/>
        <w:bidi w:val="0"/>
        <w:ind w:left="0" w:leftChars="0" w:firstLine="0" w:firstLineChars="0"/>
      </w:pPr>
      <w:r>
        <w:drawing>
          <wp:inline distT="0" distB="0" distL="114300" distR="114300">
            <wp:extent cx="6035040" cy="2709545"/>
            <wp:effectExtent l="9525" t="9525" r="13335" b="11430"/>
            <wp:docPr id="1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2"/>
                    <pic:cNvPicPr>
                      <a:picLocks noChangeAspect="1"/>
                    </pic:cNvPicPr>
                  </pic:nvPicPr>
                  <pic:blipFill>
                    <a:blip r:embed="rId42"/>
                    <a:stretch>
                      <a:fillRect/>
                    </a:stretch>
                  </pic:blipFill>
                  <pic:spPr>
                    <a:xfrm>
                      <a:off x="0" y="0"/>
                      <a:ext cx="6035040" cy="2709545"/>
                    </a:xfrm>
                    <a:prstGeom prst="rect">
                      <a:avLst/>
                    </a:prstGeom>
                    <a:noFill/>
                    <a:ln>
                      <a:solidFill>
                        <a:srgbClr val="0070C0"/>
                      </a:solidFill>
                    </a:ln>
                  </pic:spPr>
                </pic:pic>
              </a:graphicData>
            </a:graphic>
          </wp:inline>
        </w:drawing>
      </w:r>
    </w:p>
    <w:p>
      <w:pPr>
        <w:pStyle w:val="234"/>
        <w:bidi w:val="0"/>
        <w:ind w:left="0" w:leftChars="0" w:firstLine="0" w:firstLineChars="0"/>
        <w:rPr>
          <w:rFonts w:hint="eastAsia"/>
          <w:lang w:val="en-US" w:eastAsia="zh-CN"/>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水表入库</w:t>
      </w:r>
    </w:p>
    <w:p>
      <w:pPr>
        <w:pStyle w:val="280"/>
        <w:bidi w:val="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概述</w:t>
      </w:r>
    </w:p>
    <w:p>
      <w:pPr>
        <w:pStyle w:val="280"/>
        <w:rPr>
          <w:rFonts w:hint="eastAsia" w:ascii="宋体" w:hAnsi="宋体" w:eastAsia="宋体" w:cs="宋体"/>
        </w:rPr>
      </w:pPr>
      <w:r>
        <w:rPr>
          <w:rFonts w:hint="eastAsia" w:ascii="宋体" w:hAnsi="宋体" w:eastAsia="宋体" w:cs="宋体"/>
          <w:lang w:val="en-US" w:eastAsia="zh-Hans"/>
        </w:rPr>
        <w:t>水表入库分为单条入库和批量入库</w:t>
      </w:r>
      <w:r>
        <w:rPr>
          <w:rFonts w:hint="eastAsia" w:ascii="宋体" w:hAnsi="宋体" w:eastAsia="宋体" w:cs="宋体"/>
          <w:lang w:eastAsia="zh-Hans"/>
        </w:rPr>
        <w:t>，</w:t>
      </w:r>
      <w:r>
        <w:rPr>
          <w:rFonts w:hint="eastAsia" w:ascii="宋体" w:hAnsi="宋体" w:eastAsia="宋体" w:cs="宋体"/>
          <w:lang w:val="en-US" w:eastAsia="zh-Hans"/>
        </w:rPr>
        <w:t>点击右上角的</w:t>
      </w:r>
      <w:r>
        <w:rPr>
          <w:rFonts w:hint="eastAsia" w:ascii="宋体" w:hAnsi="宋体" w:cs="宋体"/>
          <w:lang w:val="en-US" w:eastAsia="zh-CN"/>
        </w:rPr>
        <w:t>【</w:t>
      </w:r>
      <w:r>
        <w:rPr>
          <w:rFonts w:hint="eastAsia" w:ascii="宋体" w:hAnsi="宋体" w:eastAsia="宋体" w:cs="宋体"/>
          <w:lang w:val="en-US" w:eastAsia="zh-Hans"/>
        </w:rPr>
        <w:t>单条入库</w:t>
      </w:r>
      <w:r>
        <w:rPr>
          <w:rFonts w:hint="eastAsia" w:ascii="宋体" w:hAnsi="宋体" w:cs="宋体"/>
          <w:lang w:val="en-US" w:eastAsia="zh-CN"/>
        </w:rPr>
        <w:t>】</w:t>
      </w:r>
      <w:r>
        <w:rPr>
          <w:rFonts w:hint="eastAsia" w:ascii="宋体" w:hAnsi="宋体" w:eastAsia="宋体" w:cs="宋体"/>
          <w:lang w:val="en-US" w:eastAsia="zh-Hans"/>
        </w:rPr>
        <w:t>录入水表信息或者点击</w:t>
      </w:r>
      <w:r>
        <w:rPr>
          <w:rFonts w:hint="eastAsia" w:ascii="宋体" w:hAnsi="宋体" w:cs="宋体"/>
          <w:lang w:val="en-US" w:eastAsia="zh-CN"/>
        </w:rPr>
        <w:t>【</w:t>
      </w:r>
      <w:r>
        <w:rPr>
          <w:rFonts w:hint="eastAsia" w:ascii="宋体" w:hAnsi="宋体" w:eastAsia="宋体" w:cs="宋体"/>
          <w:lang w:val="en-US" w:eastAsia="zh-Hans"/>
        </w:rPr>
        <w:t>批量入库</w:t>
      </w:r>
      <w:r>
        <w:rPr>
          <w:rFonts w:hint="eastAsia" w:ascii="宋体" w:hAnsi="宋体" w:cs="宋体"/>
          <w:lang w:val="en-US" w:eastAsia="zh-CN"/>
        </w:rPr>
        <w:t>】，</w:t>
      </w:r>
      <w:r>
        <w:rPr>
          <w:rFonts w:hint="eastAsia" w:ascii="宋体" w:hAnsi="宋体" w:eastAsia="宋体" w:cs="宋体"/>
          <w:lang w:val="en-US" w:eastAsia="zh-Hans"/>
        </w:rPr>
        <w:t>然后按照excel表格的格式和提示填入信息提交即可完成入库</w:t>
      </w:r>
      <w:r>
        <w:rPr>
          <w:rFonts w:hint="eastAsia" w:ascii="宋体" w:hAnsi="宋体" w:eastAsia="宋体" w:cs="宋体"/>
          <w:lang w:eastAsia="zh-Hans"/>
        </w:rPr>
        <w:t>。</w:t>
      </w:r>
    </w:p>
    <w:p>
      <w:pPr>
        <w:pStyle w:val="280"/>
        <w:bidi w:val="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主操作界面</w:t>
      </w:r>
    </w:p>
    <w:p>
      <w:pPr>
        <w:bidi w:val="0"/>
        <w:rPr>
          <w:rFonts w:hint="eastAsia" w:ascii="宋体" w:hAnsi="宋体" w:eastAsia="宋体" w:cs="宋体"/>
        </w:rPr>
      </w:pPr>
      <w:r>
        <w:drawing>
          <wp:inline distT="0" distB="0" distL="114300" distR="114300">
            <wp:extent cx="6035040" cy="2725420"/>
            <wp:effectExtent l="9525" t="9525" r="13335" b="20955"/>
            <wp:docPr id="1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3"/>
                    <pic:cNvPicPr>
                      <a:picLocks noChangeAspect="1"/>
                    </pic:cNvPicPr>
                  </pic:nvPicPr>
                  <pic:blipFill>
                    <a:blip r:embed="rId43"/>
                    <a:stretch>
                      <a:fillRect/>
                    </a:stretch>
                  </pic:blipFill>
                  <pic:spPr>
                    <a:xfrm>
                      <a:off x="0" y="0"/>
                      <a:ext cx="6035040" cy="2725420"/>
                    </a:xfrm>
                    <a:prstGeom prst="rect">
                      <a:avLst/>
                    </a:prstGeom>
                    <a:noFill/>
                    <a:ln>
                      <a:solidFill>
                        <a:srgbClr val="0070C0"/>
                      </a:solidFill>
                    </a:ln>
                  </pic:spPr>
                </pic:pic>
              </a:graphicData>
            </a:graphic>
          </wp:inline>
        </w:drawing>
      </w:r>
    </w:p>
    <w:p>
      <w:pPr>
        <w:pStyle w:val="280"/>
        <w:bidi w:val="0"/>
        <w:rPr>
          <w:rFonts w:hint="eastAsia" w:ascii="宋体" w:hAnsi="宋体" w:eastAsia="宋体" w:cs="宋体"/>
          <w:lang w:eastAsia="zh-CN"/>
        </w:rPr>
      </w:pPr>
      <w:r>
        <w:rPr>
          <w:rFonts w:hint="eastAsia" w:ascii="宋体" w:hAnsi="宋体" w:eastAsia="宋体" w:cs="宋体"/>
          <w:lang w:eastAsia="zh-CN"/>
        </w:rPr>
        <w:t>（3）使用说明/操作步骤</w:t>
      </w:r>
    </w:p>
    <w:p>
      <w:pPr>
        <w:pStyle w:val="280"/>
        <w:numPr>
          <w:ilvl w:val="0"/>
          <w:numId w:val="30"/>
        </w:numPr>
        <w:ind w:left="420" w:leftChars="0" w:hanging="420" w:firstLineChars="0"/>
        <w:rPr>
          <w:rFonts w:hint="eastAsia" w:ascii="宋体" w:hAnsi="宋体" w:eastAsia="宋体" w:cs="宋体"/>
          <w:lang w:val="en-US" w:eastAsia="zh-CN"/>
        </w:rPr>
      </w:pPr>
      <w:r>
        <w:rPr>
          <w:rFonts w:hint="eastAsia" w:ascii="宋体" w:hAnsi="宋体" w:eastAsia="宋体" w:cs="宋体"/>
          <w:lang w:val="en-US" w:eastAsia="zh-Hans"/>
        </w:rPr>
        <w:t>单条入库</w:t>
      </w:r>
    </w:p>
    <w:p>
      <w:pPr>
        <w:pStyle w:val="280"/>
        <w:rPr>
          <w:rFonts w:hint="eastAsia" w:ascii="宋体" w:hAnsi="宋体" w:eastAsia="宋体" w:cs="宋体"/>
          <w:lang w:val="en-US" w:eastAsia="zh-Hans"/>
        </w:rPr>
      </w:pP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单条入库</w:t>
      </w:r>
      <w:r>
        <w:rPr>
          <w:rFonts w:hint="eastAsia" w:ascii="宋体" w:hAnsi="宋体" w:eastAsia="宋体" w:cs="宋体"/>
          <w:lang w:eastAsia="zh-Hans"/>
        </w:rPr>
        <w:t>】</w:t>
      </w:r>
      <w:r>
        <w:rPr>
          <w:rFonts w:hint="eastAsia" w:ascii="宋体" w:hAnsi="宋体" w:eastAsia="宋体" w:cs="宋体"/>
          <w:lang w:val="en-US" w:eastAsia="zh-Hans"/>
        </w:rPr>
        <w:t>弹出表单</w:t>
      </w:r>
      <w:r>
        <w:rPr>
          <w:rFonts w:hint="eastAsia" w:ascii="宋体" w:hAnsi="宋体" w:eastAsia="宋体" w:cs="宋体"/>
          <w:lang w:eastAsia="zh-Hans"/>
        </w:rPr>
        <w:t>，</w:t>
      </w:r>
      <w:r>
        <w:rPr>
          <w:rFonts w:hint="eastAsia" w:ascii="宋体" w:hAnsi="宋体" w:eastAsia="宋体" w:cs="宋体"/>
          <w:lang w:val="en-US" w:eastAsia="zh-Hans"/>
        </w:rPr>
        <w:t>填写入库所需水表信息</w:t>
      </w:r>
    </w:p>
    <w:p>
      <w:pPr>
        <w:bidi w:val="0"/>
        <w:rPr>
          <w:rFonts w:hint="eastAsia"/>
          <w:lang w:val="en-US" w:eastAsia="zh-Hans"/>
        </w:rPr>
      </w:pPr>
      <w:r>
        <w:drawing>
          <wp:inline distT="0" distB="0" distL="114300" distR="114300">
            <wp:extent cx="6035040" cy="2687320"/>
            <wp:effectExtent l="0" t="0" r="10160" b="5080"/>
            <wp:docPr id="16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5"/>
                    <pic:cNvPicPr>
                      <a:picLocks noChangeAspect="1"/>
                    </pic:cNvPicPr>
                  </pic:nvPicPr>
                  <pic:blipFill>
                    <a:blip r:embed="rId44"/>
                    <a:stretch>
                      <a:fillRect/>
                    </a:stretch>
                  </pic:blipFill>
                  <pic:spPr>
                    <a:xfrm>
                      <a:off x="0" y="0"/>
                      <a:ext cx="6035040" cy="2687320"/>
                    </a:xfrm>
                    <a:prstGeom prst="rect">
                      <a:avLst/>
                    </a:prstGeom>
                    <a:noFill/>
                    <a:ln>
                      <a:noFill/>
                    </a:ln>
                  </pic:spPr>
                </pic:pic>
              </a:graphicData>
            </a:graphic>
          </wp:inline>
        </w:drawing>
      </w:r>
    </w:p>
    <w:p>
      <w:pPr>
        <w:bidi w:val="0"/>
        <w:rPr>
          <w:rFonts w:hint="eastAsia" w:ascii="宋体" w:hAnsi="宋体" w:eastAsia="宋体" w:cs="宋体"/>
        </w:rPr>
      </w:pPr>
    </w:p>
    <w:p>
      <w:pPr>
        <w:numPr>
          <w:ilvl w:val="0"/>
          <w:numId w:val="30"/>
        </w:numPr>
        <w:bidi w:val="0"/>
        <w:ind w:left="420" w:leftChars="0" w:hanging="420" w:firstLineChars="0"/>
        <w:rPr>
          <w:rFonts w:hint="eastAsia" w:ascii="宋体" w:hAnsi="宋体" w:eastAsia="宋体" w:cs="宋体"/>
          <w:lang w:val="en-US" w:eastAsia="zh-Hans"/>
        </w:rPr>
      </w:pPr>
      <w:r>
        <w:rPr>
          <w:rFonts w:hint="eastAsia" w:ascii="宋体" w:hAnsi="宋体" w:eastAsia="宋体" w:cs="宋体"/>
          <w:lang w:val="en-US" w:eastAsia="zh-Hans"/>
        </w:rPr>
        <w:t>批量入库</w:t>
      </w:r>
    </w:p>
    <w:p>
      <w:pPr>
        <w:bidi w:val="0"/>
        <w:rPr>
          <w:rFonts w:hint="eastAsia" w:ascii="宋体" w:hAnsi="宋体" w:eastAsia="宋体" w:cs="宋体"/>
          <w:lang w:eastAsia="zh-Hans"/>
        </w:rPr>
      </w:pPr>
      <w:r>
        <w:rPr>
          <w:rFonts w:hint="eastAsia" w:ascii="宋体" w:hAnsi="宋体" w:eastAsia="宋体" w:cs="宋体"/>
          <w:lang w:val="en-US" w:eastAsia="zh-Hans"/>
        </w:rPr>
        <w:t>点击</w:t>
      </w:r>
      <w:r>
        <w:rPr>
          <w:rFonts w:hint="eastAsia" w:ascii="宋体" w:hAnsi="宋体" w:eastAsia="宋体" w:cs="宋体"/>
          <w:lang w:eastAsia="zh-Hans"/>
        </w:rPr>
        <w:t>【</w:t>
      </w:r>
      <w:r>
        <w:rPr>
          <w:rFonts w:hint="eastAsia" w:ascii="宋体" w:hAnsi="宋体" w:eastAsia="宋体" w:cs="宋体"/>
          <w:lang w:val="en-US" w:eastAsia="zh-Hans"/>
        </w:rPr>
        <w:t>批量入库</w:t>
      </w:r>
      <w:r>
        <w:rPr>
          <w:rFonts w:hint="eastAsia" w:ascii="宋体" w:hAnsi="宋体" w:eastAsia="宋体" w:cs="宋体"/>
          <w:lang w:eastAsia="zh-Hans"/>
        </w:rPr>
        <w:t>】</w:t>
      </w:r>
      <w:r>
        <w:rPr>
          <w:rFonts w:hint="eastAsia" w:ascii="宋体" w:hAnsi="宋体" w:eastAsia="宋体" w:cs="宋体"/>
          <w:lang w:val="en-US" w:eastAsia="zh-Hans"/>
        </w:rPr>
        <w:t>弹出批量导入弹窗</w:t>
      </w:r>
      <w:r>
        <w:rPr>
          <w:rFonts w:hint="eastAsia" w:ascii="宋体" w:hAnsi="宋体" w:eastAsia="宋体" w:cs="宋体"/>
          <w:lang w:eastAsia="zh-Hans"/>
        </w:rPr>
        <w:t>，</w:t>
      </w:r>
      <w:r>
        <w:rPr>
          <w:rFonts w:hint="eastAsia" w:ascii="宋体" w:hAnsi="宋体" w:eastAsia="宋体" w:cs="宋体"/>
          <w:lang w:val="en-US" w:eastAsia="zh-Hans"/>
        </w:rPr>
        <w:t>需要先下载导入模版</w:t>
      </w:r>
      <w:r>
        <w:rPr>
          <w:rFonts w:hint="eastAsia" w:ascii="宋体" w:hAnsi="宋体" w:eastAsia="宋体" w:cs="宋体"/>
          <w:lang w:eastAsia="zh-Hans"/>
        </w:rPr>
        <w:t>，</w:t>
      </w:r>
      <w:r>
        <w:rPr>
          <w:rFonts w:hint="eastAsia" w:ascii="宋体" w:hAnsi="宋体" w:eastAsia="宋体" w:cs="宋体"/>
          <w:lang w:val="en-US" w:eastAsia="zh-Hans"/>
        </w:rPr>
        <w:t>按照Excel格式填入水表信息</w:t>
      </w:r>
      <w:r>
        <w:rPr>
          <w:rFonts w:hint="eastAsia" w:ascii="宋体" w:hAnsi="宋体" w:eastAsia="宋体" w:cs="宋体"/>
          <w:lang w:eastAsia="zh-Hans"/>
        </w:rPr>
        <w:t>，</w:t>
      </w:r>
      <w:r>
        <w:rPr>
          <w:rFonts w:hint="eastAsia" w:ascii="宋体" w:hAnsi="宋体" w:eastAsia="宋体" w:cs="宋体"/>
          <w:lang w:val="en-US" w:eastAsia="zh-Hans"/>
        </w:rPr>
        <w:t>当表格编辑完成后选中确认上传</w:t>
      </w:r>
      <w:r>
        <w:rPr>
          <w:rFonts w:hint="eastAsia" w:ascii="宋体" w:hAnsi="宋体" w:eastAsia="宋体" w:cs="宋体"/>
          <w:lang w:eastAsia="zh-Hans"/>
        </w:rPr>
        <w:t>。</w:t>
      </w:r>
    </w:p>
    <w:p>
      <w:pPr>
        <w:bidi w:val="0"/>
        <w:rPr>
          <w:rFonts w:hint="eastAsia" w:ascii="宋体" w:hAnsi="宋体" w:eastAsia="宋体" w:cs="宋体"/>
          <w:lang w:eastAsia="zh-Hans"/>
        </w:rPr>
      </w:pPr>
      <w:r>
        <w:drawing>
          <wp:inline distT="0" distB="0" distL="114300" distR="114300">
            <wp:extent cx="6035040" cy="2696845"/>
            <wp:effectExtent l="9525" t="9525" r="13335" b="11430"/>
            <wp:docPr id="16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8"/>
                    <pic:cNvPicPr>
                      <a:picLocks noChangeAspect="1"/>
                    </pic:cNvPicPr>
                  </pic:nvPicPr>
                  <pic:blipFill>
                    <a:blip r:embed="rId45"/>
                    <a:stretch>
                      <a:fillRect/>
                    </a:stretch>
                  </pic:blipFill>
                  <pic:spPr>
                    <a:xfrm>
                      <a:off x="0" y="0"/>
                      <a:ext cx="6035040" cy="2696845"/>
                    </a:xfrm>
                    <a:prstGeom prst="rect">
                      <a:avLst/>
                    </a:prstGeom>
                    <a:noFill/>
                    <a:ln>
                      <a:solidFill>
                        <a:srgbClr val="0070C0"/>
                      </a:solidFill>
                    </a:ln>
                  </pic:spPr>
                </pic:pic>
              </a:graphicData>
            </a:graphic>
          </wp:inline>
        </w:drawing>
      </w:r>
    </w:p>
    <w:p>
      <w:pPr>
        <w:bidi w:val="0"/>
      </w:pPr>
    </w:p>
    <w:p>
      <w:pPr>
        <w:bidi w:val="0"/>
        <w:rPr>
          <w:rFonts w:hint="eastAsia"/>
          <w:lang w:val="en-US" w:eastAsia="zh-Hans"/>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水表出库</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（1）</w:t>
      </w:r>
      <w:r>
        <w:rPr>
          <w:rFonts w:hint="eastAsia" w:ascii="宋体" w:hAnsi="宋体" w:eastAsia="宋体" w:cs="宋体"/>
          <w:lang w:val="en-US" w:eastAsia="zh-Hans"/>
        </w:rPr>
        <w:t>概览</w:t>
      </w:r>
    </w:p>
    <w:p>
      <w:pPr>
        <w:bidi w:val="0"/>
        <w:rPr>
          <w:rFonts w:hint="eastAsia" w:ascii="宋体" w:hAnsi="宋体" w:eastAsia="宋体" w:cs="宋体"/>
          <w:lang w:val="en-US" w:eastAsia="zh-CN"/>
        </w:rPr>
      </w:pPr>
      <w:r>
        <w:rPr>
          <w:rFonts w:hint="eastAsia" w:ascii="宋体" w:hAnsi="宋体" w:eastAsia="宋体" w:cs="宋体"/>
          <w:lang w:val="en-US" w:eastAsia="zh-Hans"/>
        </w:rPr>
        <w:t>水表出库记录了水表在安装立户时选择的水表进行操作的记录</w:t>
      </w:r>
      <w:r>
        <w:rPr>
          <w:rFonts w:hint="eastAsia" w:ascii="宋体" w:hAnsi="宋体" w:eastAsia="宋体" w:cs="宋体"/>
          <w:lang w:eastAsia="zh-Hans"/>
        </w:rPr>
        <w:t>。</w:t>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指令</w:t>
      </w:r>
      <w:r>
        <w:rPr>
          <w:rFonts w:hint="eastAsia" w:ascii="宋体" w:hAnsi="宋体" w:eastAsia="宋体" w:cs="宋体"/>
          <w:b/>
          <w:sz w:val="24"/>
          <w:szCs w:val="30"/>
          <w:lang w:val="en-US" w:eastAsia="zh-Hans" w:bidi="en-US"/>
        </w:rPr>
        <w:t>记录</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（1）</w:t>
      </w:r>
      <w:r>
        <w:rPr>
          <w:rFonts w:hint="eastAsia" w:ascii="宋体" w:hAnsi="宋体" w:eastAsia="宋体" w:cs="宋体"/>
          <w:lang w:val="en-US" w:eastAsia="zh-Hans"/>
        </w:rPr>
        <w:t>概览</w:t>
      </w:r>
    </w:p>
    <w:p>
      <w:pPr>
        <w:pStyle w:val="280"/>
        <w:rPr>
          <w:rFonts w:hint="eastAsia"/>
          <w:lang w:val="en-US" w:eastAsia="zh-CN"/>
        </w:rPr>
      </w:pPr>
      <w:r>
        <w:rPr>
          <w:rFonts w:hint="eastAsia" w:ascii="宋体" w:hAnsi="宋体" w:eastAsia="宋体" w:cs="宋体"/>
          <w:lang w:val="en-US" w:eastAsia="zh-Hans"/>
        </w:rPr>
        <w:t>指令记录模块记录了用户在水表档案中对水表执行了下发指令操作后</w:t>
      </w:r>
      <w:r>
        <w:rPr>
          <w:rFonts w:hint="eastAsia" w:ascii="宋体" w:hAnsi="宋体" w:eastAsia="宋体" w:cs="宋体"/>
          <w:lang w:eastAsia="zh-Hans"/>
        </w:rPr>
        <w:t>，</w:t>
      </w:r>
      <w:r>
        <w:rPr>
          <w:rFonts w:hint="eastAsia" w:ascii="宋体" w:hAnsi="宋体" w:eastAsia="宋体" w:cs="宋体"/>
          <w:lang w:val="en-US" w:eastAsia="zh-Hans"/>
        </w:rPr>
        <w:t>指令的执行状态</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cs="宋体"/>
          <w:lang w:val="en-US" w:eastAsia="zh-CN"/>
        </w:rPr>
        <w:t>【</w:t>
      </w:r>
      <w:r>
        <w:rPr>
          <w:rFonts w:hint="eastAsia" w:ascii="宋体" w:hAnsi="宋体" w:eastAsia="宋体" w:cs="宋体"/>
          <w:lang w:val="en-US" w:eastAsia="zh-Hans"/>
        </w:rPr>
        <w:t>执行状态</w:t>
      </w:r>
      <w:r>
        <w:rPr>
          <w:rFonts w:hint="eastAsia" w:ascii="宋体" w:hAnsi="宋体" w:cs="宋体"/>
          <w:lang w:val="en-US" w:eastAsia="zh-CN"/>
        </w:rPr>
        <w:t>】</w:t>
      </w:r>
      <w:r>
        <w:rPr>
          <w:rFonts w:hint="eastAsia" w:ascii="宋体" w:hAnsi="宋体" w:eastAsia="宋体" w:cs="宋体"/>
          <w:lang w:val="en-US" w:eastAsia="zh-Hans"/>
        </w:rPr>
        <w:t>查看详细信息</w:t>
      </w:r>
      <w:r>
        <w:rPr>
          <w:rFonts w:hint="eastAsia" w:ascii="宋体" w:hAnsi="宋体" w:eastAsia="宋体" w:cs="宋体"/>
          <w:lang w:eastAsia="zh-Hans"/>
        </w:rPr>
        <w:t>。</w:t>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cs="宋体"/>
          <w:b/>
          <w:sz w:val="24"/>
          <w:szCs w:val="30"/>
          <w:lang w:val="en-US" w:eastAsia="zh-CN" w:bidi="en-US"/>
        </w:rPr>
        <w:t>换表清单</w:t>
      </w:r>
    </w:p>
    <w:p>
      <w:pPr>
        <w:pStyle w:val="280"/>
        <w:numPr>
          <w:ilvl w:val="0"/>
          <w:numId w:val="31"/>
        </w:numPr>
        <w:rPr>
          <w:rFonts w:hint="eastAsia" w:ascii="宋体" w:hAnsi="宋体" w:eastAsia="宋体" w:cs="宋体"/>
          <w:lang w:eastAsia="zh-Hans"/>
        </w:rPr>
      </w:pPr>
      <w:r>
        <w:rPr>
          <w:rFonts w:hint="eastAsia"/>
          <w:lang w:val="en-US" w:eastAsia="zh-CN"/>
        </w:rPr>
        <w:t>概览</w:t>
      </w:r>
    </w:p>
    <w:p>
      <w:pPr>
        <w:keepNext w:val="0"/>
        <w:keepLines w:val="0"/>
        <w:pageBreakBefore w:val="0"/>
        <w:widowControl/>
        <w:kinsoku/>
        <w:wordWrap/>
        <w:overflowPunct/>
        <w:topLinePunct w:val="0"/>
        <w:autoSpaceDE/>
        <w:autoSpaceDN/>
        <w:bidi w:val="0"/>
        <w:adjustRightInd/>
        <w:snapToGrid/>
        <w:ind w:firstLine="480" w:firstLineChars="200"/>
        <w:textAlignment w:val="auto"/>
        <w:rPr>
          <w:rFonts w:hint="eastAsia" w:ascii="宋体" w:hAnsi="宋体" w:eastAsia="宋体" w:cs="宋体"/>
          <w:lang w:eastAsia="zh-Hans"/>
        </w:rPr>
      </w:pPr>
      <w:r>
        <w:rPr>
          <w:rFonts w:hint="eastAsia" w:ascii="宋体" w:hAnsi="宋体" w:eastAsia="宋体" w:cs="宋体"/>
          <w:lang w:val="en-US" w:eastAsia="zh-Hans"/>
        </w:rPr>
        <w:t>会把</w:t>
      </w:r>
      <w:r>
        <w:rPr>
          <w:rFonts w:hint="eastAsia" w:ascii="宋体" w:hAnsi="宋体" w:cs="宋体"/>
          <w:lang w:val="en-US" w:eastAsia="zh-CN"/>
        </w:rPr>
        <w:t>完成过换表流程操作</w:t>
      </w:r>
      <w:r>
        <w:rPr>
          <w:rFonts w:hint="eastAsia" w:ascii="宋体" w:hAnsi="宋体" w:eastAsia="宋体" w:cs="宋体"/>
          <w:lang w:val="en-US" w:eastAsia="zh-Hans"/>
        </w:rPr>
        <w:t>的行至信息同步至抄表模块的进展情况进行记录</w:t>
      </w:r>
      <w:r>
        <w:rPr>
          <w:rFonts w:hint="eastAsia" w:ascii="宋体" w:hAnsi="宋体" w:eastAsia="宋体" w:cs="宋体"/>
          <w:lang w:eastAsia="zh-Hans"/>
        </w:rPr>
        <w:t>，</w:t>
      </w:r>
      <w:r>
        <w:rPr>
          <w:rFonts w:hint="eastAsia" w:ascii="宋体" w:hAnsi="宋体" w:eastAsia="宋体" w:cs="宋体"/>
          <w:lang w:val="en-US" w:eastAsia="zh-Hans"/>
        </w:rPr>
        <w:t>点击可以查看详情</w:t>
      </w:r>
      <w:r>
        <w:rPr>
          <w:rFonts w:hint="eastAsia" w:ascii="宋体" w:hAnsi="宋体" w:eastAsia="宋体" w:cs="宋体"/>
          <w:lang w:eastAsia="zh-Hans"/>
        </w:rPr>
        <w:t>，</w:t>
      </w:r>
      <w:r>
        <w:rPr>
          <w:rFonts w:hint="eastAsia" w:ascii="宋体" w:hAnsi="宋体" w:eastAsia="宋体" w:cs="宋体"/>
          <w:lang w:val="en-US" w:eastAsia="zh-Hans"/>
        </w:rPr>
        <w:t>也可以通过筛选进行查找具体水表</w:t>
      </w:r>
      <w:r>
        <w:rPr>
          <w:rFonts w:hint="eastAsia" w:ascii="宋体" w:hAnsi="宋体" w:eastAsia="宋体" w:cs="宋体"/>
          <w:lang w:eastAsia="zh-Hans"/>
        </w:rPr>
        <w:t>。</w:t>
      </w:r>
      <w:r>
        <w:rPr>
          <w:rFonts w:hint="eastAsia" w:ascii="宋体" w:hAnsi="宋体" w:eastAsia="宋体" w:cs="宋体"/>
          <w:lang w:val="en-US" w:eastAsia="zh-Hans"/>
        </w:rPr>
        <w:t>点击</w:t>
      </w:r>
      <w:r>
        <w:rPr>
          <w:rFonts w:hint="eastAsia" w:ascii="宋体" w:hAnsi="宋体" w:cs="宋体"/>
          <w:lang w:val="en-US" w:eastAsia="zh-CN"/>
        </w:rPr>
        <w:t>【详情】</w:t>
      </w:r>
      <w:r>
        <w:rPr>
          <w:rFonts w:hint="eastAsia" w:ascii="宋体" w:hAnsi="宋体" w:eastAsia="宋体" w:cs="宋体"/>
          <w:lang w:val="en-US" w:eastAsia="zh-Hans"/>
        </w:rPr>
        <w:t>按钮可以查看同步的详情信息</w:t>
      </w:r>
      <w:r>
        <w:rPr>
          <w:rFonts w:hint="eastAsia" w:ascii="宋体" w:hAnsi="宋体" w:eastAsia="宋体" w:cs="宋体"/>
          <w:lang w:eastAsia="zh-Hans"/>
        </w:rPr>
        <w:t>。</w:t>
      </w:r>
    </w:p>
    <w:p>
      <w:pPr>
        <w:pStyle w:val="280"/>
        <w:numPr>
          <w:ilvl w:val="0"/>
          <w:numId w:val="31"/>
        </w:numPr>
        <w:rPr>
          <w:rFonts w:hint="default" w:ascii="宋体" w:hAnsi="宋体" w:eastAsia="宋体" w:cs="宋体"/>
          <w:lang w:val="en-US" w:eastAsia="zh-CN"/>
        </w:rPr>
      </w:pPr>
      <w:r>
        <w:rPr>
          <w:rFonts w:hint="eastAsia" w:ascii="宋体" w:hAnsi="宋体" w:cs="宋体"/>
          <w:lang w:val="en-US" w:eastAsia="zh-CN"/>
        </w:rPr>
        <w:t>主操作界面</w:t>
      </w:r>
    </w:p>
    <w:p>
      <w:pPr>
        <w:pStyle w:val="234"/>
        <w:bidi w:val="0"/>
        <w:ind w:left="0" w:leftChars="0" w:firstLine="0" w:firstLineChars="0"/>
      </w:pPr>
      <w:r>
        <w:drawing>
          <wp:inline distT="0" distB="0" distL="114300" distR="114300">
            <wp:extent cx="6035040" cy="2700020"/>
            <wp:effectExtent l="9525" t="9525" r="13335" b="20955"/>
            <wp:docPr id="18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3"/>
                    <pic:cNvPicPr>
                      <a:picLocks noChangeAspect="1"/>
                    </pic:cNvPicPr>
                  </pic:nvPicPr>
                  <pic:blipFill>
                    <a:blip r:embed="rId46"/>
                    <a:stretch>
                      <a:fillRect/>
                    </a:stretch>
                  </pic:blipFill>
                  <pic:spPr>
                    <a:xfrm>
                      <a:off x="0" y="0"/>
                      <a:ext cx="6035040" cy="2700020"/>
                    </a:xfrm>
                    <a:prstGeom prst="rect">
                      <a:avLst/>
                    </a:prstGeom>
                    <a:noFill/>
                    <a:ln>
                      <a:solidFill>
                        <a:srgbClr val="0070C0"/>
                      </a:solidFill>
                    </a:ln>
                  </pic:spPr>
                </pic:pic>
              </a:graphicData>
            </a:graphic>
          </wp:inline>
        </w:drawing>
      </w:r>
    </w:p>
    <w:p>
      <w:pPr>
        <w:pStyle w:val="234"/>
        <w:bidi w:val="0"/>
        <w:ind w:left="0" w:leftChars="0" w:firstLine="0" w:firstLineChars="0"/>
        <w:rPr>
          <w:rFonts w:hint="eastAsia"/>
          <w:lang w:val="en-US" w:eastAsia="zh-CN"/>
        </w:rPr>
      </w:pPr>
    </w:p>
    <w:p>
      <w:pPr>
        <w:pStyle w:val="236"/>
        <w:numPr>
          <w:ilvl w:val="3"/>
          <w:numId w:val="21"/>
        </w:numPr>
        <w:spacing w:before="81" w:after="81"/>
        <w:rPr>
          <w:rFonts w:hint="eastAsia" w:ascii="宋体" w:hAnsi="宋体" w:eastAsia="宋体" w:cs="宋体"/>
          <w:lang w:val="en-US" w:eastAsia="zh-CN"/>
        </w:rPr>
      </w:pPr>
      <w:r>
        <w:rPr>
          <w:rFonts w:hint="eastAsia" w:ascii="宋体" w:hAnsi="宋体" w:cs="宋体"/>
          <w:b/>
          <w:sz w:val="24"/>
          <w:szCs w:val="30"/>
          <w:lang w:val="en-US" w:eastAsia="zh-CN" w:bidi="en-US"/>
        </w:rPr>
        <w:t>集抄用户上线率</w:t>
      </w:r>
    </w:p>
    <w:p>
      <w:pPr>
        <w:pStyle w:val="280"/>
        <w:numPr>
          <w:ilvl w:val="0"/>
          <w:numId w:val="32"/>
        </w:numPr>
        <w:rPr>
          <w:rFonts w:hint="eastAsia" w:ascii="宋体" w:hAnsi="宋体" w:eastAsia="宋体" w:cs="宋体"/>
          <w:b w:val="0"/>
          <w:bCs/>
          <w:sz w:val="24"/>
          <w:szCs w:val="30"/>
          <w:lang w:val="en-US" w:eastAsia="zh-CN" w:bidi="en-US"/>
        </w:rPr>
      </w:pPr>
      <w:r>
        <w:rPr>
          <w:rFonts w:hint="eastAsia" w:ascii="宋体" w:hAnsi="宋体" w:cs="宋体"/>
          <w:b w:val="0"/>
          <w:bCs/>
          <w:sz w:val="24"/>
          <w:szCs w:val="30"/>
          <w:lang w:val="en-US" w:eastAsia="zh-CN" w:bidi="en-US"/>
        </w:rPr>
        <w:t>概览</w:t>
      </w:r>
    </w:p>
    <w:p>
      <w:pPr>
        <w:pStyle w:val="280"/>
        <w:keepNext w:val="0"/>
        <w:keepLines w:val="0"/>
        <w:pageBreakBefore w:val="0"/>
        <w:widowControl/>
        <w:numPr>
          <w:ilvl w:val="0"/>
          <w:numId w:val="0"/>
        </w:numPr>
        <w:kinsoku/>
        <w:wordWrap/>
        <w:overflowPunct/>
        <w:topLinePunct w:val="0"/>
        <w:autoSpaceDE/>
        <w:autoSpaceDN/>
        <w:bidi w:val="0"/>
        <w:adjustRightInd/>
        <w:snapToGrid/>
        <w:ind w:firstLine="480" w:firstLineChars="200"/>
        <w:textAlignment w:val="auto"/>
        <w:rPr>
          <w:rFonts w:hint="eastAsia" w:ascii="宋体" w:hAnsi="宋体" w:eastAsia="宋体" w:cs="宋体"/>
          <w:b w:val="0"/>
          <w:bCs/>
          <w:sz w:val="24"/>
          <w:szCs w:val="30"/>
          <w:lang w:val="en-US" w:eastAsia="zh-CN" w:bidi="en-US"/>
        </w:rPr>
      </w:pPr>
      <w:r>
        <w:rPr>
          <w:rFonts w:hint="eastAsia" w:ascii="宋体" w:hAnsi="宋体" w:eastAsia="宋体" w:cs="宋体"/>
          <w:lang w:val="en-US" w:eastAsia="zh-CN"/>
        </w:rPr>
        <w:t>查看指定区域的</w:t>
      </w:r>
      <w:r>
        <w:rPr>
          <w:rFonts w:hint="eastAsia" w:ascii="宋体" w:hAnsi="宋体" w:cs="宋体"/>
          <w:lang w:val="en-US" w:eastAsia="zh-CN"/>
        </w:rPr>
        <w:t>上线率</w:t>
      </w:r>
      <w:r>
        <w:rPr>
          <w:rFonts w:hint="eastAsia" w:ascii="宋体" w:hAnsi="宋体" w:eastAsia="宋体" w:cs="宋体"/>
          <w:lang w:val="en-US" w:eastAsia="zh-CN"/>
        </w:rPr>
        <w:t>情况</w:t>
      </w:r>
    </w:p>
    <w:p>
      <w:pPr>
        <w:pStyle w:val="280"/>
        <w:numPr>
          <w:ilvl w:val="0"/>
          <w:numId w:val="32"/>
        </w:numPr>
        <w:rPr>
          <w:rFonts w:hint="eastAsia" w:ascii="宋体" w:hAnsi="宋体" w:eastAsia="宋体" w:cs="宋体"/>
          <w:b w:val="0"/>
          <w:bCs/>
          <w:sz w:val="24"/>
          <w:szCs w:val="30"/>
          <w:lang w:val="en-US" w:eastAsia="zh-CN" w:bidi="en-US"/>
        </w:rPr>
      </w:pPr>
      <w:r>
        <w:rPr>
          <w:rFonts w:hint="eastAsia" w:ascii="宋体" w:hAnsi="宋体" w:cs="宋体"/>
          <w:b w:val="0"/>
          <w:bCs/>
          <w:sz w:val="24"/>
          <w:szCs w:val="30"/>
          <w:lang w:val="en-US" w:eastAsia="zh-CN" w:bidi="en-US"/>
        </w:rPr>
        <w:t>主操作界面</w:t>
      </w:r>
    </w:p>
    <w:p>
      <w:pPr>
        <w:pStyle w:val="280"/>
        <w:keepNext w:val="0"/>
        <w:keepLines w:val="0"/>
        <w:pageBreakBefore w:val="0"/>
        <w:widowControl/>
        <w:numPr>
          <w:ilvl w:val="0"/>
          <w:numId w:val="0"/>
        </w:numPr>
        <w:kinsoku/>
        <w:wordWrap/>
        <w:overflowPunct/>
        <w:topLinePunct w:val="0"/>
        <w:autoSpaceDE/>
        <w:autoSpaceDN/>
        <w:bidi w:val="0"/>
        <w:adjustRightInd/>
        <w:snapToGrid/>
        <w:ind w:firstLine="48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左侧为抄表区域，点击选中对应区域，右侧显示对应区域的</w:t>
      </w:r>
      <w:r>
        <w:rPr>
          <w:rFonts w:hint="eastAsia" w:ascii="宋体" w:hAnsi="宋体" w:cs="宋体"/>
          <w:lang w:val="en-US" w:eastAsia="zh-CN"/>
        </w:rPr>
        <w:t>上线率</w:t>
      </w:r>
      <w:r>
        <w:rPr>
          <w:rFonts w:hint="eastAsia" w:ascii="宋体" w:hAnsi="宋体" w:eastAsia="宋体" w:cs="宋体"/>
          <w:lang w:val="en-US" w:eastAsia="zh-CN"/>
        </w:rPr>
        <w:t>情况</w:t>
      </w:r>
    </w:p>
    <w:p>
      <w:pPr>
        <w:pStyle w:val="280"/>
        <w:keepNext w:val="0"/>
        <w:keepLines w:val="0"/>
        <w:pageBreakBefore w:val="0"/>
        <w:widowControl/>
        <w:numPr>
          <w:ilvl w:val="0"/>
          <w:numId w:val="0"/>
        </w:numPr>
        <w:kinsoku/>
        <w:wordWrap/>
        <w:overflowPunct/>
        <w:topLinePunct w:val="0"/>
        <w:autoSpaceDE/>
        <w:autoSpaceDN/>
        <w:bidi w:val="0"/>
        <w:adjustRightInd/>
        <w:snapToGrid/>
        <w:ind w:firstLine="48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右侧可切换查看区域</w:t>
      </w:r>
      <w:r>
        <w:rPr>
          <w:rFonts w:hint="eastAsia" w:ascii="宋体" w:hAnsi="宋体" w:cs="宋体"/>
          <w:lang w:val="en-US" w:eastAsia="zh-CN"/>
        </w:rPr>
        <w:t>近7天、近3天和近1天</w:t>
      </w:r>
      <w:r>
        <w:rPr>
          <w:rFonts w:hint="eastAsia" w:ascii="宋体" w:hAnsi="宋体" w:eastAsia="宋体" w:cs="宋体"/>
          <w:lang w:val="en-US" w:eastAsia="zh-CN"/>
        </w:rPr>
        <w:t>的</w:t>
      </w:r>
      <w:r>
        <w:rPr>
          <w:rFonts w:hint="eastAsia" w:ascii="宋体" w:hAnsi="宋体" w:cs="宋体"/>
          <w:lang w:val="en-US" w:eastAsia="zh-CN"/>
        </w:rPr>
        <w:t>上线</w:t>
      </w:r>
      <w:r>
        <w:rPr>
          <w:rFonts w:hint="eastAsia" w:ascii="宋体" w:hAnsi="宋体" w:eastAsia="宋体" w:cs="宋体"/>
          <w:lang w:val="en-US" w:eastAsia="zh-CN"/>
        </w:rPr>
        <w:t>率</w:t>
      </w:r>
    </w:p>
    <w:p>
      <w:pPr>
        <w:bidi w:val="0"/>
        <w:rPr>
          <w:rFonts w:hint="eastAsia"/>
          <w:lang w:val="en-US" w:eastAsia="zh-CN"/>
        </w:rPr>
      </w:pPr>
      <w:r>
        <w:drawing>
          <wp:inline distT="0" distB="0" distL="114300" distR="114300">
            <wp:extent cx="6035040" cy="2703195"/>
            <wp:effectExtent l="9525" t="9525" r="13335" b="1778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47"/>
                    <a:stretch>
                      <a:fillRect/>
                    </a:stretch>
                  </pic:blipFill>
                  <pic:spPr>
                    <a:xfrm>
                      <a:off x="0" y="0"/>
                      <a:ext cx="6035040" cy="2703195"/>
                    </a:xfrm>
                    <a:prstGeom prst="rect">
                      <a:avLst/>
                    </a:prstGeom>
                    <a:noFill/>
                    <a:ln>
                      <a:solidFill>
                        <a:srgbClr val="0070C0"/>
                      </a:solidFill>
                    </a:ln>
                  </pic:spPr>
                </pic:pic>
              </a:graphicData>
            </a:graphic>
          </wp:inline>
        </w:drawing>
      </w:r>
    </w:p>
    <w:p>
      <w:pPr>
        <w:pStyle w:val="280"/>
        <w:numPr>
          <w:ilvl w:val="0"/>
          <w:numId w:val="0"/>
        </w:numPr>
        <w:rPr>
          <w:rFonts w:hint="eastAsia" w:ascii="宋体" w:hAnsi="宋体" w:cs="宋体"/>
          <w:b w:val="0"/>
          <w:bCs/>
          <w:sz w:val="24"/>
          <w:szCs w:val="30"/>
          <w:lang w:val="en-US" w:eastAsia="zh-CN" w:bidi="en-US"/>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cs="宋体"/>
          <w:b/>
          <w:sz w:val="24"/>
          <w:szCs w:val="30"/>
          <w:lang w:val="en-US" w:eastAsia="zh-CN" w:bidi="en-US"/>
        </w:rPr>
        <w:t>集中器运行状况</w:t>
      </w:r>
    </w:p>
    <w:p>
      <w:pPr>
        <w:pStyle w:val="234"/>
        <w:numPr>
          <w:ilvl w:val="0"/>
          <w:numId w:val="33"/>
        </w:numPr>
        <w:bidi w:val="0"/>
        <w:ind w:left="0" w:leftChars="0" w:firstLine="0" w:firstLineChars="0"/>
        <w:rPr>
          <w:rFonts w:hint="eastAsia" w:ascii="宋体" w:hAnsi="宋体" w:cs="宋体"/>
          <w:b w:val="0"/>
          <w:bCs/>
          <w:sz w:val="24"/>
          <w:szCs w:val="30"/>
          <w:lang w:val="en-US" w:eastAsia="zh-CN" w:bidi="en-US"/>
        </w:rPr>
      </w:pPr>
      <w:r>
        <w:rPr>
          <w:rFonts w:hint="eastAsia" w:ascii="宋体" w:hAnsi="宋体" w:cs="宋体"/>
          <w:b w:val="0"/>
          <w:bCs/>
          <w:sz w:val="24"/>
          <w:szCs w:val="30"/>
          <w:lang w:val="en-US" w:eastAsia="zh-CN" w:bidi="en-US"/>
        </w:rPr>
        <w:t>概览</w:t>
      </w:r>
    </w:p>
    <w:p>
      <w:pPr>
        <w:pStyle w:val="234"/>
        <w:numPr>
          <w:ilvl w:val="0"/>
          <w:numId w:val="0"/>
        </w:numPr>
        <w:bidi w:val="0"/>
        <w:ind w:leftChars="0"/>
        <w:rPr>
          <w:rFonts w:hint="eastAsia" w:ascii="宋体" w:hAnsi="宋体" w:cs="宋体"/>
          <w:b w:val="0"/>
          <w:bCs/>
          <w:sz w:val="24"/>
          <w:szCs w:val="30"/>
          <w:lang w:val="en-US" w:eastAsia="zh-CN" w:bidi="en-US"/>
        </w:rPr>
      </w:pPr>
    </w:p>
    <w:p>
      <w:pPr>
        <w:pStyle w:val="234"/>
        <w:numPr>
          <w:ilvl w:val="0"/>
          <w:numId w:val="33"/>
        </w:numPr>
        <w:bidi w:val="0"/>
        <w:ind w:left="0" w:leftChars="0" w:firstLine="0" w:firstLineChars="0"/>
        <w:rPr>
          <w:rFonts w:hint="default" w:ascii="宋体" w:hAnsi="宋体" w:cs="宋体"/>
          <w:b w:val="0"/>
          <w:bCs/>
          <w:sz w:val="24"/>
          <w:szCs w:val="30"/>
          <w:lang w:val="en-US" w:eastAsia="zh-CN" w:bidi="en-US"/>
        </w:rPr>
      </w:pPr>
      <w:r>
        <w:rPr>
          <w:rFonts w:hint="eastAsia" w:ascii="宋体" w:hAnsi="宋体" w:cs="宋体"/>
          <w:b w:val="0"/>
          <w:bCs/>
          <w:sz w:val="24"/>
          <w:szCs w:val="30"/>
          <w:lang w:val="en-US" w:eastAsia="zh-CN" w:bidi="en-US"/>
        </w:rPr>
        <w:t>主操作界面</w:t>
      </w:r>
    </w:p>
    <w:p>
      <w:pPr>
        <w:pStyle w:val="234"/>
        <w:bidi w:val="0"/>
        <w:ind w:left="0" w:leftChars="0" w:firstLine="0" w:firstLineChars="0"/>
        <w:rPr>
          <w:rFonts w:hint="default" w:ascii="宋体" w:hAnsi="宋体" w:cs="宋体"/>
          <w:b w:val="0"/>
          <w:bCs/>
          <w:sz w:val="24"/>
          <w:szCs w:val="30"/>
          <w:lang w:val="en-US" w:eastAsia="zh-CN" w:bidi="en-US"/>
        </w:rPr>
      </w:pPr>
      <w:r>
        <w:drawing>
          <wp:inline distT="0" distB="0" distL="114300" distR="114300">
            <wp:extent cx="6035040" cy="2715895"/>
            <wp:effectExtent l="9525" t="9525" r="13335" b="1778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48"/>
                    <a:stretch>
                      <a:fillRect/>
                    </a:stretch>
                  </pic:blipFill>
                  <pic:spPr>
                    <a:xfrm>
                      <a:off x="0" y="0"/>
                      <a:ext cx="6035040" cy="2715895"/>
                    </a:xfrm>
                    <a:prstGeom prst="rect">
                      <a:avLst/>
                    </a:prstGeom>
                    <a:noFill/>
                    <a:ln>
                      <a:solidFill>
                        <a:srgbClr val="0070C0"/>
                      </a:solidFill>
                    </a:ln>
                  </pic:spPr>
                </pic:pic>
              </a:graphicData>
            </a:graphic>
          </wp:inline>
        </w:drawing>
      </w: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cs="宋体"/>
          <w:b/>
          <w:sz w:val="24"/>
          <w:szCs w:val="30"/>
          <w:lang w:val="en-US" w:eastAsia="zh-CN" w:bidi="en-US"/>
        </w:rPr>
        <w:t>配表统计</w:t>
      </w:r>
    </w:p>
    <w:p>
      <w:pPr>
        <w:pStyle w:val="234"/>
        <w:numPr>
          <w:ilvl w:val="0"/>
          <w:numId w:val="34"/>
        </w:numPr>
        <w:bidi w:val="0"/>
        <w:ind w:left="0" w:leftChars="0" w:firstLine="0" w:firstLineChars="0"/>
        <w:rPr>
          <w:rFonts w:hint="eastAsia" w:ascii="宋体" w:hAnsi="宋体" w:cs="宋体"/>
          <w:b w:val="0"/>
          <w:bCs/>
          <w:sz w:val="24"/>
          <w:szCs w:val="30"/>
          <w:lang w:val="en-US" w:eastAsia="zh-CN" w:bidi="en-US"/>
        </w:rPr>
      </w:pPr>
      <w:r>
        <w:rPr>
          <w:rFonts w:hint="eastAsia" w:ascii="宋体" w:hAnsi="宋体" w:cs="宋体"/>
          <w:b w:val="0"/>
          <w:bCs/>
          <w:sz w:val="24"/>
          <w:szCs w:val="30"/>
          <w:lang w:val="en-US" w:eastAsia="zh-CN" w:bidi="en-US"/>
        </w:rPr>
        <w:t>概览</w:t>
      </w:r>
    </w:p>
    <w:p>
      <w:pPr>
        <w:pStyle w:val="234"/>
        <w:numPr>
          <w:ilvl w:val="0"/>
          <w:numId w:val="0"/>
        </w:numPr>
        <w:bidi w:val="0"/>
        <w:ind w:leftChars="0"/>
      </w:pPr>
      <w:r>
        <w:rPr>
          <w:rFonts w:hint="eastAsia"/>
          <w:color w:val="auto"/>
          <w:lang w:val="en-US" w:eastAsia="zh-Hans"/>
        </w:rPr>
        <w:t>显示当前所有水表在使用中状态并且大于等于</w:t>
      </w:r>
      <w:r>
        <w:rPr>
          <w:rFonts w:hint="default"/>
          <w:color w:val="auto"/>
          <w:lang w:eastAsia="zh-Hans"/>
        </w:rPr>
        <w:t>40</w:t>
      </w:r>
      <w:r>
        <w:rPr>
          <w:rFonts w:hint="eastAsia"/>
          <w:color w:val="auto"/>
          <w:lang w:val="en-US" w:eastAsia="zh-Hans"/>
        </w:rPr>
        <w:t>口径以上</w:t>
      </w:r>
      <w:r>
        <w:rPr>
          <w:rFonts w:hint="eastAsia"/>
          <w:color w:val="auto"/>
          <w:lang w:val="en-US" w:eastAsia="zh-CN"/>
        </w:rPr>
        <w:t>，</w:t>
      </w:r>
      <w:r>
        <w:rPr>
          <w:rFonts w:hint="eastAsia"/>
          <w:color w:val="auto"/>
          <w:lang w:val="en-US" w:eastAsia="zh-Hans"/>
        </w:rPr>
        <w:t>在筛选时间内的水表流量信息</w:t>
      </w:r>
      <w:r>
        <w:rPr>
          <w:rFonts w:hint="eastAsia"/>
          <w:color w:val="auto"/>
          <w:lang w:val="en-US" w:eastAsia="zh-CN"/>
        </w:rPr>
        <w:t>。</w:t>
      </w:r>
    </w:p>
    <w:p>
      <w:pPr>
        <w:pStyle w:val="234"/>
        <w:numPr>
          <w:ilvl w:val="0"/>
          <w:numId w:val="0"/>
        </w:numPr>
        <w:bidi w:val="0"/>
        <w:ind w:leftChars="0"/>
        <w:rPr>
          <w:rFonts w:hint="default"/>
          <w:lang w:val="en-US" w:eastAsia="zh-CN"/>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大表分析</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（1）</w:t>
      </w:r>
      <w:r>
        <w:rPr>
          <w:rFonts w:hint="eastAsia" w:ascii="宋体" w:hAnsi="宋体" w:eastAsia="宋体" w:cs="宋体"/>
          <w:lang w:val="en-US" w:eastAsia="zh-Hans"/>
        </w:rPr>
        <w:t>概览</w:t>
      </w:r>
    </w:p>
    <w:p>
      <w:pPr>
        <w:pStyle w:val="280"/>
        <w:rPr>
          <w:rFonts w:hint="eastAsia" w:ascii="宋体" w:hAnsi="宋体" w:eastAsia="宋体" w:cs="宋体"/>
          <w:lang w:val="en-US" w:eastAsia="zh-Hans"/>
        </w:rPr>
      </w:pPr>
      <w:r>
        <w:rPr>
          <w:rFonts w:hint="eastAsia" w:ascii="宋体" w:hAnsi="宋体" w:eastAsia="宋体" w:cs="宋体"/>
          <w:lang w:val="en-US" w:eastAsia="zh-Hans"/>
        </w:rPr>
        <w:t>展示口径为</w:t>
      </w:r>
      <w:r>
        <w:rPr>
          <w:rFonts w:hint="eastAsia" w:ascii="宋体" w:hAnsi="宋体" w:eastAsia="宋体" w:cs="宋体"/>
          <w:lang w:eastAsia="zh-Hans"/>
        </w:rPr>
        <w:t>40</w:t>
      </w:r>
      <w:r>
        <w:rPr>
          <w:rFonts w:hint="eastAsia" w:ascii="宋体" w:hAnsi="宋体" w:eastAsia="宋体" w:cs="宋体"/>
          <w:lang w:val="en-US" w:eastAsia="zh-Hans"/>
        </w:rPr>
        <w:t>以上的大口径水表列表</w:t>
      </w:r>
      <w:r>
        <w:rPr>
          <w:rFonts w:hint="eastAsia" w:ascii="宋体" w:hAnsi="宋体" w:eastAsia="宋体" w:cs="宋体"/>
          <w:lang w:eastAsia="zh-Hans"/>
        </w:rPr>
        <w:t>，</w:t>
      </w:r>
      <w:r>
        <w:rPr>
          <w:rFonts w:hint="eastAsia" w:ascii="宋体" w:hAnsi="宋体" w:eastAsia="宋体" w:cs="宋体"/>
          <w:lang w:val="en-US" w:eastAsia="zh-Hans"/>
        </w:rPr>
        <w:t>点击多个数据可以在下方查看水表的日用水量对比图</w:t>
      </w:r>
      <w:r>
        <w:rPr>
          <w:rFonts w:hint="eastAsia" w:ascii="宋体" w:hAnsi="宋体" w:cs="宋体"/>
          <w:lang w:val="en-US" w:eastAsia="zh-CN"/>
        </w:rPr>
        <w:t>，</w:t>
      </w:r>
      <w:r>
        <w:rPr>
          <w:rFonts w:hint="eastAsia" w:ascii="宋体" w:hAnsi="宋体" w:eastAsia="宋体" w:cs="宋体"/>
          <w:lang w:val="en-US" w:eastAsia="zh-Hans"/>
        </w:rPr>
        <w:t>也可以切换显示夜间最小流量对比图</w:t>
      </w:r>
      <w:r>
        <w:rPr>
          <w:rFonts w:hint="eastAsia" w:ascii="宋体" w:hAnsi="宋体" w:eastAsia="宋体" w:cs="宋体"/>
          <w:lang w:eastAsia="zh-Hans"/>
        </w:rPr>
        <w:t>。</w:t>
      </w:r>
    </w:p>
    <w:p>
      <w:pPr>
        <w:pStyle w:val="280"/>
        <w:bidi w:val="0"/>
        <w:rPr>
          <w:rFonts w:hint="eastAsia" w:ascii="宋体" w:hAnsi="宋体" w:eastAsia="宋体" w:cs="宋体"/>
          <w:lang w:val="en-US" w:eastAsia="zh-Hans"/>
        </w:rPr>
      </w:pPr>
      <w:r>
        <w:rPr>
          <w:rFonts w:hint="eastAsia" w:ascii="宋体" w:hAnsi="宋体" w:eastAsia="宋体" w:cs="宋体"/>
          <w:lang w:val="en-US" w:eastAsia="zh-CN"/>
        </w:rPr>
        <w:t>（2）</w:t>
      </w:r>
      <w:r>
        <w:rPr>
          <w:rFonts w:hint="eastAsia" w:ascii="宋体" w:hAnsi="宋体" w:eastAsia="宋体" w:cs="宋体"/>
          <w:lang w:val="en-US" w:eastAsia="zh-Hans"/>
        </w:rPr>
        <w:t>主操作界面</w:t>
      </w:r>
    </w:p>
    <w:p>
      <w:pPr>
        <w:bidi w:val="0"/>
        <w:rPr>
          <w:rFonts w:hint="eastAsia" w:ascii="宋体" w:hAnsi="宋体" w:eastAsia="宋体" w:cs="宋体"/>
        </w:rPr>
      </w:pPr>
      <w:r>
        <w:rPr>
          <w:rFonts w:hint="eastAsia" w:ascii="宋体" w:hAnsi="宋体" w:eastAsia="宋体" w:cs="宋体"/>
        </w:rPr>
        <w:drawing>
          <wp:inline distT="0" distB="0" distL="114300" distR="114300">
            <wp:extent cx="6116320" cy="3084830"/>
            <wp:effectExtent l="9525" t="9525" r="20955" b="17145"/>
            <wp:docPr id="2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6"/>
                    <pic:cNvPicPr>
                      <a:picLocks noChangeAspect="1"/>
                    </pic:cNvPicPr>
                  </pic:nvPicPr>
                  <pic:blipFill>
                    <a:blip r:embed="rId49"/>
                    <a:stretch>
                      <a:fillRect/>
                    </a:stretch>
                  </pic:blipFill>
                  <pic:spPr>
                    <a:xfrm>
                      <a:off x="0" y="0"/>
                      <a:ext cx="6116320" cy="3084830"/>
                    </a:xfrm>
                    <a:prstGeom prst="rect">
                      <a:avLst/>
                    </a:prstGeom>
                    <a:noFill/>
                    <a:ln>
                      <a:solidFill>
                        <a:srgbClr val="0070C0"/>
                      </a:solidFill>
                    </a:ln>
                  </pic:spPr>
                </pic:pic>
              </a:graphicData>
            </a:graphic>
          </wp:inline>
        </w:drawing>
      </w:r>
    </w:p>
    <w:p>
      <w:pPr>
        <w:bidi w:val="0"/>
        <w:rPr>
          <w:rFonts w:hint="eastAsia" w:ascii="宋体" w:hAnsi="宋体" w:eastAsia="宋体" w:cs="宋体"/>
          <w:lang w:val="en-US" w:eastAsia="zh-Hans"/>
        </w:rPr>
      </w:pPr>
    </w:p>
    <w:p>
      <w:pPr>
        <w:pStyle w:val="222"/>
        <w:numPr>
          <w:ilvl w:val="2"/>
          <w:numId w:val="21"/>
        </w:numPr>
        <w:spacing w:before="81" w:after="81"/>
        <w:rPr>
          <w:rFonts w:hint="eastAsia" w:ascii="宋体" w:hAnsi="宋体" w:eastAsia="宋体" w:cs="宋体"/>
        </w:rPr>
      </w:pPr>
      <w:bookmarkStart w:id="66" w:name="_Toc10477"/>
      <w:r>
        <w:rPr>
          <w:rFonts w:hint="eastAsia" w:ascii="宋体" w:hAnsi="宋体" w:eastAsia="宋体" w:cs="宋体"/>
          <w:lang w:eastAsia="zh-CN"/>
        </w:rPr>
        <w:t>营业收费</w:t>
      </w:r>
      <w:bookmarkEnd w:id="64"/>
      <w:bookmarkEnd w:id="66"/>
    </w:p>
    <w:p>
      <w:pPr>
        <w:pStyle w:val="236"/>
        <w:numPr>
          <w:ilvl w:val="3"/>
          <w:numId w:val="21"/>
        </w:numPr>
        <w:spacing w:before="81" w:after="81"/>
        <w:rPr>
          <w:rFonts w:hint="eastAsia" w:ascii="宋体" w:hAnsi="宋体" w:eastAsia="宋体" w:cs="宋体"/>
        </w:rPr>
      </w:pPr>
      <w:r>
        <w:rPr>
          <w:rFonts w:hint="eastAsia" w:ascii="宋体" w:hAnsi="宋体" w:eastAsia="宋体" w:cs="宋体"/>
        </w:rPr>
        <w:t>客户管理</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lang w:val="en-US" w:eastAsia="zh-CN"/>
        </w:rPr>
        <w:t>用户</w:t>
      </w:r>
      <w:r>
        <w:rPr>
          <w:rFonts w:hint="eastAsia" w:ascii="宋体" w:hAnsi="宋体" w:eastAsia="宋体" w:cs="宋体"/>
        </w:rPr>
        <w:t>视图</w:t>
      </w:r>
    </w:p>
    <w:p>
      <w:pPr>
        <w:pStyle w:val="126"/>
        <w:ind w:firstLine="480"/>
        <w:rPr>
          <w:rFonts w:hint="eastAsia" w:ascii="宋体" w:hAnsi="宋体" w:eastAsia="宋体" w:cs="宋体"/>
        </w:rPr>
      </w:pPr>
      <w:r>
        <w:rPr>
          <w:rFonts w:hint="eastAsia" w:ascii="宋体" w:hAnsi="宋体" w:eastAsia="宋体" w:cs="宋体"/>
        </w:rPr>
        <w:t>可针对具体用水户查询其详细信息，包括客户信息、表具信息、业务信息、账务信息、操作日志和与用户关联的流程信息，方便为用户解答疑问、提升服务效率。</w:t>
      </w:r>
    </w:p>
    <w:p>
      <w:pPr>
        <w:pStyle w:val="4"/>
        <w:widowControl w:val="0"/>
        <w:ind w:firstLine="480" w:firstLineChars="200"/>
        <w:rPr>
          <w:rFonts w:hint="eastAsia" w:ascii="宋体" w:hAnsi="宋体" w:eastAsia="宋体" w:cs="宋体"/>
          <w:iCs/>
        </w:rPr>
      </w:pPr>
      <w:r>
        <w:rPr>
          <w:rFonts w:hint="eastAsia" w:ascii="宋体" w:hAnsi="宋体" w:eastAsia="宋体" w:cs="宋体"/>
          <w:iCs/>
        </w:rPr>
        <w:t>操作角色：系统管理员、客服人员、营业员、用户业务员等所有赋予本模块权限的角色。</w:t>
      </w:r>
    </w:p>
    <w:p>
      <w:pPr>
        <w:numPr>
          <w:ilvl w:val="0"/>
          <w:numId w:val="0"/>
        </w:numPr>
        <w:ind w:firstLine="480" w:firstLineChars="20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主页面</w:t>
      </w:r>
    </w:p>
    <w:p>
      <w:pPr>
        <w:ind w:firstLine="480" w:firstLineChars="200"/>
        <w:rPr>
          <w:rFonts w:hint="eastAsia" w:ascii="宋体" w:hAnsi="宋体" w:eastAsia="宋体" w:cs="宋体"/>
        </w:rPr>
      </w:pPr>
      <w:r>
        <w:rPr>
          <w:rFonts w:hint="eastAsia" w:ascii="宋体" w:hAnsi="宋体" w:eastAsia="宋体" w:cs="宋体"/>
        </w:rPr>
        <w:t>可通过户号</w:t>
      </w:r>
      <w:r>
        <w:rPr>
          <w:rFonts w:hint="eastAsia" w:cs="宋体"/>
          <w:lang w:eastAsia="zh-CN"/>
        </w:rPr>
        <w:t>、</w:t>
      </w:r>
      <w:r>
        <w:rPr>
          <w:rFonts w:hint="eastAsia" w:ascii="宋体" w:hAnsi="宋体" w:eastAsia="宋体" w:cs="宋体"/>
        </w:rPr>
        <w:t>户名</w:t>
      </w:r>
      <w:r>
        <w:rPr>
          <w:rFonts w:hint="eastAsia" w:cs="宋体"/>
          <w:lang w:val="en-US" w:eastAsia="zh-CN"/>
        </w:rPr>
        <w:t>或手机号</w:t>
      </w:r>
      <w:r>
        <w:rPr>
          <w:rFonts w:hint="eastAsia" w:ascii="宋体" w:hAnsi="宋体" w:eastAsia="宋体" w:cs="宋体"/>
        </w:rPr>
        <w:t>精确查询用户，上侧显示用户的概况信息，包括户号、户名、</w:t>
      </w:r>
      <w:r>
        <w:rPr>
          <w:rFonts w:hint="eastAsia" w:ascii="宋体" w:hAnsi="宋体" w:eastAsia="宋体" w:cs="宋体"/>
          <w:lang w:val="en-US" w:eastAsia="zh-CN"/>
        </w:rPr>
        <w:t>抄表周期、</w:t>
      </w:r>
      <w:r>
        <w:rPr>
          <w:rFonts w:hint="eastAsia" w:ascii="宋体" w:hAnsi="宋体" w:eastAsia="宋体" w:cs="宋体"/>
        </w:rPr>
        <w:t>用户类型、手机号码、地址、总金额、实收金额、历史违约金、账户余额、欠费总金额，此部分支持展开收起。</w:t>
      </w:r>
    </w:p>
    <w:p>
      <w:pPr>
        <w:ind w:firstLine="480" w:firstLineChars="200"/>
        <w:rPr>
          <w:rFonts w:hint="eastAsia" w:cs="宋体"/>
          <w:lang w:eastAsia="zh-CN"/>
        </w:rPr>
      </w:pPr>
      <w:r>
        <w:rPr>
          <w:rFonts w:hint="eastAsia" w:ascii="宋体" w:hAnsi="宋体" w:eastAsia="宋体" w:cs="宋体"/>
        </w:rPr>
        <w:t>其中总金额</w:t>
      </w:r>
      <w:r>
        <w:rPr>
          <w:rFonts w:hint="eastAsia" w:cs="宋体"/>
          <w:lang w:eastAsia="zh-CN"/>
        </w:rPr>
        <w:t>：</w:t>
      </w:r>
      <w:r>
        <w:rPr>
          <w:rFonts w:hint="eastAsia" w:ascii="宋体" w:hAnsi="宋体" w:eastAsia="宋体" w:cs="宋体"/>
        </w:rPr>
        <w:t>表示用户开户以来所产生的账单金额</w:t>
      </w:r>
      <w:r>
        <w:rPr>
          <w:rFonts w:hint="eastAsia" w:cs="宋体"/>
          <w:lang w:eastAsia="zh-CN"/>
        </w:rPr>
        <w:t>；</w:t>
      </w:r>
    </w:p>
    <w:p>
      <w:pPr>
        <w:ind w:firstLine="480" w:firstLineChars="200"/>
        <w:rPr>
          <w:rFonts w:hint="eastAsia" w:cs="宋体"/>
          <w:lang w:eastAsia="zh-CN"/>
        </w:rPr>
      </w:pPr>
      <w:r>
        <w:rPr>
          <w:rFonts w:hint="eastAsia" w:ascii="宋体" w:hAnsi="宋体" w:eastAsia="宋体" w:cs="宋体"/>
        </w:rPr>
        <w:t>实收金额</w:t>
      </w:r>
      <w:r>
        <w:rPr>
          <w:rFonts w:hint="eastAsia" w:cs="宋体"/>
          <w:lang w:eastAsia="zh-CN"/>
        </w:rPr>
        <w:t>：</w:t>
      </w:r>
      <w:r>
        <w:rPr>
          <w:rFonts w:hint="eastAsia" w:ascii="宋体" w:hAnsi="宋体" w:eastAsia="宋体" w:cs="宋体"/>
        </w:rPr>
        <w:t>表示用户开户以来缴纳的费用总和</w:t>
      </w:r>
      <w:r>
        <w:rPr>
          <w:rFonts w:hint="eastAsia" w:cs="宋体"/>
          <w:lang w:eastAsia="zh-CN"/>
        </w:rPr>
        <w:t>；</w:t>
      </w:r>
    </w:p>
    <w:p>
      <w:pPr>
        <w:ind w:firstLine="480" w:firstLineChars="200"/>
        <w:rPr>
          <w:rFonts w:hint="eastAsia" w:cs="宋体"/>
          <w:lang w:eastAsia="zh-CN"/>
        </w:rPr>
      </w:pPr>
      <w:r>
        <w:rPr>
          <w:rFonts w:hint="eastAsia" w:ascii="宋体" w:hAnsi="宋体" w:eastAsia="宋体" w:cs="宋体"/>
        </w:rPr>
        <w:t>历史违约金</w:t>
      </w:r>
      <w:r>
        <w:rPr>
          <w:rFonts w:hint="eastAsia" w:cs="宋体"/>
          <w:lang w:eastAsia="zh-CN"/>
        </w:rPr>
        <w:t>：</w:t>
      </w:r>
      <w:r>
        <w:rPr>
          <w:rFonts w:hint="eastAsia" w:ascii="宋体" w:hAnsi="宋体" w:eastAsia="宋体" w:cs="宋体"/>
        </w:rPr>
        <w:t>表示缴纳的违约金总和</w:t>
      </w:r>
      <w:r>
        <w:rPr>
          <w:rFonts w:hint="eastAsia" w:cs="宋体"/>
          <w:lang w:eastAsia="zh-CN"/>
        </w:rPr>
        <w:t>；</w:t>
      </w:r>
    </w:p>
    <w:p>
      <w:pPr>
        <w:ind w:firstLine="480" w:firstLineChars="200"/>
        <w:rPr>
          <w:rFonts w:hint="eastAsia" w:cs="宋体"/>
          <w:lang w:eastAsia="zh-CN"/>
        </w:rPr>
      </w:pPr>
      <w:r>
        <w:rPr>
          <w:rFonts w:hint="eastAsia" w:ascii="宋体" w:hAnsi="宋体" w:eastAsia="宋体" w:cs="宋体"/>
        </w:rPr>
        <w:t>账户余额</w:t>
      </w:r>
      <w:r>
        <w:rPr>
          <w:rFonts w:hint="eastAsia" w:cs="宋体"/>
          <w:lang w:eastAsia="zh-CN"/>
        </w:rPr>
        <w:t>：</w:t>
      </w:r>
      <w:r>
        <w:rPr>
          <w:rFonts w:hint="eastAsia" w:ascii="宋体" w:hAnsi="宋体" w:eastAsia="宋体" w:cs="宋体"/>
        </w:rPr>
        <w:t>表示所查用户预收款账户剩余的金额</w:t>
      </w:r>
      <w:r>
        <w:rPr>
          <w:rFonts w:hint="eastAsia" w:cs="宋体"/>
          <w:lang w:eastAsia="zh-CN"/>
        </w:rPr>
        <w:t>；</w:t>
      </w:r>
    </w:p>
    <w:p>
      <w:pPr>
        <w:ind w:firstLine="480" w:firstLineChars="200"/>
        <w:rPr>
          <w:rFonts w:hint="eastAsia" w:ascii="宋体" w:hAnsi="宋体" w:eastAsia="宋体" w:cs="宋体"/>
        </w:rPr>
      </w:pPr>
      <w:r>
        <w:rPr>
          <w:rFonts w:hint="eastAsia" w:ascii="宋体" w:hAnsi="宋体" w:eastAsia="宋体" w:cs="宋体"/>
        </w:rPr>
        <w:t>欠费总金额</w:t>
      </w:r>
      <w:r>
        <w:rPr>
          <w:rFonts w:hint="eastAsia" w:cs="宋体"/>
          <w:lang w:eastAsia="zh-CN"/>
        </w:rPr>
        <w:t>：</w:t>
      </w:r>
      <w:r>
        <w:rPr>
          <w:rFonts w:hint="eastAsia" w:ascii="宋体" w:hAnsi="宋体" w:eastAsia="宋体" w:cs="宋体"/>
        </w:rPr>
        <w:t>表示当前用户欠费总和。</w:t>
      </w:r>
    </w:p>
    <w:p>
      <w:pPr>
        <w:rPr>
          <w:rFonts w:hint="eastAsia" w:ascii="宋体" w:hAnsi="宋体" w:eastAsia="宋体" w:cs="宋体"/>
        </w:rPr>
      </w:pPr>
    </w:p>
    <w:p>
      <w:pPr>
        <w:ind w:firstLine="480" w:firstLineChars="200"/>
        <w:rPr>
          <w:rFonts w:hint="eastAsia" w:ascii="宋体" w:hAnsi="宋体" w:eastAsia="宋体" w:cs="宋体"/>
        </w:rPr>
      </w:pPr>
      <w:r>
        <w:rPr>
          <w:rFonts w:hint="eastAsia" w:ascii="宋体" w:hAnsi="宋体" w:eastAsia="宋体" w:cs="宋体"/>
        </w:rPr>
        <w:t>还可点击【高级查询】通过更多条件进行搜索，针对搜索结果双击某行或选中某行点击【选择】即可选中用户信息。</w:t>
      </w:r>
    </w:p>
    <w:p>
      <w:pPr>
        <w:ind w:firstLine="480" w:firstLineChars="200"/>
        <w:rPr>
          <w:rFonts w:hint="eastAsia" w:ascii="宋体" w:hAnsi="宋体" w:eastAsia="宋体" w:cs="宋体"/>
        </w:rPr>
      </w:pPr>
      <w:r>
        <w:rPr>
          <w:rFonts w:hint="eastAsia" w:ascii="宋体" w:hAnsi="宋体" w:eastAsia="宋体" w:cs="宋体"/>
        </w:rPr>
        <w:t>注：如果所查用户的业主下有多个用户，则可进行用户信息的切换</w:t>
      </w:r>
    </w:p>
    <w:p>
      <w:pPr>
        <w:numPr>
          <w:ilvl w:val="0"/>
          <w:numId w:val="0"/>
        </w:numPr>
        <w:ind w:firstLine="480" w:firstLineChars="20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用户信息</w:t>
      </w:r>
    </w:p>
    <w:p>
      <w:pPr>
        <w:ind w:left="482" w:firstLine="480" w:firstLineChars="200"/>
        <w:rPr>
          <w:rFonts w:hint="eastAsia" w:ascii="宋体" w:hAnsi="宋体" w:eastAsia="宋体" w:cs="宋体"/>
        </w:rPr>
      </w:pPr>
      <w:r>
        <w:rPr>
          <w:rFonts w:hint="eastAsia" w:ascii="宋体" w:hAnsi="宋体" w:eastAsia="宋体" w:cs="宋体"/>
        </w:rPr>
        <w:t>默认展示用户信息，包括业主信息和用户信息。如果一个用户对应多个给水号，则可选择用户其它给水号并展示对应信息。</w:t>
      </w:r>
    </w:p>
    <w:p>
      <w:pPr>
        <w:ind w:left="482" w:firstLine="480" w:firstLineChars="200"/>
        <w:rPr>
          <w:rFonts w:hint="eastAsia" w:ascii="宋体" w:hAnsi="宋体" w:eastAsia="宋体" w:cs="宋体"/>
        </w:rPr>
      </w:pPr>
      <w:r>
        <w:rPr>
          <w:rFonts w:hint="eastAsia" w:ascii="宋体" w:hAnsi="宋体" w:eastAsia="宋体" w:cs="宋体"/>
        </w:rPr>
        <w:t>阶梯人口默认值根据业务参数</w:t>
      </w:r>
      <w:r>
        <w:rPr>
          <w:rFonts w:hint="eastAsia" w:cs="宋体"/>
          <w:lang w:eastAsia="zh-CN"/>
        </w:rPr>
        <w:t>【</w:t>
      </w:r>
      <w:r>
        <w:rPr>
          <w:rFonts w:hint="eastAsia" w:ascii="宋体" w:hAnsi="宋体" w:eastAsia="宋体" w:cs="宋体"/>
        </w:rPr>
        <w:t>阶梯人口基数</w:t>
      </w:r>
      <w:r>
        <w:rPr>
          <w:rFonts w:hint="eastAsia" w:cs="宋体"/>
          <w:lang w:eastAsia="zh-CN"/>
        </w:rPr>
        <w:t>】</w:t>
      </w:r>
      <w:r>
        <w:rPr>
          <w:rFonts w:hint="eastAsia" w:ascii="宋体" w:hAnsi="宋体" w:eastAsia="宋体" w:cs="宋体"/>
        </w:rPr>
        <w:t>确定，可根据阶梯人口调整流程申请人口调整，审核通过后会更新阶梯人口信息，</w:t>
      </w:r>
    </w:p>
    <w:p>
      <w:pPr>
        <w:numPr>
          <w:ilvl w:val="0"/>
          <w:numId w:val="0"/>
        </w:numPr>
        <w:ind w:firstLine="480" w:firstLineChars="20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3</w:t>
      </w:r>
      <w:r>
        <w:rPr>
          <w:rFonts w:hint="eastAsia" w:ascii="宋体" w:hAnsi="宋体" w:eastAsia="宋体" w:cs="宋体"/>
          <w:lang w:eastAsia="zh-CN"/>
        </w:rPr>
        <w:t>）</w:t>
      </w:r>
      <w:r>
        <w:rPr>
          <w:rFonts w:hint="eastAsia" w:ascii="宋体" w:hAnsi="宋体" w:eastAsia="宋体" w:cs="宋体"/>
        </w:rPr>
        <w:t>开票信息</w:t>
      </w:r>
    </w:p>
    <w:p>
      <w:pPr>
        <w:ind w:firstLine="480" w:firstLineChars="200"/>
        <w:rPr>
          <w:rFonts w:hint="eastAsia" w:ascii="宋体" w:hAnsi="宋体" w:eastAsia="宋体" w:cs="宋体"/>
        </w:rPr>
      </w:pPr>
      <w:r>
        <w:rPr>
          <w:rFonts w:hint="eastAsia" w:ascii="宋体" w:hAnsi="宋体" w:eastAsia="宋体" w:cs="宋体"/>
        </w:rPr>
        <w:t>点击【开票信息】可查看开票信息和邮寄信息。开票信息分为增值税普票和增值税专票，后续水费缴纳后，以此为依据确定可开的税票类型。</w:t>
      </w:r>
    </w:p>
    <w:p>
      <w:pPr>
        <w:ind w:firstLine="480" w:firstLineChars="200"/>
        <w:rPr>
          <w:rFonts w:hint="eastAsia" w:ascii="宋体" w:hAnsi="宋体" w:eastAsia="宋体" w:cs="宋体"/>
        </w:rPr>
      </w:pPr>
      <w:r>
        <w:rPr>
          <w:rFonts w:hint="eastAsia" w:ascii="宋体" w:hAnsi="宋体" w:eastAsia="宋体" w:cs="宋体"/>
        </w:rPr>
        <w:t>邮寄信息的显示与否由业务参数</w:t>
      </w:r>
      <w:r>
        <w:rPr>
          <w:rFonts w:hint="eastAsia" w:cs="宋体"/>
          <w:lang w:eastAsia="zh-CN"/>
        </w:rPr>
        <w:t>【</w:t>
      </w:r>
      <w:r>
        <w:rPr>
          <w:rFonts w:hint="eastAsia" w:ascii="宋体" w:hAnsi="宋体" w:eastAsia="宋体" w:cs="宋体"/>
        </w:rPr>
        <w:t>是否管理邮寄信息</w:t>
      </w:r>
      <w:r>
        <w:rPr>
          <w:rFonts w:hint="eastAsia" w:cs="宋体"/>
          <w:lang w:eastAsia="zh-CN"/>
        </w:rPr>
        <w:t>】</w:t>
      </w:r>
      <w:r>
        <w:rPr>
          <w:rFonts w:hint="eastAsia" w:ascii="宋体" w:hAnsi="宋体" w:eastAsia="宋体" w:cs="宋体"/>
        </w:rPr>
        <w:t>确定，若设置了不显示，则邮寄信息整个部分都不显示。</w:t>
      </w:r>
    </w:p>
    <w:p>
      <w:pPr>
        <w:pStyle w:val="275"/>
        <w:rPr>
          <w:rFonts w:hint="eastAsia" w:ascii="宋体" w:hAnsi="宋体" w:eastAsia="宋体" w:cs="宋体"/>
        </w:rPr>
      </w:pPr>
      <w:r>
        <w:rPr>
          <w:rFonts w:hint="eastAsia" w:ascii="宋体" w:hAnsi="宋体" w:eastAsia="宋体" w:cs="宋体"/>
        </w:rPr>
        <w:drawing>
          <wp:inline distT="0" distB="0" distL="114300" distR="114300">
            <wp:extent cx="6035040" cy="2561590"/>
            <wp:effectExtent l="9525" t="9525" r="13335" b="19685"/>
            <wp:docPr id="46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8"/>
                    <pic:cNvPicPr>
                      <a:picLocks noChangeAspect="1"/>
                    </pic:cNvPicPr>
                  </pic:nvPicPr>
                  <pic:blipFill>
                    <a:blip r:embed="rId50"/>
                    <a:stretch>
                      <a:fillRect/>
                    </a:stretch>
                  </pic:blipFill>
                  <pic:spPr>
                    <a:xfrm>
                      <a:off x="0" y="0"/>
                      <a:ext cx="6035040" cy="2561590"/>
                    </a:xfrm>
                    <a:prstGeom prst="rect">
                      <a:avLst/>
                    </a:prstGeom>
                    <a:noFill/>
                    <a:ln>
                      <a:solidFill>
                        <a:srgbClr val="0070C0"/>
                      </a:solidFill>
                    </a:ln>
                  </pic:spPr>
                </pic:pic>
              </a:graphicData>
            </a:graphic>
          </wp:inline>
        </w:drawing>
      </w:r>
    </w:p>
    <w:p>
      <w:pPr>
        <w:numPr>
          <w:ilvl w:val="0"/>
          <w:numId w:val="0"/>
        </w:numPr>
        <w:rPr>
          <w:rFonts w:hint="eastAsia" w:ascii="宋体" w:hAnsi="宋体" w:eastAsia="宋体" w:cs="宋体"/>
        </w:rPr>
      </w:pPr>
      <w:r>
        <w:rPr>
          <w:rFonts w:hint="eastAsia" w:cs="宋体"/>
          <w:lang w:eastAsia="zh-CN"/>
        </w:rPr>
        <w:t>（</w:t>
      </w:r>
      <w:r>
        <w:rPr>
          <w:rFonts w:hint="eastAsia" w:cs="宋体"/>
          <w:lang w:val="en-US" w:eastAsia="zh-CN"/>
        </w:rPr>
        <w:t>5</w:t>
      </w:r>
      <w:r>
        <w:rPr>
          <w:rFonts w:hint="eastAsia" w:cs="宋体"/>
          <w:lang w:eastAsia="zh-CN"/>
        </w:rPr>
        <w:t>）</w:t>
      </w:r>
      <w:r>
        <w:rPr>
          <w:rFonts w:hint="eastAsia" w:ascii="宋体" w:hAnsi="宋体" w:eastAsia="宋体" w:cs="宋体"/>
        </w:rPr>
        <w:t>表具信息</w:t>
      </w:r>
    </w:p>
    <w:p>
      <w:pPr>
        <w:rPr>
          <w:rFonts w:hint="eastAsia" w:ascii="宋体" w:hAnsi="宋体" w:eastAsia="宋体" w:cs="宋体"/>
        </w:rPr>
      </w:pPr>
      <w:r>
        <w:rPr>
          <w:rFonts w:hint="eastAsia" w:ascii="宋体" w:hAnsi="宋体" w:eastAsia="宋体" w:cs="宋体"/>
        </w:rPr>
        <w:t>点击【表具信息】可查看水表的详细信息，支持一户多个水表的查看。</w:t>
      </w:r>
    </w:p>
    <w:p>
      <w:pPr>
        <w:numPr>
          <w:ilvl w:val="0"/>
          <w:numId w:val="35"/>
        </w:numPr>
        <w:ind w:firstLine="480" w:firstLineChars="200"/>
        <w:rPr>
          <w:rFonts w:hint="eastAsia" w:ascii="宋体" w:hAnsi="宋体" w:eastAsia="宋体" w:cs="宋体"/>
        </w:rPr>
      </w:pPr>
      <w:r>
        <w:rPr>
          <w:rFonts w:hint="eastAsia" w:ascii="宋体" w:hAnsi="宋体" w:eastAsia="宋体" w:cs="宋体"/>
        </w:rPr>
        <w:t>客户台账</w:t>
      </w:r>
    </w:p>
    <w:p>
      <w:pPr>
        <w:ind w:firstLine="480" w:firstLineChars="200"/>
        <w:rPr>
          <w:rFonts w:hint="eastAsia" w:ascii="宋体" w:hAnsi="宋体" w:eastAsia="宋体" w:cs="宋体"/>
        </w:rPr>
      </w:pPr>
      <w:r>
        <w:rPr>
          <w:rFonts w:hint="eastAsia" w:ascii="宋体" w:hAnsi="宋体" w:eastAsia="宋体" w:cs="宋体"/>
        </w:rPr>
        <w:t>可查看开户、修改业主、修改用户、修改开票信息、修改扩展信息、过户、用户水价调整、阶梯人口变更、销户、优惠申请、特困户申请</w:t>
      </w:r>
      <w:r>
        <w:rPr>
          <w:rFonts w:hint="eastAsia" w:cs="宋体"/>
          <w:lang w:val="en-US" w:eastAsia="zh-CN"/>
        </w:rPr>
        <w:t>等</w:t>
      </w:r>
      <w:r>
        <w:rPr>
          <w:rFonts w:hint="eastAsia" w:ascii="宋体" w:hAnsi="宋体" w:eastAsia="宋体" w:cs="宋体"/>
        </w:rPr>
        <w:t>产生的关于客户信息的修改记录。</w:t>
      </w:r>
    </w:p>
    <w:p>
      <w:pPr>
        <w:rPr>
          <w:rFonts w:hint="eastAsia" w:ascii="宋体" w:hAnsi="宋体" w:eastAsia="宋体" w:cs="宋体"/>
        </w:rPr>
      </w:pPr>
      <w:r>
        <w:drawing>
          <wp:inline distT="0" distB="0" distL="114300" distR="114300">
            <wp:extent cx="6035040" cy="2709545"/>
            <wp:effectExtent l="9525" t="9525" r="13335" b="11430"/>
            <wp:docPr id="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
                    <pic:cNvPicPr>
                      <a:picLocks noChangeAspect="1"/>
                    </pic:cNvPicPr>
                  </pic:nvPicPr>
                  <pic:blipFill>
                    <a:blip r:embed="rId51"/>
                    <a:stretch>
                      <a:fillRect/>
                    </a:stretch>
                  </pic:blipFill>
                  <pic:spPr>
                    <a:xfrm>
                      <a:off x="0" y="0"/>
                      <a:ext cx="6035040" cy="2709545"/>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ascii="宋体" w:hAnsi="宋体" w:eastAsia="宋体" w:cs="宋体"/>
        </w:rPr>
        <w:t>抄表记录</w:t>
      </w:r>
    </w:p>
    <w:p>
      <w:pPr>
        <w:ind w:left="482" w:firstLine="480" w:firstLineChars="200"/>
        <w:rPr>
          <w:rFonts w:hint="eastAsia" w:ascii="宋体" w:hAnsi="宋体" w:eastAsia="宋体" w:cs="宋体"/>
        </w:rPr>
      </w:pPr>
      <w:r>
        <w:rPr>
          <w:rFonts w:hint="eastAsia" w:ascii="宋体" w:hAnsi="宋体" w:eastAsia="宋体" w:cs="宋体"/>
        </w:rPr>
        <w:t>查看周期抄表、复核抄表、临时抄表的抄表记录。</w:t>
      </w:r>
    </w:p>
    <w:p>
      <w:pPr>
        <w:ind w:left="482" w:firstLine="480" w:firstLineChars="200"/>
        <w:rPr>
          <w:rFonts w:hint="default" w:ascii="宋体" w:hAnsi="宋体" w:eastAsia="宋体" w:cs="宋体"/>
          <w:lang w:val="en-US" w:eastAsia="zh-CN"/>
        </w:rPr>
      </w:pPr>
      <w:r>
        <w:rPr>
          <w:rFonts w:hint="eastAsia" w:cs="宋体"/>
          <w:lang w:val="en-US" w:eastAsia="zh-CN"/>
        </w:rPr>
        <w:t>需要注意：不是IC卡用户的不显示此页面，如果从非IC卡用户转为IC卡用户则显示此页面以及IC记录页面。</w:t>
      </w:r>
    </w:p>
    <w:p>
      <w:pPr>
        <w:pStyle w:val="275"/>
        <w:rPr>
          <w:rFonts w:hint="eastAsia" w:ascii="宋体" w:hAnsi="宋体" w:eastAsia="宋体" w:cs="宋体"/>
        </w:rPr>
      </w:pPr>
      <w:r>
        <w:rPr>
          <w:rFonts w:hint="eastAsia" w:ascii="宋体" w:hAnsi="宋体" w:eastAsia="宋体" w:cs="宋体"/>
        </w:rPr>
        <w:drawing>
          <wp:inline distT="0" distB="0" distL="114300" distR="114300">
            <wp:extent cx="6035040" cy="2558415"/>
            <wp:effectExtent l="9525" t="9525" r="13335" b="10160"/>
            <wp:docPr id="4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53"/>
                    <pic:cNvPicPr>
                      <a:picLocks noChangeAspect="1"/>
                    </pic:cNvPicPr>
                  </pic:nvPicPr>
                  <pic:blipFill>
                    <a:blip r:embed="rId52"/>
                    <a:stretch>
                      <a:fillRect/>
                    </a:stretch>
                  </pic:blipFill>
                  <pic:spPr>
                    <a:xfrm>
                      <a:off x="0" y="0"/>
                      <a:ext cx="6035040" cy="2558415"/>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ascii="宋体" w:hAnsi="宋体" w:eastAsia="宋体" w:cs="宋体"/>
        </w:rPr>
        <w:t>开票记录</w:t>
      </w:r>
    </w:p>
    <w:p>
      <w:pPr>
        <w:rPr>
          <w:rFonts w:hint="eastAsia" w:ascii="宋体" w:hAnsi="宋体" w:eastAsia="宋体" w:cs="宋体"/>
        </w:rPr>
      </w:pPr>
      <w:r>
        <w:rPr>
          <w:rFonts w:hint="eastAsia" w:ascii="宋体" w:hAnsi="宋体" w:eastAsia="宋体" w:cs="宋体"/>
        </w:rPr>
        <w:t>可查看该用户开票、发票冲红、作废的历史记录，包括电子发票、普通纸质发票和增值税专票。</w:t>
      </w:r>
    </w:p>
    <w:p>
      <w:pPr>
        <w:numPr>
          <w:ilvl w:val="0"/>
          <w:numId w:val="35"/>
        </w:numPr>
        <w:ind w:firstLine="480" w:firstLineChars="200"/>
        <w:rPr>
          <w:rFonts w:hint="eastAsia" w:ascii="宋体" w:hAnsi="宋体" w:eastAsia="宋体" w:cs="宋体"/>
        </w:rPr>
      </w:pPr>
      <w:r>
        <w:rPr>
          <w:rFonts w:hint="eastAsia" w:ascii="宋体" w:hAnsi="宋体" w:eastAsia="宋体" w:cs="宋体"/>
        </w:rPr>
        <w:t>历史业务</w:t>
      </w:r>
    </w:p>
    <w:p>
      <w:pPr>
        <w:ind w:left="482" w:firstLine="480" w:firstLineChars="200"/>
        <w:rPr>
          <w:rFonts w:hint="eastAsia" w:ascii="宋体" w:hAnsi="宋体" w:eastAsia="宋体" w:cs="宋体"/>
        </w:rPr>
      </w:pPr>
      <w:r>
        <w:rPr>
          <w:rFonts w:hint="eastAsia" w:ascii="宋体" w:hAnsi="宋体" w:eastAsia="宋体" w:cs="宋体"/>
        </w:rPr>
        <w:t>可查看该用户办理的历史业务，包括换表、报停、验表、拆表、恢复用水、销户、过户、阶梯人口变更、用户水价调整等。</w:t>
      </w:r>
    </w:p>
    <w:p>
      <w:pPr>
        <w:rPr>
          <w:rFonts w:hint="eastAsia" w:ascii="宋体" w:hAnsi="宋体" w:eastAsia="宋体" w:cs="宋体"/>
        </w:rPr>
      </w:pPr>
      <w:r>
        <w:drawing>
          <wp:inline distT="0" distB="0" distL="114300" distR="114300">
            <wp:extent cx="6035040" cy="2715895"/>
            <wp:effectExtent l="9525" t="9525" r="13335" b="17780"/>
            <wp:docPr id="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pic:cNvPicPr>
                      <a:picLocks noChangeAspect="1"/>
                    </pic:cNvPicPr>
                  </pic:nvPicPr>
                  <pic:blipFill>
                    <a:blip r:embed="rId53"/>
                    <a:stretch>
                      <a:fillRect/>
                    </a:stretch>
                  </pic:blipFill>
                  <pic:spPr>
                    <a:xfrm>
                      <a:off x="0" y="0"/>
                      <a:ext cx="6035040" cy="2715895"/>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ascii="宋体" w:hAnsi="宋体" w:eastAsia="宋体" w:cs="宋体"/>
        </w:rPr>
        <w:t>通知记录</w:t>
      </w:r>
    </w:p>
    <w:p>
      <w:pPr>
        <w:ind w:left="482" w:firstLine="480" w:firstLineChars="200"/>
        <w:rPr>
          <w:rFonts w:hint="eastAsia" w:ascii="宋体" w:hAnsi="宋体" w:eastAsia="宋体" w:cs="宋体"/>
        </w:rPr>
      </w:pPr>
      <w:r>
        <w:rPr>
          <w:rFonts w:hint="eastAsia" w:ascii="宋体" w:hAnsi="宋体" w:eastAsia="宋体" w:cs="宋体"/>
        </w:rPr>
        <w:t>可查看水费催缴通知、停水通知、水费缴纳通知、扣费成功通知、业务办理通知等通知记录。</w:t>
      </w:r>
    </w:p>
    <w:p>
      <w:pPr>
        <w:rPr>
          <w:rFonts w:hint="eastAsia"/>
        </w:rPr>
      </w:pPr>
      <w:r>
        <w:drawing>
          <wp:inline distT="0" distB="0" distL="114300" distR="114300">
            <wp:extent cx="6035040" cy="2715895"/>
            <wp:effectExtent l="9525" t="9525" r="13335" b="1778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54"/>
                    <a:stretch>
                      <a:fillRect/>
                    </a:stretch>
                  </pic:blipFill>
                  <pic:spPr>
                    <a:xfrm>
                      <a:off x="0" y="0"/>
                      <a:ext cx="6035040" cy="2715895"/>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cs="宋体"/>
          <w:lang w:val="en-US" w:eastAsia="zh-CN"/>
        </w:rPr>
        <w:t>IC卡记录</w:t>
      </w:r>
    </w:p>
    <w:p>
      <w:pPr>
        <w:numPr>
          <w:ilvl w:val="0"/>
          <w:numId w:val="0"/>
        </w:numPr>
        <w:ind w:firstLine="480" w:firstLineChars="200"/>
        <w:rPr>
          <w:rFonts w:hint="eastAsia" w:ascii="Times New Roman" w:hAnsi="Times New Roman" w:cs="宋体"/>
          <w:sz w:val="24"/>
          <w:szCs w:val="24"/>
          <w:lang w:val="en-US" w:eastAsia="zh-CN" w:bidi="en-US"/>
        </w:rPr>
      </w:pPr>
      <w:r>
        <w:rPr>
          <w:rFonts w:hint="eastAsia" w:ascii="Times New Roman" w:hAnsi="Times New Roman" w:cs="宋体"/>
          <w:sz w:val="24"/>
          <w:szCs w:val="24"/>
          <w:lang w:val="en-US" w:eastAsia="zh-CN" w:bidi="en-US"/>
        </w:rPr>
        <w:t>展示制卡、补卡、换卡、回收业务操作记录，并按照操作时间倒序排列展。</w:t>
      </w:r>
    </w:p>
    <w:p>
      <w:pPr>
        <w:numPr>
          <w:ilvl w:val="0"/>
          <w:numId w:val="0"/>
        </w:numPr>
        <w:rPr>
          <w:rFonts w:hint="default" w:ascii="Times New Roman" w:hAnsi="Times New Roman" w:cs="宋体"/>
          <w:sz w:val="24"/>
          <w:szCs w:val="24"/>
          <w:lang w:val="en-US" w:eastAsia="zh-CN" w:bidi="en-US"/>
        </w:rPr>
      </w:pPr>
      <w:r>
        <w:rPr>
          <w:rFonts w:hint="eastAsia" w:ascii="Times New Roman" w:hAnsi="Times New Roman" w:cs="宋体"/>
          <w:sz w:val="24"/>
          <w:szCs w:val="24"/>
          <w:lang w:val="en-US" w:eastAsia="zh-CN" w:bidi="en-US"/>
        </w:rPr>
        <w:t>需要注意：只有是ic卡用户才显示此页面，非IC卡用户不显示此页面，非IC卡用户转成IC卡用户的显示抄表记录和IC卡记录两个页面</w:t>
      </w:r>
    </w:p>
    <w:p>
      <w:pPr>
        <w:numPr>
          <w:ilvl w:val="0"/>
          <w:numId w:val="0"/>
        </w:numPr>
        <w:rPr>
          <w:rFonts w:hint="eastAsia"/>
        </w:rPr>
      </w:pPr>
      <w:r>
        <w:drawing>
          <wp:inline distT="0" distB="0" distL="114300" distR="114300">
            <wp:extent cx="6035040" cy="2715895"/>
            <wp:effectExtent l="9525" t="9525" r="13335" b="17780"/>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55"/>
                    <a:stretch>
                      <a:fillRect/>
                    </a:stretch>
                  </pic:blipFill>
                  <pic:spPr>
                    <a:xfrm>
                      <a:off x="0" y="0"/>
                      <a:ext cx="6035040" cy="2715895"/>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ascii="宋体" w:hAnsi="宋体" w:eastAsia="宋体" w:cs="宋体"/>
        </w:rPr>
        <w:t>缴费欠费</w:t>
      </w:r>
    </w:p>
    <w:p>
      <w:pPr>
        <w:ind w:firstLine="480" w:firstLineChars="200"/>
        <w:rPr>
          <w:rFonts w:hint="eastAsia" w:ascii="宋体" w:hAnsi="宋体" w:eastAsia="宋体" w:cs="宋体"/>
        </w:rPr>
      </w:pPr>
      <w:r>
        <w:rPr>
          <w:rFonts w:hint="eastAsia" w:ascii="宋体" w:hAnsi="宋体" w:eastAsia="宋体" w:cs="宋体"/>
        </w:rPr>
        <w:t>可查看该用户的缴费欠费的历史记录，并支持账单展开显示明细信息。</w:t>
      </w:r>
    </w:p>
    <w:p>
      <w:pPr>
        <w:ind w:firstLine="480" w:firstLineChars="200"/>
        <w:rPr>
          <w:rFonts w:hint="eastAsia" w:ascii="宋体" w:hAnsi="宋体" w:eastAsia="宋体" w:cs="宋体"/>
        </w:rPr>
      </w:pPr>
      <w:r>
        <w:rPr>
          <w:rFonts w:hint="eastAsia" w:cs="宋体"/>
          <w:lang w:val="en-US" w:eastAsia="zh-CN"/>
        </w:rPr>
        <w:t>注意：同抄表记录，是IC卡用户不显示此页面，IC卡用户转非IC卡用户的（或非IC卡用户转IC卡用户的）显示此页面。</w:t>
      </w:r>
    </w:p>
    <w:p>
      <w:pPr>
        <w:numPr>
          <w:ilvl w:val="0"/>
          <w:numId w:val="35"/>
        </w:numPr>
        <w:ind w:firstLine="480" w:firstLineChars="200"/>
        <w:rPr>
          <w:rFonts w:hint="eastAsia" w:ascii="宋体" w:hAnsi="宋体" w:eastAsia="宋体" w:cs="宋体"/>
        </w:rPr>
      </w:pPr>
      <w:r>
        <w:rPr>
          <w:rFonts w:hint="eastAsia" w:ascii="宋体" w:hAnsi="宋体" w:eastAsia="宋体" w:cs="宋体"/>
        </w:rPr>
        <w:t>费用流水</w:t>
      </w:r>
    </w:p>
    <w:p>
      <w:pPr>
        <w:ind w:firstLine="480" w:firstLineChars="200"/>
        <w:rPr>
          <w:rFonts w:hint="eastAsia" w:ascii="宋体" w:hAnsi="宋体" w:eastAsia="宋体" w:cs="宋体"/>
        </w:rPr>
      </w:pPr>
      <w:r>
        <w:rPr>
          <w:rFonts w:hint="eastAsia" w:ascii="宋体" w:hAnsi="宋体" w:eastAsia="宋体" w:cs="宋体"/>
        </w:rPr>
        <w:t>按时间查询用户缴费流水信息。</w:t>
      </w:r>
    </w:p>
    <w:p>
      <w:pPr>
        <w:pStyle w:val="275"/>
        <w:rPr>
          <w:rFonts w:hint="eastAsia" w:ascii="宋体" w:hAnsi="宋体" w:eastAsia="宋体" w:cs="宋体"/>
        </w:rPr>
      </w:pPr>
      <w:r>
        <w:rPr>
          <w:rFonts w:hint="eastAsia" w:ascii="宋体" w:hAnsi="宋体" w:eastAsia="宋体" w:cs="宋体"/>
        </w:rPr>
        <w:drawing>
          <wp:inline distT="0" distB="0" distL="114300" distR="114300">
            <wp:extent cx="6035040" cy="2558415"/>
            <wp:effectExtent l="9525" t="9525" r="13335" b="10160"/>
            <wp:docPr id="48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60"/>
                    <pic:cNvPicPr>
                      <a:picLocks noChangeAspect="1"/>
                    </pic:cNvPicPr>
                  </pic:nvPicPr>
                  <pic:blipFill>
                    <a:blip r:embed="rId56"/>
                    <a:stretch>
                      <a:fillRect/>
                    </a:stretch>
                  </pic:blipFill>
                  <pic:spPr>
                    <a:xfrm>
                      <a:off x="0" y="0"/>
                      <a:ext cx="6035040" cy="2558415"/>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ascii="宋体" w:hAnsi="宋体" w:eastAsia="宋体" w:cs="宋体"/>
        </w:rPr>
        <w:t>代收记录</w:t>
      </w:r>
      <w:r>
        <w:rPr>
          <w:rFonts w:hint="eastAsia" w:cs="宋体"/>
          <w:lang w:eastAsia="zh-CN"/>
        </w:rPr>
        <w:t>。</w:t>
      </w:r>
    </w:p>
    <w:p>
      <w:pPr>
        <w:numPr>
          <w:ilvl w:val="0"/>
          <w:numId w:val="35"/>
        </w:numPr>
        <w:ind w:firstLine="480" w:firstLineChars="200"/>
        <w:rPr>
          <w:rFonts w:hint="eastAsia" w:ascii="宋体" w:hAnsi="宋体" w:eastAsia="宋体" w:cs="宋体"/>
        </w:rPr>
      </w:pPr>
      <w:r>
        <w:rPr>
          <w:rFonts w:hint="eastAsia" w:ascii="宋体" w:hAnsi="宋体" w:eastAsia="宋体" w:cs="宋体"/>
        </w:rPr>
        <w:t>特殊处理</w:t>
      </w:r>
    </w:p>
    <w:p>
      <w:pPr>
        <w:pStyle w:val="275"/>
        <w:rPr>
          <w:rFonts w:hint="eastAsia" w:ascii="宋体" w:hAnsi="宋体" w:eastAsia="宋体" w:cs="宋体"/>
        </w:rPr>
      </w:pPr>
    </w:p>
    <w:p>
      <w:pPr>
        <w:numPr>
          <w:ilvl w:val="0"/>
          <w:numId w:val="35"/>
        </w:numPr>
        <w:ind w:firstLine="480" w:firstLineChars="200"/>
        <w:rPr>
          <w:rFonts w:hint="eastAsia" w:ascii="宋体" w:hAnsi="宋体" w:eastAsia="宋体" w:cs="宋体"/>
        </w:rPr>
      </w:pPr>
      <w:r>
        <w:rPr>
          <w:rFonts w:hint="eastAsia" w:cs="宋体"/>
          <w:lang w:val="en-US" w:eastAsia="zh-CN"/>
        </w:rPr>
        <w:t>用水情况</w:t>
      </w:r>
    </w:p>
    <w:p>
      <w:pPr>
        <w:numPr>
          <w:ilvl w:val="0"/>
          <w:numId w:val="0"/>
        </w:numPr>
        <w:rPr>
          <w:rFonts w:hint="eastAsia" w:ascii="宋体" w:hAnsi="宋体" w:eastAsia="宋体" w:cs="宋体"/>
        </w:rPr>
      </w:pPr>
      <w:r>
        <w:rPr>
          <w:rFonts w:hint="eastAsia" w:ascii="宋体" w:hAnsi="宋体" w:eastAsia="宋体" w:cs="宋体"/>
        </w:rPr>
        <w:t>显示最近12个月该户号用水和收费信息，以及累计信息</w:t>
      </w:r>
    </w:p>
    <w:p>
      <w:pPr>
        <w:numPr>
          <w:ilvl w:val="0"/>
          <w:numId w:val="0"/>
        </w:numPr>
        <w:rPr>
          <w:rFonts w:hint="default" w:ascii="宋体" w:hAnsi="宋体" w:eastAsia="宋体" w:cs="宋体"/>
          <w:lang w:val="en-US" w:eastAsia="zh-CN"/>
        </w:rPr>
      </w:pPr>
      <w:r>
        <w:rPr>
          <w:rFonts w:hint="eastAsia" w:cs="宋体"/>
          <w:lang w:val="en-US" w:eastAsia="zh-CN"/>
        </w:rPr>
        <w:t>若为阶梯用户，显示该户号当前指标年份内的阶梯情况</w:t>
      </w:r>
    </w:p>
    <w:p>
      <w:pPr>
        <w:pStyle w:val="275"/>
        <w:rPr>
          <w:rFonts w:hint="eastAsia" w:ascii="宋体" w:hAnsi="宋体" w:eastAsia="宋体" w:cs="宋体"/>
        </w:rPr>
      </w:pPr>
      <w:r>
        <w:drawing>
          <wp:inline distT="0" distB="0" distL="114300" distR="114300">
            <wp:extent cx="6035040" cy="2722245"/>
            <wp:effectExtent l="0" t="0" r="10160" b="8255"/>
            <wp:docPr id="544"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67"/>
                    <pic:cNvPicPr>
                      <a:picLocks noChangeAspect="1"/>
                    </pic:cNvPicPr>
                  </pic:nvPicPr>
                  <pic:blipFill>
                    <a:blip r:embed="rId57"/>
                    <a:stretch>
                      <a:fillRect/>
                    </a:stretch>
                  </pic:blipFill>
                  <pic:spPr>
                    <a:xfrm>
                      <a:off x="0" y="0"/>
                      <a:ext cx="6035040" cy="2722245"/>
                    </a:xfrm>
                    <a:prstGeom prst="rect">
                      <a:avLst/>
                    </a:prstGeom>
                    <a:noFill/>
                    <a:ln>
                      <a:noFill/>
                    </a:ln>
                  </pic:spPr>
                </pic:pic>
              </a:graphicData>
            </a:graphic>
          </wp:inline>
        </w:drawing>
      </w:r>
    </w:p>
    <w:p>
      <w:pPr>
        <w:numPr>
          <w:ilvl w:val="0"/>
          <w:numId w:val="35"/>
        </w:numPr>
        <w:ind w:firstLine="480" w:firstLineChars="200"/>
        <w:rPr>
          <w:rFonts w:hint="eastAsia" w:ascii="宋体" w:hAnsi="宋体" w:eastAsia="宋体" w:cs="宋体"/>
        </w:rPr>
      </w:pPr>
      <w:r>
        <w:rPr>
          <w:rFonts w:hint="eastAsia" w:cs="宋体"/>
          <w:lang w:val="en-US" w:eastAsia="zh-CN"/>
        </w:rPr>
        <w:t>IC卡充值</w:t>
      </w:r>
    </w:p>
    <w:p>
      <w:pPr>
        <w:numPr>
          <w:ilvl w:val="0"/>
          <w:numId w:val="0"/>
        </w:numPr>
        <w:ind w:firstLine="480" w:firstLineChars="200"/>
        <w:rPr>
          <w:rFonts w:hint="eastAsia" w:ascii="宋体" w:hAnsi="宋体" w:eastAsia="宋体" w:cs="宋体"/>
        </w:rPr>
      </w:pPr>
      <w:r>
        <w:rPr>
          <w:rFonts w:hint="eastAsia" w:ascii="宋体" w:hAnsi="宋体" w:eastAsia="宋体" w:cs="宋体"/>
        </w:rPr>
        <w:t>记录所有有关IC卡的费用流水</w:t>
      </w:r>
      <w:r>
        <w:rPr>
          <w:rFonts w:hint="eastAsia" w:cs="宋体"/>
          <w:lang w:eastAsia="zh-CN"/>
        </w:rPr>
        <w:t>；</w:t>
      </w:r>
    </w:p>
    <w:p>
      <w:pPr>
        <w:numPr>
          <w:ilvl w:val="0"/>
          <w:numId w:val="35"/>
        </w:numPr>
        <w:ind w:firstLine="480" w:firstLineChars="200"/>
        <w:rPr>
          <w:rFonts w:hint="eastAsia" w:ascii="宋体" w:hAnsi="宋体" w:eastAsia="宋体" w:cs="宋体"/>
        </w:rPr>
      </w:pPr>
      <w:r>
        <w:rPr>
          <w:rFonts w:hint="eastAsia" w:ascii="宋体" w:hAnsi="宋体" w:eastAsia="宋体" w:cs="宋体"/>
        </w:rPr>
        <w:t>操作日志</w:t>
      </w:r>
    </w:p>
    <w:p>
      <w:pPr>
        <w:ind w:left="480"/>
        <w:rPr>
          <w:rFonts w:hint="eastAsia" w:ascii="宋体" w:hAnsi="宋体" w:eastAsia="宋体" w:cs="宋体"/>
        </w:rPr>
      </w:pPr>
      <w:r>
        <w:rPr>
          <w:rFonts w:hint="eastAsia" w:ascii="宋体" w:hAnsi="宋体" w:eastAsia="宋体" w:cs="宋体"/>
        </w:rPr>
        <w:t>展示针对该用户的所有业务操作记录。</w:t>
      </w:r>
    </w:p>
    <w:p>
      <w:pPr>
        <w:rPr>
          <w:rFonts w:hint="eastAsia" w:ascii="宋体" w:hAnsi="宋体" w:eastAsia="宋体" w:cs="宋体"/>
        </w:rPr>
      </w:pPr>
      <w:r>
        <w:drawing>
          <wp:inline distT="0" distB="0" distL="114300" distR="114300">
            <wp:extent cx="6035040" cy="2606040"/>
            <wp:effectExtent l="9525" t="9525" r="13335" b="13335"/>
            <wp:docPr id="10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2"/>
                    <pic:cNvPicPr>
                      <a:picLocks noChangeAspect="1"/>
                    </pic:cNvPicPr>
                  </pic:nvPicPr>
                  <pic:blipFill>
                    <a:blip r:embed="rId58"/>
                    <a:stretch>
                      <a:fillRect/>
                    </a:stretch>
                  </pic:blipFill>
                  <pic:spPr>
                    <a:xfrm>
                      <a:off x="0" y="0"/>
                      <a:ext cx="6035040" cy="2606040"/>
                    </a:xfrm>
                    <a:prstGeom prst="rect">
                      <a:avLst/>
                    </a:prstGeom>
                    <a:noFill/>
                    <a:ln>
                      <a:solidFill>
                        <a:srgbClr val="0070C0"/>
                      </a:solidFill>
                    </a:ln>
                  </pic:spPr>
                </pic:pic>
              </a:graphicData>
            </a:graphic>
          </wp:inline>
        </w:drawing>
      </w:r>
    </w:p>
    <w:p>
      <w:pPr>
        <w:numPr>
          <w:ilvl w:val="0"/>
          <w:numId w:val="35"/>
        </w:numPr>
        <w:ind w:firstLine="480" w:firstLineChars="200"/>
        <w:rPr>
          <w:rFonts w:hint="eastAsia" w:ascii="宋体" w:hAnsi="宋体" w:eastAsia="宋体" w:cs="宋体"/>
        </w:rPr>
      </w:pPr>
      <w:r>
        <w:rPr>
          <w:rFonts w:hint="eastAsia" w:ascii="宋体" w:hAnsi="宋体" w:eastAsia="宋体" w:cs="宋体"/>
        </w:rPr>
        <w:t>当前流程</w:t>
      </w:r>
    </w:p>
    <w:p>
      <w:pPr>
        <w:ind w:firstLine="480" w:firstLineChars="200"/>
        <w:rPr>
          <w:rFonts w:hint="eastAsia" w:ascii="宋体" w:hAnsi="宋体" w:eastAsia="宋体" w:cs="宋体"/>
        </w:rPr>
      </w:pPr>
      <w:r>
        <w:rPr>
          <w:rFonts w:hint="eastAsia" w:ascii="宋体" w:hAnsi="宋体" w:eastAsia="宋体" w:cs="宋体"/>
        </w:rPr>
        <w:t>展示当前用户正在进行的流程，如果有多个可切换。</w:t>
      </w:r>
    </w:p>
    <w:p>
      <w:pPr>
        <w:pStyle w:val="275"/>
        <w:rPr>
          <w:rFonts w:hint="eastAsia" w:ascii="宋体" w:hAnsi="宋体" w:eastAsia="宋体" w:cs="宋体"/>
        </w:rPr>
      </w:pPr>
      <w:r>
        <w:drawing>
          <wp:inline distT="0" distB="0" distL="114300" distR="114300">
            <wp:extent cx="6035040" cy="2665730"/>
            <wp:effectExtent l="9525" t="9525" r="13335" b="17145"/>
            <wp:docPr id="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pic:cNvPicPr>
                      <a:picLocks noChangeAspect="1"/>
                    </pic:cNvPicPr>
                  </pic:nvPicPr>
                  <pic:blipFill>
                    <a:blip r:embed="rId59"/>
                    <a:stretch>
                      <a:fillRect/>
                    </a:stretch>
                  </pic:blipFill>
                  <pic:spPr>
                    <a:xfrm>
                      <a:off x="0" y="0"/>
                      <a:ext cx="6035040" cy="2665730"/>
                    </a:xfrm>
                    <a:prstGeom prst="rect">
                      <a:avLst/>
                    </a:prstGeom>
                    <a:noFill/>
                    <a:ln>
                      <a:solidFill>
                        <a:srgbClr val="0070C0"/>
                      </a:solidFill>
                    </a:ln>
                  </pic:spPr>
                </pic:pic>
              </a:graphicData>
            </a:graphic>
          </wp:inline>
        </w:drawing>
      </w:r>
    </w:p>
    <w:p>
      <w:pPr>
        <w:pStyle w:val="275"/>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业务</w:t>
      </w:r>
      <w:r>
        <w:rPr>
          <w:rFonts w:hint="eastAsia" w:ascii="宋体" w:hAnsi="宋体" w:eastAsia="宋体" w:cs="宋体"/>
          <w:lang w:val="en-US" w:eastAsia="zh-CN"/>
        </w:rPr>
        <w:t>办</w:t>
      </w:r>
      <w:r>
        <w:rPr>
          <w:rFonts w:hint="eastAsia" w:ascii="宋体" w:hAnsi="宋体" w:eastAsia="宋体" w:cs="宋体"/>
        </w:rPr>
        <w:t>理</w:t>
      </w:r>
    </w:p>
    <w:p>
      <w:pPr>
        <w:pStyle w:val="126"/>
        <w:ind w:firstLine="480"/>
        <w:rPr>
          <w:rFonts w:hint="eastAsia" w:ascii="宋体" w:hAnsi="宋体" w:eastAsia="宋体" w:cs="宋体"/>
        </w:rPr>
      </w:pPr>
      <w:r>
        <w:rPr>
          <w:rFonts w:hint="eastAsia" w:ascii="宋体" w:hAnsi="宋体" w:eastAsia="宋体" w:cs="宋体"/>
        </w:rPr>
        <w:t>提供业务办理集中入口</w:t>
      </w:r>
      <w:r>
        <w:rPr>
          <w:rFonts w:hint="eastAsia" w:ascii="宋体" w:hAnsi="宋体" w:eastAsia="宋体" w:cs="宋体"/>
          <w:b/>
        </w:rPr>
        <w:t>，</w:t>
      </w:r>
      <w:r>
        <w:rPr>
          <w:rFonts w:hint="eastAsia" w:ascii="宋体" w:hAnsi="宋体" w:eastAsia="宋体" w:cs="宋体"/>
        </w:rPr>
        <w:t>通过查询用户信息，实现用户业务和水表业务的快速办理或办理申请。</w:t>
      </w:r>
    </w:p>
    <w:p>
      <w:pPr>
        <w:tabs>
          <w:tab w:val="left" w:pos="1650"/>
        </w:tabs>
        <w:rPr>
          <w:rFonts w:hint="eastAsia" w:ascii="宋体" w:hAnsi="宋体" w:eastAsia="宋体" w:cs="宋体"/>
        </w:rPr>
      </w:pPr>
      <w:r>
        <w:rPr>
          <w:rFonts w:hint="eastAsia" w:ascii="宋体" w:hAnsi="宋体" w:eastAsia="宋体" w:cs="宋体"/>
        </w:rPr>
        <w:t>操作角色：营业员、水表业务员、用户业务员</w:t>
      </w:r>
      <w:r>
        <w:rPr>
          <w:rFonts w:hint="eastAsia" w:ascii="宋体" w:hAnsi="宋体" w:eastAsia="宋体" w:cs="宋体"/>
          <w:iCs/>
        </w:rPr>
        <w:t>等所有赋予本模块权限的角色。</w:t>
      </w:r>
    </w:p>
    <w:p>
      <w:pPr>
        <w:pStyle w:val="275"/>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用户查询</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可根据户号/给水号</w:t>
      </w:r>
      <w:r>
        <w:rPr>
          <w:rFonts w:hint="eastAsia" w:ascii="宋体" w:hAnsi="宋体" w:cs="宋体"/>
          <w:lang w:val="en-US" w:eastAsia="zh-CN"/>
        </w:rPr>
        <w:t>/托收号</w:t>
      </w:r>
      <w:r>
        <w:rPr>
          <w:rFonts w:hint="eastAsia" w:ascii="宋体" w:hAnsi="宋体" w:eastAsia="宋体" w:cs="宋体"/>
          <w:lang w:eastAsia="zh-CN"/>
        </w:rPr>
        <w:t>、户名、用水地址、用户类型、管理单位、用户状态、账户类型、表册、手机号码、证件号码、抄表员、特困户、业主名称、</w:t>
      </w:r>
      <w:r>
        <w:rPr>
          <w:rFonts w:hint="eastAsia" w:ascii="宋体" w:hAnsi="宋体" w:cs="宋体"/>
          <w:lang w:val="en-US" w:eastAsia="zh-CN"/>
        </w:rPr>
        <w:t>立户日期、销户日期、报停日期、恢复用水日期、本期水量、本期水费、账号余额、单位名称、</w:t>
      </w:r>
      <w:r>
        <w:rPr>
          <w:rFonts w:hint="eastAsia" w:ascii="宋体" w:hAnsi="宋体" w:eastAsia="宋体" w:cs="宋体"/>
          <w:lang w:val="en-US" w:eastAsia="zh-CN"/>
        </w:rPr>
        <w:t>多户号</w:t>
      </w:r>
      <w:r>
        <w:rPr>
          <w:rFonts w:hint="eastAsia" w:ascii="宋体" w:hAnsi="宋体" w:eastAsia="宋体" w:cs="宋体"/>
          <w:lang w:eastAsia="zh-CN"/>
        </w:rPr>
        <w:t>等组合查询用户信息，支持查询条件的收起。</w:t>
      </w:r>
    </w:p>
    <w:p>
      <w:pPr>
        <w:pStyle w:val="234"/>
        <w:spacing w:before="81" w:after="81"/>
        <w:ind w:firstLine="480"/>
        <w:rPr>
          <w:rFonts w:hint="eastAsia" w:ascii="宋体" w:hAnsi="宋体" w:eastAsia="宋体" w:cs="宋体"/>
          <w:lang w:eastAsia="zh-CN"/>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业务记录</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可根据户号</w:t>
      </w:r>
      <w:r>
        <w:rPr>
          <w:rFonts w:hint="eastAsia" w:ascii="宋体" w:hAnsi="宋体" w:eastAsia="宋体" w:cs="宋体"/>
          <w:lang w:val="en-US" w:eastAsia="zh-CN"/>
        </w:rPr>
        <w:t>/给水号</w:t>
      </w:r>
      <w:r>
        <w:rPr>
          <w:rFonts w:hint="eastAsia" w:ascii="宋体" w:hAnsi="宋体" w:eastAsia="宋体" w:cs="宋体"/>
          <w:lang w:eastAsia="zh-CN"/>
        </w:rPr>
        <w:t>、户名、用水地址、管理单位、用户状态、业务类型、操作信息、操作时间、操作员等查询针对用水户的所有的操作记录，包括抄表、账务、客户、票据打印等操作记录。</w:t>
      </w:r>
    </w:p>
    <w:p>
      <w:pPr>
        <w:pStyle w:val="234"/>
        <w:spacing w:before="81" w:after="81"/>
        <w:ind w:left="0" w:leftChars="0" w:firstLine="0" w:firstLineChars="0"/>
        <w:rPr>
          <w:rFonts w:hint="eastAsia" w:ascii="宋体" w:hAnsi="宋体" w:eastAsia="宋体" w:cs="宋体"/>
          <w:iCs/>
          <w:lang w:eastAsia="zh-CN"/>
        </w:rPr>
      </w:pPr>
      <w:r>
        <w:rPr>
          <w:rFonts w:hint="eastAsia" w:ascii="宋体" w:hAnsi="宋体" w:eastAsia="宋体" w:cs="宋体"/>
          <w:lang w:eastAsia="zh-CN"/>
        </w:rPr>
        <w:t>操作角色：系统管理员、营业员、营业经理、用户业务员、客服人员等</w:t>
      </w:r>
      <w:r>
        <w:rPr>
          <w:rFonts w:hint="eastAsia" w:ascii="宋体" w:hAnsi="宋体" w:eastAsia="宋体" w:cs="宋体"/>
          <w:iCs/>
          <w:lang w:eastAsia="zh-CN"/>
        </w:rPr>
        <w:t>所有赋予本模块权限的角色。</w:t>
      </w:r>
    </w:p>
    <w:p>
      <w:pPr>
        <w:pStyle w:val="275"/>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区域管理</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为进行多维区域的统计需求，本模块支持定义各类区域，并将区域与用户的关系进行维护，维护结果也可在【</w:t>
      </w:r>
      <w:r>
        <w:rPr>
          <w:rFonts w:hint="eastAsia" w:ascii="宋体" w:hAnsi="宋体" w:eastAsia="宋体" w:cs="宋体"/>
          <w:lang w:val="en-US" w:eastAsia="zh-CN"/>
        </w:rPr>
        <w:t>用户</w:t>
      </w:r>
      <w:r>
        <w:rPr>
          <w:rFonts w:hint="eastAsia" w:ascii="宋体" w:hAnsi="宋体" w:eastAsia="宋体" w:cs="宋体"/>
          <w:lang w:eastAsia="zh-CN"/>
        </w:rPr>
        <w:t>视图-扩展信息】中查看。本模块根据实际需求灵活选择使用。</w:t>
      </w:r>
    </w:p>
    <w:p>
      <w:pPr>
        <w:pStyle w:val="234"/>
        <w:numPr>
          <w:ilvl w:val="0"/>
          <w:numId w:val="36"/>
        </w:numPr>
        <w:spacing w:before="81" w:after="81"/>
        <w:ind w:firstLineChars="0"/>
        <w:rPr>
          <w:rFonts w:hint="eastAsia" w:ascii="宋体" w:hAnsi="宋体" w:eastAsia="宋体" w:cs="宋体"/>
        </w:rPr>
      </w:pPr>
      <w:r>
        <w:rPr>
          <w:rFonts w:hint="eastAsia" w:ascii="宋体" w:hAnsi="宋体" w:eastAsia="宋体" w:cs="宋体"/>
          <w:lang w:eastAsia="zh-CN"/>
        </w:rPr>
        <w:t>操作角色：系统管理员、用户业务员等</w:t>
      </w:r>
      <w:r>
        <w:rPr>
          <w:rFonts w:hint="eastAsia" w:ascii="宋体" w:hAnsi="宋体" w:eastAsia="宋体" w:cs="宋体"/>
          <w:iCs/>
          <w:lang w:eastAsia="zh-CN"/>
        </w:rPr>
        <w:t>所有赋予本模块权限的角色。</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总分表管理</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用户用水存在总分表的情况，总表的水量如果需要分表分摊，则需要在系统维护总分表的关系及分摊属性。在维护总分表的基础上，抄表后户</w:t>
      </w:r>
      <w:r>
        <w:rPr>
          <w:rFonts w:hint="eastAsia" w:ascii="宋体" w:hAnsi="宋体" w:eastAsia="宋体" w:cs="宋体"/>
          <w:lang w:val="en-US" w:eastAsia="zh-CN"/>
        </w:rPr>
        <w:t>号</w:t>
      </w:r>
      <w:r>
        <w:rPr>
          <w:rFonts w:hint="eastAsia" w:ascii="宋体" w:hAnsi="宋体" w:eastAsia="宋体" w:cs="宋体"/>
          <w:lang w:eastAsia="zh-CN"/>
        </w:rPr>
        <w:t>会结合总分表的关系进行水量计算，结合抄表水量生成水费。</w:t>
      </w:r>
    </w:p>
    <w:p>
      <w:pPr>
        <w:pStyle w:val="234"/>
        <w:spacing w:before="81" w:after="81"/>
        <w:ind w:firstLine="480" w:firstLineChars="0"/>
        <w:rPr>
          <w:rFonts w:hint="eastAsia" w:ascii="宋体" w:hAnsi="宋体" w:eastAsia="宋体" w:cs="宋体"/>
          <w:lang w:eastAsia="zh-CN"/>
        </w:rPr>
      </w:pPr>
      <w:r>
        <w:rPr>
          <w:rFonts w:hint="eastAsia" w:ascii="宋体" w:hAnsi="宋体" w:eastAsia="宋体" w:cs="宋体"/>
          <w:lang w:eastAsia="zh-CN"/>
        </w:rPr>
        <w:t>管理人员可根据实际需求使用本模块。</w:t>
      </w:r>
    </w:p>
    <w:p>
      <w:pPr>
        <w:numPr>
          <w:ilvl w:val="0"/>
          <w:numId w:val="0"/>
        </w:numPr>
        <w:bidi w:val="0"/>
        <w:spacing w:line="360" w:lineRule="auto"/>
        <w:rPr>
          <w:rFonts w:hint="default"/>
          <w:lang w:val="en-US" w:eastAsia="zh-CN"/>
        </w:rPr>
      </w:pPr>
      <w:r>
        <w:rPr>
          <w:rFonts w:hint="eastAsia" w:ascii="宋体" w:hAnsi="宋体" w:eastAsia="宋体" w:cs="宋体"/>
          <w:lang w:eastAsia="zh-CN"/>
        </w:rPr>
        <w:t>操作角色：系统管理员、用户业务员</w:t>
      </w:r>
      <w:r>
        <w:rPr>
          <w:rFonts w:hint="eastAsia" w:ascii="宋体" w:hAnsi="宋体" w:eastAsia="宋体" w:cs="宋体"/>
          <w:iCs/>
          <w:lang w:eastAsia="zh-CN"/>
        </w:rPr>
        <w:t>所有赋予本模块权限的角色。</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代收管理</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供水企业可帮其它机构收取代收费用，如垃圾费、治安费等。本模块用于维护用水户与代收单价的关系，以用户和代收单价的关联信息作为生成代收费的依据。</w:t>
      </w:r>
    </w:p>
    <w:p>
      <w:pPr>
        <w:pStyle w:val="275"/>
        <w:rPr>
          <w:rFonts w:hint="eastAsia" w:ascii="宋体" w:hAnsi="宋体" w:eastAsia="宋体" w:cs="宋体"/>
        </w:rPr>
      </w:pPr>
      <w:r>
        <w:rPr>
          <w:rFonts w:hint="eastAsia" w:ascii="宋体" w:hAnsi="宋体" w:eastAsia="宋体" w:cs="宋体"/>
          <w:lang w:eastAsia="zh-CN"/>
        </w:rPr>
        <w:t>操作角色：系统管理员、用户业务员</w:t>
      </w:r>
      <w:r>
        <w:rPr>
          <w:rFonts w:hint="eastAsia" w:ascii="宋体" w:hAnsi="宋体" w:eastAsia="宋体" w:cs="宋体"/>
          <w:iCs/>
          <w:lang w:eastAsia="zh-CN"/>
        </w:rPr>
        <w:t>所有赋予本模块权限的角色。</w:t>
      </w:r>
    </w:p>
    <w:p>
      <w:pPr>
        <w:pStyle w:val="275"/>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计划用水</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对关联了超计划水价的用水户的计划水量进行维护，支持年计划和月计划的分类管理。设置完成计划水量后，后续抄表计费时候，将以此水量作为基准水量进行计费。</w:t>
      </w:r>
    </w:p>
    <w:p>
      <w:pPr>
        <w:pStyle w:val="275"/>
        <w:rPr>
          <w:rFonts w:hint="eastAsia" w:ascii="宋体" w:hAnsi="宋体" w:eastAsia="宋体" w:cs="宋体"/>
        </w:rPr>
      </w:pPr>
      <w:r>
        <w:rPr>
          <w:rFonts w:hint="eastAsia" w:ascii="宋体" w:hAnsi="宋体" w:eastAsia="宋体" w:cs="宋体"/>
          <w:lang w:eastAsia="zh-CN"/>
        </w:rPr>
        <w:t>操作角色：系统管理员、用户业务员</w:t>
      </w:r>
      <w:r>
        <w:rPr>
          <w:rFonts w:hint="eastAsia" w:ascii="宋体" w:hAnsi="宋体" w:eastAsia="宋体" w:cs="宋体"/>
          <w:iCs/>
          <w:lang w:eastAsia="zh-CN"/>
        </w:rPr>
        <w:t>所有赋予本模块权限的角色。</w:t>
      </w:r>
    </w:p>
    <w:p>
      <w:pPr>
        <w:pStyle w:val="275"/>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业务资料</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本模块可对用户办理业务中涉及到的附件资料统一查询和管理，方便随时对资料补录。</w:t>
      </w:r>
    </w:p>
    <w:p>
      <w:pPr>
        <w:pStyle w:val="234"/>
        <w:spacing w:before="81" w:after="81"/>
        <w:ind w:firstLine="480"/>
        <w:rPr>
          <w:rFonts w:hint="eastAsia" w:ascii="宋体" w:hAnsi="宋体" w:eastAsia="宋体" w:cs="宋体"/>
          <w:iCs/>
          <w:lang w:eastAsia="zh-CN"/>
        </w:rPr>
      </w:pPr>
      <w:r>
        <w:rPr>
          <w:rFonts w:hint="eastAsia" w:ascii="宋体" w:hAnsi="宋体" w:eastAsia="宋体" w:cs="宋体"/>
          <w:lang w:eastAsia="zh-CN"/>
        </w:rPr>
        <w:t>操作角色：系统管理员、用户业务员</w:t>
      </w:r>
      <w:r>
        <w:rPr>
          <w:rFonts w:hint="eastAsia" w:ascii="宋体" w:hAnsi="宋体" w:eastAsia="宋体" w:cs="宋体"/>
          <w:iCs/>
          <w:lang w:eastAsia="zh-CN"/>
        </w:rPr>
        <w:t>所有赋予本模块权限的角色。</w:t>
      </w:r>
    </w:p>
    <w:p>
      <w:pPr>
        <w:pStyle w:val="275"/>
        <w:rPr>
          <w:rFonts w:hint="eastAsia" w:ascii="宋体" w:hAnsi="宋体" w:eastAsia="宋体" w:cs="宋体"/>
        </w:rPr>
      </w:pPr>
      <w:r>
        <w:rPr>
          <w:rFonts w:hint="eastAsia" w:ascii="宋体" w:hAnsi="宋体" w:eastAsia="宋体" w:cs="宋体"/>
          <w:iCs/>
          <w:lang w:eastAsia="zh-CN"/>
        </w:rPr>
        <w:t>可根据</w:t>
      </w:r>
      <w:r>
        <w:rPr>
          <w:rFonts w:hint="eastAsia" w:ascii="宋体" w:hAnsi="宋体" w:eastAsia="宋体" w:cs="宋体"/>
          <w:iCs/>
          <w:lang w:val="en-US" w:eastAsia="zh-CN"/>
        </w:rPr>
        <w:t>资料来源、</w:t>
      </w:r>
      <w:r>
        <w:rPr>
          <w:rFonts w:hint="eastAsia" w:ascii="宋体" w:hAnsi="宋体" w:eastAsia="宋体" w:cs="宋体"/>
          <w:iCs/>
          <w:lang w:eastAsia="zh-CN"/>
        </w:rPr>
        <w:t>业务类型、户号、户名等查询用户业务及关联的附件资料，有权限的登录用户看可选中某行数据对相关的资料进行编辑、删除。注意，在编辑或删除后，需要点击【保存】才能真正保存操作结果。</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批量销账</w:t>
      </w:r>
    </w:p>
    <w:p>
      <w:pPr>
        <w:pStyle w:val="40"/>
        <w:topLinePunct/>
        <w:autoSpaceDE w:val="0"/>
        <w:autoSpaceDN w:val="0"/>
        <w:spacing w:before="81" w:beforeLines="25" w:beforeAutospacing="0" w:after="81" w:afterLines="25" w:afterAutospacing="0"/>
        <w:ind w:firstLine="480" w:firstLineChars="200"/>
        <w:jc w:val="both"/>
        <w:rPr>
          <w:rFonts w:hint="eastAsia" w:ascii="宋体" w:hAnsi="宋体" w:eastAsia="宋体" w:cs="宋体"/>
          <w:lang w:bidi="ar"/>
        </w:rPr>
      </w:pPr>
      <w:r>
        <w:rPr>
          <w:rFonts w:hint="eastAsia" w:ascii="宋体" w:hAnsi="宋体" w:eastAsia="宋体" w:cs="宋体"/>
        </w:rPr>
        <w:t>批量销账的使用场景：</w:t>
      </w:r>
      <w:r>
        <w:rPr>
          <w:rFonts w:hint="eastAsia" w:ascii="宋体" w:hAnsi="宋体" w:eastAsia="宋体" w:cs="宋体"/>
          <w:lang w:bidi="ar"/>
        </w:rPr>
        <w:t>单位用户、个人用户线下转账缴纳水费，水司营业厅相关工作人员收到水费后，进行销账操作，可进行多条账单批量销账的操作。</w:t>
      </w:r>
    </w:p>
    <w:p>
      <w:pPr>
        <w:pStyle w:val="40"/>
        <w:topLinePunct/>
        <w:autoSpaceDE w:val="0"/>
        <w:autoSpaceDN w:val="0"/>
        <w:spacing w:before="81" w:beforeLines="25" w:beforeAutospacing="0" w:after="81" w:afterLines="25" w:afterAutospacing="0"/>
        <w:jc w:val="both"/>
        <w:rPr>
          <w:rFonts w:hint="default" w:ascii="宋体" w:hAnsi="宋体" w:eastAsia="宋体" w:cs="宋体"/>
          <w:lang w:val="en-US" w:eastAsia="zh-CN" w:bidi="ar"/>
        </w:rPr>
      </w:pPr>
      <w:r>
        <w:rPr>
          <w:rFonts w:hint="eastAsia" w:ascii="宋体" w:hAnsi="宋体" w:eastAsia="宋体" w:cs="宋体"/>
          <w:lang w:bidi="ar"/>
        </w:rPr>
        <w:t>操作角色：财务员、营业经理</w:t>
      </w:r>
      <w:r>
        <w:rPr>
          <w:rStyle w:val="53"/>
          <w:rFonts w:hint="eastAsia" w:ascii="宋体" w:hAnsi="宋体" w:eastAsia="宋体" w:cs="宋体"/>
          <w:sz w:val="24"/>
          <w:szCs w:val="24"/>
        </w:rPr>
        <w:t>等拥有此功能选项的角色</w:t>
      </w:r>
    </w:p>
    <w:p>
      <w:pPr>
        <w:pStyle w:val="40"/>
        <w:topLinePunct/>
        <w:autoSpaceDE w:val="0"/>
        <w:autoSpaceDN w:val="0"/>
        <w:spacing w:before="81" w:beforeLines="25" w:beforeAutospacing="0" w:after="81" w:afterLines="25" w:afterAutospacing="0"/>
        <w:jc w:val="both"/>
        <w:rPr>
          <w:rFonts w:hint="eastAsia" w:ascii="宋体" w:hAnsi="宋体" w:eastAsia="宋体" w:cs="宋体"/>
          <w:lang w:bidi="ar"/>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预存管理</w:t>
      </w:r>
    </w:p>
    <w:p>
      <w:pPr>
        <w:ind w:firstLine="480"/>
        <w:rPr>
          <w:rFonts w:hint="eastAsia" w:ascii="宋体" w:hAnsi="宋体" w:eastAsia="宋体" w:cs="宋体"/>
        </w:rPr>
      </w:pPr>
      <w:r>
        <w:rPr>
          <w:rFonts w:hint="eastAsia" w:ascii="宋体" w:hAnsi="宋体" w:eastAsia="宋体" w:cs="宋体"/>
        </w:rPr>
        <w:t>预存管理，是对用户在水司虚拟账户余额的管理。可进行预存存入，即用户往自己账户充值金额，可供抵扣水费金额。也可进行预存退费，向用水用户退还预存账户中的余额。</w:t>
      </w:r>
    </w:p>
    <w:p>
      <w:pPr>
        <w:ind w:firstLine="480"/>
        <w:rPr>
          <w:rFonts w:hint="eastAsia" w:ascii="宋体" w:hAnsi="宋体" w:eastAsia="宋体" w:cs="宋体"/>
        </w:rPr>
      </w:pPr>
      <w:r>
        <w:rPr>
          <w:rFonts w:hint="eastAsia" w:ascii="宋体" w:hAnsi="宋体" w:eastAsia="宋体" w:cs="宋体"/>
        </w:rPr>
        <w:t>操作角色：</w:t>
      </w:r>
      <w:r>
        <w:rPr>
          <w:rFonts w:hint="eastAsia" w:ascii="宋体" w:hAnsi="宋体" w:eastAsia="宋体" w:cs="宋体"/>
          <w:lang w:bidi="ar"/>
        </w:rPr>
        <w:t>财务员、营业经理</w:t>
      </w:r>
      <w:r>
        <w:rPr>
          <w:rStyle w:val="53"/>
          <w:rFonts w:hint="eastAsia" w:ascii="宋体" w:hAnsi="宋体" w:eastAsia="宋体" w:cs="宋体"/>
          <w:sz w:val="24"/>
          <w:szCs w:val="24"/>
        </w:rPr>
        <w:t>等拥有此功能选项的角色</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柜台日结</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前台营业员，对一天的收费信息，作一个手动日结操作。</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营业员对当日办理业务时所经手的现金、票据等进行清点，与系统中的收支金额相互核对，做到日清日结；</w:t>
      </w:r>
      <w:r>
        <w:rPr>
          <w:rFonts w:hint="eastAsia" w:ascii="宋体" w:hAnsi="宋体" w:eastAsia="宋体" w:cs="宋体"/>
          <w:lang w:eastAsia="zh-CN"/>
        </w:rPr>
        <w:t>对账前</w:t>
      </w:r>
      <w:r>
        <w:rPr>
          <w:rFonts w:hint="eastAsia" w:ascii="宋体" w:hAnsi="宋体" w:eastAsia="宋体" w:cs="宋体"/>
          <w:lang w:val="en-US" w:eastAsia="zh-CN"/>
        </w:rPr>
        <w:t>可以对输入错误的支付方式进行调整；也可以根据实际情况已经日结的账单取消日结。本菜单根据数据状态，分为待结、已结、全部三个table页。</w:t>
      </w:r>
    </w:p>
    <w:p>
      <w:pPr>
        <w:rPr>
          <w:rFonts w:hint="eastAsia" w:ascii="宋体" w:hAnsi="宋体" w:eastAsia="宋体" w:cs="宋体"/>
        </w:rPr>
      </w:pPr>
      <w:r>
        <w:rPr>
          <w:rFonts w:hint="eastAsia" w:ascii="宋体" w:hAnsi="宋体" w:eastAsia="宋体" w:cs="宋体"/>
        </w:rPr>
        <w:t>操作角色：财务员、营业经理等拥有此权限的角色</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费用冲正</w:t>
      </w:r>
    </w:p>
    <w:p>
      <w:pPr>
        <w:ind w:firstLine="480" w:firstLineChars="200"/>
        <w:rPr>
          <w:rFonts w:hint="eastAsia" w:ascii="宋体" w:hAnsi="宋体" w:eastAsia="宋体" w:cs="宋体"/>
        </w:rPr>
      </w:pPr>
      <w:r>
        <w:rPr>
          <w:rFonts w:hint="eastAsia" w:ascii="宋体" w:hAnsi="宋体" w:eastAsia="宋体" w:cs="宋体"/>
        </w:rPr>
        <w:t>在系统中，账单状态为已销账，即已缴清费用的账单，因为营业员收费失误等原因，需要取消收费，重新将账单置为欠费状态并重新收费，依靠此功能满足该需求。</w:t>
      </w:r>
    </w:p>
    <w:p>
      <w:pPr>
        <w:ind w:firstLine="480" w:firstLineChars="200"/>
        <w:rPr>
          <w:rFonts w:hint="eastAsia" w:ascii="宋体" w:hAnsi="宋体" w:eastAsia="宋体" w:cs="宋体"/>
        </w:rPr>
      </w:pPr>
      <w:r>
        <w:rPr>
          <w:rFonts w:hint="eastAsia" w:ascii="宋体" w:hAnsi="宋体" w:eastAsia="宋体" w:cs="宋体"/>
        </w:rPr>
        <w:t>发起费用冲正有一定的时间、人员、及冲正方式限制，可通过业务参数控制。</w:t>
      </w:r>
    </w:p>
    <w:p>
      <w:pPr>
        <w:ind w:firstLine="480" w:firstLineChars="200"/>
        <w:rPr>
          <w:rFonts w:hint="eastAsia" w:ascii="宋体" w:hAnsi="宋体" w:eastAsia="宋体" w:cs="宋体"/>
        </w:rPr>
      </w:pPr>
      <w:r>
        <w:rPr>
          <w:rFonts w:hint="eastAsia" w:ascii="宋体" w:hAnsi="宋体" w:eastAsia="宋体" w:cs="宋体"/>
        </w:rPr>
        <w:t>业务参数【费用冲正时间限制】，设置为0，当天，即当天销账的账单才可进行冲正</w:t>
      </w:r>
      <w:r>
        <w:rPr>
          <w:rFonts w:hint="eastAsia" w:cs="宋体"/>
          <w:lang w:eastAsia="zh-CN"/>
        </w:rPr>
        <w:t>；</w:t>
      </w:r>
      <w:r>
        <w:rPr>
          <w:rFonts w:hint="eastAsia" w:ascii="宋体" w:hAnsi="宋体" w:eastAsia="宋体" w:cs="宋体"/>
        </w:rPr>
        <w:t>设置为1，当月，即当月销账的账单均可发起冲正流程。</w:t>
      </w:r>
    </w:p>
    <w:p>
      <w:pPr>
        <w:ind w:firstLine="480"/>
        <w:rPr>
          <w:rFonts w:hint="eastAsia" w:ascii="宋体" w:hAnsi="宋体" w:eastAsia="宋体" w:cs="宋体"/>
        </w:rPr>
      </w:pPr>
      <w:r>
        <w:rPr>
          <w:rFonts w:hint="eastAsia" w:ascii="宋体" w:hAnsi="宋体" w:eastAsia="宋体" w:cs="宋体"/>
        </w:rPr>
        <w:t>发起冲正前，符合上述两项业务参数设置后，还需判断所需冲正的费用信息是否已开具发票，若已开具发票，可选择进行发票冲红操作。冲红后执行冲正。</w:t>
      </w:r>
    </w:p>
    <w:p>
      <w:pPr>
        <w:ind w:firstLine="480" w:firstLineChars="200"/>
        <w:rPr>
          <w:rFonts w:hint="eastAsia" w:ascii="宋体" w:hAnsi="宋体" w:eastAsia="宋体" w:cs="宋体"/>
        </w:rPr>
      </w:pPr>
      <w:r>
        <w:rPr>
          <w:rFonts w:hint="eastAsia" w:ascii="宋体" w:hAnsi="宋体" w:eastAsia="宋体" w:cs="宋体"/>
        </w:rPr>
        <w:t>操作角色：营业员、营业经理、财务经理</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划账处理</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根据</w:t>
      </w:r>
      <w:r>
        <w:rPr>
          <w:rFonts w:hint="eastAsia" w:ascii="宋体" w:hAnsi="宋体" w:cs="宋体"/>
          <w:lang w:val="en-US" w:eastAsia="zh-CN"/>
        </w:rPr>
        <w:t>【</w:t>
      </w:r>
      <w:r>
        <w:rPr>
          <w:rFonts w:hint="eastAsia" w:ascii="宋体" w:hAnsi="宋体" w:eastAsia="宋体" w:cs="宋体"/>
          <w:lang w:val="en-US" w:eastAsia="zh-CN"/>
        </w:rPr>
        <w:t>参数配置-划账配置</w:t>
      </w:r>
      <w:r>
        <w:rPr>
          <w:rFonts w:hint="eastAsia" w:ascii="宋体" w:hAnsi="宋体" w:cs="宋体"/>
          <w:lang w:val="en-US" w:eastAsia="zh-CN"/>
        </w:rPr>
        <w:t>】</w:t>
      </w:r>
      <w:r>
        <w:rPr>
          <w:rFonts w:hint="eastAsia" w:ascii="宋体" w:hAnsi="宋体" w:eastAsia="宋体" w:cs="宋体"/>
          <w:lang w:val="en-US" w:eastAsia="zh-CN"/>
        </w:rPr>
        <w:t>中的配置信息，配置的账户类型（例如托收户），这种账户类型的用户，在每期水费账单生成后，在此需要进行销账操作。</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将欠费账单信息按照跟银行约定好的格式进行组装生成扣款文件通过接口传送给银行，银行获取到文件并解析后进行扣款操作，并将扣款结果组装成返盘文件，水司解析文件后进行账单销账处理</w:t>
      </w:r>
      <w:r>
        <w:rPr>
          <w:rFonts w:hint="eastAsia" w:ascii="宋体" w:hAnsi="宋体" w:eastAsia="宋体" w:cs="宋体"/>
          <w:lang w:eastAsia="zh-CN"/>
        </w:rPr>
        <w:t>。营业收费系统中</w:t>
      </w:r>
      <w:r>
        <w:rPr>
          <w:rFonts w:hint="eastAsia" w:ascii="宋体" w:hAnsi="宋体" w:eastAsia="宋体" w:cs="宋体"/>
          <w:lang w:val="en-US" w:eastAsia="zh-CN"/>
        </w:rPr>
        <w:t>界面中生成划账文件、返盘划账处理功能皆为手动送返盘操作。</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操作角色：营业经理、财务员、财务经理</w:t>
      </w:r>
    </w:p>
    <w:p>
      <w:pPr>
        <w:pStyle w:val="234"/>
        <w:spacing w:before="81" w:after="81"/>
        <w:ind w:firstLine="480"/>
        <w:rPr>
          <w:rFonts w:hint="eastAsia" w:ascii="宋体" w:hAnsi="宋体" w:eastAsia="宋体" w:cs="宋体"/>
          <w:lang w:eastAsia="zh-CN"/>
        </w:rPr>
      </w:pPr>
      <w:r>
        <w:rPr>
          <w:rFonts w:hint="eastAsia" w:ascii="宋体" w:hAnsi="宋体" w:eastAsia="宋体" w:cs="宋体"/>
          <w:lang w:val="en-US" w:eastAsia="zh-CN"/>
        </w:rPr>
        <w:t>划账处理场景说明：</w:t>
      </w:r>
      <w:r>
        <w:rPr>
          <w:rFonts w:hint="eastAsia" w:ascii="宋体" w:hAnsi="宋体" w:eastAsia="宋体" w:cs="宋体"/>
          <w:lang w:eastAsia="zh-CN"/>
        </w:rPr>
        <w:t>划账业务指水司已和当地银行签订了代扣协议，由银行主动从用水客户指定账户上扣除水费的业务。划账业务的发生方式有三种：营业厅人工线下送返盘、定期自动送返盘、银行方发送报文触发送返盘。</w:t>
      </w:r>
    </w:p>
    <w:p>
      <w:pPr>
        <w:pStyle w:val="234"/>
        <w:spacing w:before="81" w:after="81"/>
        <w:ind w:firstLine="480"/>
        <w:rPr>
          <w:rFonts w:hint="eastAsia" w:ascii="宋体" w:hAnsi="宋体" w:eastAsia="宋体" w:cs="宋体"/>
          <w:lang w:eastAsia="zh-CN"/>
        </w:rPr>
      </w:pPr>
      <w:r>
        <w:rPr>
          <w:rFonts w:hint="eastAsia" w:ascii="宋体" w:hAnsi="宋体" w:eastAsia="宋体" w:cs="宋体"/>
          <w:b/>
          <w:bCs/>
          <w:lang w:eastAsia="zh-CN"/>
        </w:rPr>
        <w:t>营业厅人工线下送返盘</w:t>
      </w:r>
      <w:r>
        <w:rPr>
          <w:rFonts w:hint="eastAsia" w:ascii="宋体" w:hAnsi="宋体" w:eastAsia="宋体" w:cs="宋体"/>
          <w:lang w:eastAsia="zh-CN"/>
        </w:rPr>
        <w:t>：营业厅操作人员在该</w:t>
      </w:r>
      <w:r>
        <w:rPr>
          <w:rFonts w:hint="eastAsia" w:ascii="宋体" w:hAnsi="宋体" w:eastAsia="宋体" w:cs="宋体"/>
          <w:lang w:val="en-US" w:eastAsia="zh-CN"/>
        </w:rPr>
        <w:t>界面手动触发</w:t>
      </w:r>
      <w:r>
        <w:rPr>
          <w:rFonts w:hint="eastAsia" w:ascii="宋体" w:hAnsi="宋体" w:eastAsia="宋体" w:cs="宋体"/>
          <w:lang w:eastAsia="zh-CN"/>
        </w:rPr>
        <w:t>划账文件</w:t>
      </w:r>
      <w:r>
        <w:rPr>
          <w:rFonts w:hint="eastAsia" w:ascii="宋体" w:hAnsi="宋体" w:eastAsia="宋体" w:cs="宋体"/>
          <w:lang w:val="en-US" w:eastAsia="zh-CN"/>
        </w:rPr>
        <w:t>生成、返盘文件销账操作，操作员</w:t>
      </w:r>
      <w:r>
        <w:rPr>
          <w:rFonts w:hint="eastAsia" w:ascii="宋体" w:hAnsi="宋体" w:eastAsia="宋体" w:cs="宋体"/>
          <w:lang w:eastAsia="zh-CN"/>
        </w:rPr>
        <w:t>也可</w:t>
      </w:r>
      <w:r>
        <w:rPr>
          <w:rFonts w:hint="eastAsia" w:ascii="宋体" w:hAnsi="宋体" w:eastAsia="宋体" w:cs="宋体"/>
          <w:lang w:val="en-US" w:eastAsia="zh-CN"/>
        </w:rPr>
        <w:t>在当前界面</w:t>
      </w:r>
      <w:r>
        <w:rPr>
          <w:rFonts w:hint="eastAsia" w:ascii="宋体" w:hAnsi="宋体" w:eastAsia="宋体" w:cs="宋体"/>
          <w:lang w:eastAsia="zh-CN"/>
        </w:rPr>
        <w:t>手动</w:t>
      </w:r>
      <w:r>
        <w:rPr>
          <w:rFonts w:hint="eastAsia" w:ascii="宋体" w:hAnsi="宋体" w:eastAsia="宋体" w:cs="宋体"/>
          <w:lang w:val="en-US" w:eastAsia="zh-CN"/>
        </w:rPr>
        <w:t>执行生成</w:t>
      </w:r>
      <w:r>
        <w:rPr>
          <w:rFonts w:hint="eastAsia" w:ascii="宋体" w:hAnsi="宋体" w:eastAsia="宋体" w:cs="宋体"/>
          <w:lang w:eastAsia="zh-CN"/>
        </w:rPr>
        <w:t>划账文件</w:t>
      </w:r>
      <w:r>
        <w:rPr>
          <w:rFonts w:hint="eastAsia" w:ascii="宋体" w:hAnsi="宋体" w:eastAsia="宋体" w:cs="宋体"/>
          <w:lang w:val="en-US" w:eastAsia="zh-CN"/>
        </w:rPr>
        <w:t>，对银行返盘回来的文件进行销账。</w:t>
      </w:r>
      <w:r>
        <w:rPr>
          <w:rFonts w:hint="eastAsia" w:ascii="宋体" w:hAnsi="宋体" w:eastAsia="宋体" w:cs="宋体"/>
          <w:lang w:eastAsia="zh-CN"/>
        </w:rPr>
        <w:t>通常在这种方式下，送盘文件和返盘文件以纸制、电子邮件的形式进行传送。</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 xml:space="preserve">    </w:t>
      </w:r>
      <w:r>
        <w:rPr>
          <w:rFonts w:hint="eastAsia" w:ascii="宋体" w:hAnsi="宋体" w:eastAsia="宋体" w:cs="宋体"/>
          <w:b/>
          <w:bCs/>
          <w:lang w:eastAsia="zh-CN"/>
        </w:rPr>
        <w:t>定期自动送返盘</w:t>
      </w:r>
      <w:r>
        <w:rPr>
          <w:rFonts w:hint="eastAsia" w:ascii="宋体" w:hAnsi="宋体" w:eastAsia="宋体" w:cs="宋体"/>
          <w:lang w:eastAsia="zh-CN"/>
        </w:rPr>
        <w:t>：</w:t>
      </w:r>
      <w:r>
        <w:rPr>
          <w:rFonts w:hint="eastAsia" w:ascii="宋体" w:hAnsi="宋体" w:eastAsia="宋体" w:cs="宋体"/>
          <w:lang w:val="en-US" w:eastAsia="zh-CN"/>
        </w:rPr>
        <w:t>在</w:t>
      </w:r>
      <w:r>
        <w:rPr>
          <w:rFonts w:hint="eastAsia" w:ascii="宋体" w:hAnsi="宋体" w:cs="宋体"/>
          <w:lang w:val="en-US" w:eastAsia="zh-CN"/>
        </w:rPr>
        <w:t>【</w:t>
      </w:r>
      <w:r>
        <w:rPr>
          <w:rFonts w:hint="eastAsia" w:ascii="宋体" w:hAnsi="宋体" w:eastAsia="宋体" w:cs="宋体"/>
          <w:lang w:val="en-US" w:eastAsia="zh-CN"/>
        </w:rPr>
        <w:t>参数配置-划账配置</w:t>
      </w:r>
      <w:r>
        <w:rPr>
          <w:rFonts w:hint="eastAsia" w:ascii="宋体" w:hAnsi="宋体" w:cs="宋体"/>
          <w:lang w:val="en-US" w:eastAsia="zh-CN"/>
        </w:rPr>
        <w:t>】</w:t>
      </w:r>
      <w:r>
        <w:rPr>
          <w:rFonts w:hint="eastAsia" w:ascii="宋体" w:hAnsi="宋体" w:eastAsia="宋体" w:cs="宋体"/>
          <w:lang w:val="en-US" w:eastAsia="zh-CN"/>
        </w:rPr>
        <w:t>界面，会根据不同的划账渠道，配置自动送盘的时间，</w:t>
      </w:r>
      <w:r>
        <w:rPr>
          <w:rFonts w:hint="eastAsia" w:ascii="宋体" w:hAnsi="宋体" w:eastAsia="宋体" w:cs="宋体"/>
          <w:lang w:eastAsia="zh-CN"/>
        </w:rPr>
        <w:t>银行接口程序会根据此项配置，自动生成送盘文件。银行按约定的时间，通过FTP等方式获取该文件，并进行扣款操作。银行方扣款成功后会生成返盘文件，通过约定的方式，如FTP等，将返盘文件送至水司。水司银行接口程序会定期扫描该文件目录，判断返盘文件是否回来，如返盘文件已回，则程序会对文件进行解析、销账、验证结果，该批次的划账业务结束。</w:t>
      </w:r>
    </w:p>
    <w:p>
      <w:pPr>
        <w:pStyle w:val="234"/>
        <w:spacing w:before="81" w:after="81"/>
        <w:ind w:firstLine="480" w:firstLineChars="0"/>
        <w:rPr>
          <w:rFonts w:hint="eastAsia" w:ascii="宋体" w:hAnsi="宋体" w:eastAsia="宋体" w:cs="宋体"/>
          <w:lang w:eastAsia="zh-CN"/>
        </w:rPr>
      </w:pPr>
      <w:r>
        <w:rPr>
          <w:rFonts w:hint="eastAsia" w:ascii="宋体" w:hAnsi="宋体" w:eastAsia="宋体" w:cs="宋体"/>
          <w:b/>
          <w:bCs/>
          <w:lang w:eastAsia="zh-CN"/>
        </w:rPr>
        <w:t>银行方发送报文触发送返盘</w:t>
      </w:r>
      <w:r>
        <w:rPr>
          <w:rFonts w:hint="eastAsia" w:ascii="宋体" w:hAnsi="宋体" w:eastAsia="宋体" w:cs="宋体"/>
          <w:lang w:eastAsia="zh-CN"/>
        </w:rPr>
        <w:t>：银行方按照协议约定，向水司银行接口程序发送报文，触发生成送盘文件，然后获取文件并做扣款处理，之后将返盘文件发至水司文件服务器，并以报文的形式告知接口程序触发解析文件、销账等动作。</w:t>
      </w:r>
    </w:p>
    <w:p>
      <w:pPr>
        <w:pStyle w:val="234"/>
        <w:spacing w:before="81" w:after="81"/>
        <w:ind w:firstLine="0" w:firstLineChars="0"/>
        <w:rPr>
          <w:rFonts w:hint="eastAsia" w:ascii="宋体" w:hAnsi="宋体" w:eastAsia="宋体" w:cs="宋体"/>
        </w:rPr>
      </w:pPr>
    </w:p>
    <w:p>
      <w:pPr>
        <w:pStyle w:val="234"/>
        <w:numPr>
          <w:ilvl w:val="0"/>
          <w:numId w:val="37"/>
        </w:numPr>
        <w:spacing w:before="81" w:after="81"/>
        <w:ind w:firstLineChars="0"/>
        <w:rPr>
          <w:rFonts w:hint="eastAsia" w:ascii="宋体" w:hAnsi="宋体" w:eastAsia="宋体" w:cs="宋体"/>
          <w:lang w:val="en-US" w:eastAsia="zh-CN"/>
        </w:rPr>
      </w:pPr>
      <w:r>
        <w:rPr>
          <w:rFonts w:hint="eastAsia" w:ascii="宋体" w:hAnsi="宋体" w:eastAsia="宋体" w:cs="宋体"/>
          <w:lang w:val="en-US" w:eastAsia="zh-CN"/>
        </w:rPr>
        <w:t>生成划账文件</w:t>
      </w:r>
    </w:p>
    <w:p>
      <w:pPr>
        <w:pStyle w:val="234"/>
        <w:spacing w:before="81" w:after="81"/>
        <w:ind w:left="480" w:firstLine="480"/>
        <w:rPr>
          <w:rFonts w:hint="eastAsia" w:ascii="宋体" w:hAnsi="宋体" w:eastAsia="宋体" w:cs="宋体"/>
        </w:rPr>
      </w:pPr>
      <w:r>
        <w:rPr>
          <w:rFonts w:hint="eastAsia" w:ascii="宋体" w:hAnsi="宋体" w:eastAsia="宋体" w:cs="宋体"/>
          <w:lang w:val="en-US" w:eastAsia="zh-CN"/>
        </w:rPr>
        <w:t>通过查询，查询到符合条件且账单状态为欠费、业务状态为正常的账单信息。选择目标账单数据，点击【生成划账文件】按钮，则所选账单的划账文件生成，成功后，所选账单状态变为“划账中”，且不在此处可查。</w:t>
      </w:r>
    </w:p>
    <w:p>
      <w:pPr>
        <w:pStyle w:val="234"/>
        <w:spacing w:before="81" w:after="81"/>
        <w:ind w:firstLine="480"/>
        <w:rPr>
          <w:rFonts w:hint="eastAsia" w:ascii="宋体" w:hAnsi="宋体" w:eastAsia="宋体" w:cs="宋体"/>
        </w:rPr>
      </w:pPr>
      <w:r>
        <w:rPr>
          <w:rFonts w:hint="eastAsia" w:ascii="宋体" w:hAnsi="宋体" w:eastAsia="宋体" w:cs="宋体"/>
          <w:lang w:val="en-US" w:eastAsia="zh-CN"/>
        </w:rPr>
        <w:t>划账配置</w:t>
      </w:r>
      <w:r>
        <w:rPr>
          <w:rFonts w:hint="eastAsia" w:ascii="宋体" w:hAnsi="宋体" w:cs="宋体"/>
          <w:lang w:val="en-US" w:eastAsia="zh-CN"/>
        </w:rPr>
        <w:t>：</w:t>
      </w:r>
      <w:r>
        <w:rPr>
          <w:rFonts w:hint="eastAsia" w:ascii="宋体" w:hAnsi="宋体" w:eastAsia="宋体" w:cs="宋体"/>
          <w:lang w:val="en-US" w:eastAsia="zh-CN"/>
        </w:rPr>
        <w:t>通过</w:t>
      </w:r>
      <w:r>
        <w:rPr>
          <w:rFonts w:hint="eastAsia" w:ascii="宋体" w:hAnsi="宋体" w:cs="宋体"/>
          <w:lang w:val="en-US" w:eastAsia="zh-CN"/>
        </w:rPr>
        <w:t>【</w:t>
      </w:r>
      <w:r>
        <w:rPr>
          <w:rFonts w:hint="eastAsia" w:ascii="宋体" w:hAnsi="宋体" w:eastAsia="宋体" w:cs="宋体"/>
          <w:lang w:val="en-US" w:eastAsia="zh-CN"/>
        </w:rPr>
        <w:t>参数配置-划账配置</w:t>
      </w:r>
      <w:r>
        <w:rPr>
          <w:rFonts w:hint="eastAsia" w:ascii="宋体" w:hAnsi="宋体" w:cs="宋体"/>
          <w:lang w:val="en-US" w:eastAsia="zh-CN"/>
        </w:rPr>
        <w:t>】</w:t>
      </w:r>
      <w:r>
        <w:rPr>
          <w:rFonts w:hint="eastAsia" w:ascii="宋体" w:hAnsi="宋体" w:eastAsia="宋体" w:cs="宋体"/>
          <w:lang w:val="en-US" w:eastAsia="zh-CN"/>
        </w:rPr>
        <w:t>进行设置</w:t>
      </w:r>
    </w:p>
    <w:p>
      <w:pPr>
        <w:pStyle w:val="234"/>
        <w:spacing w:before="81" w:after="81"/>
        <w:ind w:firstLine="480"/>
        <w:rPr>
          <w:rFonts w:hint="eastAsia" w:ascii="宋体" w:hAnsi="宋体" w:eastAsia="宋体" w:cs="宋体"/>
        </w:rPr>
      </w:pPr>
      <w:r>
        <w:rPr>
          <w:rFonts w:hint="eastAsia" w:ascii="宋体" w:hAnsi="宋体" w:eastAsia="宋体" w:cs="宋体"/>
          <w:lang w:val="en-US" w:eastAsia="zh-CN"/>
        </w:rPr>
        <w:t>划账的送盘、返盘文件格式，由参数配置-划账格式设置</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配置好划账信息、划账格式后，在此生成划账文件</w:t>
      </w:r>
    </w:p>
    <w:p>
      <w:pPr>
        <w:pStyle w:val="234"/>
        <w:spacing w:before="81" w:after="81"/>
        <w:ind w:firstLine="0" w:firstLineChars="0"/>
        <w:rPr>
          <w:rFonts w:hint="eastAsia" w:ascii="宋体" w:hAnsi="宋体" w:eastAsia="宋体" w:cs="宋体"/>
          <w:lang w:val="en-US" w:eastAsia="zh-CN"/>
        </w:rPr>
      </w:pPr>
      <w:r>
        <w:rPr>
          <w:rFonts w:hint="eastAsia" w:ascii="宋体" w:hAnsi="宋体" w:eastAsia="宋体" w:cs="宋体"/>
        </w:rPr>
        <w:drawing>
          <wp:inline distT="0" distB="0" distL="114300" distR="114300">
            <wp:extent cx="6035040" cy="2561590"/>
            <wp:effectExtent l="9525" t="9525" r="13335" b="19685"/>
            <wp:docPr id="82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106"/>
                    <pic:cNvPicPr>
                      <a:picLocks noChangeAspect="1"/>
                    </pic:cNvPicPr>
                  </pic:nvPicPr>
                  <pic:blipFill>
                    <a:blip r:embed="rId60"/>
                    <a:stretch>
                      <a:fillRect/>
                    </a:stretch>
                  </pic:blipFill>
                  <pic:spPr>
                    <a:xfrm>
                      <a:off x="0" y="0"/>
                      <a:ext cx="6035040" cy="2561590"/>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val="en-US" w:eastAsia="zh-CN"/>
        </w:rPr>
      </w:pPr>
    </w:p>
    <w:p>
      <w:pPr>
        <w:pStyle w:val="234"/>
        <w:numPr>
          <w:ilvl w:val="0"/>
          <w:numId w:val="37"/>
        </w:numPr>
        <w:spacing w:before="81" w:after="81"/>
        <w:ind w:firstLineChars="0"/>
        <w:rPr>
          <w:rFonts w:hint="eastAsia" w:ascii="宋体" w:hAnsi="宋体" w:eastAsia="宋体" w:cs="宋体"/>
          <w:lang w:val="en-US" w:eastAsia="zh-CN"/>
        </w:rPr>
      </w:pPr>
      <w:r>
        <w:rPr>
          <w:rFonts w:hint="eastAsia" w:ascii="宋体" w:hAnsi="宋体" w:eastAsia="宋体" w:cs="宋体"/>
          <w:lang w:val="en-US" w:eastAsia="zh-CN"/>
        </w:rPr>
        <w:t>返盘划账处理</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生成划账文件的账单，流转到此处，点击【返盘销账】按钮，上传划账文件，进行销账，销账成功后，账单状态变为已销账。</w:t>
      </w:r>
    </w:p>
    <w:p>
      <w:pPr>
        <w:pStyle w:val="234"/>
        <w:spacing w:before="81" w:after="81"/>
        <w:ind w:firstLine="480"/>
      </w:pPr>
      <w:r>
        <w:rPr>
          <w:rFonts w:hint="eastAsia" w:ascii="宋体" w:hAnsi="宋体" w:eastAsia="宋体" w:cs="宋体"/>
          <w:lang w:val="en-US" w:eastAsia="zh-CN"/>
        </w:rPr>
        <w:t>操作步骤：下载划账文件-</w:t>
      </w:r>
      <w:r>
        <w:rPr>
          <w:rFonts w:hint="eastAsia" w:ascii="宋体" w:hAnsi="宋体" w:cs="宋体"/>
          <w:lang w:val="en-US" w:eastAsia="zh-CN"/>
        </w:rPr>
        <w:t>再</w:t>
      </w:r>
      <w:r>
        <w:rPr>
          <w:rFonts w:hint="eastAsia" w:ascii="宋体" w:hAnsi="宋体" w:eastAsia="宋体" w:cs="宋体"/>
          <w:lang w:val="en-US" w:eastAsia="zh-CN"/>
        </w:rPr>
        <w:t>线下填补“银行返回结果码”（根据上述返盘错误码管理定义的字码设置）-保存修改文件名（根据设置的划账格式名称）后上传-解析-销账</w:t>
      </w:r>
    </w:p>
    <w:p>
      <w:pPr>
        <w:pStyle w:val="234"/>
        <w:spacing w:before="81" w:after="81"/>
        <w:ind w:left="0" w:leftChars="0" w:firstLine="480" w:firstLineChars="200"/>
      </w:pPr>
      <w:r>
        <w:rPr>
          <w:rFonts w:hint="eastAsia"/>
          <w:lang w:val="en-US" w:eastAsia="zh-CN"/>
        </w:rPr>
        <w:t>将生成的划账文件下载，线下补充结果列信息</w:t>
      </w:r>
    </w:p>
    <w:p>
      <w:pPr>
        <w:pStyle w:val="234"/>
        <w:spacing w:before="81" w:after="81"/>
        <w:ind w:left="0" w:leftChars="0" w:firstLine="480" w:firstLineChars="200"/>
        <w:rPr>
          <w:rFonts w:hint="eastAsia" w:ascii="宋体" w:hAnsi="宋体" w:eastAsia="宋体" w:cs="宋体"/>
        </w:rPr>
      </w:pPr>
      <w:r>
        <w:rPr>
          <w:rFonts w:hint="eastAsia"/>
          <w:lang w:val="en-US" w:eastAsia="zh-CN"/>
        </w:rPr>
        <w:t>然后点击【返盘销账】，上传文件</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成功金额的账单销账成功，为销账成功的账单，自动流转回“生成划账文件”页面中，再次进行上述步骤进行销账。一笔账单一天只可进行一次。</w:t>
      </w:r>
    </w:p>
    <w:p>
      <w:pPr>
        <w:pStyle w:val="234"/>
        <w:spacing w:before="81" w:after="81"/>
        <w:ind w:firstLine="0" w:firstLineChars="0"/>
        <w:rPr>
          <w:rFonts w:hint="eastAsia" w:ascii="宋体" w:hAnsi="宋体" w:eastAsia="宋体" w:cs="宋体"/>
        </w:rPr>
      </w:pPr>
    </w:p>
    <w:p>
      <w:pPr>
        <w:pStyle w:val="234"/>
        <w:spacing w:before="81" w:after="81"/>
        <w:ind w:firstLine="0" w:firstLineChars="0"/>
        <w:rPr>
          <w:rFonts w:hint="eastAsia" w:ascii="宋体" w:hAnsi="宋体" w:eastAsia="宋体" w:cs="宋体"/>
          <w:lang w:val="en-US" w:eastAsia="zh-CN"/>
        </w:rPr>
      </w:pPr>
    </w:p>
    <w:p>
      <w:pPr>
        <w:pStyle w:val="234"/>
        <w:numPr>
          <w:ilvl w:val="0"/>
          <w:numId w:val="37"/>
        </w:numPr>
        <w:spacing w:before="81" w:after="81"/>
        <w:ind w:firstLineChars="0"/>
        <w:rPr>
          <w:rFonts w:hint="eastAsia" w:ascii="宋体" w:hAnsi="宋体" w:eastAsia="宋体" w:cs="宋体"/>
          <w:lang w:val="en-US" w:eastAsia="zh-CN"/>
        </w:rPr>
      </w:pPr>
      <w:r>
        <w:rPr>
          <w:rFonts w:hint="eastAsia" w:ascii="宋体" w:hAnsi="宋体" w:eastAsia="宋体" w:cs="宋体"/>
          <w:lang w:val="en-US" w:eastAsia="zh-CN"/>
        </w:rPr>
        <w:t>划账查询</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对可查询返盘销账结果信息。</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对账管理</w:t>
      </w:r>
    </w:p>
    <w:p>
      <w:pPr>
        <w:ind w:firstLine="480" w:firstLineChars="200"/>
        <w:rPr>
          <w:rFonts w:hint="eastAsia" w:ascii="宋体" w:hAnsi="宋体" w:eastAsia="宋体" w:cs="宋体"/>
        </w:rPr>
      </w:pPr>
      <w:r>
        <w:rPr>
          <w:rFonts w:hint="eastAsia" w:ascii="宋体" w:hAnsi="宋体" w:eastAsia="宋体" w:cs="宋体"/>
        </w:rPr>
        <w:t>对于收费渠道是线上收费的（即用户通过网厅、微网厅等渠道，使用支付宝、微信等方式进行线上缴费的），系统会进行自动对账，对账结果可在此处查询，也可手动触发系统再次对账，刷新对账数据。</w:t>
      </w:r>
    </w:p>
    <w:p>
      <w:pPr>
        <w:ind w:firstLine="480" w:firstLineChars="200"/>
        <w:rPr>
          <w:rFonts w:hint="eastAsia" w:ascii="宋体" w:hAnsi="宋体" w:eastAsia="宋体" w:cs="宋体"/>
        </w:rPr>
      </w:pPr>
      <w:r>
        <w:rPr>
          <w:rFonts w:hint="eastAsia" w:ascii="宋体" w:hAnsi="宋体" w:eastAsia="宋体" w:cs="宋体"/>
        </w:rPr>
        <w:t>对账流程图解：</w:t>
      </w:r>
    </w:p>
    <w:p>
      <w:pPr>
        <w:pStyle w:val="234"/>
        <w:spacing w:before="60" w:beforeLines="0" w:after="60" w:afterLines="0"/>
        <w:ind w:left="720" w:leftChars="200" w:hanging="240" w:hangingChars="100"/>
        <w:rPr>
          <w:rFonts w:hint="eastAsia" w:ascii="宋体" w:hAnsi="宋体" w:eastAsia="宋体" w:cs="宋体"/>
          <w:lang w:eastAsia="zh-CN"/>
        </w:rPr>
      </w:pPr>
      <w:r>
        <w:rPr>
          <w:rFonts w:hint="eastAsia" w:ascii="宋体" w:hAnsi="宋体" w:eastAsia="宋体" w:cs="宋体"/>
          <w:lang w:eastAsia="zh-CN"/>
        </w:rPr>
        <w:t>报表会展示对账的汇总数据和明细数据；</w:t>
      </w:r>
    </w:p>
    <w:p>
      <w:pPr>
        <w:pStyle w:val="234"/>
        <w:numPr>
          <w:ilvl w:val="0"/>
          <w:numId w:val="38"/>
        </w:numPr>
        <w:spacing w:before="81" w:after="81"/>
        <w:ind w:firstLine="480"/>
        <w:rPr>
          <w:rFonts w:hint="eastAsia" w:ascii="宋体" w:hAnsi="宋体" w:eastAsia="宋体" w:cs="宋体"/>
        </w:rPr>
      </w:pPr>
      <w:r>
        <w:rPr>
          <w:rFonts w:hint="eastAsia" w:ascii="宋体" w:hAnsi="宋体" w:eastAsia="宋体" w:cs="宋体"/>
          <w:lang w:eastAsia="zh-CN"/>
        </w:rPr>
        <w:t>一般情况下，程序自动对账，无需人工干预。特殊情况下（如户号不存在等），针对此笔的对账操做会失败，需人工介入核实，进行再次手工对账或强制销账等操作。</w:t>
      </w:r>
    </w:p>
    <w:p>
      <w:pPr>
        <w:pStyle w:val="234"/>
        <w:spacing w:before="81" w:after="81"/>
        <w:ind w:firstLine="0" w:firstLineChars="0"/>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财务收费</w:t>
      </w:r>
    </w:p>
    <w:p>
      <w:pPr>
        <w:ind w:firstLine="480" w:firstLineChars="200"/>
        <w:rPr>
          <w:rFonts w:hint="eastAsia" w:ascii="宋体" w:hAnsi="宋体" w:eastAsia="宋体" w:cs="宋体"/>
          <w:lang w:bidi="ar"/>
        </w:rPr>
      </w:pPr>
      <w:r>
        <w:rPr>
          <w:rFonts w:hint="eastAsia" w:ascii="宋体" w:hAnsi="宋体" w:eastAsia="宋体" w:cs="宋体"/>
          <w:lang w:bidi="ar"/>
        </w:rPr>
        <w:t>对财务人员线下收取的费用（如：服务费）进行查看、新增、编辑、打印票据等操作。财务员再此处针对系统中存在的用户，添加费用信息，添加后自动标记账单为已销账，可进行打印票据。</w:t>
      </w:r>
    </w:p>
    <w:p>
      <w:pPr>
        <w:ind w:firstLine="480"/>
        <w:rPr>
          <w:rFonts w:hint="eastAsia" w:ascii="宋体" w:hAnsi="宋体" w:eastAsia="宋体" w:cs="宋体"/>
        </w:rPr>
      </w:pPr>
      <w:r>
        <w:rPr>
          <w:rFonts w:hint="eastAsia" w:ascii="宋体" w:hAnsi="宋体" w:eastAsia="宋体" w:cs="宋体"/>
          <w:lang w:bidi="ar"/>
        </w:rPr>
        <w:t>操作角色：财务员、营业经理等拥有此权限的角色</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在途资金</w:t>
      </w:r>
    </w:p>
    <w:p>
      <w:pPr>
        <w:ind w:firstLine="480" w:firstLineChars="200"/>
        <w:rPr>
          <w:rFonts w:hint="eastAsia" w:ascii="宋体" w:hAnsi="宋体" w:eastAsia="宋体" w:cs="宋体"/>
          <w:lang w:bidi="ar"/>
        </w:rPr>
      </w:pPr>
      <w:r>
        <w:rPr>
          <w:rFonts w:hint="eastAsia" w:ascii="宋体" w:hAnsi="宋体" w:eastAsia="宋体" w:cs="宋体"/>
          <w:lang w:bidi="ar"/>
        </w:rPr>
        <w:t>针对支付方式是支票等非实时到账的账单进行销账处理，也可以根据实际情况需要撤销收费、撤销销账。</w:t>
      </w:r>
    </w:p>
    <w:p>
      <w:pPr>
        <w:ind w:left="480"/>
        <w:rPr>
          <w:rFonts w:hint="eastAsia" w:ascii="宋体" w:hAnsi="宋体" w:eastAsia="宋体" w:cs="宋体"/>
        </w:rPr>
      </w:pPr>
      <w:r>
        <w:rPr>
          <w:rFonts w:hint="eastAsia" w:ascii="宋体" w:hAnsi="宋体" w:eastAsia="宋体" w:cs="宋体"/>
          <w:lang w:bidi="ar"/>
        </w:rPr>
        <w:t>操作角色：财务员</w:t>
      </w:r>
    </w:p>
    <w:p>
      <w:pPr>
        <w:rPr>
          <w:rFonts w:hint="default" w:ascii="宋体" w:hAnsi="宋体" w:eastAsia="宋体" w:cs="宋体"/>
          <w:lang w:val="en-US" w:eastAsia="zh-CN"/>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特殊处理</w:t>
      </w:r>
    </w:p>
    <w:p>
      <w:pPr>
        <w:numPr>
          <w:ilvl w:val="0"/>
          <w:numId w:val="0"/>
        </w:numPr>
        <w:rPr>
          <w:rFonts w:hint="eastAsia" w:cs="宋体"/>
          <w:lang w:val="en-US" w:eastAsia="zh-CN"/>
        </w:rPr>
      </w:pPr>
      <w:r>
        <w:rPr>
          <w:rFonts w:hint="eastAsia" w:ascii="宋体" w:hAnsi="宋体" w:eastAsia="宋体" w:cs="宋体"/>
        </w:rPr>
        <w:t>特殊处理，是对欠费或已销账的账单进行特殊处理，根据各自场景发起流程申请。根据不同的业务场景，可进行“修改水量”、“减免违约金”、“冲红与重开”、“退补费用”、“退补金额”、“手工开票”、“设置呆账”、“呆账恢复”</w:t>
      </w:r>
      <w:r>
        <w:rPr>
          <w:rFonts w:hint="eastAsia" w:cs="宋体"/>
          <w:lang w:eastAsia="zh-CN"/>
        </w:rPr>
        <w:t>、“</w:t>
      </w:r>
      <w:r>
        <w:rPr>
          <w:rFonts w:hint="eastAsia" w:cs="宋体"/>
          <w:lang w:val="en-US" w:eastAsia="zh-CN"/>
        </w:rPr>
        <w:t>账单拆分</w:t>
      </w:r>
      <w:r>
        <w:rPr>
          <w:rFonts w:hint="eastAsia" w:cs="宋体"/>
          <w:lang w:eastAsia="zh-CN"/>
        </w:rPr>
        <w:t>”</w:t>
      </w:r>
      <w:r>
        <w:rPr>
          <w:rFonts w:hint="eastAsia" w:ascii="宋体" w:hAnsi="宋体" w:eastAsia="宋体" w:cs="宋体"/>
        </w:rPr>
        <w:t>等业务操作。</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账单查询</w:t>
      </w:r>
    </w:p>
    <w:p>
      <w:pPr>
        <w:ind w:firstLine="480" w:firstLineChars="200"/>
        <w:rPr>
          <w:rFonts w:hint="eastAsia" w:ascii="宋体" w:hAnsi="宋体" w:eastAsia="宋体" w:cs="宋体"/>
        </w:rPr>
      </w:pPr>
      <w:r>
        <w:rPr>
          <w:rFonts w:hint="eastAsia" w:ascii="宋体" w:hAnsi="宋体" w:eastAsia="宋体" w:cs="宋体"/>
        </w:rPr>
        <w:t>营业员、营业经理、系统管理员、部门领导可以通过此功能查看平台所有欠费账单信息、全部账单信息、欠费汇总信息，此菜单仅作为查询展示使用。分为“欠费账单查询”、“全部账单查询”、“欠费汇总查询”。</w:t>
      </w:r>
    </w:p>
    <w:p>
      <w:pPr>
        <w:pStyle w:val="234"/>
        <w:spacing w:before="60" w:beforeLines="0" w:after="60" w:afterLines="0"/>
        <w:ind w:left="480" w:leftChars="200" w:firstLine="0" w:firstLineChars="0"/>
        <w:rPr>
          <w:rFonts w:hint="eastAsia" w:ascii="宋体" w:hAnsi="宋体" w:eastAsia="宋体" w:cs="宋体"/>
          <w:lang w:bidi="ar"/>
        </w:rPr>
      </w:pPr>
      <w:r>
        <w:rPr>
          <w:rFonts w:hint="eastAsia" w:ascii="宋体" w:hAnsi="宋体" w:eastAsia="宋体" w:cs="宋体"/>
        </w:rPr>
        <w:t>操作角色：营业员、营业经理、系统管理员、部门领导</w:t>
      </w:r>
    </w:p>
    <w:p>
      <w:pPr>
        <w:pStyle w:val="236"/>
        <w:numPr>
          <w:ilvl w:val="3"/>
          <w:numId w:val="21"/>
        </w:numPr>
        <w:spacing w:before="81" w:after="81"/>
        <w:rPr>
          <w:rFonts w:hint="eastAsia" w:ascii="宋体" w:hAnsi="宋体" w:eastAsia="宋体" w:cs="宋体"/>
        </w:rPr>
      </w:pPr>
      <w:r>
        <w:rPr>
          <w:rFonts w:hint="eastAsia" w:ascii="宋体" w:hAnsi="宋体" w:eastAsia="宋体" w:cs="宋体"/>
        </w:rPr>
        <w:t>票据管理</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eastAsia="zh-CN"/>
        </w:rPr>
        <w:t>本模块营业员或财务相关工作人员，</w:t>
      </w:r>
      <w:r>
        <w:rPr>
          <w:rFonts w:hint="eastAsia" w:ascii="宋体" w:hAnsi="宋体" w:eastAsia="宋体" w:cs="宋体"/>
          <w:lang w:val="en-US" w:eastAsia="zh-CN"/>
        </w:rPr>
        <w:t>对未开票的账单信息进行开票</w:t>
      </w:r>
      <w:r>
        <w:rPr>
          <w:rFonts w:hint="eastAsia" w:ascii="宋体" w:hAnsi="宋体" w:cs="宋体"/>
          <w:lang w:val="en-US" w:eastAsia="zh-CN"/>
        </w:rPr>
        <w:t>，</w:t>
      </w:r>
      <w:r>
        <w:rPr>
          <w:rFonts w:hint="eastAsia" w:ascii="宋体" w:hAnsi="宋体" w:eastAsia="宋体" w:cs="宋体"/>
          <w:lang w:val="en-US" w:eastAsia="zh-CN"/>
        </w:rPr>
        <w:t>已开票的信息进行取消开票、作废发票、冲红发票操作，财务人员可进行发票号码的管理，进行购票、领票、退票等操作。</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票据打印：</w:t>
      </w:r>
      <w:r>
        <w:rPr>
          <w:rFonts w:hint="eastAsia" w:ascii="宋体" w:hAnsi="宋体" w:eastAsia="宋体" w:cs="宋体"/>
          <w:lang w:val="en-US" w:eastAsia="zh-CN"/>
        </w:rPr>
        <w:t>对未开票的但是已缴清费用的水费、工程费账单进行开票</w:t>
      </w:r>
      <w:r>
        <w:rPr>
          <w:rFonts w:hint="eastAsia" w:ascii="宋体" w:hAnsi="宋体" w:eastAsia="宋体" w:cs="宋体"/>
          <w:lang w:eastAsia="zh-CN"/>
        </w:rPr>
        <w:t>。</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已开票管理：对已开票用户数据及票据信息进行管理，且可进行作废发票、取消开票、冲红发票、修改号码、批量下载、获取PDF文件等操作。</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发票档案：针对发票操作的管理，如领票、购票、退票等操作的管理。</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票据打印</w:t>
      </w:r>
    </w:p>
    <w:p>
      <w:pPr>
        <w:ind w:firstLine="480" w:firstLineChars="200"/>
        <w:rPr>
          <w:rFonts w:hint="eastAsia" w:ascii="宋体" w:hAnsi="宋体" w:eastAsia="宋体" w:cs="宋体"/>
        </w:rPr>
      </w:pPr>
      <w:r>
        <w:rPr>
          <w:rFonts w:hint="eastAsia" w:ascii="宋体" w:hAnsi="宋体" w:eastAsia="宋体" w:cs="宋体"/>
        </w:rPr>
        <w:t>用户缴费中，已销账的账单或未销账的账单，在此处进行开票操作。根据业务参数【启用未缴费先开票】设置为0，不启用，则此处只可查询到已销账的账单；设置为1，启用，此处也可查询到未销账的账单进行开票</w:t>
      </w:r>
    </w:p>
    <w:p>
      <w:pPr>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6035040" cy="403225"/>
            <wp:effectExtent l="9525" t="9525" r="13335" b="1905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61"/>
                    <a:stretch>
                      <a:fillRect/>
                    </a:stretch>
                  </pic:blipFill>
                  <pic:spPr>
                    <a:xfrm>
                      <a:off x="0" y="0"/>
                      <a:ext cx="6035040" cy="403225"/>
                    </a:xfrm>
                    <a:prstGeom prst="rect">
                      <a:avLst/>
                    </a:prstGeom>
                    <a:noFill/>
                    <a:ln>
                      <a:solidFill>
                        <a:srgbClr val="0070C0"/>
                      </a:solidFill>
                    </a:ln>
                  </pic:spPr>
                </pic:pic>
              </a:graphicData>
            </a:graphic>
          </wp:inline>
        </w:drawing>
      </w:r>
    </w:p>
    <w:p>
      <w:pPr>
        <w:rPr>
          <w:rFonts w:hint="eastAsia" w:ascii="宋体" w:hAnsi="宋体" w:eastAsia="宋体" w:cs="宋体"/>
        </w:rPr>
      </w:pPr>
    </w:p>
    <w:p>
      <w:pPr>
        <w:pStyle w:val="234"/>
        <w:spacing w:before="81" w:after="81"/>
        <w:ind w:left="284" w:firstLine="0" w:firstLineChars="0"/>
        <w:rPr>
          <w:rFonts w:hint="eastAsia" w:ascii="宋体" w:hAnsi="宋体" w:eastAsia="宋体" w:cs="宋体"/>
          <w:lang w:eastAsia="zh-CN"/>
        </w:rPr>
      </w:pPr>
      <w:r>
        <w:rPr>
          <w:rFonts w:hint="eastAsia" w:ascii="宋体" w:hAnsi="宋体" w:eastAsia="宋体" w:cs="宋体"/>
        </w:rPr>
        <w:t>操作角色：营业员、营业经理等拥有此操作权限的角色</w:t>
      </w:r>
    </w:p>
    <w:p>
      <w:pPr>
        <w:pStyle w:val="234"/>
        <w:spacing w:before="81" w:after="81"/>
        <w:ind w:left="284" w:firstLine="0" w:firstLineChars="0"/>
        <w:rPr>
          <w:rFonts w:hint="eastAsia" w:ascii="宋体" w:hAnsi="宋体" w:eastAsia="宋体" w:cs="宋体"/>
          <w:lang w:eastAsia="zh-CN"/>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已开票管理</w:t>
      </w:r>
    </w:p>
    <w:p>
      <w:pPr>
        <w:pStyle w:val="234"/>
        <w:spacing w:before="81" w:after="81"/>
        <w:ind w:firstLine="480"/>
        <w:rPr>
          <w:rFonts w:hint="eastAsia" w:ascii="宋体" w:hAnsi="宋体" w:eastAsia="宋体" w:cs="宋体"/>
          <w:lang w:eastAsia="zh-CN"/>
        </w:rPr>
      </w:pPr>
      <w:r>
        <w:rPr>
          <w:rFonts w:hint="eastAsia" w:ascii="宋体" w:hAnsi="宋体" w:eastAsia="宋体" w:cs="宋体"/>
          <w:lang w:val="en-US" w:eastAsia="zh-CN"/>
        </w:rPr>
        <w:t>在用户缴费处或票据打印处已开发票的信息，流转至此。</w:t>
      </w:r>
      <w:r>
        <w:rPr>
          <w:rFonts w:hint="eastAsia" w:ascii="宋体" w:hAnsi="宋体" w:eastAsia="宋体" w:cs="宋体"/>
          <w:lang w:eastAsia="zh-CN"/>
        </w:rPr>
        <w:t>已开票管理是对已开票用户数据及票据信息进行管理，且可进行作废发票、取消发票、冲红发票、修改号码、批量下载、获取PDF文件等操作。</w:t>
      </w:r>
    </w:p>
    <w:p>
      <w:pPr>
        <w:pStyle w:val="234"/>
        <w:spacing w:before="81" w:after="81"/>
        <w:ind w:firstLine="480"/>
        <w:rPr>
          <w:rFonts w:hint="eastAsia" w:ascii="宋体" w:hAnsi="宋体" w:eastAsia="宋体" w:cs="宋体"/>
          <w:lang w:eastAsia="zh-CN"/>
        </w:rPr>
      </w:pPr>
      <w:r>
        <w:rPr>
          <w:rFonts w:hint="eastAsia" w:ascii="宋体" w:hAnsi="宋体" w:eastAsia="宋体" w:cs="宋体"/>
          <w:lang w:val="en-US" w:eastAsia="zh-CN"/>
        </w:rPr>
        <w:t>操作角色：营业员、营业经理、财务员等拥有此操作权限的角色</w:t>
      </w:r>
    </w:p>
    <w:p>
      <w:pPr>
        <w:pStyle w:val="234"/>
        <w:spacing w:before="81" w:after="81"/>
        <w:ind w:firstLine="480"/>
        <w:rPr>
          <w:rFonts w:hint="eastAsia" w:ascii="宋体" w:hAnsi="宋体" w:eastAsia="宋体" w:cs="宋体"/>
          <w:lang w:eastAsia="zh-CN"/>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发票档案</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eastAsia="zh-CN"/>
        </w:rPr>
        <w:t>发票档案</w:t>
      </w:r>
      <w:r>
        <w:rPr>
          <w:rFonts w:hint="eastAsia" w:ascii="宋体" w:hAnsi="宋体" w:eastAsia="宋体" w:cs="宋体"/>
          <w:lang w:val="en-US" w:eastAsia="zh-CN"/>
        </w:rPr>
        <w:t>是对发票档案信息进行管理操作，</w:t>
      </w:r>
      <w:r>
        <w:rPr>
          <w:rFonts w:hint="eastAsia" w:ascii="宋体" w:hAnsi="宋体" w:eastAsia="宋体" w:cs="宋体"/>
          <w:lang w:eastAsia="zh-CN"/>
        </w:rPr>
        <w:t>如购票、领票、退票、</w:t>
      </w:r>
      <w:r>
        <w:rPr>
          <w:rFonts w:hint="eastAsia" w:ascii="宋体" w:hAnsi="宋体" w:eastAsia="宋体" w:cs="宋体"/>
          <w:lang w:val="en-US" w:eastAsia="zh-CN"/>
        </w:rPr>
        <w:t>调票</w:t>
      </w:r>
      <w:r>
        <w:rPr>
          <w:rFonts w:hint="eastAsia" w:ascii="宋体" w:hAnsi="宋体" w:eastAsia="宋体" w:cs="宋体"/>
          <w:lang w:eastAsia="zh-CN"/>
        </w:rPr>
        <w:t>等操作。</w:t>
      </w:r>
      <w:r>
        <w:rPr>
          <w:rFonts w:hint="eastAsia" w:ascii="宋体" w:hAnsi="宋体" w:eastAsia="宋体" w:cs="宋体"/>
          <w:lang w:val="en-US" w:eastAsia="zh-CN"/>
        </w:rPr>
        <w:t>各种操作及操作角色的逻辑关系及数据流转关系，见下方流程图。</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购票：财务员每月到水务局领来实际发票后，按照票据类型及票据代码登记到系统中去，这这一过程称为购票。</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领票：通过购票，登记到系统中的发票号码，才可通过领票将发票号码分配给各营业员进行注册、开票。</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退票：领票给某些营业员的发票号码，出现有剩余未被注册使用的情况，通过退票后可再次领票给别的营业员。</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调票：营业员之间存在发票号码互相调配的需求，可通过调票实现。</w:t>
      </w:r>
    </w:p>
    <w:p>
      <w:pPr>
        <w:pStyle w:val="234"/>
        <w:spacing w:before="81" w:after="81"/>
        <w:ind w:firstLine="480"/>
        <w:rPr>
          <w:rFonts w:hint="eastAsia" w:ascii="宋体" w:hAnsi="宋体" w:eastAsia="宋体" w:cs="宋体"/>
          <w:lang w:val="en-US" w:eastAsia="zh-CN"/>
        </w:rPr>
      </w:pPr>
      <w:r>
        <w:rPr>
          <w:rFonts w:hint="eastAsia" w:ascii="宋体" w:hAnsi="宋体" w:eastAsia="宋体" w:cs="宋体"/>
          <w:lang w:val="en-US" w:eastAsia="zh-CN"/>
        </w:rPr>
        <w:t>发票代码管理：维护票据类型下的发票代码信息。</w:t>
      </w:r>
    </w:p>
    <w:p>
      <w:pPr>
        <w:pStyle w:val="234"/>
        <w:spacing w:before="81" w:after="81"/>
        <w:ind w:firstLine="480"/>
        <w:rPr>
          <w:rFonts w:hint="eastAsia" w:ascii="宋体" w:hAnsi="宋体" w:cs="宋体"/>
          <w:lang w:val="en-US" w:eastAsia="zh-CN"/>
        </w:rPr>
      </w:pPr>
      <w:r>
        <w:rPr>
          <w:rFonts w:hint="eastAsia" w:ascii="宋体" w:hAnsi="宋体" w:eastAsia="宋体" w:cs="宋体"/>
          <w:lang w:val="en-US" w:eastAsia="zh-CN"/>
        </w:rPr>
        <w:t>业务参数【启用发票档案管理】设置为0，表示不启用，那么用户在上述注册发票号码时，不限制必须存在“已领票未注册”的发票号码</w:t>
      </w:r>
      <w:r>
        <w:rPr>
          <w:rFonts w:hint="eastAsia" w:ascii="宋体" w:hAnsi="宋体" w:cs="宋体"/>
          <w:lang w:val="en-US" w:eastAsia="zh-CN"/>
        </w:rPr>
        <w:t>；</w:t>
      </w:r>
    </w:p>
    <w:p>
      <w:pPr>
        <w:pStyle w:val="234"/>
        <w:spacing w:before="81" w:after="81"/>
        <w:ind w:firstLine="0" w:firstLineChars="0"/>
        <w:rPr>
          <w:rFonts w:hint="eastAsia" w:ascii="宋体" w:hAnsi="宋体" w:eastAsia="宋体" w:cs="宋体"/>
        </w:rPr>
      </w:pPr>
      <w:r>
        <w:rPr>
          <w:rFonts w:hint="eastAsia" w:ascii="宋体" w:hAnsi="宋体" w:eastAsia="宋体" w:cs="宋体"/>
          <w:lang w:val="en-US" w:eastAsia="zh-CN"/>
        </w:rPr>
        <w:t>设置为1，表示启用，注册的发票号码必须为“领用未注册”的发票号码。</w:t>
      </w:r>
    </w:p>
    <w:p>
      <w:pPr>
        <w:pStyle w:val="234"/>
        <w:spacing w:before="81" w:after="81"/>
        <w:ind w:left="0" w:leftChars="0" w:firstLine="0" w:firstLineChars="0"/>
        <w:rPr>
          <w:rFonts w:hint="eastAsia" w:ascii="宋体" w:hAnsi="宋体" w:eastAsia="宋体" w:cs="宋体"/>
          <w:lang w:eastAsia="zh-CN"/>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价格管理</w:t>
      </w:r>
    </w:p>
    <w:p>
      <w:pPr>
        <w:ind w:firstLine="480" w:firstLineChars="200"/>
        <w:rPr>
          <w:rFonts w:hint="eastAsia" w:ascii="宋体" w:hAnsi="宋体" w:eastAsia="宋体" w:cs="宋体"/>
        </w:rPr>
      </w:pPr>
      <w:r>
        <w:rPr>
          <w:rFonts w:hint="eastAsia" w:ascii="宋体" w:hAnsi="宋体" w:eastAsia="宋体" w:cs="宋体"/>
        </w:rPr>
        <w:t>对于系统中需要计费开账的抄表数据所需的价格在此维护，用户可对价格进行新增、调价、删除、查询、批量调价等操作，包含水费单价、代收单价、工程费单价。</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水费单价</w:t>
      </w:r>
    </w:p>
    <w:p>
      <w:pPr>
        <w:ind w:firstLine="480" w:firstLineChars="200"/>
        <w:rPr>
          <w:rFonts w:hint="eastAsia" w:ascii="宋体" w:hAnsi="宋体" w:eastAsia="宋体" w:cs="宋体"/>
        </w:rPr>
      </w:pPr>
      <w:r>
        <w:rPr>
          <w:rFonts w:hint="eastAsia" w:ascii="宋体" w:hAnsi="宋体" w:eastAsia="宋体" w:cs="宋体"/>
        </w:rPr>
        <w:t>水费单价，针对费用性质为自来水的各组成的水费单价进行维护。</w:t>
      </w:r>
    </w:p>
    <w:p>
      <w:pPr>
        <w:ind w:firstLine="480" w:firstLineChars="200"/>
        <w:rPr>
          <w:rFonts w:hint="eastAsia" w:ascii="宋体" w:hAnsi="宋体" w:eastAsia="宋体" w:cs="宋体"/>
        </w:rPr>
      </w:pPr>
      <w:r>
        <w:rPr>
          <w:rFonts w:hint="eastAsia" w:ascii="宋体" w:hAnsi="宋体" w:eastAsia="宋体" w:cs="宋体"/>
        </w:rPr>
        <w:t>水价调价：包含当前水价及历史水价。当前水价指当前有效或即将生效的时间信息，历史水价指的是已失效的水价信息。</w:t>
      </w:r>
    </w:p>
    <w:p>
      <w:r>
        <w:rPr>
          <w:rFonts w:hint="eastAsia" w:ascii="宋体" w:hAnsi="宋体" w:eastAsia="宋体" w:cs="宋体"/>
        </w:rPr>
        <w:t>操作角色：部门领导、系统管理员等权限较高的业务人员，其他角色可通过角色管理配置。</w:t>
      </w:r>
      <w:bookmarkStart w:id="75" w:name="_GoBack"/>
      <w:bookmarkEnd w:id="75"/>
    </w:p>
    <w:p>
      <w:pPr>
        <w:rPr>
          <w:rFonts w:hint="eastAsia"/>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代收单价</w:t>
      </w:r>
    </w:p>
    <w:p>
      <w:pPr>
        <w:ind w:firstLine="480"/>
        <w:rPr>
          <w:rFonts w:hint="eastAsia" w:ascii="宋体" w:hAnsi="宋体" w:eastAsia="宋体" w:cs="宋体"/>
        </w:rPr>
      </w:pPr>
      <w:r>
        <w:rPr>
          <w:rFonts w:hint="eastAsia" w:ascii="宋体" w:hAnsi="宋体" w:eastAsia="宋体" w:cs="宋体"/>
        </w:rPr>
        <w:t>代收单价，为系统中定义代收费的单价的管理，可对代收单价进行新增、删除、调价、查询等操作。</w:t>
      </w:r>
    </w:p>
    <w:p>
      <w:pPr>
        <w:ind w:firstLine="480"/>
        <w:rPr>
          <w:rFonts w:hint="eastAsia" w:ascii="宋体" w:hAnsi="宋体" w:eastAsia="宋体" w:cs="宋体"/>
        </w:rPr>
      </w:pPr>
      <w:r>
        <w:rPr>
          <w:rFonts w:hint="eastAsia" w:ascii="宋体" w:hAnsi="宋体" w:eastAsia="宋体" w:cs="宋体"/>
        </w:rPr>
        <w:t>操作角色：同</w:t>
      </w:r>
      <w:r>
        <w:rPr>
          <w:rFonts w:hint="eastAsia" w:cs="宋体"/>
          <w:lang w:val="en-US" w:eastAsia="zh-CN"/>
        </w:rPr>
        <w:t>水费单价</w:t>
      </w:r>
      <w:r>
        <w:rPr>
          <w:rFonts w:hint="eastAsia" w:ascii="宋体" w:hAnsi="宋体" w:eastAsia="宋体" w:cs="宋体"/>
        </w:rPr>
        <w:t>操作角色。</w:t>
      </w:r>
    </w:p>
    <w:p>
      <w:pPr>
        <w:rPr>
          <w:rFonts w:hint="eastAsia" w:ascii="宋体" w:hAnsi="宋体" w:eastAsia="宋体" w:cs="宋体"/>
        </w:rPr>
      </w:pPr>
      <w:r>
        <w:rPr>
          <w:rFonts w:hint="eastAsia" w:ascii="宋体" w:hAnsi="宋体" w:eastAsia="宋体" w:cs="宋体"/>
        </w:rPr>
        <w:drawing>
          <wp:inline distT="0" distB="0" distL="114300" distR="114300">
            <wp:extent cx="6035040" cy="2580640"/>
            <wp:effectExtent l="9525" t="9525" r="13335" b="13335"/>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图片 1123"/>
                    <pic:cNvPicPr>
                      <a:picLocks noChangeAspect="1"/>
                    </pic:cNvPicPr>
                  </pic:nvPicPr>
                  <pic:blipFill>
                    <a:blip r:embed="rId62"/>
                    <a:stretch>
                      <a:fillRect/>
                    </a:stretch>
                  </pic:blipFill>
                  <pic:spPr>
                    <a:xfrm>
                      <a:off x="0" y="0"/>
                      <a:ext cx="6035040" cy="2580640"/>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39"/>
        </w:numPr>
        <w:rPr>
          <w:rFonts w:hint="eastAsia" w:ascii="宋体" w:hAnsi="宋体" w:eastAsia="宋体" w:cs="宋体"/>
        </w:rPr>
      </w:pPr>
      <w:r>
        <w:rPr>
          <w:rFonts w:hint="eastAsia" w:ascii="宋体" w:hAnsi="宋体" w:eastAsia="宋体" w:cs="宋体"/>
        </w:rPr>
        <w:t>查询</w:t>
      </w:r>
    </w:p>
    <w:p>
      <w:pPr>
        <w:ind w:firstLine="480" w:firstLineChars="200"/>
        <w:rPr>
          <w:rFonts w:hint="eastAsia" w:ascii="宋体" w:hAnsi="宋体" w:eastAsia="宋体" w:cs="宋体"/>
        </w:rPr>
      </w:pPr>
      <w:r>
        <w:rPr>
          <w:rFonts w:hint="eastAsia" w:ascii="宋体" w:hAnsi="宋体" w:eastAsia="宋体" w:cs="宋体"/>
        </w:rPr>
        <w:t>可通过输入查询条件查询已配置的代收单价信息</w:t>
      </w:r>
    </w:p>
    <w:p>
      <w:pPr>
        <w:rPr>
          <w:rFonts w:hint="eastAsia" w:ascii="宋体" w:hAnsi="宋体" w:eastAsia="宋体" w:cs="宋体"/>
        </w:rPr>
      </w:pPr>
      <w:r>
        <w:rPr>
          <w:rFonts w:hint="eastAsia" w:ascii="宋体" w:hAnsi="宋体" w:eastAsia="宋体" w:cs="宋体"/>
        </w:rPr>
        <w:drawing>
          <wp:inline distT="0" distB="0" distL="114300" distR="114300">
            <wp:extent cx="6035040" cy="2571115"/>
            <wp:effectExtent l="9525" t="9525" r="13335" b="1016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图片 1124"/>
                    <pic:cNvPicPr>
                      <a:picLocks noChangeAspect="1"/>
                    </pic:cNvPicPr>
                  </pic:nvPicPr>
                  <pic:blipFill>
                    <a:blip r:embed="rId63"/>
                    <a:stretch>
                      <a:fillRect/>
                    </a:stretch>
                  </pic:blipFill>
                  <pic:spPr>
                    <a:xfrm>
                      <a:off x="0" y="0"/>
                      <a:ext cx="6035040" cy="2571115"/>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39"/>
        </w:numPr>
        <w:rPr>
          <w:rFonts w:hint="eastAsia" w:ascii="宋体" w:hAnsi="宋体" w:eastAsia="宋体" w:cs="宋体"/>
        </w:rPr>
      </w:pPr>
      <w:r>
        <w:rPr>
          <w:rFonts w:hint="eastAsia" w:ascii="宋体" w:hAnsi="宋体" w:eastAsia="宋体" w:cs="宋体"/>
        </w:rPr>
        <w:t>新增</w:t>
      </w:r>
    </w:p>
    <w:p>
      <w:pPr>
        <w:ind w:firstLine="480" w:firstLineChars="200"/>
        <w:rPr>
          <w:rFonts w:hint="eastAsia" w:ascii="宋体" w:hAnsi="宋体" w:eastAsia="宋体" w:cs="宋体"/>
        </w:rPr>
      </w:pPr>
      <w:r>
        <w:rPr>
          <w:rFonts w:hint="eastAsia" w:ascii="宋体" w:hAnsi="宋体" w:eastAsia="宋体" w:cs="宋体"/>
        </w:rPr>
        <w:t>新增代收单价，点击【新增】按钮，打开创建代收单价弹窗，完成表单必填项后，点击</w:t>
      </w:r>
      <w:r>
        <w:rPr>
          <w:rFonts w:hint="eastAsia" w:cs="宋体"/>
          <w:lang w:eastAsia="zh-CN"/>
        </w:rPr>
        <w:t>【</w:t>
      </w:r>
      <w:r>
        <w:rPr>
          <w:rFonts w:hint="eastAsia" w:ascii="宋体" w:hAnsi="宋体" w:eastAsia="宋体" w:cs="宋体"/>
        </w:rPr>
        <w:t>保存</w:t>
      </w:r>
      <w:r>
        <w:rPr>
          <w:rFonts w:hint="eastAsia" w:cs="宋体"/>
          <w:lang w:eastAsia="zh-CN"/>
        </w:rPr>
        <w:t>】</w:t>
      </w:r>
      <w:r>
        <w:rPr>
          <w:rFonts w:hint="eastAsia" w:ascii="宋体" w:hAnsi="宋体" w:eastAsia="宋体" w:cs="宋体"/>
        </w:rPr>
        <w:t>按钮，则新的代收单价创建成功，按照设定的生效、失效日期</w:t>
      </w:r>
      <w:r>
        <w:rPr>
          <w:rFonts w:hint="eastAsia" w:cs="宋体"/>
          <w:lang w:val="en-US" w:eastAsia="zh-CN"/>
        </w:rPr>
        <w:t>可被【</w:t>
      </w:r>
      <w:r>
        <w:rPr>
          <w:rFonts w:hint="eastAsia" w:ascii="宋体" w:hAnsi="宋体" w:eastAsia="宋体" w:cs="宋体"/>
        </w:rPr>
        <w:t>客户管理-代收管理</w:t>
      </w:r>
      <w:r>
        <w:rPr>
          <w:rFonts w:hint="eastAsia" w:cs="宋体"/>
          <w:lang w:eastAsia="zh-CN"/>
        </w:rPr>
        <w:t>】</w:t>
      </w:r>
      <w:r>
        <w:rPr>
          <w:rFonts w:hint="eastAsia" w:ascii="宋体" w:hAnsi="宋体" w:eastAsia="宋体" w:cs="宋体"/>
        </w:rPr>
        <w:t>引用。</w:t>
      </w:r>
    </w:p>
    <w:p>
      <w:pPr>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6035040" cy="2571115"/>
            <wp:effectExtent l="9525" t="9525" r="13335" b="1016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1125"/>
                    <pic:cNvPicPr>
                      <a:picLocks noChangeAspect="1"/>
                    </pic:cNvPicPr>
                  </pic:nvPicPr>
                  <pic:blipFill>
                    <a:blip r:embed="rId64"/>
                    <a:stretch>
                      <a:fillRect/>
                    </a:stretch>
                  </pic:blipFill>
                  <pic:spPr>
                    <a:xfrm>
                      <a:off x="0" y="0"/>
                      <a:ext cx="6035040" cy="2571115"/>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39"/>
        </w:numPr>
        <w:rPr>
          <w:rFonts w:hint="eastAsia" w:ascii="宋体" w:hAnsi="宋体" w:eastAsia="宋体" w:cs="宋体"/>
        </w:rPr>
      </w:pPr>
      <w:r>
        <w:rPr>
          <w:rFonts w:hint="eastAsia" w:ascii="宋体" w:hAnsi="宋体" w:eastAsia="宋体" w:cs="宋体"/>
        </w:rPr>
        <w:t xml:space="preserve">删除 </w:t>
      </w:r>
    </w:p>
    <w:p>
      <w:pPr>
        <w:ind w:firstLine="480" w:firstLineChars="200"/>
        <w:rPr>
          <w:rFonts w:hint="eastAsia" w:ascii="宋体" w:hAnsi="宋体" w:eastAsia="宋体" w:cs="宋体"/>
        </w:rPr>
      </w:pPr>
      <w:r>
        <w:rPr>
          <w:rFonts w:hint="eastAsia" w:ascii="宋体" w:hAnsi="宋体" w:eastAsia="宋体" w:cs="宋体"/>
        </w:rPr>
        <w:t>只可删除未被用户使用的代收单价</w:t>
      </w:r>
    </w:p>
    <w:p>
      <w:pPr>
        <w:rPr>
          <w:rFonts w:hint="eastAsia" w:ascii="宋体" w:hAnsi="宋体" w:eastAsia="宋体" w:cs="宋体"/>
        </w:rPr>
      </w:pPr>
      <w:r>
        <w:rPr>
          <w:rFonts w:hint="eastAsia" w:ascii="宋体" w:hAnsi="宋体" w:eastAsia="宋体" w:cs="宋体"/>
        </w:rPr>
        <w:drawing>
          <wp:inline distT="0" distB="0" distL="114300" distR="114300">
            <wp:extent cx="6035040" cy="2583815"/>
            <wp:effectExtent l="9525" t="9525" r="13335" b="1016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1127"/>
                    <pic:cNvPicPr>
                      <a:picLocks noChangeAspect="1"/>
                    </pic:cNvPicPr>
                  </pic:nvPicPr>
                  <pic:blipFill>
                    <a:blip r:embed="rId65"/>
                    <a:stretch>
                      <a:fillRect/>
                    </a:stretch>
                  </pic:blipFill>
                  <pic:spPr>
                    <a:xfrm>
                      <a:off x="0" y="0"/>
                      <a:ext cx="6035040" cy="2583815"/>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39"/>
        </w:numPr>
        <w:rPr>
          <w:rFonts w:hint="eastAsia" w:ascii="宋体" w:hAnsi="宋体" w:eastAsia="宋体" w:cs="宋体"/>
        </w:rPr>
      </w:pPr>
      <w:r>
        <w:rPr>
          <w:rFonts w:hint="eastAsia" w:ascii="宋体" w:hAnsi="宋体" w:eastAsia="宋体" w:cs="宋体"/>
        </w:rPr>
        <w:t>调价</w:t>
      </w:r>
    </w:p>
    <w:p>
      <w:pPr>
        <w:ind w:firstLine="480" w:firstLineChars="200"/>
        <w:rPr>
          <w:rFonts w:hint="eastAsia" w:ascii="宋体" w:hAnsi="宋体" w:eastAsia="宋体" w:cs="宋体"/>
        </w:rPr>
      </w:pPr>
      <w:r>
        <w:rPr>
          <w:rFonts w:hint="eastAsia" w:ascii="宋体" w:hAnsi="宋体" w:eastAsia="宋体" w:cs="宋体"/>
        </w:rPr>
        <w:t>调价只可调整代收单价、生效日期、失效日期、描述等信息。</w:t>
      </w:r>
    </w:p>
    <w:p>
      <w:pPr>
        <w:rPr>
          <w:rFonts w:hint="eastAsia" w:ascii="宋体" w:hAnsi="宋体" w:eastAsia="宋体" w:cs="宋体"/>
        </w:rPr>
      </w:pPr>
      <w:r>
        <w:rPr>
          <w:rFonts w:hint="eastAsia" w:ascii="宋体" w:hAnsi="宋体" w:eastAsia="宋体" w:cs="宋体"/>
        </w:rPr>
        <w:drawing>
          <wp:inline distT="0" distB="0" distL="114300" distR="114300">
            <wp:extent cx="6035040" cy="2580640"/>
            <wp:effectExtent l="9525" t="9525" r="13335" b="13335"/>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66"/>
                    <a:stretch>
                      <a:fillRect/>
                    </a:stretch>
                  </pic:blipFill>
                  <pic:spPr>
                    <a:xfrm>
                      <a:off x="0" y="0"/>
                      <a:ext cx="6035040" cy="2580640"/>
                    </a:xfrm>
                    <a:prstGeom prst="rect">
                      <a:avLst/>
                    </a:prstGeom>
                    <a:noFill/>
                    <a:ln>
                      <a:solidFill>
                        <a:srgbClr val="0070C0"/>
                      </a:solidFill>
                    </a:ln>
                  </pic:spPr>
                </pic:pic>
              </a:graphicData>
            </a:graphic>
          </wp:inline>
        </w:drawing>
      </w:r>
    </w:p>
    <w:p>
      <w:pPr>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工程费</w:t>
      </w:r>
      <w:r>
        <w:rPr>
          <w:rFonts w:hint="eastAsia" w:ascii="宋体" w:hAnsi="宋体" w:eastAsia="宋体" w:cs="宋体"/>
          <w:lang w:val="en-US" w:eastAsia="zh-CN"/>
        </w:rPr>
        <w:t>单价</w:t>
      </w:r>
    </w:p>
    <w:p>
      <w:pPr>
        <w:ind w:firstLine="480" w:firstLineChars="200"/>
        <w:rPr>
          <w:rFonts w:hint="eastAsia" w:ascii="宋体" w:hAnsi="宋体" w:eastAsia="宋体" w:cs="宋体"/>
        </w:rPr>
      </w:pPr>
      <w:r>
        <w:rPr>
          <w:rFonts w:hint="eastAsia" w:ascii="宋体" w:hAnsi="宋体" w:eastAsia="宋体" w:cs="宋体"/>
        </w:rPr>
        <w:t>对工程费账单生成时所需的工程费单价进行维护，可进行查询、新增、调价、删除等操作。生效中的工程费单价，可被流程中生成工程费账单的节点引用，由此产生工程费账单。</w:t>
      </w:r>
    </w:p>
    <w:p>
      <w:pPr>
        <w:ind w:firstLine="480" w:firstLineChars="200"/>
        <w:rPr>
          <w:rFonts w:hint="eastAsia" w:ascii="宋体" w:hAnsi="宋体" w:eastAsia="宋体" w:cs="宋体"/>
        </w:rPr>
      </w:pPr>
      <w:r>
        <w:rPr>
          <w:rFonts w:hint="eastAsia" w:ascii="宋体" w:hAnsi="宋体" w:eastAsia="宋体" w:cs="宋体"/>
        </w:rPr>
        <w:t>操作角色：拥有此操作权限的角色。</w:t>
      </w:r>
    </w:p>
    <w:p>
      <w:pPr>
        <w:numPr>
          <w:ilvl w:val="0"/>
          <w:numId w:val="40"/>
        </w:numPr>
        <w:ind w:firstLine="480" w:firstLineChars="200"/>
        <w:rPr>
          <w:rFonts w:hint="eastAsia" w:ascii="宋体" w:hAnsi="宋体" w:eastAsia="宋体" w:cs="宋体"/>
        </w:rPr>
      </w:pPr>
      <w:r>
        <w:rPr>
          <w:rFonts w:hint="eastAsia" w:ascii="宋体" w:hAnsi="宋体" w:eastAsia="宋体" w:cs="宋体"/>
        </w:rPr>
        <w:t>查询</w:t>
      </w:r>
    </w:p>
    <w:p>
      <w:pPr>
        <w:rPr>
          <w:rFonts w:hint="eastAsia" w:ascii="宋体" w:hAnsi="宋体" w:eastAsia="宋体" w:cs="宋体"/>
        </w:rPr>
      </w:pPr>
      <w:r>
        <w:rPr>
          <w:rFonts w:hint="eastAsia" w:ascii="宋体" w:hAnsi="宋体" w:eastAsia="宋体" w:cs="宋体"/>
        </w:rPr>
        <w:drawing>
          <wp:inline distT="0" distB="0" distL="114300" distR="114300">
            <wp:extent cx="6035040" cy="2577465"/>
            <wp:effectExtent l="9525" t="9525" r="13335" b="1651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1129"/>
                    <pic:cNvPicPr>
                      <a:picLocks noChangeAspect="1"/>
                    </pic:cNvPicPr>
                  </pic:nvPicPr>
                  <pic:blipFill>
                    <a:blip r:embed="rId67"/>
                    <a:stretch>
                      <a:fillRect/>
                    </a:stretch>
                  </pic:blipFill>
                  <pic:spPr>
                    <a:xfrm>
                      <a:off x="0" y="0"/>
                      <a:ext cx="6035040" cy="2577465"/>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40"/>
        </w:numPr>
        <w:ind w:firstLine="480" w:firstLineChars="200"/>
        <w:rPr>
          <w:rFonts w:hint="eastAsia" w:ascii="宋体" w:hAnsi="宋体" w:eastAsia="宋体" w:cs="宋体"/>
        </w:rPr>
      </w:pPr>
      <w:r>
        <w:rPr>
          <w:rFonts w:hint="eastAsia" w:ascii="宋体" w:hAnsi="宋体" w:eastAsia="宋体" w:cs="宋体"/>
        </w:rPr>
        <w:t>新增</w:t>
      </w:r>
    </w:p>
    <w:p>
      <w:pPr>
        <w:ind w:firstLine="480" w:firstLineChars="200"/>
        <w:rPr>
          <w:rFonts w:hint="eastAsia" w:ascii="宋体" w:hAnsi="宋体" w:eastAsia="宋体" w:cs="宋体"/>
        </w:rPr>
      </w:pPr>
      <w:r>
        <w:rPr>
          <w:rFonts w:hint="eastAsia" w:ascii="宋体" w:hAnsi="宋体" w:eastAsia="宋体" w:cs="宋体"/>
        </w:rPr>
        <w:t>新增的费用组成选项由【参数配置-费用组成】中配置，必须设置费用性质为“工程费”的费用类型及该类型下的组成，才可被此处选择并创建。</w:t>
      </w:r>
    </w:p>
    <w:p>
      <w:pPr>
        <w:ind w:firstLine="480" w:firstLineChars="200"/>
        <w:rPr>
          <w:rFonts w:hint="eastAsia" w:ascii="宋体" w:hAnsi="宋体" w:eastAsia="宋体" w:cs="宋体"/>
        </w:rPr>
      </w:pPr>
      <w:r>
        <w:rPr>
          <w:rFonts w:hint="eastAsia" w:ascii="宋体" w:hAnsi="宋体" w:eastAsia="宋体" w:cs="宋体"/>
        </w:rPr>
        <w:t>工程项目：工程费单价名称。</w:t>
      </w:r>
    </w:p>
    <w:p>
      <w:pPr>
        <w:ind w:firstLine="480" w:firstLineChars="200"/>
        <w:rPr>
          <w:rFonts w:hint="eastAsia" w:ascii="宋体" w:hAnsi="宋体" w:eastAsia="宋体" w:cs="宋体"/>
        </w:rPr>
      </w:pPr>
      <w:r>
        <w:rPr>
          <w:rFonts w:hint="eastAsia" w:ascii="宋体" w:hAnsi="宋体" w:eastAsia="宋体" w:cs="宋体"/>
        </w:rPr>
        <w:t>费用类型：获取费用性质为工程费的费用类型信息。</w:t>
      </w:r>
    </w:p>
    <w:p>
      <w:pPr>
        <w:ind w:firstLine="480" w:firstLineChars="200"/>
        <w:rPr>
          <w:rFonts w:hint="eastAsia" w:ascii="宋体" w:hAnsi="宋体" w:eastAsia="宋体" w:cs="宋体"/>
        </w:rPr>
      </w:pPr>
      <w:r>
        <w:rPr>
          <w:rFonts w:hint="eastAsia" w:ascii="宋体" w:hAnsi="宋体" w:eastAsia="宋体" w:cs="宋体"/>
        </w:rPr>
        <w:t>费用组成：获取所选费用类型下的组成信息。</w:t>
      </w:r>
    </w:p>
    <w:p>
      <w:pPr>
        <w:ind w:firstLine="480" w:firstLineChars="200"/>
        <w:rPr>
          <w:rFonts w:hint="eastAsia" w:ascii="宋体" w:hAnsi="宋体" w:eastAsia="宋体" w:cs="宋体"/>
        </w:rPr>
      </w:pPr>
      <w:r>
        <w:rPr>
          <w:rFonts w:hint="eastAsia" w:ascii="宋体" w:hAnsi="宋体" w:eastAsia="宋体" w:cs="宋体"/>
        </w:rPr>
        <w:t>单价：该工程费单价的价格数据，勾选自定义价格后，表面引用该单价时可手动编辑价格。</w:t>
      </w:r>
    </w:p>
    <w:p>
      <w:pPr>
        <w:ind w:firstLine="480" w:firstLineChars="200"/>
        <w:rPr>
          <w:rFonts w:hint="eastAsia" w:ascii="宋体" w:hAnsi="宋体" w:eastAsia="宋体" w:cs="宋体"/>
        </w:rPr>
      </w:pPr>
      <w:r>
        <w:rPr>
          <w:rFonts w:hint="eastAsia" w:ascii="宋体" w:hAnsi="宋体" w:eastAsia="宋体" w:cs="宋体"/>
        </w:rPr>
        <w:t>生效日期：该单价生效的日期，达到生效日期可被工程费账单引用。</w:t>
      </w:r>
    </w:p>
    <w:p>
      <w:pPr>
        <w:ind w:firstLine="480" w:firstLineChars="200"/>
        <w:rPr>
          <w:rFonts w:hint="eastAsia" w:ascii="宋体" w:hAnsi="宋体" w:eastAsia="宋体" w:cs="宋体"/>
        </w:rPr>
      </w:pPr>
      <w:r>
        <w:rPr>
          <w:rFonts w:hint="eastAsia" w:ascii="宋体" w:hAnsi="宋体" w:eastAsia="宋体" w:cs="宋体"/>
        </w:rPr>
        <w:t>结束日期：该单价的失效日期，达到该日期单价不可被工程费账单引用。</w:t>
      </w:r>
    </w:p>
    <w:p>
      <w:pPr>
        <w:rPr>
          <w:rFonts w:hint="eastAsia" w:ascii="宋体" w:hAnsi="宋体" w:eastAsia="宋体" w:cs="宋体"/>
        </w:rPr>
      </w:pPr>
      <w:r>
        <w:drawing>
          <wp:inline distT="0" distB="0" distL="114300" distR="114300">
            <wp:extent cx="6035040" cy="2712720"/>
            <wp:effectExtent l="9525" t="9525" r="13335" b="20955"/>
            <wp:docPr id="48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16"/>
                    <pic:cNvPicPr>
                      <a:picLocks noChangeAspect="1"/>
                    </pic:cNvPicPr>
                  </pic:nvPicPr>
                  <pic:blipFill>
                    <a:blip r:embed="rId68"/>
                    <a:stretch>
                      <a:fillRect/>
                    </a:stretch>
                  </pic:blipFill>
                  <pic:spPr>
                    <a:xfrm>
                      <a:off x="0" y="0"/>
                      <a:ext cx="6035040" cy="2712720"/>
                    </a:xfrm>
                    <a:prstGeom prst="rect">
                      <a:avLst/>
                    </a:prstGeom>
                    <a:noFill/>
                    <a:ln>
                      <a:solidFill>
                        <a:srgbClr val="0070C0"/>
                      </a:solidFill>
                    </a:ln>
                  </pic:spPr>
                </pic:pic>
              </a:graphicData>
            </a:graphic>
          </wp:inline>
        </w:drawing>
      </w:r>
    </w:p>
    <w:p>
      <w:pPr>
        <w:ind w:firstLine="480"/>
        <w:rPr>
          <w:rFonts w:hint="eastAsia" w:ascii="宋体" w:hAnsi="宋体" w:eastAsia="宋体" w:cs="宋体"/>
        </w:rPr>
      </w:pPr>
      <w:r>
        <w:rPr>
          <w:rFonts w:hint="eastAsia" w:ascii="宋体" w:hAnsi="宋体" w:eastAsia="宋体" w:cs="宋体"/>
        </w:rPr>
        <w:t>新增成功且达到生效日期的工程费账单，可在流程中生成工程费账单节点被引用并生成工程费账单。</w:t>
      </w:r>
    </w:p>
    <w:p>
      <w:pPr>
        <w:rPr>
          <w:rFonts w:hint="default" w:ascii="宋体" w:hAnsi="宋体" w:eastAsia="宋体" w:cs="宋体"/>
          <w:lang w:val="en-US" w:eastAsia="zh-CN"/>
        </w:rPr>
      </w:pPr>
      <w:r>
        <w:drawing>
          <wp:inline distT="0" distB="0" distL="114300" distR="114300">
            <wp:extent cx="6035040" cy="2706370"/>
            <wp:effectExtent l="9525" t="9525" r="13335" b="14605"/>
            <wp:docPr id="48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17"/>
                    <pic:cNvPicPr>
                      <a:picLocks noChangeAspect="1"/>
                    </pic:cNvPicPr>
                  </pic:nvPicPr>
                  <pic:blipFill>
                    <a:blip r:embed="rId69"/>
                    <a:stretch>
                      <a:fillRect/>
                    </a:stretch>
                  </pic:blipFill>
                  <pic:spPr>
                    <a:xfrm>
                      <a:off x="0" y="0"/>
                      <a:ext cx="6035040" cy="2706370"/>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40"/>
        </w:numPr>
        <w:ind w:firstLine="480" w:firstLineChars="200"/>
        <w:rPr>
          <w:rFonts w:hint="eastAsia" w:ascii="宋体" w:hAnsi="宋体" w:eastAsia="宋体" w:cs="宋体"/>
        </w:rPr>
      </w:pPr>
      <w:r>
        <w:rPr>
          <w:rFonts w:hint="eastAsia" w:ascii="宋体" w:hAnsi="宋体" w:eastAsia="宋体" w:cs="宋体"/>
        </w:rPr>
        <w:t>调价</w:t>
      </w:r>
    </w:p>
    <w:p>
      <w:pPr>
        <w:ind w:firstLine="480"/>
        <w:rPr>
          <w:rFonts w:hint="eastAsia" w:ascii="宋体" w:hAnsi="宋体" w:eastAsia="宋体" w:cs="宋体"/>
        </w:rPr>
      </w:pPr>
      <w:r>
        <w:rPr>
          <w:rFonts w:hint="eastAsia" w:ascii="宋体" w:hAnsi="宋体" w:eastAsia="宋体" w:cs="宋体"/>
        </w:rPr>
        <w:t>对工程费单价进行信息编辑，包含单价、生效日期、结束日期、描述信息。</w:t>
      </w:r>
    </w:p>
    <w:p>
      <w:pPr>
        <w:rPr>
          <w:rFonts w:hint="eastAsia" w:ascii="宋体" w:hAnsi="宋体" w:eastAsia="宋体" w:cs="宋体"/>
        </w:rPr>
      </w:pPr>
      <w:r>
        <w:drawing>
          <wp:inline distT="0" distB="0" distL="114300" distR="114300">
            <wp:extent cx="6035040" cy="2712720"/>
            <wp:effectExtent l="9525" t="9525" r="13335" b="20955"/>
            <wp:docPr id="48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18"/>
                    <pic:cNvPicPr>
                      <a:picLocks noChangeAspect="1"/>
                    </pic:cNvPicPr>
                  </pic:nvPicPr>
                  <pic:blipFill>
                    <a:blip r:embed="rId70"/>
                    <a:stretch>
                      <a:fillRect/>
                    </a:stretch>
                  </pic:blipFill>
                  <pic:spPr>
                    <a:xfrm>
                      <a:off x="0" y="0"/>
                      <a:ext cx="6035040" cy="2712720"/>
                    </a:xfrm>
                    <a:prstGeom prst="rect">
                      <a:avLst/>
                    </a:prstGeom>
                    <a:noFill/>
                    <a:ln>
                      <a:solidFill>
                        <a:srgbClr val="0070C0"/>
                      </a:solidFill>
                    </a:ln>
                  </pic:spPr>
                </pic:pic>
              </a:graphicData>
            </a:graphic>
          </wp:inline>
        </w:drawing>
      </w:r>
    </w:p>
    <w:p>
      <w:pPr>
        <w:rPr>
          <w:rFonts w:hint="eastAsia" w:ascii="宋体" w:hAnsi="宋体" w:eastAsia="宋体" w:cs="宋体"/>
        </w:rPr>
      </w:pPr>
    </w:p>
    <w:p>
      <w:pPr>
        <w:numPr>
          <w:ilvl w:val="0"/>
          <w:numId w:val="40"/>
        </w:numPr>
        <w:ind w:firstLine="480" w:firstLineChars="200"/>
        <w:rPr>
          <w:rFonts w:hint="eastAsia" w:ascii="宋体" w:hAnsi="宋体" w:eastAsia="宋体" w:cs="宋体"/>
        </w:rPr>
      </w:pPr>
      <w:r>
        <w:rPr>
          <w:rFonts w:hint="eastAsia" w:ascii="宋体" w:hAnsi="宋体" w:eastAsia="宋体" w:cs="宋体"/>
        </w:rPr>
        <w:t>删除</w:t>
      </w:r>
    </w:p>
    <w:p>
      <w:pPr>
        <w:ind w:firstLine="480"/>
        <w:rPr>
          <w:rFonts w:hint="eastAsia" w:ascii="宋体" w:hAnsi="宋体" w:eastAsia="宋体" w:cs="宋体"/>
        </w:rPr>
      </w:pPr>
      <w:r>
        <w:rPr>
          <w:rFonts w:hint="eastAsia" w:ascii="宋体" w:hAnsi="宋体" w:eastAsia="宋体" w:cs="宋体"/>
        </w:rPr>
        <w:t>对工程费单价进行删除操作，若该工程费单价已被工程费账单引用，则不可删除。此时点击删除时，系统提示{该价格已被使用，不能删除}。</w:t>
      </w:r>
    </w:p>
    <w:p>
      <w:pPr>
        <w:rPr>
          <w:rFonts w:hint="eastAsia" w:ascii="宋体" w:hAnsi="宋体" w:eastAsia="宋体" w:cs="宋体"/>
        </w:rPr>
      </w:pPr>
      <w:r>
        <w:drawing>
          <wp:inline distT="0" distB="0" distL="114300" distR="114300">
            <wp:extent cx="6035040" cy="2715895"/>
            <wp:effectExtent l="9525" t="9525" r="13335" b="17780"/>
            <wp:docPr id="49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19"/>
                    <pic:cNvPicPr>
                      <a:picLocks noChangeAspect="1"/>
                    </pic:cNvPicPr>
                  </pic:nvPicPr>
                  <pic:blipFill>
                    <a:blip r:embed="rId71"/>
                    <a:stretch>
                      <a:fillRect/>
                    </a:stretch>
                  </pic:blipFill>
                  <pic:spPr>
                    <a:xfrm>
                      <a:off x="0" y="0"/>
                      <a:ext cx="6035040" cy="2715895"/>
                    </a:xfrm>
                    <a:prstGeom prst="rect">
                      <a:avLst/>
                    </a:prstGeom>
                    <a:noFill/>
                    <a:ln>
                      <a:solidFill>
                        <a:srgbClr val="0070C0"/>
                      </a:solidFill>
                    </a:ln>
                  </pic:spPr>
                </pic:pic>
              </a:graphicData>
            </a:graphic>
          </wp:inline>
        </w:drawing>
      </w:r>
    </w:p>
    <w:p>
      <w:pPr>
        <w:rPr>
          <w:rFonts w:hint="eastAsia" w:ascii="宋体" w:hAnsi="宋体" w:eastAsia="宋体" w:cs="宋体"/>
        </w:rPr>
      </w:pPr>
    </w:p>
    <w:p>
      <w:pPr>
        <w:pStyle w:val="222"/>
        <w:numPr>
          <w:ilvl w:val="2"/>
          <w:numId w:val="21"/>
        </w:numPr>
        <w:spacing w:before="81" w:after="81"/>
        <w:rPr>
          <w:rFonts w:hint="eastAsia" w:ascii="宋体" w:hAnsi="宋体" w:eastAsia="宋体" w:cs="宋体"/>
        </w:rPr>
      </w:pPr>
      <w:bookmarkStart w:id="67" w:name="_Toc7165"/>
      <w:r>
        <w:rPr>
          <w:rFonts w:hint="eastAsia" w:ascii="宋体" w:hAnsi="宋体" w:eastAsia="宋体" w:cs="宋体"/>
        </w:rPr>
        <w:t>报表管</w:t>
      </w:r>
      <w:r>
        <w:rPr>
          <w:rFonts w:hint="eastAsia" w:ascii="宋体" w:hAnsi="宋体" w:eastAsia="宋体" w:cs="宋体"/>
          <w:lang w:val="en-US" w:eastAsia="zh-CN"/>
        </w:rPr>
        <w:t>理</w:t>
      </w:r>
      <w:bookmarkEnd w:id="67"/>
    </w:p>
    <w:p>
      <w:pPr>
        <w:ind w:firstLine="480" w:firstLineChars="200"/>
        <w:rPr>
          <w:rFonts w:hint="eastAsia" w:ascii="宋体" w:hAnsi="宋体" w:eastAsia="宋体" w:cs="宋体"/>
        </w:rPr>
      </w:pPr>
      <w:r>
        <w:rPr>
          <w:rFonts w:hint="eastAsia" w:ascii="宋体" w:hAnsi="宋体" w:eastAsia="宋体" w:cs="宋体"/>
        </w:rPr>
        <w:t>系统预制的的各类统计列表，用于统计租户下用水户、抄表、账务等数据信息。从统计维度，分为</w:t>
      </w:r>
      <w:r>
        <w:rPr>
          <w:rFonts w:hint="eastAsia" w:ascii="宋体" w:hAnsi="宋体" w:eastAsia="宋体" w:cs="宋体"/>
          <w:lang w:val="en-US" w:eastAsia="zh-CN"/>
        </w:rPr>
        <w:t>营收报表和集抄报表</w:t>
      </w:r>
      <w:r>
        <w:rPr>
          <w:rFonts w:hint="eastAsia" w:ascii="宋体" w:hAnsi="宋体" w:eastAsia="宋体" w:cs="宋体"/>
        </w:rPr>
        <w:t>。用户可进入相应菜单并选择报表后进行查询。</w:t>
      </w:r>
    </w:p>
    <w:p>
      <w:pPr>
        <w:ind w:firstLine="480" w:firstLineChars="200"/>
        <w:rPr>
          <w:rFonts w:hint="eastAsia" w:ascii="宋体" w:hAnsi="宋体" w:eastAsia="宋体" w:cs="宋体"/>
        </w:rPr>
      </w:pPr>
      <w:r>
        <w:rPr>
          <w:rFonts w:hint="eastAsia" w:ascii="宋体" w:hAnsi="宋体" w:eastAsia="宋体" w:cs="宋体"/>
        </w:rPr>
        <w:t>当前如果用户需要定制报表，可联系运维管理员进行定制。</w:t>
      </w:r>
    </w:p>
    <w:p>
      <w:pPr>
        <w:ind w:firstLine="480" w:firstLineChars="200"/>
        <w:rPr>
          <w:rFonts w:hint="eastAsia" w:ascii="宋体" w:hAnsi="宋体" w:eastAsia="宋体" w:cs="宋体"/>
          <w:lang w:val="en-US" w:eastAsia="zh-CN"/>
        </w:rPr>
      </w:pPr>
      <w:r>
        <w:rPr>
          <w:rFonts w:hint="eastAsia" w:ascii="宋体" w:hAnsi="宋体" w:eastAsia="宋体" w:cs="宋体"/>
          <w:lang w:val="en-US" w:eastAsia="zh-CN"/>
        </w:rPr>
        <w:t>部分报表需选择查询条件，点击【查询】后可加载数据。</w:t>
      </w:r>
    </w:p>
    <w:p>
      <w:pPr>
        <w:ind w:firstLine="480" w:firstLineChars="200"/>
        <w:rPr>
          <w:rFonts w:hint="eastAsia" w:ascii="宋体" w:hAnsi="宋体" w:eastAsia="宋体" w:cs="宋体"/>
          <w:lang w:val="en-US" w:eastAsia="zh-CN"/>
        </w:rPr>
      </w:pPr>
    </w:p>
    <w:p>
      <w:pPr>
        <w:pStyle w:val="236"/>
        <w:numPr>
          <w:ilvl w:val="3"/>
          <w:numId w:val="21"/>
        </w:numPr>
        <w:spacing w:before="81" w:after="81"/>
        <w:rPr>
          <w:rFonts w:hint="eastAsia" w:ascii="宋体" w:hAnsi="宋体" w:eastAsia="宋体" w:cs="宋体"/>
          <w:b/>
          <w:sz w:val="24"/>
          <w:szCs w:val="30"/>
          <w:lang w:val="en-US" w:eastAsia="zh-CN" w:bidi="en-US"/>
        </w:rPr>
      </w:pPr>
      <w:bookmarkStart w:id="68" w:name="_Toc60128704"/>
      <w:bookmarkStart w:id="69" w:name="_Toc60128703"/>
      <w:bookmarkStart w:id="70" w:name="_Toc60128702"/>
      <w:r>
        <w:rPr>
          <w:rFonts w:hint="eastAsia" w:ascii="宋体" w:hAnsi="宋体" w:eastAsia="宋体" w:cs="宋体"/>
          <w:b/>
          <w:sz w:val="24"/>
          <w:szCs w:val="30"/>
          <w:lang w:val="en-US" w:eastAsia="zh-CN" w:bidi="en-US"/>
        </w:rPr>
        <w:t>报警列表</w:t>
      </w:r>
    </w:p>
    <w:p>
      <w:pPr>
        <w:pStyle w:val="280"/>
        <w:bidi w:val="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概述</w:t>
      </w:r>
    </w:p>
    <w:p>
      <w:pPr>
        <w:pStyle w:val="280"/>
        <w:rPr>
          <w:rFonts w:hint="eastAsia" w:ascii="宋体" w:hAnsi="宋体" w:eastAsia="宋体" w:cs="宋体"/>
        </w:rPr>
      </w:pPr>
      <w:r>
        <w:rPr>
          <w:rFonts w:hint="eastAsia" w:ascii="宋体" w:hAnsi="宋体" w:eastAsia="宋体" w:cs="宋体"/>
          <w:lang w:val="en-US" w:eastAsia="zh-Hans"/>
        </w:rPr>
        <w:t>当有区域开启了预警方案后</w:t>
      </w:r>
      <w:r>
        <w:rPr>
          <w:rFonts w:hint="eastAsia" w:ascii="宋体" w:hAnsi="宋体" w:eastAsia="宋体" w:cs="宋体"/>
          <w:lang w:eastAsia="zh-Hans"/>
        </w:rPr>
        <w:t>，</w:t>
      </w:r>
      <w:r>
        <w:rPr>
          <w:rFonts w:hint="eastAsia" w:ascii="宋体" w:hAnsi="宋体" w:eastAsia="宋体" w:cs="宋体"/>
          <w:lang w:val="en-US" w:eastAsia="zh-Hans"/>
        </w:rPr>
        <w:t>如果遇到了指标超出设置值范围后将会在报警列表产生报警数据</w:t>
      </w:r>
      <w:r>
        <w:rPr>
          <w:rFonts w:hint="eastAsia" w:ascii="宋体" w:hAnsi="宋体" w:eastAsia="宋体" w:cs="宋体"/>
          <w:lang w:eastAsia="zh-Hans"/>
        </w:rPr>
        <w:t>。</w:t>
      </w:r>
    </w:p>
    <w:p>
      <w:pPr>
        <w:pStyle w:val="280"/>
        <w:bidi w:val="0"/>
        <w:rPr>
          <w:rFonts w:hint="eastAsia" w:ascii="宋体" w:hAnsi="宋体" w:eastAsia="宋体" w:cs="宋体"/>
          <w:lang w:eastAsia="zh-CN"/>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主操作界面</w:t>
      </w:r>
    </w:p>
    <w:p>
      <w:pPr>
        <w:bidi w:val="0"/>
        <w:rPr>
          <w:rFonts w:hint="eastAsia" w:ascii="宋体" w:hAnsi="宋体" w:eastAsia="宋体" w:cs="宋体"/>
        </w:rPr>
      </w:pPr>
      <w:r>
        <w:drawing>
          <wp:inline distT="0" distB="0" distL="114300" distR="114300">
            <wp:extent cx="6035040" cy="2700020"/>
            <wp:effectExtent l="9525" t="9525" r="13335" b="20955"/>
            <wp:docPr id="49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20"/>
                    <pic:cNvPicPr>
                      <a:picLocks noChangeAspect="1"/>
                    </pic:cNvPicPr>
                  </pic:nvPicPr>
                  <pic:blipFill>
                    <a:blip r:embed="rId72"/>
                    <a:stretch>
                      <a:fillRect/>
                    </a:stretch>
                  </pic:blipFill>
                  <pic:spPr>
                    <a:xfrm>
                      <a:off x="0" y="0"/>
                      <a:ext cx="6035040" cy="2700020"/>
                    </a:xfrm>
                    <a:prstGeom prst="rect">
                      <a:avLst/>
                    </a:prstGeom>
                    <a:noFill/>
                    <a:ln>
                      <a:solidFill>
                        <a:srgbClr val="0070C0"/>
                      </a:solidFill>
                    </a:ln>
                  </pic:spPr>
                </pic:pic>
              </a:graphicData>
            </a:graphic>
          </wp:inline>
        </w:drawing>
      </w:r>
    </w:p>
    <w:p>
      <w:pPr>
        <w:pStyle w:val="280"/>
        <w:bidi w:val="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3</w:t>
      </w:r>
      <w:r>
        <w:rPr>
          <w:rFonts w:hint="eastAsia" w:ascii="宋体" w:hAnsi="宋体" w:eastAsia="宋体" w:cs="宋体"/>
          <w:lang w:eastAsia="zh-CN"/>
        </w:rPr>
        <w:t>）使用条件说明</w:t>
      </w:r>
    </w:p>
    <w:p>
      <w:pPr>
        <w:pStyle w:val="280"/>
        <w:bidi w:val="0"/>
        <w:rPr>
          <w:rFonts w:hint="eastAsia" w:ascii="宋体" w:hAnsi="宋体" w:eastAsia="宋体" w:cs="宋体"/>
          <w:lang w:eastAsia="zh-CN"/>
        </w:rPr>
      </w:pPr>
      <w:r>
        <w:rPr>
          <w:rFonts w:hint="eastAsia" w:ascii="宋体" w:hAnsi="宋体" w:eastAsia="宋体" w:cs="宋体"/>
          <w:lang w:eastAsia="zh-CN"/>
        </w:rPr>
        <w:t>（</w:t>
      </w:r>
      <w:r>
        <w:rPr>
          <w:rFonts w:hint="eastAsia" w:ascii="宋体" w:hAnsi="宋体" w:eastAsia="宋体" w:cs="宋体"/>
          <w:lang w:val="en-US" w:eastAsia="zh-CN"/>
        </w:rPr>
        <w:t>4</w:t>
      </w:r>
      <w:r>
        <w:rPr>
          <w:rFonts w:hint="eastAsia" w:ascii="宋体" w:hAnsi="宋体" w:eastAsia="宋体" w:cs="宋体"/>
          <w:lang w:eastAsia="zh-CN"/>
        </w:rPr>
        <w:t>）使用说明/操作步骤</w:t>
      </w:r>
    </w:p>
    <w:p>
      <w:pPr>
        <w:pStyle w:val="280"/>
        <w:bidi w:val="0"/>
        <w:ind w:left="0" w:leftChars="0" w:firstLine="480" w:firstLineChars="200"/>
        <w:rPr>
          <w:rFonts w:hint="eastAsia" w:ascii="宋体" w:hAnsi="宋体" w:cs="宋体"/>
          <w:lang w:val="en-US" w:eastAsia="zh-CN"/>
        </w:rPr>
      </w:pPr>
      <w:r>
        <w:rPr>
          <w:rFonts w:hint="eastAsia" w:ascii="宋体" w:hAnsi="宋体" w:eastAsia="宋体" w:cs="宋体"/>
          <w:lang w:val="en-US" w:eastAsia="zh-Hans"/>
        </w:rPr>
        <w:t>对报警的数据可以进行各项操作</w:t>
      </w:r>
      <w:r>
        <w:rPr>
          <w:rFonts w:hint="eastAsia" w:ascii="宋体" w:hAnsi="宋体" w:eastAsia="宋体" w:cs="宋体"/>
          <w:lang w:eastAsia="zh-Hans"/>
        </w:rPr>
        <w:t>，</w:t>
      </w:r>
      <w:r>
        <w:rPr>
          <w:rFonts w:hint="eastAsia" w:ascii="宋体" w:hAnsi="宋体" w:cs="宋体"/>
          <w:lang w:val="en-US" w:eastAsia="zh-CN"/>
        </w:rPr>
        <w:t>可由业务参数【预警工单控制】控制是否走工单流程，</w:t>
      </w:r>
    </w:p>
    <w:p>
      <w:pPr>
        <w:pStyle w:val="280"/>
        <w:ind w:left="0" w:leftChars="0" w:firstLine="0" w:firstLineChars="0"/>
        <w:rPr>
          <w:rFonts w:hint="default" w:ascii="宋体" w:hAnsi="宋体" w:eastAsia="宋体"/>
          <w:color w:val="auto"/>
          <w:sz w:val="21"/>
          <w:szCs w:val="21"/>
          <w:lang w:eastAsia="zh-Hans"/>
        </w:rPr>
      </w:pPr>
      <w:r>
        <w:rPr>
          <w:rFonts w:hint="eastAsia" w:ascii="宋体" w:hAnsi="宋体"/>
          <w:color w:val="auto"/>
          <w:sz w:val="21"/>
          <w:szCs w:val="21"/>
          <w:lang w:val="en-US" w:eastAsia="zh-CN"/>
        </w:rPr>
        <w:t>设置为0时，不启用</w:t>
      </w:r>
      <w:r>
        <w:rPr>
          <w:rFonts w:hint="eastAsia" w:ascii="宋体" w:hAnsi="宋体" w:eastAsia="宋体"/>
          <w:color w:val="auto"/>
          <w:sz w:val="21"/>
          <w:szCs w:val="21"/>
          <w:lang w:val="en-US" w:eastAsia="zh-Hans"/>
        </w:rPr>
        <w:t>工单流程</w:t>
      </w:r>
      <w:r>
        <w:rPr>
          <w:rFonts w:hint="default" w:ascii="宋体" w:hAnsi="宋体" w:eastAsia="宋体"/>
          <w:color w:val="auto"/>
          <w:sz w:val="21"/>
          <w:szCs w:val="21"/>
          <w:lang w:eastAsia="zh-Hans"/>
        </w:rPr>
        <w:t>，</w:t>
      </w:r>
      <w:r>
        <w:rPr>
          <w:rFonts w:hint="eastAsia" w:ascii="宋体" w:hAnsi="宋体"/>
          <w:color w:val="auto"/>
          <w:sz w:val="21"/>
          <w:szCs w:val="21"/>
          <w:lang w:val="en-US" w:eastAsia="zh-CN"/>
        </w:rPr>
        <w:t>可直接</w:t>
      </w:r>
      <w:r>
        <w:rPr>
          <w:rFonts w:hint="eastAsia" w:ascii="宋体" w:hAnsi="宋体" w:eastAsia="宋体"/>
          <w:color w:val="auto"/>
          <w:sz w:val="21"/>
          <w:szCs w:val="21"/>
          <w:lang w:val="en-US" w:eastAsia="zh-Hans"/>
        </w:rPr>
        <w:t>点击处理</w:t>
      </w:r>
      <w:r>
        <w:rPr>
          <w:rFonts w:hint="eastAsia" w:ascii="宋体" w:hAnsi="宋体"/>
          <w:color w:val="auto"/>
          <w:sz w:val="21"/>
          <w:szCs w:val="21"/>
          <w:lang w:val="en-US" w:eastAsia="zh-CN"/>
        </w:rPr>
        <w:t>按钮；</w:t>
      </w:r>
    </w:p>
    <w:p>
      <w:pPr>
        <w:pStyle w:val="280"/>
        <w:bidi w:val="0"/>
        <w:ind w:left="0" w:leftChars="0" w:firstLine="0" w:firstLineChars="0"/>
        <w:rPr>
          <w:rFonts w:hint="default" w:ascii="宋体" w:hAnsi="宋体" w:cs="宋体"/>
          <w:color w:val="auto"/>
          <w:sz w:val="21"/>
          <w:szCs w:val="21"/>
          <w:lang w:val="en-US" w:eastAsia="zh-CN"/>
        </w:rPr>
      </w:pPr>
      <w:r>
        <w:rPr>
          <w:rFonts w:hint="eastAsia" w:ascii="宋体" w:hAnsi="宋体"/>
          <w:color w:val="auto"/>
          <w:sz w:val="21"/>
          <w:szCs w:val="21"/>
          <w:lang w:val="en-US" w:eastAsia="zh-CN"/>
        </w:rPr>
        <w:t>设置为1时，启用工单流程</w:t>
      </w:r>
      <w:r>
        <w:rPr>
          <w:rFonts w:hint="default" w:ascii="宋体" w:hAnsi="宋体" w:eastAsia="宋体"/>
          <w:color w:val="auto"/>
          <w:sz w:val="21"/>
          <w:szCs w:val="21"/>
          <w:lang w:eastAsia="zh-Hans"/>
        </w:rPr>
        <w:t>，</w:t>
      </w:r>
      <w:r>
        <w:rPr>
          <w:rFonts w:hint="eastAsia" w:ascii="宋体" w:hAnsi="宋体" w:eastAsia="宋体" w:cs="宋体"/>
          <w:color w:val="auto"/>
          <w:sz w:val="21"/>
          <w:szCs w:val="21"/>
          <w:lang w:val="en-US" w:eastAsia="zh-Hans"/>
        </w:rPr>
        <w:t>如需要派遣员工进行处理勘查</w:t>
      </w:r>
      <w:r>
        <w:rPr>
          <w:rFonts w:hint="eastAsia" w:ascii="宋体" w:hAnsi="宋体" w:cs="宋体"/>
          <w:color w:val="auto"/>
          <w:sz w:val="21"/>
          <w:szCs w:val="21"/>
          <w:lang w:val="en-US" w:eastAsia="zh-CN"/>
        </w:rPr>
        <w:t>，</w:t>
      </w:r>
      <w:r>
        <w:rPr>
          <w:rFonts w:hint="eastAsia" w:ascii="宋体" w:hAnsi="宋体" w:eastAsia="宋体" w:cs="宋体"/>
          <w:color w:val="auto"/>
          <w:sz w:val="21"/>
          <w:szCs w:val="21"/>
          <w:lang w:val="en-US" w:eastAsia="zh-Hans"/>
        </w:rPr>
        <w:t>则点击派单按钮选择人员</w:t>
      </w:r>
      <w:r>
        <w:rPr>
          <w:rFonts w:hint="eastAsia" w:ascii="宋体" w:hAnsi="宋体"/>
          <w:color w:val="auto"/>
          <w:sz w:val="21"/>
          <w:szCs w:val="21"/>
          <w:lang w:val="en-US" w:eastAsia="zh-CN"/>
        </w:rPr>
        <w:t>，</w:t>
      </w:r>
      <w:r>
        <w:rPr>
          <w:rFonts w:hint="eastAsia" w:ascii="宋体" w:hAnsi="宋体" w:eastAsia="宋体"/>
          <w:color w:val="auto"/>
          <w:sz w:val="21"/>
          <w:szCs w:val="21"/>
          <w:lang w:val="en-US" w:eastAsia="zh-Hans"/>
        </w:rPr>
        <w:t>选择人员后进入流程中心</w:t>
      </w:r>
      <w:r>
        <w:rPr>
          <w:rFonts w:hint="default" w:ascii="宋体" w:hAnsi="宋体" w:eastAsia="宋体"/>
          <w:color w:val="auto"/>
          <w:sz w:val="21"/>
          <w:szCs w:val="21"/>
          <w:lang w:eastAsia="zh-Hans"/>
        </w:rPr>
        <w:t>，</w:t>
      </w:r>
      <w:r>
        <w:rPr>
          <w:rFonts w:hint="eastAsia" w:ascii="宋体" w:hAnsi="宋体" w:eastAsia="宋体"/>
          <w:color w:val="auto"/>
          <w:sz w:val="21"/>
          <w:szCs w:val="21"/>
          <w:lang w:val="en-US" w:eastAsia="zh-Hans"/>
        </w:rPr>
        <w:t>在流程中进行处理</w:t>
      </w:r>
      <w:r>
        <w:rPr>
          <w:rFonts w:hint="default" w:ascii="宋体" w:hAnsi="宋体" w:eastAsia="宋体"/>
          <w:color w:val="auto"/>
          <w:sz w:val="21"/>
          <w:szCs w:val="21"/>
          <w:lang w:eastAsia="zh-Hans"/>
        </w:rPr>
        <w:t>，</w:t>
      </w:r>
      <w:r>
        <w:rPr>
          <w:rFonts w:hint="eastAsia" w:ascii="宋体" w:hAnsi="宋体" w:eastAsia="宋体"/>
          <w:color w:val="auto"/>
          <w:sz w:val="21"/>
          <w:szCs w:val="21"/>
          <w:lang w:val="en-US" w:eastAsia="zh-Hans"/>
        </w:rPr>
        <w:t>流程结束后为处理完成</w:t>
      </w:r>
    </w:p>
    <w:p>
      <w:pPr>
        <w:bidi w:val="0"/>
        <w:rPr>
          <w:rFonts w:hint="eastAsia"/>
          <w:lang w:eastAsia="zh-CN"/>
        </w:rPr>
      </w:pPr>
      <w:r>
        <w:drawing>
          <wp:inline distT="0" distB="0" distL="114300" distR="114300">
            <wp:extent cx="6034405" cy="376555"/>
            <wp:effectExtent l="9525" t="9525" r="13970" b="20320"/>
            <wp:docPr id="49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21"/>
                    <pic:cNvPicPr>
                      <a:picLocks noChangeAspect="1"/>
                    </pic:cNvPicPr>
                  </pic:nvPicPr>
                  <pic:blipFill>
                    <a:blip r:embed="rId73"/>
                    <a:stretch>
                      <a:fillRect/>
                    </a:stretch>
                  </pic:blipFill>
                  <pic:spPr>
                    <a:xfrm>
                      <a:off x="0" y="0"/>
                      <a:ext cx="6034405" cy="376555"/>
                    </a:xfrm>
                    <a:prstGeom prst="rect">
                      <a:avLst/>
                    </a:prstGeom>
                    <a:noFill/>
                    <a:ln>
                      <a:solidFill>
                        <a:srgbClr val="0070C0"/>
                      </a:solidFill>
                    </a:ln>
                  </pic:spPr>
                </pic:pic>
              </a:graphicData>
            </a:graphic>
          </wp:inline>
        </w:drawing>
      </w:r>
    </w:p>
    <w:p>
      <w:pPr>
        <w:numPr>
          <w:ilvl w:val="0"/>
          <w:numId w:val="0"/>
        </w:numPr>
        <w:bidi w:val="0"/>
        <w:ind w:firstLine="480" w:firstLineChars="200"/>
        <w:jc w:val="both"/>
        <w:rPr>
          <w:rFonts w:hint="eastAsia" w:ascii="宋体" w:hAnsi="宋体" w:eastAsia="宋体" w:cs="宋体"/>
          <w:lang w:val="en-US" w:eastAsia="zh-Hans"/>
        </w:rPr>
      </w:pPr>
      <w:r>
        <w:rPr>
          <w:rFonts w:hint="eastAsia" w:ascii="宋体" w:hAnsi="宋体" w:eastAsia="宋体" w:cs="宋体"/>
          <w:lang w:val="en-US" w:eastAsia="zh-Hans"/>
        </w:rPr>
        <w:t>如果需要对此报警进行忽略关闭的则点击忽略按钮</w:t>
      </w:r>
      <w:r>
        <w:rPr>
          <w:rFonts w:hint="eastAsia" w:ascii="宋体" w:hAnsi="宋体" w:eastAsia="宋体" w:cs="宋体"/>
          <w:lang w:eastAsia="zh-Hans"/>
        </w:rPr>
        <w:t>。</w:t>
      </w:r>
    </w:p>
    <w:p>
      <w:pPr>
        <w:numPr>
          <w:ilvl w:val="0"/>
          <w:numId w:val="0"/>
        </w:numPr>
        <w:bidi w:val="0"/>
        <w:ind w:firstLine="480" w:firstLineChars="200"/>
        <w:jc w:val="both"/>
        <w:rPr>
          <w:rFonts w:hint="eastAsia" w:ascii="宋体" w:hAnsi="宋体" w:eastAsia="宋体" w:cs="宋体"/>
          <w:lang w:val="en-US" w:eastAsia="zh-Hans"/>
        </w:rPr>
      </w:pPr>
      <w:r>
        <w:rPr>
          <w:rFonts w:hint="eastAsia" w:ascii="宋体" w:hAnsi="宋体" w:eastAsia="宋体" w:cs="宋体"/>
          <w:lang w:val="en-US" w:eastAsia="zh-Hans"/>
        </w:rPr>
        <w:t>忽略报警需要设置忽略时间</w:t>
      </w:r>
      <w:r>
        <w:rPr>
          <w:rFonts w:hint="eastAsia" w:ascii="宋体" w:hAnsi="宋体" w:eastAsia="宋体" w:cs="宋体"/>
          <w:lang w:eastAsia="zh-Hans"/>
        </w:rPr>
        <w:t>，</w:t>
      </w:r>
      <w:r>
        <w:rPr>
          <w:rFonts w:hint="eastAsia" w:ascii="宋体" w:hAnsi="宋体" w:eastAsia="宋体" w:cs="宋体"/>
          <w:lang w:val="en-US" w:eastAsia="zh-Hans"/>
        </w:rPr>
        <w:t>超过时间后如果再次报警会产生新的报警数据</w:t>
      </w:r>
    </w:p>
    <w:p>
      <w:pPr>
        <w:numPr>
          <w:ilvl w:val="0"/>
          <w:numId w:val="0"/>
        </w:numPr>
        <w:bidi w:val="0"/>
        <w:ind w:firstLine="480" w:firstLineChars="200"/>
        <w:jc w:val="both"/>
        <w:rPr>
          <w:rFonts w:hint="eastAsia" w:ascii="宋体" w:hAnsi="宋体" w:eastAsia="宋体" w:cs="宋体"/>
          <w:lang w:val="en-US" w:eastAsia="zh-Hans"/>
        </w:rPr>
      </w:pPr>
      <w:r>
        <w:rPr>
          <w:rFonts w:hint="eastAsia" w:ascii="宋体" w:hAnsi="宋体" w:eastAsia="宋体" w:cs="宋体"/>
          <w:lang w:val="en-US" w:eastAsia="zh-Hans"/>
        </w:rPr>
        <w:t>重复提醒可以对特定人员发送站内信</w:t>
      </w:r>
      <w:r>
        <w:rPr>
          <w:rFonts w:hint="eastAsia" w:ascii="宋体" w:hAnsi="宋体" w:eastAsia="宋体" w:cs="宋体"/>
          <w:lang w:eastAsia="zh-Hans"/>
        </w:rPr>
        <w:t>、</w:t>
      </w:r>
      <w:r>
        <w:rPr>
          <w:rFonts w:hint="eastAsia" w:ascii="宋体" w:hAnsi="宋体" w:eastAsia="宋体" w:cs="宋体"/>
          <w:lang w:val="en-US" w:eastAsia="zh-Hans"/>
        </w:rPr>
        <w:t>短信等信息进行提示</w:t>
      </w:r>
      <w:r>
        <w:rPr>
          <w:rFonts w:hint="eastAsia" w:ascii="宋体" w:hAnsi="宋体" w:eastAsia="宋体" w:cs="宋体"/>
          <w:lang w:eastAsia="zh-Hans"/>
        </w:rPr>
        <w:t>。</w:t>
      </w:r>
    </w:p>
    <w:p>
      <w:pPr>
        <w:numPr>
          <w:ilvl w:val="0"/>
          <w:numId w:val="0"/>
        </w:numPr>
        <w:bidi w:val="0"/>
        <w:ind w:firstLine="480" w:firstLineChars="200"/>
        <w:jc w:val="both"/>
        <w:rPr>
          <w:rFonts w:hint="eastAsia" w:ascii="宋体" w:hAnsi="宋体" w:eastAsia="宋体" w:cs="宋体"/>
          <w:lang w:val="en-US" w:eastAsia="zh-CN"/>
        </w:rPr>
      </w:pPr>
      <w:r>
        <w:rPr>
          <w:rFonts w:hint="eastAsia" w:ascii="宋体" w:hAnsi="宋体" w:eastAsia="宋体" w:cs="宋体"/>
          <w:lang w:val="en-US" w:eastAsia="zh-Hans"/>
        </w:rPr>
        <w:t>异常处理后此报警将会进行关闭</w:t>
      </w:r>
      <w:r>
        <w:rPr>
          <w:rFonts w:hint="eastAsia" w:ascii="宋体" w:hAnsi="宋体" w:eastAsia="宋体" w:cs="宋体"/>
          <w:lang w:eastAsia="zh-Hans"/>
        </w:rPr>
        <w:t>。</w:t>
      </w:r>
    </w:p>
    <w:p>
      <w:pPr>
        <w:pStyle w:val="222"/>
        <w:numPr>
          <w:ilvl w:val="2"/>
          <w:numId w:val="21"/>
        </w:numPr>
        <w:spacing w:before="81" w:after="81"/>
        <w:rPr>
          <w:rFonts w:hint="eastAsia" w:ascii="宋体" w:hAnsi="宋体" w:eastAsia="宋体" w:cs="宋体"/>
        </w:rPr>
      </w:pPr>
      <w:bookmarkStart w:id="71" w:name="_Toc7049"/>
      <w:r>
        <w:rPr>
          <w:rFonts w:hint="eastAsia" w:ascii="宋体" w:hAnsi="宋体" w:eastAsia="宋体" w:cs="宋体"/>
          <w:lang w:val="en-US" w:eastAsia="zh-CN"/>
        </w:rPr>
        <w:t>预警管理</w:t>
      </w:r>
      <w:bookmarkEnd w:id="71"/>
    </w:p>
    <w:p>
      <w:pPr>
        <w:pStyle w:val="236"/>
        <w:numPr>
          <w:ilvl w:val="3"/>
          <w:numId w:val="21"/>
        </w:numPr>
        <w:spacing w:before="81" w:after="81"/>
        <w:rPr>
          <w:rFonts w:hint="eastAsia" w:ascii="宋体" w:hAnsi="宋体" w:eastAsia="宋体" w:cs="宋体"/>
          <w:lang w:eastAsia="zh-CN"/>
        </w:rPr>
      </w:pPr>
      <w:r>
        <w:rPr>
          <w:rFonts w:hint="eastAsia" w:ascii="宋体" w:hAnsi="宋体" w:eastAsia="宋体" w:cs="宋体"/>
          <w:lang w:val="en-US" w:eastAsia="zh-CN"/>
        </w:rPr>
        <w:t>预警方案</w:t>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概述</w:t>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lang w:val="en-US" w:eastAsia="zh-Hans"/>
        </w:rPr>
        <w:t>预警方案主要用于设置对水表数据变化和抄表的范围值的检测并进行报警提示</w:t>
      </w:r>
      <w:r>
        <w:rPr>
          <w:rFonts w:hint="eastAsia" w:ascii="宋体" w:hAnsi="宋体" w:eastAsia="宋体" w:cs="宋体"/>
          <w:lang w:eastAsia="zh-Hans"/>
        </w:rPr>
        <w:t>，</w:t>
      </w:r>
      <w:r>
        <w:rPr>
          <w:rFonts w:hint="eastAsia" w:ascii="宋体" w:hAnsi="宋体" w:eastAsia="宋体" w:cs="宋体"/>
          <w:lang w:val="en-US" w:eastAsia="zh-Hans"/>
        </w:rPr>
        <w:t>点击右上角的</w:t>
      </w:r>
      <w:r>
        <w:rPr>
          <w:rFonts w:hint="eastAsia" w:ascii="宋体" w:hAnsi="宋体" w:cs="宋体"/>
          <w:lang w:val="en-US" w:eastAsia="zh-CN"/>
        </w:rPr>
        <w:t>【</w:t>
      </w:r>
      <w:r>
        <w:rPr>
          <w:rFonts w:hint="eastAsia" w:ascii="宋体" w:hAnsi="宋体" w:eastAsia="宋体" w:cs="宋体"/>
          <w:lang w:val="en-US" w:eastAsia="zh-Hans"/>
        </w:rPr>
        <w:t>新增预警</w:t>
      </w:r>
      <w:r>
        <w:rPr>
          <w:rFonts w:hint="eastAsia" w:ascii="宋体" w:hAnsi="宋体" w:cs="宋体"/>
          <w:lang w:val="en-US" w:eastAsia="zh-CN"/>
        </w:rPr>
        <w:t>】</w:t>
      </w:r>
      <w:r>
        <w:rPr>
          <w:rFonts w:hint="eastAsia" w:ascii="宋体" w:hAnsi="宋体" w:eastAsia="宋体" w:cs="宋体"/>
          <w:lang w:val="en-US" w:eastAsia="zh-Hans"/>
        </w:rPr>
        <w:t>可以选择</w:t>
      </w:r>
      <w:r>
        <w:rPr>
          <w:rFonts w:hint="eastAsia" w:ascii="宋体" w:hAnsi="宋体" w:cs="宋体"/>
          <w:lang w:val="en-US" w:eastAsia="zh-CN"/>
        </w:rPr>
        <w:t>【</w:t>
      </w:r>
      <w:r>
        <w:rPr>
          <w:rFonts w:hint="eastAsia" w:ascii="宋体" w:hAnsi="宋体" w:eastAsia="宋体" w:cs="宋体"/>
          <w:lang w:val="en-US" w:eastAsia="zh-Hans"/>
        </w:rPr>
        <w:t>数据预警</w:t>
      </w:r>
      <w:r>
        <w:rPr>
          <w:rFonts w:hint="eastAsia" w:ascii="宋体" w:hAnsi="宋体" w:cs="宋体"/>
          <w:lang w:val="en-US" w:eastAsia="zh-CN"/>
        </w:rPr>
        <w:t>】</w:t>
      </w:r>
      <w:r>
        <w:rPr>
          <w:rFonts w:hint="eastAsia" w:ascii="宋体" w:hAnsi="宋体" w:eastAsia="宋体" w:cs="宋体"/>
          <w:lang w:val="en-US" w:eastAsia="zh-Hans"/>
        </w:rPr>
        <w:t>和</w:t>
      </w:r>
      <w:r>
        <w:rPr>
          <w:rFonts w:hint="eastAsia" w:ascii="宋体" w:hAnsi="宋体" w:cs="宋体"/>
          <w:lang w:val="en-US" w:eastAsia="zh-CN"/>
        </w:rPr>
        <w:t>【</w:t>
      </w:r>
      <w:r>
        <w:rPr>
          <w:rFonts w:hint="eastAsia" w:ascii="宋体" w:hAnsi="宋体" w:eastAsia="宋体" w:cs="宋体"/>
          <w:lang w:val="en-US" w:eastAsia="zh-CN"/>
        </w:rPr>
        <w:t>短时</w:t>
      </w:r>
      <w:r>
        <w:rPr>
          <w:rFonts w:hint="eastAsia" w:ascii="宋体" w:hAnsi="宋体" w:eastAsia="宋体" w:cs="宋体"/>
          <w:lang w:val="en-US" w:eastAsia="zh-Hans"/>
        </w:rPr>
        <w:t>预警</w:t>
      </w:r>
      <w:r>
        <w:rPr>
          <w:rFonts w:hint="eastAsia" w:ascii="宋体" w:hAnsi="宋体" w:cs="宋体"/>
          <w:lang w:val="en-US" w:eastAsia="zh-CN"/>
        </w:rPr>
        <w:t>】</w:t>
      </w:r>
      <w:r>
        <w:rPr>
          <w:rFonts w:hint="eastAsia" w:ascii="宋体" w:hAnsi="宋体" w:eastAsia="宋体" w:cs="宋体"/>
          <w:lang w:val="en-US" w:eastAsia="zh-Hans"/>
        </w:rPr>
        <w:t>两种类型</w:t>
      </w:r>
      <w:r>
        <w:rPr>
          <w:rFonts w:hint="eastAsia" w:ascii="宋体" w:hAnsi="宋体" w:eastAsia="宋体" w:cs="宋体"/>
          <w:lang w:val="en-US" w:eastAsia="zh-CN"/>
        </w:rPr>
        <w:t>。</w:t>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主操作界面</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rPr>
      </w:pPr>
      <w:r>
        <w:drawing>
          <wp:inline distT="0" distB="0" distL="114300" distR="114300">
            <wp:extent cx="6035040" cy="2712720"/>
            <wp:effectExtent l="9525" t="9525" r="13335" b="20955"/>
            <wp:docPr id="49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25"/>
                    <pic:cNvPicPr>
                      <a:picLocks noChangeAspect="1"/>
                    </pic:cNvPicPr>
                  </pic:nvPicPr>
                  <pic:blipFill>
                    <a:blip r:embed="rId74"/>
                    <a:stretch>
                      <a:fillRect/>
                    </a:stretch>
                  </pic:blipFill>
                  <pic:spPr>
                    <a:xfrm>
                      <a:off x="0" y="0"/>
                      <a:ext cx="6035040" cy="2712720"/>
                    </a:xfrm>
                    <a:prstGeom prst="rect">
                      <a:avLst/>
                    </a:prstGeom>
                    <a:noFill/>
                    <a:ln>
                      <a:solidFill>
                        <a:srgbClr val="0070C0"/>
                      </a:solidFill>
                    </a:ln>
                  </pic:spPr>
                </pic:pic>
              </a:graphicData>
            </a:graphic>
          </wp:inline>
        </w:drawing>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3</w:t>
      </w:r>
      <w:r>
        <w:rPr>
          <w:rFonts w:hint="eastAsia" w:ascii="宋体" w:hAnsi="宋体" w:eastAsia="宋体" w:cs="宋体"/>
          <w:lang w:eastAsia="zh-CN"/>
        </w:rPr>
        <w:t>）使用条件说明</w:t>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w:t>
      </w:r>
      <w:r>
        <w:rPr>
          <w:rFonts w:hint="eastAsia" w:ascii="宋体" w:hAnsi="宋体" w:eastAsia="宋体" w:cs="宋体"/>
          <w:lang w:val="en-US" w:eastAsia="zh-CN"/>
        </w:rPr>
        <w:t>4</w:t>
      </w:r>
      <w:r>
        <w:rPr>
          <w:rFonts w:hint="eastAsia" w:ascii="宋体" w:hAnsi="宋体" w:eastAsia="宋体" w:cs="宋体"/>
          <w:lang w:eastAsia="zh-CN"/>
        </w:rPr>
        <w:t>）使用说明/操作步骤</w:t>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lang w:val="en-US" w:eastAsia="zh-CN"/>
        </w:rPr>
      </w:pPr>
      <w:r>
        <w:rPr>
          <w:rFonts w:hint="eastAsia" w:ascii="宋体" w:hAnsi="宋体" w:eastAsia="宋体" w:cs="宋体"/>
          <w:lang w:val="en-US" w:eastAsia="zh-Hans"/>
        </w:rPr>
        <w:t>新增预警方案</w:t>
      </w:r>
      <w:r>
        <w:rPr>
          <w:rFonts w:hint="eastAsia" w:ascii="宋体" w:hAnsi="宋体" w:eastAsia="宋体" w:cs="宋体"/>
          <w:lang w:val="en-US" w:eastAsia="zh-CN"/>
        </w:rPr>
        <w:t>：</w:t>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lang w:val="en-US" w:eastAsia="zh-Hans"/>
        </w:rPr>
        <w:t>点击主页面右上角</w:t>
      </w:r>
      <w:r>
        <w:rPr>
          <w:rFonts w:hint="eastAsia" w:ascii="宋体" w:hAnsi="宋体" w:cs="宋体"/>
          <w:lang w:val="en-US" w:eastAsia="zh-CN"/>
        </w:rPr>
        <w:t>【</w:t>
      </w:r>
      <w:r>
        <w:rPr>
          <w:rFonts w:hint="eastAsia" w:ascii="宋体" w:hAnsi="宋体" w:eastAsia="宋体" w:cs="宋体"/>
          <w:lang w:val="en-US" w:eastAsia="zh-Hans"/>
        </w:rPr>
        <w:t>新增预警</w:t>
      </w:r>
      <w:r>
        <w:rPr>
          <w:rFonts w:hint="eastAsia" w:ascii="宋体" w:hAnsi="宋体" w:cs="宋体"/>
          <w:lang w:val="en-US" w:eastAsia="zh-CN"/>
        </w:rPr>
        <w:t>】</w:t>
      </w:r>
      <w:r>
        <w:rPr>
          <w:rFonts w:hint="eastAsia" w:ascii="宋体" w:hAnsi="宋体" w:eastAsia="宋体" w:cs="宋体"/>
          <w:lang w:eastAsia="zh-Hans"/>
        </w:rPr>
        <w:t>，</w:t>
      </w:r>
      <w:r>
        <w:rPr>
          <w:rFonts w:hint="eastAsia" w:ascii="宋体" w:hAnsi="宋体" w:eastAsia="宋体" w:cs="宋体"/>
          <w:lang w:val="en-US" w:eastAsia="zh-Hans"/>
        </w:rPr>
        <w:t>分</w:t>
      </w:r>
      <w:r>
        <w:rPr>
          <w:rFonts w:hint="eastAsia" w:ascii="宋体" w:hAnsi="宋体" w:cs="宋体"/>
          <w:lang w:val="en-US" w:eastAsia="zh-CN"/>
        </w:rPr>
        <w:t>【</w:t>
      </w:r>
      <w:r>
        <w:rPr>
          <w:rFonts w:hint="eastAsia" w:ascii="宋体" w:hAnsi="宋体" w:eastAsia="宋体" w:cs="宋体"/>
          <w:lang w:val="en-US" w:eastAsia="zh-Hans"/>
        </w:rPr>
        <w:t>数据预警</w:t>
      </w:r>
      <w:r>
        <w:rPr>
          <w:rFonts w:hint="eastAsia" w:ascii="宋体" w:hAnsi="宋体" w:cs="宋体"/>
          <w:lang w:val="en-US" w:eastAsia="zh-CN"/>
        </w:rPr>
        <w:t>】</w:t>
      </w:r>
      <w:r>
        <w:rPr>
          <w:rFonts w:hint="eastAsia" w:ascii="宋体" w:hAnsi="宋体" w:eastAsia="宋体" w:cs="宋体"/>
          <w:lang w:val="en-US" w:eastAsia="zh-Hans"/>
        </w:rPr>
        <w:t>和</w:t>
      </w:r>
      <w:r>
        <w:rPr>
          <w:rFonts w:hint="eastAsia" w:ascii="宋体" w:hAnsi="宋体" w:cs="宋体"/>
          <w:lang w:val="en-US" w:eastAsia="zh-CN"/>
        </w:rPr>
        <w:t>【</w:t>
      </w:r>
      <w:r>
        <w:rPr>
          <w:rFonts w:hint="eastAsia" w:ascii="宋体" w:hAnsi="宋体" w:eastAsia="宋体" w:cs="宋体"/>
          <w:lang w:val="en-US" w:eastAsia="zh-CN"/>
        </w:rPr>
        <w:t>短时</w:t>
      </w:r>
      <w:r>
        <w:rPr>
          <w:rFonts w:hint="eastAsia" w:ascii="宋体" w:hAnsi="宋体" w:eastAsia="宋体" w:cs="宋体"/>
          <w:lang w:val="en-US" w:eastAsia="zh-Hans"/>
        </w:rPr>
        <w:t>预警</w:t>
      </w:r>
      <w:r>
        <w:rPr>
          <w:rFonts w:hint="eastAsia" w:ascii="宋体" w:hAnsi="宋体" w:cs="宋体"/>
          <w:lang w:val="en-US" w:eastAsia="zh-CN"/>
        </w:rPr>
        <w:t>】</w:t>
      </w:r>
      <w:r>
        <w:rPr>
          <w:rFonts w:hint="eastAsia" w:ascii="宋体" w:hAnsi="宋体" w:eastAsia="宋体" w:cs="宋体"/>
          <w:lang w:val="en-US" w:eastAsia="zh-Hans"/>
        </w:rPr>
        <w:t>两种类型</w:t>
      </w:r>
      <w:r>
        <w:rPr>
          <w:rFonts w:hint="eastAsia" w:ascii="宋体" w:hAnsi="宋体" w:eastAsia="宋体" w:cs="宋体"/>
          <w:lang w:eastAsia="zh-Hans"/>
        </w:rPr>
        <w:t>，</w:t>
      </w:r>
      <w:r>
        <w:rPr>
          <w:rFonts w:hint="eastAsia" w:ascii="宋体" w:hAnsi="宋体" w:cs="宋体"/>
          <w:lang w:val="en-US" w:eastAsia="zh-CN"/>
        </w:rPr>
        <w:t>选择</w:t>
      </w:r>
      <w:r>
        <w:rPr>
          <w:rFonts w:hint="eastAsia" w:ascii="宋体" w:hAnsi="宋体" w:eastAsia="宋体" w:cs="宋体"/>
          <w:lang w:val="en-US" w:eastAsia="zh-Hans"/>
        </w:rPr>
        <w:t>预警类型后</w:t>
      </w:r>
      <w:r>
        <w:rPr>
          <w:rFonts w:hint="eastAsia" w:ascii="宋体" w:hAnsi="宋体" w:cs="宋体"/>
          <w:lang w:val="en-US" w:eastAsia="zh-CN"/>
        </w:rPr>
        <w:t>，</w:t>
      </w:r>
      <w:r>
        <w:rPr>
          <w:rFonts w:hint="eastAsia" w:ascii="宋体" w:hAnsi="宋体" w:eastAsia="宋体" w:cs="宋体"/>
          <w:lang w:val="en-US" w:eastAsia="zh-Hans"/>
        </w:rPr>
        <w:t>弹出预警方案配置页面</w:t>
      </w:r>
      <w:r>
        <w:rPr>
          <w:rFonts w:hint="eastAsia" w:ascii="宋体" w:hAnsi="宋体" w:eastAsia="宋体" w:cs="宋体"/>
          <w:lang w:eastAsia="zh-Hans"/>
        </w:rPr>
        <w:t>，</w:t>
      </w:r>
      <w:r>
        <w:rPr>
          <w:rFonts w:hint="eastAsia" w:ascii="宋体" w:hAnsi="宋体" w:eastAsia="宋体" w:cs="宋体"/>
          <w:lang w:val="en-US" w:eastAsia="zh-Hans"/>
        </w:rPr>
        <w:t>首先是基础信息</w:t>
      </w:r>
      <w:r>
        <w:rPr>
          <w:rFonts w:hint="eastAsia" w:ascii="宋体" w:hAnsi="宋体" w:eastAsia="宋体" w:cs="宋体"/>
          <w:lang w:eastAsia="zh-Hans"/>
        </w:rPr>
        <w:t>；</w:t>
      </w:r>
      <w:r>
        <w:rPr>
          <w:rFonts w:hint="eastAsia" w:ascii="宋体" w:hAnsi="宋体" w:eastAsia="宋体" w:cs="宋体"/>
          <w:lang w:val="en-US" w:eastAsia="zh-Hans"/>
        </w:rPr>
        <w:t>配置方案名称</w:t>
      </w:r>
      <w:r>
        <w:rPr>
          <w:rFonts w:hint="eastAsia" w:ascii="宋体" w:hAnsi="宋体" w:eastAsia="宋体" w:cs="宋体"/>
          <w:lang w:eastAsia="zh-Hans"/>
        </w:rPr>
        <w:t>，</w:t>
      </w:r>
      <w:r>
        <w:rPr>
          <w:rFonts w:hint="eastAsia" w:ascii="宋体" w:hAnsi="宋体" w:eastAsia="宋体" w:cs="宋体"/>
          <w:lang w:val="en-US" w:eastAsia="zh-Hans"/>
        </w:rPr>
        <w:t>勾选所需预警类型并输入预警值</w:t>
      </w:r>
      <w:r>
        <w:rPr>
          <w:rFonts w:hint="eastAsia" w:ascii="宋体" w:hAnsi="宋体" w:eastAsia="宋体" w:cs="宋体"/>
          <w:lang w:eastAsia="zh-Hans"/>
        </w:rPr>
        <w:t>，</w:t>
      </w:r>
      <w:r>
        <w:rPr>
          <w:rFonts w:hint="eastAsia" w:ascii="宋体" w:hAnsi="宋体" w:eastAsia="宋体" w:cs="宋体"/>
          <w:lang w:val="en-US" w:eastAsia="zh-Hans"/>
        </w:rPr>
        <w:t>再输入备注信息</w:t>
      </w:r>
      <w:r>
        <w:rPr>
          <w:rFonts w:hint="eastAsia" w:ascii="宋体" w:hAnsi="宋体" w:eastAsia="宋体" w:cs="宋体"/>
          <w:lang w:eastAsia="zh-Hans"/>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r>
        <w:drawing>
          <wp:inline distT="0" distB="0" distL="114300" distR="114300">
            <wp:extent cx="6035040" cy="2712720"/>
            <wp:effectExtent l="9525" t="9525" r="13335" b="20955"/>
            <wp:docPr id="49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26"/>
                    <pic:cNvPicPr>
                      <a:picLocks noChangeAspect="1"/>
                    </pic:cNvPicPr>
                  </pic:nvPicPr>
                  <pic:blipFill>
                    <a:blip r:embed="rId75"/>
                    <a:stretch>
                      <a:fillRect/>
                    </a:stretch>
                  </pic:blipFill>
                  <pic:spPr>
                    <a:xfrm>
                      <a:off x="0" y="0"/>
                      <a:ext cx="6035040" cy="2712720"/>
                    </a:xfrm>
                    <a:prstGeom prst="rect">
                      <a:avLst/>
                    </a:prstGeom>
                    <a:noFill/>
                    <a:ln>
                      <a:solidFill>
                        <a:srgbClr val="0070C0"/>
                      </a:solidFill>
                    </a:ln>
                  </pic:spPr>
                </pic:pic>
              </a:graphicData>
            </a:graphic>
          </wp:inline>
        </w:drawing>
      </w:r>
    </w:p>
    <w:p>
      <w:pPr>
        <w:pStyle w:val="280"/>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lang w:eastAsia="zh-Hans"/>
        </w:rPr>
      </w:pPr>
      <w:r>
        <w:rPr>
          <w:rFonts w:hint="eastAsia" w:ascii="宋体" w:hAnsi="宋体" w:eastAsia="宋体" w:cs="宋体"/>
          <w:lang w:val="en-US" w:eastAsia="zh-Hans"/>
        </w:rPr>
        <w:t>确定预警对象</w:t>
      </w:r>
      <w:r>
        <w:rPr>
          <w:rFonts w:hint="eastAsia" w:ascii="宋体" w:hAnsi="宋体" w:eastAsia="宋体" w:cs="宋体"/>
          <w:lang w:eastAsia="zh-Hans"/>
        </w:rPr>
        <w:t>，</w:t>
      </w:r>
      <w:r>
        <w:rPr>
          <w:rFonts w:hint="eastAsia" w:ascii="宋体" w:hAnsi="宋体" w:eastAsia="宋体" w:cs="宋体"/>
          <w:lang w:val="en-US" w:eastAsia="zh-Hans"/>
        </w:rPr>
        <w:t>首先需要选择</w:t>
      </w:r>
      <w:r>
        <w:rPr>
          <w:rFonts w:hint="eastAsia" w:ascii="宋体" w:hAnsi="宋体" w:cs="宋体"/>
          <w:lang w:val="en-US" w:eastAsia="zh-CN"/>
        </w:rPr>
        <w:t>，</w:t>
      </w:r>
      <w:r>
        <w:rPr>
          <w:rFonts w:hint="eastAsia" w:ascii="宋体" w:hAnsi="宋体" w:eastAsia="宋体" w:cs="宋体"/>
          <w:lang w:val="en-US" w:eastAsia="zh-Hans"/>
        </w:rPr>
        <w:t>需要进行预警的区域</w:t>
      </w:r>
      <w:r>
        <w:rPr>
          <w:rFonts w:hint="eastAsia" w:ascii="宋体" w:hAnsi="宋体" w:eastAsia="宋体" w:cs="宋体"/>
          <w:lang w:eastAsia="zh-Hans"/>
        </w:rPr>
        <w:t>，</w:t>
      </w:r>
      <w:r>
        <w:rPr>
          <w:rFonts w:hint="eastAsia" w:ascii="宋体" w:hAnsi="宋体" w:eastAsia="宋体" w:cs="宋体"/>
          <w:lang w:val="en-US" w:eastAsia="zh-Hans"/>
        </w:rPr>
        <w:t>如果需要进一步确定位置和设备信息</w:t>
      </w:r>
      <w:r>
        <w:rPr>
          <w:rFonts w:hint="eastAsia" w:ascii="宋体" w:hAnsi="宋体" w:cs="宋体"/>
          <w:lang w:val="en-US" w:eastAsia="zh-CN"/>
        </w:rPr>
        <w:t>，</w:t>
      </w:r>
      <w:r>
        <w:rPr>
          <w:rFonts w:hint="eastAsia" w:ascii="宋体" w:hAnsi="宋体" w:eastAsia="宋体" w:cs="宋体"/>
          <w:lang w:val="en-US" w:eastAsia="zh-Hans"/>
        </w:rPr>
        <w:t>则配置筛选条件</w:t>
      </w:r>
      <w:r>
        <w:rPr>
          <w:rFonts w:hint="eastAsia" w:ascii="宋体" w:hAnsi="宋体" w:eastAsia="宋体" w:cs="宋体"/>
          <w:lang w:eastAsia="zh-Hans"/>
        </w:rPr>
        <w:t>，</w:t>
      </w:r>
      <w:r>
        <w:rPr>
          <w:rFonts w:hint="eastAsia" w:ascii="宋体" w:hAnsi="宋体" w:eastAsia="宋体" w:cs="宋体"/>
          <w:lang w:val="en-US" w:eastAsia="zh-Hans"/>
        </w:rPr>
        <w:t>如果有个别用户不需要进行预警检测的用户则可以使用白名单功能</w:t>
      </w:r>
      <w:r>
        <w:rPr>
          <w:rFonts w:hint="eastAsia" w:ascii="宋体" w:hAnsi="宋体" w:eastAsia="宋体" w:cs="宋体"/>
          <w:lang w:eastAsia="zh-Hans"/>
        </w:rPr>
        <w:t>，</w:t>
      </w:r>
      <w:r>
        <w:rPr>
          <w:rFonts w:hint="eastAsia" w:ascii="宋体" w:hAnsi="宋体" w:eastAsia="宋体" w:cs="宋体"/>
          <w:lang w:val="en-US" w:eastAsia="zh-Hans"/>
        </w:rPr>
        <w:t>选中后进行添加</w:t>
      </w:r>
      <w:r>
        <w:rPr>
          <w:rFonts w:hint="eastAsia" w:ascii="宋体" w:hAnsi="宋体" w:eastAsia="宋体" w:cs="宋体"/>
          <w:lang w:eastAsia="zh-Hans"/>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lang w:val="en-US" w:eastAsia="zh-Hans"/>
        </w:rPr>
      </w:pPr>
      <w:r>
        <w:drawing>
          <wp:inline distT="0" distB="0" distL="114300" distR="114300">
            <wp:extent cx="6035040" cy="2712720"/>
            <wp:effectExtent l="9525" t="9525" r="13335" b="20955"/>
            <wp:docPr id="49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27"/>
                    <pic:cNvPicPr>
                      <a:picLocks noChangeAspect="1"/>
                    </pic:cNvPicPr>
                  </pic:nvPicPr>
                  <pic:blipFill>
                    <a:blip r:embed="rId76"/>
                    <a:stretch>
                      <a:fillRect/>
                    </a:stretch>
                  </pic:blipFill>
                  <pic:spPr>
                    <a:xfrm>
                      <a:off x="0" y="0"/>
                      <a:ext cx="6035040" cy="2712720"/>
                    </a:xfrm>
                    <a:prstGeom prst="rect">
                      <a:avLst/>
                    </a:prstGeom>
                    <a:noFill/>
                    <a:ln>
                      <a:solidFill>
                        <a:srgbClr val="0070C0"/>
                      </a:solid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lang w:eastAsia="zh-Hans"/>
        </w:rPr>
      </w:pPr>
      <w:r>
        <w:rPr>
          <w:rFonts w:hint="eastAsia" w:ascii="宋体" w:hAnsi="宋体" w:eastAsia="宋体" w:cs="宋体"/>
          <w:lang w:val="en-US" w:eastAsia="zh-Hans"/>
        </w:rPr>
        <w:t>最后配置预警提醒信息</w:t>
      </w:r>
      <w:r>
        <w:rPr>
          <w:rFonts w:hint="eastAsia" w:ascii="宋体" w:hAnsi="宋体" w:eastAsia="宋体" w:cs="宋体"/>
          <w:lang w:eastAsia="zh-Hans"/>
        </w:rPr>
        <w:t>，</w:t>
      </w:r>
      <w:r>
        <w:rPr>
          <w:rFonts w:hint="eastAsia" w:ascii="宋体" w:hAnsi="宋体" w:eastAsia="宋体" w:cs="宋体"/>
          <w:lang w:val="en-US" w:eastAsia="zh-Hans"/>
        </w:rPr>
        <w:t>选择推送方式和推送对象</w:t>
      </w:r>
      <w:r>
        <w:rPr>
          <w:rFonts w:hint="eastAsia" w:ascii="宋体" w:hAnsi="宋体" w:eastAsia="宋体" w:cs="宋体"/>
          <w:lang w:eastAsia="zh-Hans"/>
        </w:rPr>
        <w:t>，</w:t>
      </w:r>
      <w:r>
        <w:rPr>
          <w:rFonts w:hint="eastAsia" w:ascii="宋体" w:hAnsi="宋体" w:eastAsia="宋体" w:cs="宋体"/>
          <w:lang w:val="en-US" w:eastAsia="zh-Hans"/>
        </w:rPr>
        <w:t>当以上所有信息配置完成后</w:t>
      </w:r>
      <w:r>
        <w:rPr>
          <w:rFonts w:hint="eastAsia" w:ascii="宋体" w:hAnsi="宋体" w:eastAsia="宋体" w:cs="宋体"/>
          <w:lang w:eastAsia="zh-Hans"/>
        </w:rPr>
        <w:t>，</w:t>
      </w:r>
      <w:r>
        <w:rPr>
          <w:rFonts w:hint="eastAsia" w:ascii="宋体" w:hAnsi="宋体" w:eastAsia="宋体" w:cs="宋体"/>
          <w:lang w:val="en-US" w:eastAsia="zh-Hans"/>
        </w:rPr>
        <w:t>点击开启预警按钮就可以进行监控</w:t>
      </w:r>
      <w:r>
        <w:rPr>
          <w:rFonts w:hint="eastAsia" w:ascii="宋体" w:hAnsi="宋体" w:eastAsia="宋体" w:cs="宋体"/>
          <w:lang w:eastAsia="zh-Hans"/>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lang w:eastAsia="zh-Hans"/>
        </w:rPr>
      </w:pPr>
      <w:r>
        <w:drawing>
          <wp:inline distT="0" distB="0" distL="114300" distR="114300">
            <wp:extent cx="6035040" cy="2722245"/>
            <wp:effectExtent l="9525" t="9525" r="13335" b="11430"/>
            <wp:docPr id="49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128"/>
                    <pic:cNvPicPr>
                      <a:picLocks noChangeAspect="1"/>
                    </pic:cNvPicPr>
                  </pic:nvPicPr>
                  <pic:blipFill>
                    <a:blip r:embed="rId77"/>
                    <a:stretch>
                      <a:fillRect/>
                    </a:stretch>
                  </pic:blipFill>
                  <pic:spPr>
                    <a:xfrm>
                      <a:off x="0" y="0"/>
                      <a:ext cx="6035040" cy="2722245"/>
                    </a:xfrm>
                    <a:prstGeom prst="rect">
                      <a:avLst/>
                    </a:prstGeom>
                    <a:noFill/>
                    <a:ln>
                      <a:solidFill>
                        <a:srgbClr val="0070C0"/>
                      </a:solidFill>
                    </a:ln>
                  </pic:spPr>
                </pic:pic>
              </a:graphicData>
            </a:graphic>
          </wp:inline>
        </w:drawing>
      </w:r>
    </w:p>
    <w:p>
      <w:pPr>
        <w:bidi w:val="0"/>
      </w:pPr>
      <w:r>
        <w:drawing>
          <wp:inline distT="0" distB="0" distL="114300" distR="114300">
            <wp:extent cx="6035040" cy="2712720"/>
            <wp:effectExtent l="9525" t="9525" r="13335" b="20955"/>
            <wp:docPr id="50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30"/>
                    <pic:cNvPicPr>
                      <a:picLocks noChangeAspect="1"/>
                    </pic:cNvPicPr>
                  </pic:nvPicPr>
                  <pic:blipFill>
                    <a:blip r:embed="rId78"/>
                    <a:stretch>
                      <a:fillRect/>
                    </a:stretch>
                  </pic:blipFill>
                  <pic:spPr>
                    <a:xfrm>
                      <a:off x="0" y="0"/>
                      <a:ext cx="6035040" cy="2712720"/>
                    </a:xfrm>
                    <a:prstGeom prst="rect">
                      <a:avLst/>
                    </a:prstGeom>
                    <a:noFill/>
                    <a:ln>
                      <a:solidFill>
                        <a:srgbClr val="0070C0"/>
                      </a:solidFill>
                    </a:ln>
                  </pic:spPr>
                </pic:pic>
              </a:graphicData>
            </a:graphic>
          </wp:inline>
        </w:drawing>
      </w:r>
    </w:p>
    <w:p>
      <w:pPr>
        <w:bidi w:val="0"/>
        <w:rPr>
          <w:rFonts w:hint="eastAsia"/>
        </w:rPr>
      </w:pPr>
    </w:p>
    <w:p>
      <w:pPr>
        <w:pStyle w:val="236"/>
        <w:numPr>
          <w:ilvl w:val="3"/>
          <w:numId w:val="21"/>
        </w:numPr>
        <w:spacing w:before="81" w:after="81"/>
        <w:rPr>
          <w:rFonts w:hint="eastAsia" w:ascii="宋体" w:hAnsi="宋体" w:eastAsia="宋体" w:cs="宋体"/>
          <w:lang w:eastAsia="zh-CN"/>
        </w:rPr>
      </w:pPr>
      <w:r>
        <w:rPr>
          <w:rFonts w:hint="eastAsia" w:ascii="宋体" w:hAnsi="宋体" w:eastAsia="宋体" w:cs="宋体"/>
          <w:lang w:val="en-US" w:eastAsia="zh-CN"/>
        </w:rPr>
        <w:t>DMA报警</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lang w:val="en-US" w:eastAsia="zh-CN"/>
        </w:rPr>
        <w:t>DMA设定</w:t>
      </w:r>
    </w:p>
    <w:p>
      <w:pPr>
        <w:bidi w:val="0"/>
        <w:rPr>
          <w:rFonts w:hint="eastAsia"/>
          <w:lang w:eastAsia="zh-CN"/>
        </w:rPr>
      </w:pPr>
      <w:r>
        <w:rPr>
          <w:rFonts w:hint="eastAsia" w:ascii="宋体" w:hAnsi="宋体" w:eastAsia="宋体"/>
          <w:lang w:val="en-US" w:eastAsia="zh-Hans"/>
        </w:rPr>
        <w:t>报</w:t>
      </w:r>
      <w:r>
        <w:rPr>
          <w:rFonts w:hint="eastAsia" w:ascii="宋体" w:hAnsi="宋体" w:eastAsia="宋体"/>
        </w:rPr>
        <w:t>警</w:t>
      </w:r>
      <w:r>
        <w:rPr>
          <w:rFonts w:hint="eastAsia" w:ascii="宋体" w:hAnsi="宋体" w:eastAsia="宋体"/>
          <w:lang w:val="en-US" w:eastAsia="zh-Hans"/>
        </w:rPr>
        <w:t>设定</w:t>
      </w:r>
      <w:r>
        <w:rPr>
          <w:rFonts w:hint="eastAsia" w:ascii="宋体" w:hAnsi="宋体" w:eastAsia="宋体"/>
        </w:rPr>
        <w:t>主要用于定义预警一共有哪些定义可以进行调用，</w:t>
      </w:r>
      <w:r>
        <w:rPr>
          <w:rFonts w:hint="eastAsia" w:ascii="宋体" w:hAnsi="宋体" w:eastAsia="宋体"/>
          <w:lang w:val="en-US" w:eastAsia="zh-Hans"/>
        </w:rPr>
        <w:t>报</w:t>
      </w:r>
      <w:r>
        <w:rPr>
          <w:rFonts w:hint="eastAsia" w:ascii="宋体" w:hAnsi="宋体" w:eastAsia="宋体"/>
        </w:rPr>
        <w:t>警触发是消息的对象和消息的内容设定</w:t>
      </w:r>
      <w:r>
        <w:rPr>
          <w:rFonts w:hint="eastAsia"/>
          <w:lang w:eastAsia="zh-CN"/>
        </w:rPr>
        <w:t>。</w:t>
      </w:r>
    </w:p>
    <w:p>
      <w:pPr>
        <w:numPr>
          <w:ilvl w:val="0"/>
          <w:numId w:val="41"/>
        </w:numPr>
        <w:bidi w:val="0"/>
        <w:rPr>
          <w:rFonts w:hint="eastAsia"/>
          <w:lang w:val="en-US" w:eastAsia="zh-CN"/>
        </w:rPr>
      </w:pPr>
      <w:r>
        <w:rPr>
          <w:rFonts w:hint="eastAsia"/>
          <w:lang w:val="en-US" w:eastAsia="zh-CN"/>
        </w:rPr>
        <w:t>查询</w:t>
      </w:r>
    </w:p>
    <w:p>
      <w:pPr>
        <w:numPr>
          <w:ilvl w:val="0"/>
          <w:numId w:val="0"/>
        </w:numPr>
        <w:bidi w:val="0"/>
        <w:rPr>
          <w:rFonts w:hint="default"/>
          <w:lang w:val="en-US" w:eastAsia="zh-CN"/>
        </w:rPr>
      </w:pPr>
      <w:r>
        <w:rPr>
          <w:rFonts w:hint="eastAsia"/>
          <w:lang w:val="en-US" w:eastAsia="zh-CN"/>
        </w:rPr>
        <w:t>输入查询信息，点击【查询】按钮，</w:t>
      </w:r>
      <w:r>
        <w:rPr>
          <w:rFonts w:hint="eastAsia" w:ascii="宋体" w:hAnsi="宋体" w:eastAsia="宋体"/>
          <w:szCs w:val="21"/>
        </w:rPr>
        <w:t>筛选后的数据展示在下方表格内</w:t>
      </w:r>
    </w:p>
    <w:p>
      <w:pPr>
        <w:numPr>
          <w:ilvl w:val="0"/>
          <w:numId w:val="0"/>
        </w:numPr>
        <w:bidi w:val="0"/>
        <w:rPr>
          <w:rFonts w:hint="eastAsia"/>
          <w:lang w:val="en-US" w:eastAsia="zh-CN"/>
        </w:rPr>
      </w:pPr>
      <w:r>
        <w:drawing>
          <wp:inline distT="0" distB="0" distL="114300" distR="114300">
            <wp:extent cx="6035040" cy="2712720"/>
            <wp:effectExtent l="9525" t="9525" r="13335" b="20955"/>
            <wp:docPr id="50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31"/>
                    <pic:cNvPicPr>
                      <a:picLocks noChangeAspect="1"/>
                    </pic:cNvPicPr>
                  </pic:nvPicPr>
                  <pic:blipFill>
                    <a:blip r:embed="rId79"/>
                    <a:stretch>
                      <a:fillRect/>
                    </a:stretch>
                  </pic:blipFill>
                  <pic:spPr>
                    <a:xfrm>
                      <a:off x="0" y="0"/>
                      <a:ext cx="6035040" cy="2712720"/>
                    </a:xfrm>
                    <a:prstGeom prst="rect">
                      <a:avLst/>
                    </a:prstGeom>
                    <a:noFill/>
                    <a:ln>
                      <a:solidFill>
                        <a:srgbClr val="0070C0"/>
                      </a:solidFill>
                    </a:ln>
                  </pic:spPr>
                </pic:pic>
              </a:graphicData>
            </a:graphic>
          </wp:inline>
        </w:drawing>
      </w:r>
    </w:p>
    <w:p>
      <w:pPr>
        <w:numPr>
          <w:ilvl w:val="0"/>
          <w:numId w:val="41"/>
        </w:numPr>
        <w:bidi w:val="0"/>
        <w:rPr>
          <w:rFonts w:hint="default"/>
          <w:lang w:val="en-US" w:eastAsia="zh-CN"/>
        </w:rPr>
      </w:pPr>
      <w:r>
        <w:rPr>
          <w:rFonts w:hint="eastAsia"/>
          <w:lang w:val="en-US" w:eastAsia="zh-CN"/>
        </w:rPr>
        <w:t>新增</w:t>
      </w:r>
    </w:p>
    <w:p>
      <w:pPr>
        <w:numPr>
          <w:ilvl w:val="0"/>
          <w:numId w:val="0"/>
        </w:numPr>
        <w:bidi w:val="0"/>
        <w:rPr>
          <w:rFonts w:hint="default"/>
          <w:lang w:val="en-US" w:eastAsia="zh-CN"/>
        </w:rPr>
      </w:pPr>
      <w:r>
        <w:rPr>
          <w:rFonts w:hint="eastAsia"/>
          <w:lang w:val="en-US" w:eastAsia="zh-CN"/>
        </w:rPr>
        <w:t>点击【新增】，弹出新增预警设定页面，首先是选择区域，查询目标区域或下方表格中选中1）点击【添加】（</w:t>
      </w:r>
      <w:r>
        <w:rPr>
          <w:rFonts w:hint="eastAsia" w:ascii="宋体" w:hAnsi="宋体" w:eastAsia="宋体"/>
          <w:sz w:val="21"/>
          <w:szCs w:val="21"/>
          <w:lang w:val="en-US" w:eastAsia="zh-Hans"/>
        </w:rPr>
        <w:t>已有设定报警的区域不可进行添加选择</w:t>
      </w:r>
      <w:r>
        <w:rPr>
          <w:rFonts w:hint="eastAsia"/>
          <w:lang w:val="en-US" w:eastAsia="zh-CN"/>
        </w:rPr>
        <w:t>）</w:t>
      </w:r>
    </w:p>
    <w:p>
      <w:pPr>
        <w:numPr>
          <w:ilvl w:val="0"/>
          <w:numId w:val="0"/>
        </w:numPr>
        <w:bidi w:val="0"/>
      </w:pPr>
      <w:r>
        <w:drawing>
          <wp:inline distT="0" distB="0" distL="114300" distR="114300">
            <wp:extent cx="6035040" cy="2712720"/>
            <wp:effectExtent l="0" t="0" r="10160" b="5080"/>
            <wp:docPr id="50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32"/>
                    <pic:cNvPicPr>
                      <a:picLocks noChangeAspect="1"/>
                    </pic:cNvPicPr>
                  </pic:nvPicPr>
                  <pic:blipFill>
                    <a:blip r:embed="rId80"/>
                    <a:stretch>
                      <a:fillRect/>
                    </a:stretch>
                  </pic:blipFill>
                  <pic:spPr>
                    <a:xfrm>
                      <a:off x="0" y="0"/>
                      <a:ext cx="6035040" cy="2712720"/>
                    </a:xfrm>
                    <a:prstGeom prst="rect">
                      <a:avLst/>
                    </a:prstGeom>
                    <a:noFill/>
                    <a:ln>
                      <a:noFill/>
                    </a:ln>
                  </pic:spPr>
                </pic:pic>
              </a:graphicData>
            </a:graphic>
          </wp:inline>
        </w:drawing>
      </w:r>
    </w:p>
    <w:p>
      <w:pPr>
        <w:numPr>
          <w:ilvl w:val="0"/>
          <w:numId w:val="0"/>
        </w:numPr>
        <w:bidi w:val="0"/>
      </w:pPr>
      <w:r>
        <w:rPr>
          <w:rFonts w:hint="eastAsia"/>
          <w:lang w:val="en-US" w:eastAsia="zh-CN"/>
        </w:rPr>
        <w:t>2）接着报警信息，先选择报警参数</w:t>
      </w:r>
      <w:r>
        <w:rPr>
          <w:rFonts w:hint="eastAsia" w:ascii="宋体" w:hAnsi="宋体" w:eastAsia="宋体" w:cs="宋体"/>
          <w:lang w:val="en-US" w:eastAsia="zh-Hans"/>
        </w:rPr>
        <w:t>并输入预警值</w:t>
      </w:r>
      <w:r>
        <w:rPr>
          <w:rFonts w:hint="eastAsia" w:ascii="宋体" w:hAnsi="宋体" w:eastAsia="宋体" w:cs="宋体"/>
          <w:lang w:eastAsia="zh-Hans"/>
        </w:rPr>
        <w:t>，</w:t>
      </w:r>
      <w:r>
        <w:rPr>
          <w:rFonts w:hint="eastAsia" w:ascii="宋体" w:hAnsi="宋体" w:eastAsia="宋体" w:cs="宋体"/>
          <w:lang w:val="en-US" w:eastAsia="zh-Hans"/>
        </w:rPr>
        <w:t>再输入备注信息</w:t>
      </w:r>
      <w:r>
        <w:rPr>
          <w:rFonts w:hint="eastAsia" w:ascii="宋体" w:hAnsi="宋体" w:eastAsia="宋体" w:cs="宋体"/>
          <w:lang w:eastAsia="zh-Hans"/>
        </w:rPr>
        <w:t>。</w:t>
      </w:r>
    </w:p>
    <w:p>
      <w:pPr>
        <w:numPr>
          <w:ilvl w:val="0"/>
          <w:numId w:val="0"/>
        </w:numPr>
        <w:bidi w:val="0"/>
      </w:pPr>
      <w:r>
        <w:rPr>
          <w:rFonts w:hint="eastAsia"/>
          <w:lang w:val="en-US" w:eastAsia="zh-CN"/>
        </w:rPr>
        <w:t>3）</w:t>
      </w:r>
      <w:r>
        <w:rPr>
          <w:rFonts w:hint="eastAsia" w:ascii="宋体" w:hAnsi="宋体" w:eastAsia="宋体" w:cs="宋体"/>
          <w:lang w:val="en-US" w:eastAsia="zh-Hans"/>
        </w:rPr>
        <w:t>最后配置预警提醒信息</w:t>
      </w:r>
      <w:r>
        <w:rPr>
          <w:rFonts w:hint="eastAsia" w:ascii="宋体" w:hAnsi="宋体" w:eastAsia="宋体" w:cs="宋体"/>
          <w:lang w:eastAsia="zh-Hans"/>
        </w:rPr>
        <w:t>，</w:t>
      </w:r>
      <w:r>
        <w:rPr>
          <w:rFonts w:hint="eastAsia" w:ascii="宋体" w:hAnsi="宋体" w:eastAsia="宋体" w:cs="宋体"/>
          <w:lang w:val="en-US" w:eastAsia="zh-Hans"/>
        </w:rPr>
        <w:t>选择推送方式和推送对象</w:t>
      </w:r>
      <w:r>
        <w:rPr>
          <w:rFonts w:hint="eastAsia" w:ascii="宋体" w:hAnsi="宋体" w:eastAsia="宋体" w:cs="宋体"/>
          <w:lang w:eastAsia="zh-Hans"/>
        </w:rPr>
        <w:t>，</w:t>
      </w:r>
      <w:r>
        <w:rPr>
          <w:rFonts w:hint="eastAsia" w:ascii="宋体" w:hAnsi="宋体" w:eastAsia="宋体" w:cs="宋体"/>
          <w:lang w:val="en-US" w:eastAsia="zh-Hans"/>
        </w:rPr>
        <w:t>当以上所有信息配置完成后</w:t>
      </w:r>
      <w:r>
        <w:rPr>
          <w:rFonts w:hint="eastAsia" w:ascii="宋体" w:hAnsi="宋体" w:eastAsia="宋体" w:cs="宋体"/>
          <w:lang w:eastAsia="zh-Hans"/>
        </w:rPr>
        <w:t>，</w:t>
      </w:r>
      <w:r>
        <w:rPr>
          <w:rFonts w:hint="eastAsia" w:ascii="宋体" w:hAnsi="宋体" w:eastAsia="宋体" w:cs="宋体"/>
          <w:lang w:val="en-US" w:eastAsia="zh-Hans"/>
        </w:rPr>
        <w:t>点击开启预警按钮就可以进行监控</w:t>
      </w:r>
      <w:r>
        <w:rPr>
          <w:rFonts w:hint="eastAsia" w:cs="宋体"/>
          <w:lang w:val="en-US" w:eastAsia="zh-CN"/>
        </w:rPr>
        <w:t>。</w:t>
      </w:r>
    </w:p>
    <w:p>
      <w:pPr>
        <w:numPr>
          <w:ilvl w:val="0"/>
          <w:numId w:val="0"/>
        </w:numPr>
        <w:bidi w:val="0"/>
        <w:rPr>
          <w:rFonts w:hint="eastAsia"/>
          <w:lang w:val="en-US" w:eastAsia="zh-CN"/>
        </w:rPr>
      </w:pPr>
    </w:p>
    <w:p>
      <w:pPr>
        <w:numPr>
          <w:ilvl w:val="0"/>
          <w:numId w:val="41"/>
        </w:numPr>
        <w:bidi w:val="0"/>
        <w:rPr>
          <w:rFonts w:hint="default"/>
          <w:lang w:val="en-US" w:eastAsia="zh-CN"/>
        </w:rPr>
      </w:pPr>
      <w:r>
        <w:rPr>
          <w:rFonts w:hint="eastAsia"/>
          <w:lang w:val="en-US" w:eastAsia="zh-CN"/>
        </w:rPr>
        <w:t>详情：</w:t>
      </w:r>
      <w:r>
        <w:rPr>
          <w:rFonts w:hint="eastAsia" w:ascii="宋体" w:hAnsi="宋体" w:eastAsia="宋体"/>
          <w:szCs w:val="21"/>
        </w:rPr>
        <w:t>点击弹出</w:t>
      </w:r>
      <w:r>
        <w:rPr>
          <w:rFonts w:hint="eastAsia" w:ascii="宋体" w:hAnsi="宋体" w:eastAsia="宋体"/>
          <w:szCs w:val="21"/>
          <w:lang w:val="en-US" w:eastAsia="zh-Hans"/>
        </w:rPr>
        <w:t>报</w:t>
      </w:r>
      <w:r>
        <w:rPr>
          <w:rFonts w:hint="eastAsia" w:ascii="宋体" w:hAnsi="宋体" w:eastAsia="宋体"/>
          <w:szCs w:val="21"/>
        </w:rPr>
        <w:t>警配置</w:t>
      </w:r>
      <w:r>
        <w:rPr>
          <w:rFonts w:hint="eastAsia" w:ascii="宋体" w:hAnsi="宋体" w:eastAsia="宋体"/>
          <w:szCs w:val="21"/>
          <w:lang w:val="en-US" w:eastAsia="zh-Hans"/>
        </w:rPr>
        <w:t>的</w:t>
      </w:r>
      <w:r>
        <w:rPr>
          <w:rFonts w:hint="eastAsia" w:ascii="宋体" w:hAnsi="宋体" w:eastAsia="宋体"/>
          <w:szCs w:val="21"/>
        </w:rPr>
        <w:t>内容</w:t>
      </w:r>
      <w:r>
        <w:rPr>
          <w:rFonts w:hint="eastAsia" w:ascii="宋体" w:hAnsi="宋体" w:eastAsia="宋体"/>
          <w:szCs w:val="21"/>
          <w:lang w:val="en-US" w:eastAsia="zh-Hans"/>
        </w:rPr>
        <w:t>详情</w:t>
      </w:r>
    </w:p>
    <w:p>
      <w:pPr>
        <w:numPr>
          <w:ilvl w:val="0"/>
          <w:numId w:val="0"/>
        </w:numPr>
        <w:bidi w:val="0"/>
        <w:rPr>
          <w:rFonts w:hint="default"/>
          <w:lang w:val="en-US" w:eastAsia="zh-CN"/>
        </w:rPr>
      </w:pPr>
    </w:p>
    <w:p>
      <w:pPr>
        <w:numPr>
          <w:ilvl w:val="0"/>
          <w:numId w:val="41"/>
        </w:numPr>
        <w:bidi w:val="0"/>
        <w:rPr>
          <w:rFonts w:hint="default"/>
          <w:lang w:val="en-US" w:eastAsia="zh-CN"/>
        </w:rPr>
      </w:pPr>
      <w:r>
        <w:rPr>
          <w:rFonts w:hint="eastAsia"/>
          <w:lang w:val="en-US" w:eastAsia="zh-CN"/>
        </w:rPr>
        <w:t>编辑：</w:t>
      </w:r>
      <w:r>
        <w:rPr>
          <w:rFonts w:hint="eastAsia" w:ascii="宋体" w:hAnsi="宋体" w:eastAsia="宋体"/>
          <w:szCs w:val="21"/>
          <w:lang w:val="en-US" w:eastAsia="zh-Hans"/>
        </w:rPr>
        <w:t>选择某一区域进行编辑</w:t>
      </w:r>
      <w:r>
        <w:rPr>
          <w:rFonts w:hint="default" w:ascii="宋体" w:hAnsi="宋体" w:eastAsia="宋体"/>
          <w:szCs w:val="21"/>
          <w:lang w:eastAsia="zh-Hans"/>
        </w:rPr>
        <w:t>，</w:t>
      </w:r>
      <w:r>
        <w:rPr>
          <w:rFonts w:hint="eastAsia" w:ascii="宋体" w:hAnsi="宋体" w:eastAsia="宋体"/>
          <w:szCs w:val="21"/>
          <w:lang w:val="en-US" w:eastAsia="zh-Hans"/>
        </w:rPr>
        <w:t>编辑报警设定的内容都可以进行变更</w:t>
      </w:r>
      <w:r>
        <w:rPr>
          <w:rFonts w:hint="eastAsia" w:ascii="宋体" w:hAnsi="宋体" w:eastAsia="宋体"/>
          <w:szCs w:val="21"/>
        </w:rPr>
        <w:t>。</w:t>
      </w:r>
    </w:p>
    <w:p>
      <w:pPr>
        <w:numPr>
          <w:ilvl w:val="0"/>
          <w:numId w:val="0"/>
        </w:numPr>
        <w:bidi w:val="0"/>
        <w:rPr>
          <w:rFonts w:hint="default"/>
          <w:lang w:val="en-US" w:eastAsia="zh-CN"/>
        </w:rPr>
      </w:pPr>
      <w:r>
        <w:rPr>
          <w:rFonts w:hint="eastAsia" w:ascii="宋体" w:hAnsi="宋体" w:eastAsia="宋体"/>
          <w:szCs w:val="21"/>
        </w:rPr>
        <w:t>注意：</w:t>
      </w:r>
      <w:r>
        <w:rPr>
          <w:rFonts w:hint="eastAsia" w:ascii="宋体" w:hAnsi="宋体" w:eastAsia="宋体"/>
          <w:szCs w:val="21"/>
          <w:lang w:val="en-US" w:eastAsia="zh-Hans"/>
        </w:rPr>
        <w:t>启用</w:t>
      </w:r>
      <w:r>
        <w:rPr>
          <w:rFonts w:hint="eastAsia" w:ascii="宋体" w:hAnsi="宋体" w:eastAsia="宋体"/>
          <w:szCs w:val="21"/>
        </w:rPr>
        <w:t>中的任务不能进行编辑操作</w:t>
      </w:r>
    </w:p>
    <w:p>
      <w:pPr>
        <w:numPr>
          <w:ilvl w:val="0"/>
          <w:numId w:val="0"/>
        </w:numPr>
        <w:bidi w:val="0"/>
        <w:rPr>
          <w:rFonts w:hint="default"/>
          <w:lang w:val="en-US" w:eastAsia="zh-CN"/>
        </w:rPr>
      </w:pPr>
      <w:r>
        <w:drawing>
          <wp:inline distT="0" distB="0" distL="114300" distR="114300">
            <wp:extent cx="6035040" cy="2715895"/>
            <wp:effectExtent l="0" t="0" r="10160" b="1905"/>
            <wp:docPr id="50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37"/>
                    <pic:cNvPicPr>
                      <a:picLocks noChangeAspect="1"/>
                    </pic:cNvPicPr>
                  </pic:nvPicPr>
                  <pic:blipFill>
                    <a:blip r:embed="rId81"/>
                    <a:stretch>
                      <a:fillRect/>
                    </a:stretch>
                  </pic:blipFill>
                  <pic:spPr>
                    <a:xfrm>
                      <a:off x="0" y="0"/>
                      <a:ext cx="6035040" cy="2715895"/>
                    </a:xfrm>
                    <a:prstGeom prst="rect">
                      <a:avLst/>
                    </a:prstGeom>
                    <a:noFill/>
                    <a:ln>
                      <a:noFill/>
                    </a:ln>
                  </pic:spPr>
                </pic:pic>
              </a:graphicData>
            </a:graphic>
          </wp:inline>
        </w:drawing>
      </w:r>
    </w:p>
    <w:p>
      <w:pPr>
        <w:bidi w:val="0"/>
        <w:rPr>
          <w:rFonts w:hint="eastAsia" w:ascii="宋体" w:hAnsi="宋体" w:eastAsia="宋体"/>
        </w:rPr>
      </w:pPr>
    </w:p>
    <w:p>
      <w:pPr>
        <w:pStyle w:val="237"/>
        <w:numPr>
          <w:ilvl w:val="4"/>
          <w:numId w:val="21"/>
        </w:numPr>
        <w:spacing w:before="81" w:after="81"/>
        <w:outlineLvl w:val="4"/>
        <w:rPr>
          <w:rFonts w:hint="eastAsia" w:ascii="宋体" w:hAnsi="宋体" w:eastAsia="宋体" w:cs="宋体"/>
        </w:rPr>
      </w:pPr>
      <w:r>
        <w:rPr>
          <w:rFonts w:hint="eastAsia" w:ascii="宋体" w:hAnsi="宋体" w:cs="宋体"/>
          <w:lang w:val="en-US" w:eastAsia="zh-CN"/>
        </w:rPr>
        <w:t>DMA报警列表</w:t>
      </w:r>
    </w:p>
    <w:p>
      <w:pPr>
        <w:bidi w:val="0"/>
        <w:rPr>
          <w:rFonts w:hint="eastAsia"/>
          <w:lang w:eastAsia="zh-CN"/>
        </w:rPr>
      </w:pPr>
      <w:r>
        <w:rPr>
          <w:rFonts w:hint="eastAsia" w:ascii="宋体" w:hAnsi="宋体" w:eastAsia="宋体"/>
        </w:rPr>
        <w:t>报警列表展示了对于生效的</w:t>
      </w:r>
      <w:r>
        <w:rPr>
          <w:rFonts w:hint="eastAsia" w:ascii="宋体" w:hAnsi="宋体" w:eastAsia="宋体"/>
          <w:lang w:val="en-US" w:eastAsia="zh-Hans"/>
        </w:rPr>
        <w:t>报</w:t>
      </w:r>
      <w:r>
        <w:rPr>
          <w:rFonts w:hint="eastAsia" w:ascii="宋体" w:hAnsi="宋体" w:eastAsia="宋体"/>
        </w:rPr>
        <w:t>警</w:t>
      </w:r>
      <w:r>
        <w:rPr>
          <w:rFonts w:hint="eastAsia" w:ascii="宋体" w:hAnsi="宋体" w:eastAsia="宋体"/>
          <w:lang w:val="en-US" w:eastAsia="zh-Hans"/>
        </w:rPr>
        <w:t>设定</w:t>
      </w:r>
      <w:r>
        <w:rPr>
          <w:rFonts w:hint="eastAsia" w:ascii="宋体" w:hAnsi="宋体" w:eastAsia="宋体"/>
        </w:rPr>
        <w:t>触发时的相关数据，并可以对报警的信息进行派单、处理、忽略和重新提醒操作</w:t>
      </w:r>
      <w:r>
        <w:rPr>
          <w:rFonts w:hint="eastAsia"/>
          <w:lang w:eastAsia="zh-CN"/>
        </w:rPr>
        <w:t>。</w:t>
      </w:r>
    </w:p>
    <w:p>
      <w:pPr>
        <w:pStyle w:val="280"/>
        <w:numPr>
          <w:ilvl w:val="0"/>
          <w:numId w:val="42"/>
        </w:numPr>
        <w:bidi w:val="0"/>
        <w:ind w:left="0" w:leftChars="0" w:firstLine="0" w:firstLineChars="0"/>
        <w:rPr>
          <w:rFonts w:hint="eastAsia" w:ascii="宋体" w:hAnsi="宋体" w:cs="宋体"/>
          <w:lang w:val="en-US" w:eastAsia="zh-CN"/>
        </w:rPr>
      </w:pPr>
      <w:r>
        <w:rPr>
          <w:rFonts w:hint="eastAsia" w:ascii="宋体" w:hAnsi="宋体" w:eastAsia="宋体" w:cs="宋体"/>
          <w:lang w:val="en-US" w:eastAsia="zh-Hans"/>
        </w:rPr>
        <w:t>对报警的数据可以进行各项操作</w:t>
      </w:r>
      <w:r>
        <w:rPr>
          <w:rFonts w:hint="eastAsia" w:ascii="宋体" w:hAnsi="宋体" w:eastAsia="宋体" w:cs="宋体"/>
          <w:lang w:eastAsia="zh-Hans"/>
        </w:rPr>
        <w:t>，</w:t>
      </w:r>
      <w:r>
        <w:rPr>
          <w:rFonts w:hint="eastAsia" w:ascii="宋体" w:hAnsi="宋体" w:cs="宋体"/>
          <w:lang w:val="en-US" w:eastAsia="zh-CN"/>
        </w:rPr>
        <w:t>可由业务参数【预警工单控制】控制是否走工单流程，</w:t>
      </w:r>
    </w:p>
    <w:p>
      <w:pPr>
        <w:bidi w:val="0"/>
        <w:rPr>
          <w:rFonts w:hint="eastAsia"/>
          <w:lang w:val="en-US" w:eastAsia="zh-CN"/>
        </w:rPr>
      </w:pPr>
      <w:r>
        <w:drawing>
          <wp:inline distT="0" distB="0" distL="114300" distR="114300">
            <wp:extent cx="6034405" cy="376555"/>
            <wp:effectExtent l="9525" t="9525" r="13970" b="20320"/>
            <wp:docPr id="51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121"/>
                    <pic:cNvPicPr>
                      <a:picLocks noChangeAspect="1"/>
                    </pic:cNvPicPr>
                  </pic:nvPicPr>
                  <pic:blipFill>
                    <a:blip r:embed="rId73"/>
                    <a:stretch>
                      <a:fillRect/>
                    </a:stretch>
                  </pic:blipFill>
                  <pic:spPr>
                    <a:xfrm>
                      <a:off x="0" y="0"/>
                      <a:ext cx="6034405" cy="376555"/>
                    </a:xfrm>
                    <a:prstGeom prst="rect">
                      <a:avLst/>
                    </a:prstGeom>
                    <a:noFill/>
                    <a:ln>
                      <a:solidFill>
                        <a:srgbClr val="0070C0"/>
                      </a:solidFill>
                    </a:ln>
                  </pic:spPr>
                </pic:pic>
              </a:graphicData>
            </a:graphic>
          </wp:inline>
        </w:drawing>
      </w:r>
    </w:p>
    <w:p>
      <w:pPr>
        <w:pStyle w:val="280"/>
        <w:ind w:left="0" w:leftChars="0" w:firstLine="0" w:firstLineChars="0"/>
        <w:rPr>
          <w:rFonts w:hint="default" w:ascii="宋体" w:hAnsi="宋体" w:eastAsia="宋体"/>
          <w:color w:val="auto"/>
          <w:sz w:val="21"/>
          <w:szCs w:val="21"/>
          <w:lang w:eastAsia="zh-Hans"/>
        </w:rPr>
      </w:pPr>
      <w:r>
        <w:rPr>
          <w:rFonts w:hint="eastAsia" w:ascii="宋体" w:hAnsi="宋体"/>
          <w:color w:val="auto"/>
          <w:sz w:val="21"/>
          <w:szCs w:val="21"/>
          <w:lang w:val="en-US" w:eastAsia="zh-CN"/>
        </w:rPr>
        <w:t>设置为0时，不启用</w:t>
      </w:r>
      <w:r>
        <w:rPr>
          <w:rFonts w:hint="eastAsia" w:ascii="宋体" w:hAnsi="宋体" w:eastAsia="宋体"/>
          <w:color w:val="auto"/>
          <w:sz w:val="21"/>
          <w:szCs w:val="21"/>
          <w:lang w:val="en-US" w:eastAsia="zh-Hans"/>
        </w:rPr>
        <w:t>工单流程</w:t>
      </w:r>
      <w:r>
        <w:rPr>
          <w:rFonts w:hint="default" w:ascii="宋体" w:hAnsi="宋体" w:eastAsia="宋体"/>
          <w:color w:val="auto"/>
          <w:sz w:val="21"/>
          <w:szCs w:val="21"/>
          <w:lang w:eastAsia="zh-Hans"/>
        </w:rPr>
        <w:t>，</w:t>
      </w:r>
      <w:r>
        <w:rPr>
          <w:rFonts w:hint="eastAsia" w:ascii="宋体" w:hAnsi="宋体"/>
          <w:color w:val="auto"/>
          <w:sz w:val="21"/>
          <w:szCs w:val="21"/>
          <w:lang w:val="en-US" w:eastAsia="zh-CN"/>
        </w:rPr>
        <w:t>可直接</w:t>
      </w:r>
      <w:r>
        <w:rPr>
          <w:rFonts w:hint="eastAsia" w:ascii="宋体" w:hAnsi="宋体" w:eastAsia="宋体"/>
          <w:color w:val="auto"/>
          <w:sz w:val="21"/>
          <w:szCs w:val="21"/>
          <w:lang w:val="en-US" w:eastAsia="zh-Hans"/>
        </w:rPr>
        <w:t>点击处理</w:t>
      </w:r>
      <w:r>
        <w:rPr>
          <w:rFonts w:hint="eastAsia" w:ascii="宋体" w:hAnsi="宋体"/>
          <w:color w:val="auto"/>
          <w:sz w:val="21"/>
          <w:szCs w:val="21"/>
          <w:lang w:val="en-US" w:eastAsia="zh-CN"/>
        </w:rPr>
        <w:t>按钮；</w:t>
      </w:r>
    </w:p>
    <w:p>
      <w:pPr>
        <w:bidi w:val="0"/>
        <w:rPr>
          <w:rFonts w:hint="eastAsia" w:ascii="宋体" w:hAnsi="宋体" w:eastAsia="宋体"/>
          <w:color w:val="auto"/>
          <w:sz w:val="21"/>
          <w:szCs w:val="21"/>
          <w:lang w:val="en-US" w:eastAsia="zh-Hans"/>
        </w:rPr>
      </w:pPr>
      <w:r>
        <w:rPr>
          <w:rFonts w:hint="eastAsia" w:ascii="宋体" w:hAnsi="宋体"/>
          <w:color w:val="auto"/>
          <w:sz w:val="21"/>
          <w:szCs w:val="21"/>
          <w:lang w:val="en-US" w:eastAsia="zh-CN"/>
        </w:rPr>
        <w:t>设置为1时，启用工单流程</w:t>
      </w:r>
      <w:r>
        <w:rPr>
          <w:rFonts w:hint="default" w:ascii="宋体" w:hAnsi="宋体" w:eastAsia="宋体"/>
          <w:color w:val="auto"/>
          <w:sz w:val="21"/>
          <w:szCs w:val="21"/>
          <w:lang w:eastAsia="zh-Hans"/>
        </w:rPr>
        <w:t>，</w:t>
      </w:r>
      <w:r>
        <w:rPr>
          <w:rFonts w:hint="eastAsia" w:ascii="宋体" w:hAnsi="宋体" w:eastAsia="宋体" w:cs="宋体"/>
          <w:color w:val="auto"/>
          <w:sz w:val="21"/>
          <w:szCs w:val="21"/>
          <w:lang w:val="en-US" w:eastAsia="zh-Hans"/>
        </w:rPr>
        <w:t>如需要派遣员工进行处理勘查</w:t>
      </w:r>
      <w:r>
        <w:rPr>
          <w:rFonts w:hint="eastAsia" w:ascii="宋体" w:hAnsi="宋体" w:cs="宋体"/>
          <w:color w:val="auto"/>
          <w:sz w:val="21"/>
          <w:szCs w:val="21"/>
          <w:lang w:val="en-US" w:eastAsia="zh-CN"/>
        </w:rPr>
        <w:t>，</w:t>
      </w:r>
      <w:r>
        <w:rPr>
          <w:rFonts w:hint="eastAsia" w:ascii="宋体" w:hAnsi="宋体" w:eastAsia="宋体" w:cs="宋体"/>
          <w:color w:val="auto"/>
          <w:sz w:val="21"/>
          <w:szCs w:val="21"/>
          <w:lang w:val="en-US" w:eastAsia="zh-Hans"/>
        </w:rPr>
        <w:t>则点击派单按钮选择人员</w:t>
      </w:r>
      <w:r>
        <w:rPr>
          <w:rFonts w:hint="eastAsia" w:ascii="宋体" w:hAnsi="宋体"/>
          <w:color w:val="auto"/>
          <w:sz w:val="21"/>
          <w:szCs w:val="21"/>
          <w:lang w:val="en-US" w:eastAsia="zh-CN"/>
        </w:rPr>
        <w:t>，</w:t>
      </w:r>
      <w:r>
        <w:rPr>
          <w:rFonts w:hint="eastAsia" w:ascii="宋体" w:hAnsi="宋体" w:eastAsia="宋体"/>
          <w:color w:val="auto"/>
          <w:sz w:val="21"/>
          <w:szCs w:val="21"/>
          <w:lang w:val="en-US" w:eastAsia="zh-Hans"/>
        </w:rPr>
        <w:t>选择人员后进入流程中心</w:t>
      </w:r>
      <w:r>
        <w:rPr>
          <w:rFonts w:hint="default" w:ascii="宋体" w:hAnsi="宋体" w:eastAsia="宋体"/>
          <w:color w:val="auto"/>
          <w:sz w:val="21"/>
          <w:szCs w:val="21"/>
          <w:lang w:eastAsia="zh-Hans"/>
        </w:rPr>
        <w:t>，</w:t>
      </w:r>
      <w:r>
        <w:rPr>
          <w:rFonts w:hint="eastAsia" w:ascii="宋体" w:hAnsi="宋体" w:eastAsia="宋体"/>
          <w:color w:val="auto"/>
          <w:sz w:val="21"/>
          <w:szCs w:val="21"/>
          <w:lang w:val="en-US" w:eastAsia="zh-Hans"/>
        </w:rPr>
        <w:t>在流程中进行处理</w:t>
      </w:r>
      <w:r>
        <w:rPr>
          <w:rFonts w:hint="default" w:ascii="宋体" w:hAnsi="宋体" w:eastAsia="宋体"/>
          <w:color w:val="auto"/>
          <w:sz w:val="21"/>
          <w:szCs w:val="21"/>
          <w:lang w:eastAsia="zh-Hans"/>
        </w:rPr>
        <w:t>，</w:t>
      </w:r>
      <w:r>
        <w:rPr>
          <w:rFonts w:hint="eastAsia" w:ascii="宋体" w:hAnsi="宋体" w:eastAsia="宋体"/>
          <w:color w:val="auto"/>
          <w:sz w:val="21"/>
          <w:szCs w:val="21"/>
          <w:lang w:val="en-US" w:eastAsia="zh-Hans"/>
        </w:rPr>
        <w:t>流程结束后为处理完成</w:t>
      </w:r>
    </w:p>
    <w:p>
      <w:pPr>
        <w:bidi w:val="0"/>
        <w:rPr>
          <w:rFonts w:hint="eastAsia" w:ascii="宋体" w:hAnsi="宋体" w:eastAsia="宋体"/>
          <w:color w:val="auto"/>
          <w:sz w:val="21"/>
          <w:szCs w:val="21"/>
          <w:lang w:val="en-US" w:eastAsia="zh-CN"/>
        </w:rPr>
      </w:pPr>
      <w:r>
        <w:rPr>
          <w:rFonts w:hint="eastAsia"/>
          <w:szCs w:val="21"/>
          <w:lang w:eastAsia="zh-CN"/>
        </w:rPr>
        <w:t>（</w:t>
      </w:r>
      <w:r>
        <w:rPr>
          <w:rFonts w:hint="eastAsia"/>
          <w:szCs w:val="21"/>
          <w:lang w:val="en-US" w:eastAsia="zh-CN"/>
        </w:rPr>
        <w:t>2</w:t>
      </w:r>
      <w:r>
        <w:rPr>
          <w:rFonts w:hint="eastAsia"/>
          <w:szCs w:val="21"/>
          <w:lang w:eastAsia="zh-CN"/>
        </w:rPr>
        <w:t>）</w:t>
      </w:r>
      <w:r>
        <w:rPr>
          <w:rFonts w:hint="eastAsia" w:ascii="宋体" w:hAnsi="宋体" w:eastAsia="宋体"/>
          <w:szCs w:val="21"/>
        </w:rPr>
        <w:t>左侧树结构：</w:t>
      </w:r>
      <w:r>
        <w:rPr>
          <w:rFonts w:hint="eastAsia" w:ascii="宋体" w:hAnsi="宋体" w:eastAsia="宋体"/>
          <w:szCs w:val="21"/>
          <w:lang w:val="en-US" w:eastAsia="zh-Hans"/>
        </w:rPr>
        <w:t>显示DMA区域数结构</w:t>
      </w:r>
      <w:r>
        <w:rPr>
          <w:rFonts w:hint="default" w:ascii="宋体" w:hAnsi="宋体" w:eastAsia="宋体"/>
          <w:szCs w:val="21"/>
          <w:lang w:eastAsia="zh-Hans"/>
        </w:rPr>
        <w:t>，</w:t>
      </w:r>
      <w:r>
        <w:rPr>
          <w:rFonts w:hint="eastAsia" w:ascii="宋体" w:hAnsi="宋体" w:eastAsia="宋体"/>
          <w:szCs w:val="21"/>
          <w:lang w:val="en-US" w:eastAsia="zh-Hans"/>
        </w:rPr>
        <w:t>可以选择不同区域名称</w:t>
      </w:r>
      <w:r>
        <w:rPr>
          <w:rFonts w:hint="default" w:ascii="宋体" w:hAnsi="宋体" w:eastAsia="宋体"/>
          <w:szCs w:val="21"/>
          <w:lang w:eastAsia="zh-Hans"/>
        </w:rPr>
        <w:t>，</w:t>
      </w:r>
      <w:r>
        <w:rPr>
          <w:rFonts w:hint="eastAsia" w:ascii="宋体" w:hAnsi="宋体" w:eastAsia="宋体"/>
          <w:szCs w:val="21"/>
          <w:lang w:val="en-US" w:eastAsia="zh-Hans"/>
        </w:rPr>
        <w:t>当选择某一级别时自动勾选该区域下级的所有区域</w:t>
      </w:r>
    </w:p>
    <w:p>
      <w:pPr>
        <w:bidi w:val="0"/>
        <w:rPr>
          <w:rFonts w:hint="eastAsia"/>
          <w:lang w:eastAsia="zh-CN"/>
        </w:rPr>
      </w:pPr>
      <w:r>
        <w:drawing>
          <wp:inline distT="0" distB="0" distL="114300" distR="114300">
            <wp:extent cx="6035040" cy="2712720"/>
            <wp:effectExtent l="0" t="0" r="10160" b="5080"/>
            <wp:docPr id="511"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38"/>
                    <pic:cNvPicPr>
                      <a:picLocks noChangeAspect="1"/>
                    </pic:cNvPicPr>
                  </pic:nvPicPr>
                  <pic:blipFill>
                    <a:blip r:embed="rId82"/>
                    <a:stretch>
                      <a:fillRect/>
                    </a:stretch>
                  </pic:blipFill>
                  <pic:spPr>
                    <a:xfrm>
                      <a:off x="0" y="0"/>
                      <a:ext cx="6035040" cy="2712720"/>
                    </a:xfrm>
                    <a:prstGeom prst="rect">
                      <a:avLst/>
                    </a:prstGeom>
                    <a:noFill/>
                    <a:ln>
                      <a:noFill/>
                    </a:ln>
                  </pic:spPr>
                </pic:pic>
              </a:graphicData>
            </a:graphic>
          </wp:inline>
        </w:drawing>
      </w:r>
    </w:p>
    <w:p>
      <w:pPr>
        <w:bidi w:val="0"/>
      </w:pPr>
    </w:p>
    <w:p>
      <w:pPr>
        <w:pStyle w:val="222"/>
        <w:numPr>
          <w:ilvl w:val="2"/>
          <w:numId w:val="21"/>
        </w:numPr>
        <w:spacing w:before="81" w:after="81"/>
        <w:rPr>
          <w:rFonts w:hint="eastAsia" w:ascii="宋体" w:hAnsi="宋体" w:eastAsia="宋体" w:cs="宋体"/>
        </w:rPr>
      </w:pPr>
      <w:bookmarkStart w:id="72" w:name="_Toc10721"/>
      <w:r>
        <w:rPr>
          <w:rFonts w:hint="eastAsia" w:ascii="宋体" w:hAnsi="宋体" w:eastAsia="宋体" w:cs="宋体"/>
          <w:lang w:val="en-US" w:eastAsia="zh-CN"/>
        </w:rPr>
        <w:t>控漏管理</w:t>
      </w:r>
      <w:bookmarkEnd w:id="72"/>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DMA视图</w:t>
      </w:r>
    </w:p>
    <w:p>
      <w:pPr>
        <w:pStyle w:val="280"/>
        <w:bidi w:val="0"/>
        <w:rPr>
          <w:rFonts w:hint="eastAsia" w:ascii="宋体" w:hAnsi="宋体" w:eastAsia="宋体" w:cs="宋体"/>
        </w:rPr>
      </w:pPr>
      <w:r>
        <w:rPr>
          <w:rFonts w:hint="eastAsia" w:ascii="宋体" w:hAnsi="宋体" w:eastAsia="宋体" w:cs="宋体"/>
          <w:lang w:val="en-US" w:eastAsia="zh-CN"/>
        </w:rPr>
        <w:t>（1）概述</w:t>
      </w:r>
    </w:p>
    <w:p>
      <w:pPr>
        <w:pStyle w:val="280"/>
        <w:bidi w:val="0"/>
        <w:rPr>
          <w:rFonts w:hint="eastAsia" w:ascii="宋体" w:hAnsi="宋体" w:eastAsia="宋体" w:cs="宋体"/>
        </w:rPr>
      </w:pPr>
      <w:r>
        <w:rPr>
          <w:rFonts w:hint="eastAsia" w:ascii="宋体" w:hAnsi="宋体" w:eastAsia="宋体" w:cs="宋体"/>
        </w:rPr>
        <w:t>DMA视图是以单个DMA区域为纬度的所有的DMA相关的数据信息。</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（2）主操作说明</w:t>
      </w:r>
    </w:p>
    <w:p>
      <w:pPr>
        <w:bidi w:val="0"/>
        <w:rPr>
          <w:rFonts w:hint="eastAsia"/>
          <w:lang w:val="en-US" w:eastAsia="zh-CN"/>
        </w:rPr>
      </w:pPr>
      <w:r>
        <w:drawing>
          <wp:inline distT="0" distB="0" distL="114300" distR="114300">
            <wp:extent cx="6035040" cy="2703195"/>
            <wp:effectExtent l="0" t="0" r="10160" b="1905"/>
            <wp:docPr id="51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39"/>
                    <pic:cNvPicPr>
                      <a:picLocks noChangeAspect="1"/>
                    </pic:cNvPicPr>
                  </pic:nvPicPr>
                  <pic:blipFill>
                    <a:blip r:embed="rId83"/>
                    <a:stretch>
                      <a:fillRect/>
                    </a:stretch>
                  </pic:blipFill>
                  <pic:spPr>
                    <a:xfrm>
                      <a:off x="0" y="0"/>
                      <a:ext cx="6035040" cy="2703195"/>
                    </a:xfrm>
                    <a:prstGeom prst="rect">
                      <a:avLst/>
                    </a:prstGeom>
                    <a:noFill/>
                    <a:ln>
                      <a:noFill/>
                    </a:ln>
                  </pic:spPr>
                </pic:pic>
              </a:graphicData>
            </a:graphic>
          </wp:inline>
        </w:drawing>
      </w:r>
    </w:p>
    <w:p>
      <w:pPr>
        <w:pStyle w:val="280"/>
        <w:bidi w:val="0"/>
        <w:rPr>
          <w:rFonts w:hint="eastAsia" w:ascii="宋体" w:hAnsi="宋体" w:eastAsia="宋体" w:cs="宋体"/>
          <w:lang w:val="en-US" w:eastAsia="zh-CN"/>
        </w:rPr>
      </w:pPr>
      <w:r>
        <w:rPr>
          <w:rFonts w:hint="eastAsia" w:ascii="宋体" w:hAnsi="宋体" w:eastAsia="宋体" w:cs="宋体"/>
          <w:lang w:val="en-US" w:eastAsia="zh-CN"/>
        </w:rPr>
        <w:t>（3）使用条件说明</w:t>
      </w:r>
    </w:p>
    <w:p>
      <w:pPr>
        <w:pStyle w:val="280"/>
        <w:bidi w:val="0"/>
        <w:rPr>
          <w:rFonts w:hint="eastAsia" w:ascii="宋体" w:hAnsi="宋体" w:eastAsia="宋体" w:cs="宋体"/>
          <w:lang w:val="en-US" w:eastAsia="zh-CN"/>
        </w:rPr>
      </w:pPr>
      <w:r>
        <w:rPr>
          <w:rFonts w:hint="eastAsia" w:ascii="宋体" w:hAnsi="宋体" w:eastAsia="宋体" w:cs="宋体"/>
          <w:lang w:eastAsia="zh-CN"/>
        </w:rPr>
        <w:t>建立了DMA区域</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（4）使用说明/操作步骤</w:t>
      </w:r>
    </w:p>
    <w:p>
      <w:pPr>
        <w:pStyle w:val="280"/>
        <w:rPr>
          <w:rFonts w:hint="eastAsia" w:ascii="宋体" w:hAnsi="宋体" w:eastAsia="宋体" w:cs="宋体"/>
          <w:lang w:val="en-US" w:eastAsia="zh-CN"/>
        </w:rPr>
      </w:pPr>
      <w:r>
        <w:rPr>
          <w:rFonts w:hint="eastAsia" w:ascii="宋体" w:hAnsi="宋体" w:eastAsia="宋体" w:cs="宋体"/>
          <w:lang w:val="en-US" w:eastAsia="zh-CN"/>
        </w:rPr>
        <w:t>步骤一：点击左侧导航菜单，选择DMA视图，即可打开DMA视图默认界面。</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步骤二：输入DMA区域名称，点击查询，即可查看DMA相关的所有信息。</w:t>
      </w:r>
    </w:p>
    <w:p>
      <w:pPr>
        <w:pStyle w:val="280"/>
        <w:bidi w:val="0"/>
        <w:rPr>
          <w:rFonts w:hint="eastAsia" w:ascii="宋体" w:hAnsi="宋体" w:eastAsia="宋体" w:cs="宋体"/>
          <w:lang w:val="en-US" w:eastAsia="zh-CN"/>
        </w:rPr>
      </w:pPr>
    </w:p>
    <w:p>
      <w:pPr>
        <w:pStyle w:val="236"/>
        <w:numPr>
          <w:ilvl w:val="3"/>
          <w:numId w:val="21"/>
        </w:numPr>
        <w:spacing w:before="81" w:after="81"/>
        <w:rPr>
          <w:rFonts w:hint="eastAsia" w:ascii="宋体" w:hAnsi="宋体" w:eastAsia="宋体" w:cs="宋体"/>
          <w:lang w:eastAsia="zh-CN"/>
        </w:rPr>
      </w:pPr>
      <w:r>
        <w:rPr>
          <w:rFonts w:hint="eastAsia" w:ascii="宋体" w:hAnsi="宋体" w:eastAsia="宋体" w:cs="宋体"/>
          <w:b/>
          <w:sz w:val="24"/>
          <w:szCs w:val="30"/>
          <w:lang w:val="en-US" w:eastAsia="zh-CN" w:bidi="en-US"/>
        </w:rPr>
        <w:t>DMA</w:t>
      </w:r>
      <w:r>
        <w:rPr>
          <w:rFonts w:hint="eastAsia" w:ascii="宋体" w:hAnsi="宋体" w:eastAsia="宋体" w:cs="宋体"/>
          <w:lang w:val="en-US" w:eastAsia="zh-CN"/>
        </w:rPr>
        <w:t>夜间最小流量</w:t>
      </w:r>
    </w:p>
    <w:p>
      <w:pPr>
        <w:pStyle w:val="280"/>
        <w:bidi w:val="0"/>
        <w:rPr>
          <w:rFonts w:hint="eastAsia" w:ascii="宋体" w:hAnsi="宋体" w:eastAsia="宋体" w:cs="宋体"/>
        </w:rPr>
      </w:pPr>
      <w:r>
        <w:rPr>
          <w:rFonts w:hint="eastAsia" w:ascii="宋体" w:hAnsi="宋体" w:eastAsia="宋体" w:cs="宋体"/>
          <w:lang w:val="en-US" w:eastAsia="zh-CN"/>
        </w:rPr>
        <w:t>（1）概述</w:t>
      </w:r>
    </w:p>
    <w:p>
      <w:pPr>
        <w:pStyle w:val="280"/>
        <w:bidi w:val="0"/>
        <w:rPr>
          <w:rFonts w:hint="eastAsia" w:ascii="宋体" w:hAnsi="宋体" w:eastAsia="宋体" w:cs="宋体"/>
        </w:rPr>
      </w:pPr>
      <w:r>
        <w:rPr>
          <w:rFonts w:hint="eastAsia" w:ascii="宋体" w:hAnsi="宋体" w:eastAsia="宋体" w:cs="宋体"/>
        </w:rPr>
        <w:t>DMA夜间最小流量是控漏重要的一部分，可通过DMA多级区域的流量比对进行漏损分析，可通过DMA夜间最小流量的监测进行漏损分析。</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（2）主操作说明</w:t>
      </w:r>
    </w:p>
    <w:p>
      <w:pPr>
        <w:bidi w:val="0"/>
        <w:rPr>
          <w:rFonts w:hint="eastAsia"/>
          <w:lang w:val="en-US" w:eastAsia="zh-CN"/>
        </w:rPr>
      </w:pPr>
      <w:r>
        <w:drawing>
          <wp:inline distT="0" distB="0" distL="114300" distR="114300">
            <wp:extent cx="6035040" cy="2715895"/>
            <wp:effectExtent l="0" t="0" r="10160" b="1905"/>
            <wp:docPr id="51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40"/>
                    <pic:cNvPicPr>
                      <a:picLocks noChangeAspect="1"/>
                    </pic:cNvPicPr>
                  </pic:nvPicPr>
                  <pic:blipFill>
                    <a:blip r:embed="rId84"/>
                    <a:stretch>
                      <a:fillRect/>
                    </a:stretch>
                  </pic:blipFill>
                  <pic:spPr>
                    <a:xfrm>
                      <a:off x="0" y="0"/>
                      <a:ext cx="6035040" cy="2715895"/>
                    </a:xfrm>
                    <a:prstGeom prst="rect">
                      <a:avLst/>
                    </a:prstGeom>
                    <a:noFill/>
                    <a:ln>
                      <a:noFill/>
                    </a:ln>
                  </pic:spPr>
                </pic:pic>
              </a:graphicData>
            </a:graphic>
          </wp:inline>
        </w:drawing>
      </w:r>
    </w:p>
    <w:p>
      <w:pPr>
        <w:pStyle w:val="280"/>
        <w:bidi w:val="0"/>
        <w:rPr>
          <w:rFonts w:hint="eastAsia" w:ascii="宋体" w:hAnsi="宋体" w:eastAsia="宋体" w:cs="宋体"/>
          <w:lang w:val="en-US" w:eastAsia="zh-CN"/>
        </w:rPr>
      </w:pPr>
      <w:r>
        <w:rPr>
          <w:rFonts w:hint="eastAsia" w:ascii="宋体" w:hAnsi="宋体" w:eastAsia="宋体" w:cs="宋体"/>
          <w:lang w:val="en-US" w:eastAsia="zh-CN"/>
        </w:rPr>
        <w:t>（3）使用条件说明</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使用DMA夜间最小流量前，需要对DMA区域进行划区，并将DMA区域关联对应的进出口表后才可进行使用</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DMA区域配置（参照区域管理的DMA区域）</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DMA进出口表的关联操作（参照区域管理的DMA区域）</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（4）使用说明/操作步骤</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步骤一：点击左侧导航控漏管理，选择DMA夜间最小流量</w:t>
      </w:r>
    </w:p>
    <w:p>
      <w:pPr>
        <w:pStyle w:val="280"/>
        <w:bidi w:val="0"/>
        <w:rPr>
          <w:rFonts w:hint="eastAsia" w:ascii="宋体" w:hAnsi="宋体" w:eastAsia="宋体" w:cs="宋体"/>
          <w:lang w:val="en-US" w:eastAsia="zh-CN"/>
        </w:rPr>
      </w:pPr>
      <w:r>
        <w:rPr>
          <w:rFonts w:hint="eastAsia" w:ascii="宋体" w:hAnsi="宋体" w:eastAsia="宋体" w:cs="宋体"/>
          <w:lang w:val="en-US" w:eastAsia="zh-CN"/>
        </w:rPr>
        <w:t>步骤二：选择左侧的DMA区域即可查看DMA相关的流量信息。</w:t>
      </w:r>
    </w:p>
    <w:p>
      <w:pPr>
        <w:bidi w:val="0"/>
      </w:pPr>
      <w:r>
        <w:drawing>
          <wp:inline distT="0" distB="0" distL="114300" distR="114300">
            <wp:extent cx="6035040" cy="2715895"/>
            <wp:effectExtent l="0" t="0" r="10160" b="1905"/>
            <wp:docPr id="517"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40"/>
                    <pic:cNvPicPr>
                      <a:picLocks noChangeAspect="1"/>
                    </pic:cNvPicPr>
                  </pic:nvPicPr>
                  <pic:blipFill>
                    <a:blip r:embed="rId84"/>
                    <a:stretch>
                      <a:fillRect/>
                    </a:stretch>
                  </pic:blipFill>
                  <pic:spPr>
                    <a:xfrm>
                      <a:off x="0" y="0"/>
                      <a:ext cx="6035040" cy="2715895"/>
                    </a:xfrm>
                    <a:prstGeom prst="rect">
                      <a:avLst/>
                    </a:prstGeom>
                    <a:noFill/>
                    <a:ln>
                      <a:noFill/>
                    </a:ln>
                  </pic:spPr>
                </pic:pic>
              </a:graphicData>
            </a:graphic>
          </wp:inline>
        </w:drawing>
      </w:r>
    </w:p>
    <w:p>
      <w:pPr>
        <w:bidi w:val="0"/>
        <w:rPr>
          <w:rFonts w:hint="eastAsia"/>
          <w:lang w:eastAsia="zh-CN"/>
        </w:rPr>
      </w:pPr>
    </w:p>
    <w:p>
      <w:pPr>
        <w:pStyle w:val="236"/>
        <w:numPr>
          <w:ilvl w:val="3"/>
          <w:numId w:val="21"/>
        </w:numPr>
        <w:spacing w:before="81" w:after="81"/>
        <w:rPr>
          <w:rFonts w:hint="eastAsia" w:ascii="宋体" w:hAnsi="宋体" w:eastAsia="宋体" w:cs="宋体"/>
          <w:b/>
          <w:sz w:val="24"/>
          <w:szCs w:val="30"/>
          <w:lang w:val="en-US" w:eastAsia="zh-CN" w:bidi="en-US"/>
        </w:rPr>
      </w:pPr>
      <w:r>
        <w:rPr>
          <w:rFonts w:hint="eastAsia" w:ascii="宋体" w:hAnsi="宋体" w:eastAsia="宋体" w:cs="宋体"/>
          <w:b/>
          <w:sz w:val="24"/>
          <w:szCs w:val="30"/>
          <w:lang w:val="en-US" w:eastAsia="zh-CN" w:bidi="en-US"/>
        </w:rPr>
        <w:t>DMA区域管理</w:t>
      </w:r>
    </w:p>
    <w:p>
      <w:pPr>
        <w:pStyle w:val="234"/>
        <w:bidi w:val="0"/>
        <w:rPr>
          <w:rFonts w:hint="eastAsia" w:ascii="宋体" w:hAnsi="宋体" w:eastAsia="宋体" w:cs="宋体"/>
          <w:lang w:val="en-US" w:eastAsia="zh-CN"/>
        </w:rPr>
      </w:pPr>
      <w:r>
        <w:rPr>
          <w:rFonts w:hint="eastAsia" w:ascii="宋体" w:hAnsi="宋体" w:eastAsia="宋体" w:cs="宋体"/>
          <w:lang w:val="en-US" w:eastAsia="zh-CN"/>
        </w:rPr>
        <w:t>可对区域进行新增、编辑、删除等操作</w:t>
      </w:r>
    </w:p>
    <w:p>
      <w:pPr>
        <w:pStyle w:val="234"/>
        <w:bidi w:val="0"/>
        <w:rPr>
          <w:rFonts w:hint="eastAsia" w:ascii="宋体" w:hAnsi="宋体" w:eastAsia="宋体" w:cs="宋体"/>
          <w:lang w:val="en-US" w:eastAsia="zh-CN"/>
        </w:rPr>
      </w:pPr>
      <w:r>
        <w:rPr>
          <w:rFonts w:hint="eastAsia" w:ascii="宋体" w:hAnsi="宋体" w:eastAsia="宋体" w:cs="宋体"/>
          <w:lang w:val="en-US" w:eastAsia="zh-CN"/>
        </w:rPr>
        <w:t>（1）左侧为区域组织树，选择对应区域，可在右侧查看对应区域和下级区域的信息，也可通过查询条件查询对应区域</w:t>
      </w:r>
    </w:p>
    <w:p>
      <w:pPr>
        <w:pStyle w:val="234"/>
        <w:bidi w:val="0"/>
        <w:ind w:left="0" w:leftChars="0" w:firstLine="0" w:firstLineChars="0"/>
      </w:pPr>
      <w:r>
        <w:drawing>
          <wp:inline distT="0" distB="0" distL="114300" distR="114300">
            <wp:extent cx="6035040" cy="2722245"/>
            <wp:effectExtent l="0" t="0" r="10160" b="8255"/>
            <wp:docPr id="518"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41"/>
                    <pic:cNvPicPr>
                      <a:picLocks noChangeAspect="1"/>
                    </pic:cNvPicPr>
                  </pic:nvPicPr>
                  <pic:blipFill>
                    <a:blip r:embed="rId85"/>
                    <a:stretch>
                      <a:fillRect/>
                    </a:stretch>
                  </pic:blipFill>
                  <pic:spPr>
                    <a:xfrm>
                      <a:off x="0" y="0"/>
                      <a:ext cx="6035040" cy="2722245"/>
                    </a:xfrm>
                    <a:prstGeom prst="rect">
                      <a:avLst/>
                    </a:prstGeom>
                    <a:noFill/>
                    <a:ln>
                      <a:noFill/>
                    </a:ln>
                  </pic:spPr>
                </pic:pic>
              </a:graphicData>
            </a:graphic>
          </wp:inline>
        </w:drawing>
      </w:r>
    </w:p>
    <w:p>
      <w:pPr>
        <w:pStyle w:val="234"/>
        <w:bidi w:val="0"/>
        <w:ind w:left="0" w:leftChars="0" w:firstLine="0" w:firstLineChars="0"/>
        <w:rPr>
          <w:rFonts w:hint="eastAsia"/>
          <w:lang w:val="en-US" w:eastAsia="zh-CN"/>
        </w:rPr>
      </w:pPr>
    </w:p>
    <w:p>
      <w:pPr>
        <w:pStyle w:val="222"/>
        <w:numPr>
          <w:ilvl w:val="2"/>
          <w:numId w:val="21"/>
        </w:numPr>
        <w:spacing w:before="81" w:after="81"/>
        <w:rPr>
          <w:rFonts w:hint="eastAsia" w:ascii="宋体" w:hAnsi="宋体" w:eastAsia="宋体" w:cs="宋体"/>
          <w:lang w:eastAsia="zh-CN"/>
        </w:rPr>
      </w:pPr>
      <w:bookmarkStart w:id="73" w:name="_Toc21077"/>
      <w:r>
        <w:rPr>
          <w:rFonts w:hint="eastAsia" w:ascii="宋体" w:hAnsi="宋体" w:eastAsia="宋体" w:cs="宋体"/>
          <w:lang w:eastAsia="zh-CN"/>
        </w:rPr>
        <w:t>短信管理</w:t>
      </w:r>
      <w:bookmarkEnd w:id="68"/>
      <w:bookmarkEnd w:id="73"/>
    </w:p>
    <w:p>
      <w:pPr>
        <w:pStyle w:val="236"/>
        <w:numPr>
          <w:ilvl w:val="3"/>
          <w:numId w:val="21"/>
        </w:numPr>
        <w:spacing w:before="81" w:after="81"/>
        <w:rPr>
          <w:rFonts w:hint="eastAsia" w:ascii="宋体" w:hAnsi="宋体" w:eastAsia="宋体" w:cs="宋体"/>
        </w:rPr>
      </w:pPr>
      <w:r>
        <w:rPr>
          <w:rFonts w:hint="eastAsia" w:ascii="宋体" w:hAnsi="宋体" w:eastAsia="宋体" w:cs="宋体"/>
        </w:rPr>
        <w:t>短信模板</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本模块可以管理供水公司需要发送短信的模板，根据自身需求从模板库中选择模板。模板库由运维人员维护，若现有模板库无法满足供水公司需求，可联系运维管理员进行添加。</w:t>
      </w:r>
    </w:p>
    <w:p>
      <w:pPr>
        <w:pStyle w:val="234"/>
        <w:spacing w:before="81" w:after="81"/>
        <w:ind w:firstLine="480"/>
        <w:rPr>
          <w:rFonts w:hint="eastAsia" w:ascii="宋体" w:hAnsi="宋体" w:eastAsia="宋体" w:cs="宋体"/>
          <w:iCs/>
          <w:lang w:eastAsia="zh-CN"/>
        </w:rPr>
      </w:pPr>
      <w:r>
        <w:rPr>
          <w:rFonts w:hint="eastAsia" w:ascii="宋体" w:hAnsi="宋体" w:eastAsia="宋体" w:cs="宋体"/>
          <w:lang w:eastAsia="zh-CN"/>
        </w:rPr>
        <w:t>操作角色：系统管理员</w:t>
      </w:r>
      <w:r>
        <w:rPr>
          <w:rFonts w:hint="eastAsia" w:ascii="宋体" w:hAnsi="宋体" w:eastAsia="宋体" w:cs="宋体"/>
          <w:iCs/>
          <w:lang w:eastAsia="zh-CN"/>
        </w:rPr>
        <w:t>等所有赋予本模块权限的角色。</w:t>
      </w:r>
    </w:p>
    <w:p>
      <w:pPr>
        <w:pStyle w:val="234"/>
        <w:spacing w:before="81" w:after="81"/>
        <w:ind w:firstLine="480"/>
        <w:rPr>
          <w:rFonts w:hint="eastAsia" w:ascii="宋体" w:hAnsi="宋体" w:eastAsia="宋体" w:cs="宋体"/>
          <w:iCs/>
          <w:lang w:eastAsia="zh-CN"/>
        </w:rPr>
      </w:pPr>
      <w:r>
        <w:rPr>
          <w:rFonts w:hint="eastAsia" w:ascii="宋体" w:hAnsi="宋体" w:eastAsia="宋体" w:cs="宋体"/>
          <w:iCs/>
          <w:lang w:eastAsia="zh-CN"/>
        </w:rPr>
        <w:t>默认展示当前供水公司所有短信模板，可进行模糊查询，点击【模板选择】可打开模板库，选择对应消息类型的模板。</w:t>
      </w:r>
    </w:p>
    <w:p>
      <w:pPr>
        <w:pStyle w:val="234"/>
        <w:spacing w:before="81" w:after="81"/>
        <w:ind w:firstLine="480"/>
        <w:rPr>
          <w:rFonts w:hint="eastAsia" w:ascii="宋体" w:hAnsi="宋体" w:eastAsia="宋体" w:cs="宋体"/>
          <w:iCs/>
          <w:lang w:eastAsia="zh-CN"/>
        </w:rPr>
      </w:pPr>
      <w:r>
        <w:rPr>
          <w:rFonts w:hint="eastAsia" w:ascii="宋体" w:hAnsi="宋体" w:eastAsia="宋体" w:cs="宋体"/>
          <w:iCs/>
          <w:lang w:eastAsia="zh-CN"/>
        </w:rPr>
        <w:t>可设置短信模板的启用、禁用状态，禁用后，系统将无法发送该模板的短信。</w:t>
      </w:r>
    </w:p>
    <w:p>
      <w:pPr>
        <w:pStyle w:val="234"/>
        <w:spacing w:before="81" w:after="81"/>
        <w:ind w:firstLine="0" w:firstLineChars="0"/>
        <w:rPr>
          <w:rFonts w:hint="eastAsia"/>
          <w:lang w:eastAsia="zh-CN"/>
        </w:rPr>
      </w:pPr>
      <w:r>
        <w:drawing>
          <wp:inline distT="0" distB="0" distL="114300" distR="114300">
            <wp:extent cx="6035040" cy="2709545"/>
            <wp:effectExtent l="0" t="0" r="10160" b="8255"/>
            <wp:docPr id="519"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42"/>
                    <pic:cNvPicPr>
                      <a:picLocks noChangeAspect="1"/>
                    </pic:cNvPicPr>
                  </pic:nvPicPr>
                  <pic:blipFill>
                    <a:blip r:embed="rId86"/>
                    <a:stretch>
                      <a:fillRect/>
                    </a:stretch>
                  </pic:blipFill>
                  <pic:spPr>
                    <a:xfrm>
                      <a:off x="0" y="0"/>
                      <a:ext cx="6035040" cy="2709545"/>
                    </a:xfrm>
                    <a:prstGeom prst="rect">
                      <a:avLst/>
                    </a:prstGeom>
                    <a:noFill/>
                    <a:ln>
                      <a:noFill/>
                    </a:ln>
                  </pic:spPr>
                </pic:pic>
              </a:graphicData>
            </a:graphic>
          </wp:inline>
        </w:drawing>
      </w:r>
    </w:p>
    <w:p>
      <w:pPr>
        <w:pStyle w:val="236"/>
        <w:numPr>
          <w:ilvl w:val="3"/>
          <w:numId w:val="21"/>
        </w:numPr>
        <w:spacing w:before="81" w:after="81"/>
        <w:rPr>
          <w:rFonts w:hint="eastAsia" w:ascii="宋体" w:hAnsi="宋体" w:eastAsia="宋体" w:cs="宋体"/>
        </w:rPr>
      </w:pPr>
      <w:r>
        <w:rPr>
          <w:rFonts w:hint="eastAsia" w:ascii="宋体" w:hAnsi="宋体" w:eastAsia="宋体" w:cs="宋体"/>
        </w:rPr>
        <w:t>短信记录</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本模块可根据消息类型、接收人、推送时间、推送状态、操作员、管理单位等条件组合查询短信记录，选中发送失败的短信，点击【重新发送】可重新发送短信。</w:t>
      </w:r>
    </w:p>
    <w:p>
      <w:pPr>
        <w:pStyle w:val="234"/>
        <w:spacing w:before="81" w:after="81"/>
        <w:ind w:firstLine="480"/>
        <w:rPr>
          <w:rFonts w:hint="eastAsia" w:ascii="宋体" w:hAnsi="宋体" w:eastAsia="宋体" w:cs="宋体"/>
          <w:iCs/>
          <w:lang w:eastAsia="zh-CN"/>
        </w:rPr>
      </w:pPr>
      <w:r>
        <w:rPr>
          <w:rFonts w:hint="eastAsia" w:ascii="宋体" w:hAnsi="宋体" w:eastAsia="宋体" w:cs="宋体"/>
          <w:lang w:eastAsia="zh-CN"/>
        </w:rPr>
        <w:t>操作角色：系统管理员</w:t>
      </w:r>
      <w:r>
        <w:rPr>
          <w:rFonts w:hint="eastAsia" w:ascii="宋体" w:hAnsi="宋体" w:eastAsia="宋体" w:cs="宋体"/>
          <w:iCs/>
          <w:lang w:eastAsia="zh-CN"/>
        </w:rPr>
        <w:t>等所有赋予本模块权限的角色。</w:t>
      </w:r>
    </w:p>
    <w:p>
      <w:pPr>
        <w:pStyle w:val="234"/>
        <w:spacing w:before="81" w:after="81"/>
        <w:ind w:firstLine="0" w:firstLineChars="0"/>
        <w:rPr>
          <w:rFonts w:hint="eastAsia"/>
          <w:lang w:eastAsia="zh-CN"/>
        </w:rPr>
      </w:pPr>
      <w:r>
        <w:drawing>
          <wp:inline distT="0" distB="0" distL="114300" distR="114300">
            <wp:extent cx="6035040" cy="2715895"/>
            <wp:effectExtent l="0" t="0" r="10160" b="1905"/>
            <wp:docPr id="521"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44"/>
                    <pic:cNvPicPr>
                      <a:picLocks noChangeAspect="1"/>
                    </pic:cNvPicPr>
                  </pic:nvPicPr>
                  <pic:blipFill>
                    <a:blip r:embed="rId87"/>
                    <a:stretch>
                      <a:fillRect/>
                    </a:stretch>
                  </pic:blipFill>
                  <pic:spPr>
                    <a:xfrm>
                      <a:off x="0" y="0"/>
                      <a:ext cx="6035040" cy="2715895"/>
                    </a:xfrm>
                    <a:prstGeom prst="rect">
                      <a:avLst/>
                    </a:prstGeom>
                    <a:noFill/>
                    <a:ln>
                      <a:noFill/>
                    </a:ln>
                  </pic:spPr>
                </pic:pic>
              </a:graphicData>
            </a:graphic>
          </wp:inline>
        </w:drawing>
      </w:r>
    </w:p>
    <w:p>
      <w:pPr>
        <w:pStyle w:val="222"/>
        <w:numPr>
          <w:ilvl w:val="2"/>
          <w:numId w:val="21"/>
        </w:numPr>
        <w:spacing w:before="81" w:after="81"/>
        <w:rPr>
          <w:rFonts w:hint="eastAsia" w:ascii="宋体" w:hAnsi="宋体" w:eastAsia="宋体" w:cs="宋体"/>
          <w:lang w:eastAsia="zh-CN"/>
        </w:rPr>
      </w:pPr>
      <w:bookmarkStart w:id="74" w:name="_Toc12082"/>
      <w:r>
        <w:rPr>
          <w:rFonts w:hint="eastAsia" w:ascii="宋体" w:hAnsi="宋体" w:eastAsia="宋体" w:cs="宋体"/>
          <w:lang w:eastAsia="zh-CN"/>
        </w:rPr>
        <w:t>流程设计</w:t>
      </w:r>
      <w:bookmarkEnd w:id="69"/>
      <w:bookmarkEnd w:id="74"/>
    </w:p>
    <w:p>
      <w:pPr>
        <w:pStyle w:val="236"/>
        <w:numPr>
          <w:ilvl w:val="3"/>
          <w:numId w:val="21"/>
        </w:numPr>
        <w:spacing w:before="81" w:after="81"/>
        <w:rPr>
          <w:rFonts w:hint="eastAsia" w:ascii="宋体" w:hAnsi="宋体" w:eastAsia="宋体" w:cs="宋体"/>
        </w:rPr>
      </w:pPr>
      <w:r>
        <w:rPr>
          <w:rFonts w:hint="eastAsia" w:ascii="宋体" w:hAnsi="宋体" w:eastAsia="宋体" w:cs="宋体"/>
        </w:rPr>
        <w:t>流程模版</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本模块可以管理供水公司需要通过流程完成的各项任务，根据自身需求从模板库中选择模板。模板库由运维人员维护，若现有模板库无法满足供水公司需求，可联系运维管理员进行添加。</w:t>
      </w:r>
    </w:p>
    <w:p>
      <w:pPr>
        <w:pStyle w:val="234"/>
        <w:spacing w:before="81" w:after="81"/>
        <w:ind w:firstLine="480"/>
        <w:rPr>
          <w:rFonts w:hint="eastAsia" w:ascii="宋体" w:hAnsi="宋体" w:eastAsia="宋体" w:cs="宋体"/>
          <w:iCs/>
          <w:lang w:eastAsia="zh-CN"/>
        </w:rPr>
      </w:pPr>
      <w:r>
        <w:rPr>
          <w:rFonts w:hint="eastAsia" w:ascii="宋体" w:hAnsi="宋体" w:eastAsia="宋体" w:cs="宋体"/>
          <w:lang w:eastAsia="zh-CN"/>
        </w:rPr>
        <w:t>操作角色：系统管理员</w:t>
      </w:r>
    </w:p>
    <w:p>
      <w:pPr>
        <w:pStyle w:val="234"/>
        <w:spacing w:before="81" w:after="81"/>
        <w:ind w:firstLine="480"/>
        <w:rPr>
          <w:rFonts w:hint="eastAsia" w:ascii="宋体" w:hAnsi="宋体" w:eastAsia="宋体" w:cs="宋体"/>
          <w:iCs/>
          <w:lang w:val="en-GB" w:eastAsia="zh-CN"/>
        </w:rPr>
      </w:pPr>
      <w:r>
        <w:rPr>
          <w:rFonts w:hint="eastAsia" w:ascii="宋体" w:hAnsi="宋体" w:eastAsia="宋体" w:cs="宋体"/>
          <w:iCs/>
          <w:lang w:eastAsia="zh-CN"/>
        </w:rPr>
        <w:t>默认展示当前供水公司所有已配置好的系统流程</w:t>
      </w:r>
      <w:r>
        <w:rPr>
          <w:rFonts w:hint="eastAsia" w:ascii="宋体" w:hAnsi="宋体" w:eastAsia="宋体" w:cs="宋体"/>
          <w:iCs/>
          <w:lang w:val="en-GB" w:eastAsia="zh-CN"/>
        </w:rPr>
        <w:t>。系统中有预制数据，详见流程模版预制数据说明。</w:t>
      </w: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流程属性配置</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流程基础属性，定义了流程名称，流程对外展示的图标等以及流程基础字段。</w:t>
      </w:r>
    </w:p>
    <w:p>
      <w:pPr>
        <w:pStyle w:val="234"/>
        <w:spacing w:before="81" w:after="81"/>
        <w:ind w:left="0" w:leftChars="0" w:firstLine="0" w:firstLineChars="0"/>
        <w:rPr>
          <w:rFonts w:hint="eastAsia" w:ascii="宋体" w:hAnsi="宋体" w:eastAsia="宋体" w:cs="宋体"/>
        </w:rPr>
      </w:pPr>
      <w:r>
        <w:drawing>
          <wp:inline distT="0" distB="0" distL="114300" distR="114300">
            <wp:extent cx="6035040" cy="2715895"/>
            <wp:effectExtent l="0" t="0" r="10160" b="1905"/>
            <wp:docPr id="522"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45"/>
                    <pic:cNvPicPr>
                      <a:picLocks noChangeAspect="1"/>
                    </pic:cNvPicPr>
                  </pic:nvPicPr>
                  <pic:blipFill>
                    <a:blip r:embed="rId88"/>
                    <a:stretch>
                      <a:fillRect/>
                    </a:stretch>
                  </pic:blipFill>
                  <pic:spPr>
                    <a:xfrm>
                      <a:off x="0" y="0"/>
                      <a:ext cx="6035040" cy="2715895"/>
                    </a:xfrm>
                    <a:prstGeom prst="rect">
                      <a:avLst/>
                    </a:prstGeom>
                    <a:noFill/>
                    <a:ln>
                      <a:no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1）查询</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在输入框中输入流程名称，点击【查询】图标，可查询具体的流程模版。</w:t>
      </w:r>
    </w:p>
    <w:p>
      <w:pPr>
        <w:pStyle w:val="234"/>
        <w:numPr>
          <w:ilvl w:val="0"/>
          <w:numId w:val="43"/>
        </w:numPr>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编辑流程</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点击编辑流程，为修改流程的基础属性字段。其中</w:t>
      </w:r>
      <w:r>
        <w:rPr>
          <w:rFonts w:hint="eastAsia" w:ascii="宋体" w:hAnsi="宋体" w:eastAsia="宋体" w:cs="宋体"/>
          <w:b/>
          <w:bCs/>
          <w:lang w:eastAsia="zh-CN"/>
        </w:rPr>
        <w:t>处理时效</w:t>
      </w:r>
      <w:r>
        <w:rPr>
          <w:rFonts w:hint="eastAsia" w:ascii="宋体" w:hAnsi="宋体" w:eastAsia="宋体" w:cs="宋体"/>
          <w:lang w:eastAsia="zh-CN"/>
        </w:rPr>
        <w:t>与</w:t>
      </w:r>
      <w:r>
        <w:rPr>
          <w:rFonts w:hint="eastAsia" w:ascii="宋体" w:hAnsi="宋体" w:eastAsia="宋体" w:cs="宋体"/>
          <w:b/>
          <w:bCs/>
          <w:lang w:eastAsia="zh-CN"/>
        </w:rPr>
        <w:t>流程办结日</w:t>
      </w:r>
      <w:r>
        <w:rPr>
          <w:rFonts w:hint="eastAsia" w:ascii="宋体" w:hAnsi="宋体" w:eastAsia="宋体" w:cs="宋体"/>
          <w:lang w:eastAsia="zh-CN"/>
        </w:rPr>
        <w:t>为全局定义，</w:t>
      </w:r>
      <w:r>
        <w:rPr>
          <w:rFonts w:hint="eastAsia" w:ascii="宋体" w:hAnsi="宋体" w:eastAsia="宋体" w:cs="宋体"/>
          <w:b/>
          <w:bCs/>
          <w:lang w:eastAsia="zh-CN"/>
        </w:rPr>
        <w:t>处理时效</w:t>
      </w:r>
      <w:r>
        <w:rPr>
          <w:rFonts w:hint="eastAsia" w:ascii="宋体" w:hAnsi="宋体" w:eastAsia="宋体" w:cs="宋体"/>
          <w:lang w:eastAsia="zh-CN"/>
        </w:rPr>
        <w:t>定义了流程从发起到流程结束的时间，流程超时亦可继续处理，超时流程具体在报表中体现。</w:t>
      </w:r>
      <w:r>
        <w:rPr>
          <w:rFonts w:hint="eastAsia" w:ascii="宋体" w:hAnsi="宋体" w:eastAsia="宋体" w:cs="宋体"/>
          <w:b/>
          <w:bCs/>
          <w:lang w:eastAsia="zh-CN"/>
        </w:rPr>
        <w:t>流程办结日</w:t>
      </w:r>
      <w:r>
        <w:rPr>
          <w:rFonts w:hint="eastAsia" w:ascii="宋体" w:hAnsi="宋体" w:eastAsia="宋体" w:cs="宋体"/>
          <w:lang w:eastAsia="zh-CN"/>
        </w:rPr>
        <w:t>定义了流程自发起，仍在办理中，但由于外部因素必须采用定时任务进行强制终止的字段。</w:t>
      </w:r>
    </w:p>
    <w:p>
      <w:pPr>
        <w:pStyle w:val="234"/>
        <w:spacing w:before="81" w:after="81"/>
        <w:ind w:left="0" w:leftChars="0" w:firstLine="0" w:firstLineChars="0"/>
        <w:rPr>
          <w:rFonts w:hint="eastAsia" w:ascii="宋体" w:hAnsi="宋体" w:eastAsia="宋体" w:cs="宋体"/>
          <w:lang w:eastAsia="zh-CN"/>
        </w:rPr>
      </w:pPr>
      <w:r>
        <w:drawing>
          <wp:inline distT="0" distB="0" distL="114300" distR="114300">
            <wp:extent cx="6035040" cy="2722245"/>
            <wp:effectExtent l="0" t="0" r="10160" b="8255"/>
            <wp:docPr id="525"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48"/>
                    <pic:cNvPicPr>
                      <a:picLocks noChangeAspect="1"/>
                    </pic:cNvPicPr>
                  </pic:nvPicPr>
                  <pic:blipFill>
                    <a:blip r:embed="rId89"/>
                    <a:stretch>
                      <a:fillRect/>
                    </a:stretch>
                  </pic:blipFill>
                  <pic:spPr>
                    <a:xfrm>
                      <a:off x="0" y="0"/>
                      <a:ext cx="6035040" cy="2722245"/>
                    </a:xfrm>
                    <a:prstGeom prst="rect">
                      <a:avLst/>
                    </a:prstGeom>
                    <a:noFill/>
                    <a:ln>
                      <a:noFill/>
                    </a:ln>
                  </pic:spPr>
                </pic:pic>
              </a:graphicData>
            </a:graphic>
          </wp:inline>
        </w:drawing>
      </w:r>
    </w:p>
    <w:p>
      <w:pPr>
        <w:pStyle w:val="234"/>
        <w:numPr>
          <w:ilvl w:val="0"/>
          <w:numId w:val="43"/>
        </w:numPr>
        <w:spacing w:before="81" w:after="81"/>
        <w:ind w:left="0" w:leftChars="0" w:firstLine="0" w:firstLineChars="0"/>
        <w:rPr>
          <w:rFonts w:hint="eastAsia" w:ascii="宋体" w:hAnsi="宋体" w:eastAsia="宋体" w:cs="宋体"/>
          <w:lang w:eastAsia="zh-CN"/>
        </w:rPr>
      </w:pPr>
      <w:r>
        <w:rPr>
          <w:rFonts w:hint="eastAsia" w:ascii="宋体" w:hAnsi="宋体" w:eastAsia="宋体" w:cs="宋体"/>
          <w:lang w:eastAsia="zh-CN"/>
        </w:rPr>
        <w:t>权限</w:t>
      </w:r>
      <w:r>
        <w:rPr>
          <w:rFonts w:hint="eastAsia" w:ascii="宋体" w:hAnsi="宋体" w:eastAsia="宋体" w:cs="宋体"/>
          <w:lang w:val="en-US" w:eastAsia="zh-CN"/>
        </w:rPr>
        <w:t>配</w:t>
      </w:r>
      <w:r>
        <w:rPr>
          <w:rFonts w:hint="eastAsia" w:ascii="宋体" w:hAnsi="宋体" w:eastAsia="宋体" w:cs="宋体"/>
          <w:lang w:eastAsia="zh-CN"/>
        </w:rPr>
        <w:t>置</w:t>
      </w:r>
    </w:p>
    <w:p>
      <w:pPr>
        <w:pStyle w:val="234"/>
        <w:numPr>
          <w:ilvl w:val="0"/>
          <w:numId w:val="0"/>
        </w:numPr>
        <w:spacing w:before="81" w:after="81"/>
        <w:ind w:leftChars="0" w:firstLine="480" w:firstLineChars="200"/>
        <w:rPr>
          <w:rFonts w:hint="eastAsia" w:ascii="宋体" w:hAnsi="宋体" w:eastAsia="宋体" w:cs="宋体"/>
          <w:lang w:eastAsia="zh-CN"/>
        </w:rPr>
      </w:pPr>
      <w:r>
        <w:rPr>
          <w:rFonts w:hint="eastAsia" w:ascii="宋体" w:hAnsi="宋体" w:eastAsia="宋体" w:cs="宋体"/>
          <w:lang w:eastAsia="zh-CN"/>
        </w:rPr>
        <w:t>此处流程权限为流程发起权限，权限可选择角色或具体某个员工</w:t>
      </w:r>
      <w:r>
        <w:rPr>
          <w:rFonts w:hint="eastAsia" w:ascii="宋体" w:hAnsi="宋体" w:cs="宋体"/>
          <w:lang w:eastAsia="zh-CN"/>
        </w:rPr>
        <w:t>。</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rPr>
        <w:drawing>
          <wp:inline distT="0" distB="0" distL="114300" distR="114300">
            <wp:extent cx="6035040" cy="2590165"/>
            <wp:effectExtent l="9525" t="9525" r="13335" b="16510"/>
            <wp:docPr id="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1"/>
                    <pic:cNvPicPr>
                      <a:picLocks noChangeAspect="1"/>
                    </pic:cNvPicPr>
                  </pic:nvPicPr>
                  <pic:blipFill>
                    <a:blip r:embed="rId90"/>
                    <a:stretch>
                      <a:fillRect/>
                    </a:stretch>
                  </pic:blipFill>
                  <pic:spPr>
                    <a:xfrm>
                      <a:off x="0" y="0"/>
                      <a:ext cx="6035040" cy="2590165"/>
                    </a:xfrm>
                    <a:prstGeom prst="rect">
                      <a:avLst/>
                    </a:prstGeom>
                    <a:noFill/>
                    <a:ln>
                      <a:solidFill>
                        <a:srgbClr val="0070C0"/>
                      </a:solidFill>
                    </a:ln>
                  </pic:spPr>
                </pic:pic>
              </a:graphicData>
            </a:graphic>
          </wp:inline>
        </w:drawing>
      </w:r>
    </w:p>
    <w:p>
      <w:pPr>
        <w:pStyle w:val="234"/>
        <w:spacing w:before="81" w:after="81"/>
        <w:ind w:firstLine="420" w:firstLineChars="0"/>
        <w:rPr>
          <w:rFonts w:hint="eastAsia" w:ascii="宋体" w:hAnsi="宋体" w:eastAsia="宋体" w:cs="宋体"/>
          <w:lang w:val="en-GB" w:eastAsia="zh-CN"/>
        </w:rPr>
      </w:pPr>
      <w:r>
        <w:rPr>
          <w:rFonts w:hint="eastAsia" w:ascii="宋体" w:hAnsi="宋体" w:eastAsia="宋体" w:cs="宋体"/>
          <w:lang w:eastAsia="zh-CN"/>
        </w:rPr>
        <w:t>点击下拉选择角色，点击右侧可搜索【查询】具体员工，勾选☑️员工，即可为该员工添加</w:t>
      </w:r>
      <w:r>
        <w:rPr>
          <w:rFonts w:hint="eastAsia" w:ascii="宋体" w:hAnsi="宋体" w:eastAsia="宋体" w:cs="宋体"/>
          <w:lang w:val="en-GB" w:eastAsia="zh-CN"/>
        </w:rPr>
        <w:t>权限，设置完成的权限，可通过员工登陆账号，在【</w:t>
      </w:r>
      <w:r>
        <w:rPr>
          <w:rFonts w:hint="eastAsia" w:ascii="宋体" w:hAnsi="宋体" w:eastAsia="宋体" w:cs="宋体"/>
          <w:lang w:val="en-US" w:eastAsia="zh-CN"/>
        </w:rPr>
        <w:t>流程发起</w:t>
      </w:r>
      <w:r>
        <w:rPr>
          <w:rFonts w:hint="eastAsia" w:ascii="宋体" w:hAnsi="宋体" w:eastAsia="宋体" w:cs="宋体"/>
          <w:lang w:val="en-GB" w:eastAsia="zh-CN"/>
        </w:rPr>
        <w:t>-审批流程】中查询。</w:t>
      </w:r>
    </w:p>
    <w:p>
      <w:pPr>
        <w:pStyle w:val="234"/>
        <w:spacing w:before="81" w:after="81"/>
        <w:ind w:left="0" w:leftChars="0" w:firstLine="0" w:firstLineChars="0"/>
        <w:rPr>
          <w:rFonts w:hint="eastAsia" w:ascii="宋体" w:hAnsi="宋体" w:eastAsia="宋体" w:cs="宋体"/>
          <w:lang w:val="en-GB" w:eastAsia="zh-CN"/>
        </w:rPr>
      </w:pPr>
      <w:r>
        <w:drawing>
          <wp:inline distT="0" distB="0" distL="114300" distR="114300">
            <wp:extent cx="6035040" cy="2725420"/>
            <wp:effectExtent l="0" t="0" r="10160" b="5080"/>
            <wp:docPr id="527"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50"/>
                    <pic:cNvPicPr>
                      <a:picLocks noChangeAspect="1"/>
                    </pic:cNvPicPr>
                  </pic:nvPicPr>
                  <pic:blipFill>
                    <a:blip r:embed="rId91"/>
                    <a:stretch>
                      <a:fillRect/>
                    </a:stretch>
                  </pic:blipFill>
                  <pic:spPr>
                    <a:xfrm>
                      <a:off x="0" y="0"/>
                      <a:ext cx="6035040" cy="2725420"/>
                    </a:xfrm>
                    <a:prstGeom prst="rect">
                      <a:avLst/>
                    </a:prstGeom>
                    <a:noFill/>
                    <a:ln>
                      <a:noFill/>
                    </a:ln>
                  </pic:spPr>
                </pic:pic>
              </a:graphicData>
            </a:graphic>
          </wp:inline>
        </w:drawing>
      </w:r>
    </w:p>
    <w:p>
      <w:pPr>
        <w:pStyle w:val="234"/>
        <w:spacing w:before="81" w:after="81"/>
        <w:ind w:firstLine="0" w:firstLineChars="0"/>
        <w:rPr>
          <w:rFonts w:hint="eastAsia" w:ascii="宋体" w:hAnsi="宋体" w:eastAsia="宋体" w:cs="宋体"/>
          <w:lang w:val="en-GB" w:eastAsia="zh-CN"/>
        </w:rPr>
      </w:pPr>
      <w:r>
        <w:rPr>
          <w:rFonts w:hint="eastAsia" w:ascii="宋体" w:hAnsi="宋体" w:eastAsia="宋体" w:cs="宋体"/>
          <w:lang w:val="en-GB" w:eastAsia="zh-CN"/>
        </w:rPr>
        <w:t>4）关联业务单</w:t>
      </w:r>
    </w:p>
    <w:p>
      <w:pPr>
        <w:pStyle w:val="234"/>
        <w:spacing w:before="81" w:after="81"/>
        <w:ind w:firstLine="0" w:firstLineChars="0"/>
        <w:rPr>
          <w:rFonts w:hint="eastAsia" w:ascii="宋体" w:hAnsi="宋体" w:eastAsia="宋体" w:cs="宋体"/>
        </w:rPr>
      </w:pPr>
    </w:p>
    <w:p>
      <w:pPr>
        <w:pStyle w:val="234"/>
        <w:spacing w:before="81" w:after="81"/>
        <w:ind w:firstLine="420" w:firstLineChars="0"/>
        <w:rPr>
          <w:rFonts w:hint="eastAsia" w:ascii="宋体" w:hAnsi="宋体" w:eastAsia="宋体" w:cs="宋体"/>
          <w:lang w:eastAsia="zh-CN"/>
        </w:rPr>
      </w:pPr>
      <w:r>
        <w:rPr>
          <w:rFonts w:hint="eastAsia" w:ascii="宋体" w:hAnsi="宋体" w:eastAsia="宋体" w:cs="宋体"/>
          <w:lang w:eastAsia="zh-CN"/>
        </w:rPr>
        <w:t>点击【关联业务单】选择对应的业务单据，业务单模版在【</w:t>
      </w:r>
      <w:r>
        <w:rPr>
          <w:rFonts w:hint="eastAsia" w:ascii="宋体" w:hAnsi="宋体" w:eastAsia="宋体" w:cs="宋体"/>
          <w:lang w:val="en-US" w:eastAsia="zh-CN"/>
        </w:rPr>
        <w:t>参数配置</w:t>
      </w:r>
      <w:r>
        <w:rPr>
          <w:rFonts w:hint="eastAsia" w:ascii="宋体" w:hAnsi="宋体" w:eastAsia="宋体" w:cs="宋体"/>
          <w:lang w:eastAsia="zh-CN"/>
        </w:rPr>
        <w:t>-业务单管理】中进行设计。配置完成的业务单，可在流程中进行打印。</w:t>
      </w:r>
    </w:p>
    <w:p>
      <w:pPr>
        <w:pStyle w:val="234"/>
        <w:spacing w:before="81" w:after="81"/>
        <w:ind w:left="0" w:leftChars="0" w:firstLine="0" w:firstLineChars="0"/>
        <w:rPr>
          <w:rFonts w:hint="eastAsia" w:ascii="宋体" w:hAnsi="宋体" w:eastAsia="宋体" w:cs="宋体"/>
          <w:lang w:eastAsia="zh-CN"/>
        </w:rPr>
      </w:pPr>
      <w:r>
        <w:rPr>
          <w:rFonts w:hint="eastAsia" w:ascii="宋体" w:hAnsi="宋体" w:eastAsia="宋体" w:cs="宋体"/>
        </w:rPr>
        <w:drawing>
          <wp:inline distT="0" distB="0" distL="114300" distR="114300">
            <wp:extent cx="6036945" cy="1739900"/>
            <wp:effectExtent l="9525" t="9525" r="11430" b="15875"/>
            <wp:docPr id="19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4"/>
                    <pic:cNvPicPr>
                      <a:picLocks noChangeAspect="1"/>
                    </pic:cNvPicPr>
                  </pic:nvPicPr>
                  <pic:blipFill>
                    <a:blip r:embed="rId92"/>
                    <a:stretch>
                      <a:fillRect/>
                    </a:stretch>
                  </pic:blipFill>
                  <pic:spPr>
                    <a:xfrm>
                      <a:off x="0" y="0"/>
                      <a:ext cx="6036945" cy="1739900"/>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5）设置抄送</w:t>
      </w:r>
    </w:p>
    <w:p>
      <w:pPr>
        <w:pStyle w:val="234"/>
        <w:spacing w:before="81" w:after="81"/>
        <w:ind w:firstLine="0" w:firstLineChars="0"/>
        <w:rPr>
          <w:rFonts w:hint="eastAsia" w:ascii="宋体" w:hAnsi="宋体" w:eastAsia="宋体" w:cs="宋体"/>
          <w:lang w:eastAsia="zh-CN"/>
        </w:rPr>
      </w:pPr>
      <w:r>
        <w:drawing>
          <wp:inline distT="0" distB="0" distL="114300" distR="114300">
            <wp:extent cx="6032500" cy="1013460"/>
            <wp:effectExtent l="9525" t="9525" r="15875" b="18415"/>
            <wp:docPr id="52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52"/>
                    <pic:cNvPicPr>
                      <a:picLocks noChangeAspect="1"/>
                    </pic:cNvPicPr>
                  </pic:nvPicPr>
                  <pic:blipFill>
                    <a:blip r:embed="rId93"/>
                    <a:stretch>
                      <a:fillRect/>
                    </a:stretch>
                  </pic:blipFill>
                  <pic:spPr>
                    <a:xfrm>
                      <a:off x="0" y="0"/>
                      <a:ext cx="6032500" cy="1013460"/>
                    </a:xfrm>
                    <a:prstGeom prst="rect">
                      <a:avLst/>
                    </a:prstGeom>
                    <a:noFill/>
                    <a:ln>
                      <a:solidFill>
                        <a:srgbClr val="0070C0"/>
                      </a:solidFill>
                    </a:ln>
                  </pic:spPr>
                </pic:pic>
              </a:graphicData>
            </a:graphic>
          </wp:inline>
        </w:drawing>
      </w:r>
    </w:p>
    <w:p>
      <w:pPr>
        <w:pStyle w:val="234"/>
        <w:spacing w:before="81" w:after="81"/>
        <w:ind w:firstLine="420" w:firstLineChars="0"/>
        <w:rPr>
          <w:rFonts w:hint="eastAsia" w:ascii="宋体" w:hAnsi="宋体" w:eastAsia="宋体" w:cs="宋体"/>
          <w:lang w:eastAsia="zh-CN"/>
        </w:rPr>
      </w:pPr>
      <w:r>
        <w:rPr>
          <w:rFonts w:hint="eastAsia" w:ascii="宋体" w:hAnsi="宋体" w:eastAsia="宋体" w:cs="宋体"/>
          <w:lang w:eastAsia="zh-CN"/>
        </w:rPr>
        <w:t>点击【设计】进入流程设计页面，在详情中，选择【抄送配置】可配置该流程办理结束后，具体的抄送人员。</w:t>
      </w:r>
    </w:p>
    <w:p>
      <w:pPr>
        <w:pStyle w:val="234"/>
        <w:spacing w:before="81" w:after="81"/>
        <w:ind w:firstLine="420" w:firstLineChars="0"/>
        <w:rPr>
          <w:rFonts w:hint="eastAsia" w:ascii="宋体" w:hAnsi="宋体" w:eastAsia="宋体" w:cs="宋体"/>
          <w:lang w:eastAsia="zh-CN"/>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流程设计</w:t>
      </w:r>
    </w:p>
    <w:p>
      <w:pPr>
        <w:pStyle w:val="234"/>
        <w:spacing w:before="81" w:after="81"/>
        <w:ind w:firstLine="480"/>
        <w:rPr>
          <w:rFonts w:hint="eastAsia" w:ascii="宋体" w:hAnsi="宋体" w:eastAsia="宋体" w:cs="宋体"/>
        </w:rPr>
      </w:pPr>
      <w:r>
        <w:rPr>
          <w:rFonts w:hint="eastAsia" w:ascii="宋体" w:hAnsi="宋体" w:eastAsia="宋体" w:cs="宋体"/>
          <w:lang w:eastAsia="zh-CN"/>
        </w:rPr>
        <w:t>点击操作【流程设计】进入流程设计页面。</w:t>
      </w:r>
    </w:p>
    <w:p>
      <w:pPr>
        <w:pStyle w:val="234"/>
        <w:spacing w:before="81" w:after="81"/>
        <w:ind w:firstLine="0" w:firstLineChars="0"/>
        <w:jc w:val="both"/>
        <w:rPr>
          <w:rFonts w:hint="eastAsia" w:ascii="宋体" w:hAnsi="宋体" w:eastAsia="宋体" w:cs="宋体"/>
          <w:lang w:eastAsia="zh-CN"/>
        </w:rPr>
      </w:pPr>
      <w:r>
        <w:rPr>
          <w:rFonts w:hint="eastAsia" w:ascii="宋体" w:hAnsi="宋体" w:eastAsia="宋体" w:cs="宋体"/>
        </w:rPr>
        <w:drawing>
          <wp:inline distT="0" distB="0" distL="114300" distR="114300">
            <wp:extent cx="6035040" cy="2611755"/>
            <wp:effectExtent l="9525" t="9525" r="13335" b="20320"/>
            <wp:docPr id="19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6"/>
                    <pic:cNvPicPr>
                      <a:picLocks noChangeAspect="1"/>
                    </pic:cNvPicPr>
                  </pic:nvPicPr>
                  <pic:blipFill>
                    <a:blip r:embed="rId94"/>
                    <a:stretch>
                      <a:fillRect/>
                    </a:stretch>
                  </pic:blipFill>
                  <pic:spPr>
                    <a:xfrm>
                      <a:off x="0" y="0"/>
                      <a:ext cx="6035040" cy="2611755"/>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ab/>
      </w:r>
      <w:r>
        <w:rPr>
          <w:rFonts w:hint="eastAsia" w:ascii="宋体" w:hAnsi="宋体" w:eastAsia="宋体" w:cs="宋体"/>
          <w:lang w:eastAsia="zh-CN"/>
        </w:rPr>
        <w:t>点击流程设计使用拖拽右侧【启动事件】【活动】【结束事件】到左侧形成流程图。</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注：【活动】理解为流程中的具体任务；【启动事件】定义为流程开始的条件；【结束事件】定义为流程结束的条件。</w:t>
      </w:r>
    </w:p>
    <w:p>
      <w:pPr>
        <w:pStyle w:val="234"/>
        <w:spacing w:before="81" w:after="81"/>
        <w:ind w:firstLine="0" w:firstLineChars="0"/>
        <w:jc w:val="center"/>
        <w:rPr>
          <w:rFonts w:hint="eastAsia" w:ascii="宋体" w:hAnsi="宋体" w:eastAsia="宋体" w:cs="宋体"/>
          <w:lang w:eastAsia="zh-CN"/>
        </w:rPr>
      </w:pPr>
      <w:r>
        <w:rPr>
          <w:rFonts w:hint="eastAsia" w:ascii="宋体" w:hAnsi="宋体" w:eastAsia="宋体" w:cs="宋体"/>
        </w:rPr>
        <w:drawing>
          <wp:inline distT="0" distB="0" distL="0" distR="0">
            <wp:extent cx="5270500" cy="2753360"/>
            <wp:effectExtent l="9525" t="9525" r="15875" b="1841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95" cstate="print"/>
                    <a:stretch>
                      <a:fillRect/>
                    </a:stretch>
                  </pic:blipFill>
                  <pic:spPr>
                    <a:xfrm>
                      <a:off x="0" y="0"/>
                      <a:ext cx="5270500" cy="2753360"/>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ab/>
      </w:r>
      <w:r>
        <w:rPr>
          <w:rFonts w:hint="eastAsia" w:ascii="宋体" w:hAnsi="宋体" w:eastAsia="宋体" w:cs="宋体"/>
          <w:lang w:eastAsia="zh-CN"/>
        </w:rPr>
        <w:t>选中拖拽到右侧的【活动】或【开始】【结束】，设置【节点】对应的事件和表单名称、节点上可操作的按钮。</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ab/>
      </w:r>
      <w:r>
        <w:rPr>
          <w:rFonts w:hint="eastAsia" w:ascii="宋体" w:hAnsi="宋体" w:eastAsia="宋体" w:cs="宋体"/>
          <w:lang w:eastAsia="zh-CN"/>
        </w:rPr>
        <w:t>1.点击【名称】可修改节点对应名称。</w:t>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ab/>
      </w:r>
      <w:r>
        <w:rPr>
          <w:rFonts w:hint="eastAsia" w:ascii="宋体" w:hAnsi="宋体" w:eastAsia="宋体" w:cs="宋体"/>
          <w:lang w:eastAsia="zh-CN"/>
        </w:rPr>
        <w:t>2.点击【操作配置】可选择节点对应的按钮，可选提交、暂存等操作。</w:t>
      </w:r>
    </w:p>
    <w:p>
      <w:pPr>
        <w:pStyle w:val="234"/>
        <w:spacing w:before="81" w:after="81"/>
        <w:ind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70500" cy="3222625"/>
            <wp:effectExtent l="9525" t="9525" r="15875" b="19050"/>
            <wp:docPr id="347" name="图片 34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图形用户界面, 应用程序&#10;&#10;描述已自动生成"/>
                    <pic:cNvPicPr>
                      <a:picLocks noChangeAspect="1"/>
                    </pic:cNvPicPr>
                  </pic:nvPicPr>
                  <pic:blipFill>
                    <a:blip r:embed="rId96"/>
                    <a:stretch>
                      <a:fillRect/>
                    </a:stretch>
                  </pic:blipFill>
                  <pic:spPr>
                    <a:xfrm>
                      <a:off x="0" y="0"/>
                      <a:ext cx="5270500" cy="3222625"/>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ab/>
      </w:r>
      <w:r>
        <w:rPr>
          <w:rFonts w:hint="eastAsia" w:ascii="宋体" w:hAnsi="宋体" w:eastAsia="宋体" w:cs="宋体"/>
          <w:lang w:eastAsia="zh-CN"/>
        </w:rPr>
        <w:t>3.点击【设置节点处理人】可配置完成该任务的具体人员或角色。</w:t>
      </w:r>
    </w:p>
    <w:p>
      <w:pPr>
        <w:pStyle w:val="234"/>
        <w:spacing w:before="81" w:after="81"/>
        <w:ind w:firstLine="0" w:firstLineChars="0"/>
        <w:jc w:val="center"/>
        <w:rPr>
          <w:rFonts w:hint="eastAsia" w:ascii="宋体" w:hAnsi="宋体" w:eastAsia="宋体" w:cs="宋体"/>
          <w:lang w:eastAsia="zh-CN"/>
        </w:rPr>
      </w:pPr>
      <w:r>
        <w:rPr>
          <w:rFonts w:hint="eastAsia" w:ascii="宋体" w:hAnsi="宋体" w:eastAsia="宋体" w:cs="宋体"/>
          <w:lang w:eastAsia="zh-CN"/>
        </w:rPr>
        <w:drawing>
          <wp:inline distT="0" distB="0" distL="0" distR="0">
            <wp:extent cx="4991100" cy="4686300"/>
            <wp:effectExtent l="9525" t="9525" r="15875" b="15875"/>
            <wp:docPr id="375" name="图片 37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图形用户界面, 文本, 应用程序&#10;&#10;描述已自动生成"/>
                    <pic:cNvPicPr>
                      <a:picLocks noChangeAspect="1"/>
                    </pic:cNvPicPr>
                  </pic:nvPicPr>
                  <pic:blipFill>
                    <a:blip r:embed="rId97"/>
                    <a:stretch>
                      <a:fillRect/>
                    </a:stretch>
                  </pic:blipFill>
                  <pic:spPr>
                    <a:xfrm>
                      <a:off x="0" y="0"/>
                      <a:ext cx="4991100" cy="4686300"/>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ab/>
      </w:r>
      <w:r>
        <w:rPr>
          <w:rFonts w:hint="eastAsia" w:ascii="宋体" w:hAnsi="宋体" w:eastAsia="宋体" w:cs="宋体"/>
          <w:lang w:eastAsia="zh-CN"/>
        </w:rPr>
        <w:t>4.点击【事件类型】可配置该节点对应出发系统改变的值。</w:t>
      </w:r>
    </w:p>
    <w:p>
      <w:pPr>
        <w:pStyle w:val="234"/>
        <w:spacing w:before="81" w:after="81"/>
        <w:ind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70500" cy="3733800"/>
            <wp:effectExtent l="9525" t="9525" r="15875" b="15875"/>
            <wp:docPr id="348" name="图片 34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图形用户界面, 应用程序&#10;&#10;描述已自动生成"/>
                    <pic:cNvPicPr>
                      <a:picLocks noChangeAspect="1"/>
                    </pic:cNvPicPr>
                  </pic:nvPicPr>
                  <pic:blipFill>
                    <a:blip r:embed="rId98"/>
                    <a:stretch>
                      <a:fillRect/>
                    </a:stretch>
                  </pic:blipFill>
                  <pic:spPr>
                    <a:xfrm>
                      <a:off x="0" y="0"/>
                      <a:ext cx="5270500" cy="3733800"/>
                    </a:xfrm>
                    <a:prstGeom prst="rect">
                      <a:avLst/>
                    </a:prstGeom>
                    <a:noFill/>
                    <a:ln>
                      <a:solidFill>
                        <a:srgbClr val="0070C0"/>
                      </a:solidFill>
                    </a:ln>
                  </pic:spPr>
                </pic:pic>
              </a:graphicData>
            </a:graphic>
          </wp:inline>
        </w:drawing>
      </w:r>
    </w:p>
    <w:p>
      <w:pPr>
        <w:pStyle w:val="234"/>
        <w:spacing w:before="81" w:after="81"/>
        <w:ind w:firstLine="420" w:firstLineChars="0"/>
        <w:rPr>
          <w:rFonts w:hint="eastAsia" w:ascii="宋体" w:hAnsi="宋体" w:eastAsia="宋体" w:cs="宋体"/>
          <w:lang w:eastAsia="zh-CN"/>
        </w:rPr>
      </w:pPr>
      <w:r>
        <w:rPr>
          <w:rFonts w:hint="eastAsia" w:ascii="宋体" w:hAnsi="宋体" w:eastAsia="宋体" w:cs="宋体"/>
          <w:lang w:eastAsia="zh-CN"/>
        </w:rPr>
        <w:t>5.点击【表单配置】可配置在该任务下，完成任务的人需要上报的字段具体内容。</w:t>
      </w:r>
    </w:p>
    <w:p>
      <w:pPr>
        <w:pStyle w:val="234"/>
        <w:spacing w:before="81" w:after="81"/>
        <w:ind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70500" cy="4281805"/>
            <wp:effectExtent l="9525" t="9525" r="15875" b="13970"/>
            <wp:docPr id="349" name="图片 34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图形用户界面, 应用程序&#10;&#10;描述已自动生成"/>
                    <pic:cNvPicPr>
                      <a:picLocks noChangeAspect="1"/>
                    </pic:cNvPicPr>
                  </pic:nvPicPr>
                  <pic:blipFill>
                    <a:blip r:embed="rId99"/>
                    <a:stretch>
                      <a:fillRect/>
                    </a:stretch>
                  </pic:blipFill>
                  <pic:spPr>
                    <a:xfrm>
                      <a:off x="0" y="0"/>
                      <a:ext cx="5270500" cy="4281805"/>
                    </a:xfrm>
                    <a:prstGeom prst="rect">
                      <a:avLst/>
                    </a:prstGeom>
                    <a:noFill/>
                    <a:ln>
                      <a:solidFill>
                        <a:srgbClr val="0070C0"/>
                      </a:solidFill>
                    </a:ln>
                  </pic:spPr>
                </pic:pic>
              </a:graphicData>
            </a:graphic>
          </wp:inline>
        </w:drawing>
      </w:r>
    </w:p>
    <w:p>
      <w:pPr>
        <w:pStyle w:val="234"/>
        <w:spacing w:before="81" w:after="81"/>
        <w:ind w:firstLine="0" w:firstLineChars="0"/>
        <w:jc w:val="both"/>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流程部署</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点击【部署】即可，点击部署完成后，在个人中心和业务办理的入口即可对流程进行发起。</w:t>
      </w:r>
    </w:p>
    <w:p>
      <w:pPr>
        <w:pStyle w:val="234"/>
        <w:spacing w:before="81" w:after="81"/>
        <w:ind w:left="0" w:leftChars="0" w:firstLine="0" w:firstLineChars="0"/>
        <w:rPr>
          <w:rFonts w:hint="eastAsia" w:ascii="宋体" w:hAnsi="宋体" w:eastAsia="宋体" w:cs="宋体"/>
          <w:lang w:eastAsia="zh-CN"/>
        </w:rPr>
      </w:pPr>
      <w:r>
        <w:rPr>
          <w:rFonts w:hint="eastAsia" w:ascii="宋体" w:hAnsi="宋体" w:eastAsia="宋体" w:cs="宋体"/>
        </w:rPr>
        <w:drawing>
          <wp:inline distT="0" distB="0" distL="114300" distR="114300">
            <wp:extent cx="6031865" cy="1385570"/>
            <wp:effectExtent l="9525" t="9525" r="16510" b="14605"/>
            <wp:docPr id="19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7"/>
                    <pic:cNvPicPr>
                      <a:picLocks noChangeAspect="1"/>
                    </pic:cNvPicPr>
                  </pic:nvPicPr>
                  <pic:blipFill>
                    <a:blip r:embed="rId100"/>
                    <a:stretch>
                      <a:fillRect/>
                    </a:stretch>
                  </pic:blipFill>
                  <pic:spPr>
                    <a:xfrm>
                      <a:off x="0" y="0"/>
                      <a:ext cx="6031865" cy="1385570"/>
                    </a:xfrm>
                    <a:prstGeom prst="rect">
                      <a:avLst/>
                    </a:prstGeom>
                    <a:noFill/>
                    <a:ln>
                      <a:solidFill>
                        <a:srgbClr val="0070C0"/>
                      </a:solidFill>
                    </a:ln>
                  </pic:spPr>
                </pic:pic>
              </a:graphicData>
            </a:graphic>
          </wp:inline>
        </w:drawing>
      </w:r>
    </w:p>
    <w:p>
      <w:pPr>
        <w:pStyle w:val="234"/>
        <w:spacing w:before="81" w:after="81"/>
        <w:ind w:firstLine="0" w:firstLineChars="0"/>
        <w:jc w:val="both"/>
        <w:rPr>
          <w:rFonts w:hint="eastAsia" w:ascii="宋体" w:hAnsi="宋体" w:eastAsia="宋体" w:cs="宋体"/>
        </w:rPr>
      </w:pPr>
    </w:p>
    <w:p>
      <w:pPr>
        <w:pStyle w:val="237"/>
        <w:numPr>
          <w:ilvl w:val="4"/>
          <w:numId w:val="21"/>
        </w:numPr>
        <w:spacing w:before="81" w:after="81"/>
        <w:outlineLvl w:val="4"/>
        <w:rPr>
          <w:rFonts w:hint="eastAsia" w:ascii="宋体" w:hAnsi="宋体" w:eastAsia="宋体" w:cs="宋体"/>
        </w:rPr>
      </w:pPr>
      <w:r>
        <w:rPr>
          <w:rFonts w:hint="eastAsia" w:ascii="宋体" w:hAnsi="宋体" w:eastAsia="宋体" w:cs="宋体"/>
        </w:rPr>
        <w:t>新增一个新的流程</w:t>
      </w:r>
    </w:p>
    <w:p>
      <w:pPr>
        <w:pStyle w:val="234"/>
        <w:spacing w:before="81" w:after="81"/>
        <w:ind w:firstLine="480"/>
        <w:rPr>
          <w:rFonts w:hint="eastAsia" w:ascii="宋体" w:hAnsi="宋体" w:eastAsia="宋体" w:cs="宋体"/>
          <w:iCs/>
          <w:lang w:eastAsia="zh-CN"/>
        </w:rPr>
      </w:pPr>
      <w:r>
        <w:rPr>
          <w:rFonts w:hint="eastAsia" w:ascii="宋体" w:hAnsi="宋体" w:eastAsia="宋体" w:cs="宋体"/>
          <w:iCs/>
          <w:lang w:eastAsia="zh-CN"/>
        </w:rPr>
        <w:t>新增流程的步骤：</w:t>
      </w:r>
    </w:p>
    <w:p>
      <w:pPr>
        <w:pStyle w:val="234"/>
        <w:spacing w:before="81" w:after="81"/>
        <w:ind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70500" cy="1038225"/>
            <wp:effectExtent l="9525" t="9525" r="15875" b="19050"/>
            <wp:docPr id="351" name="图片 35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图示&#10;&#10;描述已自动生成"/>
                    <pic:cNvPicPr>
                      <a:picLocks noChangeAspect="1"/>
                    </pic:cNvPicPr>
                  </pic:nvPicPr>
                  <pic:blipFill>
                    <a:blip r:embed="rId101"/>
                    <a:stretch>
                      <a:fillRect/>
                    </a:stretch>
                  </pic:blipFill>
                  <pic:spPr>
                    <a:xfrm>
                      <a:off x="0" y="0"/>
                      <a:ext cx="5270500" cy="1038225"/>
                    </a:xfrm>
                    <a:prstGeom prst="rect">
                      <a:avLst/>
                    </a:prstGeom>
                    <a:noFill/>
                    <a:ln>
                      <a:solidFill>
                        <a:srgbClr val="0070C0"/>
                      </a:solidFill>
                    </a:ln>
                  </pic:spPr>
                </pic:pic>
              </a:graphicData>
            </a:graphic>
          </wp:inline>
        </w:drawing>
      </w:r>
    </w:p>
    <w:p>
      <w:pPr>
        <w:pStyle w:val="234"/>
        <w:spacing w:before="81" w:after="81"/>
        <w:ind w:firstLine="0" w:firstLineChars="0"/>
        <w:rPr>
          <w:rFonts w:hint="eastAsia" w:ascii="宋体" w:hAnsi="宋体" w:eastAsia="宋体" w:cs="宋体"/>
          <w:lang w:eastAsia="zh-CN"/>
        </w:rPr>
      </w:pPr>
      <w:r>
        <w:rPr>
          <w:rFonts w:hint="eastAsia" w:ascii="宋体" w:hAnsi="宋体" w:eastAsia="宋体" w:cs="宋体"/>
          <w:lang w:eastAsia="zh-CN"/>
        </w:rPr>
        <w:t>️用户新增流程只能在个人中心中发起，当用户选择流程分类为客户流程时，可在业务处理中进行发起。用户新增流程支持删除。</w:t>
      </w:r>
    </w:p>
    <w:p>
      <w:pPr>
        <w:pStyle w:val="234"/>
        <w:spacing w:before="81" w:after="81"/>
        <w:ind w:firstLine="0" w:firstLineChars="0"/>
        <w:rPr>
          <w:rFonts w:hint="eastAsia" w:ascii="宋体" w:hAnsi="宋体" w:eastAsia="宋体" w:cs="宋体"/>
          <w:lang w:eastAsia="zh-CN"/>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表单模版</w:t>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系统预置了常用表单模板，管理员也可进行新增表单模板。表单模板将在流程设计时，应用于各个流程节点选择。</w:t>
      </w:r>
    </w:p>
    <w:p>
      <w:pPr>
        <w:pStyle w:val="234"/>
        <w:spacing w:before="81" w:after="81"/>
        <w:ind w:left="0" w:leftChars="0" w:firstLine="0" w:firstLineChars="0"/>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6035040" cy="2586990"/>
            <wp:effectExtent l="9525" t="9525" r="13335" b="19685"/>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1010"/>
                    <pic:cNvPicPr>
                      <a:picLocks noChangeAspect="1"/>
                    </pic:cNvPicPr>
                  </pic:nvPicPr>
                  <pic:blipFill>
                    <a:blip r:embed="rId102"/>
                    <a:stretch>
                      <a:fillRect/>
                    </a:stretch>
                  </pic:blipFill>
                  <pic:spPr>
                    <a:xfrm>
                      <a:off x="0" y="0"/>
                      <a:ext cx="6035040" cy="2586990"/>
                    </a:xfrm>
                    <a:prstGeom prst="rect">
                      <a:avLst/>
                    </a:prstGeom>
                    <a:noFill/>
                    <a:ln>
                      <a:solidFill>
                        <a:srgbClr val="0070C0"/>
                      </a:solidFill>
                    </a:ln>
                  </pic:spPr>
                </pic:pic>
              </a:graphicData>
            </a:graphic>
          </wp:inline>
        </w:drawing>
      </w:r>
    </w:p>
    <w:p>
      <w:pPr>
        <w:pStyle w:val="234"/>
        <w:spacing w:before="81" w:after="81"/>
        <w:ind w:firstLine="480"/>
        <w:rPr>
          <w:rFonts w:hint="eastAsia" w:ascii="宋体" w:hAnsi="宋体" w:eastAsia="宋体" w:cs="宋体"/>
          <w:lang w:eastAsia="zh-CN"/>
        </w:rPr>
      </w:pPr>
      <w:r>
        <w:rPr>
          <w:rFonts w:hint="eastAsia" w:ascii="宋体" w:hAnsi="宋体" w:eastAsia="宋体" w:cs="宋体"/>
          <w:lang w:eastAsia="zh-CN"/>
        </w:rPr>
        <w:t>可通过拖拽的方式将字段控件进行组合，并支持设置字段校验规则。</w:t>
      </w:r>
    </w:p>
    <w:p>
      <w:pPr>
        <w:pStyle w:val="234"/>
        <w:spacing w:before="81" w:after="81"/>
        <w:ind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70500" cy="2326640"/>
            <wp:effectExtent l="9525" t="9525" r="15875" b="13335"/>
            <wp:docPr id="355" name="图片 355"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图形用户界面, 文本, 应用程序, 电子邮件&#10;&#10;描述已自动生成"/>
                    <pic:cNvPicPr>
                      <a:picLocks noChangeAspect="1"/>
                    </pic:cNvPicPr>
                  </pic:nvPicPr>
                  <pic:blipFill>
                    <a:blip r:embed="rId103" cstate="print"/>
                    <a:stretch>
                      <a:fillRect/>
                    </a:stretch>
                  </pic:blipFill>
                  <pic:spPr>
                    <a:xfrm>
                      <a:off x="0" y="0"/>
                      <a:ext cx="5270500" cy="2326640"/>
                    </a:xfrm>
                    <a:prstGeom prst="rect">
                      <a:avLst/>
                    </a:prstGeom>
                    <a:noFill/>
                    <a:ln>
                      <a:solidFill>
                        <a:srgbClr val="0070C0"/>
                      </a:solidFill>
                    </a:ln>
                  </pic:spPr>
                </pic:pic>
              </a:graphicData>
            </a:graphic>
          </wp:inline>
        </w:drawing>
      </w:r>
    </w:p>
    <w:p>
      <w:pPr>
        <w:pStyle w:val="234"/>
        <w:spacing w:before="81" w:after="81"/>
        <w:ind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70500" cy="2771140"/>
            <wp:effectExtent l="9525" t="9525" r="15875" b="13335"/>
            <wp:docPr id="361" name="图片 36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图形用户界面, 应用程序&#10;&#10;描述已自动生成"/>
                    <pic:cNvPicPr>
                      <a:picLocks noChangeAspect="1"/>
                    </pic:cNvPicPr>
                  </pic:nvPicPr>
                  <pic:blipFill>
                    <a:blip r:embed="rId104" cstate="print"/>
                    <a:stretch>
                      <a:fillRect/>
                    </a:stretch>
                  </pic:blipFill>
                  <pic:spPr>
                    <a:xfrm>
                      <a:off x="0" y="0"/>
                      <a:ext cx="5270500" cy="2771140"/>
                    </a:xfrm>
                    <a:prstGeom prst="rect">
                      <a:avLst/>
                    </a:prstGeom>
                    <a:noFill/>
                    <a:ln>
                      <a:solidFill>
                        <a:srgbClr val="0070C0"/>
                      </a:solidFill>
                    </a:ln>
                  </pic:spPr>
                </pic:pic>
              </a:graphicData>
            </a:graphic>
          </wp:inline>
        </w:drawing>
      </w:r>
    </w:p>
    <w:p>
      <w:pPr>
        <w:pStyle w:val="234"/>
        <w:numPr>
          <w:ilvl w:val="0"/>
          <w:numId w:val="0"/>
        </w:numPr>
        <w:spacing w:before="81" w:after="81"/>
        <w:rPr>
          <w:rFonts w:hint="eastAsia" w:ascii="宋体" w:hAnsi="宋体" w:eastAsia="宋体" w:cs="宋体"/>
          <w:lang w:eastAsia="zh-CN"/>
        </w:rPr>
      </w:pPr>
    </w:p>
    <w:p>
      <w:pPr>
        <w:pStyle w:val="236"/>
        <w:numPr>
          <w:ilvl w:val="3"/>
          <w:numId w:val="21"/>
        </w:numPr>
        <w:spacing w:before="81" w:after="81"/>
        <w:rPr>
          <w:rFonts w:hint="eastAsia" w:ascii="宋体" w:hAnsi="宋体" w:eastAsia="宋体" w:cs="宋体"/>
        </w:rPr>
      </w:pPr>
      <w:r>
        <w:rPr>
          <w:rFonts w:hint="eastAsia" w:ascii="宋体" w:hAnsi="宋体" w:eastAsia="宋体" w:cs="宋体"/>
        </w:rPr>
        <w:t>数据字典</w:t>
      </w:r>
    </w:p>
    <w:p>
      <w:pPr>
        <w:ind w:firstLine="480" w:firstLineChars="200"/>
        <w:rPr>
          <w:rFonts w:hint="eastAsia" w:ascii="宋体" w:hAnsi="宋体" w:eastAsia="宋体" w:cs="宋体"/>
        </w:rPr>
      </w:pPr>
      <w:r>
        <w:rPr>
          <w:rFonts w:hint="eastAsia" w:ascii="宋体" w:hAnsi="宋体" w:eastAsia="宋体" w:cs="宋体"/>
        </w:rPr>
        <w:t>数据字典是配置系统全局所有输入项下拉选项的功能点，分为枚举字典、脚本字典及API字典。其中枚举字典用户可自行配置，为展示层选项。脚本字典及API字典需要系统维护人员走程序代码维护字典项，但此处也可进行基本维护。</w:t>
      </w:r>
    </w:p>
    <w:p>
      <w:pPr>
        <w:ind w:firstLine="480" w:firstLineChars="200"/>
        <w:rPr>
          <w:rFonts w:hint="eastAsia" w:ascii="宋体" w:hAnsi="宋体" w:eastAsia="宋体" w:cs="宋体"/>
        </w:rPr>
      </w:pPr>
      <w:r>
        <w:rPr>
          <w:rFonts w:hint="eastAsia" w:ascii="宋体" w:hAnsi="宋体" w:eastAsia="宋体" w:cs="宋体"/>
        </w:rPr>
        <w:t>操作角色：系统管理员。</w:t>
      </w:r>
    </w:p>
    <w:p>
      <w:pPr>
        <w:ind w:firstLine="480" w:firstLineChars="200"/>
        <w:rPr>
          <w:rFonts w:hint="eastAsia" w:ascii="宋体" w:hAnsi="宋体" w:eastAsia="宋体" w:cs="宋体"/>
        </w:rPr>
      </w:pPr>
      <w:r>
        <w:rPr>
          <w:rFonts w:hint="eastAsia" w:ascii="宋体" w:hAnsi="宋体" w:eastAsia="宋体" w:cs="宋体"/>
        </w:rPr>
        <w:t>（1）查询</w:t>
      </w:r>
    </w:p>
    <w:p>
      <w:pPr>
        <w:rPr>
          <w:rFonts w:hint="eastAsia" w:ascii="宋体" w:hAnsi="宋体" w:eastAsia="宋体" w:cs="宋体"/>
        </w:rPr>
      </w:pPr>
      <w:r>
        <w:rPr>
          <w:rFonts w:hint="eastAsia" w:ascii="宋体" w:hAnsi="宋体" w:eastAsia="宋体" w:cs="宋体"/>
        </w:rPr>
        <w:drawing>
          <wp:inline distT="0" distB="0" distL="114300" distR="114300">
            <wp:extent cx="6035040" cy="2586990"/>
            <wp:effectExtent l="9525" t="9525" r="13335" b="19685"/>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图片 1061"/>
                    <pic:cNvPicPr>
                      <a:picLocks noChangeAspect="1"/>
                    </pic:cNvPicPr>
                  </pic:nvPicPr>
                  <pic:blipFill>
                    <a:blip r:embed="rId105"/>
                    <a:stretch>
                      <a:fillRect/>
                    </a:stretch>
                  </pic:blipFill>
                  <pic:spPr>
                    <a:xfrm>
                      <a:off x="0" y="0"/>
                      <a:ext cx="6035040" cy="2586990"/>
                    </a:xfrm>
                    <a:prstGeom prst="rect">
                      <a:avLst/>
                    </a:prstGeom>
                    <a:noFill/>
                    <a:ln>
                      <a:solidFill>
                        <a:srgbClr val="0070C0"/>
                      </a:solidFill>
                    </a:ln>
                  </pic:spPr>
                </pic:pic>
              </a:graphicData>
            </a:graphic>
          </wp:inline>
        </w:drawing>
      </w:r>
    </w:p>
    <w:p>
      <w:pPr>
        <w:ind w:left="0" w:leftChars="0" w:firstLine="0" w:firstLineChars="0"/>
        <w:rPr>
          <w:rFonts w:hint="eastAsia" w:ascii="宋体" w:hAnsi="宋体" w:eastAsia="宋体" w:cs="宋体"/>
        </w:rPr>
      </w:pPr>
      <w:r>
        <w:rPr>
          <w:rFonts w:hint="eastAsia" w:ascii="宋体" w:hAnsi="宋体" w:eastAsia="宋体" w:cs="宋体"/>
        </w:rPr>
        <w:t>（2）新增</w:t>
      </w:r>
    </w:p>
    <w:p>
      <w:pPr>
        <w:ind w:left="480" w:leftChars="200"/>
        <w:rPr>
          <w:rFonts w:hint="eastAsia" w:ascii="宋体" w:hAnsi="宋体" w:eastAsia="宋体" w:cs="宋体"/>
        </w:rPr>
      </w:pPr>
      <w:r>
        <w:rPr>
          <w:rFonts w:hint="eastAsia" w:ascii="宋体" w:hAnsi="宋体" w:eastAsia="宋体" w:cs="宋体"/>
        </w:rPr>
        <w:t>新增字典项后，新增的字典信息可查询及维护，但若想应用在系统中，需运维人员介入</w:t>
      </w:r>
    </w:p>
    <w:p>
      <w:pPr>
        <w:rPr>
          <w:rFonts w:hint="eastAsia" w:ascii="宋体" w:hAnsi="宋体" w:eastAsia="宋体" w:cs="宋体"/>
        </w:rPr>
      </w:pPr>
      <w:r>
        <w:rPr>
          <w:rFonts w:hint="eastAsia" w:ascii="宋体" w:hAnsi="宋体" w:eastAsia="宋体" w:cs="宋体"/>
        </w:rPr>
        <w:drawing>
          <wp:inline distT="0" distB="0" distL="114300" distR="114300">
            <wp:extent cx="6035040" cy="2586990"/>
            <wp:effectExtent l="9525" t="9525" r="13335" b="19685"/>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图片 1063"/>
                    <pic:cNvPicPr>
                      <a:picLocks noChangeAspect="1"/>
                    </pic:cNvPicPr>
                  </pic:nvPicPr>
                  <pic:blipFill>
                    <a:blip r:embed="rId106"/>
                    <a:stretch>
                      <a:fillRect/>
                    </a:stretch>
                  </pic:blipFill>
                  <pic:spPr>
                    <a:xfrm>
                      <a:off x="0" y="0"/>
                      <a:ext cx="6035040" cy="2586990"/>
                    </a:xfrm>
                    <a:prstGeom prst="rect">
                      <a:avLst/>
                    </a:prstGeom>
                    <a:noFill/>
                    <a:ln>
                      <a:solidFill>
                        <a:srgbClr val="0070C0"/>
                      </a:solidFill>
                    </a:ln>
                  </pic:spPr>
                </pic:pic>
              </a:graphicData>
            </a:graphic>
          </wp:inline>
        </w:drawing>
      </w:r>
    </w:p>
    <w:p>
      <w:pPr>
        <w:rPr>
          <w:rFonts w:hint="eastAsia" w:ascii="宋体" w:hAnsi="宋体" w:eastAsia="宋体" w:cs="宋体"/>
        </w:rPr>
      </w:pPr>
    </w:p>
    <w:p>
      <w:pPr>
        <w:rPr>
          <w:rFonts w:hint="eastAsia" w:ascii="宋体" w:hAnsi="宋体" w:eastAsia="宋体" w:cs="宋体"/>
        </w:rPr>
      </w:pPr>
    </w:p>
    <w:p>
      <w:pPr>
        <w:rPr>
          <w:rFonts w:hint="eastAsia" w:ascii="宋体" w:hAnsi="宋体" w:eastAsia="宋体" w:cs="宋体"/>
        </w:rPr>
      </w:pPr>
      <w:r>
        <w:rPr>
          <w:rFonts w:hint="eastAsia" w:ascii="宋体" w:hAnsi="宋体" w:eastAsia="宋体" w:cs="宋体"/>
        </w:rPr>
        <w:t xml:space="preserve">    （3）字典配置</w:t>
      </w:r>
    </w:p>
    <w:p>
      <w:pPr>
        <w:ind w:firstLine="480"/>
        <w:rPr>
          <w:rStyle w:val="53"/>
          <w:rFonts w:hint="eastAsia" w:ascii="宋体" w:hAnsi="宋体" w:eastAsia="宋体" w:cs="宋体"/>
          <w:sz w:val="24"/>
          <w:szCs w:val="24"/>
        </w:rPr>
      </w:pPr>
      <w:r>
        <w:rPr>
          <w:rFonts w:hint="eastAsia" w:ascii="宋体" w:hAnsi="宋体" w:eastAsia="宋体" w:cs="宋体"/>
        </w:rPr>
        <w:t>保存后，可查询到，并进行字典项配置。</w:t>
      </w:r>
      <w:r>
        <w:rPr>
          <w:rStyle w:val="53"/>
          <w:rFonts w:hint="eastAsia" w:ascii="宋体" w:hAnsi="宋体" w:eastAsia="宋体" w:cs="宋体"/>
          <w:sz w:val="24"/>
          <w:szCs w:val="24"/>
        </w:rPr>
        <w:t>其中枚举字典用户可进行配置，脚本字典和API字典，更改时需要联系运维管理员进行设置。</w:t>
      </w:r>
    </w:p>
    <w:p>
      <w:pPr>
        <w:rPr>
          <w:rFonts w:hint="eastAsia" w:ascii="宋体" w:hAnsi="宋体" w:eastAsia="宋体" w:cs="宋体"/>
        </w:rPr>
      </w:pPr>
      <w:r>
        <w:rPr>
          <w:rFonts w:hint="eastAsia" w:ascii="宋体" w:hAnsi="宋体" w:eastAsia="宋体" w:cs="宋体"/>
        </w:rPr>
        <w:drawing>
          <wp:inline distT="0" distB="0" distL="114300" distR="114300">
            <wp:extent cx="6035040" cy="2580640"/>
            <wp:effectExtent l="9525" t="9525" r="13335" b="13335"/>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图片 1079"/>
                    <pic:cNvPicPr>
                      <a:picLocks noChangeAspect="1"/>
                    </pic:cNvPicPr>
                  </pic:nvPicPr>
                  <pic:blipFill>
                    <a:blip r:embed="rId107"/>
                    <a:stretch>
                      <a:fillRect/>
                    </a:stretch>
                  </pic:blipFill>
                  <pic:spPr>
                    <a:xfrm>
                      <a:off x="0" y="0"/>
                      <a:ext cx="6035040" cy="2580640"/>
                    </a:xfrm>
                    <a:prstGeom prst="rect">
                      <a:avLst/>
                    </a:prstGeom>
                    <a:noFill/>
                    <a:ln>
                      <a:solidFill>
                        <a:srgbClr val="0070C0"/>
                      </a:solidFill>
                    </a:ln>
                  </pic:spPr>
                </pic:pic>
              </a:graphicData>
            </a:graphic>
          </wp:inline>
        </w:drawing>
      </w:r>
    </w:p>
    <w:p>
      <w:pPr>
        <w:rPr>
          <w:rFonts w:hint="eastAsia" w:ascii="宋体" w:hAnsi="宋体" w:eastAsia="宋体" w:cs="宋体"/>
        </w:rPr>
      </w:pPr>
    </w:p>
    <w:p>
      <w:pPr>
        <w:rPr>
          <w:rFonts w:hint="eastAsia" w:ascii="宋体" w:hAnsi="宋体" w:eastAsia="宋体" w:cs="宋体"/>
        </w:rPr>
      </w:pPr>
    </w:p>
    <w:p>
      <w:pPr>
        <w:rPr>
          <w:rFonts w:hint="eastAsia" w:ascii="宋体" w:hAnsi="宋体" w:eastAsia="宋体" w:cs="宋体"/>
        </w:rPr>
      </w:pPr>
    </w:p>
    <w:p>
      <w:pPr>
        <w:numPr>
          <w:ilvl w:val="0"/>
          <w:numId w:val="44"/>
        </w:numPr>
        <w:ind w:firstLine="480" w:firstLineChars="200"/>
        <w:rPr>
          <w:rFonts w:hint="eastAsia" w:ascii="宋体" w:hAnsi="宋体" w:eastAsia="宋体" w:cs="宋体"/>
        </w:rPr>
      </w:pPr>
      <w:r>
        <w:rPr>
          <w:rFonts w:hint="eastAsia" w:ascii="宋体" w:hAnsi="宋体" w:eastAsia="宋体" w:cs="宋体"/>
        </w:rPr>
        <w:t>编辑</w:t>
      </w:r>
    </w:p>
    <w:p>
      <w:pPr>
        <w:ind w:left="480" w:leftChars="200"/>
        <w:rPr>
          <w:rFonts w:hint="eastAsia" w:ascii="宋体" w:hAnsi="宋体" w:eastAsia="宋体" w:cs="宋体"/>
        </w:rPr>
      </w:pPr>
      <w:r>
        <w:rPr>
          <w:rFonts w:hint="eastAsia" w:ascii="宋体" w:hAnsi="宋体" w:eastAsia="宋体" w:cs="宋体"/>
        </w:rPr>
        <w:t>枚举字典：对字典名称及描述进行编辑</w:t>
      </w:r>
    </w:p>
    <w:p>
      <w:pPr>
        <w:ind w:left="480" w:leftChars="200"/>
        <w:rPr>
          <w:rFonts w:hint="eastAsia" w:ascii="宋体" w:hAnsi="宋体" w:eastAsia="宋体" w:cs="宋体"/>
        </w:rPr>
      </w:pPr>
      <w:r>
        <w:rPr>
          <w:rFonts w:hint="eastAsia" w:ascii="宋体" w:hAnsi="宋体" w:eastAsia="宋体" w:cs="宋体"/>
        </w:rPr>
        <w:t>脚本字典：对字典名称、脚本及描述进行编辑</w:t>
      </w:r>
    </w:p>
    <w:p>
      <w:pPr>
        <w:ind w:left="480" w:leftChars="200"/>
        <w:rPr>
          <w:rFonts w:hint="eastAsia" w:ascii="宋体" w:hAnsi="宋体" w:eastAsia="宋体" w:cs="宋体"/>
        </w:rPr>
      </w:pPr>
      <w:r>
        <w:rPr>
          <w:rFonts w:hint="eastAsia" w:ascii="宋体" w:hAnsi="宋体" w:eastAsia="宋体" w:cs="宋体"/>
        </w:rPr>
        <w:t>API字典：对字典名称、API及描述进行编辑</w:t>
      </w:r>
    </w:p>
    <w:p>
      <w:pPr>
        <w:rPr>
          <w:rFonts w:hint="eastAsia" w:ascii="宋体" w:hAnsi="宋体" w:eastAsia="宋体" w:cs="宋体"/>
        </w:rPr>
      </w:pPr>
      <w:r>
        <w:rPr>
          <w:rFonts w:hint="eastAsia" w:ascii="宋体" w:hAnsi="宋体" w:eastAsia="宋体" w:cs="宋体"/>
        </w:rPr>
        <w:drawing>
          <wp:inline distT="0" distB="0" distL="114300" distR="114300">
            <wp:extent cx="6035040" cy="2583815"/>
            <wp:effectExtent l="9525" t="9525" r="13335" b="1016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1122"/>
                    <pic:cNvPicPr>
                      <a:picLocks noChangeAspect="1"/>
                    </pic:cNvPicPr>
                  </pic:nvPicPr>
                  <pic:blipFill>
                    <a:blip r:embed="rId108"/>
                    <a:stretch>
                      <a:fillRect/>
                    </a:stretch>
                  </pic:blipFill>
                  <pic:spPr>
                    <a:xfrm>
                      <a:off x="0" y="0"/>
                      <a:ext cx="6035040" cy="2583815"/>
                    </a:xfrm>
                    <a:prstGeom prst="rect">
                      <a:avLst/>
                    </a:prstGeom>
                    <a:noFill/>
                    <a:ln>
                      <a:solidFill>
                        <a:srgbClr val="0070C0"/>
                      </a:solidFill>
                    </a:ln>
                  </pic:spPr>
                </pic:pic>
              </a:graphicData>
            </a:graphic>
          </wp:inline>
        </w:drawing>
      </w:r>
    </w:p>
    <w:p>
      <w:pPr>
        <w:rPr>
          <w:rFonts w:hint="eastAsia" w:ascii="宋体" w:hAnsi="宋体" w:eastAsia="宋体" w:cs="宋体"/>
        </w:rPr>
      </w:pPr>
    </w:p>
    <w:p>
      <w:pPr>
        <w:rPr>
          <w:rFonts w:hint="eastAsia" w:ascii="宋体" w:hAnsi="宋体" w:eastAsia="宋体" w:cs="宋体"/>
        </w:rPr>
      </w:pPr>
    </w:p>
    <w:p>
      <w:pPr>
        <w:pStyle w:val="234"/>
        <w:numPr>
          <w:ilvl w:val="0"/>
          <w:numId w:val="0"/>
        </w:numPr>
        <w:spacing w:before="81" w:after="81"/>
        <w:ind w:left="480" w:leftChars="0"/>
        <w:jc w:val="left"/>
        <w:rPr>
          <w:rFonts w:hint="eastAsia" w:ascii="宋体" w:hAnsi="宋体" w:eastAsia="宋体" w:cs="宋体"/>
          <w:lang w:eastAsia="zh-CN"/>
        </w:rPr>
      </w:pPr>
    </w:p>
    <w:bookmarkEnd w:id="23"/>
    <w:bookmarkEnd w:id="24"/>
    <w:bookmarkEnd w:id="43"/>
    <w:bookmarkEnd w:id="70"/>
    <w:p>
      <w:pPr>
        <w:pStyle w:val="4"/>
        <w:ind w:firstLine="400"/>
        <w:rPr>
          <w:rFonts w:hint="eastAsia" w:ascii="宋体" w:hAnsi="宋体" w:eastAsia="宋体" w:cs="宋体"/>
          <w:iCs/>
        </w:rPr>
      </w:pPr>
    </w:p>
    <w:sectPr>
      <w:footerReference r:id="rId7" w:type="default"/>
      <w:pgSz w:w="11906" w:h="16838"/>
      <w:pgMar w:top="1440" w:right="862" w:bottom="1440" w:left="1196"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细黑">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Helvetica">
    <w:altName w:val="Arial"/>
    <w:panose1 w:val="020B0604020202020204"/>
    <w:charset w:val="00"/>
    <w:family w:val="swiss"/>
    <w:pitch w:val="default"/>
    <w:sig w:usb0="00000000" w:usb1="00000000" w:usb2="00000009" w:usb3="00000000" w:csb0="000001FF" w:csb1="0000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华文仿宋">
    <w:panose1 w:val="02010600040101010101"/>
    <w:charset w:val="86"/>
    <w:family w:val="auto"/>
    <w:pitch w:val="default"/>
    <w:sig w:usb0="00000287" w:usb1="080F0000" w:usb2="00000000" w:usb3="00000000" w:csb0="0004009F" w:csb1="DFD70000"/>
  </w:font>
  <w:font w:name="Invensys Andale">
    <w:altName w:val="Arial"/>
    <w:panose1 w:val="00000000000000000000"/>
    <w:charset w:val="00"/>
    <w:family w:val="swiss"/>
    <w:pitch w:val="default"/>
    <w:sig w:usb0="00000000" w:usb1="00000000" w:usb2="00000000" w:usb3="00000000" w:csb0="0000009F" w:csb1="00000000"/>
  </w:font>
  <w:font w:name="仿宋体">
    <w:altName w:val="仿宋"/>
    <w:panose1 w:val="00000000000000000000"/>
    <w:charset w:val="86"/>
    <w:family w:val="roma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ourier">
    <w:altName w:val="Courier New"/>
    <w:panose1 w:val="02070409020205020404"/>
    <w:charset w:val="00"/>
    <w:family w:val="modern"/>
    <w:pitch w:val="default"/>
    <w:sig w:usb0="00000000" w:usb1="00000000" w:usb2="00000000" w:usb3="00000000" w:csb0="00000001" w:csb1="00000000"/>
  </w:font>
  <w:font w:name="楷体">
    <w:panose1 w:val="02010609060101010101"/>
    <w:charset w:val="86"/>
    <w:family w:val="modern"/>
    <w:pitch w:val="default"/>
    <w:sig w:usb0="800002BF" w:usb1="38CF7CFA" w:usb2="00000016" w:usb3="00000000" w:csb0="00040001" w:csb1="00000000"/>
  </w:font>
  <w:font w:name="Times New Roman (标题 CS)">
    <w:altName w:val="宋体"/>
    <w:panose1 w:val="020B0604020202020204"/>
    <w:charset w:val="86"/>
    <w:family w:val="roman"/>
    <w:pitch w:val="default"/>
    <w:sig w:usb0="00000000" w:usb1="00000000" w:usb2="00000000" w:usb3="00000000" w:csb0="00000000"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Technic">
    <w:altName w:val="Arial"/>
    <w:panose1 w:val="00000000000000000000"/>
    <w:charset w:val="02"/>
    <w:family w:val="auto"/>
    <w:pitch w:val="default"/>
    <w:sig w:usb0="00000000" w:usb1="00000000" w:usb2="00000000" w:usb3="00000000" w:csb0="80000000" w:csb1="00000000"/>
  </w:font>
  <w:font w:name="Verdana">
    <w:panose1 w:val="020B0604030504040204"/>
    <w:charset w:val="00"/>
    <w:family w:val="swiss"/>
    <w:pitch w:val="default"/>
    <w:sig w:usb0="A00006FF" w:usb1="4000205B" w:usb2="00000010" w:usb3="00000000" w:csb0="2000019F" w:csb1="0000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imes">
    <w:altName w:val="Times New Roman"/>
    <w:panose1 w:val="02020603050405020304"/>
    <w:charset w:val="00"/>
    <w:family w:val="roman"/>
    <w:pitch w:val="default"/>
    <w:sig w:usb0="00000000" w:usb1="00000000" w:usb2="00000009" w:usb3="00000000" w:csb0="000001FF" w:csb1="00000000"/>
  </w:font>
  <w:font w:name="CG Times (W1)">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微软雅黑 Light">
    <w:panose1 w:val="020B0502040204020203"/>
    <w:charset w:val="86"/>
    <w:family w:val="swiss"/>
    <w:pitch w:val="default"/>
    <w:sig w:usb0="80000287" w:usb1="2ACF0010" w:usb2="00000016" w:usb3="00000000" w:csb0="0004001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
      <w:docPartObj>
        <w:docPartGallery w:val="autotext"/>
      </w:docPartObj>
    </w:sdtPr>
    <w:sdtContent>
      <w:p>
        <w:pPr>
          <w:pStyle w:val="28"/>
          <w:ind w:firstLine="5040" w:firstLineChars="2800"/>
        </w:pPr>
        <w:r>
          <w:fldChar w:fldCharType="begin"/>
        </w:r>
        <w:r>
          <w:instrText xml:space="preserve">PAGE   \* MERGEFORMAT</w:instrText>
        </w:r>
        <w:r>
          <w:fldChar w:fldCharType="separate"/>
        </w:r>
        <w:r>
          <w:rPr>
            <w:lang w:val="zh-CN"/>
          </w:rPr>
          <w:t>2</w:t>
        </w:r>
        <w:r>
          <w:fldChar w:fldCharType="end"/>
        </w:r>
      </w:p>
    </w:sdtContent>
  </w:sdt>
  <w:p>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cs="Times New Roman"/>
      </w:rPr>
      <w:id w:val="1084873305"/>
    </w:sdtPr>
    <w:sdtEndPr>
      <w:rPr>
        <w:rFonts w:ascii="Times New Roman" w:hAnsi="Times New Roman" w:cs="Times New Roman"/>
      </w:rPr>
    </w:sdtEndPr>
    <w:sdtContent>
      <w:p>
        <w:pPr>
          <w:pStyle w:val="2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rPr>
          <w:fldChar w:fldCharType="end"/>
        </w:r>
      </w:p>
    </w:sdtContent>
  </w:sdt>
  <w:p>
    <w:pPr>
      <w:pStyle w:val="28"/>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810" w:firstLineChars="450"/>
      <w:rPr>
        <w:rFonts w:hint="default" w:eastAsia="宋体"/>
        <w:bCs/>
        <w:lang w:val="en-US" w:eastAsia="zh-CN"/>
      </w:rPr>
    </w:pPr>
    <w:r>
      <w:rPr>
        <w:rFonts w:hint="eastAsia"/>
        <w:bCs/>
        <w:lang w:val="en-US" w:eastAsia="zh-CN"/>
      </w:rPr>
      <w:t>云智联使用指南</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197A5F"/>
    <w:multiLevelType w:val="singleLevel"/>
    <w:tmpl w:val="82197A5F"/>
    <w:lvl w:ilvl="0" w:tentative="0">
      <w:start w:val="1"/>
      <w:numFmt w:val="decimal"/>
      <w:suff w:val="nothing"/>
      <w:lvlText w:val="（%1）"/>
      <w:lvlJc w:val="left"/>
    </w:lvl>
  </w:abstractNum>
  <w:abstractNum w:abstractNumId="1">
    <w:nsid w:val="9D7C4AED"/>
    <w:multiLevelType w:val="singleLevel"/>
    <w:tmpl w:val="9D7C4AED"/>
    <w:lvl w:ilvl="0" w:tentative="0">
      <w:start w:val="1"/>
      <w:numFmt w:val="decimal"/>
      <w:suff w:val="nothing"/>
      <w:lvlText w:val="（%1）"/>
      <w:lvlJc w:val="left"/>
    </w:lvl>
  </w:abstractNum>
  <w:abstractNum w:abstractNumId="2">
    <w:nsid w:val="AB25FC68"/>
    <w:multiLevelType w:val="singleLevel"/>
    <w:tmpl w:val="AB25FC68"/>
    <w:lvl w:ilvl="0" w:tentative="0">
      <w:start w:val="1"/>
      <w:numFmt w:val="decimal"/>
      <w:suff w:val="nothing"/>
      <w:lvlText w:val="（%1）"/>
      <w:lvlJc w:val="left"/>
    </w:lvl>
  </w:abstractNum>
  <w:abstractNum w:abstractNumId="3">
    <w:nsid w:val="B21F9267"/>
    <w:multiLevelType w:val="singleLevel"/>
    <w:tmpl w:val="B21F9267"/>
    <w:lvl w:ilvl="0" w:tentative="0">
      <w:start w:val="1"/>
      <w:numFmt w:val="decimal"/>
      <w:suff w:val="nothing"/>
      <w:lvlText w:val="（%1）"/>
      <w:lvlJc w:val="left"/>
    </w:lvl>
  </w:abstractNum>
  <w:abstractNum w:abstractNumId="4">
    <w:nsid w:val="BBF723B8"/>
    <w:multiLevelType w:val="singleLevel"/>
    <w:tmpl w:val="BBF723B8"/>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
    <w:nsid w:val="C68333F8"/>
    <w:multiLevelType w:val="singleLevel"/>
    <w:tmpl w:val="C68333F8"/>
    <w:lvl w:ilvl="0" w:tentative="0">
      <w:start w:val="1"/>
      <w:numFmt w:val="decimal"/>
      <w:suff w:val="nothing"/>
      <w:lvlText w:val="（%1）"/>
      <w:lvlJc w:val="left"/>
      <w:pPr>
        <w:ind w:left="0" w:firstLine="0"/>
      </w:pPr>
    </w:lvl>
  </w:abstractNum>
  <w:abstractNum w:abstractNumId="6">
    <w:nsid w:val="CA0BF3AE"/>
    <w:multiLevelType w:val="singleLevel"/>
    <w:tmpl w:val="CA0BF3AE"/>
    <w:lvl w:ilvl="0" w:tentative="0">
      <w:start w:val="1"/>
      <w:numFmt w:val="decimal"/>
      <w:suff w:val="nothing"/>
      <w:lvlText w:val="（%1）"/>
      <w:lvlJc w:val="left"/>
    </w:lvl>
  </w:abstractNum>
  <w:abstractNum w:abstractNumId="7">
    <w:nsid w:val="E1696DBE"/>
    <w:multiLevelType w:val="singleLevel"/>
    <w:tmpl w:val="E1696DBE"/>
    <w:lvl w:ilvl="0" w:tentative="0">
      <w:start w:val="1"/>
      <w:numFmt w:val="decimal"/>
      <w:lvlText w:val="%1."/>
      <w:lvlJc w:val="left"/>
      <w:pPr>
        <w:tabs>
          <w:tab w:val="left" w:pos="312"/>
        </w:tabs>
      </w:pPr>
    </w:lvl>
  </w:abstractNum>
  <w:abstractNum w:abstractNumId="8">
    <w:nsid w:val="E7E95BBB"/>
    <w:multiLevelType w:val="singleLevel"/>
    <w:tmpl w:val="E7E95BBB"/>
    <w:lvl w:ilvl="0" w:tentative="0">
      <w:start w:val="1"/>
      <w:numFmt w:val="decimal"/>
      <w:suff w:val="nothing"/>
      <w:lvlText w:val="（%1）"/>
      <w:lvlJc w:val="left"/>
      <w:rPr>
        <w:rFonts w:hint="default"/>
        <w:b w:val="0"/>
        <w:bCs w:val="0"/>
      </w:rPr>
    </w:lvl>
  </w:abstractNum>
  <w:abstractNum w:abstractNumId="9">
    <w:nsid w:val="EAFE1D32"/>
    <w:multiLevelType w:val="singleLevel"/>
    <w:tmpl w:val="EAFE1D32"/>
    <w:lvl w:ilvl="0" w:tentative="0">
      <w:start w:val="1"/>
      <w:numFmt w:val="decimal"/>
      <w:suff w:val="nothing"/>
      <w:lvlText w:val="（%1）"/>
      <w:lvlJc w:val="left"/>
      <w:pPr>
        <w:ind w:left="480" w:firstLine="0"/>
      </w:pPr>
    </w:lvl>
  </w:abstractNum>
  <w:abstractNum w:abstractNumId="10">
    <w:nsid w:val="EE9EF50D"/>
    <w:multiLevelType w:val="singleLevel"/>
    <w:tmpl w:val="EE9EF50D"/>
    <w:lvl w:ilvl="0" w:tentative="0">
      <w:start w:val="1"/>
      <w:numFmt w:val="decimal"/>
      <w:suff w:val="nothing"/>
      <w:lvlText w:val="（%1）"/>
      <w:lvlJc w:val="left"/>
    </w:lvl>
  </w:abstractNum>
  <w:abstractNum w:abstractNumId="11">
    <w:nsid w:val="F1782ABA"/>
    <w:multiLevelType w:val="singleLevel"/>
    <w:tmpl w:val="F1782ABA"/>
    <w:lvl w:ilvl="0" w:tentative="0">
      <w:start w:val="2"/>
      <w:numFmt w:val="decimal"/>
      <w:suff w:val="nothing"/>
      <w:lvlText w:val="%1）"/>
      <w:lvlJc w:val="left"/>
    </w:lvl>
  </w:abstractNum>
  <w:abstractNum w:abstractNumId="12">
    <w:nsid w:val="FECFF199"/>
    <w:multiLevelType w:val="multilevel"/>
    <w:tmpl w:val="FECFF199"/>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3">
    <w:nsid w:val="FF5DF57F"/>
    <w:multiLevelType w:val="singleLevel"/>
    <w:tmpl w:val="FF5DF57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4">
    <w:nsid w:val="02A358C2"/>
    <w:multiLevelType w:val="multilevel"/>
    <w:tmpl w:val="02A358C2"/>
    <w:lvl w:ilvl="0" w:tentative="0">
      <w:start w:val="1"/>
      <w:numFmt w:val="decimal"/>
      <w:suff w:val="space"/>
      <w:lvlText w:val="%1."/>
      <w:lvlJc w:val="left"/>
      <w:pPr>
        <w:ind w:left="425" w:hanging="425"/>
      </w:pPr>
      <w:rPr>
        <w:rFonts w:hint="eastAsia" w:ascii="Times New Roman" w:hAnsi="Times New Roman" w:cs="Times New Roman"/>
        <w:b/>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suff w:val="space"/>
      <w:lvlText w:val="%1.%2."/>
      <w:lvlJc w:val="left"/>
      <w:pPr>
        <w:ind w:left="567" w:hanging="567"/>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2" w:tentative="0">
      <w:start w:val="1"/>
      <w:numFmt w:val="decimal"/>
      <w:suff w:val="space"/>
      <w:lvlText w:val="%1.%2.%3."/>
      <w:lvlJc w:val="left"/>
      <w:pPr>
        <w:ind w:left="709" w:hanging="709"/>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lang w:val="de-DE"/>
        <w14:shadow w14:blurRad="0" w14:dist="0" w14:dir="0" w14:sx="0" w14:sy="0" w14:kx="0" w14:ky="0" w14:algn="none">
          <w14:srgbClr w14:val="000000"/>
        </w14:shadow>
      </w:rPr>
    </w:lvl>
    <w:lvl w:ilvl="3" w:tentative="0">
      <w:start w:val="1"/>
      <w:numFmt w:val="decimal"/>
      <w:lvlText w:val="%1.%2.%3.%4."/>
      <w:lvlJc w:val="left"/>
      <w:pPr>
        <w:ind w:left="851" w:hanging="851"/>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lang w:val="de-DE"/>
        <w14:shadow w14:blurRad="0" w14:dist="0" w14:dir="0" w14:sx="0" w14:sy="0" w14:kx="0" w14:ky="0" w14:algn="none">
          <w14:srgbClr w14:val="000000"/>
        </w14:shadow>
      </w:rPr>
    </w:lvl>
    <w:lvl w:ilvl="4" w:tentative="0">
      <w:start w:val="1"/>
      <w:numFmt w:val="decimal"/>
      <w:lvlText w:val="%1.%2.%3.%4.%5."/>
      <w:lvlJc w:val="left"/>
      <w:pPr>
        <w:ind w:left="992" w:hanging="992"/>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5" w:tentative="0">
      <w:start w:val="1"/>
      <w:numFmt w:val="decimal"/>
      <w:lvlText w:val="%1.%2.%3.%4.%5.%6."/>
      <w:lvlJc w:val="left"/>
      <w:pPr>
        <w:ind w:left="1134" w:hanging="1134"/>
      </w:pPr>
      <w:rPr>
        <w:rFonts w:hint="eastAsia"/>
        <w:b w:val="0"/>
        <w:bCs/>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15">
    <w:nsid w:val="04BB2902"/>
    <w:multiLevelType w:val="singleLevel"/>
    <w:tmpl w:val="04BB2902"/>
    <w:lvl w:ilvl="0" w:tentative="0">
      <w:start w:val="1"/>
      <w:numFmt w:val="bullet"/>
      <w:pStyle w:val="165"/>
      <w:lvlText w:val=""/>
      <w:lvlJc w:val="left"/>
      <w:pPr>
        <w:tabs>
          <w:tab w:val="left" w:pos="654"/>
        </w:tabs>
        <w:ind w:left="654" w:hanging="360"/>
      </w:pPr>
      <w:rPr>
        <w:rFonts w:hint="default" w:ascii="Wingdings" w:hAnsi="Wingdings"/>
      </w:rPr>
    </w:lvl>
  </w:abstractNum>
  <w:abstractNum w:abstractNumId="16">
    <w:nsid w:val="06680485"/>
    <w:multiLevelType w:val="singleLevel"/>
    <w:tmpl w:val="06680485"/>
    <w:lvl w:ilvl="0" w:tentative="0">
      <w:start w:val="1"/>
      <w:numFmt w:val="bullet"/>
      <w:pStyle w:val="151"/>
      <w:lvlText w:val=""/>
      <w:lvlJc w:val="left"/>
      <w:pPr>
        <w:tabs>
          <w:tab w:val="left" w:pos="720"/>
        </w:tabs>
        <w:ind w:left="360" w:hanging="360"/>
      </w:pPr>
      <w:rPr>
        <w:rFonts w:hint="default" w:ascii="Wingdings" w:hAnsi="Wingdings"/>
      </w:rPr>
    </w:lvl>
  </w:abstractNum>
  <w:abstractNum w:abstractNumId="17">
    <w:nsid w:val="0ABC0FC5"/>
    <w:multiLevelType w:val="multilevel"/>
    <w:tmpl w:val="0ABC0FC5"/>
    <w:lvl w:ilvl="0" w:tentative="0">
      <w:start w:val="1"/>
      <w:numFmt w:val="decimal"/>
      <w:pStyle w:val="225"/>
      <w:lvlText w:val="%1"/>
      <w:lvlJc w:val="left"/>
      <w:pPr>
        <w:tabs>
          <w:tab w:val="left" w:pos="360"/>
        </w:tabs>
        <w:ind w:left="360" w:hanging="360"/>
      </w:pPr>
      <w:rPr>
        <w:rFonts w:hint="default"/>
      </w:rPr>
    </w:lvl>
    <w:lvl w:ilvl="1" w:tentative="0">
      <w:start w:val="1"/>
      <w:numFmt w:val="decimal"/>
      <w:suff w:val="space"/>
      <w:lvlText w:val="%1.%2"/>
      <w:lvlJc w:val="left"/>
      <w:pPr>
        <w:ind w:left="1855" w:hanging="720"/>
      </w:pPr>
      <w:rPr>
        <w:rFonts w:hint="default"/>
      </w:rPr>
    </w:lvl>
    <w:lvl w:ilvl="2" w:tentative="0">
      <w:start w:val="1"/>
      <w:numFmt w:val="decimal"/>
      <w:suff w:val="space"/>
      <w:lvlText w:val="%1.%2.%3"/>
      <w:lvlJc w:val="left"/>
      <w:pPr>
        <w:ind w:left="720" w:hanging="720"/>
      </w:pPr>
      <w:rPr>
        <w:rFonts w:hint="default"/>
      </w:rPr>
    </w:lvl>
    <w:lvl w:ilvl="3" w:tentative="0">
      <w:start w:val="1"/>
      <w:numFmt w:val="decimal"/>
      <w:suff w:val="space"/>
      <w:lvlText w:val="%1.%2.%3.%4"/>
      <w:lvlJc w:val="left"/>
      <w:pPr>
        <w:ind w:left="1080" w:hanging="1080"/>
      </w:pPr>
      <w:rPr>
        <w:rFonts w:hint="default"/>
        <w:b w:val="0"/>
      </w:rPr>
    </w:lvl>
    <w:lvl w:ilvl="4" w:tentative="0">
      <w:start w:val="1"/>
      <w:numFmt w:val="decimal"/>
      <w:suff w:val="space"/>
      <w:lvlText w:val="%1.%2.%3.%4.%5"/>
      <w:lvlJc w:val="left"/>
      <w:pPr>
        <w:ind w:left="1080" w:hanging="1080"/>
      </w:pPr>
      <w:rPr>
        <w:rFonts w:hint="default"/>
      </w:rPr>
    </w:lvl>
    <w:lvl w:ilvl="5" w:tentative="0">
      <w:start w:val="1"/>
      <w:numFmt w:val="decimal"/>
      <w:lvlText w:val="%1.%2.%3.%4.%5.%6"/>
      <w:lvlJc w:val="left"/>
      <w:pPr>
        <w:tabs>
          <w:tab w:val="left" w:pos="1440"/>
        </w:tabs>
        <w:ind w:left="1440" w:hanging="144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800"/>
        </w:tabs>
        <w:ind w:left="1800" w:hanging="180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18">
    <w:nsid w:val="0F6F41F1"/>
    <w:multiLevelType w:val="multilevel"/>
    <w:tmpl w:val="0F6F41F1"/>
    <w:lvl w:ilvl="0" w:tentative="0">
      <w:start w:val="1"/>
      <w:numFmt w:val="upperLetter"/>
      <w:pStyle w:val="121"/>
      <w:lvlText w:val="%1."/>
      <w:lvlJc w:val="left"/>
      <w:pPr>
        <w:tabs>
          <w:tab w:val="left" w:pos="425"/>
        </w:tabs>
        <w:ind w:left="0" w:firstLine="0"/>
      </w:pPr>
      <w:rPr>
        <w:rFonts w:hint="eastAsia"/>
      </w:rPr>
    </w:lvl>
    <w:lvl w:ilvl="1" w:tentative="0">
      <w:start w:val="1"/>
      <w:numFmt w:val="upperLetter"/>
      <w:lvlText w:val="%2."/>
      <w:lvlJc w:val="left"/>
      <w:pPr>
        <w:tabs>
          <w:tab w:val="left" w:pos="1276"/>
        </w:tabs>
        <w:ind w:left="851" w:firstLine="0"/>
      </w:pPr>
      <w:rPr>
        <w:rFonts w:hint="eastAsia"/>
      </w:rPr>
    </w:lvl>
    <w:lvl w:ilvl="2" w:tentative="0">
      <w:start w:val="1"/>
      <w:numFmt w:val="lowerRoman"/>
      <w:pStyle w:val="123"/>
      <w:lvlText w:val="%3."/>
      <w:lvlJc w:val="left"/>
      <w:pPr>
        <w:tabs>
          <w:tab w:val="left" w:pos="2126"/>
        </w:tabs>
        <w:ind w:left="1701" w:firstLine="0"/>
      </w:pPr>
      <w:rPr>
        <w:rFonts w:hint="eastAsia"/>
      </w:rPr>
    </w:lvl>
    <w:lvl w:ilvl="3" w:tentative="0">
      <w:start w:val="1"/>
      <w:numFmt w:val="lowerLetter"/>
      <w:lvlText w:val="%4)"/>
      <w:lvlJc w:val="left"/>
      <w:pPr>
        <w:tabs>
          <w:tab w:val="left" w:pos="2976"/>
        </w:tabs>
        <w:ind w:left="2551" w:firstLine="0"/>
      </w:pPr>
      <w:rPr>
        <w:rFonts w:hint="eastAsia"/>
      </w:rPr>
    </w:lvl>
    <w:lvl w:ilvl="4" w:tentative="0">
      <w:start w:val="1"/>
      <w:numFmt w:val="decimal"/>
      <w:lvlText w:val="(%5)"/>
      <w:lvlJc w:val="left"/>
      <w:pPr>
        <w:tabs>
          <w:tab w:val="left" w:pos="3827"/>
        </w:tabs>
        <w:ind w:left="3402" w:firstLine="0"/>
      </w:pPr>
      <w:rPr>
        <w:rFonts w:hint="eastAsia"/>
      </w:rPr>
    </w:lvl>
    <w:lvl w:ilvl="5" w:tentative="0">
      <w:start w:val="1"/>
      <w:numFmt w:val="lowerLetter"/>
      <w:lvlText w:val="(%6)"/>
      <w:lvlJc w:val="left"/>
      <w:pPr>
        <w:tabs>
          <w:tab w:val="left" w:pos="4677"/>
        </w:tabs>
        <w:ind w:left="4252" w:firstLine="0"/>
      </w:pPr>
      <w:rPr>
        <w:rFonts w:hint="eastAsia"/>
      </w:rPr>
    </w:lvl>
    <w:lvl w:ilvl="6" w:tentative="0">
      <w:start w:val="1"/>
      <w:numFmt w:val="lowerRoman"/>
      <w:lvlText w:val="(%7)"/>
      <w:lvlJc w:val="left"/>
      <w:pPr>
        <w:tabs>
          <w:tab w:val="left" w:pos="5528"/>
        </w:tabs>
        <w:ind w:left="5102" w:firstLine="0"/>
      </w:pPr>
      <w:rPr>
        <w:rFonts w:hint="eastAsia"/>
      </w:rPr>
    </w:lvl>
    <w:lvl w:ilvl="7" w:tentative="0">
      <w:start w:val="1"/>
      <w:numFmt w:val="lowerLetter"/>
      <w:lvlText w:val="(%8)"/>
      <w:lvlJc w:val="left"/>
      <w:pPr>
        <w:tabs>
          <w:tab w:val="left" w:pos="6378"/>
        </w:tabs>
        <w:ind w:left="5953" w:firstLine="0"/>
      </w:pPr>
      <w:rPr>
        <w:rFonts w:hint="eastAsia"/>
      </w:rPr>
    </w:lvl>
    <w:lvl w:ilvl="8" w:tentative="0">
      <w:start w:val="1"/>
      <w:numFmt w:val="lowerRoman"/>
      <w:lvlText w:val="(%9)"/>
      <w:lvlJc w:val="left"/>
      <w:pPr>
        <w:tabs>
          <w:tab w:val="left" w:pos="7228"/>
        </w:tabs>
        <w:ind w:left="6803" w:firstLine="0"/>
      </w:pPr>
      <w:rPr>
        <w:rFonts w:hint="eastAsia"/>
      </w:rPr>
    </w:lvl>
  </w:abstractNum>
  <w:abstractNum w:abstractNumId="19">
    <w:nsid w:val="169B62AF"/>
    <w:multiLevelType w:val="singleLevel"/>
    <w:tmpl w:val="169B62AF"/>
    <w:lvl w:ilvl="0" w:tentative="0">
      <w:start w:val="1"/>
      <w:numFmt w:val="bullet"/>
      <w:pStyle w:val="174"/>
      <w:lvlText w:val=""/>
      <w:lvlJc w:val="left"/>
      <w:pPr>
        <w:tabs>
          <w:tab w:val="left" w:pos="2376"/>
        </w:tabs>
        <w:ind w:left="2376" w:hanging="360"/>
      </w:pPr>
      <w:rPr>
        <w:rFonts w:hint="default" w:ascii="Wingdings" w:hAnsi="Wingdings"/>
      </w:rPr>
    </w:lvl>
  </w:abstractNum>
  <w:abstractNum w:abstractNumId="20">
    <w:nsid w:val="18A777E8"/>
    <w:multiLevelType w:val="multilevel"/>
    <w:tmpl w:val="18A777E8"/>
    <w:lvl w:ilvl="0" w:tentative="0">
      <w:start w:val="1"/>
      <w:numFmt w:val="decimal"/>
      <w:pStyle w:val="144"/>
      <w:suff w:val="space"/>
      <w:lvlText w:val="%1."/>
      <w:lvlJc w:val="left"/>
      <w:pPr>
        <w:ind w:left="8500" w:hanging="425"/>
      </w:pPr>
      <w:rPr>
        <w:rFonts w:hint="eastAsia"/>
        <w:b/>
        <w:i w:val="0"/>
        <w:sz w:val="32"/>
        <w:szCs w:val="32"/>
      </w:rPr>
    </w:lvl>
    <w:lvl w:ilvl="1" w:tentative="0">
      <w:start w:val="1"/>
      <w:numFmt w:val="decimal"/>
      <w:pStyle w:val="142"/>
      <w:suff w:val="space"/>
      <w:lvlText w:val="%1.%2."/>
      <w:lvlJc w:val="left"/>
      <w:pPr>
        <w:ind w:left="8500" w:hanging="425"/>
      </w:pPr>
      <w:rPr>
        <w:rFonts w:hint="eastAsia"/>
        <w:b/>
        <w:i w:val="0"/>
        <w:sz w:val="28"/>
        <w:szCs w:val="28"/>
      </w:rPr>
    </w:lvl>
    <w:lvl w:ilvl="2" w:tentative="0">
      <w:start w:val="1"/>
      <w:numFmt w:val="decimal"/>
      <w:pStyle w:val="141"/>
      <w:suff w:val="space"/>
      <w:lvlText w:val="%1.%2.%3."/>
      <w:lvlJc w:val="left"/>
      <w:pPr>
        <w:ind w:left="8500" w:hanging="425"/>
      </w:pPr>
      <w:rPr>
        <w:rFonts w:hint="eastAsia"/>
        <w:b/>
        <w:i w:val="0"/>
        <w:sz w:val="24"/>
        <w:szCs w:val="24"/>
      </w:rPr>
    </w:lvl>
    <w:lvl w:ilvl="3" w:tentative="0">
      <w:start w:val="1"/>
      <w:numFmt w:val="decimal"/>
      <w:pStyle w:val="140"/>
      <w:suff w:val="space"/>
      <w:lvlText w:val="%1.%2.%3.%4."/>
      <w:lvlJc w:val="left"/>
      <w:pPr>
        <w:ind w:left="8500" w:hanging="425"/>
      </w:pPr>
      <w:rPr>
        <w:rFonts w:hint="eastAsia"/>
        <w:b/>
        <w:i w:val="0"/>
        <w:sz w:val="21"/>
        <w:szCs w:val="21"/>
      </w:rPr>
    </w:lvl>
    <w:lvl w:ilvl="4" w:tentative="0">
      <w:start w:val="1"/>
      <w:numFmt w:val="decimal"/>
      <w:lvlText w:val="%1.%2.%3.%4.%5."/>
      <w:lvlJc w:val="left"/>
      <w:pPr>
        <w:tabs>
          <w:tab w:val="left" w:pos="9067"/>
        </w:tabs>
        <w:ind w:left="9067" w:hanging="992"/>
      </w:pPr>
      <w:rPr>
        <w:rFonts w:hint="eastAsia"/>
      </w:rPr>
    </w:lvl>
    <w:lvl w:ilvl="5" w:tentative="0">
      <w:start w:val="1"/>
      <w:numFmt w:val="decimal"/>
      <w:lvlText w:val="%1.%2.%3.%4.%5.%6."/>
      <w:lvlJc w:val="left"/>
      <w:pPr>
        <w:tabs>
          <w:tab w:val="left" w:pos="9209"/>
        </w:tabs>
        <w:ind w:left="9209" w:hanging="1134"/>
      </w:pPr>
      <w:rPr>
        <w:rFonts w:hint="eastAsia"/>
      </w:rPr>
    </w:lvl>
    <w:lvl w:ilvl="6" w:tentative="0">
      <w:start w:val="1"/>
      <w:numFmt w:val="decimal"/>
      <w:lvlText w:val="%1.%2.%3.%4.%5.%6.%7."/>
      <w:lvlJc w:val="left"/>
      <w:pPr>
        <w:tabs>
          <w:tab w:val="left" w:pos="9351"/>
        </w:tabs>
        <w:ind w:left="9351" w:hanging="1276"/>
      </w:pPr>
      <w:rPr>
        <w:rFonts w:hint="eastAsia"/>
      </w:rPr>
    </w:lvl>
    <w:lvl w:ilvl="7" w:tentative="0">
      <w:start w:val="1"/>
      <w:numFmt w:val="decimal"/>
      <w:lvlText w:val="%1.%2.%3.%4.%5.%6.%7.%8."/>
      <w:lvlJc w:val="left"/>
      <w:pPr>
        <w:tabs>
          <w:tab w:val="left" w:pos="9493"/>
        </w:tabs>
        <w:ind w:left="9493" w:hanging="1418"/>
      </w:pPr>
      <w:rPr>
        <w:rFonts w:hint="eastAsia"/>
      </w:rPr>
    </w:lvl>
    <w:lvl w:ilvl="8" w:tentative="0">
      <w:start w:val="1"/>
      <w:numFmt w:val="decimal"/>
      <w:lvlText w:val="%1.%2.%3.%4.%5.%6.%7.%8.%9."/>
      <w:lvlJc w:val="left"/>
      <w:pPr>
        <w:tabs>
          <w:tab w:val="left" w:pos="9634"/>
        </w:tabs>
        <w:ind w:left="9634" w:hanging="1559"/>
      </w:pPr>
      <w:rPr>
        <w:rFonts w:hint="eastAsia"/>
      </w:rPr>
    </w:lvl>
  </w:abstractNum>
  <w:abstractNum w:abstractNumId="21">
    <w:nsid w:val="1B39CA52"/>
    <w:multiLevelType w:val="singleLevel"/>
    <w:tmpl w:val="1B39CA52"/>
    <w:lvl w:ilvl="0" w:tentative="0">
      <w:start w:val="1"/>
      <w:numFmt w:val="decimal"/>
      <w:suff w:val="nothing"/>
      <w:lvlText w:val="（%1）"/>
      <w:lvlJc w:val="left"/>
    </w:lvl>
  </w:abstractNum>
  <w:abstractNum w:abstractNumId="22">
    <w:nsid w:val="1C0F80C3"/>
    <w:multiLevelType w:val="singleLevel"/>
    <w:tmpl w:val="1C0F80C3"/>
    <w:lvl w:ilvl="0" w:tentative="0">
      <w:start w:val="1"/>
      <w:numFmt w:val="decimal"/>
      <w:suff w:val="nothing"/>
      <w:lvlText w:val="（%1）"/>
      <w:lvlJc w:val="left"/>
    </w:lvl>
  </w:abstractNum>
  <w:abstractNum w:abstractNumId="23">
    <w:nsid w:val="1CFA5A1D"/>
    <w:multiLevelType w:val="singleLevel"/>
    <w:tmpl w:val="1CFA5A1D"/>
    <w:lvl w:ilvl="0" w:tentative="0">
      <w:start w:val="1"/>
      <w:numFmt w:val="lowerLetter"/>
      <w:pStyle w:val="171"/>
      <w:lvlText w:val="%1)"/>
      <w:lvlJc w:val="left"/>
      <w:pPr>
        <w:tabs>
          <w:tab w:val="left" w:pos="2376"/>
        </w:tabs>
        <w:ind w:left="2376" w:hanging="360"/>
      </w:pPr>
    </w:lvl>
  </w:abstractNum>
  <w:abstractNum w:abstractNumId="24">
    <w:nsid w:val="232B5947"/>
    <w:multiLevelType w:val="multilevel"/>
    <w:tmpl w:val="232B5947"/>
    <w:lvl w:ilvl="0" w:tentative="0">
      <w:start w:val="1"/>
      <w:numFmt w:val="decimal"/>
      <w:lvlText w:val="%1"/>
      <w:lvlJc w:val="left"/>
      <w:pPr>
        <w:ind w:left="560" w:hanging="560"/>
      </w:pPr>
      <w:rPr>
        <w:rFonts w:hint="default"/>
      </w:rPr>
    </w:lvl>
    <w:lvl w:ilvl="1" w:tentative="0">
      <w:start w:val="1"/>
      <w:numFmt w:val="decimal"/>
      <w:pStyle w:val="279"/>
      <w:lvlText w:val="%1.%2"/>
      <w:lvlJc w:val="left"/>
      <w:pPr>
        <w:ind w:left="560" w:hanging="560"/>
      </w:pPr>
      <w:rPr>
        <w:rFonts w:hint="default" w:asciiTheme="minorEastAsia" w:hAnsiTheme="minorEastAsia" w:eastAsiaTheme="minorEastAsia"/>
      </w:rPr>
    </w:lvl>
    <w:lvl w:ilvl="2" w:tentative="0">
      <w:start w:val="1"/>
      <w:numFmt w:val="decimal"/>
      <w:pStyle w:val="281"/>
      <w:lvlText w:val="%1.%2.%3"/>
      <w:lvlJc w:val="left"/>
      <w:pPr>
        <w:ind w:left="720" w:hanging="720"/>
      </w:pPr>
      <w:rPr>
        <w:rFonts w:hint="default" w:asciiTheme="minorEastAsia" w:hAnsiTheme="minorEastAsia" w:eastAsiaTheme="minorEastAsia"/>
      </w:rPr>
    </w:lvl>
    <w:lvl w:ilvl="3" w:tentative="0">
      <w:start w:val="1"/>
      <w:numFmt w:val="decimal"/>
      <w:pStyle w:val="282"/>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25">
    <w:nsid w:val="29E152FF"/>
    <w:multiLevelType w:val="multilevel"/>
    <w:tmpl w:val="29E152FF"/>
    <w:lvl w:ilvl="0" w:tentative="0">
      <w:start w:val="1"/>
      <w:numFmt w:val="decimal"/>
      <w:pStyle w:val="240"/>
      <w:suff w:val="space"/>
      <w:lvlText w:val="%1"/>
      <w:lvlJc w:val="left"/>
      <w:pPr>
        <w:tabs>
          <w:tab w:val="left" w:pos="360"/>
        </w:tabs>
        <w:ind w:left="0" w:firstLine="0"/>
      </w:pPr>
    </w:lvl>
    <w:lvl w:ilvl="1" w:tentative="0">
      <w:start w:val="1"/>
      <w:numFmt w:val="decimal"/>
      <w:suff w:val="space"/>
      <w:lvlText w:val="%1.%2"/>
      <w:lvlJc w:val="left"/>
      <w:pPr>
        <w:tabs>
          <w:tab w:val="left" w:pos="720"/>
        </w:tabs>
        <w:ind w:left="0" w:firstLine="0"/>
      </w:pPr>
    </w:lvl>
    <w:lvl w:ilvl="2" w:tentative="0">
      <w:start w:val="1"/>
      <w:numFmt w:val="decimal"/>
      <w:suff w:val="space"/>
      <w:lvlText w:val="%1.%2.%3"/>
      <w:lvlJc w:val="left"/>
      <w:pPr>
        <w:tabs>
          <w:tab w:val="left" w:pos="1080"/>
        </w:tabs>
        <w:ind w:left="0" w:firstLine="0"/>
      </w:pPr>
    </w:lvl>
    <w:lvl w:ilvl="3" w:tentative="0">
      <w:start w:val="1"/>
      <w:numFmt w:val="decimal"/>
      <w:suff w:val="space"/>
      <w:lvlText w:val="%1.%2.%3.%4"/>
      <w:lvlJc w:val="left"/>
      <w:pPr>
        <w:tabs>
          <w:tab w:val="left" w:pos="1440"/>
        </w:tabs>
        <w:ind w:left="0" w:firstLine="0"/>
      </w:pPr>
    </w:lvl>
    <w:lvl w:ilvl="4" w:tentative="0">
      <w:start w:val="1"/>
      <w:numFmt w:val="lowerLetter"/>
      <w:lvlText w:val="(%5)"/>
      <w:lvlJc w:val="left"/>
      <w:pPr>
        <w:tabs>
          <w:tab w:val="left" w:pos="1800"/>
        </w:tabs>
        <w:ind w:left="1800" w:hanging="360"/>
      </w:pPr>
    </w:lvl>
    <w:lvl w:ilvl="5" w:tentative="0">
      <w:start w:val="1"/>
      <w:numFmt w:val="lowerRoman"/>
      <w:lvlText w:val="(%6)"/>
      <w:lvlJc w:val="left"/>
      <w:pPr>
        <w:tabs>
          <w:tab w:val="left" w:pos="2160"/>
        </w:tabs>
        <w:ind w:left="2160" w:hanging="360"/>
      </w:pPr>
    </w:lvl>
    <w:lvl w:ilvl="6" w:tentative="0">
      <w:start w:val="1"/>
      <w:numFmt w:val="decimal"/>
      <w:lvlText w:val="%7."/>
      <w:lvlJc w:val="left"/>
      <w:pPr>
        <w:tabs>
          <w:tab w:val="left" w:pos="2520"/>
        </w:tabs>
        <w:ind w:left="2520" w:hanging="360"/>
      </w:pPr>
    </w:lvl>
    <w:lvl w:ilvl="7" w:tentative="0">
      <w:start w:val="1"/>
      <w:numFmt w:val="lowerLetter"/>
      <w:lvlText w:val="%8."/>
      <w:lvlJc w:val="left"/>
      <w:pPr>
        <w:tabs>
          <w:tab w:val="left" w:pos="2880"/>
        </w:tabs>
        <w:ind w:left="2880" w:hanging="360"/>
      </w:pPr>
    </w:lvl>
    <w:lvl w:ilvl="8" w:tentative="0">
      <w:start w:val="1"/>
      <w:numFmt w:val="lowerRoman"/>
      <w:lvlText w:val="%9."/>
      <w:lvlJc w:val="left"/>
      <w:pPr>
        <w:tabs>
          <w:tab w:val="left" w:pos="3240"/>
        </w:tabs>
        <w:ind w:left="3240" w:hanging="360"/>
      </w:pPr>
    </w:lvl>
  </w:abstractNum>
  <w:abstractNum w:abstractNumId="26">
    <w:nsid w:val="2AA40B95"/>
    <w:multiLevelType w:val="singleLevel"/>
    <w:tmpl w:val="2AA40B95"/>
    <w:lvl w:ilvl="0" w:tentative="0">
      <w:start w:val="1"/>
      <w:numFmt w:val="bullet"/>
      <w:pStyle w:val="164"/>
      <w:lvlText w:val=""/>
      <w:lvlJc w:val="left"/>
      <w:pPr>
        <w:tabs>
          <w:tab w:val="left" w:pos="1224"/>
        </w:tabs>
        <w:ind w:left="1224" w:hanging="360"/>
      </w:pPr>
      <w:rPr>
        <w:rFonts w:hint="default" w:ascii="Wingdings" w:hAnsi="Wingdings"/>
      </w:rPr>
    </w:lvl>
  </w:abstractNum>
  <w:abstractNum w:abstractNumId="27">
    <w:nsid w:val="319318DD"/>
    <w:multiLevelType w:val="singleLevel"/>
    <w:tmpl w:val="319318DD"/>
    <w:lvl w:ilvl="0" w:tentative="0">
      <w:start w:val="1"/>
      <w:numFmt w:val="bullet"/>
      <w:pStyle w:val="166"/>
      <w:lvlText w:val=""/>
      <w:lvlJc w:val="left"/>
      <w:pPr>
        <w:tabs>
          <w:tab w:val="left" w:pos="360"/>
        </w:tabs>
        <w:ind w:left="360" w:hanging="360"/>
      </w:pPr>
      <w:rPr>
        <w:rFonts w:hint="default" w:ascii="Wingdings" w:hAnsi="Wingdings"/>
      </w:rPr>
    </w:lvl>
  </w:abstractNum>
  <w:abstractNum w:abstractNumId="28">
    <w:nsid w:val="31E26E41"/>
    <w:multiLevelType w:val="singleLevel"/>
    <w:tmpl w:val="31E26E41"/>
    <w:lvl w:ilvl="0" w:tentative="0">
      <w:start w:val="1"/>
      <w:numFmt w:val="bullet"/>
      <w:pStyle w:val="169"/>
      <w:lvlText w:val=""/>
      <w:lvlJc w:val="left"/>
      <w:pPr>
        <w:tabs>
          <w:tab w:val="left" w:pos="360"/>
        </w:tabs>
        <w:ind w:left="360" w:hanging="360"/>
      </w:pPr>
      <w:rPr>
        <w:rFonts w:hint="default" w:ascii="Wingdings" w:hAnsi="Wingdings"/>
      </w:rPr>
    </w:lvl>
  </w:abstractNum>
  <w:abstractNum w:abstractNumId="29">
    <w:nsid w:val="34E1016E"/>
    <w:multiLevelType w:val="singleLevel"/>
    <w:tmpl w:val="34E1016E"/>
    <w:lvl w:ilvl="0" w:tentative="0">
      <w:start w:val="1"/>
      <w:numFmt w:val="decimal"/>
      <w:suff w:val="nothing"/>
      <w:lvlText w:val="（%1）"/>
      <w:lvlJc w:val="left"/>
    </w:lvl>
  </w:abstractNum>
  <w:abstractNum w:abstractNumId="30">
    <w:nsid w:val="35B35097"/>
    <w:multiLevelType w:val="multilevel"/>
    <w:tmpl w:val="35B35097"/>
    <w:lvl w:ilvl="0" w:tentative="0">
      <w:start w:val="1"/>
      <w:numFmt w:val="decimal"/>
      <w:lvlText w:val="%1)"/>
      <w:lvlJc w:val="left"/>
      <w:pPr>
        <w:ind w:left="988" w:hanging="420"/>
      </w:p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31">
    <w:nsid w:val="47C9BFEE"/>
    <w:multiLevelType w:val="singleLevel"/>
    <w:tmpl w:val="47C9BFEE"/>
    <w:lvl w:ilvl="0" w:tentative="0">
      <w:start w:val="1"/>
      <w:numFmt w:val="decimal"/>
      <w:suff w:val="nothing"/>
      <w:lvlText w:val="（%1）"/>
      <w:lvlJc w:val="left"/>
    </w:lvl>
  </w:abstractNum>
  <w:abstractNum w:abstractNumId="32">
    <w:nsid w:val="48575BF4"/>
    <w:multiLevelType w:val="singleLevel"/>
    <w:tmpl w:val="48575BF4"/>
    <w:lvl w:ilvl="0" w:tentative="0">
      <w:start w:val="1"/>
      <w:numFmt w:val="decimal"/>
      <w:suff w:val="nothing"/>
      <w:lvlText w:val="（%1）"/>
      <w:lvlJc w:val="left"/>
      <w:pPr>
        <w:ind w:left="480" w:firstLine="0"/>
      </w:pPr>
    </w:lvl>
  </w:abstractNum>
  <w:abstractNum w:abstractNumId="33">
    <w:nsid w:val="4A3B0E3B"/>
    <w:multiLevelType w:val="singleLevel"/>
    <w:tmpl w:val="4A3B0E3B"/>
    <w:lvl w:ilvl="0" w:tentative="0">
      <w:start w:val="1"/>
      <w:numFmt w:val="bullet"/>
      <w:pStyle w:val="150"/>
      <w:lvlText w:val=""/>
      <w:lvlJc w:val="left"/>
      <w:pPr>
        <w:tabs>
          <w:tab w:val="left" w:pos="360"/>
        </w:tabs>
        <w:ind w:left="360" w:hanging="360"/>
      </w:pPr>
      <w:rPr>
        <w:rFonts w:hint="default" w:ascii="Symbol" w:hAnsi="Symbol"/>
      </w:rPr>
    </w:lvl>
  </w:abstractNum>
  <w:abstractNum w:abstractNumId="34">
    <w:nsid w:val="4CDF5BB3"/>
    <w:multiLevelType w:val="singleLevel"/>
    <w:tmpl w:val="4CDF5BB3"/>
    <w:lvl w:ilvl="0" w:tentative="0">
      <w:start w:val="1"/>
      <w:numFmt w:val="lowerLetter"/>
      <w:pStyle w:val="168"/>
      <w:lvlText w:val="%1)"/>
      <w:lvlJc w:val="left"/>
      <w:pPr>
        <w:tabs>
          <w:tab w:val="left" w:pos="1224"/>
        </w:tabs>
        <w:ind w:left="1224" w:hanging="360"/>
      </w:pPr>
      <w:rPr>
        <w:rFonts w:hint="default"/>
      </w:rPr>
    </w:lvl>
  </w:abstractNum>
  <w:abstractNum w:abstractNumId="35">
    <w:nsid w:val="4E6D078F"/>
    <w:multiLevelType w:val="singleLevel"/>
    <w:tmpl w:val="4E6D078F"/>
    <w:lvl w:ilvl="0" w:tentative="0">
      <w:start w:val="1"/>
      <w:numFmt w:val="decimal"/>
      <w:suff w:val="nothing"/>
      <w:lvlText w:val="%1）"/>
      <w:lvlJc w:val="left"/>
    </w:lvl>
  </w:abstractNum>
  <w:abstractNum w:abstractNumId="36">
    <w:nsid w:val="55AD209F"/>
    <w:multiLevelType w:val="multilevel"/>
    <w:tmpl w:val="55AD209F"/>
    <w:lvl w:ilvl="0" w:tentative="0">
      <w:start w:val="1"/>
      <w:numFmt w:val="bullet"/>
      <w:pStyle w:val="239"/>
      <w:lvlText w:val=""/>
      <w:lvlJc w:val="left"/>
      <w:pPr>
        <w:tabs>
          <w:tab w:val="left" w:pos="360"/>
        </w:tabs>
        <w:ind w:left="360" w:hanging="360"/>
      </w:pPr>
      <w:rPr>
        <w:rFonts w:hint="default" w:ascii="Symbol" w:hAnsi="Symbol"/>
      </w:rPr>
    </w:lvl>
    <w:lvl w:ilvl="1" w:tentative="0">
      <w:start w:val="1"/>
      <w:numFmt w:val="bullet"/>
      <w:lvlText w:val=""/>
      <w:lvlJc w:val="left"/>
      <w:pPr>
        <w:tabs>
          <w:tab w:val="left" w:pos="720"/>
        </w:tabs>
        <w:ind w:left="720" w:hanging="360"/>
      </w:pPr>
      <w:rPr>
        <w:rFonts w:hint="default" w:ascii="Symbol" w:hAnsi="Symbol"/>
      </w:rPr>
    </w:lvl>
    <w:lvl w:ilvl="2" w:tentative="0">
      <w:start w:val="1"/>
      <w:numFmt w:val="bullet"/>
      <w:lvlText w:val=""/>
      <w:lvlJc w:val="left"/>
      <w:pPr>
        <w:tabs>
          <w:tab w:val="left" w:pos="1080"/>
        </w:tabs>
        <w:ind w:left="1080" w:hanging="360"/>
      </w:pPr>
      <w:rPr>
        <w:rFonts w:hint="default" w:ascii="Symbol" w:hAnsi="Symbol"/>
      </w:rPr>
    </w:lvl>
    <w:lvl w:ilvl="3" w:tentative="0">
      <w:start w:val="1"/>
      <w:numFmt w:val="bullet"/>
      <w:lvlText w:val=""/>
      <w:lvlJc w:val="left"/>
      <w:pPr>
        <w:tabs>
          <w:tab w:val="left" w:pos="1440"/>
        </w:tabs>
        <w:ind w:left="1440" w:hanging="360"/>
      </w:pPr>
      <w:rPr>
        <w:rFonts w:hint="default" w:ascii="Symbol" w:hAnsi="Symbol"/>
      </w:rPr>
    </w:lvl>
    <w:lvl w:ilvl="4" w:tentative="0">
      <w:start w:val="1"/>
      <w:numFmt w:val="bullet"/>
      <w:lvlText w:val=""/>
      <w:lvlJc w:val="left"/>
      <w:pPr>
        <w:tabs>
          <w:tab w:val="left" w:pos="1800"/>
        </w:tabs>
        <w:ind w:left="1800" w:hanging="360"/>
      </w:pPr>
      <w:rPr>
        <w:rFonts w:hint="default" w:ascii="Symbol" w:hAnsi="Symbol"/>
      </w:rPr>
    </w:lvl>
    <w:lvl w:ilvl="5" w:tentative="0">
      <w:start w:val="1"/>
      <w:numFmt w:val="bullet"/>
      <w:lvlText w:val=""/>
      <w:lvlJc w:val="left"/>
      <w:pPr>
        <w:tabs>
          <w:tab w:val="left" w:pos="2160"/>
        </w:tabs>
        <w:ind w:left="2160" w:hanging="360"/>
      </w:pPr>
      <w:rPr>
        <w:rFonts w:hint="default" w:ascii="Wingdings" w:hAnsi="Wingdings"/>
      </w:rPr>
    </w:lvl>
    <w:lvl w:ilvl="6" w:tentative="0">
      <w:start w:val="1"/>
      <w:numFmt w:val="bullet"/>
      <w:lvlText w:val=""/>
      <w:lvlJc w:val="left"/>
      <w:pPr>
        <w:tabs>
          <w:tab w:val="left" w:pos="2520"/>
        </w:tabs>
        <w:ind w:left="2520" w:hanging="360"/>
      </w:pPr>
      <w:rPr>
        <w:rFonts w:hint="default" w:ascii="Wingdings" w:hAnsi="Wingdings"/>
      </w:rPr>
    </w:lvl>
    <w:lvl w:ilvl="7" w:tentative="0">
      <w:start w:val="1"/>
      <w:numFmt w:val="bullet"/>
      <w:lvlText w:val=""/>
      <w:lvlJc w:val="left"/>
      <w:pPr>
        <w:tabs>
          <w:tab w:val="left" w:pos="2880"/>
        </w:tabs>
        <w:ind w:left="2880" w:hanging="360"/>
      </w:pPr>
      <w:rPr>
        <w:rFonts w:hint="default" w:ascii="Symbol" w:hAnsi="Symbol"/>
      </w:rPr>
    </w:lvl>
    <w:lvl w:ilvl="8" w:tentative="0">
      <w:start w:val="1"/>
      <w:numFmt w:val="bullet"/>
      <w:lvlText w:val=""/>
      <w:lvlJc w:val="left"/>
      <w:pPr>
        <w:tabs>
          <w:tab w:val="left" w:pos="3240"/>
        </w:tabs>
        <w:ind w:left="3240" w:hanging="360"/>
      </w:pPr>
      <w:rPr>
        <w:rFonts w:hint="default" w:ascii="Symbol" w:hAnsi="Symbol"/>
      </w:rPr>
    </w:lvl>
  </w:abstractNum>
  <w:abstractNum w:abstractNumId="37">
    <w:nsid w:val="5AF89086"/>
    <w:multiLevelType w:val="singleLevel"/>
    <w:tmpl w:val="5AF89086"/>
    <w:lvl w:ilvl="0" w:tentative="0">
      <w:start w:val="1"/>
      <w:numFmt w:val="decimal"/>
      <w:suff w:val="nothing"/>
      <w:lvlText w:val="（%1）"/>
      <w:lvlJc w:val="left"/>
    </w:lvl>
  </w:abstractNum>
  <w:abstractNum w:abstractNumId="38">
    <w:nsid w:val="614B0CAD"/>
    <w:multiLevelType w:val="singleLevel"/>
    <w:tmpl w:val="614B0CAD"/>
    <w:lvl w:ilvl="0" w:tentative="0">
      <w:start w:val="1"/>
      <w:numFmt w:val="bullet"/>
      <w:lvlText w:val=""/>
      <w:lvlJc w:val="left"/>
      <w:pPr>
        <w:ind w:left="420" w:leftChars="0" w:hanging="420" w:firstLineChars="0"/>
      </w:pPr>
      <w:rPr>
        <w:rFonts w:hint="default" w:ascii="Wingdings" w:hAnsi="Wingdings"/>
      </w:rPr>
    </w:lvl>
  </w:abstractNum>
  <w:abstractNum w:abstractNumId="39">
    <w:nsid w:val="68B23435"/>
    <w:multiLevelType w:val="multilevel"/>
    <w:tmpl w:val="68B23435"/>
    <w:lvl w:ilvl="0" w:tentative="0">
      <w:start w:val="1"/>
      <w:numFmt w:val="bullet"/>
      <w:pStyle w:val="115"/>
      <w:lvlText w:val=""/>
      <w:lvlJc w:val="left"/>
      <w:pPr>
        <w:tabs>
          <w:tab w:val="left" w:pos="1418"/>
        </w:tabs>
        <w:ind w:left="1418" w:hanging="284"/>
      </w:pPr>
      <w:rPr>
        <w:rFonts w:hint="default" w:ascii="Technic" w:hAnsi="Technic"/>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0">
    <w:nsid w:val="70053AB3"/>
    <w:multiLevelType w:val="multilevel"/>
    <w:tmpl w:val="70053AB3"/>
    <w:lvl w:ilvl="0" w:tentative="0">
      <w:start w:val="1"/>
      <w:numFmt w:val="chineseCountingThousand"/>
      <w:pStyle w:val="42"/>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1">
    <w:nsid w:val="72C838A9"/>
    <w:multiLevelType w:val="singleLevel"/>
    <w:tmpl w:val="72C838A9"/>
    <w:lvl w:ilvl="0" w:tentative="0">
      <w:start w:val="1"/>
      <w:numFmt w:val="lowerLetter"/>
      <w:pStyle w:val="162"/>
      <w:lvlText w:val="%1)"/>
      <w:lvlJc w:val="left"/>
      <w:pPr>
        <w:tabs>
          <w:tab w:val="left" w:pos="648"/>
        </w:tabs>
        <w:ind w:left="648" w:hanging="360"/>
      </w:pPr>
      <w:rPr>
        <w:rFonts w:hint="default"/>
      </w:rPr>
    </w:lvl>
  </w:abstractNum>
  <w:abstractNum w:abstractNumId="42">
    <w:nsid w:val="76835906"/>
    <w:multiLevelType w:val="singleLevel"/>
    <w:tmpl w:val="76835906"/>
    <w:lvl w:ilvl="0" w:tentative="0">
      <w:start w:val="1"/>
      <w:numFmt w:val="lowerLetter"/>
      <w:pStyle w:val="170"/>
      <w:lvlText w:val="%1)"/>
      <w:lvlJc w:val="left"/>
      <w:pPr>
        <w:tabs>
          <w:tab w:val="left" w:pos="1800"/>
        </w:tabs>
        <w:ind w:left="1800" w:hanging="360"/>
      </w:pPr>
      <w:rPr>
        <w:rFonts w:hint="default"/>
      </w:rPr>
    </w:lvl>
  </w:abstractNum>
  <w:abstractNum w:abstractNumId="43">
    <w:nsid w:val="7761E0E6"/>
    <w:multiLevelType w:val="multilevel"/>
    <w:tmpl w:val="7761E0E6"/>
    <w:lvl w:ilvl="0" w:tentative="0">
      <w:start w:val="1"/>
      <w:numFmt w:val="decimal"/>
      <w:pStyle w:val="54"/>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40"/>
  </w:num>
  <w:num w:numId="2">
    <w:abstractNumId w:val="43"/>
  </w:num>
  <w:num w:numId="3">
    <w:abstractNumId w:val="39"/>
  </w:num>
  <w:num w:numId="4">
    <w:abstractNumId w:val="18"/>
  </w:num>
  <w:num w:numId="5">
    <w:abstractNumId w:val="20"/>
  </w:num>
  <w:num w:numId="6">
    <w:abstractNumId w:val="33"/>
  </w:num>
  <w:num w:numId="7">
    <w:abstractNumId w:val="16"/>
  </w:num>
  <w:num w:numId="8">
    <w:abstractNumId w:val="41"/>
  </w:num>
  <w:num w:numId="9">
    <w:abstractNumId w:val="26"/>
  </w:num>
  <w:num w:numId="10">
    <w:abstractNumId w:val="15"/>
  </w:num>
  <w:num w:numId="11">
    <w:abstractNumId w:val="27"/>
  </w:num>
  <w:num w:numId="12">
    <w:abstractNumId w:val="34"/>
  </w:num>
  <w:num w:numId="13">
    <w:abstractNumId w:val="28"/>
  </w:num>
  <w:num w:numId="14">
    <w:abstractNumId w:val="42"/>
  </w:num>
  <w:num w:numId="15">
    <w:abstractNumId w:val="23"/>
  </w:num>
  <w:num w:numId="16">
    <w:abstractNumId w:val="19"/>
  </w:num>
  <w:num w:numId="17">
    <w:abstractNumId w:val="17"/>
  </w:num>
  <w:num w:numId="18">
    <w:abstractNumId w:val="36"/>
  </w:num>
  <w:num w:numId="19">
    <w:abstractNumId w:val="25"/>
  </w:num>
  <w:num w:numId="20">
    <w:abstractNumId w:val="24"/>
  </w:num>
  <w:num w:numId="21">
    <w:abstractNumId w:val="14"/>
  </w:num>
  <w:num w:numId="22">
    <w:abstractNumId w:val="7"/>
  </w:num>
  <w:num w:numId="23">
    <w:abstractNumId w:val="4"/>
  </w:num>
  <w:num w:numId="24">
    <w:abstractNumId w:val="12"/>
  </w:num>
  <w:num w:numId="25">
    <w:abstractNumId w:val="13"/>
  </w:num>
  <w:num w:numId="26">
    <w:abstractNumId w:val="32"/>
  </w:num>
  <w:num w:numId="27">
    <w:abstractNumId w:val="6"/>
  </w:num>
  <w:num w:numId="28">
    <w:abstractNumId w:val="37"/>
  </w:num>
  <w:num w:numId="29">
    <w:abstractNumId w:val="35"/>
  </w:num>
  <w:num w:numId="30">
    <w:abstractNumId w:val="38"/>
  </w:num>
  <w:num w:numId="31">
    <w:abstractNumId w:val="21"/>
  </w:num>
  <w:num w:numId="32">
    <w:abstractNumId w:val="8"/>
  </w:num>
  <w:num w:numId="33">
    <w:abstractNumId w:val="22"/>
  </w:num>
  <w:num w:numId="34">
    <w:abstractNumId w:val="10"/>
  </w:num>
  <w:num w:numId="35">
    <w:abstractNumId w:val="31"/>
  </w:num>
  <w:num w:numId="36">
    <w:abstractNumId w:val="30"/>
  </w:num>
  <w:num w:numId="37">
    <w:abstractNumId w:val="9"/>
    <w:lvlOverride w:ilvl="0">
      <w:startOverride w:val="1"/>
    </w:lvlOverride>
  </w:num>
  <w:num w:numId="38">
    <w:abstractNumId w:val="5"/>
    <w:lvlOverride w:ilvl="0">
      <w:startOverride w:val="1"/>
    </w:lvlOverride>
  </w:num>
  <w:num w:numId="39">
    <w:abstractNumId w:val="3"/>
  </w:num>
  <w:num w:numId="40">
    <w:abstractNumId w:val="0"/>
  </w:num>
  <w:num w:numId="41">
    <w:abstractNumId w:val="29"/>
  </w:num>
  <w:num w:numId="42">
    <w:abstractNumId w:val="2"/>
  </w:num>
  <w:num w:numId="43">
    <w:abstractNumId w:val="11"/>
  </w:num>
  <w:num w:numId="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YyODFlYjc1NTYwNjhlMjhlOTMzZTRlMjVmZTMzZjQifQ=="/>
  </w:docVars>
  <w:rsids>
    <w:rsidRoot w:val="00B877D3"/>
    <w:rsid w:val="00000CDF"/>
    <w:rsid w:val="00000D2B"/>
    <w:rsid w:val="0000522D"/>
    <w:rsid w:val="00005F0E"/>
    <w:rsid w:val="00006AE4"/>
    <w:rsid w:val="0001535D"/>
    <w:rsid w:val="0001761D"/>
    <w:rsid w:val="0002079B"/>
    <w:rsid w:val="00020C2B"/>
    <w:rsid w:val="00021847"/>
    <w:rsid w:val="00021877"/>
    <w:rsid w:val="000222B0"/>
    <w:rsid w:val="00023453"/>
    <w:rsid w:val="000240E1"/>
    <w:rsid w:val="00026A92"/>
    <w:rsid w:val="000278C4"/>
    <w:rsid w:val="00031792"/>
    <w:rsid w:val="000338D9"/>
    <w:rsid w:val="0003660A"/>
    <w:rsid w:val="00040D2B"/>
    <w:rsid w:val="000415F8"/>
    <w:rsid w:val="00043CE3"/>
    <w:rsid w:val="00044A09"/>
    <w:rsid w:val="0004511A"/>
    <w:rsid w:val="0004574C"/>
    <w:rsid w:val="000468D0"/>
    <w:rsid w:val="000472CC"/>
    <w:rsid w:val="00050803"/>
    <w:rsid w:val="0005315C"/>
    <w:rsid w:val="0005433C"/>
    <w:rsid w:val="00054E34"/>
    <w:rsid w:val="0005586B"/>
    <w:rsid w:val="00056369"/>
    <w:rsid w:val="00057304"/>
    <w:rsid w:val="0005796C"/>
    <w:rsid w:val="00060054"/>
    <w:rsid w:val="00060DEA"/>
    <w:rsid w:val="00062527"/>
    <w:rsid w:val="00067036"/>
    <w:rsid w:val="00070503"/>
    <w:rsid w:val="00070841"/>
    <w:rsid w:val="00074960"/>
    <w:rsid w:val="00074ACE"/>
    <w:rsid w:val="0007535E"/>
    <w:rsid w:val="0008104B"/>
    <w:rsid w:val="00082127"/>
    <w:rsid w:val="000822AE"/>
    <w:rsid w:val="000831A4"/>
    <w:rsid w:val="00083242"/>
    <w:rsid w:val="000836DD"/>
    <w:rsid w:val="0008456C"/>
    <w:rsid w:val="00085491"/>
    <w:rsid w:val="00085CC9"/>
    <w:rsid w:val="00086583"/>
    <w:rsid w:val="00086C38"/>
    <w:rsid w:val="00090013"/>
    <w:rsid w:val="000902C4"/>
    <w:rsid w:val="00090579"/>
    <w:rsid w:val="0009082E"/>
    <w:rsid w:val="00092716"/>
    <w:rsid w:val="00093003"/>
    <w:rsid w:val="00093508"/>
    <w:rsid w:val="00093DE4"/>
    <w:rsid w:val="00094CEA"/>
    <w:rsid w:val="00094E51"/>
    <w:rsid w:val="000973D6"/>
    <w:rsid w:val="000A3863"/>
    <w:rsid w:val="000A7970"/>
    <w:rsid w:val="000B0979"/>
    <w:rsid w:val="000B1382"/>
    <w:rsid w:val="000B1519"/>
    <w:rsid w:val="000B30C1"/>
    <w:rsid w:val="000B42C7"/>
    <w:rsid w:val="000B51B4"/>
    <w:rsid w:val="000B52EA"/>
    <w:rsid w:val="000B56B8"/>
    <w:rsid w:val="000B788A"/>
    <w:rsid w:val="000B7ADB"/>
    <w:rsid w:val="000B7B2F"/>
    <w:rsid w:val="000C342C"/>
    <w:rsid w:val="000C34EA"/>
    <w:rsid w:val="000C3D52"/>
    <w:rsid w:val="000C41B5"/>
    <w:rsid w:val="000C6451"/>
    <w:rsid w:val="000C7AA5"/>
    <w:rsid w:val="000D0A16"/>
    <w:rsid w:val="000D24FC"/>
    <w:rsid w:val="000D78FB"/>
    <w:rsid w:val="000E01AA"/>
    <w:rsid w:val="000E1141"/>
    <w:rsid w:val="000E259C"/>
    <w:rsid w:val="000E50E7"/>
    <w:rsid w:val="000E5227"/>
    <w:rsid w:val="000E6340"/>
    <w:rsid w:val="000E7520"/>
    <w:rsid w:val="000F0884"/>
    <w:rsid w:val="000F246E"/>
    <w:rsid w:val="000F288A"/>
    <w:rsid w:val="000F31AE"/>
    <w:rsid w:val="000F367D"/>
    <w:rsid w:val="000F39BC"/>
    <w:rsid w:val="000F52BC"/>
    <w:rsid w:val="000F65E3"/>
    <w:rsid w:val="000F6622"/>
    <w:rsid w:val="000F73D9"/>
    <w:rsid w:val="000F7BA1"/>
    <w:rsid w:val="00102670"/>
    <w:rsid w:val="00102CFC"/>
    <w:rsid w:val="00103C3B"/>
    <w:rsid w:val="001055B2"/>
    <w:rsid w:val="00107182"/>
    <w:rsid w:val="001073DD"/>
    <w:rsid w:val="001100FA"/>
    <w:rsid w:val="001113C7"/>
    <w:rsid w:val="001119C4"/>
    <w:rsid w:val="001119EF"/>
    <w:rsid w:val="00112844"/>
    <w:rsid w:val="00114CA7"/>
    <w:rsid w:val="00116763"/>
    <w:rsid w:val="00117B25"/>
    <w:rsid w:val="00117BE8"/>
    <w:rsid w:val="00120402"/>
    <w:rsid w:val="00122CA6"/>
    <w:rsid w:val="00125F3D"/>
    <w:rsid w:val="0012751E"/>
    <w:rsid w:val="00127877"/>
    <w:rsid w:val="00131642"/>
    <w:rsid w:val="00132F5D"/>
    <w:rsid w:val="0013349F"/>
    <w:rsid w:val="00134799"/>
    <w:rsid w:val="0013631C"/>
    <w:rsid w:val="00136BF5"/>
    <w:rsid w:val="001371EC"/>
    <w:rsid w:val="00140E76"/>
    <w:rsid w:val="001412CB"/>
    <w:rsid w:val="001422C8"/>
    <w:rsid w:val="0014302C"/>
    <w:rsid w:val="00143483"/>
    <w:rsid w:val="00143819"/>
    <w:rsid w:val="00144156"/>
    <w:rsid w:val="001532B4"/>
    <w:rsid w:val="001555B4"/>
    <w:rsid w:val="00155ADC"/>
    <w:rsid w:val="00156BC5"/>
    <w:rsid w:val="00156F68"/>
    <w:rsid w:val="00160B71"/>
    <w:rsid w:val="00161438"/>
    <w:rsid w:val="00163BA2"/>
    <w:rsid w:val="001641DA"/>
    <w:rsid w:val="00166F46"/>
    <w:rsid w:val="0016761D"/>
    <w:rsid w:val="00175539"/>
    <w:rsid w:val="00175E55"/>
    <w:rsid w:val="00180DCD"/>
    <w:rsid w:val="00181547"/>
    <w:rsid w:val="00181D0D"/>
    <w:rsid w:val="00185D63"/>
    <w:rsid w:val="001872FC"/>
    <w:rsid w:val="001900DA"/>
    <w:rsid w:val="001916AB"/>
    <w:rsid w:val="0019471B"/>
    <w:rsid w:val="00194E53"/>
    <w:rsid w:val="00196390"/>
    <w:rsid w:val="00197431"/>
    <w:rsid w:val="00197E12"/>
    <w:rsid w:val="001A117A"/>
    <w:rsid w:val="001A12A5"/>
    <w:rsid w:val="001A2446"/>
    <w:rsid w:val="001A2D52"/>
    <w:rsid w:val="001A4B68"/>
    <w:rsid w:val="001A5EEE"/>
    <w:rsid w:val="001A6587"/>
    <w:rsid w:val="001B0605"/>
    <w:rsid w:val="001B136E"/>
    <w:rsid w:val="001B1890"/>
    <w:rsid w:val="001B2B2F"/>
    <w:rsid w:val="001B3CC3"/>
    <w:rsid w:val="001B461F"/>
    <w:rsid w:val="001B4B3F"/>
    <w:rsid w:val="001B52F1"/>
    <w:rsid w:val="001C114E"/>
    <w:rsid w:val="001C12D1"/>
    <w:rsid w:val="001C61F5"/>
    <w:rsid w:val="001D3C61"/>
    <w:rsid w:val="001D3DD4"/>
    <w:rsid w:val="001D5A84"/>
    <w:rsid w:val="001D648A"/>
    <w:rsid w:val="001D791A"/>
    <w:rsid w:val="001E0BBB"/>
    <w:rsid w:val="001E2E34"/>
    <w:rsid w:val="001E46E0"/>
    <w:rsid w:val="001F14A4"/>
    <w:rsid w:val="001F31A0"/>
    <w:rsid w:val="002008E8"/>
    <w:rsid w:val="00201316"/>
    <w:rsid w:val="00203DCD"/>
    <w:rsid w:val="00207CD2"/>
    <w:rsid w:val="00211175"/>
    <w:rsid w:val="00211BDA"/>
    <w:rsid w:val="00212DFF"/>
    <w:rsid w:val="00213B82"/>
    <w:rsid w:val="002142CA"/>
    <w:rsid w:val="00215AE6"/>
    <w:rsid w:val="00215CD8"/>
    <w:rsid w:val="002206CB"/>
    <w:rsid w:val="00220F43"/>
    <w:rsid w:val="002210EF"/>
    <w:rsid w:val="0022203C"/>
    <w:rsid w:val="00222874"/>
    <w:rsid w:val="00223ACB"/>
    <w:rsid w:val="00231E66"/>
    <w:rsid w:val="002327D3"/>
    <w:rsid w:val="00232EC1"/>
    <w:rsid w:val="0023468B"/>
    <w:rsid w:val="00234BB5"/>
    <w:rsid w:val="00234DC1"/>
    <w:rsid w:val="002354B6"/>
    <w:rsid w:val="00236312"/>
    <w:rsid w:val="00236872"/>
    <w:rsid w:val="00236F84"/>
    <w:rsid w:val="002373C6"/>
    <w:rsid w:val="00240523"/>
    <w:rsid w:val="00240DD6"/>
    <w:rsid w:val="00242A42"/>
    <w:rsid w:val="002436B2"/>
    <w:rsid w:val="002448CB"/>
    <w:rsid w:val="00244C5B"/>
    <w:rsid w:val="00244DC2"/>
    <w:rsid w:val="00246386"/>
    <w:rsid w:val="0024741A"/>
    <w:rsid w:val="0025063C"/>
    <w:rsid w:val="00250F9A"/>
    <w:rsid w:val="00251BB5"/>
    <w:rsid w:val="00253889"/>
    <w:rsid w:val="002576F7"/>
    <w:rsid w:val="00257BC7"/>
    <w:rsid w:val="00264128"/>
    <w:rsid w:val="0026748D"/>
    <w:rsid w:val="00274A8F"/>
    <w:rsid w:val="00275A87"/>
    <w:rsid w:val="00275B9B"/>
    <w:rsid w:val="00283313"/>
    <w:rsid w:val="00283B10"/>
    <w:rsid w:val="00285876"/>
    <w:rsid w:val="00286450"/>
    <w:rsid w:val="00286A89"/>
    <w:rsid w:val="00291BAE"/>
    <w:rsid w:val="00292A76"/>
    <w:rsid w:val="00296F29"/>
    <w:rsid w:val="002A2321"/>
    <w:rsid w:val="002A24E0"/>
    <w:rsid w:val="002A2C3C"/>
    <w:rsid w:val="002A306A"/>
    <w:rsid w:val="002A5D70"/>
    <w:rsid w:val="002A66FA"/>
    <w:rsid w:val="002B3596"/>
    <w:rsid w:val="002B3597"/>
    <w:rsid w:val="002B3989"/>
    <w:rsid w:val="002B4FF0"/>
    <w:rsid w:val="002B65E7"/>
    <w:rsid w:val="002B732C"/>
    <w:rsid w:val="002B7CEE"/>
    <w:rsid w:val="002B7D2B"/>
    <w:rsid w:val="002C0D75"/>
    <w:rsid w:val="002C2B62"/>
    <w:rsid w:val="002C335C"/>
    <w:rsid w:val="002C4838"/>
    <w:rsid w:val="002C4B24"/>
    <w:rsid w:val="002D0C54"/>
    <w:rsid w:val="002D51CC"/>
    <w:rsid w:val="002D58A0"/>
    <w:rsid w:val="002D7279"/>
    <w:rsid w:val="002D7817"/>
    <w:rsid w:val="002D7FD3"/>
    <w:rsid w:val="002E2214"/>
    <w:rsid w:val="002E4022"/>
    <w:rsid w:val="002E46AF"/>
    <w:rsid w:val="002E4785"/>
    <w:rsid w:val="002E7218"/>
    <w:rsid w:val="002F13E5"/>
    <w:rsid w:val="002F20E3"/>
    <w:rsid w:val="002F29AB"/>
    <w:rsid w:val="002F3468"/>
    <w:rsid w:val="002F4076"/>
    <w:rsid w:val="002F5C4C"/>
    <w:rsid w:val="002F7E08"/>
    <w:rsid w:val="00301591"/>
    <w:rsid w:val="0030358A"/>
    <w:rsid w:val="003056B9"/>
    <w:rsid w:val="00306318"/>
    <w:rsid w:val="00306537"/>
    <w:rsid w:val="00307DB9"/>
    <w:rsid w:val="00310184"/>
    <w:rsid w:val="00310854"/>
    <w:rsid w:val="003120BB"/>
    <w:rsid w:val="0031277E"/>
    <w:rsid w:val="00313079"/>
    <w:rsid w:val="00313413"/>
    <w:rsid w:val="00317F9F"/>
    <w:rsid w:val="00320406"/>
    <w:rsid w:val="00321772"/>
    <w:rsid w:val="00321A3E"/>
    <w:rsid w:val="00324A75"/>
    <w:rsid w:val="0032631E"/>
    <w:rsid w:val="00326361"/>
    <w:rsid w:val="00326622"/>
    <w:rsid w:val="00330738"/>
    <w:rsid w:val="00330926"/>
    <w:rsid w:val="00332300"/>
    <w:rsid w:val="00332A12"/>
    <w:rsid w:val="00332CE4"/>
    <w:rsid w:val="0033482D"/>
    <w:rsid w:val="003359DA"/>
    <w:rsid w:val="0033752B"/>
    <w:rsid w:val="00342D51"/>
    <w:rsid w:val="00343B1E"/>
    <w:rsid w:val="0034524F"/>
    <w:rsid w:val="00346604"/>
    <w:rsid w:val="00346CC7"/>
    <w:rsid w:val="00347D05"/>
    <w:rsid w:val="00347FED"/>
    <w:rsid w:val="003504D3"/>
    <w:rsid w:val="0035195D"/>
    <w:rsid w:val="00352546"/>
    <w:rsid w:val="00352D28"/>
    <w:rsid w:val="0035305C"/>
    <w:rsid w:val="00353BFB"/>
    <w:rsid w:val="003541A5"/>
    <w:rsid w:val="003601DD"/>
    <w:rsid w:val="003607FC"/>
    <w:rsid w:val="00361485"/>
    <w:rsid w:val="00364BB2"/>
    <w:rsid w:val="00364DAC"/>
    <w:rsid w:val="00367082"/>
    <w:rsid w:val="00367F2B"/>
    <w:rsid w:val="00372DB1"/>
    <w:rsid w:val="003753C8"/>
    <w:rsid w:val="003767DC"/>
    <w:rsid w:val="00376FCF"/>
    <w:rsid w:val="003804B0"/>
    <w:rsid w:val="00380A93"/>
    <w:rsid w:val="00380AC1"/>
    <w:rsid w:val="00386CEB"/>
    <w:rsid w:val="00391D91"/>
    <w:rsid w:val="00397082"/>
    <w:rsid w:val="00397FF9"/>
    <w:rsid w:val="003A1545"/>
    <w:rsid w:val="003A1A6F"/>
    <w:rsid w:val="003A2590"/>
    <w:rsid w:val="003A2753"/>
    <w:rsid w:val="003A4C8B"/>
    <w:rsid w:val="003A6414"/>
    <w:rsid w:val="003A7526"/>
    <w:rsid w:val="003A77D9"/>
    <w:rsid w:val="003B1DBA"/>
    <w:rsid w:val="003B272C"/>
    <w:rsid w:val="003B468C"/>
    <w:rsid w:val="003B51C2"/>
    <w:rsid w:val="003B56E3"/>
    <w:rsid w:val="003B794B"/>
    <w:rsid w:val="003C668A"/>
    <w:rsid w:val="003C7773"/>
    <w:rsid w:val="003D0236"/>
    <w:rsid w:val="003D25A4"/>
    <w:rsid w:val="003D4655"/>
    <w:rsid w:val="003D7F3F"/>
    <w:rsid w:val="003E24FF"/>
    <w:rsid w:val="003E2CFD"/>
    <w:rsid w:val="003E3C28"/>
    <w:rsid w:val="003E4ADB"/>
    <w:rsid w:val="003E7221"/>
    <w:rsid w:val="003F005D"/>
    <w:rsid w:val="003F2B43"/>
    <w:rsid w:val="003F45FE"/>
    <w:rsid w:val="003F470F"/>
    <w:rsid w:val="003F5B88"/>
    <w:rsid w:val="003F67FF"/>
    <w:rsid w:val="003F6D1D"/>
    <w:rsid w:val="00403772"/>
    <w:rsid w:val="00405B68"/>
    <w:rsid w:val="00407E98"/>
    <w:rsid w:val="0041107F"/>
    <w:rsid w:val="00411454"/>
    <w:rsid w:val="004130BE"/>
    <w:rsid w:val="00413B4C"/>
    <w:rsid w:val="004149B9"/>
    <w:rsid w:val="00414CFF"/>
    <w:rsid w:val="0041725C"/>
    <w:rsid w:val="00420340"/>
    <w:rsid w:val="00420516"/>
    <w:rsid w:val="00420960"/>
    <w:rsid w:val="00421F17"/>
    <w:rsid w:val="00422DFC"/>
    <w:rsid w:val="004233AE"/>
    <w:rsid w:val="00425CBC"/>
    <w:rsid w:val="00427B44"/>
    <w:rsid w:val="00430300"/>
    <w:rsid w:val="004307E3"/>
    <w:rsid w:val="00430A59"/>
    <w:rsid w:val="00430BFA"/>
    <w:rsid w:val="00430DDF"/>
    <w:rsid w:val="00432E6B"/>
    <w:rsid w:val="004332A2"/>
    <w:rsid w:val="00433EE0"/>
    <w:rsid w:val="00434E03"/>
    <w:rsid w:val="00435507"/>
    <w:rsid w:val="004365E9"/>
    <w:rsid w:val="00436DE5"/>
    <w:rsid w:val="00440BF6"/>
    <w:rsid w:val="0044353A"/>
    <w:rsid w:val="00443E7E"/>
    <w:rsid w:val="00447091"/>
    <w:rsid w:val="004470D6"/>
    <w:rsid w:val="00447C1A"/>
    <w:rsid w:val="0045055A"/>
    <w:rsid w:val="00450DE4"/>
    <w:rsid w:val="004514E9"/>
    <w:rsid w:val="00452B6C"/>
    <w:rsid w:val="00453AD3"/>
    <w:rsid w:val="0045512D"/>
    <w:rsid w:val="00455859"/>
    <w:rsid w:val="00460CD2"/>
    <w:rsid w:val="0046386C"/>
    <w:rsid w:val="004645C1"/>
    <w:rsid w:val="00465CEB"/>
    <w:rsid w:val="00465F69"/>
    <w:rsid w:val="0046733C"/>
    <w:rsid w:val="0046779F"/>
    <w:rsid w:val="004677E5"/>
    <w:rsid w:val="004677FE"/>
    <w:rsid w:val="004678A2"/>
    <w:rsid w:val="00467AD0"/>
    <w:rsid w:val="00467CB3"/>
    <w:rsid w:val="0047094B"/>
    <w:rsid w:val="0047160B"/>
    <w:rsid w:val="00472C1A"/>
    <w:rsid w:val="00475342"/>
    <w:rsid w:val="0047607E"/>
    <w:rsid w:val="00482319"/>
    <w:rsid w:val="004829A3"/>
    <w:rsid w:val="00485F19"/>
    <w:rsid w:val="00486867"/>
    <w:rsid w:val="00487629"/>
    <w:rsid w:val="00487FA3"/>
    <w:rsid w:val="00490645"/>
    <w:rsid w:val="00494F56"/>
    <w:rsid w:val="004966A6"/>
    <w:rsid w:val="0049797D"/>
    <w:rsid w:val="004A3D5F"/>
    <w:rsid w:val="004A6332"/>
    <w:rsid w:val="004A6A65"/>
    <w:rsid w:val="004B1095"/>
    <w:rsid w:val="004B1D08"/>
    <w:rsid w:val="004B487C"/>
    <w:rsid w:val="004B4E4B"/>
    <w:rsid w:val="004B652A"/>
    <w:rsid w:val="004B6587"/>
    <w:rsid w:val="004C1487"/>
    <w:rsid w:val="004C25F2"/>
    <w:rsid w:val="004C38EC"/>
    <w:rsid w:val="004C3F42"/>
    <w:rsid w:val="004C6C4F"/>
    <w:rsid w:val="004D1467"/>
    <w:rsid w:val="004D17A2"/>
    <w:rsid w:val="004D3E60"/>
    <w:rsid w:val="004D4061"/>
    <w:rsid w:val="004D5EAC"/>
    <w:rsid w:val="004D7303"/>
    <w:rsid w:val="004E157E"/>
    <w:rsid w:val="004E3B5C"/>
    <w:rsid w:val="004E4C63"/>
    <w:rsid w:val="004E60E3"/>
    <w:rsid w:val="004E754F"/>
    <w:rsid w:val="004F102D"/>
    <w:rsid w:val="004F1213"/>
    <w:rsid w:val="004F28E2"/>
    <w:rsid w:val="004F563C"/>
    <w:rsid w:val="004F6CC3"/>
    <w:rsid w:val="004F6EB9"/>
    <w:rsid w:val="005016DE"/>
    <w:rsid w:val="00501CDF"/>
    <w:rsid w:val="00504FDC"/>
    <w:rsid w:val="00505A1F"/>
    <w:rsid w:val="00512A22"/>
    <w:rsid w:val="00513390"/>
    <w:rsid w:val="00513FC1"/>
    <w:rsid w:val="005154B8"/>
    <w:rsid w:val="00515709"/>
    <w:rsid w:val="00516171"/>
    <w:rsid w:val="0052202E"/>
    <w:rsid w:val="00523E56"/>
    <w:rsid w:val="00527FF1"/>
    <w:rsid w:val="00530F62"/>
    <w:rsid w:val="00531298"/>
    <w:rsid w:val="00531300"/>
    <w:rsid w:val="00532E2E"/>
    <w:rsid w:val="00533F03"/>
    <w:rsid w:val="00537260"/>
    <w:rsid w:val="00540FA1"/>
    <w:rsid w:val="00544EFF"/>
    <w:rsid w:val="005451C4"/>
    <w:rsid w:val="005479AC"/>
    <w:rsid w:val="00550330"/>
    <w:rsid w:val="005504C1"/>
    <w:rsid w:val="00550EDE"/>
    <w:rsid w:val="00552025"/>
    <w:rsid w:val="00553535"/>
    <w:rsid w:val="00553E9F"/>
    <w:rsid w:val="0055542C"/>
    <w:rsid w:val="00555E97"/>
    <w:rsid w:val="0055688C"/>
    <w:rsid w:val="00556ED5"/>
    <w:rsid w:val="00557318"/>
    <w:rsid w:val="00557CFF"/>
    <w:rsid w:val="00565704"/>
    <w:rsid w:val="00570D93"/>
    <w:rsid w:val="00572188"/>
    <w:rsid w:val="00572CCA"/>
    <w:rsid w:val="00574452"/>
    <w:rsid w:val="005751F7"/>
    <w:rsid w:val="00575A80"/>
    <w:rsid w:val="00576C93"/>
    <w:rsid w:val="0057744B"/>
    <w:rsid w:val="00581CFD"/>
    <w:rsid w:val="00583192"/>
    <w:rsid w:val="00583C8D"/>
    <w:rsid w:val="005846CF"/>
    <w:rsid w:val="00585B7D"/>
    <w:rsid w:val="00587E2D"/>
    <w:rsid w:val="0059147A"/>
    <w:rsid w:val="00595504"/>
    <w:rsid w:val="00595A46"/>
    <w:rsid w:val="00595E17"/>
    <w:rsid w:val="005A08A4"/>
    <w:rsid w:val="005A19FB"/>
    <w:rsid w:val="005A247A"/>
    <w:rsid w:val="005A3853"/>
    <w:rsid w:val="005A7A05"/>
    <w:rsid w:val="005B0A74"/>
    <w:rsid w:val="005B137C"/>
    <w:rsid w:val="005B2028"/>
    <w:rsid w:val="005B2385"/>
    <w:rsid w:val="005B7461"/>
    <w:rsid w:val="005C010B"/>
    <w:rsid w:val="005C166C"/>
    <w:rsid w:val="005C39FD"/>
    <w:rsid w:val="005C4C76"/>
    <w:rsid w:val="005C5683"/>
    <w:rsid w:val="005D0DFD"/>
    <w:rsid w:val="005D3540"/>
    <w:rsid w:val="005D7411"/>
    <w:rsid w:val="005E156E"/>
    <w:rsid w:val="005E259A"/>
    <w:rsid w:val="005E3440"/>
    <w:rsid w:val="005E3953"/>
    <w:rsid w:val="005E3AD1"/>
    <w:rsid w:val="005E4981"/>
    <w:rsid w:val="005E5A6C"/>
    <w:rsid w:val="005E5FFA"/>
    <w:rsid w:val="005E6C2C"/>
    <w:rsid w:val="005F11EE"/>
    <w:rsid w:val="005F13D0"/>
    <w:rsid w:val="005F13E0"/>
    <w:rsid w:val="005F3148"/>
    <w:rsid w:val="005F331B"/>
    <w:rsid w:val="005F3806"/>
    <w:rsid w:val="005F40AB"/>
    <w:rsid w:val="005F6558"/>
    <w:rsid w:val="005F763D"/>
    <w:rsid w:val="0060005D"/>
    <w:rsid w:val="006022F1"/>
    <w:rsid w:val="00603452"/>
    <w:rsid w:val="0060396C"/>
    <w:rsid w:val="00604707"/>
    <w:rsid w:val="006051D1"/>
    <w:rsid w:val="006059E1"/>
    <w:rsid w:val="00605B16"/>
    <w:rsid w:val="00605E70"/>
    <w:rsid w:val="00607B9B"/>
    <w:rsid w:val="0061190C"/>
    <w:rsid w:val="006123FD"/>
    <w:rsid w:val="00615562"/>
    <w:rsid w:val="00615F31"/>
    <w:rsid w:val="0062020D"/>
    <w:rsid w:val="00621B20"/>
    <w:rsid w:val="006233BD"/>
    <w:rsid w:val="00624D02"/>
    <w:rsid w:val="00624D5F"/>
    <w:rsid w:val="00625C5F"/>
    <w:rsid w:val="00630EAC"/>
    <w:rsid w:val="00630F21"/>
    <w:rsid w:val="00632295"/>
    <w:rsid w:val="006329D1"/>
    <w:rsid w:val="00632F16"/>
    <w:rsid w:val="00637079"/>
    <w:rsid w:val="00640174"/>
    <w:rsid w:val="006401DA"/>
    <w:rsid w:val="00641870"/>
    <w:rsid w:val="006428E1"/>
    <w:rsid w:val="0064502A"/>
    <w:rsid w:val="0064516A"/>
    <w:rsid w:val="006452AB"/>
    <w:rsid w:val="0064646D"/>
    <w:rsid w:val="006467B0"/>
    <w:rsid w:val="00650B89"/>
    <w:rsid w:val="00650C7F"/>
    <w:rsid w:val="006539B0"/>
    <w:rsid w:val="00656B6D"/>
    <w:rsid w:val="00656D8B"/>
    <w:rsid w:val="006605B9"/>
    <w:rsid w:val="00661F6D"/>
    <w:rsid w:val="006624FC"/>
    <w:rsid w:val="00662F9A"/>
    <w:rsid w:val="0066336B"/>
    <w:rsid w:val="00664FE5"/>
    <w:rsid w:val="0066789F"/>
    <w:rsid w:val="00670B2A"/>
    <w:rsid w:val="00670EFB"/>
    <w:rsid w:val="00671B6C"/>
    <w:rsid w:val="006725ED"/>
    <w:rsid w:val="00672B31"/>
    <w:rsid w:val="006734DC"/>
    <w:rsid w:val="00676ED9"/>
    <w:rsid w:val="0068376D"/>
    <w:rsid w:val="00683A45"/>
    <w:rsid w:val="00683C5E"/>
    <w:rsid w:val="00684E1E"/>
    <w:rsid w:val="006851D4"/>
    <w:rsid w:val="0068639F"/>
    <w:rsid w:val="00687B05"/>
    <w:rsid w:val="00687C0D"/>
    <w:rsid w:val="006902FB"/>
    <w:rsid w:val="00692667"/>
    <w:rsid w:val="00694E79"/>
    <w:rsid w:val="006A0965"/>
    <w:rsid w:val="006A0EC4"/>
    <w:rsid w:val="006B085E"/>
    <w:rsid w:val="006B1D7D"/>
    <w:rsid w:val="006B655B"/>
    <w:rsid w:val="006C002B"/>
    <w:rsid w:val="006C0D62"/>
    <w:rsid w:val="006C40A6"/>
    <w:rsid w:val="006C42B8"/>
    <w:rsid w:val="006C57E7"/>
    <w:rsid w:val="006C5EFC"/>
    <w:rsid w:val="006C6239"/>
    <w:rsid w:val="006C69CA"/>
    <w:rsid w:val="006C6AF1"/>
    <w:rsid w:val="006C6EFD"/>
    <w:rsid w:val="006C7C3F"/>
    <w:rsid w:val="006D119E"/>
    <w:rsid w:val="006D12E3"/>
    <w:rsid w:val="006D250E"/>
    <w:rsid w:val="006D58E0"/>
    <w:rsid w:val="006E0D04"/>
    <w:rsid w:val="006E0DEF"/>
    <w:rsid w:val="006E14F3"/>
    <w:rsid w:val="006E5323"/>
    <w:rsid w:val="006F0621"/>
    <w:rsid w:val="006F0C80"/>
    <w:rsid w:val="006F138F"/>
    <w:rsid w:val="006F4EF9"/>
    <w:rsid w:val="006F5247"/>
    <w:rsid w:val="006F75D6"/>
    <w:rsid w:val="007028AE"/>
    <w:rsid w:val="00703C91"/>
    <w:rsid w:val="007045EF"/>
    <w:rsid w:val="0070585D"/>
    <w:rsid w:val="00705C30"/>
    <w:rsid w:val="0071046C"/>
    <w:rsid w:val="00710F0E"/>
    <w:rsid w:val="00711BA8"/>
    <w:rsid w:val="007162F3"/>
    <w:rsid w:val="0072094E"/>
    <w:rsid w:val="007212B5"/>
    <w:rsid w:val="00722257"/>
    <w:rsid w:val="0072742E"/>
    <w:rsid w:val="007311F0"/>
    <w:rsid w:val="0073228E"/>
    <w:rsid w:val="00735A2C"/>
    <w:rsid w:val="007379EB"/>
    <w:rsid w:val="00740338"/>
    <w:rsid w:val="00741CAF"/>
    <w:rsid w:val="007464CD"/>
    <w:rsid w:val="007465DC"/>
    <w:rsid w:val="00750B30"/>
    <w:rsid w:val="007517C7"/>
    <w:rsid w:val="007572AD"/>
    <w:rsid w:val="007577CA"/>
    <w:rsid w:val="00761786"/>
    <w:rsid w:val="007630CC"/>
    <w:rsid w:val="0076553B"/>
    <w:rsid w:val="00767349"/>
    <w:rsid w:val="007676BC"/>
    <w:rsid w:val="00770677"/>
    <w:rsid w:val="007710D7"/>
    <w:rsid w:val="007729B4"/>
    <w:rsid w:val="00773881"/>
    <w:rsid w:val="00774AB7"/>
    <w:rsid w:val="007807D9"/>
    <w:rsid w:val="00782B46"/>
    <w:rsid w:val="00784D46"/>
    <w:rsid w:val="00785578"/>
    <w:rsid w:val="007922B0"/>
    <w:rsid w:val="00792645"/>
    <w:rsid w:val="00792B46"/>
    <w:rsid w:val="00796011"/>
    <w:rsid w:val="0079647E"/>
    <w:rsid w:val="00796596"/>
    <w:rsid w:val="007A0AE6"/>
    <w:rsid w:val="007A0F10"/>
    <w:rsid w:val="007A27C6"/>
    <w:rsid w:val="007A3E5A"/>
    <w:rsid w:val="007A5B3B"/>
    <w:rsid w:val="007A5BE1"/>
    <w:rsid w:val="007A6910"/>
    <w:rsid w:val="007A698D"/>
    <w:rsid w:val="007A75F3"/>
    <w:rsid w:val="007B044F"/>
    <w:rsid w:val="007B086E"/>
    <w:rsid w:val="007B3648"/>
    <w:rsid w:val="007B3CC8"/>
    <w:rsid w:val="007C0BE0"/>
    <w:rsid w:val="007C2614"/>
    <w:rsid w:val="007C2765"/>
    <w:rsid w:val="007C66B5"/>
    <w:rsid w:val="007C7837"/>
    <w:rsid w:val="007C7DD8"/>
    <w:rsid w:val="007D3FA0"/>
    <w:rsid w:val="007D4C1C"/>
    <w:rsid w:val="007D5621"/>
    <w:rsid w:val="007D6757"/>
    <w:rsid w:val="007E2374"/>
    <w:rsid w:val="007E2B01"/>
    <w:rsid w:val="007E3BF8"/>
    <w:rsid w:val="007E401A"/>
    <w:rsid w:val="007E4E95"/>
    <w:rsid w:val="007E5091"/>
    <w:rsid w:val="007F0B66"/>
    <w:rsid w:val="007F1277"/>
    <w:rsid w:val="007F1CD4"/>
    <w:rsid w:val="007F4725"/>
    <w:rsid w:val="007F4EEC"/>
    <w:rsid w:val="007F5B4F"/>
    <w:rsid w:val="007F7179"/>
    <w:rsid w:val="007F7295"/>
    <w:rsid w:val="007F7B06"/>
    <w:rsid w:val="00800070"/>
    <w:rsid w:val="0080069A"/>
    <w:rsid w:val="008017B7"/>
    <w:rsid w:val="00806C21"/>
    <w:rsid w:val="00810BD0"/>
    <w:rsid w:val="00813EDC"/>
    <w:rsid w:val="00816617"/>
    <w:rsid w:val="00817AE4"/>
    <w:rsid w:val="00820582"/>
    <w:rsid w:val="00820B17"/>
    <w:rsid w:val="00820D5E"/>
    <w:rsid w:val="008252D7"/>
    <w:rsid w:val="00825539"/>
    <w:rsid w:val="008257AE"/>
    <w:rsid w:val="00830252"/>
    <w:rsid w:val="00830FB4"/>
    <w:rsid w:val="008345A8"/>
    <w:rsid w:val="008361FA"/>
    <w:rsid w:val="008379BD"/>
    <w:rsid w:val="008409B6"/>
    <w:rsid w:val="00841A20"/>
    <w:rsid w:val="00842E1D"/>
    <w:rsid w:val="00844B6B"/>
    <w:rsid w:val="008458F5"/>
    <w:rsid w:val="0084630C"/>
    <w:rsid w:val="00847D13"/>
    <w:rsid w:val="00850D0A"/>
    <w:rsid w:val="00853375"/>
    <w:rsid w:val="008544BD"/>
    <w:rsid w:val="00854DDA"/>
    <w:rsid w:val="008551A6"/>
    <w:rsid w:val="00864128"/>
    <w:rsid w:val="008641B4"/>
    <w:rsid w:val="008654BD"/>
    <w:rsid w:val="00866004"/>
    <w:rsid w:val="0086741A"/>
    <w:rsid w:val="00870059"/>
    <w:rsid w:val="008704C2"/>
    <w:rsid w:val="0087098B"/>
    <w:rsid w:val="008710D5"/>
    <w:rsid w:val="00871737"/>
    <w:rsid w:val="008727F4"/>
    <w:rsid w:val="00873B44"/>
    <w:rsid w:val="008759E8"/>
    <w:rsid w:val="00875C09"/>
    <w:rsid w:val="00876351"/>
    <w:rsid w:val="00876627"/>
    <w:rsid w:val="0088015A"/>
    <w:rsid w:val="00880270"/>
    <w:rsid w:val="00881852"/>
    <w:rsid w:val="00881D85"/>
    <w:rsid w:val="00882F09"/>
    <w:rsid w:val="00884B36"/>
    <w:rsid w:val="00887292"/>
    <w:rsid w:val="00887397"/>
    <w:rsid w:val="00891452"/>
    <w:rsid w:val="00891B04"/>
    <w:rsid w:val="00893A76"/>
    <w:rsid w:val="00894B1E"/>
    <w:rsid w:val="008959FB"/>
    <w:rsid w:val="008A1069"/>
    <w:rsid w:val="008A2289"/>
    <w:rsid w:val="008A4CD3"/>
    <w:rsid w:val="008A5E1D"/>
    <w:rsid w:val="008A682E"/>
    <w:rsid w:val="008B20B3"/>
    <w:rsid w:val="008B2504"/>
    <w:rsid w:val="008B3760"/>
    <w:rsid w:val="008B72A6"/>
    <w:rsid w:val="008B7E30"/>
    <w:rsid w:val="008C010E"/>
    <w:rsid w:val="008C21D8"/>
    <w:rsid w:val="008C21FC"/>
    <w:rsid w:val="008C27E7"/>
    <w:rsid w:val="008C2F33"/>
    <w:rsid w:val="008C31E2"/>
    <w:rsid w:val="008C59E2"/>
    <w:rsid w:val="008C6827"/>
    <w:rsid w:val="008D1E59"/>
    <w:rsid w:val="008D30CC"/>
    <w:rsid w:val="008D3583"/>
    <w:rsid w:val="008D41A1"/>
    <w:rsid w:val="008D44CE"/>
    <w:rsid w:val="008D4B96"/>
    <w:rsid w:val="008D5DBA"/>
    <w:rsid w:val="008D5F04"/>
    <w:rsid w:val="008D6481"/>
    <w:rsid w:val="008E10C0"/>
    <w:rsid w:val="008E351E"/>
    <w:rsid w:val="008E404E"/>
    <w:rsid w:val="008E5D26"/>
    <w:rsid w:val="008E5E40"/>
    <w:rsid w:val="008E629C"/>
    <w:rsid w:val="008E7C4E"/>
    <w:rsid w:val="008F34E4"/>
    <w:rsid w:val="00901C6F"/>
    <w:rsid w:val="0090433D"/>
    <w:rsid w:val="00904D14"/>
    <w:rsid w:val="009052DF"/>
    <w:rsid w:val="00905687"/>
    <w:rsid w:val="0090622B"/>
    <w:rsid w:val="0091031D"/>
    <w:rsid w:val="00910447"/>
    <w:rsid w:val="0091045E"/>
    <w:rsid w:val="00912691"/>
    <w:rsid w:val="009150A2"/>
    <w:rsid w:val="009158DF"/>
    <w:rsid w:val="00916741"/>
    <w:rsid w:val="009229B3"/>
    <w:rsid w:val="00922A88"/>
    <w:rsid w:val="009263C9"/>
    <w:rsid w:val="0092720D"/>
    <w:rsid w:val="00927F48"/>
    <w:rsid w:val="00931BC0"/>
    <w:rsid w:val="00931DFB"/>
    <w:rsid w:val="00931F3E"/>
    <w:rsid w:val="0093357D"/>
    <w:rsid w:val="00934227"/>
    <w:rsid w:val="00935EF8"/>
    <w:rsid w:val="00936540"/>
    <w:rsid w:val="009400FA"/>
    <w:rsid w:val="009407D2"/>
    <w:rsid w:val="00950C10"/>
    <w:rsid w:val="00950E8C"/>
    <w:rsid w:val="009513A3"/>
    <w:rsid w:val="00951D25"/>
    <w:rsid w:val="00953AB5"/>
    <w:rsid w:val="00961C2B"/>
    <w:rsid w:val="009622B2"/>
    <w:rsid w:val="00962E87"/>
    <w:rsid w:val="00963860"/>
    <w:rsid w:val="00966C49"/>
    <w:rsid w:val="00967223"/>
    <w:rsid w:val="00970344"/>
    <w:rsid w:val="00971228"/>
    <w:rsid w:val="00971B1B"/>
    <w:rsid w:val="00971BE5"/>
    <w:rsid w:val="00973B9C"/>
    <w:rsid w:val="009751DF"/>
    <w:rsid w:val="00975866"/>
    <w:rsid w:val="00977372"/>
    <w:rsid w:val="0097749F"/>
    <w:rsid w:val="009811BC"/>
    <w:rsid w:val="009817A1"/>
    <w:rsid w:val="00981BD6"/>
    <w:rsid w:val="00982FB2"/>
    <w:rsid w:val="00985237"/>
    <w:rsid w:val="00985612"/>
    <w:rsid w:val="00985EA1"/>
    <w:rsid w:val="009931A7"/>
    <w:rsid w:val="009947FD"/>
    <w:rsid w:val="009967DB"/>
    <w:rsid w:val="00996ACA"/>
    <w:rsid w:val="009A0E68"/>
    <w:rsid w:val="009A3CB8"/>
    <w:rsid w:val="009A6615"/>
    <w:rsid w:val="009A6B61"/>
    <w:rsid w:val="009B10AB"/>
    <w:rsid w:val="009B1B81"/>
    <w:rsid w:val="009B2722"/>
    <w:rsid w:val="009B37BC"/>
    <w:rsid w:val="009B6C36"/>
    <w:rsid w:val="009C20B9"/>
    <w:rsid w:val="009C2667"/>
    <w:rsid w:val="009C447D"/>
    <w:rsid w:val="009C6203"/>
    <w:rsid w:val="009C7A02"/>
    <w:rsid w:val="009C7A4B"/>
    <w:rsid w:val="009C7FD4"/>
    <w:rsid w:val="009D358B"/>
    <w:rsid w:val="009D391E"/>
    <w:rsid w:val="009D48C4"/>
    <w:rsid w:val="009D59B4"/>
    <w:rsid w:val="009D771C"/>
    <w:rsid w:val="009E28F2"/>
    <w:rsid w:val="009E4BF7"/>
    <w:rsid w:val="009E4E10"/>
    <w:rsid w:val="009E627E"/>
    <w:rsid w:val="009F07D7"/>
    <w:rsid w:val="009F2B64"/>
    <w:rsid w:val="009F55FF"/>
    <w:rsid w:val="009F5B74"/>
    <w:rsid w:val="009F62C4"/>
    <w:rsid w:val="00A0372B"/>
    <w:rsid w:val="00A05067"/>
    <w:rsid w:val="00A07DB7"/>
    <w:rsid w:val="00A12D22"/>
    <w:rsid w:val="00A1330B"/>
    <w:rsid w:val="00A14707"/>
    <w:rsid w:val="00A157C2"/>
    <w:rsid w:val="00A15DAD"/>
    <w:rsid w:val="00A17D69"/>
    <w:rsid w:val="00A223DE"/>
    <w:rsid w:val="00A240A8"/>
    <w:rsid w:val="00A25EDA"/>
    <w:rsid w:val="00A33F68"/>
    <w:rsid w:val="00A35F08"/>
    <w:rsid w:val="00A3637A"/>
    <w:rsid w:val="00A37D51"/>
    <w:rsid w:val="00A40B41"/>
    <w:rsid w:val="00A444B0"/>
    <w:rsid w:val="00A4525C"/>
    <w:rsid w:val="00A45D24"/>
    <w:rsid w:val="00A47360"/>
    <w:rsid w:val="00A5123D"/>
    <w:rsid w:val="00A52753"/>
    <w:rsid w:val="00A54BCD"/>
    <w:rsid w:val="00A55501"/>
    <w:rsid w:val="00A6123B"/>
    <w:rsid w:val="00A6273E"/>
    <w:rsid w:val="00A62F94"/>
    <w:rsid w:val="00A651B9"/>
    <w:rsid w:val="00A65D3D"/>
    <w:rsid w:val="00A673CA"/>
    <w:rsid w:val="00A6787C"/>
    <w:rsid w:val="00A70BAD"/>
    <w:rsid w:val="00A7207D"/>
    <w:rsid w:val="00A720F9"/>
    <w:rsid w:val="00A73211"/>
    <w:rsid w:val="00A74866"/>
    <w:rsid w:val="00A74CE4"/>
    <w:rsid w:val="00A75D0D"/>
    <w:rsid w:val="00A764E3"/>
    <w:rsid w:val="00A77F1A"/>
    <w:rsid w:val="00A802C4"/>
    <w:rsid w:val="00A833C6"/>
    <w:rsid w:val="00A83F96"/>
    <w:rsid w:val="00A847D7"/>
    <w:rsid w:val="00A85473"/>
    <w:rsid w:val="00A8549C"/>
    <w:rsid w:val="00A906C9"/>
    <w:rsid w:val="00A9264C"/>
    <w:rsid w:val="00A94626"/>
    <w:rsid w:val="00A94946"/>
    <w:rsid w:val="00A95C17"/>
    <w:rsid w:val="00A95CC3"/>
    <w:rsid w:val="00A9662D"/>
    <w:rsid w:val="00A97AEB"/>
    <w:rsid w:val="00A97B6D"/>
    <w:rsid w:val="00A97C86"/>
    <w:rsid w:val="00A97FF0"/>
    <w:rsid w:val="00AA0F2C"/>
    <w:rsid w:val="00AA2B3F"/>
    <w:rsid w:val="00AA73F5"/>
    <w:rsid w:val="00AB094E"/>
    <w:rsid w:val="00AB2E7F"/>
    <w:rsid w:val="00AB33B7"/>
    <w:rsid w:val="00AC073D"/>
    <w:rsid w:val="00AC52B5"/>
    <w:rsid w:val="00AC54E3"/>
    <w:rsid w:val="00AC5AD3"/>
    <w:rsid w:val="00AC5DA1"/>
    <w:rsid w:val="00AD14A4"/>
    <w:rsid w:val="00AD2D0F"/>
    <w:rsid w:val="00AD30D9"/>
    <w:rsid w:val="00AD73BB"/>
    <w:rsid w:val="00AE38F9"/>
    <w:rsid w:val="00AE5B06"/>
    <w:rsid w:val="00AE637F"/>
    <w:rsid w:val="00AF3360"/>
    <w:rsid w:val="00AF5947"/>
    <w:rsid w:val="00AF59BA"/>
    <w:rsid w:val="00AF5CAA"/>
    <w:rsid w:val="00AF67AC"/>
    <w:rsid w:val="00AF76A5"/>
    <w:rsid w:val="00AF7A5C"/>
    <w:rsid w:val="00B00081"/>
    <w:rsid w:val="00B00CDB"/>
    <w:rsid w:val="00B010EF"/>
    <w:rsid w:val="00B0123E"/>
    <w:rsid w:val="00B0221B"/>
    <w:rsid w:val="00B0240E"/>
    <w:rsid w:val="00B02739"/>
    <w:rsid w:val="00B03DAE"/>
    <w:rsid w:val="00B051D0"/>
    <w:rsid w:val="00B10260"/>
    <w:rsid w:val="00B10A47"/>
    <w:rsid w:val="00B11BCA"/>
    <w:rsid w:val="00B124DE"/>
    <w:rsid w:val="00B13748"/>
    <w:rsid w:val="00B1404C"/>
    <w:rsid w:val="00B158CD"/>
    <w:rsid w:val="00B15AD3"/>
    <w:rsid w:val="00B16E85"/>
    <w:rsid w:val="00B170B8"/>
    <w:rsid w:val="00B2142A"/>
    <w:rsid w:val="00B214D6"/>
    <w:rsid w:val="00B224F9"/>
    <w:rsid w:val="00B26D14"/>
    <w:rsid w:val="00B278CB"/>
    <w:rsid w:val="00B3671B"/>
    <w:rsid w:val="00B42458"/>
    <w:rsid w:val="00B43AA6"/>
    <w:rsid w:val="00B43D5B"/>
    <w:rsid w:val="00B473DE"/>
    <w:rsid w:val="00B475EB"/>
    <w:rsid w:val="00B478E5"/>
    <w:rsid w:val="00B51B48"/>
    <w:rsid w:val="00B52243"/>
    <w:rsid w:val="00B559AB"/>
    <w:rsid w:val="00B5640E"/>
    <w:rsid w:val="00B62F76"/>
    <w:rsid w:val="00B63D05"/>
    <w:rsid w:val="00B64937"/>
    <w:rsid w:val="00B65B95"/>
    <w:rsid w:val="00B65DDE"/>
    <w:rsid w:val="00B664ED"/>
    <w:rsid w:val="00B67737"/>
    <w:rsid w:val="00B725D8"/>
    <w:rsid w:val="00B76A34"/>
    <w:rsid w:val="00B77719"/>
    <w:rsid w:val="00B827A1"/>
    <w:rsid w:val="00B85E91"/>
    <w:rsid w:val="00B86595"/>
    <w:rsid w:val="00B877D3"/>
    <w:rsid w:val="00B90D33"/>
    <w:rsid w:val="00B928C7"/>
    <w:rsid w:val="00B950D5"/>
    <w:rsid w:val="00B96075"/>
    <w:rsid w:val="00B96AFF"/>
    <w:rsid w:val="00BA0C60"/>
    <w:rsid w:val="00BA1564"/>
    <w:rsid w:val="00BA25EA"/>
    <w:rsid w:val="00BA3975"/>
    <w:rsid w:val="00BA5136"/>
    <w:rsid w:val="00BA7BAB"/>
    <w:rsid w:val="00BB0528"/>
    <w:rsid w:val="00BB1FB3"/>
    <w:rsid w:val="00BB394F"/>
    <w:rsid w:val="00BB7B58"/>
    <w:rsid w:val="00BC03FD"/>
    <w:rsid w:val="00BC0FAE"/>
    <w:rsid w:val="00BC3502"/>
    <w:rsid w:val="00BC6F60"/>
    <w:rsid w:val="00BD0045"/>
    <w:rsid w:val="00BD19F9"/>
    <w:rsid w:val="00BD31F1"/>
    <w:rsid w:val="00BD3AA9"/>
    <w:rsid w:val="00BE0A19"/>
    <w:rsid w:val="00BE1443"/>
    <w:rsid w:val="00BE17B5"/>
    <w:rsid w:val="00BE346A"/>
    <w:rsid w:val="00BE3711"/>
    <w:rsid w:val="00BE4155"/>
    <w:rsid w:val="00BE46F6"/>
    <w:rsid w:val="00BE50E1"/>
    <w:rsid w:val="00BE5747"/>
    <w:rsid w:val="00BE7AAD"/>
    <w:rsid w:val="00BF3A94"/>
    <w:rsid w:val="00BF7DFC"/>
    <w:rsid w:val="00C00544"/>
    <w:rsid w:val="00C01B5B"/>
    <w:rsid w:val="00C01BA8"/>
    <w:rsid w:val="00C02122"/>
    <w:rsid w:val="00C057A4"/>
    <w:rsid w:val="00C05BF7"/>
    <w:rsid w:val="00C06285"/>
    <w:rsid w:val="00C06549"/>
    <w:rsid w:val="00C06807"/>
    <w:rsid w:val="00C07258"/>
    <w:rsid w:val="00C105D8"/>
    <w:rsid w:val="00C13916"/>
    <w:rsid w:val="00C17363"/>
    <w:rsid w:val="00C22E28"/>
    <w:rsid w:val="00C24A06"/>
    <w:rsid w:val="00C25B6A"/>
    <w:rsid w:val="00C26593"/>
    <w:rsid w:val="00C2754B"/>
    <w:rsid w:val="00C304DB"/>
    <w:rsid w:val="00C343D3"/>
    <w:rsid w:val="00C357E9"/>
    <w:rsid w:val="00C36124"/>
    <w:rsid w:val="00C37963"/>
    <w:rsid w:val="00C4110B"/>
    <w:rsid w:val="00C41BFA"/>
    <w:rsid w:val="00C429AA"/>
    <w:rsid w:val="00C433EA"/>
    <w:rsid w:val="00C4356D"/>
    <w:rsid w:val="00C44DC4"/>
    <w:rsid w:val="00C470AB"/>
    <w:rsid w:val="00C52F54"/>
    <w:rsid w:val="00C54959"/>
    <w:rsid w:val="00C5534D"/>
    <w:rsid w:val="00C57107"/>
    <w:rsid w:val="00C57CB7"/>
    <w:rsid w:val="00C60012"/>
    <w:rsid w:val="00C605AA"/>
    <w:rsid w:val="00C61055"/>
    <w:rsid w:val="00C6332C"/>
    <w:rsid w:val="00C63B1C"/>
    <w:rsid w:val="00C66970"/>
    <w:rsid w:val="00C71547"/>
    <w:rsid w:val="00C71A41"/>
    <w:rsid w:val="00C74E4D"/>
    <w:rsid w:val="00C7578E"/>
    <w:rsid w:val="00C75B9A"/>
    <w:rsid w:val="00C7662D"/>
    <w:rsid w:val="00C7729B"/>
    <w:rsid w:val="00C82FA6"/>
    <w:rsid w:val="00C84C7F"/>
    <w:rsid w:val="00C86CE7"/>
    <w:rsid w:val="00C87530"/>
    <w:rsid w:val="00C90381"/>
    <w:rsid w:val="00C9198F"/>
    <w:rsid w:val="00C92230"/>
    <w:rsid w:val="00C93038"/>
    <w:rsid w:val="00C93A81"/>
    <w:rsid w:val="00C94265"/>
    <w:rsid w:val="00C946E9"/>
    <w:rsid w:val="00C94EC0"/>
    <w:rsid w:val="00CA0C58"/>
    <w:rsid w:val="00CA380E"/>
    <w:rsid w:val="00CA4DF9"/>
    <w:rsid w:val="00CB08CB"/>
    <w:rsid w:val="00CB4EEC"/>
    <w:rsid w:val="00CB5157"/>
    <w:rsid w:val="00CC0638"/>
    <w:rsid w:val="00CC0FBC"/>
    <w:rsid w:val="00CC2C7B"/>
    <w:rsid w:val="00CC6893"/>
    <w:rsid w:val="00CC6CE3"/>
    <w:rsid w:val="00CD52F0"/>
    <w:rsid w:val="00CD5BAF"/>
    <w:rsid w:val="00CD64C5"/>
    <w:rsid w:val="00CE13A6"/>
    <w:rsid w:val="00CE1941"/>
    <w:rsid w:val="00CE414A"/>
    <w:rsid w:val="00CE464A"/>
    <w:rsid w:val="00CE5209"/>
    <w:rsid w:val="00CE5660"/>
    <w:rsid w:val="00CE5A29"/>
    <w:rsid w:val="00CE64D4"/>
    <w:rsid w:val="00CE735F"/>
    <w:rsid w:val="00CF1208"/>
    <w:rsid w:val="00CF1CE6"/>
    <w:rsid w:val="00CF1DDA"/>
    <w:rsid w:val="00CF2A43"/>
    <w:rsid w:val="00CF2B26"/>
    <w:rsid w:val="00CF3EC3"/>
    <w:rsid w:val="00CF4FD1"/>
    <w:rsid w:val="00CF7C90"/>
    <w:rsid w:val="00D00FA7"/>
    <w:rsid w:val="00D02ABB"/>
    <w:rsid w:val="00D04761"/>
    <w:rsid w:val="00D05354"/>
    <w:rsid w:val="00D06A3A"/>
    <w:rsid w:val="00D07B4C"/>
    <w:rsid w:val="00D13AE1"/>
    <w:rsid w:val="00D159CD"/>
    <w:rsid w:val="00D16626"/>
    <w:rsid w:val="00D16913"/>
    <w:rsid w:val="00D170C6"/>
    <w:rsid w:val="00D17B6A"/>
    <w:rsid w:val="00D205B5"/>
    <w:rsid w:val="00D23981"/>
    <w:rsid w:val="00D25355"/>
    <w:rsid w:val="00D25AEF"/>
    <w:rsid w:val="00D25D61"/>
    <w:rsid w:val="00D261D4"/>
    <w:rsid w:val="00D27438"/>
    <w:rsid w:val="00D30DFC"/>
    <w:rsid w:val="00D31640"/>
    <w:rsid w:val="00D33C55"/>
    <w:rsid w:val="00D349ED"/>
    <w:rsid w:val="00D416E1"/>
    <w:rsid w:val="00D433CD"/>
    <w:rsid w:val="00D4694E"/>
    <w:rsid w:val="00D47718"/>
    <w:rsid w:val="00D51F95"/>
    <w:rsid w:val="00D547D5"/>
    <w:rsid w:val="00D553F4"/>
    <w:rsid w:val="00D56866"/>
    <w:rsid w:val="00D56898"/>
    <w:rsid w:val="00D60046"/>
    <w:rsid w:val="00D619A5"/>
    <w:rsid w:val="00D6485D"/>
    <w:rsid w:val="00D64B3F"/>
    <w:rsid w:val="00D67E8B"/>
    <w:rsid w:val="00D701DF"/>
    <w:rsid w:val="00D70AD2"/>
    <w:rsid w:val="00D7135C"/>
    <w:rsid w:val="00D727BD"/>
    <w:rsid w:val="00D72A4D"/>
    <w:rsid w:val="00D74971"/>
    <w:rsid w:val="00D756F4"/>
    <w:rsid w:val="00D75C2F"/>
    <w:rsid w:val="00D7663E"/>
    <w:rsid w:val="00D776B4"/>
    <w:rsid w:val="00D77AA5"/>
    <w:rsid w:val="00D77E20"/>
    <w:rsid w:val="00D81FF9"/>
    <w:rsid w:val="00D83A02"/>
    <w:rsid w:val="00D843A8"/>
    <w:rsid w:val="00D84421"/>
    <w:rsid w:val="00D85EA1"/>
    <w:rsid w:val="00D8737F"/>
    <w:rsid w:val="00D90D9D"/>
    <w:rsid w:val="00D92F9A"/>
    <w:rsid w:val="00D93E3B"/>
    <w:rsid w:val="00D94201"/>
    <w:rsid w:val="00D97EDE"/>
    <w:rsid w:val="00DA041F"/>
    <w:rsid w:val="00DA5D29"/>
    <w:rsid w:val="00DA60FF"/>
    <w:rsid w:val="00DA7E91"/>
    <w:rsid w:val="00DB0228"/>
    <w:rsid w:val="00DB17EC"/>
    <w:rsid w:val="00DB1F1A"/>
    <w:rsid w:val="00DB23F6"/>
    <w:rsid w:val="00DB2B13"/>
    <w:rsid w:val="00DB597B"/>
    <w:rsid w:val="00DB5B6F"/>
    <w:rsid w:val="00DB5E02"/>
    <w:rsid w:val="00DB71E7"/>
    <w:rsid w:val="00DC0BFA"/>
    <w:rsid w:val="00DC129B"/>
    <w:rsid w:val="00DC13AC"/>
    <w:rsid w:val="00DC1442"/>
    <w:rsid w:val="00DC1F10"/>
    <w:rsid w:val="00DC312F"/>
    <w:rsid w:val="00DC60EF"/>
    <w:rsid w:val="00DD2BF3"/>
    <w:rsid w:val="00DD3171"/>
    <w:rsid w:val="00DD61CC"/>
    <w:rsid w:val="00DE1733"/>
    <w:rsid w:val="00DE1F5B"/>
    <w:rsid w:val="00DE3E3B"/>
    <w:rsid w:val="00DE572A"/>
    <w:rsid w:val="00DF3D1D"/>
    <w:rsid w:val="00DF4936"/>
    <w:rsid w:val="00DF64C9"/>
    <w:rsid w:val="00DF6887"/>
    <w:rsid w:val="00E018BA"/>
    <w:rsid w:val="00E127B0"/>
    <w:rsid w:val="00E1630F"/>
    <w:rsid w:val="00E224BC"/>
    <w:rsid w:val="00E22D55"/>
    <w:rsid w:val="00E30AF2"/>
    <w:rsid w:val="00E31336"/>
    <w:rsid w:val="00E31683"/>
    <w:rsid w:val="00E332AA"/>
    <w:rsid w:val="00E332B6"/>
    <w:rsid w:val="00E35973"/>
    <w:rsid w:val="00E35D66"/>
    <w:rsid w:val="00E425E9"/>
    <w:rsid w:val="00E45231"/>
    <w:rsid w:val="00E4625C"/>
    <w:rsid w:val="00E462AE"/>
    <w:rsid w:val="00E46BFB"/>
    <w:rsid w:val="00E46F86"/>
    <w:rsid w:val="00E46F8A"/>
    <w:rsid w:val="00E47130"/>
    <w:rsid w:val="00E47BB6"/>
    <w:rsid w:val="00E523BD"/>
    <w:rsid w:val="00E5344D"/>
    <w:rsid w:val="00E53890"/>
    <w:rsid w:val="00E56776"/>
    <w:rsid w:val="00E56C90"/>
    <w:rsid w:val="00E57784"/>
    <w:rsid w:val="00E61A21"/>
    <w:rsid w:val="00E61FA7"/>
    <w:rsid w:val="00E62584"/>
    <w:rsid w:val="00E625F3"/>
    <w:rsid w:val="00E636BF"/>
    <w:rsid w:val="00E63AE5"/>
    <w:rsid w:val="00E64E47"/>
    <w:rsid w:val="00E659B1"/>
    <w:rsid w:val="00E66C35"/>
    <w:rsid w:val="00E67A12"/>
    <w:rsid w:val="00E703DE"/>
    <w:rsid w:val="00E71036"/>
    <w:rsid w:val="00E71127"/>
    <w:rsid w:val="00E75E9E"/>
    <w:rsid w:val="00E76E6A"/>
    <w:rsid w:val="00E77588"/>
    <w:rsid w:val="00E82E01"/>
    <w:rsid w:val="00E836F1"/>
    <w:rsid w:val="00E860D3"/>
    <w:rsid w:val="00E86449"/>
    <w:rsid w:val="00E87771"/>
    <w:rsid w:val="00E94E2F"/>
    <w:rsid w:val="00E953DE"/>
    <w:rsid w:val="00E97DC1"/>
    <w:rsid w:val="00EA024E"/>
    <w:rsid w:val="00EA15DB"/>
    <w:rsid w:val="00EA2C4E"/>
    <w:rsid w:val="00EA3193"/>
    <w:rsid w:val="00EA72C0"/>
    <w:rsid w:val="00EB19B3"/>
    <w:rsid w:val="00EB30E2"/>
    <w:rsid w:val="00EB4378"/>
    <w:rsid w:val="00EB4AE7"/>
    <w:rsid w:val="00EB69D8"/>
    <w:rsid w:val="00EC2217"/>
    <w:rsid w:val="00EC6B96"/>
    <w:rsid w:val="00EC7E11"/>
    <w:rsid w:val="00ED015F"/>
    <w:rsid w:val="00ED124E"/>
    <w:rsid w:val="00ED24A1"/>
    <w:rsid w:val="00ED2730"/>
    <w:rsid w:val="00ED42D9"/>
    <w:rsid w:val="00ED4D47"/>
    <w:rsid w:val="00ED5D76"/>
    <w:rsid w:val="00ED632A"/>
    <w:rsid w:val="00EE5331"/>
    <w:rsid w:val="00EE60D7"/>
    <w:rsid w:val="00EE67DA"/>
    <w:rsid w:val="00EF467E"/>
    <w:rsid w:val="00EF47BD"/>
    <w:rsid w:val="00EF63CD"/>
    <w:rsid w:val="00F0231E"/>
    <w:rsid w:val="00F03D3E"/>
    <w:rsid w:val="00F12792"/>
    <w:rsid w:val="00F12CA9"/>
    <w:rsid w:val="00F17677"/>
    <w:rsid w:val="00F22925"/>
    <w:rsid w:val="00F22969"/>
    <w:rsid w:val="00F254D4"/>
    <w:rsid w:val="00F2697F"/>
    <w:rsid w:val="00F325AB"/>
    <w:rsid w:val="00F339B1"/>
    <w:rsid w:val="00F340D3"/>
    <w:rsid w:val="00F34E90"/>
    <w:rsid w:val="00F35720"/>
    <w:rsid w:val="00F3592E"/>
    <w:rsid w:val="00F368A5"/>
    <w:rsid w:val="00F377DD"/>
    <w:rsid w:val="00F37943"/>
    <w:rsid w:val="00F37A41"/>
    <w:rsid w:val="00F4245A"/>
    <w:rsid w:val="00F43333"/>
    <w:rsid w:val="00F472A2"/>
    <w:rsid w:val="00F476D9"/>
    <w:rsid w:val="00F50EBF"/>
    <w:rsid w:val="00F52A46"/>
    <w:rsid w:val="00F5333F"/>
    <w:rsid w:val="00F556F4"/>
    <w:rsid w:val="00F55F86"/>
    <w:rsid w:val="00F60D66"/>
    <w:rsid w:val="00F63063"/>
    <w:rsid w:val="00F63440"/>
    <w:rsid w:val="00F637DE"/>
    <w:rsid w:val="00F6571C"/>
    <w:rsid w:val="00F67A3F"/>
    <w:rsid w:val="00F7080B"/>
    <w:rsid w:val="00F7255F"/>
    <w:rsid w:val="00F72C42"/>
    <w:rsid w:val="00F7715A"/>
    <w:rsid w:val="00F77862"/>
    <w:rsid w:val="00F8090D"/>
    <w:rsid w:val="00F838A0"/>
    <w:rsid w:val="00F8394A"/>
    <w:rsid w:val="00F85890"/>
    <w:rsid w:val="00F85FB4"/>
    <w:rsid w:val="00F86910"/>
    <w:rsid w:val="00F86A76"/>
    <w:rsid w:val="00F87D33"/>
    <w:rsid w:val="00F90B97"/>
    <w:rsid w:val="00F91E73"/>
    <w:rsid w:val="00F91F9A"/>
    <w:rsid w:val="00F91FA6"/>
    <w:rsid w:val="00F930FC"/>
    <w:rsid w:val="00F9677B"/>
    <w:rsid w:val="00F97A39"/>
    <w:rsid w:val="00FA02BA"/>
    <w:rsid w:val="00FA04C7"/>
    <w:rsid w:val="00FA12A3"/>
    <w:rsid w:val="00FA1793"/>
    <w:rsid w:val="00FA1852"/>
    <w:rsid w:val="00FA6F5C"/>
    <w:rsid w:val="00FB0D44"/>
    <w:rsid w:val="00FB126B"/>
    <w:rsid w:val="00FB172C"/>
    <w:rsid w:val="00FB1A5E"/>
    <w:rsid w:val="00FB510C"/>
    <w:rsid w:val="00FB562E"/>
    <w:rsid w:val="00FB78DE"/>
    <w:rsid w:val="00FC0CE0"/>
    <w:rsid w:val="00FC33EE"/>
    <w:rsid w:val="00FC3758"/>
    <w:rsid w:val="00FC613C"/>
    <w:rsid w:val="00FC713C"/>
    <w:rsid w:val="00FD3363"/>
    <w:rsid w:val="00FD34C5"/>
    <w:rsid w:val="00FD49BD"/>
    <w:rsid w:val="00FD7494"/>
    <w:rsid w:val="00FD7FBA"/>
    <w:rsid w:val="00FE1205"/>
    <w:rsid w:val="00FE1874"/>
    <w:rsid w:val="00FE18D8"/>
    <w:rsid w:val="00FE4246"/>
    <w:rsid w:val="00FE4642"/>
    <w:rsid w:val="00FE6F56"/>
    <w:rsid w:val="00FF0154"/>
    <w:rsid w:val="00FF060A"/>
    <w:rsid w:val="00FF2121"/>
    <w:rsid w:val="010E343F"/>
    <w:rsid w:val="01264B48"/>
    <w:rsid w:val="012A0052"/>
    <w:rsid w:val="01697F79"/>
    <w:rsid w:val="01C377ED"/>
    <w:rsid w:val="021F7D39"/>
    <w:rsid w:val="022F0F31"/>
    <w:rsid w:val="02F628D3"/>
    <w:rsid w:val="042272D7"/>
    <w:rsid w:val="04BE1F9E"/>
    <w:rsid w:val="050D4E28"/>
    <w:rsid w:val="059C1317"/>
    <w:rsid w:val="06B56F46"/>
    <w:rsid w:val="06E65C7A"/>
    <w:rsid w:val="07170E86"/>
    <w:rsid w:val="0728628E"/>
    <w:rsid w:val="0775095B"/>
    <w:rsid w:val="077D43F1"/>
    <w:rsid w:val="079E2740"/>
    <w:rsid w:val="07E2122E"/>
    <w:rsid w:val="08120985"/>
    <w:rsid w:val="08365E7F"/>
    <w:rsid w:val="094B5675"/>
    <w:rsid w:val="09A05EB3"/>
    <w:rsid w:val="09DF4822"/>
    <w:rsid w:val="09F11311"/>
    <w:rsid w:val="0AEC250D"/>
    <w:rsid w:val="0B59341F"/>
    <w:rsid w:val="0C1C359B"/>
    <w:rsid w:val="0C595027"/>
    <w:rsid w:val="0CE9794A"/>
    <w:rsid w:val="0CF03A93"/>
    <w:rsid w:val="0CFB0EDE"/>
    <w:rsid w:val="0D1F3865"/>
    <w:rsid w:val="0D3F7EAD"/>
    <w:rsid w:val="0D9D5668"/>
    <w:rsid w:val="0EAA5E5C"/>
    <w:rsid w:val="0F225063"/>
    <w:rsid w:val="0F636F58"/>
    <w:rsid w:val="0F905F68"/>
    <w:rsid w:val="1068144F"/>
    <w:rsid w:val="118616F9"/>
    <w:rsid w:val="11C67AF1"/>
    <w:rsid w:val="12F24676"/>
    <w:rsid w:val="130675EE"/>
    <w:rsid w:val="13313DF9"/>
    <w:rsid w:val="135B23E1"/>
    <w:rsid w:val="1383546A"/>
    <w:rsid w:val="13C12C4A"/>
    <w:rsid w:val="13E27293"/>
    <w:rsid w:val="14955ED4"/>
    <w:rsid w:val="15096048"/>
    <w:rsid w:val="156C07C7"/>
    <w:rsid w:val="15A56004"/>
    <w:rsid w:val="15B44A68"/>
    <w:rsid w:val="16196E3E"/>
    <w:rsid w:val="16B64549"/>
    <w:rsid w:val="16F5513D"/>
    <w:rsid w:val="17693B3B"/>
    <w:rsid w:val="18455C8B"/>
    <w:rsid w:val="18717115"/>
    <w:rsid w:val="18CB5986"/>
    <w:rsid w:val="18D60692"/>
    <w:rsid w:val="190B7E64"/>
    <w:rsid w:val="192516F5"/>
    <w:rsid w:val="19281FF6"/>
    <w:rsid w:val="19301DAD"/>
    <w:rsid w:val="19C646D4"/>
    <w:rsid w:val="19C87D1E"/>
    <w:rsid w:val="19FE57AA"/>
    <w:rsid w:val="1A800A37"/>
    <w:rsid w:val="1ACE1B26"/>
    <w:rsid w:val="1AEA1231"/>
    <w:rsid w:val="1B6C0824"/>
    <w:rsid w:val="1B7A055D"/>
    <w:rsid w:val="1BE544C9"/>
    <w:rsid w:val="1BEE407A"/>
    <w:rsid w:val="1C83922D"/>
    <w:rsid w:val="1CF74336"/>
    <w:rsid w:val="1E374B52"/>
    <w:rsid w:val="1EC62B94"/>
    <w:rsid w:val="1EDA6739"/>
    <w:rsid w:val="1EFD4792"/>
    <w:rsid w:val="1F1D38CF"/>
    <w:rsid w:val="1F4C651E"/>
    <w:rsid w:val="1F5904A4"/>
    <w:rsid w:val="1FDB49DB"/>
    <w:rsid w:val="21973763"/>
    <w:rsid w:val="221E7D2E"/>
    <w:rsid w:val="2236153F"/>
    <w:rsid w:val="22A66CF0"/>
    <w:rsid w:val="22D7E1F5"/>
    <w:rsid w:val="234342A1"/>
    <w:rsid w:val="240007D0"/>
    <w:rsid w:val="242B399D"/>
    <w:rsid w:val="246B30C5"/>
    <w:rsid w:val="24DD0E20"/>
    <w:rsid w:val="265C5BC7"/>
    <w:rsid w:val="2675159B"/>
    <w:rsid w:val="26BF0C21"/>
    <w:rsid w:val="27BF602D"/>
    <w:rsid w:val="27DF1CF4"/>
    <w:rsid w:val="27FEB808"/>
    <w:rsid w:val="285509A8"/>
    <w:rsid w:val="2858597C"/>
    <w:rsid w:val="296825ED"/>
    <w:rsid w:val="296A0970"/>
    <w:rsid w:val="2A2A6289"/>
    <w:rsid w:val="2AF724D0"/>
    <w:rsid w:val="2B064324"/>
    <w:rsid w:val="2B0E625C"/>
    <w:rsid w:val="2BFB0654"/>
    <w:rsid w:val="2C150D82"/>
    <w:rsid w:val="2D815470"/>
    <w:rsid w:val="2F875DD0"/>
    <w:rsid w:val="300245C0"/>
    <w:rsid w:val="30595486"/>
    <w:rsid w:val="3064591F"/>
    <w:rsid w:val="309D5786"/>
    <w:rsid w:val="30D8629F"/>
    <w:rsid w:val="31443DC3"/>
    <w:rsid w:val="31DB6345"/>
    <w:rsid w:val="32345346"/>
    <w:rsid w:val="3271485D"/>
    <w:rsid w:val="332D58BC"/>
    <w:rsid w:val="33906350"/>
    <w:rsid w:val="33FB4C99"/>
    <w:rsid w:val="33FF72F0"/>
    <w:rsid w:val="348551A4"/>
    <w:rsid w:val="34F518AD"/>
    <w:rsid w:val="350A1DB9"/>
    <w:rsid w:val="352D5815"/>
    <w:rsid w:val="354D5294"/>
    <w:rsid w:val="3571368E"/>
    <w:rsid w:val="35C35305"/>
    <w:rsid w:val="35FA4762"/>
    <w:rsid w:val="35FE8DF8"/>
    <w:rsid w:val="360905BF"/>
    <w:rsid w:val="36B8B6C5"/>
    <w:rsid w:val="377C32BD"/>
    <w:rsid w:val="37967053"/>
    <w:rsid w:val="37A7416F"/>
    <w:rsid w:val="37C127EB"/>
    <w:rsid w:val="37D7CCFC"/>
    <w:rsid w:val="384E6620"/>
    <w:rsid w:val="385B58E6"/>
    <w:rsid w:val="391016BE"/>
    <w:rsid w:val="394868A1"/>
    <w:rsid w:val="39A7199C"/>
    <w:rsid w:val="39C6762B"/>
    <w:rsid w:val="39E5145F"/>
    <w:rsid w:val="3A441DE6"/>
    <w:rsid w:val="3ABD5B64"/>
    <w:rsid w:val="3B304812"/>
    <w:rsid w:val="3B7D2615"/>
    <w:rsid w:val="3B9C70DF"/>
    <w:rsid w:val="3BD20E77"/>
    <w:rsid w:val="3BDA1E9D"/>
    <w:rsid w:val="3C147E2C"/>
    <w:rsid w:val="3CCC77A0"/>
    <w:rsid w:val="3D052BA0"/>
    <w:rsid w:val="3D0A643F"/>
    <w:rsid w:val="3ECF2EA4"/>
    <w:rsid w:val="3ED934AE"/>
    <w:rsid w:val="3F303FC2"/>
    <w:rsid w:val="3F6025BA"/>
    <w:rsid w:val="3F7BBC4D"/>
    <w:rsid w:val="3FB7E715"/>
    <w:rsid w:val="3FBEC5B4"/>
    <w:rsid w:val="3FD9D1FC"/>
    <w:rsid w:val="3FDF368E"/>
    <w:rsid w:val="3FE678A3"/>
    <w:rsid w:val="3FF67702"/>
    <w:rsid w:val="3FFD6EE9"/>
    <w:rsid w:val="3FFEE9DB"/>
    <w:rsid w:val="402F16D0"/>
    <w:rsid w:val="40474AD8"/>
    <w:rsid w:val="40782FCC"/>
    <w:rsid w:val="408D34C6"/>
    <w:rsid w:val="409B56A5"/>
    <w:rsid w:val="412E0EB3"/>
    <w:rsid w:val="41A37735"/>
    <w:rsid w:val="427D2B50"/>
    <w:rsid w:val="42852909"/>
    <w:rsid w:val="430230C1"/>
    <w:rsid w:val="431117D4"/>
    <w:rsid w:val="43724392"/>
    <w:rsid w:val="43E50A40"/>
    <w:rsid w:val="44152867"/>
    <w:rsid w:val="44914A1B"/>
    <w:rsid w:val="449A5322"/>
    <w:rsid w:val="44CA085D"/>
    <w:rsid w:val="45085C1F"/>
    <w:rsid w:val="45823126"/>
    <w:rsid w:val="45DD455D"/>
    <w:rsid w:val="45EC219B"/>
    <w:rsid w:val="45F204EF"/>
    <w:rsid w:val="474D0A2D"/>
    <w:rsid w:val="47C80852"/>
    <w:rsid w:val="49126079"/>
    <w:rsid w:val="4AF941AD"/>
    <w:rsid w:val="4B0D0C9D"/>
    <w:rsid w:val="4B2E7A3A"/>
    <w:rsid w:val="4B5E30EA"/>
    <w:rsid w:val="4B8A3012"/>
    <w:rsid w:val="4C0F364C"/>
    <w:rsid w:val="4C1F56C3"/>
    <w:rsid w:val="4D8368D6"/>
    <w:rsid w:val="4DDA4D0C"/>
    <w:rsid w:val="4E133E38"/>
    <w:rsid w:val="4E872543"/>
    <w:rsid w:val="4EB7B683"/>
    <w:rsid w:val="4EE93C9A"/>
    <w:rsid w:val="4EF7F402"/>
    <w:rsid w:val="4FCF231A"/>
    <w:rsid w:val="5018029E"/>
    <w:rsid w:val="50644738"/>
    <w:rsid w:val="512D03D6"/>
    <w:rsid w:val="513D32DC"/>
    <w:rsid w:val="516C5B57"/>
    <w:rsid w:val="51A4435B"/>
    <w:rsid w:val="520218DA"/>
    <w:rsid w:val="529316DA"/>
    <w:rsid w:val="533A02A5"/>
    <w:rsid w:val="537F51AF"/>
    <w:rsid w:val="53F9F30B"/>
    <w:rsid w:val="542D4407"/>
    <w:rsid w:val="545622BB"/>
    <w:rsid w:val="546CA2A6"/>
    <w:rsid w:val="553F3726"/>
    <w:rsid w:val="55479E03"/>
    <w:rsid w:val="55552C2B"/>
    <w:rsid w:val="55752134"/>
    <w:rsid w:val="56A355D3"/>
    <w:rsid w:val="57725210"/>
    <w:rsid w:val="57A544A4"/>
    <w:rsid w:val="57DE7EA4"/>
    <w:rsid w:val="584E7178"/>
    <w:rsid w:val="58705AB9"/>
    <w:rsid w:val="588E3BBF"/>
    <w:rsid w:val="59582F6D"/>
    <w:rsid w:val="59A850EC"/>
    <w:rsid w:val="59B26E3E"/>
    <w:rsid w:val="59FD0B1A"/>
    <w:rsid w:val="5A7B307D"/>
    <w:rsid w:val="5ABF798F"/>
    <w:rsid w:val="5ADF1564"/>
    <w:rsid w:val="5B236FEC"/>
    <w:rsid w:val="5B846CEA"/>
    <w:rsid w:val="5BFFCF3F"/>
    <w:rsid w:val="5C584457"/>
    <w:rsid w:val="5C672270"/>
    <w:rsid w:val="5CFD28ED"/>
    <w:rsid w:val="5DD54BC9"/>
    <w:rsid w:val="5E52597A"/>
    <w:rsid w:val="5E5E6A89"/>
    <w:rsid w:val="5E7DCA3F"/>
    <w:rsid w:val="5E9F20F3"/>
    <w:rsid w:val="5F27DA6F"/>
    <w:rsid w:val="5F37F996"/>
    <w:rsid w:val="5F6906BD"/>
    <w:rsid w:val="5FD14E6F"/>
    <w:rsid w:val="5FFE348C"/>
    <w:rsid w:val="5FFF37FB"/>
    <w:rsid w:val="602614BE"/>
    <w:rsid w:val="606E3858"/>
    <w:rsid w:val="60926339"/>
    <w:rsid w:val="60B27010"/>
    <w:rsid w:val="61331A9F"/>
    <w:rsid w:val="6177D057"/>
    <w:rsid w:val="61927AAE"/>
    <w:rsid w:val="61997C14"/>
    <w:rsid w:val="62170499"/>
    <w:rsid w:val="63595992"/>
    <w:rsid w:val="638F3664"/>
    <w:rsid w:val="63AF4BA8"/>
    <w:rsid w:val="63BB87C8"/>
    <w:rsid w:val="63F3E9AF"/>
    <w:rsid w:val="644F3440"/>
    <w:rsid w:val="647FD4F7"/>
    <w:rsid w:val="657E26AA"/>
    <w:rsid w:val="65EE13C5"/>
    <w:rsid w:val="66314F92"/>
    <w:rsid w:val="66DD2C82"/>
    <w:rsid w:val="674A677A"/>
    <w:rsid w:val="67933ACE"/>
    <w:rsid w:val="679ED2EB"/>
    <w:rsid w:val="67B87403"/>
    <w:rsid w:val="67FD61FB"/>
    <w:rsid w:val="68531FEE"/>
    <w:rsid w:val="687B2E41"/>
    <w:rsid w:val="68913E17"/>
    <w:rsid w:val="68975AD2"/>
    <w:rsid w:val="68E034B2"/>
    <w:rsid w:val="69045470"/>
    <w:rsid w:val="695D52B9"/>
    <w:rsid w:val="696D109B"/>
    <w:rsid w:val="69CD362B"/>
    <w:rsid w:val="6A112E0B"/>
    <w:rsid w:val="6A1644C0"/>
    <w:rsid w:val="6A7A3862"/>
    <w:rsid w:val="6ADB5664"/>
    <w:rsid w:val="6BDF7F3E"/>
    <w:rsid w:val="6CA57284"/>
    <w:rsid w:val="6D3BC7B5"/>
    <w:rsid w:val="6D5B41C7"/>
    <w:rsid w:val="6D881AD7"/>
    <w:rsid w:val="6DA667A8"/>
    <w:rsid w:val="6E1F5D63"/>
    <w:rsid w:val="6E731E45"/>
    <w:rsid w:val="6EA86C04"/>
    <w:rsid w:val="6EAF12C3"/>
    <w:rsid w:val="6EAF9486"/>
    <w:rsid w:val="6EE7CBAA"/>
    <w:rsid w:val="6EF50EE8"/>
    <w:rsid w:val="6F0C3121"/>
    <w:rsid w:val="6F1B2A9C"/>
    <w:rsid w:val="6F2EB5AE"/>
    <w:rsid w:val="6F531AF5"/>
    <w:rsid w:val="6F6A4DC1"/>
    <w:rsid w:val="6F7D05B1"/>
    <w:rsid w:val="6F7FB5AB"/>
    <w:rsid w:val="6FAFA239"/>
    <w:rsid w:val="6FE7B034"/>
    <w:rsid w:val="6FE94142"/>
    <w:rsid w:val="6FFA0DAC"/>
    <w:rsid w:val="6FFA8722"/>
    <w:rsid w:val="6FFD6B73"/>
    <w:rsid w:val="6FFF63B5"/>
    <w:rsid w:val="708E6B1C"/>
    <w:rsid w:val="70A42068"/>
    <w:rsid w:val="70A97C6C"/>
    <w:rsid w:val="72427C41"/>
    <w:rsid w:val="727276EE"/>
    <w:rsid w:val="72A11BD8"/>
    <w:rsid w:val="732E54D5"/>
    <w:rsid w:val="736E2E54"/>
    <w:rsid w:val="73945848"/>
    <w:rsid w:val="73FF6D26"/>
    <w:rsid w:val="743FAB43"/>
    <w:rsid w:val="74435B06"/>
    <w:rsid w:val="745A32E5"/>
    <w:rsid w:val="747B13BF"/>
    <w:rsid w:val="74CD7A2E"/>
    <w:rsid w:val="74EB0E5A"/>
    <w:rsid w:val="75802431"/>
    <w:rsid w:val="759B8B8B"/>
    <w:rsid w:val="770D71E0"/>
    <w:rsid w:val="776E5625"/>
    <w:rsid w:val="778A02CC"/>
    <w:rsid w:val="77A320BB"/>
    <w:rsid w:val="77A861AB"/>
    <w:rsid w:val="77E87E8A"/>
    <w:rsid w:val="77ED377F"/>
    <w:rsid w:val="77EF2C65"/>
    <w:rsid w:val="77F7CB4D"/>
    <w:rsid w:val="78C108EC"/>
    <w:rsid w:val="792A1316"/>
    <w:rsid w:val="79B76FD9"/>
    <w:rsid w:val="79F54655"/>
    <w:rsid w:val="79FF7EEC"/>
    <w:rsid w:val="7A0D46FD"/>
    <w:rsid w:val="7A722107"/>
    <w:rsid w:val="7ADB75EF"/>
    <w:rsid w:val="7AEB4497"/>
    <w:rsid w:val="7B7756CB"/>
    <w:rsid w:val="7BAC4580"/>
    <w:rsid w:val="7BB7DA55"/>
    <w:rsid w:val="7BEF5C92"/>
    <w:rsid w:val="7C3090A9"/>
    <w:rsid w:val="7C4D2DD3"/>
    <w:rsid w:val="7CA40C4C"/>
    <w:rsid w:val="7D0D53A5"/>
    <w:rsid w:val="7D4C3A9E"/>
    <w:rsid w:val="7D73FD03"/>
    <w:rsid w:val="7D922C12"/>
    <w:rsid w:val="7DE71D46"/>
    <w:rsid w:val="7DF6346D"/>
    <w:rsid w:val="7E233BD5"/>
    <w:rsid w:val="7EB6ADBA"/>
    <w:rsid w:val="7F3FF95C"/>
    <w:rsid w:val="7F5F7169"/>
    <w:rsid w:val="7F792EB9"/>
    <w:rsid w:val="7FB7D04E"/>
    <w:rsid w:val="7FDF5CE5"/>
    <w:rsid w:val="7FF394AF"/>
    <w:rsid w:val="7FF9452A"/>
    <w:rsid w:val="7FFE444D"/>
    <w:rsid w:val="7FFF3291"/>
    <w:rsid w:val="91EE5E73"/>
    <w:rsid w:val="957F64E0"/>
    <w:rsid w:val="97DFB9A3"/>
    <w:rsid w:val="9A3FF3BD"/>
    <w:rsid w:val="9B511B6F"/>
    <w:rsid w:val="A3FD50ED"/>
    <w:rsid w:val="ACEA5214"/>
    <w:rsid w:val="AD35F580"/>
    <w:rsid w:val="ADFEB961"/>
    <w:rsid w:val="AF7AFD6F"/>
    <w:rsid w:val="B3FE6CF0"/>
    <w:rsid w:val="B577FDFF"/>
    <w:rsid w:val="B77FEB19"/>
    <w:rsid w:val="B7EE2959"/>
    <w:rsid w:val="B9FDF4C2"/>
    <w:rsid w:val="B9FF2BD3"/>
    <w:rsid w:val="BB5FBFC5"/>
    <w:rsid w:val="BB73D886"/>
    <w:rsid w:val="BBBF2067"/>
    <w:rsid w:val="BBFF5D3C"/>
    <w:rsid w:val="BE9FC246"/>
    <w:rsid w:val="BEFF75B1"/>
    <w:rsid w:val="BFBF4851"/>
    <w:rsid w:val="BFCD960E"/>
    <w:rsid w:val="CBC60F25"/>
    <w:rsid w:val="CBFFC63B"/>
    <w:rsid w:val="CDF77B24"/>
    <w:rsid w:val="CEEF0349"/>
    <w:rsid w:val="D3F4203C"/>
    <w:rsid w:val="D4FAD33D"/>
    <w:rsid w:val="D5EFA0F7"/>
    <w:rsid w:val="D678D2D4"/>
    <w:rsid w:val="D6A9B740"/>
    <w:rsid w:val="D79F6FE2"/>
    <w:rsid w:val="D7DF5E3B"/>
    <w:rsid w:val="DBB7B9F1"/>
    <w:rsid w:val="DDFE40CA"/>
    <w:rsid w:val="DED78E01"/>
    <w:rsid w:val="DEE99ED3"/>
    <w:rsid w:val="DFFF9CD1"/>
    <w:rsid w:val="E53BF68D"/>
    <w:rsid w:val="E6F75CB9"/>
    <w:rsid w:val="E6FAC5A1"/>
    <w:rsid w:val="E7FFA3B5"/>
    <w:rsid w:val="E7FFDFC3"/>
    <w:rsid w:val="E9DF543C"/>
    <w:rsid w:val="EBCDE7B1"/>
    <w:rsid w:val="EBFF1B3E"/>
    <w:rsid w:val="ECFA97AC"/>
    <w:rsid w:val="EDBD744F"/>
    <w:rsid w:val="EE296DC0"/>
    <w:rsid w:val="EEDDE885"/>
    <w:rsid w:val="EEDE6AA8"/>
    <w:rsid w:val="EF6DDAB8"/>
    <w:rsid w:val="EFD7B60D"/>
    <w:rsid w:val="EFDD8C1B"/>
    <w:rsid w:val="EFDF2144"/>
    <w:rsid w:val="EFDFDA41"/>
    <w:rsid w:val="EFFE6D18"/>
    <w:rsid w:val="EFFFC984"/>
    <w:rsid w:val="F1EF4E35"/>
    <w:rsid w:val="F7EE5E5D"/>
    <w:rsid w:val="F8FB32DE"/>
    <w:rsid w:val="F9BB84E0"/>
    <w:rsid w:val="F9FB14AB"/>
    <w:rsid w:val="FA39D219"/>
    <w:rsid w:val="FBDFEF5C"/>
    <w:rsid w:val="FBFED438"/>
    <w:rsid w:val="FDF79A02"/>
    <w:rsid w:val="FDFF53BE"/>
    <w:rsid w:val="FDFFE5D5"/>
    <w:rsid w:val="FE7F1817"/>
    <w:rsid w:val="FEC9F686"/>
    <w:rsid w:val="FEF8F415"/>
    <w:rsid w:val="FF7E5115"/>
    <w:rsid w:val="FF7EBB7D"/>
    <w:rsid w:val="FF9A55B6"/>
    <w:rsid w:val="FFBD38B7"/>
    <w:rsid w:val="FFBDB176"/>
    <w:rsid w:val="FFBE042B"/>
    <w:rsid w:val="FFBFCD0B"/>
    <w:rsid w:val="FFDFBE6A"/>
    <w:rsid w:val="FFF1B86B"/>
    <w:rsid w:val="FFFE79A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nhideWhenUsed="0" w:uiPriority="99"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qFormat="1" w:unhideWhenUsed="0" w:uiPriority="0"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iPriority="99" w:semiHidden="0" w:name="Body Text First Indent"/>
    <w:lsdException w:uiPriority="99" w:name="Body Text First Indent 2"/>
    <w:lsdException w:qFormat="1" w:unhideWhenUsed="0" w:uiPriority="0" w:semiHidden="0" w:name="Note Heading"/>
    <w:lsdException w:qFormat="1" w:unhideWhenUsed="0" w:uiPriority="0" w:semiHidden="0" w:name="Body Text 2"/>
    <w:lsdException w:uiPriority="99"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pPr>
    <w:rPr>
      <w:rFonts w:ascii="宋体" w:hAnsi="宋体" w:eastAsia="宋体" w:cs="宋体"/>
      <w:sz w:val="24"/>
      <w:szCs w:val="24"/>
      <w:lang w:val="en-US" w:eastAsia="zh-CN" w:bidi="ar-SA"/>
    </w:rPr>
  </w:style>
  <w:style w:type="paragraph" w:styleId="2">
    <w:name w:val="heading 1"/>
    <w:basedOn w:val="1"/>
    <w:next w:val="1"/>
    <w:link w:val="55"/>
    <w:qFormat/>
    <w:uiPriority w:val="0"/>
    <w:pPr>
      <w:keepNext/>
      <w:keepLines/>
      <w:spacing w:before="340" w:after="330" w:line="578" w:lineRule="auto"/>
      <w:outlineLvl w:val="0"/>
    </w:pPr>
    <w:rPr>
      <w:b/>
      <w:bCs/>
      <w:kern w:val="44"/>
      <w:sz w:val="44"/>
      <w:szCs w:val="44"/>
    </w:rPr>
  </w:style>
  <w:style w:type="paragraph" w:styleId="3">
    <w:name w:val="heading 2"/>
    <w:basedOn w:val="1"/>
    <w:next w:val="4"/>
    <w:link w:val="57"/>
    <w:qFormat/>
    <w:uiPriority w:val="0"/>
    <w:pPr>
      <w:keepNext/>
      <w:adjustRightInd w:val="0"/>
      <w:snapToGrid w:val="0"/>
      <w:spacing w:before="60" w:after="60"/>
      <w:jc w:val="center"/>
      <w:outlineLvl w:val="1"/>
    </w:pPr>
    <w:rPr>
      <w:rFonts w:ascii="华文细黑" w:hAnsi="华文细黑" w:eastAsia="华文细黑"/>
      <w:b/>
      <w:snapToGrid w:val="0"/>
      <w:sz w:val="30"/>
      <w:szCs w:val="20"/>
    </w:rPr>
  </w:style>
  <w:style w:type="paragraph" w:styleId="5">
    <w:name w:val="heading 3"/>
    <w:basedOn w:val="1"/>
    <w:next w:val="1"/>
    <w:link w:val="58"/>
    <w:qFormat/>
    <w:uiPriority w:val="9"/>
    <w:pPr>
      <w:keepNext/>
      <w:keepLines/>
      <w:adjustRightInd w:val="0"/>
      <w:snapToGrid w:val="0"/>
      <w:ind w:left="210" w:leftChars="100" w:right="100" w:rightChars="100"/>
      <w:outlineLvl w:val="2"/>
    </w:pPr>
    <w:rPr>
      <w:rFonts w:ascii="华文细黑" w:hAnsi="华文细黑" w:eastAsia="华文细黑"/>
      <w:b/>
      <w:snapToGrid w:val="0"/>
      <w:szCs w:val="20"/>
    </w:rPr>
  </w:style>
  <w:style w:type="paragraph" w:styleId="6">
    <w:name w:val="heading 4"/>
    <w:basedOn w:val="1"/>
    <w:next w:val="1"/>
    <w:link w:val="59"/>
    <w:qFormat/>
    <w:uiPriority w:val="9"/>
    <w:pPr>
      <w:keepNext/>
      <w:keepLines/>
      <w:spacing w:before="280" w:after="290" w:line="376" w:lineRule="auto"/>
      <w:outlineLvl w:val="3"/>
    </w:pPr>
    <w:rPr>
      <w:rFonts w:ascii="Cambria" w:hAnsi="Cambria"/>
      <w:b/>
      <w:bCs/>
      <w:sz w:val="28"/>
      <w:szCs w:val="28"/>
    </w:rPr>
  </w:style>
  <w:style w:type="paragraph" w:styleId="7">
    <w:name w:val="heading 5"/>
    <w:basedOn w:val="1"/>
    <w:next w:val="1"/>
    <w:link w:val="60"/>
    <w:qFormat/>
    <w:uiPriority w:val="0"/>
    <w:pPr>
      <w:keepNext/>
      <w:keepLines/>
      <w:spacing w:before="280" w:after="290" w:line="376" w:lineRule="auto"/>
      <w:outlineLvl w:val="4"/>
    </w:pPr>
    <w:rPr>
      <w:b/>
      <w:bCs/>
      <w:sz w:val="28"/>
      <w:szCs w:val="28"/>
    </w:rPr>
  </w:style>
  <w:style w:type="paragraph" w:styleId="8">
    <w:name w:val="heading 6"/>
    <w:basedOn w:val="1"/>
    <w:next w:val="1"/>
    <w:link w:val="61"/>
    <w:qFormat/>
    <w:uiPriority w:val="0"/>
    <w:pPr>
      <w:tabs>
        <w:tab w:val="left" w:pos="1152"/>
      </w:tabs>
      <w:spacing w:before="120" w:after="120"/>
      <w:ind w:left="1152" w:hanging="1152"/>
      <w:outlineLvl w:val="5"/>
    </w:pPr>
    <w:rPr>
      <w:rFonts w:ascii="Helvetica" w:hAnsi="Helvetica"/>
      <w:b/>
      <w:sz w:val="22"/>
    </w:rPr>
  </w:style>
  <w:style w:type="paragraph" w:styleId="9">
    <w:name w:val="heading 7"/>
    <w:basedOn w:val="1"/>
    <w:next w:val="1"/>
    <w:link w:val="62"/>
    <w:qFormat/>
    <w:uiPriority w:val="0"/>
    <w:pPr>
      <w:keepNext/>
      <w:tabs>
        <w:tab w:val="left" w:pos="1296"/>
      </w:tabs>
      <w:ind w:left="1296" w:hanging="1296"/>
      <w:outlineLvl w:val="6"/>
    </w:pPr>
    <w:rPr>
      <w:rFonts w:ascii="Times New Roman" w:hAnsi="Times New Roman"/>
      <w:b/>
    </w:rPr>
  </w:style>
  <w:style w:type="paragraph" w:styleId="10">
    <w:name w:val="heading 8"/>
    <w:basedOn w:val="1"/>
    <w:next w:val="1"/>
    <w:link w:val="63"/>
    <w:qFormat/>
    <w:uiPriority w:val="0"/>
    <w:pPr>
      <w:keepNext/>
      <w:tabs>
        <w:tab w:val="left" w:pos="1440"/>
      </w:tabs>
      <w:ind w:left="1440" w:hanging="1440"/>
      <w:jc w:val="center"/>
      <w:outlineLvl w:val="7"/>
    </w:pPr>
    <w:rPr>
      <w:rFonts w:ascii="Tahoma" w:hAnsi="Tahoma"/>
      <w:color w:val="FF0000"/>
    </w:rPr>
  </w:style>
  <w:style w:type="paragraph" w:styleId="11">
    <w:name w:val="heading 9"/>
    <w:basedOn w:val="1"/>
    <w:next w:val="1"/>
    <w:link w:val="64"/>
    <w:qFormat/>
    <w:uiPriority w:val="0"/>
    <w:pPr>
      <w:keepNext/>
      <w:tabs>
        <w:tab w:val="left" w:pos="1584"/>
      </w:tabs>
      <w:ind w:left="1584" w:hanging="1584"/>
      <w:outlineLvl w:val="8"/>
    </w:pPr>
    <w:rPr>
      <w:rFonts w:ascii="Times New Roman" w:hAnsi="Times New Roman"/>
      <w:sz w:val="40"/>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56"/>
    <w:qFormat/>
    <w:uiPriority w:val="0"/>
    <w:rPr>
      <w:rFonts w:ascii="Times New Roman" w:hAnsi="Times New Roman"/>
      <w:szCs w:val="20"/>
    </w:rPr>
  </w:style>
  <w:style w:type="paragraph" w:styleId="12">
    <w:name w:val="toc 7"/>
    <w:basedOn w:val="1"/>
    <w:next w:val="1"/>
    <w:unhideWhenUsed/>
    <w:qFormat/>
    <w:uiPriority w:val="39"/>
    <w:pPr>
      <w:ind w:left="2520" w:leftChars="1200"/>
    </w:pPr>
    <w:rPr>
      <w:rFonts w:asciiTheme="minorHAnsi" w:hAnsiTheme="minorHAnsi" w:eastAsiaTheme="minorEastAsia" w:cstheme="minorBidi"/>
    </w:rPr>
  </w:style>
  <w:style w:type="paragraph" w:styleId="13">
    <w:name w:val="Note Heading"/>
    <w:basedOn w:val="1"/>
    <w:next w:val="1"/>
    <w:link w:val="69"/>
    <w:qFormat/>
    <w:uiPriority w:val="0"/>
    <w:pPr>
      <w:spacing w:before="240" w:line="240" w:lineRule="atLeast"/>
    </w:pPr>
    <w:rPr>
      <w:rFonts w:ascii="Times New Roman" w:hAnsi="Times New Roman" w:eastAsia="华文仿宋"/>
      <w:b/>
      <w:szCs w:val="21"/>
      <w:lang w:val="en-AU" w:eastAsia="en-US"/>
    </w:rPr>
  </w:style>
  <w:style w:type="paragraph" w:styleId="14">
    <w:name w:val="caption"/>
    <w:basedOn w:val="1"/>
    <w:next w:val="1"/>
    <w:qFormat/>
    <w:uiPriority w:val="0"/>
    <w:pPr>
      <w:spacing w:before="120" w:after="120" w:line="280" w:lineRule="atLeast"/>
    </w:pPr>
    <w:rPr>
      <w:rFonts w:ascii="Invensys Andale" w:hAnsi="Invensys Andale" w:eastAsia="华文仿宋"/>
      <w:szCs w:val="21"/>
      <w:lang w:val="en-AU" w:eastAsia="en-US"/>
    </w:rPr>
  </w:style>
  <w:style w:type="paragraph" w:styleId="15">
    <w:name w:val="Document Map"/>
    <w:basedOn w:val="1"/>
    <w:link w:val="70"/>
    <w:semiHidden/>
    <w:qFormat/>
    <w:uiPriority w:val="0"/>
    <w:pPr>
      <w:shd w:val="clear" w:color="auto" w:fill="000080"/>
    </w:pPr>
    <w:rPr>
      <w:rFonts w:ascii="Times New Roman" w:hAnsi="Times New Roman"/>
    </w:rPr>
  </w:style>
  <w:style w:type="paragraph" w:styleId="16">
    <w:name w:val="annotation text"/>
    <w:basedOn w:val="1"/>
    <w:link w:val="65"/>
    <w:semiHidden/>
    <w:qFormat/>
    <w:uiPriority w:val="99"/>
    <w:rPr>
      <w:rFonts w:ascii="Times New Roman" w:hAnsi="Times New Roman"/>
    </w:rPr>
  </w:style>
  <w:style w:type="paragraph" w:styleId="17">
    <w:name w:val="Body Text"/>
    <w:basedOn w:val="1"/>
    <w:link w:val="67"/>
    <w:qFormat/>
    <w:uiPriority w:val="0"/>
    <w:pPr>
      <w:tabs>
        <w:tab w:val="left" w:pos="990"/>
      </w:tabs>
      <w:spacing w:before="120" w:after="120"/>
      <w:ind w:firstLine="634"/>
    </w:pPr>
    <w:rPr>
      <w:rFonts w:ascii="仿宋体" w:hAnsi="Times New Roman" w:eastAsia="仿宋体"/>
      <w:snapToGrid w:val="0"/>
      <w:szCs w:val="20"/>
      <w:lang w:eastAsia="en-US"/>
    </w:rPr>
  </w:style>
  <w:style w:type="paragraph" w:styleId="18">
    <w:name w:val="Body Text Indent"/>
    <w:basedOn w:val="1"/>
    <w:link w:val="71"/>
    <w:qFormat/>
    <w:uiPriority w:val="0"/>
    <w:pPr>
      <w:tabs>
        <w:tab w:val="left" w:pos="1080"/>
      </w:tabs>
      <w:ind w:firstLine="630"/>
    </w:pPr>
    <w:rPr>
      <w:snapToGrid w:val="0"/>
      <w:szCs w:val="20"/>
      <w:lang w:eastAsia="en-US"/>
    </w:rPr>
  </w:style>
  <w:style w:type="paragraph" w:styleId="19">
    <w:name w:val="Block Text"/>
    <w:basedOn w:val="1"/>
    <w:qFormat/>
    <w:uiPriority w:val="0"/>
    <w:pPr>
      <w:ind w:left="720" w:right="-61"/>
    </w:pPr>
    <w:rPr>
      <w:rFonts w:ascii="Times New Roman" w:hAnsi="Times New Roman"/>
    </w:rPr>
  </w:style>
  <w:style w:type="paragraph" w:styleId="20">
    <w:name w:val="toc 5"/>
    <w:basedOn w:val="1"/>
    <w:next w:val="1"/>
    <w:unhideWhenUsed/>
    <w:qFormat/>
    <w:uiPriority w:val="39"/>
    <w:pPr>
      <w:ind w:left="1680" w:leftChars="800"/>
    </w:pPr>
    <w:rPr>
      <w:rFonts w:asciiTheme="minorHAnsi" w:hAnsiTheme="minorHAnsi" w:eastAsiaTheme="minorEastAsia" w:cstheme="minorBidi"/>
    </w:rPr>
  </w:style>
  <w:style w:type="paragraph" w:styleId="21">
    <w:name w:val="toc 3"/>
    <w:basedOn w:val="1"/>
    <w:next w:val="1"/>
    <w:unhideWhenUsed/>
    <w:qFormat/>
    <w:uiPriority w:val="39"/>
    <w:pPr>
      <w:ind w:left="403"/>
    </w:pPr>
    <w:rPr>
      <w:rFonts w:ascii="Calibri" w:hAnsi="Calibri"/>
      <w:sz w:val="20"/>
    </w:rPr>
  </w:style>
  <w:style w:type="paragraph" w:styleId="22">
    <w:name w:val="Plain Text"/>
    <w:basedOn w:val="1"/>
    <w:link w:val="72"/>
    <w:qFormat/>
    <w:uiPriority w:val="0"/>
    <w:pPr>
      <w:spacing w:line="200" w:lineRule="exact"/>
    </w:pPr>
    <w:rPr>
      <w:rFonts w:ascii="Courier" w:hAnsi="Courier" w:eastAsia="华文仿宋"/>
      <w:b/>
      <w:sz w:val="20"/>
      <w:szCs w:val="21"/>
      <w:lang w:val="en-AU" w:eastAsia="en-US"/>
    </w:rPr>
  </w:style>
  <w:style w:type="paragraph" w:styleId="23">
    <w:name w:val="toc 8"/>
    <w:basedOn w:val="1"/>
    <w:next w:val="1"/>
    <w:unhideWhenUsed/>
    <w:qFormat/>
    <w:uiPriority w:val="39"/>
    <w:pPr>
      <w:ind w:left="2940" w:leftChars="1400"/>
    </w:pPr>
    <w:rPr>
      <w:rFonts w:asciiTheme="minorHAnsi" w:hAnsiTheme="minorHAnsi" w:eastAsiaTheme="minorEastAsia" w:cstheme="minorBidi"/>
    </w:rPr>
  </w:style>
  <w:style w:type="paragraph" w:styleId="24">
    <w:name w:val="Date"/>
    <w:basedOn w:val="1"/>
    <w:next w:val="1"/>
    <w:link w:val="73"/>
    <w:unhideWhenUsed/>
    <w:qFormat/>
    <w:uiPriority w:val="0"/>
    <w:pPr>
      <w:ind w:left="100" w:leftChars="2500"/>
    </w:pPr>
  </w:style>
  <w:style w:type="paragraph" w:styleId="25">
    <w:name w:val="Body Text Indent 2"/>
    <w:basedOn w:val="1"/>
    <w:link w:val="74"/>
    <w:qFormat/>
    <w:uiPriority w:val="99"/>
    <w:pPr>
      <w:ind w:firstLine="480" w:firstLineChars="200"/>
    </w:pPr>
    <w:rPr>
      <w:rFonts w:ascii="Times New Roman" w:hAnsi="Times New Roman"/>
      <w:szCs w:val="20"/>
    </w:rPr>
  </w:style>
  <w:style w:type="paragraph" w:styleId="26">
    <w:name w:val="endnote text"/>
    <w:basedOn w:val="1"/>
    <w:link w:val="75"/>
    <w:semiHidden/>
    <w:qFormat/>
    <w:uiPriority w:val="0"/>
    <w:pPr>
      <w:snapToGrid w:val="0"/>
    </w:pPr>
    <w:rPr>
      <w:rFonts w:ascii="Times New Roman" w:hAnsi="Times New Roman"/>
    </w:rPr>
  </w:style>
  <w:style w:type="paragraph" w:styleId="27">
    <w:name w:val="Balloon Text"/>
    <w:basedOn w:val="1"/>
    <w:link w:val="76"/>
    <w:semiHidden/>
    <w:qFormat/>
    <w:uiPriority w:val="99"/>
    <w:rPr>
      <w:sz w:val="18"/>
      <w:szCs w:val="18"/>
    </w:rPr>
  </w:style>
  <w:style w:type="paragraph" w:styleId="28">
    <w:name w:val="footer"/>
    <w:basedOn w:val="1"/>
    <w:link w:val="77"/>
    <w:unhideWhenUsed/>
    <w:qFormat/>
    <w:uiPriority w:val="99"/>
    <w:pPr>
      <w:tabs>
        <w:tab w:val="center" w:pos="4153"/>
        <w:tab w:val="right" w:pos="8306"/>
      </w:tabs>
      <w:snapToGrid w:val="0"/>
    </w:pPr>
    <w:rPr>
      <w:sz w:val="18"/>
      <w:szCs w:val="18"/>
    </w:rPr>
  </w:style>
  <w:style w:type="paragraph" w:styleId="29">
    <w:name w:val="header"/>
    <w:basedOn w:val="1"/>
    <w:link w:val="78"/>
    <w:unhideWhenUsed/>
    <w:qFormat/>
    <w:uiPriority w:val="0"/>
    <w:pPr>
      <w:pBdr>
        <w:bottom w:val="single" w:color="auto" w:sz="6" w:space="1"/>
      </w:pBdr>
      <w:tabs>
        <w:tab w:val="center" w:pos="4153"/>
        <w:tab w:val="right" w:pos="8306"/>
      </w:tabs>
      <w:snapToGrid w:val="0"/>
      <w:jc w:val="center"/>
    </w:pPr>
    <w:rPr>
      <w:sz w:val="18"/>
      <w:szCs w:val="18"/>
    </w:rPr>
  </w:style>
  <w:style w:type="paragraph" w:styleId="30">
    <w:name w:val="toc 1"/>
    <w:basedOn w:val="1"/>
    <w:next w:val="1"/>
    <w:unhideWhenUsed/>
    <w:qFormat/>
    <w:uiPriority w:val="39"/>
    <w:pPr>
      <w:spacing w:before="120" w:after="120"/>
    </w:pPr>
    <w:rPr>
      <w:rFonts w:ascii="Calibri" w:hAnsi="Calibri"/>
      <w:b/>
      <w:caps/>
      <w:sz w:val="20"/>
    </w:rPr>
  </w:style>
  <w:style w:type="paragraph" w:styleId="31">
    <w:name w:val="toc 4"/>
    <w:basedOn w:val="1"/>
    <w:next w:val="1"/>
    <w:unhideWhenUsed/>
    <w:qFormat/>
    <w:uiPriority w:val="39"/>
    <w:pPr>
      <w:ind w:left="1260" w:leftChars="600"/>
    </w:pPr>
    <w:rPr>
      <w:rFonts w:asciiTheme="minorHAnsi" w:hAnsiTheme="minorHAnsi" w:eastAsiaTheme="minorEastAsia" w:cstheme="minorBidi"/>
    </w:rPr>
  </w:style>
  <w:style w:type="paragraph" w:styleId="32">
    <w:name w:val="List"/>
    <w:qFormat/>
    <w:uiPriority w:val="0"/>
    <w:pPr>
      <w:ind w:left="200" w:hanging="200" w:hangingChars="200"/>
    </w:pPr>
    <w:rPr>
      <w:rFonts w:ascii="宋体" w:hAnsi="宋体" w:eastAsia="宋体" w:cs="Times New Roman"/>
      <w:sz w:val="24"/>
      <w:lang w:val="en-US" w:eastAsia="zh-CN" w:bidi="ar-SA"/>
    </w:rPr>
  </w:style>
  <w:style w:type="paragraph" w:styleId="33">
    <w:name w:val="footnote text"/>
    <w:basedOn w:val="1"/>
    <w:link w:val="79"/>
    <w:semiHidden/>
    <w:qFormat/>
    <w:uiPriority w:val="0"/>
    <w:pPr>
      <w:spacing w:before="240" w:line="280" w:lineRule="atLeast"/>
      <w:ind w:left="1440" w:hanging="720"/>
    </w:pPr>
    <w:rPr>
      <w:rFonts w:ascii="Invensys Andale" w:hAnsi="Invensys Andale" w:eastAsia="华文仿宋"/>
      <w:b/>
      <w:sz w:val="16"/>
      <w:szCs w:val="21"/>
      <w:lang w:val="en-AU" w:eastAsia="en-US"/>
    </w:rPr>
  </w:style>
  <w:style w:type="paragraph" w:styleId="34">
    <w:name w:val="toc 6"/>
    <w:basedOn w:val="1"/>
    <w:next w:val="1"/>
    <w:unhideWhenUsed/>
    <w:qFormat/>
    <w:uiPriority w:val="39"/>
    <w:pPr>
      <w:ind w:left="2100" w:leftChars="1000"/>
    </w:pPr>
    <w:rPr>
      <w:rFonts w:asciiTheme="minorHAnsi" w:hAnsiTheme="minorHAnsi" w:eastAsiaTheme="minorEastAsia" w:cstheme="minorBidi"/>
    </w:rPr>
  </w:style>
  <w:style w:type="paragraph" w:styleId="35">
    <w:name w:val="Body Text Indent 3"/>
    <w:basedOn w:val="1"/>
    <w:link w:val="80"/>
    <w:qFormat/>
    <w:uiPriority w:val="0"/>
    <w:pPr>
      <w:spacing w:before="120" w:after="120"/>
      <w:ind w:firstLine="630"/>
    </w:pPr>
    <w:rPr>
      <w:rFonts w:ascii="楷体" w:hAnsi="Times New Roman" w:eastAsia="楷体"/>
      <w:snapToGrid w:val="0"/>
      <w:sz w:val="28"/>
      <w:szCs w:val="20"/>
    </w:rPr>
  </w:style>
  <w:style w:type="paragraph" w:styleId="36">
    <w:name w:val="toc 2"/>
    <w:basedOn w:val="1"/>
    <w:next w:val="1"/>
    <w:unhideWhenUsed/>
    <w:qFormat/>
    <w:uiPriority w:val="39"/>
    <w:pPr>
      <w:ind w:left="198"/>
    </w:pPr>
    <w:rPr>
      <w:rFonts w:ascii="Calibri" w:hAnsi="Calibri"/>
      <w:smallCaps/>
      <w:sz w:val="20"/>
    </w:rPr>
  </w:style>
  <w:style w:type="paragraph" w:styleId="37">
    <w:name w:val="toc 9"/>
    <w:basedOn w:val="1"/>
    <w:next w:val="1"/>
    <w:unhideWhenUsed/>
    <w:qFormat/>
    <w:uiPriority w:val="39"/>
    <w:pPr>
      <w:ind w:left="3360" w:leftChars="1600"/>
    </w:pPr>
    <w:rPr>
      <w:rFonts w:asciiTheme="minorHAnsi" w:hAnsiTheme="minorHAnsi" w:eastAsiaTheme="minorEastAsia" w:cstheme="minorBidi"/>
    </w:rPr>
  </w:style>
  <w:style w:type="paragraph" w:styleId="38">
    <w:name w:val="Body Text 2"/>
    <w:basedOn w:val="1"/>
    <w:link w:val="81"/>
    <w:qFormat/>
    <w:uiPriority w:val="0"/>
    <w:rPr>
      <w:rFonts w:ascii="Tahoma" w:hAnsi="Tahoma"/>
      <w:color w:val="000000"/>
    </w:rPr>
  </w:style>
  <w:style w:type="paragraph" w:styleId="39">
    <w:name w:val="HTML Preformatted"/>
    <w:basedOn w:val="1"/>
    <w:link w:val="82"/>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paragraph" w:styleId="40">
    <w:name w:val="Normal (Web)"/>
    <w:basedOn w:val="1"/>
    <w:unhideWhenUsed/>
    <w:qFormat/>
    <w:uiPriority w:val="99"/>
    <w:pPr>
      <w:spacing w:before="100" w:beforeAutospacing="1" w:after="100" w:afterAutospacing="1"/>
    </w:pPr>
  </w:style>
  <w:style w:type="paragraph" w:styleId="41">
    <w:name w:val="index 1"/>
    <w:basedOn w:val="1"/>
    <w:next w:val="1"/>
    <w:semiHidden/>
    <w:qFormat/>
    <w:uiPriority w:val="0"/>
    <w:pPr>
      <w:spacing w:before="240" w:line="280" w:lineRule="atLeast"/>
    </w:pPr>
    <w:rPr>
      <w:rFonts w:ascii="Invensys Andale" w:hAnsi="Invensys Andale" w:eastAsia="华文仿宋"/>
      <w:sz w:val="28"/>
      <w:szCs w:val="21"/>
      <w:lang w:val="en-AU" w:eastAsia="en-US"/>
    </w:rPr>
  </w:style>
  <w:style w:type="paragraph" w:styleId="42">
    <w:name w:val="Title"/>
    <w:basedOn w:val="1"/>
    <w:next w:val="1"/>
    <w:link w:val="83"/>
    <w:qFormat/>
    <w:uiPriority w:val="0"/>
    <w:pPr>
      <w:numPr>
        <w:ilvl w:val="0"/>
        <w:numId w:val="1"/>
      </w:numPr>
      <w:spacing w:before="100" w:beforeAutospacing="1" w:after="100" w:afterAutospacing="1"/>
      <w:outlineLvl w:val="0"/>
    </w:pPr>
    <w:rPr>
      <w:rFonts w:ascii="Arial" w:hAnsi="Arial" w:eastAsia="黑体" w:cs="Arial"/>
      <w:b/>
      <w:bCs/>
      <w:sz w:val="32"/>
      <w:szCs w:val="32"/>
    </w:rPr>
  </w:style>
  <w:style w:type="paragraph" w:styleId="43">
    <w:name w:val="annotation subject"/>
    <w:basedOn w:val="16"/>
    <w:next w:val="16"/>
    <w:link w:val="66"/>
    <w:semiHidden/>
    <w:qFormat/>
    <w:uiPriority w:val="99"/>
    <w:rPr>
      <w:b/>
      <w:bCs/>
    </w:rPr>
  </w:style>
  <w:style w:type="paragraph" w:styleId="44">
    <w:name w:val="Body Text First Indent"/>
    <w:basedOn w:val="17"/>
    <w:link w:val="68"/>
    <w:unhideWhenUsed/>
    <w:qFormat/>
    <w:uiPriority w:val="99"/>
    <w:pPr>
      <w:widowControl w:val="0"/>
      <w:spacing w:before="0" w:line="240" w:lineRule="auto"/>
      <w:ind w:firstLine="420" w:firstLineChars="100"/>
      <w:jc w:val="both"/>
    </w:pPr>
    <w:rPr>
      <w:rFonts w:ascii="Calibri" w:hAnsi="Calibri" w:eastAsia="宋体"/>
      <w:snapToGrid/>
      <w:kern w:val="2"/>
      <w:sz w:val="21"/>
      <w:szCs w:val="22"/>
      <w:lang w:eastAsia="zh-CN"/>
    </w:rPr>
  </w:style>
  <w:style w:type="table" w:styleId="46">
    <w:name w:val="Table Grid"/>
    <w:basedOn w:val="45"/>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qFormat/>
    <w:uiPriority w:val="0"/>
    <w:rPr>
      <w:b/>
    </w:rPr>
  </w:style>
  <w:style w:type="character" w:styleId="49">
    <w:name w:val="page number"/>
    <w:basedOn w:val="47"/>
    <w:qFormat/>
    <w:uiPriority w:val="0"/>
  </w:style>
  <w:style w:type="character" w:styleId="50">
    <w:name w:val="FollowedHyperlink"/>
    <w:basedOn w:val="47"/>
    <w:unhideWhenUsed/>
    <w:qFormat/>
    <w:uiPriority w:val="99"/>
    <w:rPr>
      <w:color w:val="954F72"/>
      <w:u w:val="single"/>
    </w:rPr>
  </w:style>
  <w:style w:type="character" w:styleId="51">
    <w:name w:val="Emphasis"/>
    <w:basedOn w:val="47"/>
    <w:qFormat/>
    <w:uiPriority w:val="20"/>
    <w:rPr>
      <w:i/>
      <w:iCs/>
    </w:rPr>
  </w:style>
  <w:style w:type="character" w:styleId="52">
    <w:name w:val="Hyperlink"/>
    <w:qFormat/>
    <w:uiPriority w:val="99"/>
    <w:rPr>
      <w:color w:val="0000FF"/>
      <w:u w:val="single"/>
    </w:rPr>
  </w:style>
  <w:style w:type="character" w:styleId="53">
    <w:name w:val="annotation reference"/>
    <w:qFormat/>
    <w:uiPriority w:val="99"/>
    <w:rPr>
      <w:sz w:val="21"/>
      <w:szCs w:val="21"/>
    </w:rPr>
  </w:style>
  <w:style w:type="paragraph" w:customStyle="1" w:styleId="54">
    <w:name w:val="小标-（1）"/>
    <w:basedOn w:val="1"/>
    <w:qFormat/>
    <w:uiPriority w:val="0"/>
    <w:pPr>
      <w:numPr>
        <w:ilvl w:val="0"/>
        <w:numId w:val="2"/>
      </w:numPr>
      <w:tabs>
        <w:tab w:val="left" w:pos="1134"/>
      </w:tabs>
      <w:ind w:left="0" w:firstLine="408" w:firstLineChars="170"/>
    </w:pPr>
    <w:rPr>
      <w:rFonts w:ascii="Times New Roman" w:hAnsi="Times New Roman" w:cs="Times New Roman (标题 CS)"/>
      <w:sz w:val="24"/>
      <w:szCs w:val="21"/>
    </w:rPr>
  </w:style>
  <w:style w:type="character" w:customStyle="1" w:styleId="55">
    <w:name w:val="标题 1 字符1"/>
    <w:link w:val="2"/>
    <w:qFormat/>
    <w:uiPriority w:val="0"/>
    <w:rPr>
      <w:rFonts w:ascii="Calibri" w:hAnsi="Calibri" w:eastAsia="宋体" w:cs="Times New Roman"/>
      <w:b/>
      <w:bCs/>
      <w:kern w:val="44"/>
      <w:sz w:val="44"/>
      <w:szCs w:val="44"/>
    </w:rPr>
  </w:style>
  <w:style w:type="character" w:customStyle="1" w:styleId="56">
    <w:name w:val="正文缩进 字符"/>
    <w:link w:val="4"/>
    <w:qFormat/>
    <w:uiPriority w:val="0"/>
    <w:rPr>
      <w:rFonts w:ascii="Times New Roman" w:hAnsi="Times New Roman" w:eastAsia="宋体" w:cs="Times New Roman"/>
      <w:szCs w:val="20"/>
    </w:rPr>
  </w:style>
  <w:style w:type="character" w:customStyle="1" w:styleId="57">
    <w:name w:val="标题 2 字符1"/>
    <w:link w:val="3"/>
    <w:qFormat/>
    <w:uiPriority w:val="0"/>
    <w:rPr>
      <w:rFonts w:ascii="华文细黑" w:hAnsi="华文细黑" w:eastAsia="华文细黑" w:cs="Times New Roman"/>
      <w:b/>
      <w:snapToGrid w:val="0"/>
      <w:kern w:val="0"/>
      <w:sz w:val="30"/>
      <w:szCs w:val="20"/>
    </w:rPr>
  </w:style>
  <w:style w:type="character" w:customStyle="1" w:styleId="58">
    <w:name w:val="标题 3 字符1"/>
    <w:link w:val="5"/>
    <w:qFormat/>
    <w:uiPriority w:val="0"/>
    <w:rPr>
      <w:rFonts w:ascii="华文细黑" w:hAnsi="华文细黑" w:eastAsia="华文细黑" w:cs="Times New Roman"/>
      <w:b/>
      <w:snapToGrid w:val="0"/>
      <w:kern w:val="0"/>
      <w:sz w:val="24"/>
      <w:szCs w:val="20"/>
    </w:rPr>
  </w:style>
  <w:style w:type="character" w:customStyle="1" w:styleId="59">
    <w:name w:val="标题 4 字符1"/>
    <w:link w:val="6"/>
    <w:qFormat/>
    <w:uiPriority w:val="0"/>
    <w:rPr>
      <w:rFonts w:ascii="Cambria" w:hAnsi="Cambria" w:eastAsia="宋体" w:cs="Times New Roman"/>
      <w:b/>
      <w:bCs/>
      <w:sz w:val="28"/>
      <w:szCs w:val="28"/>
    </w:rPr>
  </w:style>
  <w:style w:type="character" w:customStyle="1" w:styleId="60">
    <w:name w:val="标题 5 字符1"/>
    <w:link w:val="7"/>
    <w:qFormat/>
    <w:uiPriority w:val="0"/>
    <w:rPr>
      <w:rFonts w:ascii="Calibri" w:hAnsi="Calibri" w:eastAsia="宋体" w:cs="Times New Roman"/>
      <w:b/>
      <w:bCs/>
      <w:sz w:val="28"/>
      <w:szCs w:val="28"/>
    </w:rPr>
  </w:style>
  <w:style w:type="character" w:customStyle="1" w:styleId="61">
    <w:name w:val="标题 6 字符1"/>
    <w:link w:val="8"/>
    <w:qFormat/>
    <w:uiPriority w:val="0"/>
    <w:rPr>
      <w:rFonts w:ascii="Helvetica" w:hAnsi="Helvetica" w:eastAsia="宋体" w:cs="Times New Roman"/>
      <w:b/>
      <w:sz w:val="22"/>
      <w:szCs w:val="24"/>
    </w:rPr>
  </w:style>
  <w:style w:type="character" w:customStyle="1" w:styleId="62">
    <w:name w:val="标题 7 字符1"/>
    <w:link w:val="9"/>
    <w:qFormat/>
    <w:uiPriority w:val="0"/>
    <w:rPr>
      <w:rFonts w:ascii="Times New Roman" w:hAnsi="Times New Roman" w:eastAsia="宋体" w:cs="Times New Roman"/>
      <w:b/>
      <w:sz w:val="24"/>
      <w:szCs w:val="24"/>
    </w:rPr>
  </w:style>
  <w:style w:type="character" w:customStyle="1" w:styleId="63">
    <w:name w:val="标题 8 字符1"/>
    <w:link w:val="10"/>
    <w:qFormat/>
    <w:uiPriority w:val="0"/>
    <w:rPr>
      <w:rFonts w:ascii="Tahoma" w:hAnsi="Tahoma" w:eastAsia="宋体" w:cs="Times New Roman"/>
      <w:color w:val="FF0000"/>
      <w:sz w:val="24"/>
      <w:szCs w:val="24"/>
    </w:rPr>
  </w:style>
  <w:style w:type="character" w:customStyle="1" w:styleId="64">
    <w:name w:val="标题 9 字符1"/>
    <w:link w:val="11"/>
    <w:qFormat/>
    <w:uiPriority w:val="0"/>
    <w:rPr>
      <w:rFonts w:ascii="Times New Roman" w:hAnsi="Times New Roman" w:eastAsia="宋体" w:cs="Times New Roman"/>
      <w:sz w:val="40"/>
      <w:szCs w:val="24"/>
    </w:rPr>
  </w:style>
  <w:style w:type="character" w:customStyle="1" w:styleId="65">
    <w:name w:val="批注文字 字符1"/>
    <w:link w:val="16"/>
    <w:semiHidden/>
    <w:qFormat/>
    <w:uiPriority w:val="99"/>
    <w:rPr>
      <w:rFonts w:ascii="Times New Roman" w:hAnsi="Times New Roman" w:eastAsia="宋体" w:cs="Times New Roman"/>
      <w:sz w:val="24"/>
      <w:szCs w:val="24"/>
    </w:rPr>
  </w:style>
  <w:style w:type="character" w:customStyle="1" w:styleId="66">
    <w:name w:val="批注主题 字符1"/>
    <w:link w:val="43"/>
    <w:semiHidden/>
    <w:qFormat/>
    <w:uiPriority w:val="0"/>
    <w:rPr>
      <w:rFonts w:ascii="Times New Roman" w:hAnsi="Times New Roman" w:eastAsia="宋体" w:cs="Times New Roman"/>
      <w:b/>
      <w:bCs/>
      <w:sz w:val="24"/>
      <w:szCs w:val="24"/>
    </w:rPr>
  </w:style>
  <w:style w:type="character" w:customStyle="1" w:styleId="67">
    <w:name w:val="正文文本 字符1"/>
    <w:link w:val="17"/>
    <w:qFormat/>
    <w:uiPriority w:val="0"/>
    <w:rPr>
      <w:rFonts w:ascii="仿宋体" w:hAnsi="Times New Roman" w:eastAsia="仿宋体" w:cs="Times New Roman"/>
      <w:snapToGrid w:val="0"/>
      <w:kern w:val="0"/>
      <w:sz w:val="24"/>
      <w:szCs w:val="20"/>
      <w:lang w:eastAsia="en-US"/>
    </w:rPr>
  </w:style>
  <w:style w:type="character" w:customStyle="1" w:styleId="68">
    <w:name w:val="正文文本首行缩进 字符"/>
    <w:basedOn w:val="67"/>
    <w:link w:val="44"/>
    <w:semiHidden/>
    <w:qFormat/>
    <w:uiPriority w:val="99"/>
    <w:rPr>
      <w:rFonts w:ascii="Calibri" w:hAnsi="Calibri" w:eastAsia="宋体" w:cs="Times New Roman"/>
      <w:snapToGrid/>
      <w:kern w:val="0"/>
      <w:sz w:val="24"/>
      <w:szCs w:val="20"/>
      <w:lang w:eastAsia="en-US"/>
    </w:rPr>
  </w:style>
  <w:style w:type="character" w:customStyle="1" w:styleId="69">
    <w:name w:val="注释标题 字符1"/>
    <w:link w:val="13"/>
    <w:qFormat/>
    <w:uiPriority w:val="0"/>
    <w:rPr>
      <w:rFonts w:ascii="Times New Roman" w:hAnsi="Times New Roman" w:eastAsia="华文仿宋" w:cs="Times New Roman"/>
      <w:b/>
      <w:kern w:val="0"/>
      <w:szCs w:val="21"/>
      <w:lang w:val="en-AU" w:eastAsia="en-US"/>
    </w:rPr>
  </w:style>
  <w:style w:type="character" w:customStyle="1" w:styleId="70">
    <w:name w:val="文档结构图 字符1"/>
    <w:link w:val="15"/>
    <w:semiHidden/>
    <w:qFormat/>
    <w:uiPriority w:val="0"/>
    <w:rPr>
      <w:rFonts w:ascii="Times New Roman" w:hAnsi="Times New Roman" w:eastAsia="宋体" w:cs="Times New Roman"/>
      <w:sz w:val="24"/>
      <w:szCs w:val="24"/>
      <w:shd w:val="clear" w:color="auto" w:fill="000080"/>
    </w:rPr>
  </w:style>
  <w:style w:type="character" w:customStyle="1" w:styleId="71">
    <w:name w:val="正文文本缩进 字符1"/>
    <w:link w:val="18"/>
    <w:qFormat/>
    <w:uiPriority w:val="0"/>
    <w:rPr>
      <w:rFonts w:ascii="宋体" w:hAnsi="宋体" w:eastAsia="宋体" w:cs="Times New Roman"/>
      <w:snapToGrid w:val="0"/>
      <w:kern w:val="0"/>
      <w:sz w:val="24"/>
      <w:szCs w:val="20"/>
      <w:lang w:eastAsia="en-US"/>
    </w:rPr>
  </w:style>
  <w:style w:type="character" w:customStyle="1" w:styleId="72">
    <w:name w:val="纯文本 字符1"/>
    <w:link w:val="22"/>
    <w:qFormat/>
    <w:uiPriority w:val="0"/>
    <w:rPr>
      <w:rFonts w:ascii="Courier" w:hAnsi="Courier" w:eastAsia="华文仿宋" w:cs="Times New Roman"/>
      <w:b/>
      <w:kern w:val="0"/>
      <w:sz w:val="20"/>
      <w:szCs w:val="21"/>
      <w:lang w:val="en-AU" w:eastAsia="en-US"/>
    </w:rPr>
  </w:style>
  <w:style w:type="character" w:customStyle="1" w:styleId="73">
    <w:name w:val="日期 字符1"/>
    <w:basedOn w:val="47"/>
    <w:link w:val="24"/>
    <w:qFormat/>
    <w:uiPriority w:val="0"/>
    <w:rPr>
      <w:rFonts w:ascii="Calibri" w:hAnsi="Calibri" w:eastAsia="宋体" w:cs="Times New Roman"/>
    </w:rPr>
  </w:style>
  <w:style w:type="character" w:customStyle="1" w:styleId="74">
    <w:name w:val="正文文本缩进 2 字符1"/>
    <w:link w:val="25"/>
    <w:qFormat/>
    <w:uiPriority w:val="99"/>
    <w:rPr>
      <w:rFonts w:ascii="Times New Roman" w:hAnsi="Times New Roman" w:eastAsia="宋体" w:cs="Times New Roman"/>
      <w:sz w:val="24"/>
      <w:szCs w:val="20"/>
    </w:rPr>
  </w:style>
  <w:style w:type="character" w:customStyle="1" w:styleId="75">
    <w:name w:val="尾注文本 字符1"/>
    <w:link w:val="26"/>
    <w:semiHidden/>
    <w:qFormat/>
    <w:uiPriority w:val="0"/>
    <w:rPr>
      <w:rFonts w:ascii="Times New Roman" w:hAnsi="Times New Roman" w:eastAsia="宋体" w:cs="Times New Roman"/>
      <w:sz w:val="24"/>
      <w:szCs w:val="24"/>
    </w:rPr>
  </w:style>
  <w:style w:type="character" w:customStyle="1" w:styleId="76">
    <w:name w:val="批注框文本 字符1"/>
    <w:link w:val="27"/>
    <w:semiHidden/>
    <w:qFormat/>
    <w:uiPriority w:val="0"/>
    <w:rPr>
      <w:rFonts w:ascii="宋体" w:hAnsi="宋体" w:eastAsia="宋体" w:cs="Times New Roman"/>
      <w:sz w:val="18"/>
      <w:szCs w:val="18"/>
    </w:rPr>
  </w:style>
  <w:style w:type="character" w:customStyle="1" w:styleId="77">
    <w:name w:val="页脚 字符1"/>
    <w:link w:val="28"/>
    <w:qFormat/>
    <w:uiPriority w:val="99"/>
    <w:rPr>
      <w:rFonts w:ascii="Calibri" w:hAnsi="Calibri" w:eastAsia="宋体" w:cs="Times New Roman"/>
      <w:sz w:val="18"/>
      <w:szCs w:val="18"/>
    </w:rPr>
  </w:style>
  <w:style w:type="character" w:customStyle="1" w:styleId="78">
    <w:name w:val="页眉 字符1"/>
    <w:link w:val="29"/>
    <w:qFormat/>
    <w:uiPriority w:val="0"/>
    <w:rPr>
      <w:rFonts w:ascii="Calibri" w:hAnsi="Calibri" w:eastAsia="宋体" w:cs="Times New Roman"/>
      <w:sz w:val="18"/>
      <w:szCs w:val="18"/>
    </w:rPr>
  </w:style>
  <w:style w:type="character" w:customStyle="1" w:styleId="79">
    <w:name w:val="脚注文本 字符1"/>
    <w:link w:val="33"/>
    <w:semiHidden/>
    <w:qFormat/>
    <w:uiPriority w:val="0"/>
    <w:rPr>
      <w:rFonts w:ascii="Invensys Andale" w:hAnsi="Invensys Andale" w:eastAsia="华文仿宋" w:cs="Times New Roman"/>
      <w:b/>
      <w:kern w:val="0"/>
      <w:sz w:val="16"/>
      <w:szCs w:val="21"/>
      <w:lang w:val="en-AU" w:eastAsia="en-US"/>
    </w:rPr>
  </w:style>
  <w:style w:type="character" w:customStyle="1" w:styleId="80">
    <w:name w:val="正文文本缩进 3 字符1"/>
    <w:link w:val="35"/>
    <w:qFormat/>
    <w:uiPriority w:val="0"/>
    <w:rPr>
      <w:rFonts w:ascii="楷体" w:hAnsi="Times New Roman" w:eastAsia="楷体" w:cs="Times New Roman"/>
      <w:snapToGrid w:val="0"/>
      <w:kern w:val="0"/>
      <w:sz w:val="28"/>
      <w:szCs w:val="20"/>
    </w:rPr>
  </w:style>
  <w:style w:type="character" w:customStyle="1" w:styleId="81">
    <w:name w:val="正文文本 2 字符1"/>
    <w:link w:val="38"/>
    <w:qFormat/>
    <w:uiPriority w:val="0"/>
    <w:rPr>
      <w:rFonts w:ascii="Tahoma" w:hAnsi="Tahoma" w:eastAsia="宋体" w:cs="Times New Roman"/>
      <w:color w:val="000000"/>
      <w:sz w:val="24"/>
      <w:szCs w:val="24"/>
    </w:rPr>
  </w:style>
  <w:style w:type="character" w:customStyle="1" w:styleId="82">
    <w:name w:val="HTML 预设格式 字符"/>
    <w:basedOn w:val="47"/>
    <w:link w:val="39"/>
    <w:semiHidden/>
    <w:qFormat/>
    <w:uiPriority w:val="99"/>
    <w:rPr>
      <w:rFonts w:ascii="宋体" w:hAnsi="宋体" w:eastAsia="宋体" w:cs="宋体"/>
      <w:kern w:val="0"/>
      <w:sz w:val="24"/>
      <w:szCs w:val="24"/>
    </w:rPr>
  </w:style>
  <w:style w:type="character" w:customStyle="1" w:styleId="83">
    <w:name w:val="标题 字符1"/>
    <w:link w:val="42"/>
    <w:qFormat/>
    <w:uiPriority w:val="0"/>
    <w:rPr>
      <w:rFonts w:ascii="Arial" w:hAnsi="Arial" w:eastAsia="黑体" w:cs="Arial"/>
      <w:b/>
      <w:bCs/>
      <w:kern w:val="0"/>
      <w:sz w:val="32"/>
      <w:szCs w:val="32"/>
    </w:rPr>
  </w:style>
  <w:style w:type="character" w:customStyle="1" w:styleId="84">
    <w:name w:val="标题 1 字符"/>
    <w:basedOn w:val="47"/>
    <w:qFormat/>
    <w:uiPriority w:val="0"/>
    <w:rPr>
      <w:rFonts w:ascii="Calibri" w:hAnsi="Calibri" w:eastAsia="宋体" w:cs="Times New Roman"/>
      <w:b/>
      <w:bCs/>
      <w:kern w:val="44"/>
      <w:sz w:val="44"/>
      <w:szCs w:val="44"/>
    </w:rPr>
  </w:style>
  <w:style w:type="character" w:customStyle="1" w:styleId="85">
    <w:name w:val="标题 2 字符"/>
    <w:basedOn w:val="47"/>
    <w:qFormat/>
    <w:uiPriority w:val="0"/>
    <w:rPr>
      <w:rFonts w:asciiTheme="majorHAnsi" w:hAnsiTheme="majorHAnsi" w:eastAsiaTheme="majorEastAsia" w:cstheme="majorBidi"/>
      <w:b/>
      <w:bCs/>
      <w:sz w:val="32"/>
      <w:szCs w:val="32"/>
    </w:rPr>
  </w:style>
  <w:style w:type="character" w:customStyle="1" w:styleId="86">
    <w:name w:val="标题 3 字符"/>
    <w:basedOn w:val="47"/>
    <w:qFormat/>
    <w:uiPriority w:val="9"/>
    <w:rPr>
      <w:rFonts w:ascii="Calibri" w:hAnsi="Calibri" w:eastAsia="宋体" w:cs="Times New Roman"/>
      <w:b/>
      <w:bCs/>
      <w:sz w:val="32"/>
      <w:szCs w:val="32"/>
    </w:rPr>
  </w:style>
  <w:style w:type="character" w:customStyle="1" w:styleId="87">
    <w:name w:val="标题 4 字符"/>
    <w:basedOn w:val="47"/>
    <w:qFormat/>
    <w:uiPriority w:val="9"/>
    <w:rPr>
      <w:rFonts w:asciiTheme="majorHAnsi" w:hAnsiTheme="majorHAnsi" w:eastAsiaTheme="majorEastAsia" w:cstheme="majorBidi"/>
      <w:b/>
      <w:bCs/>
      <w:sz w:val="28"/>
      <w:szCs w:val="28"/>
    </w:rPr>
  </w:style>
  <w:style w:type="character" w:customStyle="1" w:styleId="88">
    <w:name w:val="标题 5 字符"/>
    <w:basedOn w:val="47"/>
    <w:semiHidden/>
    <w:qFormat/>
    <w:uiPriority w:val="9"/>
    <w:rPr>
      <w:rFonts w:ascii="Calibri" w:hAnsi="Calibri" w:eastAsia="宋体" w:cs="Times New Roman"/>
      <w:b/>
      <w:bCs/>
      <w:sz w:val="28"/>
      <w:szCs w:val="28"/>
    </w:rPr>
  </w:style>
  <w:style w:type="character" w:customStyle="1" w:styleId="89">
    <w:name w:val="标题 6 字符"/>
    <w:basedOn w:val="47"/>
    <w:semiHidden/>
    <w:qFormat/>
    <w:uiPriority w:val="9"/>
    <w:rPr>
      <w:rFonts w:asciiTheme="majorHAnsi" w:hAnsiTheme="majorHAnsi" w:eastAsiaTheme="majorEastAsia" w:cstheme="majorBidi"/>
      <w:b/>
      <w:bCs/>
      <w:sz w:val="24"/>
      <w:szCs w:val="24"/>
    </w:rPr>
  </w:style>
  <w:style w:type="character" w:customStyle="1" w:styleId="90">
    <w:name w:val="标题 7 字符"/>
    <w:basedOn w:val="47"/>
    <w:semiHidden/>
    <w:qFormat/>
    <w:uiPriority w:val="9"/>
    <w:rPr>
      <w:rFonts w:ascii="Calibri" w:hAnsi="Calibri" w:eastAsia="宋体" w:cs="Times New Roman"/>
      <w:b/>
      <w:bCs/>
      <w:sz w:val="24"/>
      <w:szCs w:val="24"/>
    </w:rPr>
  </w:style>
  <w:style w:type="character" w:customStyle="1" w:styleId="91">
    <w:name w:val="标题 8 字符"/>
    <w:basedOn w:val="47"/>
    <w:semiHidden/>
    <w:qFormat/>
    <w:uiPriority w:val="9"/>
    <w:rPr>
      <w:rFonts w:asciiTheme="majorHAnsi" w:hAnsiTheme="majorHAnsi" w:eastAsiaTheme="majorEastAsia" w:cstheme="majorBidi"/>
      <w:sz w:val="24"/>
      <w:szCs w:val="24"/>
    </w:rPr>
  </w:style>
  <w:style w:type="character" w:customStyle="1" w:styleId="92">
    <w:name w:val="标题 9 字符"/>
    <w:basedOn w:val="47"/>
    <w:semiHidden/>
    <w:qFormat/>
    <w:uiPriority w:val="9"/>
    <w:rPr>
      <w:rFonts w:asciiTheme="majorHAnsi" w:hAnsiTheme="majorHAnsi" w:eastAsiaTheme="majorEastAsia" w:cstheme="majorBidi"/>
      <w:szCs w:val="21"/>
    </w:rPr>
  </w:style>
  <w:style w:type="character" w:customStyle="1" w:styleId="93">
    <w:name w:val="页眉 字符"/>
    <w:basedOn w:val="47"/>
    <w:qFormat/>
    <w:uiPriority w:val="0"/>
    <w:rPr>
      <w:rFonts w:ascii="Calibri" w:hAnsi="Calibri" w:eastAsia="宋体" w:cs="Times New Roman"/>
      <w:sz w:val="18"/>
      <w:szCs w:val="18"/>
    </w:rPr>
  </w:style>
  <w:style w:type="character" w:customStyle="1" w:styleId="94">
    <w:name w:val="页脚 字符"/>
    <w:basedOn w:val="47"/>
    <w:qFormat/>
    <w:uiPriority w:val="99"/>
    <w:rPr>
      <w:rFonts w:ascii="Calibri" w:hAnsi="Calibri" w:eastAsia="宋体" w:cs="Times New Roman"/>
      <w:sz w:val="18"/>
      <w:szCs w:val="18"/>
    </w:rPr>
  </w:style>
  <w:style w:type="character" w:customStyle="1" w:styleId="95">
    <w:name w:val="日期 字符"/>
    <w:basedOn w:val="47"/>
    <w:semiHidden/>
    <w:qFormat/>
    <w:uiPriority w:val="99"/>
    <w:rPr>
      <w:rFonts w:ascii="Calibri" w:hAnsi="Calibri" w:eastAsia="宋体" w:cs="Times New Roman"/>
    </w:rPr>
  </w:style>
  <w:style w:type="paragraph" w:customStyle="1" w:styleId="96">
    <w:name w:val="_Style 30"/>
    <w:basedOn w:val="1"/>
    <w:next w:val="44"/>
    <w:link w:val="97"/>
    <w:qFormat/>
    <w:uiPriority w:val="0"/>
    <w:pPr>
      <w:adjustRightInd w:val="0"/>
      <w:ind w:firstLine="425"/>
      <w:textAlignment w:val="baseline"/>
    </w:pPr>
    <w:rPr>
      <w:rFonts w:ascii="Times New Roman" w:hAnsi="Times New Roman"/>
      <w:szCs w:val="20"/>
      <w:lang w:eastAsia="en-US"/>
    </w:rPr>
  </w:style>
  <w:style w:type="character" w:customStyle="1" w:styleId="97">
    <w:name w:val="正文首行缩进 Char"/>
    <w:link w:val="96"/>
    <w:qFormat/>
    <w:uiPriority w:val="0"/>
    <w:rPr>
      <w:rFonts w:ascii="Times New Roman" w:hAnsi="Times New Roman" w:eastAsia="宋体" w:cs="Times New Roman"/>
      <w:kern w:val="0"/>
      <w:sz w:val="24"/>
      <w:szCs w:val="20"/>
      <w:lang w:eastAsia="en-US"/>
    </w:rPr>
  </w:style>
  <w:style w:type="character" w:customStyle="1" w:styleId="98">
    <w:name w:val="正文文本缩进 Char Char1"/>
    <w:qFormat/>
    <w:uiPriority w:val="0"/>
    <w:rPr>
      <w:rFonts w:ascii="宋体" w:eastAsia="宋体"/>
      <w:sz w:val="24"/>
      <w:lang w:val="en-US" w:eastAsia="zh-CN" w:bidi="ar-SA"/>
    </w:rPr>
  </w:style>
  <w:style w:type="character" w:customStyle="1" w:styleId="99">
    <w:name w:val="批注框文本 字符"/>
    <w:basedOn w:val="47"/>
    <w:semiHidden/>
    <w:qFormat/>
    <w:uiPriority w:val="99"/>
    <w:rPr>
      <w:rFonts w:ascii="Calibri" w:hAnsi="Calibri" w:eastAsia="宋体" w:cs="Times New Roman"/>
      <w:sz w:val="18"/>
      <w:szCs w:val="18"/>
    </w:rPr>
  </w:style>
  <w:style w:type="character" w:customStyle="1" w:styleId="100">
    <w:name w:val="文档结构图 字符"/>
    <w:basedOn w:val="47"/>
    <w:semiHidden/>
    <w:qFormat/>
    <w:uiPriority w:val="99"/>
    <w:rPr>
      <w:rFonts w:ascii="Microsoft YaHei UI" w:hAnsi="Calibri" w:eastAsia="Microsoft YaHei UI" w:cs="Times New Roman"/>
      <w:sz w:val="18"/>
      <w:szCs w:val="18"/>
    </w:rPr>
  </w:style>
  <w:style w:type="paragraph" w:customStyle="1" w:styleId="101">
    <w:name w:val="9c"/>
    <w:basedOn w:val="1"/>
    <w:qFormat/>
    <w:uiPriority w:val="0"/>
    <w:pPr>
      <w:spacing w:before="240" w:after="50" w:afterLines="50"/>
      <w:ind w:left="119"/>
    </w:pPr>
    <w:rPr>
      <w:rFonts w:ascii="Arial" w:hAnsi="Arial" w:cs="Arial"/>
      <w:b/>
      <w:bCs/>
      <w:color w:val="99CCCC"/>
    </w:rPr>
  </w:style>
  <w:style w:type="character" w:customStyle="1" w:styleId="102">
    <w:name w:val="标题 字符"/>
    <w:basedOn w:val="47"/>
    <w:qFormat/>
    <w:uiPriority w:val="0"/>
    <w:rPr>
      <w:rFonts w:asciiTheme="majorHAnsi" w:hAnsiTheme="majorHAnsi" w:eastAsiaTheme="majorEastAsia" w:cstheme="majorBidi"/>
      <w:b/>
      <w:bCs/>
      <w:sz w:val="32"/>
      <w:szCs w:val="32"/>
    </w:rPr>
  </w:style>
  <w:style w:type="paragraph" w:customStyle="1" w:styleId="103">
    <w:name w:val="样式7"/>
    <w:basedOn w:val="4"/>
    <w:qFormat/>
    <w:uiPriority w:val="0"/>
    <w:pPr>
      <w:adjustRightInd w:val="0"/>
      <w:spacing w:before="60" w:after="60" w:line="315" w:lineRule="atLeast"/>
      <w:ind w:left="482" w:firstLine="482"/>
      <w:textAlignment w:val="baseline"/>
    </w:pPr>
    <w:rPr>
      <w:rFonts w:ascii="Arial" w:hAnsi="Arial" w:eastAsia="楷体_GB2312"/>
      <w:color w:val="000000"/>
      <w:szCs w:val="24"/>
      <w:lang w:val="zh-CN"/>
    </w:rPr>
  </w:style>
  <w:style w:type="character" w:customStyle="1" w:styleId="104">
    <w:name w:val="正文文本缩进 3 字符"/>
    <w:basedOn w:val="47"/>
    <w:semiHidden/>
    <w:qFormat/>
    <w:uiPriority w:val="99"/>
    <w:rPr>
      <w:rFonts w:ascii="Calibri" w:hAnsi="Calibri" w:eastAsia="宋体" w:cs="Times New Roman"/>
      <w:sz w:val="16"/>
      <w:szCs w:val="16"/>
    </w:rPr>
  </w:style>
  <w:style w:type="character" w:customStyle="1" w:styleId="105">
    <w:name w:val="正文文本 字符"/>
    <w:basedOn w:val="47"/>
    <w:semiHidden/>
    <w:qFormat/>
    <w:uiPriority w:val="99"/>
    <w:rPr>
      <w:rFonts w:ascii="Calibri" w:hAnsi="Calibri" w:eastAsia="宋体" w:cs="Times New Roman"/>
    </w:rPr>
  </w:style>
  <w:style w:type="character" w:customStyle="1" w:styleId="106">
    <w:name w:val="正文文本 2 字符"/>
    <w:basedOn w:val="47"/>
    <w:semiHidden/>
    <w:qFormat/>
    <w:uiPriority w:val="99"/>
    <w:rPr>
      <w:rFonts w:ascii="Calibri" w:hAnsi="Calibri" w:eastAsia="宋体" w:cs="Times New Roman"/>
    </w:rPr>
  </w:style>
  <w:style w:type="character" w:customStyle="1" w:styleId="107">
    <w:name w:val="正文文本缩进 2 字符"/>
    <w:basedOn w:val="47"/>
    <w:semiHidden/>
    <w:qFormat/>
    <w:uiPriority w:val="99"/>
    <w:rPr>
      <w:rFonts w:ascii="Calibri" w:hAnsi="Calibri" w:eastAsia="宋体" w:cs="Times New Roman"/>
    </w:rPr>
  </w:style>
  <w:style w:type="paragraph" w:customStyle="1" w:styleId="108">
    <w:name w:val="样式 仿宋_GB2312 小三"/>
    <w:basedOn w:val="1"/>
    <w:qFormat/>
    <w:uiPriority w:val="0"/>
    <w:pPr>
      <w:ind w:firstLine="600" w:firstLineChars="200"/>
    </w:pPr>
    <w:rPr>
      <w:rFonts w:ascii="仿宋_GB2312" w:eastAsia="仿宋_GB2312"/>
      <w:szCs w:val="20"/>
    </w:rPr>
  </w:style>
  <w:style w:type="paragraph" w:customStyle="1" w:styleId="109">
    <w:name w:val="Definition Term"/>
    <w:basedOn w:val="1"/>
    <w:next w:val="1"/>
    <w:qFormat/>
    <w:uiPriority w:val="0"/>
    <w:rPr>
      <w:rFonts w:ascii="Times New Roman" w:hAnsi="Times New Roman"/>
      <w:snapToGrid w:val="0"/>
      <w:szCs w:val="20"/>
      <w:lang w:eastAsia="en-US"/>
    </w:rPr>
  </w:style>
  <w:style w:type="paragraph" w:customStyle="1" w:styleId="110">
    <w:name w:val="ABC"/>
    <w:basedOn w:val="3"/>
    <w:qFormat/>
    <w:uiPriority w:val="0"/>
    <w:pPr>
      <w:overflowPunct w:val="0"/>
      <w:autoSpaceDE w:val="0"/>
      <w:autoSpaceDN w:val="0"/>
      <w:snapToGrid/>
      <w:spacing w:before="0" w:line="240" w:lineRule="auto"/>
      <w:ind w:left="283" w:hanging="283"/>
      <w:jc w:val="both"/>
      <w:textAlignment w:val="baseline"/>
      <w:outlineLvl w:val="9"/>
    </w:pPr>
    <w:rPr>
      <w:rFonts w:ascii="Arial" w:hAnsi="Arial" w:eastAsia="宋体"/>
      <w:b w:val="0"/>
      <w:bCs/>
      <w:snapToGrid/>
      <w:sz w:val="22"/>
    </w:rPr>
  </w:style>
  <w:style w:type="character" w:customStyle="1" w:styleId="111">
    <w:name w:val="正文文本缩进 字符"/>
    <w:basedOn w:val="47"/>
    <w:semiHidden/>
    <w:qFormat/>
    <w:uiPriority w:val="99"/>
    <w:rPr>
      <w:rFonts w:ascii="Calibri" w:hAnsi="Calibri" w:eastAsia="宋体" w:cs="Times New Roman"/>
    </w:rPr>
  </w:style>
  <w:style w:type="paragraph" w:customStyle="1" w:styleId="112">
    <w:name w:val="插图说明"/>
    <w:next w:val="1"/>
    <w:qFormat/>
    <w:uiPriority w:val="0"/>
    <w:pPr>
      <w:adjustRightInd w:val="0"/>
      <w:spacing w:before="120" w:after="240"/>
      <w:jc w:val="center"/>
      <w:textAlignment w:val="baseline"/>
    </w:pPr>
    <w:rPr>
      <w:rFonts w:ascii="Times New Roman" w:hAnsi="Times New Roman" w:eastAsia="楷体_GB2312" w:cs="Times New Roman"/>
      <w:sz w:val="24"/>
      <w:lang w:val="en-US" w:eastAsia="zh-CN" w:bidi="ar-SA"/>
    </w:rPr>
  </w:style>
  <w:style w:type="character" w:customStyle="1" w:styleId="113">
    <w:name w:val="批注文字 字符"/>
    <w:basedOn w:val="47"/>
    <w:semiHidden/>
    <w:qFormat/>
    <w:uiPriority w:val="99"/>
    <w:rPr>
      <w:rFonts w:ascii="Calibri" w:hAnsi="Calibri" w:eastAsia="宋体" w:cs="Times New Roman"/>
    </w:rPr>
  </w:style>
  <w:style w:type="character" w:customStyle="1" w:styleId="114">
    <w:name w:val="批注主题 字符"/>
    <w:basedOn w:val="113"/>
    <w:semiHidden/>
    <w:qFormat/>
    <w:uiPriority w:val="99"/>
    <w:rPr>
      <w:rFonts w:ascii="Calibri" w:hAnsi="Calibri" w:eastAsia="宋体" w:cs="Times New Roman"/>
      <w:b/>
      <w:bCs/>
    </w:rPr>
  </w:style>
  <w:style w:type="paragraph" w:customStyle="1" w:styleId="115">
    <w:name w:val="Style Bulleted1"/>
    <w:basedOn w:val="1"/>
    <w:qFormat/>
    <w:uiPriority w:val="0"/>
    <w:pPr>
      <w:numPr>
        <w:ilvl w:val="0"/>
        <w:numId w:val="3"/>
      </w:numPr>
    </w:pPr>
    <w:rPr>
      <w:rFonts w:ascii="Times New Roman" w:hAnsi="Times New Roman"/>
    </w:rPr>
  </w:style>
  <w:style w:type="paragraph" w:customStyle="1" w:styleId="116">
    <w:name w:val="Char Char"/>
    <w:basedOn w:val="1"/>
    <w:qFormat/>
    <w:uiPriority w:val="0"/>
    <w:rPr>
      <w:rFonts w:ascii="Verdana" w:hAnsi="Verdana" w:eastAsia="仿宋_GB2312"/>
      <w:sz w:val="28"/>
      <w:szCs w:val="20"/>
      <w:lang w:eastAsia="en-US"/>
    </w:rPr>
  </w:style>
  <w:style w:type="character" w:customStyle="1" w:styleId="117">
    <w:name w:val="尾注文本 字符"/>
    <w:basedOn w:val="47"/>
    <w:semiHidden/>
    <w:qFormat/>
    <w:uiPriority w:val="99"/>
    <w:rPr>
      <w:rFonts w:ascii="Calibri" w:hAnsi="Calibri" w:eastAsia="宋体" w:cs="Times New Roman"/>
    </w:rPr>
  </w:style>
  <w:style w:type="paragraph" w:customStyle="1" w:styleId="118">
    <w:name w:val="样式 标题 3 + 宋体 小四 行距: 固定值 22 磅"/>
    <w:basedOn w:val="5"/>
    <w:qFormat/>
    <w:uiPriority w:val="0"/>
    <w:pPr>
      <w:adjustRightInd/>
      <w:snapToGrid/>
      <w:spacing w:before="120" w:after="120" w:line="440" w:lineRule="exact"/>
      <w:ind w:left="0" w:leftChars="0" w:right="0" w:rightChars="0"/>
    </w:pPr>
    <w:rPr>
      <w:rFonts w:ascii="宋体" w:hAnsi="宋体" w:eastAsia="宋体"/>
      <w:bCs/>
      <w:snapToGrid/>
      <w:kern w:val="2"/>
    </w:rPr>
  </w:style>
  <w:style w:type="paragraph" w:customStyle="1" w:styleId="119">
    <w:name w:val="方案正文"/>
    <w:basedOn w:val="1"/>
    <w:qFormat/>
    <w:uiPriority w:val="0"/>
    <w:pPr>
      <w:ind w:firstLine="480" w:firstLineChars="200"/>
    </w:pPr>
    <w:rPr>
      <w:szCs w:val="20"/>
    </w:rPr>
  </w:style>
  <w:style w:type="paragraph" w:customStyle="1" w:styleId="120">
    <w:name w:val="文字"/>
    <w:basedOn w:val="1"/>
    <w:qFormat/>
    <w:uiPriority w:val="0"/>
    <w:pPr>
      <w:tabs>
        <w:tab w:val="left" w:pos="8520"/>
      </w:tabs>
      <w:spacing w:line="312" w:lineRule="auto"/>
      <w:ind w:right="-210" w:firstLine="556"/>
    </w:pPr>
    <w:rPr>
      <w:rFonts w:hAnsi="Times New Roman"/>
      <w:sz w:val="28"/>
      <w:szCs w:val="20"/>
    </w:rPr>
  </w:style>
  <w:style w:type="paragraph" w:customStyle="1" w:styleId="121">
    <w:name w:val="分类级别1"/>
    <w:link w:val="122"/>
    <w:qFormat/>
    <w:uiPriority w:val="0"/>
    <w:pPr>
      <w:numPr>
        <w:ilvl w:val="0"/>
        <w:numId w:val="4"/>
      </w:numPr>
      <w:tabs>
        <w:tab w:val="left" w:pos="1440"/>
      </w:tabs>
      <w:adjustRightInd w:val="0"/>
      <w:snapToGrid w:val="0"/>
      <w:spacing w:line="360" w:lineRule="auto"/>
    </w:pPr>
    <w:rPr>
      <w:rFonts w:ascii="Arial" w:hAnsi="Arial" w:eastAsia="宋体" w:cs="Times New Roman"/>
      <w:bCs/>
      <w:spacing w:val="20"/>
      <w:sz w:val="24"/>
      <w:szCs w:val="24"/>
      <w:lang w:val="en-US" w:eastAsia="zh-CN" w:bidi="ar-SA"/>
    </w:rPr>
  </w:style>
  <w:style w:type="character" w:customStyle="1" w:styleId="122">
    <w:name w:val="分类级别1 Char Char"/>
    <w:link w:val="121"/>
    <w:qFormat/>
    <w:uiPriority w:val="0"/>
    <w:rPr>
      <w:rFonts w:ascii="Arial" w:hAnsi="Arial" w:eastAsia="宋体" w:cs="Times New Roman"/>
      <w:bCs/>
      <w:spacing w:val="20"/>
      <w:kern w:val="0"/>
      <w:sz w:val="24"/>
      <w:szCs w:val="24"/>
    </w:rPr>
  </w:style>
  <w:style w:type="paragraph" w:customStyle="1" w:styleId="123">
    <w:name w:val="分类级别3"/>
    <w:qFormat/>
    <w:uiPriority w:val="0"/>
    <w:pPr>
      <w:numPr>
        <w:ilvl w:val="2"/>
        <w:numId w:val="4"/>
      </w:numPr>
      <w:spacing w:line="360" w:lineRule="auto"/>
    </w:pPr>
    <w:rPr>
      <w:rFonts w:ascii="Times New Roman" w:hAnsi="Times New Roman" w:eastAsia="宋体" w:cs="Times New Roman"/>
      <w:spacing w:val="20"/>
      <w:kern w:val="2"/>
      <w:sz w:val="24"/>
      <w:szCs w:val="24"/>
      <w:lang w:val="en-US" w:eastAsia="zh-CN" w:bidi="ar-SA"/>
    </w:rPr>
  </w:style>
  <w:style w:type="paragraph" w:customStyle="1" w:styleId="124">
    <w:name w:val="节"/>
    <w:basedOn w:val="1"/>
    <w:qFormat/>
    <w:uiPriority w:val="0"/>
    <w:rPr>
      <w:b/>
      <w:sz w:val="28"/>
      <w:szCs w:val="20"/>
    </w:rPr>
  </w:style>
  <w:style w:type="character" w:customStyle="1" w:styleId="125">
    <w:name w:val="列表段落 字符"/>
    <w:link w:val="126"/>
    <w:qFormat/>
    <w:uiPriority w:val="34"/>
    <w:rPr>
      <w:rFonts w:ascii="Calibri" w:hAnsi="Calibri" w:eastAsia="宋体" w:cs="Times New Roman"/>
    </w:rPr>
  </w:style>
  <w:style w:type="paragraph" w:customStyle="1" w:styleId="126">
    <w:name w:val="列表段落1"/>
    <w:basedOn w:val="1"/>
    <w:link w:val="125"/>
    <w:qFormat/>
    <w:uiPriority w:val="34"/>
    <w:pPr>
      <w:ind w:firstLine="420" w:firstLineChars="200"/>
    </w:pPr>
  </w:style>
  <w:style w:type="paragraph" w:customStyle="1" w:styleId="127">
    <w:name w:val="正文1"/>
    <w:basedOn w:val="1"/>
    <w:qFormat/>
    <w:uiPriority w:val="0"/>
    <w:pPr>
      <w:tabs>
        <w:tab w:val="left" w:pos="525"/>
      </w:tabs>
      <w:ind w:firstLine="540"/>
    </w:pPr>
    <w:rPr>
      <w:rFonts w:ascii="Times New Roman" w:hAnsi="Times New Roman"/>
      <w:szCs w:val="20"/>
    </w:rPr>
  </w:style>
  <w:style w:type="character" w:customStyle="1" w:styleId="128">
    <w:name w:val="apple-converted-space"/>
    <w:basedOn w:val="47"/>
    <w:qFormat/>
    <w:uiPriority w:val="0"/>
  </w:style>
  <w:style w:type="table" w:customStyle="1" w:styleId="129">
    <w:name w:val="网格型1"/>
    <w:basedOn w:val="45"/>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0">
    <w:name w:val="网格型2"/>
    <w:basedOn w:val="45"/>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1">
    <w:name w:val="p0"/>
    <w:basedOn w:val="1"/>
    <w:qFormat/>
    <w:uiPriority w:val="0"/>
    <w:rPr>
      <w:rFonts w:ascii="MingLiU" w:hAnsi="MingLiU" w:eastAsia="MingLiU"/>
      <w:szCs w:val="20"/>
    </w:rPr>
  </w:style>
  <w:style w:type="paragraph" w:customStyle="1" w:styleId="132">
    <w:name w:val="p20"/>
    <w:basedOn w:val="1"/>
    <w:qFormat/>
    <w:uiPriority w:val="0"/>
    <w:pPr>
      <w:spacing w:after="200" w:line="273" w:lineRule="auto"/>
      <w:ind w:left="720"/>
    </w:pPr>
    <w:rPr>
      <w:rFonts w:cs="Calibri"/>
      <w:sz w:val="22"/>
    </w:rPr>
  </w:style>
  <w:style w:type="table" w:customStyle="1" w:styleId="133">
    <w:name w:val="网格型3"/>
    <w:basedOn w:val="45"/>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
    <w:name w:val="网格型4"/>
    <w:basedOn w:val="45"/>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
    <w:name w:val="网格型5"/>
    <w:basedOn w:val="45"/>
    <w:qFormat/>
    <w:uiPriority w:val="59"/>
    <w:rPr>
      <w:rFonts w:ascii="Times" w:hAnsi="Tim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6">
    <w:name w:val="章"/>
    <w:basedOn w:val="1"/>
    <w:qFormat/>
    <w:uiPriority w:val="0"/>
    <w:pPr>
      <w:tabs>
        <w:tab w:val="left" w:pos="1080"/>
        <w:tab w:val="left" w:pos="1152"/>
      </w:tabs>
      <w:ind w:left="1152" w:hanging="576"/>
    </w:pPr>
    <w:rPr>
      <w:b/>
      <w:sz w:val="30"/>
      <w:szCs w:val="20"/>
    </w:rPr>
  </w:style>
  <w:style w:type="paragraph" w:customStyle="1" w:styleId="137">
    <w:name w:val="Paragraph 1"/>
    <w:basedOn w:val="1"/>
    <w:qFormat/>
    <w:uiPriority w:val="0"/>
    <w:pPr>
      <w:spacing w:before="240"/>
    </w:pPr>
    <w:rPr>
      <w:rFonts w:ascii="CG Times (W1)" w:hAnsi="CG Times (W1)" w:eastAsia="华文仿宋"/>
      <w:b/>
      <w:spacing w:val="5"/>
      <w:sz w:val="22"/>
      <w:szCs w:val="21"/>
      <w:lang w:val="en-AU" w:eastAsia="en-US"/>
    </w:rPr>
  </w:style>
  <w:style w:type="paragraph" w:customStyle="1" w:styleId="138">
    <w:name w:val="P2"/>
    <w:basedOn w:val="1"/>
    <w:qFormat/>
    <w:uiPriority w:val="0"/>
    <w:pPr>
      <w:spacing w:before="240" w:line="240" w:lineRule="atLeast"/>
      <w:ind w:left="578"/>
    </w:pPr>
    <w:rPr>
      <w:rFonts w:ascii="Times New Roman" w:hAnsi="Times New Roman" w:eastAsia="华文仿宋"/>
      <w:szCs w:val="21"/>
      <w:lang w:val="en-AU" w:eastAsia="en-US"/>
    </w:rPr>
  </w:style>
  <w:style w:type="paragraph" w:customStyle="1" w:styleId="139">
    <w:name w:val="P4"/>
    <w:basedOn w:val="1"/>
    <w:qFormat/>
    <w:uiPriority w:val="0"/>
    <w:pPr>
      <w:spacing w:before="240" w:line="240" w:lineRule="atLeast"/>
      <w:ind w:left="1728"/>
    </w:pPr>
    <w:rPr>
      <w:rFonts w:ascii="Times New Roman" w:hAnsi="Times New Roman" w:eastAsia="华文仿宋"/>
      <w:b/>
      <w:szCs w:val="21"/>
      <w:lang w:val="en-AU" w:eastAsia="en-US"/>
    </w:rPr>
  </w:style>
  <w:style w:type="paragraph" w:customStyle="1" w:styleId="140">
    <w:name w:val="样式 标题 4"/>
    <w:basedOn w:val="1"/>
    <w:next w:val="1"/>
    <w:qFormat/>
    <w:uiPriority w:val="0"/>
    <w:pPr>
      <w:keepNext/>
      <w:numPr>
        <w:ilvl w:val="3"/>
        <w:numId w:val="5"/>
      </w:numPr>
      <w:spacing w:before="120" w:after="50" w:afterLines="50"/>
      <w:ind w:left="425"/>
      <w:outlineLvl w:val="3"/>
    </w:pPr>
    <w:rPr>
      <w:rFonts w:hAnsi="Times New Roman"/>
      <w:b/>
      <w:bCs/>
      <w:snapToGrid w:val="0"/>
      <w:szCs w:val="20"/>
    </w:rPr>
  </w:style>
  <w:style w:type="paragraph" w:customStyle="1" w:styleId="141">
    <w:name w:val="样式 标题 3"/>
    <w:basedOn w:val="5"/>
    <w:next w:val="1"/>
    <w:qFormat/>
    <w:uiPriority w:val="0"/>
    <w:pPr>
      <w:keepLines w:val="0"/>
      <w:numPr>
        <w:ilvl w:val="2"/>
        <w:numId w:val="5"/>
      </w:numPr>
      <w:adjustRightInd/>
      <w:snapToGrid/>
      <w:spacing w:before="120" w:after="50" w:afterLines="50" w:line="240" w:lineRule="auto"/>
      <w:ind w:left="425" w:leftChars="0" w:right="0" w:rightChars="0"/>
    </w:pPr>
    <w:rPr>
      <w:rFonts w:ascii="宋体" w:hAnsi="Times New Roman" w:eastAsia="宋体"/>
      <w:bCs/>
    </w:rPr>
  </w:style>
  <w:style w:type="paragraph" w:customStyle="1" w:styleId="142">
    <w:name w:val="样式 标题 2"/>
    <w:basedOn w:val="3"/>
    <w:next w:val="143"/>
    <w:qFormat/>
    <w:uiPriority w:val="0"/>
    <w:pPr>
      <w:numPr>
        <w:ilvl w:val="1"/>
        <w:numId w:val="5"/>
      </w:numPr>
      <w:adjustRightInd/>
      <w:snapToGrid/>
      <w:spacing w:before="120" w:after="50" w:afterLines="50" w:line="240" w:lineRule="auto"/>
      <w:ind w:left="425"/>
      <w:jc w:val="left"/>
    </w:pPr>
    <w:rPr>
      <w:rFonts w:ascii="宋体" w:hAnsi="Times New Roman" w:eastAsia="宋体"/>
      <w:bCs/>
      <w:sz w:val="28"/>
    </w:rPr>
  </w:style>
  <w:style w:type="paragraph" w:customStyle="1" w:styleId="143">
    <w:name w:val="最新标题3"/>
    <w:basedOn w:val="141"/>
    <w:next w:val="1"/>
    <w:qFormat/>
    <w:uiPriority w:val="0"/>
    <w:pPr>
      <w:spacing w:after="120"/>
    </w:pPr>
  </w:style>
  <w:style w:type="paragraph" w:customStyle="1" w:styleId="144">
    <w:name w:val="样式 标题1"/>
    <w:basedOn w:val="1"/>
    <w:next w:val="145"/>
    <w:qFormat/>
    <w:uiPriority w:val="0"/>
    <w:pPr>
      <w:keepNext/>
      <w:numPr>
        <w:ilvl w:val="0"/>
        <w:numId w:val="5"/>
      </w:numPr>
      <w:spacing w:before="120" w:after="50" w:afterLines="50"/>
      <w:ind w:left="425"/>
      <w:outlineLvl w:val="0"/>
    </w:pPr>
    <w:rPr>
      <w:rFonts w:hAnsi="Times New Roman"/>
      <w:b/>
      <w:snapToGrid w:val="0"/>
      <w:sz w:val="32"/>
      <w:szCs w:val="20"/>
    </w:rPr>
  </w:style>
  <w:style w:type="paragraph" w:customStyle="1" w:styleId="145">
    <w:name w:val="最新标题2"/>
    <w:basedOn w:val="142"/>
    <w:next w:val="143"/>
    <w:qFormat/>
    <w:uiPriority w:val="0"/>
    <w:pPr>
      <w:spacing w:after="120"/>
    </w:pPr>
  </w:style>
  <w:style w:type="paragraph" w:customStyle="1" w:styleId="146">
    <w:name w:val="样式 模板描述"/>
    <w:basedOn w:val="1"/>
    <w:next w:val="1"/>
    <w:qFormat/>
    <w:uiPriority w:val="0"/>
    <w:pPr>
      <w:spacing w:after="120" w:afterLines="50"/>
      <w:ind w:firstLine="425"/>
    </w:pPr>
    <w:rPr>
      <w:rFonts w:hAnsi="Times New Roman"/>
      <w:i/>
      <w:iCs/>
      <w:snapToGrid w:val="0"/>
      <w:color w:val="0000FF"/>
      <w:szCs w:val="21"/>
    </w:rPr>
  </w:style>
  <w:style w:type="paragraph" w:customStyle="1" w:styleId="147">
    <w:name w:val="最新标题1"/>
    <w:basedOn w:val="144"/>
    <w:next w:val="145"/>
    <w:qFormat/>
    <w:uiPriority w:val="0"/>
    <w:pPr>
      <w:spacing w:after="120"/>
    </w:pPr>
    <w:rPr>
      <w:bCs/>
    </w:rPr>
  </w:style>
  <w:style w:type="paragraph" w:customStyle="1" w:styleId="148">
    <w:name w:val="表格 正文缩进 + 宋体 10 磅"/>
    <w:basedOn w:val="4"/>
    <w:qFormat/>
    <w:uiPriority w:val="0"/>
    <w:rPr>
      <w:rFonts w:ascii="宋体" w:hAnsi="宋体"/>
      <w:sz w:val="20"/>
    </w:rPr>
  </w:style>
  <w:style w:type="paragraph" w:customStyle="1" w:styleId="149">
    <w:name w:val="UNISUN大节样式"/>
    <w:basedOn w:val="3"/>
    <w:next w:val="1"/>
    <w:qFormat/>
    <w:uiPriority w:val="0"/>
    <w:pPr>
      <w:adjustRightInd/>
      <w:snapToGrid/>
      <w:spacing w:before="120" w:after="120"/>
      <w:jc w:val="left"/>
    </w:pPr>
    <w:rPr>
      <w:rFonts w:ascii="Times New Roman" w:hAnsi="Times New Roman" w:eastAsia="黑体"/>
      <w:snapToGrid/>
      <w:kern w:val="36"/>
      <w:sz w:val="28"/>
    </w:rPr>
  </w:style>
  <w:style w:type="paragraph" w:customStyle="1" w:styleId="150">
    <w:name w:val="UNISUN第二级样式"/>
    <w:basedOn w:val="1"/>
    <w:next w:val="1"/>
    <w:qFormat/>
    <w:uiPriority w:val="0"/>
    <w:pPr>
      <w:numPr>
        <w:ilvl w:val="0"/>
        <w:numId w:val="6"/>
      </w:numPr>
      <w:tabs>
        <w:tab w:val="left" w:pos="480"/>
      </w:tabs>
      <w:snapToGrid w:val="0"/>
      <w:spacing w:line="500" w:lineRule="atLeast"/>
    </w:pPr>
    <w:rPr>
      <w:rFonts w:ascii="Times New Roman" w:hAnsi="Times New Roman"/>
      <w:szCs w:val="20"/>
    </w:rPr>
  </w:style>
  <w:style w:type="paragraph" w:customStyle="1" w:styleId="151">
    <w:name w:val="UNISUN第一级样式"/>
    <w:basedOn w:val="1"/>
    <w:qFormat/>
    <w:uiPriority w:val="0"/>
    <w:pPr>
      <w:numPr>
        <w:ilvl w:val="0"/>
        <w:numId w:val="7"/>
      </w:numPr>
      <w:snapToGrid w:val="0"/>
      <w:spacing w:line="500" w:lineRule="atLeast"/>
    </w:pPr>
    <w:rPr>
      <w:rFonts w:ascii="Times New Roman" w:hAnsi="Times New Roman"/>
      <w:szCs w:val="20"/>
    </w:rPr>
  </w:style>
  <w:style w:type="paragraph" w:customStyle="1" w:styleId="152">
    <w:name w:val="UNISUN章样式"/>
    <w:basedOn w:val="2"/>
    <w:next w:val="149"/>
    <w:qFormat/>
    <w:uiPriority w:val="0"/>
    <w:pPr>
      <w:keepNext w:val="0"/>
      <w:keepLines w:val="0"/>
      <w:pageBreakBefore/>
      <w:snapToGrid w:val="0"/>
      <w:spacing w:before="120" w:after="120" w:line="240" w:lineRule="auto"/>
      <w:jc w:val="center"/>
    </w:pPr>
    <w:rPr>
      <w:rFonts w:ascii="Arial" w:hAnsi="Arial" w:eastAsia="黑体"/>
      <w:bCs w:val="0"/>
      <w:sz w:val="36"/>
      <w:szCs w:val="20"/>
    </w:rPr>
  </w:style>
  <w:style w:type="paragraph" w:customStyle="1" w:styleId="153">
    <w:name w:val="UNISUN正文样式"/>
    <w:basedOn w:val="1"/>
    <w:qFormat/>
    <w:uiPriority w:val="0"/>
    <w:pPr>
      <w:snapToGrid w:val="0"/>
      <w:spacing w:line="500" w:lineRule="atLeast"/>
      <w:ind w:firstLine="539"/>
    </w:pPr>
    <w:rPr>
      <w:rFonts w:ascii="Times New Roman" w:hAnsi="Times New Roman"/>
      <w:szCs w:val="20"/>
    </w:rPr>
  </w:style>
  <w:style w:type="paragraph" w:customStyle="1" w:styleId="154">
    <w:name w:val="UNISUN小节样式"/>
    <w:basedOn w:val="1"/>
    <w:qFormat/>
    <w:uiPriority w:val="0"/>
    <w:pPr>
      <w:keepNext/>
      <w:spacing w:line="500" w:lineRule="atLeast"/>
    </w:pPr>
    <w:rPr>
      <w:rFonts w:ascii="Times New Roman" w:hAnsi="Times New Roman" w:eastAsia="黑体"/>
      <w:b/>
      <w:spacing w:val="20"/>
      <w:kern w:val="32"/>
      <w:szCs w:val="32"/>
    </w:rPr>
  </w:style>
  <w:style w:type="paragraph" w:customStyle="1" w:styleId="155">
    <w:name w:val="P1"/>
    <w:basedOn w:val="1"/>
    <w:qFormat/>
    <w:uiPriority w:val="0"/>
    <w:pPr>
      <w:spacing w:before="240" w:line="240" w:lineRule="atLeast"/>
    </w:pPr>
    <w:rPr>
      <w:rFonts w:ascii="Times New Roman" w:hAnsi="Times New Roman" w:eastAsia="华文仿宋"/>
      <w:b/>
      <w:szCs w:val="21"/>
      <w:lang w:val="en-AU" w:eastAsia="en-US"/>
    </w:rPr>
  </w:style>
  <w:style w:type="paragraph" w:customStyle="1" w:styleId="156">
    <w:name w:val="P3"/>
    <w:basedOn w:val="1"/>
    <w:qFormat/>
    <w:uiPriority w:val="0"/>
    <w:pPr>
      <w:spacing w:before="240" w:line="240" w:lineRule="atLeast"/>
      <w:ind w:left="1152"/>
    </w:pPr>
    <w:rPr>
      <w:rFonts w:ascii="Times New Roman" w:hAnsi="Times New Roman" w:eastAsia="华文仿宋"/>
      <w:b/>
      <w:szCs w:val="21"/>
      <w:lang w:val="en-AU" w:eastAsia="en-US"/>
    </w:rPr>
  </w:style>
  <w:style w:type="paragraph" w:customStyle="1" w:styleId="157">
    <w:name w:val="P5"/>
    <w:basedOn w:val="1"/>
    <w:qFormat/>
    <w:uiPriority w:val="0"/>
    <w:pPr>
      <w:spacing w:before="240" w:line="240" w:lineRule="atLeast"/>
      <w:ind w:left="2304"/>
    </w:pPr>
    <w:rPr>
      <w:rFonts w:ascii="Times New Roman" w:hAnsi="Times New Roman" w:eastAsia="华文仿宋"/>
      <w:b/>
      <w:szCs w:val="21"/>
      <w:lang w:val="en-AU" w:eastAsia="en-US"/>
    </w:rPr>
  </w:style>
  <w:style w:type="paragraph" w:customStyle="1" w:styleId="158">
    <w:name w:val="Item"/>
    <w:basedOn w:val="1"/>
    <w:qFormat/>
    <w:uiPriority w:val="0"/>
    <w:pPr>
      <w:spacing w:before="240" w:line="280" w:lineRule="atLeast"/>
      <w:ind w:left="907" w:hanging="907"/>
    </w:pPr>
    <w:rPr>
      <w:rFonts w:ascii="Times New Roman" w:hAnsi="Times New Roman" w:eastAsia="华文仿宋"/>
      <w:b/>
      <w:szCs w:val="21"/>
      <w:lang w:val="en-AU" w:eastAsia="en-US"/>
    </w:rPr>
  </w:style>
  <w:style w:type="character" w:customStyle="1" w:styleId="159">
    <w:name w:val="脚注文本 字符"/>
    <w:basedOn w:val="47"/>
    <w:semiHidden/>
    <w:qFormat/>
    <w:uiPriority w:val="99"/>
    <w:rPr>
      <w:rFonts w:ascii="Calibri" w:hAnsi="Calibri" w:eastAsia="宋体" w:cs="Times New Roman"/>
      <w:sz w:val="18"/>
      <w:szCs w:val="18"/>
    </w:rPr>
  </w:style>
  <w:style w:type="paragraph" w:customStyle="1" w:styleId="160">
    <w:name w:val="1stfooter"/>
    <w:basedOn w:val="1"/>
    <w:qFormat/>
    <w:uiPriority w:val="0"/>
    <w:pPr>
      <w:tabs>
        <w:tab w:val="left" w:pos="142"/>
        <w:tab w:val="left" w:pos="1985"/>
        <w:tab w:val="left" w:pos="3402"/>
        <w:tab w:val="left" w:pos="5103"/>
        <w:tab w:val="left" w:pos="6804"/>
      </w:tabs>
      <w:spacing w:before="360" w:line="240" w:lineRule="atLeast"/>
    </w:pPr>
    <w:rPr>
      <w:rFonts w:ascii="Times New Roman" w:hAnsi="Times New Roman" w:eastAsia="华文仿宋"/>
      <w:b/>
      <w:szCs w:val="21"/>
      <w:lang w:val="en-AU" w:eastAsia="en-US"/>
    </w:rPr>
  </w:style>
  <w:style w:type="paragraph" w:customStyle="1" w:styleId="161">
    <w:name w:val="TI"/>
    <w:basedOn w:val="1"/>
    <w:qFormat/>
    <w:uiPriority w:val="0"/>
    <w:pPr>
      <w:keepNext/>
      <w:keepLines/>
      <w:spacing w:before="240" w:line="240" w:lineRule="atLeast"/>
      <w:jc w:val="center"/>
    </w:pPr>
    <w:rPr>
      <w:rFonts w:ascii="Times New Roman" w:hAnsi="Times New Roman" w:eastAsia="华文仿宋"/>
      <w:sz w:val="60"/>
      <w:szCs w:val="21"/>
      <w:lang w:val="en-AU" w:eastAsia="en-US"/>
    </w:rPr>
  </w:style>
  <w:style w:type="paragraph" w:customStyle="1" w:styleId="162">
    <w:name w:val="D1"/>
    <w:basedOn w:val="1"/>
    <w:qFormat/>
    <w:uiPriority w:val="0"/>
    <w:pPr>
      <w:numPr>
        <w:ilvl w:val="0"/>
        <w:numId w:val="8"/>
      </w:numPr>
      <w:spacing w:before="120" w:line="240" w:lineRule="atLeast"/>
      <w:ind w:left="646" w:hanging="357"/>
    </w:pPr>
    <w:rPr>
      <w:rFonts w:ascii="Times New Roman" w:hAnsi="Times New Roman" w:eastAsia="华文仿宋"/>
      <w:b/>
      <w:szCs w:val="21"/>
      <w:lang w:val="en-AU" w:eastAsia="en-US"/>
    </w:rPr>
  </w:style>
  <w:style w:type="paragraph" w:customStyle="1" w:styleId="163">
    <w:name w:val="Table small space"/>
    <w:basedOn w:val="1"/>
    <w:qFormat/>
    <w:uiPriority w:val="0"/>
    <w:pPr>
      <w:spacing w:before="48" w:after="48" w:line="240" w:lineRule="atLeast"/>
    </w:pPr>
    <w:rPr>
      <w:rFonts w:ascii="Times New Roman" w:hAnsi="Times New Roman" w:eastAsia="华文仿宋"/>
      <w:b/>
      <w:szCs w:val="21"/>
      <w:lang w:val="en-AU" w:eastAsia="en-US"/>
    </w:rPr>
  </w:style>
  <w:style w:type="paragraph" w:customStyle="1" w:styleId="164">
    <w:name w:val="B2"/>
    <w:basedOn w:val="165"/>
    <w:qFormat/>
    <w:uiPriority w:val="0"/>
    <w:pPr>
      <w:numPr>
        <w:numId w:val="9"/>
      </w:numPr>
      <w:tabs>
        <w:tab w:val="left" w:pos="654"/>
        <w:tab w:val="left" w:pos="1224"/>
      </w:tabs>
    </w:pPr>
  </w:style>
  <w:style w:type="paragraph" w:customStyle="1" w:styleId="165">
    <w:name w:val="B1"/>
    <w:basedOn w:val="1"/>
    <w:qFormat/>
    <w:uiPriority w:val="0"/>
    <w:pPr>
      <w:numPr>
        <w:ilvl w:val="0"/>
        <w:numId w:val="10"/>
      </w:numPr>
      <w:spacing w:before="120" w:line="280" w:lineRule="atLeast"/>
    </w:pPr>
    <w:rPr>
      <w:rFonts w:ascii="Times New Roman" w:hAnsi="Times New Roman" w:eastAsia="华文仿宋"/>
      <w:b/>
      <w:szCs w:val="21"/>
      <w:lang w:val="en-AU" w:eastAsia="en-US"/>
    </w:rPr>
  </w:style>
  <w:style w:type="paragraph" w:customStyle="1" w:styleId="166">
    <w:name w:val="Table Indent"/>
    <w:basedOn w:val="167"/>
    <w:qFormat/>
    <w:uiPriority w:val="0"/>
    <w:pPr>
      <w:numPr>
        <w:ilvl w:val="0"/>
        <w:numId w:val="11"/>
      </w:numPr>
    </w:pPr>
  </w:style>
  <w:style w:type="paragraph" w:customStyle="1" w:styleId="167">
    <w:name w:val="Table 1"/>
    <w:basedOn w:val="1"/>
    <w:qFormat/>
    <w:uiPriority w:val="0"/>
    <w:pPr>
      <w:spacing w:before="120" w:after="120" w:line="240" w:lineRule="atLeast"/>
    </w:pPr>
    <w:rPr>
      <w:rFonts w:ascii="Times New Roman" w:hAnsi="Times New Roman" w:eastAsia="华文仿宋"/>
      <w:b/>
      <w:szCs w:val="21"/>
      <w:lang w:val="en-AU" w:eastAsia="en-US"/>
    </w:rPr>
  </w:style>
  <w:style w:type="paragraph" w:customStyle="1" w:styleId="168">
    <w:name w:val="D2"/>
    <w:basedOn w:val="162"/>
    <w:qFormat/>
    <w:uiPriority w:val="0"/>
    <w:pPr>
      <w:numPr>
        <w:numId w:val="12"/>
      </w:numPr>
      <w:tabs>
        <w:tab w:val="left" w:pos="1224"/>
      </w:tabs>
    </w:pPr>
  </w:style>
  <w:style w:type="paragraph" w:customStyle="1" w:styleId="169">
    <w:name w:val="Table small space indent"/>
    <w:basedOn w:val="163"/>
    <w:qFormat/>
    <w:uiPriority w:val="0"/>
    <w:pPr>
      <w:numPr>
        <w:ilvl w:val="0"/>
        <w:numId w:val="13"/>
      </w:numPr>
    </w:pPr>
  </w:style>
  <w:style w:type="paragraph" w:customStyle="1" w:styleId="170">
    <w:name w:val="D3"/>
    <w:basedOn w:val="162"/>
    <w:qFormat/>
    <w:uiPriority w:val="0"/>
    <w:pPr>
      <w:numPr>
        <w:numId w:val="14"/>
      </w:numPr>
      <w:tabs>
        <w:tab w:val="left" w:pos="1800"/>
      </w:tabs>
    </w:pPr>
  </w:style>
  <w:style w:type="paragraph" w:customStyle="1" w:styleId="171">
    <w:name w:val="D4"/>
    <w:basedOn w:val="162"/>
    <w:qFormat/>
    <w:uiPriority w:val="0"/>
    <w:pPr>
      <w:numPr>
        <w:numId w:val="15"/>
      </w:numPr>
      <w:tabs>
        <w:tab w:val="left" w:pos="2376"/>
      </w:tabs>
    </w:pPr>
  </w:style>
  <w:style w:type="paragraph" w:customStyle="1" w:styleId="172">
    <w:name w:val="AC"/>
    <w:basedOn w:val="1"/>
    <w:next w:val="155"/>
    <w:qFormat/>
    <w:uiPriority w:val="0"/>
    <w:pPr>
      <w:keepLines/>
      <w:spacing w:line="240" w:lineRule="atLeast"/>
      <w:ind w:right="-216"/>
      <w:jc w:val="right"/>
    </w:pPr>
    <w:rPr>
      <w:rFonts w:ascii="Invensys Andale" w:hAnsi="Invensys Andale" w:eastAsia="华文仿宋"/>
      <w:szCs w:val="21"/>
      <w:lang w:val="en-AU" w:eastAsia="en-US"/>
    </w:rPr>
  </w:style>
  <w:style w:type="paragraph" w:customStyle="1" w:styleId="173">
    <w:name w:val="B3"/>
    <w:basedOn w:val="165"/>
    <w:qFormat/>
    <w:uiPriority w:val="0"/>
    <w:pPr>
      <w:numPr>
        <w:numId w:val="0"/>
      </w:numPr>
      <w:tabs>
        <w:tab w:val="left" w:pos="1800"/>
      </w:tabs>
      <w:ind w:left="1800" w:hanging="360"/>
    </w:pPr>
  </w:style>
  <w:style w:type="paragraph" w:customStyle="1" w:styleId="174">
    <w:name w:val="B4"/>
    <w:basedOn w:val="165"/>
    <w:qFormat/>
    <w:uiPriority w:val="0"/>
    <w:pPr>
      <w:numPr>
        <w:numId w:val="16"/>
      </w:numPr>
      <w:tabs>
        <w:tab w:val="left" w:pos="2376"/>
      </w:tabs>
    </w:pPr>
  </w:style>
  <w:style w:type="paragraph" w:customStyle="1" w:styleId="175">
    <w:name w:val="Fcover"/>
    <w:basedOn w:val="176"/>
    <w:qFormat/>
    <w:uiPriority w:val="0"/>
    <w:pPr>
      <w:pBdr>
        <w:top w:val="single" w:color="auto" w:sz="12" w:space="1"/>
      </w:pBdr>
      <w:tabs>
        <w:tab w:val="left" w:pos="1701"/>
      </w:tabs>
      <w:spacing w:before="120" w:after="120"/>
      <w:ind w:left="1701" w:right="2835" w:hanging="1287"/>
    </w:pPr>
    <w:rPr>
      <w:color w:val="000000"/>
    </w:rPr>
  </w:style>
  <w:style w:type="paragraph" w:customStyle="1" w:styleId="176">
    <w:name w:val="Dept"/>
    <w:basedOn w:val="1"/>
    <w:next w:val="1"/>
    <w:qFormat/>
    <w:uiPriority w:val="0"/>
    <w:pPr>
      <w:spacing w:before="240" w:line="240" w:lineRule="atLeast"/>
      <w:ind w:left="3533" w:hanging="3119"/>
    </w:pPr>
    <w:rPr>
      <w:rFonts w:ascii="Invensys Andale" w:hAnsi="Invensys Andale" w:eastAsia="华文仿宋"/>
      <w:sz w:val="20"/>
      <w:szCs w:val="21"/>
      <w:lang w:val="en-AU" w:eastAsia="en-US"/>
    </w:rPr>
  </w:style>
  <w:style w:type="paragraph" w:customStyle="1" w:styleId="177">
    <w:name w:val="Address"/>
    <w:basedOn w:val="158"/>
    <w:qFormat/>
    <w:uiPriority w:val="0"/>
    <w:pPr>
      <w:spacing w:before="0" w:line="240" w:lineRule="atLeast"/>
    </w:pPr>
  </w:style>
  <w:style w:type="paragraph" w:customStyle="1" w:styleId="178">
    <w:name w:val="Attendance"/>
    <w:basedOn w:val="168"/>
    <w:qFormat/>
    <w:uiPriority w:val="0"/>
    <w:pPr>
      <w:numPr>
        <w:ilvl w:val="0"/>
        <w:numId w:val="0"/>
      </w:numPr>
      <w:tabs>
        <w:tab w:val="left" w:pos="1985"/>
        <w:tab w:val="left" w:pos="2552"/>
        <w:tab w:val="left" w:pos="3969"/>
        <w:tab w:val="left" w:pos="4820"/>
        <w:tab w:val="left" w:pos="6237"/>
        <w:tab w:val="left" w:pos="7088"/>
        <w:tab w:val="left" w:pos="8505"/>
      </w:tabs>
      <w:spacing w:before="240" w:line="120" w:lineRule="atLeast"/>
      <w:ind w:left="578"/>
    </w:pPr>
  </w:style>
  <w:style w:type="paragraph" w:customStyle="1" w:styleId="179">
    <w:name w:val="Contents"/>
    <w:basedOn w:val="41"/>
    <w:qFormat/>
    <w:uiPriority w:val="0"/>
    <w:pPr>
      <w:pageBreakBefore/>
      <w:pBdr>
        <w:bottom w:val="double" w:color="auto" w:sz="12" w:space="1"/>
      </w:pBdr>
      <w:tabs>
        <w:tab w:val="right" w:pos="9214"/>
      </w:tabs>
      <w:spacing w:before="480"/>
      <w:jc w:val="center"/>
    </w:pPr>
    <w:rPr>
      <w:sz w:val="36"/>
    </w:rPr>
  </w:style>
  <w:style w:type="paragraph" w:customStyle="1" w:styleId="180">
    <w:name w:val="Table Head"/>
    <w:basedOn w:val="167"/>
    <w:qFormat/>
    <w:uiPriority w:val="0"/>
    <w:rPr>
      <w:rFonts w:ascii="Invensys Andale" w:hAnsi="Invensys Andale"/>
      <w:b w:val="0"/>
      <w:sz w:val="22"/>
    </w:rPr>
  </w:style>
  <w:style w:type="paragraph" w:customStyle="1" w:styleId="181">
    <w:name w:val="TOChead"/>
    <w:basedOn w:val="1"/>
    <w:qFormat/>
    <w:uiPriority w:val="0"/>
    <w:pPr>
      <w:pageBreakBefore/>
      <w:pBdr>
        <w:bottom w:val="double" w:color="auto" w:sz="6" w:space="1"/>
      </w:pBdr>
      <w:tabs>
        <w:tab w:val="right" w:pos="9072"/>
      </w:tabs>
      <w:spacing w:before="360" w:after="120" w:line="240" w:lineRule="atLeast"/>
      <w:jc w:val="center"/>
    </w:pPr>
    <w:rPr>
      <w:rFonts w:ascii="Times New Roman" w:hAnsi="Times New Roman" w:eastAsia="华文仿宋"/>
      <w:sz w:val="36"/>
      <w:szCs w:val="21"/>
      <w:lang w:val="en-AU" w:eastAsia="en-US"/>
    </w:rPr>
  </w:style>
  <w:style w:type="paragraph" w:customStyle="1" w:styleId="182">
    <w:name w:val="Department"/>
    <w:qFormat/>
    <w:uiPriority w:val="0"/>
    <w:pPr>
      <w:spacing w:before="360"/>
    </w:pPr>
    <w:rPr>
      <w:rFonts w:ascii="Invensys Andale" w:hAnsi="Invensys Andale" w:eastAsia="宋体" w:cs="Times New Roman"/>
      <w:b/>
      <w:sz w:val="28"/>
      <w:lang w:val="en-US" w:eastAsia="en-US" w:bidi="ar-SA"/>
    </w:rPr>
  </w:style>
  <w:style w:type="character" w:customStyle="1" w:styleId="183">
    <w:name w:val="纯文本 字符"/>
    <w:basedOn w:val="47"/>
    <w:semiHidden/>
    <w:qFormat/>
    <w:uiPriority w:val="99"/>
    <w:rPr>
      <w:rFonts w:hAnsi="Courier New" w:cs="Courier New" w:asciiTheme="minorEastAsia"/>
    </w:rPr>
  </w:style>
  <w:style w:type="paragraph" w:customStyle="1" w:styleId="184">
    <w:name w:val="Note"/>
    <w:basedOn w:val="1"/>
    <w:qFormat/>
    <w:uiPriority w:val="0"/>
    <w:pPr>
      <w:pBdr>
        <w:top w:val="single" w:color="auto" w:sz="12" w:space="1"/>
        <w:bottom w:val="single" w:color="auto" w:sz="12" w:space="1"/>
      </w:pBdr>
      <w:tabs>
        <w:tab w:val="left" w:pos="851"/>
      </w:tabs>
      <w:spacing w:before="240" w:line="240" w:lineRule="atLeast"/>
      <w:ind w:left="851" w:hanging="851"/>
    </w:pPr>
    <w:rPr>
      <w:rFonts w:ascii="Invensys Andale" w:hAnsi="Invensys Andale" w:eastAsia="华文仿宋"/>
      <w:i/>
      <w:sz w:val="22"/>
      <w:szCs w:val="21"/>
      <w:lang w:val="en-AU" w:eastAsia="en-US"/>
    </w:rPr>
  </w:style>
  <w:style w:type="paragraph" w:customStyle="1" w:styleId="185">
    <w:name w:val="comments"/>
    <w:basedOn w:val="1"/>
    <w:qFormat/>
    <w:uiPriority w:val="0"/>
    <w:pPr>
      <w:tabs>
        <w:tab w:val="left" w:pos="8789"/>
      </w:tabs>
      <w:spacing w:before="40" w:after="4000" w:line="240" w:lineRule="atLeast"/>
      <w:ind w:left="414" w:right="51"/>
    </w:pPr>
    <w:rPr>
      <w:rFonts w:ascii="Invensys Andale" w:hAnsi="Invensys Andale" w:eastAsia="华文仿宋"/>
      <w:b/>
      <w:i/>
      <w:szCs w:val="21"/>
      <w:lang w:val="en-AU" w:eastAsia="en-US"/>
    </w:rPr>
  </w:style>
  <w:style w:type="paragraph" w:customStyle="1" w:styleId="186">
    <w:name w:val="wsaHeader"/>
    <w:qFormat/>
    <w:uiPriority w:val="0"/>
    <w:pPr>
      <w:pBdr>
        <w:bottom w:val="single" w:color="auto" w:sz="8" w:space="1"/>
      </w:pBdr>
      <w:tabs>
        <w:tab w:val="right" w:pos="9072"/>
      </w:tabs>
    </w:pPr>
    <w:rPr>
      <w:rFonts w:ascii="Invensys Andale" w:hAnsi="Invensys Andale" w:eastAsia="宋体" w:cs="Times New Roman"/>
      <w:lang w:val="en-US" w:eastAsia="en-US" w:bidi="ar-SA"/>
    </w:rPr>
  </w:style>
  <w:style w:type="paragraph" w:customStyle="1" w:styleId="187">
    <w:name w:val="wsaFooter"/>
    <w:basedOn w:val="186"/>
    <w:qFormat/>
    <w:uiPriority w:val="0"/>
    <w:pPr>
      <w:pBdr>
        <w:bottom w:val="none" w:color="auto" w:sz="0" w:space="0"/>
      </w:pBdr>
    </w:pPr>
    <w:rPr>
      <w:sz w:val="16"/>
    </w:rPr>
  </w:style>
  <w:style w:type="paragraph" w:customStyle="1" w:styleId="188">
    <w:name w:val="Fcover2"/>
    <w:basedOn w:val="175"/>
    <w:qFormat/>
    <w:uiPriority w:val="0"/>
    <w:pPr>
      <w:pBdr>
        <w:top w:val="none" w:color="auto" w:sz="0" w:space="0"/>
        <w:bottom w:val="single" w:color="auto" w:sz="18" w:space="1"/>
      </w:pBdr>
    </w:pPr>
  </w:style>
  <w:style w:type="paragraph" w:customStyle="1" w:styleId="189">
    <w:name w:val="CI"/>
    <w:qFormat/>
    <w:uiPriority w:val="0"/>
    <w:pPr>
      <w:spacing w:before="1200"/>
      <w:ind w:left="5245"/>
    </w:pPr>
    <w:rPr>
      <w:rFonts w:ascii="Invensys Andale" w:hAnsi="Invensys Andale" w:eastAsia="宋体" w:cs="Times New Roman"/>
      <w:sz w:val="24"/>
      <w:lang w:val="en-US" w:eastAsia="en-US" w:bidi="ar-SA"/>
    </w:rPr>
  </w:style>
  <w:style w:type="paragraph" w:customStyle="1" w:styleId="190">
    <w:name w:val="Courier"/>
    <w:qFormat/>
    <w:uiPriority w:val="0"/>
    <w:pPr>
      <w:spacing w:before="240"/>
      <w:ind w:left="1151"/>
    </w:pPr>
    <w:rPr>
      <w:rFonts w:ascii="Courier" w:hAnsi="Courier" w:eastAsia="宋体" w:cs="Times New Roman"/>
      <w:lang w:val="en-US" w:eastAsia="en-US" w:bidi="ar-SA"/>
    </w:rPr>
  </w:style>
  <w:style w:type="character" w:customStyle="1" w:styleId="191">
    <w:name w:val="注释标题 字符"/>
    <w:basedOn w:val="47"/>
    <w:semiHidden/>
    <w:qFormat/>
    <w:uiPriority w:val="99"/>
    <w:rPr>
      <w:rFonts w:ascii="Calibri" w:hAnsi="Calibri" w:eastAsia="宋体" w:cs="Times New Roman"/>
    </w:rPr>
  </w:style>
  <w:style w:type="paragraph" w:customStyle="1" w:styleId="192">
    <w:name w:val="Comment"/>
    <w:basedOn w:val="1"/>
    <w:qFormat/>
    <w:uiPriority w:val="0"/>
    <w:pPr>
      <w:spacing w:after="120"/>
    </w:pPr>
    <w:rPr>
      <w:rFonts w:ascii="Times New Roman" w:hAnsi="Times New Roman"/>
      <w:i/>
      <w:color w:val="000080"/>
      <w:sz w:val="22"/>
      <w:szCs w:val="20"/>
    </w:rPr>
  </w:style>
  <w:style w:type="paragraph" w:customStyle="1" w:styleId="193">
    <w:name w:val="列出段落1"/>
    <w:basedOn w:val="1"/>
    <w:qFormat/>
    <w:uiPriority w:val="0"/>
    <w:pPr>
      <w:ind w:firstLine="420" w:firstLineChars="200"/>
    </w:pPr>
  </w:style>
  <w:style w:type="character" w:customStyle="1" w:styleId="194">
    <w:name w:val="页码1"/>
    <w:qFormat/>
    <w:uiPriority w:val="0"/>
  </w:style>
  <w:style w:type="character" w:customStyle="1" w:styleId="195">
    <w:name w:val="页眉 Char1"/>
    <w:qFormat/>
    <w:uiPriority w:val="0"/>
    <w:rPr>
      <w:rFonts w:ascii="Invensys Andale" w:hAnsi="Invensys Andale" w:eastAsia="华文仿宋"/>
      <w:b/>
      <w:sz w:val="22"/>
      <w:szCs w:val="21"/>
      <w:lang w:val="en-AU" w:eastAsia="en-US"/>
    </w:rPr>
  </w:style>
  <w:style w:type="character" w:customStyle="1" w:styleId="196">
    <w:name w:val="页脚 Char1"/>
    <w:qFormat/>
    <w:uiPriority w:val="0"/>
    <w:rPr>
      <w:rFonts w:ascii="Invensys Andale" w:hAnsi="Invensys Andale" w:eastAsia="华文仿宋"/>
      <w:b/>
      <w:sz w:val="21"/>
      <w:szCs w:val="21"/>
      <w:lang w:val="en-AU" w:eastAsia="en-US"/>
    </w:rPr>
  </w:style>
  <w:style w:type="paragraph" w:customStyle="1" w:styleId="197">
    <w:name w:val="Normal0"/>
    <w:qFormat/>
    <w:uiPriority w:val="0"/>
    <w:rPr>
      <w:rFonts w:ascii="Times New Roman" w:hAnsi="Times New Roman" w:eastAsia="宋体" w:cs="Times New Roman"/>
      <w:lang w:val="en-US" w:eastAsia="en-US" w:bidi="ar-SA"/>
    </w:rPr>
  </w:style>
  <w:style w:type="paragraph" w:customStyle="1" w:styleId="198">
    <w:name w:val="批注框文本1"/>
    <w:basedOn w:val="1"/>
    <w:qFormat/>
    <w:uiPriority w:val="0"/>
    <w:rPr>
      <w:rFonts w:ascii="Times" w:hAnsi="Times"/>
      <w:sz w:val="18"/>
      <w:szCs w:val="20"/>
    </w:rPr>
  </w:style>
  <w:style w:type="paragraph" w:customStyle="1" w:styleId="199">
    <w:name w:val="页眉1"/>
    <w:basedOn w:val="1"/>
    <w:qFormat/>
    <w:uiPriority w:val="0"/>
    <w:pPr>
      <w:pBdr>
        <w:bottom w:val="single" w:color="auto" w:sz="6" w:space="1"/>
      </w:pBdr>
      <w:tabs>
        <w:tab w:val="center" w:pos="4153"/>
        <w:tab w:val="right" w:pos="8306"/>
      </w:tabs>
      <w:snapToGrid w:val="0"/>
      <w:jc w:val="center"/>
    </w:pPr>
    <w:rPr>
      <w:rFonts w:ascii="Times New Roman" w:hAnsi="Times New Roman"/>
      <w:sz w:val="18"/>
      <w:szCs w:val="20"/>
    </w:rPr>
  </w:style>
  <w:style w:type="paragraph" w:customStyle="1" w:styleId="200">
    <w:name w:val="页眉2"/>
    <w:basedOn w:val="1"/>
    <w:qFormat/>
    <w:uiPriority w:val="0"/>
    <w:pPr>
      <w:pBdr>
        <w:bottom w:val="single" w:color="auto" w:sz="6" w:space="1"/>
      </w:pBdr>
      <w:tabs>
        <w:tab w:val="center" w:pos="4153"/>
        <w:tab w:val="right" w:pos="8306"/>
      </w:tabs>
      <w:snapToGrid w:val="0"/>
      <w:jc w:val="center"/>
    </w:pPr>
    <w:rPr>
      <w:rFonts w:ascii="Times" w:hAnsi="Times"/>
      <w:sz w:val="18"/>
      <w:szCs w:val="20"/>
    </w:rPr>
  </w:style>
  <w:style w:type="paragraph" w:customStyle="1" w:styleId="201">
    <w:name w:val="文档结构图1"/>
    <w:basedOn w:val="1"/>
    <w:qFormat/>
    <w:uiPriority w:val="0"/>
    <w:rPr>
      <w:sz w:val="18"/>
      <w:szCs w:val="20"/>
    </w:rPr>
  </w:style>
  <w:style w:type="paragraph" w:customStyle="1" w:styleId="202">
    <w:name w:val="TOC 标题1"/>
    <w:basedOn w:val="2"/>
    <w:next w:val="1"/>
    <w:qFormat/>
    <w:uiPriority w:val="0"/>
    <w:pPr>
      <w:spacing w:before="156" w:beforeLines="50" w:after="156" w:afterLines="50" w:line="276" w:lineRule="auto"/>
      <w:outlineLvl w:val="9"/>
    </w:pPr>
    <w:rPr>
      <w:rFonts w:ascii="Cambria" w:hAnsi="Cambria"/>
      <w:bCs w:val="0"/>
      <w:color w:val="365F91"/>
      <w:kern w:val="0"/>
      <w:sz w:val="28"/>
      <w:szCs w:val="20"/>
    </w:rPr>
  </w:style>
  <w:style w:type="paragraph" w:customStyle="1" w:styleId="203">
    <w:name w:val="纯文本1"/>
    <w:basedOn w:val="1"/>
    <w:qFormat/>
    <w:uiPriority w:val="0"/>
    <w:rPr>
      <w:rFonts w:hAnsi="Courier New"/>
      <w:sz w:val="20"/>
      <w:szCs w:val="20"/>
    </w:rPr>
  </w:style>
  <w:style w:type="paragraph" w:customStyle="1" w:styleId="204">
    <w:name w:val="1级 条"/>
    <w:basedOn w:val="1"/>
    <w:qFormat/>
    <w:uiPriority w:val="0"/>
    <w:rPr>
      <w:b/>
      <w:sz w:val="28"/>
      <w:szCs w:val="20"/>
    </w:rPr>
  </w:style>
  <w:style w:type="paragraph" w:customStyle="1" w:styleId="205">
    <w:name w:val="列出段落2"/>
    <w:basedOn w:val="1"/>
    <w:qFormat/>
    <w:uiPriority w:val="0"/>
    <w:pPr>
      <w:ind w:firstLine="420" w:firstLineChars="200"/>
    </w:pPr>
    <w:rPr>
      <w:szCs w:val="20"/>
    </w:rPr>
  </w:style>
  <w:style w:type="character" w:customStyle="1" w:styleId="206">
    <w:name w:val="正文文本 Char1"/>
    <w:semiHidden/>
    <w:qFormat/>
    <w:uiPriority w:val="99"/>
    <w:rPr>
      <w:rFonts w:ascii="Times New Roman" w:hAnsi="Times New Roman" w:eastAsia="华文仿宋"/>
      <w:b/>
      <w:sz w:val="21"/>
      <w:szCs w:val="21"/>
      <w:lang w:val="en-AU" w:eastAsia="en-US"/>
    </w:rPr>
  </w:style>
  <w:style w:type="paragraph" w:customStyle="1" w:styleId="207">
    <w:name w:val="页脚1"/>
    <w:basedOn w:val="1"/>
    <w:qFormat/>
    <w:uiPriority w:val="0"/>
    <w:pPr>
      <w:tabs>
        <w:tab w:val="center" w:pos="4153"/>
        <w:tab w:val="right" w:pos="8306"/>
      </w:tabs>
      <w:snapToGrid w:val="0"/>
    </w:pPr>
    <w:rPr>
      <w:rFonts w:ascii="Times" w:hAnsi="Times"/>
      <w:sz w:val="18"/>
      <w:szCs w:val="20"/>
    </w:rPr>
  </w:style>
  <w:style w:type="character" w:customStyle="1" w:styleId="208">
    <w:name w:val="页眉 Char2"/>
    <w:semiHidden/>
    <w:qFormat/>
    <w:uiPriority w:val="99"/>
    <w:rPr>
      <w:rFonts w:ascii="宋体" w:hAnsi="宋体"/>
      <w:kern w:val="2"/>
      <w:sz w:val="18"/>
      <w:szCs w:val="18"/>
    </w:rPr>
  </w:style>
  <w:style w:type="paragraph" w:customStyle="1" w:styleId="209">
    <w:name w:val="正文文本1"/>
    <w:basedOn w:val="1"/>
    <w:qFormat/>
    <w:uiPriority w:val="0"/>
    <w:pPr>
      <w:spacing w:after="120"/>
    </w:pPr>
    <w:rPr>
      <w:szCs w:val="20"/>
    </w:rPr>
  </w:style>
  <w:style w:type="paragraph" w:customStyle="1" w:styleId="210">
    <w:name w:val="文档正文"/>
    <w:basedOn w:val="1"/>
    <w:qFormat/>
    <w:uiPriority w:val="0"/>
    <w:rPr>
      <w:szCs w:val="20"/>
    </w:rPr>
  </w:style>
  <w:style w:type="paragraph" w:customStyle="1" w:styleId="211">
    <w:name w:val="列表1"/>
    <w:basedOn w:val="1"/>
    <w:qFormat/>
    <w:uiPriority w:val="0"/>
    <w:pPr>
      <w:ind w:left="200" w:hanging="200" w:hangingChars="200"/>
    </w:pPr>
    <w:rPr>
      <w:rFonts w:ascii="Times New Roman" w:hAnsi="Times New Roman"/>
      <w:szCs w:val="20"/>
    </w:rPr>
  </w:style>
  <w:style w:type="paragraph" w:customStyle="1" w:styleId="212">
    <w:name w:val="无间隔1"/>
    <w:qFormat/>
    <w:uiPriority w:val="0"/>
    <w:pPr>
      <w:widowControl w:val="0"/>
      <w:jc w:val="both"/>
    </w:pPr>
    <w:rPr>
      <w:rFonts w:ascii="Times New Roman" w:hAnsi="Times New Roman" w:eastAsia="宋体" w:cs="Times New Roman"/>
      <w:sz w:val="24"/>
      <w:lang w:val="en-US" w:eastAsia="zh-CN" w:bidi="ar-SA"/>
    </w:rPr>
  </w:style>
  <w:style w:type="paragraph" w:customStyle="1" w:styleId="213">
    <w:name w:val="列表2"/>
    <w:basedOn w:val="1"/>
    <w:next w:val="209"/>
    <w:qFormat/>
    <w:uiPriority w:val="0"/>
    <w:pPr>
      <w:ind w:left="200" w:hanging="200" w:hangingChars="200"/>
    </w:pPr>
    <w:rPr>
      <w:szCs w:val="20"/>
    </w:rPr>
  </w:style>
  <w:style w:type="paragraph" w:customStyle="1" w:styleId="214">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character" w:customStyle="1" w:styleId="215">
    <w:name w:val="页脚 Char2"/>
    <w:semiHidden/>
    <w:qFormat/>
    <w:uiPriority w:val="99"/>
    <w:rPr>
      <w:rFonts w:ascii="宋体" w:hAnsi="宋体"/>
      <w:kern w:val="2"/>
      <w:sz w:val="18"/>
      <w:szCs w:val="18"/>
    </w:rPr>
  </w:style>
  <w:style w:type="character" w:customStyle="1" w:styleId="216">
    <w:name w:val="文档结构图 Char1"/>
    <w:semiHidden/>
    <w:qFormat/>
    <w:uiPriority w:val="0"/>
    <w:rPr>
      <w:rFonts w:ascii="Tahoma" w:hAnsi="Tahoma" w:eastAsia="华文仿宋"/>
      <w:b/>
      <w:sz w:val="21"/>
      <w:szCs w:val="21"/>
      <w:shd w:val="clear" w:color="auto" w:fill="000080"/>
      <w:lang w:val="en-AU" w:eastAsia="en-US"/>
    </w:rPr>
  </w:style>
  <w:style w:type="character" w:customStyle="1" w:styleId="217">
    <w:name w:val="def"/>
    <w:qFormat/>
    <w:uiPriority w:val="0"/>
  </w:style>
  <w:style w:type="paragraph" w:customStyle="1" w:styleId="218">
    <w:name w:val="Tabletext"/>
    <w:basedOn w:val="1"/>
    <w:qFormat/>
    <w:uiPriority w:val="0"/>
    <w:pPr>
      <w:keepLines/>
      <w:spacing w:after="120" w:line="240" w:lineRule="atLeast"/>
    </w:pPr>
    <w:rPr>
      <w:sz w:val="20"/>
      <w:szCs w:val="20"/>
      <w:lang w:eastAsia="en-US"/>
    </w:rPr>
  </w:style>
  <w:style w:type="paragraph" w:customStyle="1" w:styleId="219">
    <w:name w:val="1级标题"/>
    <w:basedOn w:val="1"/>
    <w:qFormat/>
    <w:uiPriority w:val="0"/>
    <w:pPr>
      <w:tabs>
        <w:tab w:val="left" w:pos="1800"/>
      </w:tabs>
      <w:spacing w:beforeLines="25" w:afterLines="25"/>
      <w:ind w:left="1800" w:hanging="360"/>
      <w:outlineLvl w:val="0"/>
    </w:pPr>
    <w:rPr>
      <w:rFonts w:ascii="Times New Roman" w:hAnsi="Times New Roman"/>
      <w:b/>
      <w:szCs w:val="30"/>
      <w:lang w:eastAsia="en-US" w:bidi="en-US"/>
    </w:rPr>
  </w:style>
  <w:style w:type="paragraph" w:customStyle="1" w:styleId="220">
    <w:name w:val="2级标题"/>
    <w:basedOn w:val="1"/>
    <w:link w:val="221"/>
    <w:qFormat/>
    <w:uiPriority w:val="0"/>
    <w:pPr>
      <w:spacing w:beforeLines="25" w:afterLines="25"/>
      <w:outlineLvl w:val="1"/>
    </w:pPr>
    <w:rPr>
      <w:rFonts w:ascii="Times New Roman" w:hAnsi="Times New Roman"/>
      <w:b/>
      <w:szCs w:val="30"/>
      <w:lang w:bidi="en-US"/>
    </w:rPr>
  </w:style>
  <w:style w:type="character" w:customStyle="1" w:styleId="221">
    <w:name w:val="2级标题 Char"/>
    <w:link w:val="220"/>
    <w:qFormat/>
    <w:uiPriority w:val="0"/>
    <w:rPr>
      <w:rFonts w:ascii="Times New Roman" w:hAnsi="Times New Roman" w:eastAsia="宋体" w:cs="Times New Roman"/>
      <w:b/>
      <w:sz w:val="24"/>
      <w:szCs w:val="30"/>
      <w:lang w:bidi="en-US"/>
    </w:rPr>
  </w:style>
  <w:style w:type="paragraph" w:customStyle="1" w:styleId="222">
    <w:name w:val="3级标题"/>
    <w:basedOn w:val="1"/>
    <w:link w:val="223"/>
    <w:qFormat/>
    <w:uiPriority w:val="0"/>
    <w:pPr>
      <w:spacing w:beforeLines="25" w:afterLines="25"/>
      <w:outlineLvl w:val="2"/>
    </w:pPr>
    <w:rPr>
      <w:rFonts w:ascii="Times New Roman" w:hAnsi="Times New Roman"/>
      <w:b/>
      <w:szCs w:val="30"/>
      <w:lang w:eastAsia="en-US" w:bidi="en-US"/>
    </w:rPr>
  </w:style>
  <w:style w:type="character" w:customStyle="1" w:styleId="223">
    <w:name w:val="3级标题 Char"/>
    <w:link w:val="222"/>
    <w:qFormat/>
    <w:uiPriority w:val="0"/>
    <w:rPr>
      <w:rFonts w:ascii="Times New Roman" w:hAnsi="Times New Roman" w:eastAsia="宋体" w:cs="Times New Roman"/>
      <w:b/>
      <w:sz w:val="24"/>
      <w:szCs w:val="30"/>
      <w:lang w:eastAsia="en-US" w:bidi="en-US"/>
    </w:rPr>
  </w:style>
  <w:style w:type="paragraph" w:customStyle="1" w:styleId="224">
    <w:name w:val="TOC 标题2"/>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225">
    <w:name w:val="Numbered Heading Style A.1"/>
    <w:basedOn w:val="2"/>
    <w:next w:val="1"/>
    <w:qFormat/>
    <w:uiPriority w:val="0"/>
    <w:pPr>
      <w:keepLines w:val="0"/>
      <w:numPr>
        <w:ilvl w:val="0"/>
        <w:numId w:val="17"/>
      </w:numPr>
      <w:tabs>
        <w:tab w:val="left" w:pos="720"/>
      </w:tabs>
      <w:spacing w:before="240" w:after="60" w:line="240" w:lineRule="auto"/>
    </w:pPr>
    <w:rPr>
      <w:rFonts w:ascii="Arial" w:hAnsi="Arial"/>
      <w:bCs w:val="0"/>
      <w:kern w:val="28"/>
      <w:sz w:val="28"/>
      <w:szCs w:val="20"/>
    </w:rPr>
  </w:style>
  <w:style w:type="paragraph" w:customStyle="1" w:styleId="226">
    <w:name w:val="Numbered Heading Style A.2"/>
    <w:basedOn w:val="3"/>
    <w:next w:val="1"/>
    <w:qFormat/>
    <w:uiPriority w:val="0"/>
    <w:pPr>
      <w:adjustRightInd/>
      <w:snapToGrid/>
      <w:spacing w:before="240" w:after="120"/>
      <w:ind w:left="1855" w:right="200" w:rightChars="100" w:hanging="720"/>
      <w:jc w:val="left"/>
    </w:pPr>
    <w:rPr>
      <w:rFonts w:ascii="Times New Roman" w:hAnsi="Times New Roman" w:eastAsia="宋体"/>
      <w:snapToGrid/>
      <w:sz w:val="24"/>
    </w:rPr>
  </w:style>
  <w:style w:type="paragraph" w:customStyle="1" w:styleId="227">
    <w:name w:val="Numbered Heading Style A.3"/>
    <w:basedOn w:val="5"/>
    <w:next w:val="1"/>
    <w:qFormat/>
    <w:uiPriority w:val="0"/>
    <w:pPr>
      <w:keepLines w:val="0"/>
      <w:tabs>
        <w:tab w:val="left" w:pos="0"/>
      </w:tabs>
      <w:adjustRightInd/>
      <w:snapToGrid/>
      <w:spacing w:before="16" w:after="16"/>
      <w:ind w:left="0" w:leftChars="0" w:right="0" w:rightChars="0" w:hanging="720"/>
    </w:pPr>
    <w:rPr>
      <w:rFonts w:ascii="Times New Roman" w:hAnsi="Times New Roman" w:eastAsia="宋体"/>
      <w:snapToGrid/>
      <w:sz w:val="22"/>
      <w:szCs w:val="21"/>
    </w:rPr>
  </w:style>
  <w:style w:type="paragraph" w:customStyle="1" w:styleId="228">
    <w:name w:val="Numbered Heading Style A.4"/>
    <w:basedOn w:val="6"/>
    <w:next w:val="1"/>
    <w:qFormat/>
    <w:uiPriority w:val="0"/>
    <w:pPr>
      <w:keepLines w:val="0"/>
      <w:tabs>
        <w:tab w:val="left" w:pos="1440"/>
        <w:tab w:val="left" w:pos="1800"/>
      </w:tabs>
      <w:spacing w:before="240" w:after="60" w:line="240" w:lineRule="auto"/>
      <w:ind w:left="1080" w:hanging="1080"/>
    </w:pPr>
    <w:rPr>
      <w:rFonts w:ascii="Arial" w:hAnsi="Arial"/>
      <w:bCs w:val="0"/>
      <w:sz w:val="20"/>
      <w:szCs w:val="20"/>
    </w:rPr>
  </w:style>
  <w:style w:type="paragraph" w:customStyle="1" w:styleId="229">
    <w:name w:val="Numbered Heading Style A.5"/>
    <w:basedOn w:val="7"/>
    <w:next w:val="1"/>
    <w:qFormat/>
    <w:uiPriority w:val="0"/>
    <w:pPr>
      <w:keepLines w:val="0"/>
      <w:spacing w:before="240" w:after="60" w:line="240" w:lineRule="auto"/>
      <w:ind w:left="1080" w:hanging="1080"/>
    </w:pPr>
    <w:rPr>
      <w:rFonts w:ascii="Arial" w:hAnsi="Arial"/>
      <w:bCs w:val="0"/>
      <w:i/>
      <w:sz w:val="20"/>
      <w:szCs w:val="12"/>
    </w:rPr>
  </w:style>
  <w:style w:type="paragraph" w:customStyle="1" w:styleId="230">
    <w:name w:val="Numbered Heading Style A.6"/>
    <w:basedOn w:val="8"/>
    <w:next w:val="1"/>
    <w:qFormat/>
    <w:uiPriority w:val="0"/>
    <w:pPr>
      <w:keepNext/>
      <w:tabs>
        <w:tab w:val="left" w:pos="1440"/>
      </w:tabs>
      <w:spacing w:before="240" w:after="60" w:line="240" w:lineRule="auto"/>
      <w:ind w:left="1440" w:hanging="1440"/>
    </w:pPr>
    <w:rPr>
      <w:rFonts w:ascii="Arial" w:hAnsi="Arial"/>
      <w:b w:val="0"/>
      <w:i/>
      <w:sz w:val="20"/>
      <w:szCs w:val="12"/>
    </w:rPr>
  </w:style>
  <w:style w:type="paragraph" w:customStyle="1" w:styleId="231">
    <w:name w:val="Numbered Heading Style A.7"/>
    <w:basedOn w:val="9"/>
    <w:next w:val="1"/>
    <w:qFormat/>
    <w:uiPriority w:val="0"/>
    <w:pPr>
      <w:tabs>
        <w:tab w:val="left" w:pos="1440"/>
      </w:tabs>
      <w:spacing w:before="240" w:after="60" w:line="240" w:lineRule="auto"/>
      <w:ind w:left="1440" w:hanging="1440"/>
    </w:pPr>
    <w:rPr>
      <w:rFonts w:ascii="Arial" w:hAnsi="Arial"/>
      <w:b w:val="0"/>
      <w:sz w:val="20"/>
      <w:szCs w:val="12"/>
    </w:rPr>
  </w:style>
  <w:style w:type="paragraph" w:customStyle="1" w:styleId="232">
    <w:name w:val="Numbered Heading Style A.8"/>
    <w:basedOn w:val="10"/>
    <w:next w:val="1"/>
    <w:qFormat/>
    <w:uiPriority w:val="0"/>
    <w:pPr>
      <w:tabs>
        <w:tab w:val="left" w:pos="1800"/>
      </w:tabs>
      <w:spacing w:before="240" w:after="60" w:line="240" w:lineRule="auto"/>
      <w:ind w:left="1800" w:hanging="1800"/>
      <w:jc w:val="left"/>
    </w:pPr>
    <w:rPr>
      <w:rFonts w:ascii="Arial" w:hAnsi="Arial"/>
      <w:color w:val="auto"/>
      <w:sz w:val="18"/>
      <w:szCs w:val="12"/>
    </w:rPr>
  </w:style>
  <w:style w:type="paragraph" w:customStyle="1" w:styleId="233">
    <w:name w:val="Numbered Heading Style A.9"/>
    <w:basedOn w:val="11"/>
    <w:next w:val="1"/>
    <w:qFormat/>
    <w:uiPriority w:val="0"/>
    <w:pPr>
      <w:tabs>
        <w:tab w:val="left" w:pos="1800"/>
      </w:tabs>
      <w:spacing w:before="240" w:after="60" w:line="240" w:lineRule="auto"/>
      <w:ind w:left="1800" w:hanging="1800"/>
    </w:pPr>
    <w:rPr>
      <w:rFonts w:ascii="Arial" w:hAnsi="Arial"/>
      <w:i/>
      <w:sz w:val="18"/>
      <w:szCs w:val="12"/>
    </w:rPr>
  </w:style>
  <w:style w:type="paragraph" w:customStyle="1" w:styleId="234">
    <w:name w:val="0正文"/>
    <w:basedOn w:val="1"/>
    <w:link w:val="235"/>
    <w:qFormat/>
    <w:uiPriority w:val="0"/>
    <w:pPr>
      <w:topLinePunct/>
      <w:autoSpaceDE w:val="0"/>
      <w:autoSpaceDN w:val="0"/>
      <w:spacing w:before="25" w:beforeLines="25" w:after="25" w:afterLines="25"/>
      <w:ind w:firstLine="200" w:firstLineChars="200"/>
    </w:pPr>
    <w:rPr>
      <w:rFonts w:ascii="Arial" w:hAnsi="Arial"/>
      <w:lang w:val="de-DE" w:eastAsia="en-US" w:bidi="en-US"/>
    </w:rPr>
  </w:style>
  <w:style w:type="character" w:customStyle="1" w:styleId="235">
    <w:name w:val="0正文 Char"/>
    <w:link w:val="234"/>
    <w:qFormat/>
    <w:uiPriority w:val="0"/>
    <w:rPr>
      <w:rFonts w:ascii="Arial" w:hAnsi="Arial" w:eastAsia="宋体" w:cs="宋体"/>
      <w:kern w:val="0"/>
      <w:sz w:val="24"/>
      <w:szCs w:val="24"/>
      <w:lang w:val="de-DE" w:eastAsia="en-US" w:bidi="en-US"/>
    </w:rPr>
  </w:style>
  <w:style w:type="paragraph" w:customStyle="1" w:styleId="236">
    <w:name w:val="4级标题"/>
    <w:basedOn w:val="220"/>
    <w:qFormat/>
    <w:uiPriority w:val="0"/>
    <w:pPr>
      <w:ind w:left="851" w:hanging="851"/>
      <w:outlineLvl w:val="3"/>
    </w:pPr>
  </w:style>
  <w:style w:type="paragraph" w:customStyle="1" w:styleId="237">
    <w:name w:val="5级标题"/>
    <w:basedOn w:val="220"/>
    <w:qFormat/>
    <w:uiPriority w:val="0"/>
    <w:pPr>
      <w:ind w:left="992" w:hanging="992"/>
      <w:outlineLvl w:val="4"/>
    </w:pPr>
  </w:style>
  <w:style w:type="paragraph" w:customStyle="1" w:styleId="238">
    <w:name w:val="6级标题"/>
    <w:basedOn w:val="236"/>
    <w:qFormat/>
    <w:uiPriority w:val="0"/>
    <w:pPr>
      <w:spacing w:before="78" w:after="78"/>
      <w:ind w:left="1134" w:hanging="1134"/>
      <w:outlineLvl w:val="5"/>
    </w:pPr>
  </w:style>
  <w:style w:type="paragraph" w:customStyle="1" w:styleId="239">
    <w:name w:val="Bullet"/>
    <w:basedOn w:val="29"/>
    <w:qFormat/>
    <w:uiPriority w:val="0"/>
    <w:pPr>
      <w:numPr>
        <w:ilvl w:val="0"/>
        <w:numId w:val="18"/>
      </w:numPr>
      <w:pBdr>
        <w:bottom w:val="none" w:color="auto" w:sz="0" w:space="0"/>
      </w:pBdr>
      <w:tabs>
        <w:tab w:val="clear" w:pos="4153"/>
        <w:tab w:val="clear" w:pos="8306"/>
      </w:tabs>
      <w:snapToGrid/>
      <w:jc w:val="left"/>
    </w:pPr>
    <w:rPr>
      <w:rFonts w:ascii="Arial" w:hAnsi="Arial"/>
      <w:i/>
      <w:szCs w:val="20"/>
      <w:lang w:eastAsia="en-US"/>
    </w:rPr>
  </w:style>
  <w:style w:type="paragraph" w:customStyle="1" w:styleId="240">
    <w:name w:val="MM Topic 1"/>
    <w:basedOn w:val="2"/>
    <w:qFormat/>
    <w:uiPriority w:val="0"/>
    <w:pPr>
      <w:keepLines w:val="0"/>
      <w:numPr>
        <w:ilvl w:val="0"/>
        <w:numId w:val="19"/>
      </w:numPr>
      <w:spacing w:before="240" w:after="60" w:line="240" w:lineRule="auto"/>
    </w:pPr>
    <w:rPr>
      <w:rFonts w:ascii="Arial" w:hAnsi="Arial" w:cs="Arial"/>
      <w:kern w:val="32"/>
      <w:sz w:val="32"/>
      <w:szCs w:val="32"/>
    </w:rPr>
  </w:style>
  <w:style w:type="paragraph" w:customStyle="1" w:styleId="241">
    <w:name w:val="MM Topic 2"/>
    <w:basedOn w:val="5"/>
    <w:qFormat/>
    <w:uiPriority w:val="0"/>
    <w:pPr>
      <w:keepLines w:val="0"/>
      <w:tabs>
        <w:tab w:val="left" w:pos="720"/>
      </w:tabs>
      <w:adjustRightInd/>
      <w:snapToGrid/>
      <w:spacing w:before="240" w:after="60" w:line="240" w:lineRule="auto"/>
      <w:ind w:left="0" w:leftChars="0" w:right="0" w:rightChars="0"/>
    </w:pPr>
    <w:rPr>
      <w:rFonts w:ascii="Arial" w:hAnsi="Arial" w:eastAsia="宋体" w:cs="Arial"/>
      <w:bCs/>
      <w:snapToGrid/>
      <w:sz w:val="26"/>
      <w:szCs w:val="26"/>
    </w:rPr>
  </w:style>
  <w:style w:type="paragraph" w:customStyle="1" w:styleId="242">
    <w:name w:val="MM Topic 3"/>
    <w:basedOn w:val="6"/>
    <w:qFormat/>
    <w:uiPriority w:val="0"/>
    <w:pPr>
      <w:keepLines w:val="0"/>
      <w:tabs>
        <w:tab w:val="left" w:pos="1080"/>
      </w:tabs>
      <w:spacing w:before="240" w:after="60" w:line="240" w:lineRule="auto"/>
    </w:pPr>
    <w:rPr>
      <w:rFonts w:ascii="Times New Roman" w:hAnsi="Times New Roman"/>
    </w:rPr>
  </w:style>
  <w:style w:type="paragraph" w:customStyle="1" w:styleId="243">
    <w:name w:val="MM Topic 4"/>
    <w:basedOn w:val="7"/>
    <w:qFormat/>
    <w:uiPriority w:val="0"/>
    <w:pPr>
      <w:keepNext w:val="0"/>
      <w:keepLines w:val="0"/>
      <w:tabs>
        <w:tab w:val="left" w:pos="1440"/>
      </w:tabs>
      <w:spacing w:before="240" w:after="60" w:line="240" w:lineRule="auto"/>
    </w:pPr>
    <w:rPr>
      <w:rFonts w:ascii="Times New Roman" w:hAnsi="Times New Roman"/>
      <w:i/>
      <w:iCs/>
      <w:sz w:val="26"/>
      <w:szCs w:val="26"/>
    </w:rPr>
  </w:style>
  <w:style w:type="character" w:customStyle="1" w:styleId="244">
    <w:name w:val="未处理的提及1"/>
    <w:basedOn w:val="47"/>
    <w:unhideWhenUsed/>
    <w:qFormat/>
    <w:uiPriority w:val="99"/>
    <w:rPr>
      <w:color w:val="605E5C"/>
      <w:shd w:val="clear" w:color="auto" w:fill="E1DFDD"/>
    </w:rPr>
  </w:style>
  <w:style w:type="paragraph" w:customStyle="1" w:styleId="245">
    <w:name w:val="msonormal"/>
    <w:basedOn w:val="1"/>
    <w:qFormat/>
    <w:uiPriority w:val="0"/>
    <w:pPr>
      <w:spacing w:before="100" w:beforeAutospacing="1" w:after="100" w:afterAutospacing="1"/>
    </w:pPr>
  </w:style>
  <w:style w:type="paragraph" w:customStyle="1" w:styleId="246">
    <w:name w:val="font5"/>
    <w:basedOn w:val="1"/>
    <w:qFormat/>
    <w:uiPriority w:val="0"/>
    <w:pPr>
      <w:spacing w:before="100" w:beforeAutospacing="1" w:after="100" w:afterAutospacing="1"/>
    </w:pPr>
    <w:rPr>
      <w:sz w:val="18"/>
      <w:szCs w:val="18"/>
    </w:rPr>
  </w:style>
  <w:style w:type="paragraph" w:customStyle="1" w:styleId="247">
    <w:name w:val="xl70"/>
    <w:basedOn w:val="1"/>
    <w:qFormat/>
    <w:uiPriority w:val="0"/>
    <w:pPr>
      <w:spacing w:before="100" w:beforeAutospacing="1" w:after="100" w:afterAutospacing="1"/>
    </w:pPr>
    <w:rPr>
      <w:rFonts w:ascii="微软雅黑 Light" w:hAnsi="微软雅黑 Light" w:eastAsia="微软雅黑 Light"/>
      <w:sz w:val="18"/>
      <w:szCs w:val="18"/>
    </w:rPr>
  </w:style>
  <w:style w:type="paragraph" w:customStyle="1" w:styleId="248">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微软雅黑 Light" w:hAnsi="微软雅黑 Light" w:eastAsia="微软雅黑 Light"/>
      <w:sz w:val="18"/>
      <w:szCs w:val="18"/>
    </w:rPr>
  </w:style>
  <w:style w:type="paragraph" w:customStyle="1" w:styleId="249">
    <w:name w:val="xl72"/>
    <w:basedOn w:val="1"/>
    <w:qFormat/>
    <w:uiPriority w:val="0"/>
    <w:pPr>
      <w:pBdr>
        <w:top w:val="single" w:color="auto" w:sz="4" w:space="0"/>
        <w:left w:val="single" w:color="auto" w:sz="8" w:space="0"/>
        <w:bottom w:val="single" w:color="auto" w:sz="4" w:space="0"/>
        <w:right w:val="single" w:color="auto" w:sz="4" w:space="0"/>
      </w:pBdr>
      <w:spacing w:before="100" w:beforeAutospacing="1" w:after="100" w:afterAutospacing="1"/>
    </w:pPr>
    <w:rPr>
      <w:rFonts w:ascii="微软雅黑 Light" w:hAnsi="微软雅黑 Light" w:eastAsia="微软雅黑 Light"/>
      <w:sz w:val="18"/>
      <w:szCs w:val="18"/>
    </w:rPr>
  </w:style>
  <w:style w:type="paragraph" w:customStyle="1" w:styleId="250">
    <w:name w:val="xl73"/>
    <w:basedOn w:val="1"/>
    <w:qFormat/>
    <w:uiPriority w:val="0"/>
    <w:pPr>
      <w:pBdr>
        <w:top w:val="single" w:color="auto" w:sz="4" w:space="0"/>
        <w:left w:val="single" w:color="auto" w:sz="8" w:space="0"/>
        <w:bottom w:val="single" w:color="auto" w:sz="4" w:space="0"/>
        <w:right w:val="single" w:color="auto" w:sz="4" w:space="0"/>
      </w:pBdr>
      <w:spacing w:before="100" w:beforeAutospacing="1" w:after="100" w:afterAutospacing="1"/>
    </w:pPr>
    <w:rPr>
      <w:rFonts w:ascii="微软雅黑 Light" w:hAnsi="微软雅黑 Light" w:eastAsia="微软雅黑 Light"/>
      <w:sz w:val="18"/>
      <w:szCs w:val="18"/>
    </w:rPr>
  </w:style>
  <w:style w:type="paragraph" w:customStyle="1" w:styleId="251">
    <w:name w:val="xl74"/>
    <w:basedOn w:val="1"/>
    <w:qFormat/>
    <w:uiPriority w:val="0"/>
    <w:pPr>
      <w:pBdr>
        <w:top w:val="single" w:color="auto" w:sz="4" w:space="0"/>
        <w:left w:val="single" w:color="auto" w:sz="4" w:space="0"/>
        <w:bottom w:val="single" w:color="auto" w:sz="4" w:space="0"/>
        <w:right w:val="single" w:color="auto" w:sz="8" w:space="0"/>
      </w:pBdr>
      <w:spacing w:before="100" w:beforeAutospacing="1" w:after="100" w:afterAutospacing="1"/>
    </w:pPr>
    <w:rPr>
      <w:rFonts w:ascii="微软雅黑 Light" w:hAnsi="微软雅黑 Light" w:eastAsia="微软雅黑 Light"/>
      <w:sz w:val="18"/>
      <w:szCs w:val="18"/>
    </w:rPr>
  </w:style>
  <w:style w:type="paragraph" w:customStyle="1" w:styleId="252">
    <w:name w:val="xl75"/>
    <w:basedOn w:val="1"/>
    <w:qFormat/>
    <w:uiPriority w:val="0"/>
    <w:pPr>
      <w:pBdr>
        <w:top w:val="single" w:color="auto" w:sz="4" w:space="0"/>
        <w:left w:val="single" w:color="auto" w:sz="4" w:space="0"/>
        <w:bottom w:val="single" w:color="auto" w:sz="8" w:space="0"/>
        <w:right w:val="single" w:color="auto" w:sz="4" w:space="0"/>
      </w:pBdr>
      <w:spacing w:before="100" w:beforeAutospacing="1" w:after="100" w:afterAutospacing="1"/>
    </w:pPr>
    <w:rPr>
      <w:rFonts w:ascii="微软雅黑 Light" w:hAnsi="微软雅黑 Light" w:eastAsia="微软雅黑 Light"/>
      <w:sz w:val="18"/>
      <w:szCs w:val="18"/>
    </w:rPr>
  </w:style>
  <w:style w:type="paragraph" w:customStyle="1" w:styleId="253">
    <w:name w:val="xl76"/>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pPr>
    <w:rPr>
      <w:rFonts w:ascii="微软雅黑 Light" w:hAnsi="微软雅黑 Light" w:eastAsia="微软雅黑 Light"/>
      <w:sz w:val="18"/>
      <w:szCs w:val="18"/>
    </w:rPr>
  </w:style>
  <w:style w:type="paragraph" w:customStyle="1" w:styleId="254">
    <w:name w:val="xl77"/>
    <w:basedOn w:val="1"/>
    <w:qFormat/>
    <w:uiPriority w:val="0"/>
    <w:pPr>
      <w:pBdr>
        <w:top w:val="single" w:color="auto" w:sz="4" w:space="0"/>
        <w:left w:val="single" w:color="auto" w:sz="4" w:space="0"/>
        <w:bottom w:val="single" w:color="auto" w:sz="4" w:space="0"/>
        <w:right w:val="single" w:color="auto" w:sz="8" w:space="0"/>
      </w:pBdr>
      <w:shd w:val="clear" w:color="000000" w:fill="E7E6E6"/>
      <w:spacing w:before="100" w:beforeAutospacing="1" w:after="100" w:afterAutospacing="1"/>
      <w:jc w:val="center"/>
    </w:pPr>
    <w:rPr>
      <w:rFonts w:ascii="微软雅黑 Light" w:hAnsi="微软雅黑 Light" w:eastAsia="微软雅黑 Light"/>
      <w:b/>
      <w:bCs/>
      <w:sz w:val="18"/>
      <w:szCs w:val="18"/>
    </w:rPr>
  </w:style>
  <w:style w:type="paragraph" w:customStyle="1" w:styleId="255">
    <w:name w:val="xl78"/>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微软雅黑 Light" w:hAnsi="微软雅黑 Light" w:eastAsia="微软雅黑 Light"/>
      <w:sz w:val="18"/>
      <w:szCs w:val="18"/>
    </w:rPr>
  </w:style>
  <w:style w:type="paragraph" w:customStyle="1" w:styleId="256">
    <w:name w:val="xl79"/>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pPr>
    <w:rPr>
      <w:rFonts w:ascii="微软雅黑 Light" w:hAnsi="微软雅黑 Light" w:eastAsia="微软雅黑 Light"/>
      <w:sz w:val="18"/>
      <w:szCs w:val="18"/>
    </w:rPr>
  </w:style>
  <w:style w:type="paragraph" w:customStyle="1" w:styleId="257">
    <w:name w:val="xl80"/>
    <w:basedOn w:val="1"/>
    <w:qFormat/>
    <w:uiPriority w:val="0"/>
    <w:pPr>
      <w:pBdr>
        <w:top w:val="single" w:color="auto" w:sz="4" w:space="0"/>
        <w:left w:val="single" w:color="auto" w:sz="8" w:space="0"/>
        <w:bottom w:val="single" w:color="auto" w:sz="4" w:space="0"/>
        <w:right w:val="single" w:color="auto" w:sz="4" w:space="0"/>
      </w:pBdr>
      <w:shd w:val="clear" w:color="000000" w:fill="E7E6E6"/>
      <w:spacing w:before="100" w:beforeAutospacing="1" w:after="100" w:afterAutospacing="1"/>
      <w:jc w:val="center"/>
    </w:pPr>
    <w:rPr>
      <w:rFonts w:ascii="微软雅黑 Light" w:hAnsi="微软雅黑 Light" w:eastAsia="微软雅黑 Light"/>
      <w:b/>
      <w:bCs/>
      <w:sz w:val="18"/>
      <w:szCs w:val="18"/>
    </w:rPr>
  </w:style>
  <w:style w:type="paragraph" w:customStyle="1" w:styleId="258">
    <w:name w:val="xl81"/>
    <w:basedOn w:val="1"/>
    <w:qFormat/>
    <w:uiPriority w:val="0"/>
    <w:pPr>
      <w:pBdr>
        <w:top w:val="single" w:color="auto" w:sz="4" w:space="0"/>
        <w:left w:val="single" w:color="auto" w:sz="4" w:space="0"/>
        <w:bottom w:val="single" w:color="auto" w:sz="4" w:space="0"/>
        <w:right w:val="single" w:color="auto" w:sz="4" w:space="0"/>
      </w:pBdr>
      <w:shd w:val="clear" w:color="000000" w:fill="E7E6E6"/>
      <w:spacing w:before="100" w:beforeAutospacing="1" w:after="100" w:afterAutospacing="1"/>
      <w:jc w:val="center"/>
    </w:pPr>
    <w:rPr>
      <w:rFonts w:ascii="微软雅黑 Light" w:hAnsi="微软雅黑 Light" w:eastAsia="微软雅黑 Light"/>
      <w:b/>
      <w:bCs/>
      <w:sz w:val="18"/>
      <w:szCs w:val="18"/>
    </w:rPr>
  </w:style>
  <w:style w:type="paragraph" w:customStyle="1" w:styleId="259">
    <w:name w:val="xl8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微软雅黑 Light" w:hAnsi="微软雅黑 Light" w:eastAsia="微软雅黑 Light"/>
      <w:sz w:val="18"/>
      <w:szCs w:val="18"/>
    </w:rPr>
  </w:style>
  <w:style w:type="paragraph" w:customStyle="1" w:styleId="260">
    <w:name w:val="xl83"/>
    <w:basedOn w:val="1"/>
    <w:qFormat/>
    <w:uiPriority w:val="0"/>
    <w:pPr>
      <w:pBdr>
        <w:top w:val="single" w:color="auto" w:sz="4" w:space="0"/>
        <w:left w:val="single" w:color="auto" w:sz="8" w:space="0"/>
        <w:bottom w:val="single" w:color="auto" w:sz="8" w:space="0"/>
        <w:right w:val="single" w:color="auto" w:sz="4" w:space="0"/>
      </w:pBdr>
      <w:spacing w:before="100" w:beforeAutospacing="1" w:after="100" w:afterAutospacing="1"/>
    </w:pPr>
    <w:rPr>
      <w:rFonts w:ascii="微软雅黑 Light" w:hAnsi="微软雅黑 Light" w:eastAsia="微软雅黑 Light"/>
      <w:sz w:val="18"/>
      <w:szCs w:val="18"/>
    </w:rPr>
  </w:style>
  <w:style w:type="paragraph" w:customStyle="1" w:styleId="261">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微软雅黑 Light" w:hAnsi="微软雅黑 Light" w:eastAsia="微软雅黑 Light"/>
      <w:sz w:val="18"/>
      <w:szCs w:val="18"/>
    </w:rPr>
  </w:style>
  <w:style w:type="paragraph" w:customStyle="1" w:styleId="262">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微软雅黑 Light" w:hAnsi="微软雅黑 Light" w:eastAsia="微软雅黑 Light"/>
      <w:color w:val="BFBFBF"/>
      <w:sz w:val="18"/>
      <w:szCs w:val="18"/>
    </w:rPr>
  </w:style>
  <w:style w:type="paragraph" w:customStyle="1" w:styleId="263">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微软雅黑 Light" w:hAnsi="微软雅黑 Light" w:eastAsia="微软雅黑 Light"/>
      <w:color w:val="BFBFBF"/>
      <w:sz w:val="18"/>
      <w:szCs w:val="18"/>
    </w:rPr>
  </w:style>
  <w:style w:type="paragraph" w:customStyle="1" w:styleId="264">
    <w:name w:val="xl87"/>
    <w:basedOn w:val="1"/>
    <w:qFormat/>
    <w:uiPriority w:val="0"/>
    <w:pPr>
      <w:pBdr>
        <w:top w:val="single" w:color="auto" w:sz="4" w:space="0"/>
        <w:left w:val="single" w:color="auto" w:sz="4" w:space="0"/>
        <w:bottom w:val="single" w:color="auto" w:sz="4" w:space="0"/>
        <w:right w:val="single" w:color="auto" w:sz="8" w:space="0"/>
      </w:pBdr>
      <w:spacing w:before="100" w:beforeAutospacing="1" w:after="100" w:afterAutospacing="1"/>
    </w:pPr>
    <w:rPr>
      <w:rFonts w:ascii="微软雅黑 Light" w:hAnsi="微软雅黑 Light" w:eastAsia="微软雅黑 Light"/>
      <w:color w:val="BFBFBF"/>
      <w:sz w:val="18"/>
      <w:szCs w:val="18"/>
    </w:rPr>
  </w:style>
  <w:style w:type="paragraph" w:customStyle="1" w:styleId="265">
    <w:name w:val="xl88"/>
    <w:basedOn w:val="1"/>
    <w:qFormat/>
    <w:uiPriority w:val="0"/>
    <w:pPr>
      <w:pBdr>
        <w:top w:val="single" w:color="auto" w:sz="8" w:space="0"/>
        <w:left w:val="single" w:color="auto" w:sz="8" w:space="0"/>
        <w:bottom w:val="single" w:color="auto" w:sz="4" w:space="0"/>
        <w:right w:val="single" w:color="auto" w:sz="4" w:space="0"/>
      </w:pBdr>
      <w:shd w:val="clear" w:color="000000" w:fill="E7E6E6"/>
      <w:spacing w:before="100" w:beforeAutospacing="1" w:after="100" w:afterAutospacing="1"/>
      <w:jc w:val="center"/>
    </w:pPr>
    <w:rPr>
      <w:rFonts w:ascii="微软雅黑 Light" w:hAnsi="微软雅黑 Light" w:eastAsia="微软雅黑 Light"/>
      <w:b/>
      <w:bCs/>
      <w:sz w:val="36"/>
      <w:szCs w:val="36"/>
    </w:rPr>
  </w:style>
  <w:style w:type="paragraph" w:customStyle="1" w:styleId="266">
    <w:name w:val="xl89"/>
    <w:basedOn w:val="1"/>
    <w:qFormat/>
    <w:uiPriority w:val="0"/>
    <w:pPr>
      <w:pBdr>
        <w:top w:val="single" w:color="auto" w:sz="8" w:space="0"/>
        <w:left w:val="single" w:color="auto" w:sz="4" w:space="0"/>
        <w:bottom w:val="single" w:color="auto" w:sz="4" w:space="0"/>
        <w:right w:val="single" w:color="auto" w:sz="4" w:space="0"/>
      </w:pBdr>
      <w:shd w:val="clear" w:color="000000" w:fill="E7E6E6"/>
      <w:spacing w:before="100" w:beforeAutospacing="1" w:after="100" w:afterAutospacing="1"/>
      <w:jc w:val="center"/>
    </w:pPr>
    <w:rPr>
      <w:rFonts w:ascii="微软雅黑 Light" w:hAnsi="微软雅黑 Light" w:eastAsia="微软雅黑 Light"/>
      <w:b/>
      <w:bCs/>
      <w:sz w:val="36"/>
      <w:szCs w:val="36"/>
    </w:rPr>
  </w:style>
  <w:style w:type="paragraph" w:customStyle="1" w:styleId="267">
    <w:name w:val="xl90"/>
    <w:basedOn w:val="1"/>
    <w:qFormat/>
    <w:uiPriority w:val="0"/>
    <w:pPr>
      <w:pBdr>
        <w:top w:val="single" w:color="auto" w:sz="8" w:space="0"/>
        <w:left w:val="single" w:color="auto" w:sz="4" w:space="0"/>
        <w:bottom w:val="single" w:color="auto" w:sz="4" w:space="0"/>
        <w:right w:val="single" w:color="auto" w:sz="8" w:space="0"/>
      </w:pBdr>
      <w:shd w:val="clear" w:color="000000" w:fill="E7E6E6"/>
      <w:spacing w:before="100" w:beforeAutospacing="1" w:after="100" w:afterAutospacing="1"/>
      <w:jc w:val="center"/>
    </w:pPr>
    <w:rPr>
      <w:rFonts w:ascii="微软雅黑 Light" w:hAnsi="微软雅黑 Light" w:eastAsia="微软雅黑 Light"/>
      <w:b/>
      <w:bCs/>
      <w:sz w:val="36"/>
      <w:szCs w:val="36"/>
    </w:rPr>
  </w:style>
  <w:style w:type="paragraph" w:customStyle="1" w:styleId="268">
    <w:name w:val="WPSOffice手动目录 1"/>
    <w:qFormat/>
    <w:uiPriority w:val="0"/>
    <w:rPr>
      <w:rFonts w:ascii="Times New Roman" w:hAnsi="Times New Roman" w:eastAsia="宋体" w:cs="Times New Roman"/>
      <w:lang w:val="en-US" w:eastAsia="zh-CN" w:bidi="ar-SA"/>
    </w:rPr>
  </w:style>
  <w:style w:type="paragraph" w:customStyle="1" w:styleId="269">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270">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71">
    <w:name w:val="正文首行缩进2字符"/>
    <w:basedOn w:val="1"/>
    <w:qFormat/>
    <w:uiPriority w:val="0"/>
    <w:pPr>
      <w:tabs>
        <w:tab w:val="left" w:pos="-68"/>
        <w:tab w:val="left" w:pos="0"/>
      </w:tabs>
      <w:ind w:right="210" w:rightChars="100" w:firstLine="309" w:firstLineChars="147"/>
    </w:pPr>
    <w:rPr>
      <w:szCs w:val="21"/>
    </w:rPr>
  </w:style>
  <w:style w:type="paragraph" w:customStyle="1" w:styleId="272">
    <w:name w:val="修订1"/>
    <w:hidden/>
    <w:semiHidden/>
    <w:qFormat/>
    <w:uiPriority w:val="99"/>
    <w:rPr>
      <w:rFonts w:ascii="宋体" w:hAnsi="宋体" w:eastAsia="宋体" w:cs="宋体"/>
      <w:sz w:val="24"/>
      <w:szCs w:val="24"/>
      <w:lang w:val="en-US" w:eastAsia="zh-CN" w:bidi="ar-SA"/>
    </w:rPr>
  </w:style>
  <w:style w:type="paragraph" w:customStyle="1" w:styleId="273">
    <w:name w:val="1"/>
    <w:basedOn w:val="1"/>
    <w:link w:val="274"/>
    <w:qFormat/>
    <w:uiPriority w:val="0"/>
    <w:pPr>
      <w:ind w:firstLine="400"/>
    </w:pPr>
    <w:rPr>
      <w:rFonts w:ascii="Times New Roman" w:hAnsi="Times New Roman"/>
      <w:iCs/>
      <w:szCs w:val="20"/>
    </w:rPr>
  </w:style>
  <w:style w:type="character" w:customStyle="1" w:styleId="274">
    <w:name w:val="1 字符"/>
    <w:basedOn w:val="47"/>
    <w:link w:val="273"/>
    <w:qFormat/>
    <w:uiPriority w:val="0"/>
    <w:rPr>
      <w:rFonts w:ascii="Times New Roman" w:hAnsi="Times New Roman" w:eastAsia="宋体" w:cs="Times New Roman"/>
      <w:iCs/>
      <w:sz w:val="24"/>
      <w:szCs w:val="20"/>
    </w:rPr>
  </w:style>
  <w:style w:type="paragraph" w:customStyle="1" w:styleId="275">
    <w:name w:val="图片"/>
    <w:basedOn w:val="1"/>
    <w:link w:val="276"/>
    <w:qFormat/>
    <w:uiPriority w:val="0"/>
  </w:style>
  <w:style w:type="character" w:customStyle="1" w:styleId="276">
    <w:name w:val="图片 字符"/>
    <w:basedOn w:val="47"/>
    <w:link w:val="275"/>
    <w:qFormat/>
    <w:uiPriority w:val="0"/>
    <w:rPr>
      <w:rFonts w:ascii="宋体" w:hAnsi="宋体" w:eastAsia="宋体" w:cs="宋体"/>
      <w:sz w:val="24"/>
      <w:szCs w:val="24"/>
    </w:rPr>
  </w:style>
  <w:style w:type="paragraph" w:styleId="277">
    <w:name w:val="List Paragraph"/>
    <w:basedOn w:val="1"/>
    <w:qFormat/>
    <w:uiPriority w:val="99"/>
    <w:pPr>
      <w:ind w:firstLine="420" w:firstLineChars="200"/>
    </w:pPr>
  </w:style>
  <w:style w:type="character" w:customStyle="1" w:styleId="278">
    <w:name w:val="Unresolved Mention"/>
    <w:basedOn w:val="47"/>
    <w:semiHidden/>
    <w:unhideWhenUsed/>
    <w:qFormat/>
    <w:uiPriority w:val="99"/>
    <w:rPr>
      <w:color w:val="605E5C"/>
      <w:shd w:val="clear" w:color="auto" w:fill="E1DFDD"/>
    </w:rPr>
  </w:style>
  <w:style w:type="paragraph" w:customStyle="1" w:styleId="279">
    <w:name w:val="标题-1.1"/>
    <w:basedOn w:val="5"/>
    <w:next w:val="280"/>
    <w:qFormat/>
    <w:uiPriority w:val="0"/>
    <w:pPr>
      <w:numPr>
        <w:ilvl w:val="1"/>
        <w:numId w:val="20"/>
      </w:numPr>
      <w:spacing w:after="200" w:line="360" w:lineRule="exact"/>
    </w:pPr>
    <w:rPr>
      <w:sz w:val="28"/>
      <w:szCs w:val="28"/>
    </w:rPr>
  </w:style>
  <w:style w:type="paragraph" w:customStyle="1" w:styleId="280">
    <w:name w:val="正文-空2"/>
    <w:basedOn w:val="1"/>
    <w:link w:val="283"/>
    <w:qFormat/>
    <w:uiPriority w:val="0"/>
    <w:pPr>
      <w:spacing w:before="60" w:after="60" w:line="360" w:lineRule="exact"/>
      <w:ind w:firstLine="420" w:firstLineChars="200"/>
    </w:pPr>
    <w:rPr>
      <w:rFonts w:ascii="Times New Roman" w:hAnsi="Times New Roman"/>
      <w:szCs w:val="21"/>
    </w:rPr>
  </w:style>
  <w:style w:type="paragraph" w:customStyle="1" w:styleId="281">
    <w:name w:val="标题-1.1.1"/>
    <w:basedOn w:val="279"/>
    <w:next w:val="280"/>
    <w:qFormat/>
    <w:uiPriority w:val="0"/>
    <w:pPr>
      <w:numPr>
        <w:ilvl w:val="2"/>
      </w:numPr>
    </w:pPr>
    <w:rPr>
      <w:b w:val="0"/>
    </w:rPr>
  </w:style>
  <w:style w:type="paragraph" w:customStyle="1" w:styleId="282">
    <w:name w:val="标题-1.1.1.1"/>
    <w:basedOn w:val="6"/>
    <w:qFormat/>
    <w:uiPriority w:val="0"/>
    <w:pPr>
      <w:numPr>
        <w:ilvl w:val="3"/>
        <w:numId w:val="20"/>
      </w:numPr>
      <w:spacing w:before="260" w:after="200" w:line="360" w:lineRule="exact"/>
    </w:pPr>
    <w:rPr>
      <w:rFonts w:asciiTheme="minorEastAsia" w:hAnsiTheme="minorEastAsia" w:eastAsiaTheme="minorEastAsia"/>
      <w:b w:val="0"/>
    </w:rPr>
  </w:style>
  <w:style w:type="character" w:customStyle="1" w:styleId="283">
    <w:name w:val="正文-空2 Char"/>
    <w:link w:val="280"/>
    <w:qFormat/>
    <w:uiPriority w:val="0"/>
    <w:rPr>
      <w:rFonts w:ascii="Times New Roman" w:hAnsi="Times New Roman"/>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9.tiff"/><Relationship Id="rId98" Type="http://schemas.openxmlformats.org/officeDocument/2006/relationships/image" Target="media/image88.tiff"/><Relationship Id="rId97" Type="http://schemas.openxmlformats.org/officeDocument/2006/relationships/image" Target="media/image87.tiff"/><Relationship Id="rId96" Type="http://schemas.openxmlformats.org/officeDocument/2006/relationships/image" Target="media/image86.tiff"/><Relationship Id="rId95" Type="http://schemas.openxmlformats.org/officeDocument/2006/relationships/image" Target="media/image85.tiff"/><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1.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theme" Target="theme/theme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2.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emf"/><Relationship Id="rId22" Type="http://schemas.openxmlformats.org/officeDocument/2006/relationships/oleObject" Target="embeddings/oleObject2.bin"/><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emf"/><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oleObject" Target="embeddings/oleObject1.bin"/><Relationship Id="rId109" Type="http://schemas.openxmlformats.org/officeDocument/2006/relationships/customXml" Target="../customXml/item1.xml"/><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tiff"/><Relationship Id="rId103" Type="http://schemas.openxmlformats.org/officeDocument/2006/relationships/image" Target="media/image93.tiff"/><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120</Pages>
  <Words>31239</Words>
  <Characters>31791</Characters>
  <Lines>617</Lines>
  <Paragraphs>173</Paragraphs>
  <TotalTime>3</TotalTime>
  <ScaleCrop>false</ScaleCrop>
  <LinksUpToDate>false</LinksUpToDate>
  <CharactersWithSpaces>31990</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2020-12-16T15:03:00Z</dcterms:created>
  <dc:creator>Mr.Roc</dc:creator>
  <cp:lastModifiedBy>潘林燚</cp:lastModifiedBy>
  <dcterms:modified xsi:type="dcterms:W3CDTF">2022-11-24T05:43:12Z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D456FEC36A9C47B0B93EDFF6021B37F8</vt:lpwstr>
  </property>
</Properties>
</file>