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F1984" w14:textId="77777777" w:rsidR="00D960FC" w:rsidRDefault="00000000">
      <w:pPr>
        <w:jc w:val="center"/>
        <w:rPr>
          <w:sz w:val="32"/>
          <w:szCs w:val="32"/>
        </w:rPr>
      </w:pPr>
      <w:r>
        <w:rPr>
          <w:rFonts w:hint="eastAsia"/>
          <w:sz w:val="32"/>
          <w:szCs w:val="32"/>
        </w:rPr>
        <w:t>DTU</w:t>
      </w:r>
      <w:r>
        <w:rPr>
          <w:rFonts w:hint="eastAsia"/>
          <w:sz w:val="32"/>
          <w:szCs w:val="32"/>
        </w:rPr>
        <w:t>解决方案介绍</w:t>
      </w:r>
    </w:p>
    <w:p w14:paraId="6F229C7D" w14:textId="77777777" w:rsidR="00D960FC" w:rsidRDefault="00000000">
      <w:pPr>
        <w:ind w:left="420" w:firstLine="420"/>
        <w:rPr>
          <w:szCs w:val="21"/>
        </w:rPr>
      </w:pPr>
      <w:r>
        <w:rPr>
          <w:rFonts w:hint="eastAsia"/>
          <w:szCs w:val="21"/>
        </w:rPr>
        <w:t>在当今信息化的时代，利用信息技术管理各种设备的状态已经成为一种趋势，而利用物联网模块来实现信息数据的传递也已经成为生产设备中不可或缺的功能模块。</w:t>
      </w:r>
    </w:p>
    <w:p w14:paraId="1DDA68D0" w14:textId="77777777" w:rsidR="00D960FC" w:rsidRDefault="00000000">
      <w:pPr>
        <w:ind w:left="420" w:firstLine="420"/>
        <w:rPr>
          <w:szCs w:val="21"/>
        </w:rPr>
      </w:pPr>
      <w:r>
        <w:rPr>
          <w:rFonts w:hint="eastAsia"/>
          <w:szCs w:val="21"/>
        </w:rPr>
        <w:t>但是，对于一些之前生产的设备来说，新加入一个功能模块，对于整体的结构设计与生产成本是一个很大的考验，而</w:t>
      </w:r>
      <w:r>
        <w:rPr>
          <w:rFonts w:hint="eastAsia"/>
          <w:szCs w:val="21"/>
        </w:rPr>
        <w:t>DTU</w:t>
      </w:r>
      <w:r>
        <w:rPr>
          <w:rFonts w:hint="eastAsia"/>
          <w:szCs w:val="21"/>
        </w:rPr>
        <w:t>模块正好解决这一问题。</w:t>
      </w:r>
    </w:p>
    <w:p w14:paraId="5EF3C1B6" w14:textId="77777777" w:rsidR="00D960FC" w:rsidRDefault="00000000">
      <w:pPr>
        <w:ind w:left="420" w:firstLine="420"/>
        <w:rPr>
          <w:szCs w:val="21"/>
        </w:rPr>
      </w:pPr>
      <w:r>
        <w:rPr>
          <w:rFonts w:hint="eastAsia"/>
          <w:szCs w:val="21"/>
        </w:rPr>
        <w:t>LTE Cat.1</w:t>
      </w:r>
      <w:proofErr w:type="gramStart"/>
      <w:r>
        <w:rPr>
          <w:rFonts w:hint="eastAsia"/>
          <w:szCs w:val="21"/>
        </w:rPr>
        <w:t>无线数传终端</w:t>
      </w:r>
      <w:proofErr w:type="gramEnd"/>
      <w:r>
        <w:rPr>
          <w:rFonts w:hint="eastAsia"/>
          <w:szCs w:val="21"/>
        </w:rPr>
        <w:t>将借助成熟的</w:t>
      </w:r>
      <w:r>
        <w:rPr>
          <w:rFonts w:hint="eastAsia"/>
          <w:szCs w:val="21"/>
        </w:rPr>
        <w:t>LTE</w:t>
      </w:r>
      <w:r>
        <w:rPr>
          <w:rFonts w:hint="eastAsia"/>
          <w:szCs w:val="21"/>
        </w:rPr>
        <w:t>网络以更好的覆盖、更快的速度、更低的延时，完美取代传统</w:t>
      </w:r>
      <w:r>
        <w:rPr>
          <w:rFonts w:hint="eastAsia"/>
          <w:szCs w:val="21"/>
        </w:rPr>
        <w:t>2G/3G</w:t>
      </w:r>
      <w:r>
        <w:rPr>
          <w:rFonts w:hint="eastAsia"/>
          <w:szCs w:val="21"/>
        </w:rPr>
        <w:t>网络，为中低速率物联网行业提供优质的无线连接服务。</w:t>
      </w:r>
    </w:p>
    <w:p w14:paraId="485B4E44" w14:textId="77777777" w:rsidR="00D960FC" w:rsidRDefault="00000000">
      <w:pPr>
        <w:ind w:left="420" w:firstLine="420"/>
        <w:rPr>
          <w:szCs w:val="21"/>
        </w:rPr>
      </w:pPr>
      <w:r>
        <w:rPr>
          <w:rFonts w:hint="eastAsia"/>
          <w:szCs w:val="21"/>
        </w:rPr>
        <w:t>DTU</w:t>
      </w:r>
      <w:r>
        <w:rPr>
          <w:rFonts w:hint="eastAsia"/>
          <w:szCs w:val="21"/>
        </w:rPr>
        <w:t>模块主要功能如下：</w:t>
      </w:r>
    </w:p>
    <w:p w14:paraId="71D656CC" w14:textId="77777777" w:rsidR="00D960FC" w:rsidRDefault="00000000">
      <w:pPr>
        <w:numPr>
          <w:ilvl w:val="0"/>
          <w:numId w:val="1"/>
        </w:numPr>
        <w:ind w:left="420" w:firstLine="420"/>
        <w:rPr>
          <w:szCs w:val="21"/>
        </w:rPr>
      </w:pPr>
      <w:r>
        <w:rPr>
          <w:rFonts w:hint="eastAsia"/>
          <w:szCs w:val="21"/>
        </w:rPr>
        <w:t>通过</w:t>
      </w:r>
      <w:r>
        <w:rPr>
          <w:rFonts w:hint="eastAsia"/>
          <w:szCs w:val="21"/>
        </w:rPr>
        <w:t>DC5V</w:t>
      </w:r>
      <w:r>
        <w:rPr>
          <w:rFonts w:hint="eastAsia"/>
          <w:szCs w:val="21"/>
        </w:rPr>
        <w:t>供电，直接从原先设备上取电，不需要另外从别处取电，安全方便。</w:t>
      </w:r>
    </w:p>
    <w:p w14:paraId="46CCD6FB" w14:textId="77777777" w:rsidR="00D960FC" w:rsidRDefault="00000000">
      <w:pPr>
        <w:numPr>
          <w:ilvl w:val="0"/>
          <w:numId w:val="1"/>
        </w:numPr>
        <w:ind w:left="420" w:firstLine="420"/>
        <w:rPr>
          <w:szCs w:val="21"/>
        </w:rPr>
      </w:pPr>
      <w:r>
        <w:rPr>
          <w:rFonts w:hint="eastAsia"/>
          <w:szCs w:val="21"/>
        </w:rPr>
        <w:t>轻巧便利，整个模块尺寸只有</w:t>
      </w:r>
      <w:r>
        <w:rPr>
          <w:rFonts w:hint="eastAsia"/>
          <w:szCs w:val="21"/>
        </w:rPr>
        <w:t>4.3CM*6CM</w:t>
      </w:r>
      <w:r>
        <w:rPr>
          <w:rFonts w:hint="eastAsia"/>
          <w:szCs w:val="21"/>
        </w:rPr>
        <w:t>，占用空间小，不影响原先设备的结构。也可根据要求定制相应的尺寸。</w:t>
      </w:r>
    </w:p>
    <w:p w14:paraId="3B60333A" w14:textId="77777777" w:rsidR="00D960FC" w:rsidRDefault="00000000">
      <w:pPr>
        <w:numPr>
          <w:ilvl w:val="0"/>
          <w:numId w:val="1"/>
        </w:numPr>
        <w:ind w:left="420" w:firstLine="420"/>
        <w:rPr>
          <w:szCs w:val="21"/>
        </w:rPr>
      </w:pPr>
      <w:r>
        <w:rPr>
          <w:rFonts w:hint="eastAsia"/>
          <w:szCs w:val="21"/>
        </w:rPr>
        <w:t>接线方便，只需要四线就可实现与原先设备的数据交换，两根电源线，两根信号线。</w:t>
      </w:r>
    </w:p>
    <w:p w14:paraId="7499FBF4" w14:textId="77777777" w:rsidR="00D960FC" w:rsidRDefault="00000000">
      <w:pPr>
        <w:numPr>
          <w:ilvl w:val="0"/>
          <w:numId w:val="1"/>
        </w:numPr>
        <w:ind w:left="420" w:firstLine="420"/>
        <w:rPr>
          <w:szCs w:val="21"/>
        </w:rPr>
      </w:pPr>
      <w:r>
        <w:rPr>
          <w:rFonts w:hint="eastAsia"/>
          <w:szCs w:val="21"/>
        </w:rPr>
        <w:t>可通过串口或者</w:t>
      </w:r>
      <w:r>
        <w:rPr>
          <w:rFonts w:hint="eastAsia"/>
          <w:szCs w:val="21"/>
        </w:rPr>
        <w:t>485</w:t>
      </w:r>
      <w:r>
        <w:rPr>
          <w:rFonts w:hint="eastAsia"/>
          <w:szCs w:val="21"/>
        </w:rPr>
        <w:t>接口来实现与原先设备的信息交互。（通信方式可定制）</w:t>
      </w:r>
    </w:p>
    <w:p w14:paraId="5263AF35" w14:textId="77777777" w:rsidR="00D960FC" w:rsidRDefault="00000000">
      <w:pPr>
        <w:numPr>
          <w:ilvl w:val="0"/>
          <w:numId w:val="1"/>
        </w:numPr>
        <w:ind w:left="420" w:firstLine="420"/>
        <w:rPr>
          <w:szCs w:val="21"/>
        </w:rPr>
      </w:pPr>
      <w:r>
        <w:rPr>
          <w:rFonts w:hint="eastAsia"/>
          <w:szCs w:val="21"/>
        </w:rPr>
        <w:t>外接棒状天线，信号强度强。</w:t>
      </w:r>
    </w:p>
    <w:p w14:paraId="55456FED" w14:textId="77777777" w:rsidR="00D960FC" w:rsidRDefault="00000000">
      <w:pPr>
        <w:numPr>
          <w:ilvl w:val="0"/>
          <w:numId w:val="1"/>
        </w:numPr>
        <w:ind w:left="420" w:firstLine="420"/>
        <w:rPr>
          <w:szCs w:val="21"/>
        </w:rPr>
      </w:pPr>
      <w:r>
        <w:rPr>
          <w:rFonts w:hint="eastAsia"/>
          <w:szCs w:val="21"/>
        </w:rPr>
        <w:t>内部设计有</w:t>
      </w:r>
      <w:r>
        <w:rPr>
          <w:rFonts w:hint="eastAsia"/>
          <w:szCs w:val="21"/>
        </w:rPr>
        <w:t>DC-DC</w:t>
      </w:r>
      <w:r>
        <w:rPr>
          <w:rFonts w:hint="eastAsia"/>
          <w:szCs w:val="21"/>
        </w:rPr>
        <w:t>稳压电路，</w:t>
      </w:r>
      <w:r>
        <w:rPr>
          <w:szCs w:val="21"/>
        </w:rPr>
        <w:t>低功耗设计，采用多级休眠和唤醒模式，在取电不便的应用场景中使用优势明显。支持多种工作模式；</w:t>
      </w:r>
    </w:p>
    <w:p w14:paraId="63E3B19C" w14:textId="77777777" w:rsidR="00D960FC" w:rsidRDefault="00000000">
      <w:pPr>
        <w:numPr>
          <w:ilvl w:val="0"/>
          <w:numId w:val="1"/>
        </w:numPr>
        <w:ind w:left="420" w:firstLine="420"/>
        <w:rPr>
          <w:szCs w:val="21"/>
        </w:rPr>
      </w:pPr>
      <w:r>
        <w:rPr>
          <w:szCs w:val="21"/>
        </w:rPr>
        <w:t>组网方案灵活，适应更多应用场景；</w:t>
      </w:r>
    </w:p>
    <w:p w14:paraId="312197B2" w14:textId="77777777" w:rsidR="00D960FC" w:rsidRDefault="00000000">
      <w:pPr>
        <w:numPr>
          <w:ilvl w:val="0"/>
          <w:numId w:val="1"/>
        </w:numPr>
        <w:ind w:left="420" w:firstLine="420"/>
        <w:rPr>
          <w:szCs w:val="21"/>
        </w:rPr>
      </w:pPr>
      <w:r>
        <w:rPr>
          <w:szCs w:val="21"/>
        </w:rPr>
        <w:t>采</w:t>
      </w:r>
      <w:r>
        <w:rPr>
          <w:rFonts w:hint="eastAsia"/>
          <w:szCs w:val="21"/>
        </w:rPr>
        <w:t>用</w:t>
      </w:r>
      <w:r>
        <w:rPr>
          <w:szCs w:val="21"/>
        </w:rPr>
        <w:t>高可靠设计，</w:t>
      </w:r>
      <w:r>
        <w:rPr>
          <w:szCs w:val="21"/>
        </w:rPr>
        <w:t>WDT</w:t>
      </w:r>
      <w:r>
        <w:rPr>
          <w:szCs w:val="21"/>
        </w:rPr>
        <w:t>看门狗设计，确保设备正常运行；采用完备的防掉线机制，保证数据终端</w:t>
      </w:r>
      <w:r>
        <w:rPr>
          <w:szCs w:val="21"/>
        </w:rPr>
        <w:t>“</w:t>
      </w:r>
      <w:r>
        <w:rPr>
          <w:szCs w:val="21"/>
        </w:rPr>
        <w:t>永久在线</w:t>
      </w:r>
      <w:r>
        <w:rPr>
          <w:szCs w:val="21"/>
        </w:rPr>
        <w:t>”</w:t>
      </w:r>
      <w:r>
        <w:rPr>
          <w:szCs w:val="21"/>
        </w:rPr>
        <w:t>；</w:t>
      </w:r>
    </w:p>
    <w:p w14:paraId="70C56253" w14:textId="77777777" w:rsidR="00D960FC" w:rsidRDefault="00000000">
      <w:pPr>
        <w:numPr>
          <w:ilvl w:val="0"/>
          <w:numId w:val="1"/>
        </w:numPr>
        <w:ind w:left="420" w:firstLine="420"/>
        <w:rPr>
          <w:szCs w:val="21"/>
        </w:rPr>
      </w:pPr>
      <w:r>
        <w:rPr>
          <w:szCs w:val="21"/>
        </w:rPr>
        <w:t>内嵌</w:t>
      </w:r>
      <w:r>
        <w:rPr>
          <w:szCs w:val="21"/>
        </w:rPr>
        <w:t>Cat.1</w:t>
      </w:r>
      <w:r>
        <w:rPr>
          <w:szCs w:val="21"/>
        </w:rPr>
        <w:t>模组</w:t>
      </w:r>
      <w:r>
        <w:rPr>
          <w:rFonts w:hint="eastAsia"/>
          <w:szCs w:val="21"/>
        </w:rPr>
        <w:t>，</w:t>
      </w:r>
      <w:r>
        <w:rPr>
          <w:szCs w:val="21"/>
        </w:rPr>
        <w:t>支持</w:t>
      </w:r>
      <w:r>
        <w:rPr>
          <w:szCs w:val="21"/>
        </w:rPr>
        <w:t>LTE</w:t>
      </w:r>
      <w:r>
        <w:rPr>
          <w:rFonts w:hint="eastAsia"/>
          <w:szCs w:val="21"/>
        </w:rPr>
        <w:t xml:space="preserve"> </w:t>
      </w:r>
      <w:r>
        <w:rPr>
          <w:szCs w:val="21"/>
        </w:rPr>
        <w:t>Cat.1</w:t>
      </w:r>
      <w:r>
        <w:rPr>
          <w:szCs w:val="21"/>
        </w:rPr>
        <w:t>网络接入，成本低性能高；</w:t>
      </w:r>
    </w:p>
    <w:p w14:paraId="5F5A021C" w14:textId="77777777" w:rsidR="00D960FC" w:rsidRDefault="00000000">
      <w:pPr>
        <w:numPr>
          <w:ilvl w:val="0"/>
          <w:numId w:val="1"/>
        </w:numPr>
        <w:ind w:left="420" w:firstLine="420"/>
        <w:rPr>
          <w:szCs w:val="21"/>
        </w:rPr>
      </w:pPr>
      <w:r>
        <w:rPr>
          <w:rFonts w:hint="eastAsia"/>
          <w:szCs w:val="21"/>
        </w:rPr>
        <w:t>可根据需要定制化与下位机的通讯协议；</w:t>
      </w:r>
    </w:p>
    <w:p w14:paraId="1B0FE509" w14:textId="77777777" w:rsidR="00D960FC" w:rsidRDefault="00000000">
      <w:pPr>
        <w:rPr>
          <w:szCs w:val="21"/>
        </w:rPr>
      </w:pPr>
      <w:r>
        <w:rPr>
          <w:noProof/>
          <w:szCs w:val="21"/>
        </w:rPr>
        <w:drawing>
          <wp:inline distT="0" distB="0" distL="114300" distR="114300" wp14:anchorId="11C8DA40" wp14:editId="61697E86">
            <wp:extent cx="2598420" cy="5210175"/>
            <wp:effectExtent l="0" t="0" r="9525" b="11430"/>
            <wp:docPr id="2" name="图片 2" descr="7622263f17152dd829eabb06957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622263f17152dd829eabb069570380"/>
                    <pic:cNvPicPr>
                      <a:picLocks noChangeAspect="1"/>
                    </pic:cNvPicPr>
                  </pic:nvPicPr>
                  <pic:blipFill>
                    <a:blip r:embed="rId5"/>
                    <a:srcRect l="27339" t="25524" r="23139"/>
                    <a:stretch>
                      <a:fillRect/>
                    </a:stretch>
                  </pic:blipFill>
                  <pic:spPr>
                    <a:xfrm rot="16200000">
                      <a:off x="0" y="0"/>
                      <a:ext cx="2598420" cy="5210175"/>
                    </a:xfrm>
                    <a:prstGeom prst="rect">
                      <a:avLst/>
                    </a:prstGeom>
                  </pic:spPr>
                </pic:pic>
              </a:graphicData>
            </a:graphic>
          </wp:inline>
        </w:drawing>
      </w:r>
    </w:p>
    <w:p w14:paraId="4BD23D38" w14:textId="77777777" w:rsidR="00D960FC" w:rsidRDefault="00000000">
      <w:pPr>
        <w:rPr>
          <w:szCs w:val="21"/>
        </w:rPr>
      </w:pPr>
      <w:r>
        <w:rPr>
          <w:rFonts w:hint="eastAsia"/>
          <w:szCs w:val="21"/>
        </w:rPr>
        <w:t>DTU</w:t>
      </w:r>
      <w:r>
        <w:rPr>
          <w:rFonts w:hint="eastAsia"/>
          <w:szCs w:val="21"/>
        </w:rPr>
        <w:t>模块参数如下：</w:t>
      </w:r>
    </w:p>
    <w:tbl>
      <w:tblPr>
        <w:tblStyle w:val="a3"/>
        <w:tblW w:w="0" w:type="auto"/>
        <w:tblLook w:val="04A0" w:firstRow="1" w:lastRow="0" w:firstColumn="1" w:lastColumn="0" w:noHBand="0" w:noVBand="1"/>
      </w:tblPr>
      <w:tblGrid>
        <w:gridCol w:w="4157"/>
        <w:gridCol w:w="4139"/>
      </w:tblGrid>
      <w:tr w:rsidR="00D960FC" w14:paraId="52DC76E9" w14:textId="77777777">
        <w:tc>
          <w:tcPr>
            <w:tcW w:w="4261" w:type="dxa"/>
          </w:tcPr>
          <w:p w14:paraId="5B837AF6" w14:textId="77777777" w:rsidR="00D960FC" w:rsidRDefault="00000000">
            <w:pPr>
              <w:tabs>
                <w:tab w:val="left" w:pos="1310"/>
              </w:tabs>
              <w:rPr>
                <w:szCs w:val="21"/>
              </w:rPr>
            </w:pPr>
            <w:r>
              <w:rPr>
                <w:rFonts w:hint="eastAsia"/>
                <w:szCs w:val="21"/>
              </w:rPr>
              <w:tab/>
            </w:r>
            <w:r>
              <w:rPr>
                <w:rFonts w:hint="eastAsia"/>
                <w:szCs w:val="21"/>
              </w:rPr>
              <w:t>项目</w:t>
            </w:r>
          </w:p>
        </w:tc>
        <w:tc>
          <w:tcPr>
            <w:tcW w:w="4261" w:type="dxa"/>
          </w:tcPr>
          <w:p w14:paraId="5E11259A" w14:textId="77777777" w:rsidR="00D960FC" w:rsidRDefault="00000000">
            <w:pPr>
              <w:rPr>
                <w:szCs w:val="21"/>
              </w:rPr>
            </w:pPr>
            <w:r>
              <w:rPr>
                <w:rFonts w:hint="eastAsia"/>
                <w:szCs w:val="21"/>
              </w:rPr>
              <w:t>内容</w:t>
            </w:r>
          </w:p>
        </w:tc>
      </w:tr>
      <w:tr w:rsidR="00D960FC" w14:paraId="3068A3B5" w14:textId="77777777">
        <w:tc>
          <w:tcPr>
            <w:tcW w:w="4261" w:type="dxa"/>
          </w:tcPr>
          <w:p w14:paraId="6ECAAD0C" w14:textId="77777777" w:rsidR="00D960FC" w:rsidRDefault="00000000">
            <w:pPr>
              <w:rPr>
                <w:szCs w:val="21"/>
              </w:rPr>
            </w:pPr>
            <w:r>
              <w:rPr>
                <w:rFonts w:hint="eastAsia"/>
                <w:szCs w:val="21"/>
              </w:rPr>
              <w:t>数据通信口</w:t>
            </w:r>
          </w:p>
        </w:tc>
        <w:tc>
          <w:tcPr>
            <w:tcW w:w="4261" w:type="dxa"/>
          </w:tcPr>
          <w:p w14:paraId="705D8E7B" w14:textId="77777777" w:rsidR="00D960FC" w:rsidRDefault="00000000">
            <w:pPr>
              <w:rPr>
                <w:szCs w:val="21"/>
              </w:rPr>
            </w:pPr>
            <w:r>
              <w:rPr>
                <w:rFonts w:hint="eastAsia"/>
                <w:szCs w:val="21"/>
              </w:rPr>
              <w:t>一路</w:t>
            </w:r>
            <w:r>
              <w:rPr>
                <w:rFonts w:hint="eastAsia"/>
                <w:szCs w:val="21"/>
              </w:rPr>
              <w:t>TTL</w:t>
            </w:r>
            <w:r>
              <w:rPr>
                <w:rFonts w:hint="eastAsia"/>
                <w:szCs w:val="21"/>
              </w:rPr>
              <w:t>串口，一路</w:t>
            </w:r>
            <w:r>
              <w:rPr>
                <w:rFonts w:hint="eastAsia"/>
                <w:szCs w:val="21"/>
              </w:rPr>
              <w:t>RS485</w:t>
            </w:r>
            <w:r>
              <w:rPr>
                <w:rFonts w:hint="eastAsia"/>
                <w:szCs w:val="21"/>
              </w:rPr>
              <w:t>接口，内置</w:t>
            </w:r>
            <w:r>
              <w:rPr>
                <w:rFonts w:hint="eastAsia"/>
                <w:szCs w:val="21"/>
              </w:rPr>
              <w:t>ESD</w:t>
            </w:r>
            <w:r>
              <w:rPr>
                <w:rFonts w:hint="eastAsia"/>
                <w:szCs w:val="21"/>
              </w:rPr>
              <w:t>保护；串口参数如下：</w:t>
            </w:r>
          </w:p>
          <w:p w14:paraId="502FFEE4" w14:textId="77777777" w:rsidR="00D960FC" w:rsidRDefault="00000000">
            <w:pPr>
              <w:rPr>
                <w:szCs w:val="21"/>
              </w:rPr>
            </w:pPr>
            <w:r>
              <w:rPr>
                <w:rFonts w:hint="eastAsia"/>
                <w:szCs w:val="21"/>
              </w:rPr>
              <w:t>数据位：</w:t>
            </w:r>
            <w:r>
              <w:rPr>
                <w:rFonts w:hint="eastAsia"/>
                <w:szCs w:val="21"/>
              </w:rPr>
              <w:t>8</w:t>
            </w:r>
            <w:r>
              <w:rPr>
                <w:rFonts w:hint="eastAsia"/>
                <w:szCs w:val="21"/>
              </w:rPr>
              <w:t>位</w:t>
            </w:r>
          </w:p>
          <w:p w14:paraId="5C52548E" w14:textId="77777777" w:rsidR="00D960FC" w:rsidRDefault="00000000">
            <w:pPr>
              <w:rPr>
                <w:szCs w:val="21"/>
              </w:rPr>
            </w:pPr>
            <w:r>
              <w:rPr>
                <w:rFonts w:hint="eastAsia"/>
                <w:szCs w:val="21"/>
              </w:rPr>
              <w:t>停止位：</w:t>
            </w:r>
            <w:r>
              <w:rPr>
                <w:rFonts w:hint="eastAsia"/>
                <w:szCs w:val="21"/>
              </w:rPr>
              <w:t>1</w:t>
            </w:r>
            <w:r>
              <w:rPr>
                <w:rFonts w:hint="eastAsia"/>
                <w:szCs w:val="21"/>
              </w:rPr>
              <w:t>位</w:t>
            </w:r>
          </w:p>
          <w:p w14:paraId="5D82C2B8" w14:textId="77777777" w:rsidR="00D960FC" w:rsidRDefault="00000000">
            <w:pPr>
              <w:rPr>
                <w:szCs w:val="21"/>
              </w:rPr>
            </w:pPr>
            <w:r>
              <w:rPr>
                <w:rFonts w:hint="eastAsia"/>
                <w:szCs w:val="21"/>
              </w:rPr>
              <w:t>校验：无校验、奇校验、偶校验</w:t>
            </w:r>
          </w:p>
          <w:p w14:paraId="7C7505B3" w14:textId="77777777" w:rsidR="00D960FC" w:rsidRDefault="00000000">
            <w:pPr>
              <w:rPr>
                <w:szCs w:val="21"/>
              </w:rPr>
            </w:pPr>
            <w:r>
              <w:rPr>
                <w:rFonts w:hint="eastAsia"/>
                <w:szCs w:val="21"/>
              </w:rPr>
              <w:lastRenderedPageBreak/>
              <w:t>串口速率：</w:t>
            </w:r>
            <w:r>
              <w:rPr>
                <w:rFonts w:hint="eastAsia"/>
                <w:szCs w:val="21"/>
              </w:rPr>
              <w:t>1200-961200bits/s</w:t>
            </w:r>
          </w:p>
        </w:tc>
      </w:tr>
      <w:tr w:rsidR="00D960FC" w14:paraId="12115756" w14:textId="77777777">
        <w:tc>
          <w:tcPr>
            <w:tcW w:w="4261" w:type="dxa"/>
          </w:tcPr>
          <w:p w14:paraId="395D1E03" w14:textId="77777777" w:rsidR="00D960FC" w:rsidRDefault="00000000">
            <w:pPr>
              <w:rPr>
                <w:szCs w:val="21"/>
              </w:rPr>
            </w:pPr>
            <w:r>
              <w:rPr>
                <w:rFonts w:hint="eastAsia"/>
                <w:szCs w:val="21"/>
              </w:rPr>
              <w:lastRenderedPageBreak/>
              <w:t>天线接口</w:t>
            </w:r>
          </w:p>
        </w:tc>
        <w:tc>
          <w:tcPr>
            <w:tcW w:w="4261" w:type="dxa"/>
          </w:tcPr>
          <w:p w14:paraId="445528F7" w14:textId="77777777" w:rsidR="00D960FC" w:rsidRDefault="00000000">
            <w:pPr>
              <w:rPr>
                <w:szCs w:val="21"/>
              </w:rPr>
            </w:pPr>
            <w:r>
              <w:rPr>
                <w:rFonts w:hint="eastAsia"/>
                <w:szCs w:val="21"/>
              </w:rPr>
              <w:t>标准</w:t>
            </w:r>
            <w:r>
              <w:rPr>
                <w:rFonts w:hint="eastAsia"/>
                <w:szCs w:val="21"/>
              </w:rPr>
              <w:t>SMA</w:t>
            </w:r>
            <w:r>
              <w:rPr>
                <w:rFonts w:hint="eastAsia"/>
                <w:szCs w:val="21"/>
              </w:rPr>
              <w:t>天线接口，特性阻抗</w:t>
            </w:r>
            <w:r>
              <w:rPr>
                <w:rFonts w:hint="eastAsia"/>
                <w:szCs w:val="21"/>
              </w:rPr>
              <w:t>50</w:t>
            </w:r>
            <w:r>
              <w:rPr>
                <w:rFonts w:hint="eastAsia"/>
                <w:szCs w:val="21"/>
              </w:rPr>
              <w:t>欧姆</w:t>
            </w:r>
          </w:p>
        </w:tc>
      </w:tr>
      <w:tr w:rsidR="00D960FC" w14:paraId="6490C0ED" w14:textId="77777777">
        <w:tc>
          <w:tcPr>
            <w:tcW w:w="4261" w:type="dxa"/>
          </w:tcPr>
          <w:p w14:paraId="3E503C49" w14:textId="77777777" w:rsidR="00D960FC" w:rsidRDefault="00000000">
            <w:pPr>
              <w:rPr>
                <w:szCs w:val="21"/>
              </w:rPr>
            </w:pPr>
            <w:r>
              <w:rPr>
                <w:rFonts w:hint="eastAsia"/>
                <w:szCs w:val="21"/>
              </w:rPr>
              <w:t>SIM</w:t>
            </w:r>
            <w:r>
              <w:rPr>
                <w:rFonts w:hint="eastAsia"/>
                <w:szCs w:val="21"/>
              </w:rPr>
              <w:t>卡接口</w:t>
            </w:r>
          </w:p>
        </w:tc>
        <w:tc>
          <w:tcPr>
            <w:tcW w:w="4261" w:type="dxa"/>
          </w:tcPr>
          <w:p w14:paraId="27257F48" w14:textId="77777777" w:rsidR="00D960FC" w:rsidRDefault="00000000">
            <w:pPr>
              <w:rPr>
                <w:szCs w:val="21"/>
              </w:rPr>
            </w:pPr>
            <w:r>
              <w:rPr>
                <w:rFonts w:hint="eastAsia"/>
                <w:szCs w:val="21"/>
              </w:rPr>
              <w:t>标准的用户卡接口，支持</w:t>
            </w:r>
            <w:r>
              <w:rPr>
                <w:rFonts w:hint="eastAsia"/>
                <w:szCs w:val="21"/>
              </w:rPr>
              <w:t>1.8V/3VSIM</w:t>
            </w:r>
            <w:r>
              <w:rPr>
                <w:rFonts w:hint="eastAsia"/>
                <w:szCs w:val="21"/>
              </w:rPr>
              <w:t>卡，内置</w:t>
            </w:r>
            <w:r>
              <w:rPr>
                <w:rFonts w:hint="eastAsia"/>
                <w:szCs w:val="21"/>
              </w:rPr>
              <w:t>ESD</w:t>
            </w:r>
            <w:r>
              <w:rPr>
                <w:rFonts w:hint="eastAsia"/>
                <w:szCs w:val="21"/>
              </w:rPr>
              <w:t>保护</w:t>
            </w:r>
          </w:p>
        </w:tc>
      </w:tr>
      <w:tr w:rsidR="00D960FC" w14:paraId="557FF628" w14:textId="77777777">
        <w:tc>
          <w:tcPr>
            <w:tcW w:w="4261" w:type="dxa"/>
          </w:tcPr>
          <w:p w14:paraId="204620C9" w14:textId="77777777" w:rsidR="00D960FC" w:rsidRDefault="00000000">
            <w:pPr>
              <w:rPr>
                <w:szCs w:val="21"/>
              </w:rPr>
            </w:pPr>
            <w:r>
              <w:rPr>
                <w:rFonts w:hint="eastAsia"/>
                <w:szCs w:val="21"/>
              </w:rPr>
              <w:t>电源接口</w:t>
            </w:r>
          </w:p>
        </w:tc>
        <w:tc>
          <w:tcPr>
            <w:tcW w:w="4261" w:type="dxa"/>
          </w:tcPr>
          <w:p w14:paraId="3D648CF2" w14:textId="77777777" w:rsidR="00D960FC" w:rsidRDefault="00000000">
            <w:pPr>
              <w:rPr>
                <w:szCs w:val="21"/>
              </w:rPr>
            </w:pPr>
            <w:r>
              <w:rPr>
                <w:rFonts w:hint="eastAsia"/>
                <w:szCs w:val="21"/>
              </w:rPr>
              <w:t>端子接口，内置反相保护与过压保护</w:t>
            </w:r>
          </w:p>
        </w:tc>
      </w:tr>
    </w:tbl>
    <w:p w14:paraId="291338FF" w14:textId="77777777" w:rsidR="00D960FC" w:rsidRDefault="00D960FC">
      <w:pPr>
        <w:ind w:left="840"/>
        <w:rPr>
          <w:szCs w:val="21"/>
        </w:rPr>
      </w:pPr>
    </w:p>
    <w:tbl>
      <w:tblPr>
        <w:tblStyle w:val="a3"/>
        <w:tblW w:w="0" w:type="auto"/>
        <w:tblLook w:val="04A0" w:firstRow="1" w:lastRow="0" w:firstColumn="1" w:lastColumn="0" w:noHBand="0" w:noVBand="1"/>
      </w:tblPr>
      <w:tblGrid>
        <w:gridCol w:w="4139"/>
        <w:gridCol w:w="4157"/>
      </w:tblGrid>
      <w:tr w:rsidR="00D960FC" w14:paraId="448FDAA3" w14:textId="77777777">
        <w:tc>
          <w:tcPr>
            <w:tcW w:w="8522" w:type="dxa"/>
            <w:gridSpan w:val="2"/>
          </w:tcPr>
          <w:p w14:paraId="617E47A8" w14:textId="77777777" w:rsidR="00D960FC" w:rsidRDefault="00000000">
            <w:pPr>
              <w:rPr>
                <w:szCs w:val="21"/>
              </w:rPr>
            </w:pPr>
            <w:r>
              <w:rPr>
                <w:rFonts w:hint="eastAsia"/>
                <w:szCs w:val="21"/>
              </w:rPr>
              <w:t>CAT1</w:t>
            </w:r>
            <w:r>
              <w:rPr>
                <w:rFonts w:hint="eastAsia"/>
                <w:szCs w:val="21"/>
              </w:rPr>
              <w:t>模块参数</w:t>
            </w:r>
          </w:p>
        </w:tc>
      </w:tr>
      <w:tr w:rsidR="00D960FC" w14:paraId="79A034AD" w14:textId="77777777">
        <w:tc>
          <w:tcPr>
            <w:tcW w:w="4261" w:type="dxa"/>
          </w:tcPr>
          <w:p w14:paraId="5DC37A8D" w14:textId="77777777" w:rsidR="00D960FC" w:rsidRDefault="00000000">
            <w:pPr>
              <w:rPr>
                <w:szCs w:val="21"/>
              </w:rPr>
            </w:pPr>
            <w:r>
              <w:rPr>
                <w:rFonts w:hint="eastAsia"/>
                <w:szCs w:val="21"/>
              </w:rPr>
              <w:t>标准与频段</w:t>
            </w:r>
          </w:p>
        </w:tc>
        <w:tc>
          <w:tcPr>
            <w:tcW w:w="4261" w:type="dxa"/>
          </w:tcPr>
          <w:p w14:paraId="2F415D2C" w14:textId="77777777" w:rsidR="00D960FC" w:rsidRDefault="00000000">
            <w:pPr>
              <w:widowControl/>
              <w:jc w:val="left"/>
              <w:rPr>
                <w:szCs w:val="21"/>
              </w:rPr>
            </w:pPr>
            <w:r>
              <w:rPr>
                <w:rFonts w:hint="eastAsia"/>
                <w:szCs w:val="21"/>
              </w:rPr>
              <w:t>支持</w:t>
            </w:r>
            <w:r>
              <w:rPr>
                <w:rFonts w:ascii="Arial" w:eastAsia="宋体" w:hAnsi="Arial" w:cs="Arial"/>
                <w:color w:val="404040"/>
                <w:kern w:val="0"/>
                <w:szCs w:val="21"/>
                <w:lang w:bidi="ar"/>
              </w:rPr>
              <w:t>LTE-FDD</w:t>
            </w:r>
            <w:r>
              <w:rPr>
                <w:rFonts w:ascii="Arial" w:eastAsia="宋体" w:hAnsi="Arial" w:cs="Arial" w:hint="eastAsia"/>
                <w:color w:val="404040"/>
                <w:kern w:val="0"/>
                <w:szCs w:val="21"/>
                <w:lang w:bidi="ar"/>
              </w:rPr>
              <w:t>，</w:t>
            </w:r>
            <w:r>
              <w:rPr>
                <w:rFonts w:ascii="Arial" w:eastAsia="宋体" w:hAnsi="Arial" w:cs="Arial"/>
                <w:color w:val="404040"/>
                <w:kern w:val="0"/>
                <w:szCs w:val="21"/>
                <w:lang w:bidi="ar"/>
              </w:rPr>
              <w:t>LTE-TDD</w:t>
            </w:r>
            <w:r>
              <w:rPr>
                <w:rFonts w:ascii="Arial" w:eastAsia="宋体" w:hAnsi="Arial" w:cs="Arial" w:hint="eastAsia"/>
                <w:color w:val="404040"/>
                <w:kern w:val="0"/>
                <w:szCs w:val="21"/>
                <w:lang w:bidi="ar"/>
              </w:rPr>
              <w:t>，</w:t>
            </w:r>
            <w:r>
              <w:rPr>
                <w:rFonts w:ascii="Arial" w:eastAsia="宋体" w:hAnsi="Arial" w:cs="Arial"/>
                <w:color w:val="404040"/>
                <w:kern w:val="0"/>
                <w:szCs w:val="21"/>
                <w:lang w:bidi="ar"/>
              </w:rPr>
              <w:t>GNSS</w:t>
            </w:r>
          </w:p>
        </w:tc>
      </w:tr>
      <w:tr w:rsidR="00D960FC" w14:paraId="502A3DB4" w14:textId="77777777">
        <w:tc>
          <w:tcPr>
            <w:tcW w:w="4261" w:type="dxa"/>
          </w:tcPr>
          <w:p w14:paraId="1211CCEF" w14:textId="77777777" w:rsidR="00D960FC" w:rsidRDefault="00000000">
            <w:pPr>
              <w:rPr>
                <w:szCs w:val="21"/>
              </w:rPr>
            </w:pPr>
            <w:r>
              <w:rPr>
                <w:rFonts w:hint="eastAsia"/>
                <w:szCs w:val="21"/>
              </w:rPr>
              <w:t>发射功率</w:t>
            </w:r>
          </w:p>
        </w:tc>
        <w:tc>
          <w:tcPr>
            <w:tcW w:w="4261" w:type="dxa"/>
          </w:tcPr>
          <w:p w14:paraId="4FEF9882" w14:textId="77777777" w:rsidR="00D960FC" w:rsidRDefault="00000000">
            <w:pPr>
              <w:widowControl/>
              <w:jc w:val="left"/>
              <w:rPr>
                <w:rFonts w:ascii="Arial" w:eastAsia="宋体" w:hAnsi="Arial" w:cs="Arial"/>
                <w:color w:val="404040"/>
                <w:kern w:val="0"/>
                <w:szCs w:val="21"/>
                <w:lang w:bidi="ar"/>
              </w:rPr>
            </w:pPr>
            <w:r>
              <w:rPr>
                <w:rFonts w:ascii="Arial" w:eastAsia="宋体" w:hAnsi="Arial" w:cs="Arial"/>
                <w:color w:val="404040"/>
                <w:kern w:val="0"/>
                <w:szCs w:val="21"/>
                <w:lang w:bidi="ar"/>
              </w:rPr>
              <w:t xml:space="preserve">LTE-FDD </w:t>
            </w:r>
            <w:r>
              <w:rPr>
                <w:rFonts w:ascii="Arial" w:eastAsia="宋体" w:hAnsi="Arial" w:cs="Arial" w:hint="eastAsia"/>
                <w:color w:val="404040"/>
                <w:kern w:val="0"/>
                <w:szCs w:val="21"/>
                <w:lang w:bidi="ar"/>
              </w:rPr>
              <w:t>：</w:t>
            </w:r>
            <w:r>
              <w:rPr>
                <w:rFonts w:ascii="Arial" w:eastAsia="宋体" w:hAnsi="Arial" w:cs="Arial"/>
                <w:color w:val="404040"/>
                <w:kern w:val="0"/>
                <w:szCs w:val="21"/>
                <w:lang w:bidi="ar"/>
              </w:rPr>
              <w:t>23 dBm ±2 dB</w:t>
            </w:r>
          </w:p>
          <w:p w14:paraId="35BA8918" w14:textId="77777777" w:rsidR="00D960FC" w:rsidRDefault="00000000">
            <w:pPr>
              <w:widowControl/>
              <w:jc w:val="left"/>
              <w:rPr>
                <w:rFonts w:ascii="Arial" w:eastAsia="宋体" w:hAnsi="Arial" w:cs="Arial"/>
                <w:color w:val="404040"/>
                <w:kern w:val="0"/>
                <w:szCs w:val="21"/>
                <w:lang w:bidi="ar"/>
              </w:rPr>
            </w:pPr>
            <w:r>
              <w:rPr>
                <w:rFonts w:ascii="Arial" w:eastAsia="宋体" w:hAnsi="Arial" w:cs="Arial"/>
                <w:color w:val="404040"/>
                <w:kern w:val="0"/>
                <w:szCs w:val="21"/>
                <w:lang w:bidi="ar"/>
              </w:rPr>
              <w:t xml:space="preserve">LTE-TDD </w:t>
            </w:r>
            <w:r>
              <w:rPr>
                <w:rFonts w:ascii="Arial" w:eastAsia="宋体" w:hAnsi="Arial" w:cs="Arial" w:hint="eastAsia"/>
                <w:color w:val="404040"/>
                <w:kern w:val="0"/>
                <w:szCs w:val="21"/>
                <w:lang w:bidi="ar"/>
              </w:rPr>
              <w:t>：</w:t>
            </w:r>
            <w:r>
              <w:rPr>
                <w:rFonts w:ascii="Arial" w:eastAsia="宋体" w:hAnsi="Arial" w:cs="Arial"/>
                <w:color w:val="404040"/>
                <w:kern w:val="0"/>
                <w:szCs w:val="21"/>
                <w:lang w:bidi="ar"/>
              </w:rPr>
              <w:t xml:space="preserve"> 23 dBm ±2 dB</w:t>
            </w:r>
          </w:p>
        </w:tc>
      </w:tr>
      <w:tr w:rsidR="00D960FC" w14:paraId="500E0F93" w14:textId="77777777">
        <w:tc>
          <w:tcPr>
            <w:tcW w:w="4261" w:type="dxa"/>
          </w:tcPr>
          <w:p w14:paraId="7F8DF003" w14:textId="77777777" w:rsidR="00D960FC" w:rsidRDefault="00000000">
            <w:pPr>
              <w:rPr>
                <w:szCs w:val="21"/>
              </w:rPr>
            </w:pPr>
            <w:r>
              <w:rPr>
                <w:rFonts w:hint="eastAsia"/>
                <w:szCs w:val="21"/>
              </w:rPr>
              <w:t>接收灵敏度</w:t>
            </w:r>
          </w:p>
        </w:tc>
        <w:tc>
          <w:tcPr>
            <w:tcW w:w="4261" w:type="dxa"/>
          </w:tcPr>
          <w:p w14:paraId="033DAA31" w14:textId="77777777" w:rsidR="00D960FC" w:rsidRDefault="00000000">
            <w:pPr>
              <w:widowControl/>
              <w:jc w:val="left"/>
              <w:rPr>
                <w:rFonts w:ascii="Arial" w:eastAsia="宋体" w:hAnsi="Arial" w:cs="Arial"/>
                <w:color w:val="404040"/>
                <w:kern w:val="0"/>
                <w:szCs w:val="21"/>
                <w:lang w:bidi="ar"/>
              </w:rPr>
            </w:pPr>
            <w:r>
              <w:rPr>
                <w:rFonts w:ascii="Arial" w:eastAsia="宋体" w:hAnsi="Arial" w:cs="Arial"/>
                <w:color w:val="404040"/>
                <w:kern w:val="0"/>
                <w:szCs w:val="21"/>
                <w:lang w:bidi="ar"/>
              </w:rPr>
              <w:t xml:space="preserve">LTE-FDD </w:t>
            </w:r>
            <w:r>
              <w:rPr>
                <w:rFonts w:ascii="Arial" w:eastAsia="宋体" w:hAnsi="Arial" w:cs="Arial" w:hint="eastAsia"/>
                <w:color w:val="404040"/>
                <w:kern w:val="0"/>
                <w:szCs w:val="21"/>
                <w:lang w:bidi="ar"/>
              </w:rPr>
              <w:t>：</w:t>
            </w:r>
            <w:r>
              <w:rPr>
                <w:rFonts w:ascii="Arial" w:eastAsia="宋体" w:hAnsi="Arial" w:cs="Arial"/>
                <w:color w:val="404040"/>
                <w:kern w:val="0"/>
                <w:szCs w:val="21"/>
                <w:lang w:bidi="ar"/>
              </w:rPr>
              <w:t>-93.3 dBm</w:t>
            </w:r>
          </w:p>
          <w:p w14:paraId="6FB6BA18" w14:textId="77777777" w:rsidR="00D960FC" w:rsidRDefault="00000000">
            <w:pPr>
              <w:widowControl/>
              <w:jc w:val="left"/>
              <w:rPr>
                <w:rFonts w:ascii="Arial" w:eastAsia="宋体" w:hAnsi="Arial" w:cs="Arial"/>
                <w:color w:val="404040"/>
                <w:kern w:val="0"/>
                <w:szCs w:val="21"/>
                <w:lang w:bidi="ar"/>
              </w:rPr>
            </w:pPr>
            <w:r>
              <w:rPr>
                <w:rFonts w:ascii="Arial" w:eastAsia="宋体" w:hAnsi="Arial" w:cs="Arial"/>
                <w:color w:val="404040"/>
                <w:kern w:val="0"/>
                <w:szCs w:val="21"/>
                <w:lang w:bidi="ar"/>
              </w:rPr>
              <w:t xml:space="preserve">LTE-TDD </w:t>
            </w:r>
            <w:r>
              <w:rPr>
                <w:rFonts w:ascii="Arial" w:eastAsia="宋体" w:hAnsi="Arial" w:cs="Arial" w:hint="eastAsia"/>
                <w:color w:val="404040"/>
                <w:kern w:val="0"/>
                <w:szCs w:val="21"/>
                <w:lang w:bidi="ar"/>
              </w:rPr>
              <w:t>：</w:t>
            </w:r>
            <w:r>
              <w:rPr>
                <w:rFonts w:ascii="Arial" w:eastAsia="宋体" w:hAnsi="Arial" w:cs="Arial"/>
                <w:color w:val="404040"/>
                <w:kern w:val="0"/>
                <w:szCs w:val="21"/>
                <w:lang w:bidi="ar"/>
              </w:rPr>
              <w:t>-93.3 dBm</w:t>
            </w:r>
          </w:p>
        </w:tc>
      </w:tr>
    </w:tbl>
    <w:p w14:paraId="467857B0" w14:textId="77777777" w:rsidR="00D960FC" w:rsidRDefault="00D960FC">
      <w:pPr>
        <w:rPr>
          <w:szCs w:val="21"/>
        </w:rPr>
      </w:pPr>
    </w:p>
    <w:sectPr w:rsidR="00D960F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9E5F7"/>
    <w:multiLevelType w:val="singleLevel"/>
    <w:tmpl w:val="2699E5F7"/>
    <w:lvl w:ilvl="0">
      <w:start w:val="1"/>
      <w:numFmt w:val="decimal"/>
      <w:suff w:val="nothing"/>
      <w:lvlText w:val="%1、"/>
      <w:lvlJc w:val="left"/>
    </w:lvl>
  </w:abstractNum>
  <w:num w:numId="1" w16cid:durableId="621493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GM4ZWU2MTIyODJlZmI2ZjFlOTM4NWRhNDZjZTBjYjEifQ=="/>
  </w:docVars>
  <w:rsids>
    <w:rsidRoot w:val="00D960FC"/>
    <w:rsid w:val="002118B4"/>
    <w:rsid w:val="006836D3"/>
    <w:rsid w:val="00D960FC"/>
    <w:rsid w:val="00F11B0D"/>
    <w:rsid w:val="05887B12"/>
    <w:rsid w:val="05A52CD4"/>
    <w:rsid w:val="062A603E"/>
    <w:rsid w:val="08A70B11"/>
    <w:rsid w:val="190C2C4E"/>
    <w:rsid w:val="1A402B73"/>
    <w:rsid w:val="223C6316"/>
    <w:rsid w:val="2DDF4725"/>
    <w:rsid w:val="2FB67708"/>
    <w:rsid w:val="3C712FFF"/>
    <w:rsid w:val="3E3C34CE"/>
    <w:rsid w:val="40827192"/>
    <w:rsid w:val="40B7508E"/>
    <w:rsid w:val="4D333CEE"/>
    <w:rsid w:val="4E217FEA"/>
    <w:rsid w:val="52DE46FC"/>
    <w:rsid w:val="5BB4013F"/>
    <w:rsid w:val="6EB04D47"/>
    <w:rsid w:val="6FBE16E5"/>
    <w:rsid w:val="720553A9"/>
    <w:rsid w:val="77CF26E1"/>
    <w:rsid w:val="7B1C7C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1CBA4A"/>
  <w15:docId w15:val="{C32B36D4-1B39-4206-B8B7-BC6B801A0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141</Words>
  <Characters>804</Characters>
  <Application>Microsoft Office Word</Application>
  <DocSecurity>0</DocSecurity>
  <Lines>6</Lines>
  <Paragraphs>1</Paragraphs>
  <ScaleCrop>false</ScaleCrop>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anqi</dc:creator>
  <cp:lastModifiedBy>disoon</cp:lastModifiedBy>
  <cp:revision>2</cp:revision>
  <dcterms:created xsi:type="dcterms:W3CDTF">2022-11-25T08:43:00Z</dcterms:created>
  <dcterms:modified xsi:type="dcterms:W3CDTF">2022-11-25T08:43:00Z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038AFB62E11D4E3D9F215C4DA2889477</vt:lpwstr>
  </property>
</Properties>
</file>