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9"/>
      </w:pPr>
      <w:r>
        <w:br w:type="textWrapping"/>
      </w:r>
      <w:r>
        <w:drawing>
          <wp:inline distT="0" distB="0" distL="0" distR="0">
            <wp:extent cx="3042920" cy="555625"/>
            <wp:effectExtent l="0" t="0" r="5080" b="0"/>
            <wp:docPr id="2" name="圖片 2" descr="Fc_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圖片 2" descr="Fc_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06683" cy="604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</w:pPr>
    </w:p>
    <w:p>
      <w:pPr>
        <w:pStyle w:val="19"/>
      </w:pPr>
      <w:r>
        <w:rPr>
          <w:lang w:val="zh-CN"/>
        </w:rPr>
        <w:t>E10脚本使用指南</w:t>
      </w:r>
    </w:p>
    <w:p>
      <w:pPr>
        <w:pStyle w:val="15"/>
        <w:rPr>
          <w:lang w:val="zh-CN"/>
        </w:rPr>
      </w:pPr>
      <w:r>
        <w:rPr>
          <w:lang w:val="zh-CN"/>
        </w:rPr>
        <w:t>适用于开发人员</w:t>
      </w:r>
      <w:r>
        <w:rPr>
          <w:rFonts w:hint="eastAsia"/>
          <w:lang w:val="zh-CN"/>
        </w:rPr>
        <w:t>、</w:t>
      </w:r>
      <w:r>
        <w:rPr>
          <w:lang w:val="zh-CN"/>
        </w:rPr>
        <w:t>顾问</w:t>
      </w:r>
      <w:r>
        <w:rPr>
          <w:rFonts w:hint="eastAsia"/>
          <w:lang w:val="zh-CN"/>
        </w:rPr>
        <w:t>、</w:t>
      </w:r>
      <w:r>
        <w:rPr>
          <w:lang w:val="zh-CN"/>
        </w:rPr>
        <w:t>客户mis在使用建档</w:t>
      </w:r>
      <w:r>
        <w:rPr>
          <w:rFonts w:hint="eastAsia"/>
          <w:lang w:val="zh-CN"/>
        </w:rPr>
        <w:t>、</w:t>
      </w:r>
      <w:r>
        <w:rPr>
          <w:lang w:val="zh-CN"/>
        </w:rPr>
        <w:t>凭证设计器</w:t>
      </w:r>
      <w:r>
        <w:rPr>
          <w:rFonts w:hint="eastAsia"/>
          <w:lang w:val="zh-CN"/>
        </w:rPr>
        <w:t>、</w:t>
      </w:r>
      <w:r>
        <w:rPr>
          <w:lang w:val="zh-CN"/>
        </w:rPr>
        <w:t>在线建档设计器等其他设计器</w:t>
      </w:r>
      <w:r>
        <w:rPr>
          <w:rFonts w:hint="eastAsia"/>
          <w:lang w:val="zh-CN"/>
        </w:rPr>
        <w:t>中开发脚本逻辑时使用</w:t>
      </w:r>
    </w:p>
    <w:sdt>
      <w:sdtPr>
        <w:rPr>
          <w:rFonts w:ascii="Microsoft YaHei UI" w:hAnsi="Microsoft YaHei UI" w:eastAsia="Microsoft YaHei UI" w:cs="Microsoft YaHei UI"/>
          <w:color w:val="404040" w:themeColor="text1" w:themeTint="BF"/>
          <w:sz w:val="22"/>
          <w:szCs w:val="20"/>
          <w:lang w:val="zh-CN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id w:val="-1352804649"/>
      </w:sdtPr>
      <w:sdtEndPr>
        <w:rPr>
          <w:rFonts w:ascii="Microsoft YaHei UI" w:hAnsi="Microsoft YaHei UI" w:eastAsia="Microsoft YaHei UI" w:cs="Microsoft YaHei UI"/>
          <w:b/>
          <w:bCs/>
          <w:color w:val="404040" w:themeColor="text1" w:themeTint="BF"/>
          <w:sz w:val="22"/>
          <w:szCs w:val="20"/>
          <w:lang w:val="zh-CN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sdtEndPr>
      <w:sdtContent>
        <w:p>
          <w:pPr>
            <w:pStyle w:val="44"/>
            <w:rPr>
              <w:b/>
              <w:sz w:val="44"/>
            </w:rPr>
          </w:pPr>
          <w:r>
            <w:rPr>
              <w:b/>
              <w:sz w:val="44"/>
              <w:lang w:val="zh-CN"/>
            </w:rPr>
            <w:t>目录</w:t>
          </w:r>
        </w:p>
        <w:p>
          <w:pPr>
            <w:pStyle w:val="14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sz w:val="22"/>
            </w:rPr>
            <w:fldChar w:fldCharType="begin"/>
          </w:r>
          <w:r>
            <w:rPr>
              <w:sz w:val="22"/>
            </w:rPr>
            <w:instrText xml:space="preserve"> TOC \o "1-3" \h \z \u </w:instrText>
          </w:r>
          <w:r>
            <w:rPr>
              <w:sz w:val="22"/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_Toc12219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概述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_Toc12219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5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14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_Toc575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目标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_Toc575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5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14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_Toc29837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e10中的脚本注意事项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_Toc29837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6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14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_Toc18439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基本类型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_Toc18439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6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16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_Toc22170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字符串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_Toc22170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6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_Toc14153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使用单引号(')创建字符串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_Toc14153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6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_Toc14777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使用双引号(")创建字符串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_Toc14777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7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_Toc10212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字符中包含单引号</w:t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，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双引号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_Toc10212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8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16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_Toc5150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字符串函数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_Toc5150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9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_Toc9645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str(x) 其他类型转换为字符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_Toc9645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9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_Toc16122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hex(x) 整形转换为十六进制字符串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_Toc16122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9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_Toc22292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oct(x) 整数转换为一个八进制字符串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_Toc22292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9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_Toc14582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shd w:val="clear" w:color="auto" w:fill="FFFFF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len(str)换取字符串长度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_Toc14582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9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_Toc21038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cmp(x, y)比较</w:t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2个值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_Toc21038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9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_Toc20891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shd w:val="clear" w:color="auto" w:fill="FFFFF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通过下标做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shd w:val="clear" w:color="auto" w:fill="FFFFF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字符串截取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_Toc20891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10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_Toc6918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在目标中查找指定的字符targetStr.find(findstr)  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_Toc6918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11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_Toc11494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在目标中查找指定的字符targetStr</w:t>
          </w:r>
          <w:r>
            <w:rPr>
              <w:rFonts w:ascii="Verdana" w:hAnsi="Verdana" w:eastAsia="宋体" w:cs="宋体"/>
              <w:color w:val="4B4B4B"/>
              <w:lang w:val="en-US" w:eastAsia="zh-CN" w:bidi="ar-SA"/>
            </w:rPr>
            <w:t>.rfind(findstr) 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_Toc11494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12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_Toc7505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计算指定字符出现的次数str.count(substr)   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_Toc7505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12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_Toc18588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替换为指定的字符串str.replace(oldstr, newstr)   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_Toc18588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13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_Toc17669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去掉前后的空格</w:t>
          </w:r>
          <w:r>
            <w:rPr>
              <w:rFonts w:ascii="Arial" w:hAnsi="Arial" w:eastAsia="Microsoft YaHei UI" w:cs="Arial"/>
              <w:color w:val="333333"/>
              <w:shd w:val="clear" w:color="auto" w:fill="FFFFFF"/>
              <w:lang w:val="en-US" w:eastAsia="zh-CN" w:bidi="ar-SA"/>
            </w:rPr>
            <w:t>S.strip() 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_Toc17669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13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_Toc14618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去掉左边的空格</w:t>
          </w:r>
          <w:r>
            <w:rPr>
              <w:rFonts w:ascii="Arial" w:hAnsi="Arial" w:eastAsia="Microsoft YaHei UI" w:cs="Arial"/>
              <w:color w:val="333333"/>
              <w:shd w:val="clear" w:color="auto" w:fill="FFFFFF"/>
              <w:lang w:val="en-US" w:eastAsia="zh-CN" w:bidi="ar-SA"/>
            </w:rPr>
            <w:t>S.lstrip() 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_Toc14618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13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_Toc13409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去右边的空格</w:t>
          </w:r>
          <w:r>
            <w:rPr>
              <w:rFonts w:ascii="Arial" w:hAnsi="Arial" w:eastAsia="Microsoft YaHei UI" w:cs="Arial"/>
              <w:color w:val="333333"/>
              <w:shd w:val="clear" w:color="auto" w:fill="FFFFFF"/>
              <w:lang w:val="en-US" w:eastAsia="zh-CN" w:bidi="ar-SA"/>
            </w:rPr>
            <w:t>S.rstrip() 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_Toc13409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13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16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_Toc16811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布尔类型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_Toc16811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13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16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_Toc19295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数字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_Toc19295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14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16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_Toc19642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数学函数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_Toc19642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15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_Toc5045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abs(x)绝对值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_Toc5045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16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_Toc10832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round(x [,n]) 四舍五入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_Toc10832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16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_Toc32199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cmp(x, y)比较</w:t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2个值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_Toc32199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16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_Toc28606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max(x1, x2,...)求最大值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_Toc28606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16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_Toc32310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min(x1, x2,...)    求最小值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_Toc32310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16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_Toc26984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pow(x, y) 求几次方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_Toc26984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16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_Toc22776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0000FF"/>
              <w:lang w:val="en-US" w:eastAsia="zh-CN" w:bidi="ar-SA"/>
            </w:rPr>
            <w:t>int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(x ) 将x转换为一个整数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_Toc22776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16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_Toc22532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0000FF"/>
              <w:lang w:val="en-US" w:eastAsia="zh-CN" w:bidi="ar-SA"/>
            </w:rPr>
            <w:t>float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(x ) 将x转换到一个浮点数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_Toc22532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17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_Toc3611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sum(x1,x2,...) 求集合中指定属性的汇总值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_Toc3611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18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_Toc15572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Average(collection,x)  求集合中指定属性的平均值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_Toc15572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19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_Toc15771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Count(collection) 求集合中元素的数目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_Toc15771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19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16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_Toc21663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数组（元组）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_Toc21663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19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_Toc17143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创建数组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_Toc17143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19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_Toc8050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访问数组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_Toc8050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20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_Toc3691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数组函数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_Toc3691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20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_Toc883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cmp(tuple1, tuple2) 比较两个数组元素。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_Toc883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20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_Toc12534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len(tuple) 计算数组元素个数。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_Toc12534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21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_Toc19276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max(tuple) 返回数组中元素最大值。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_Toc19276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21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_Toc31127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min(tuple) 返回元组中元素最小值。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_Toc31127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21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_Toc1279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in 判断是否存在数组中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_Toc1279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21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16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_Toc13667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其他常用函数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_Toc13667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21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_Toc11280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ConvertToInt32(object alue) 转换数字类的值为 Int32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_Toc11280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21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_Toc29031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Decimal(object value) 转换数字类的值为 deciaml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_Toc29031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21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_Toc8825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String(object value) 将对象转换为字符串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_Toc8825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21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_Toc21614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IsNull(object value)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_Toc21614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22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_Toc21953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IsNotNull(object value)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_Toc21953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22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_Toc6179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GetTimeDiff(DateTime  dt1, DateTime dt2, int type)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_Toc6179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22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_Toc6688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AddTimeValue(DateTime  dt,int type, int value)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_Toc6688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22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16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_Toc9261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条件判断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_Toc9261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23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_Toc21419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相等运算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_Toc21419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23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_Toc9009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条件分支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_Toc9009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23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_Toc1486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使用场景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_Toc1486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24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_Toc26848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语法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_Toc26848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24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_Toc25500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案例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_Toc25500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24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_Toc31101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嵌套条件分支语法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_Toc31101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24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_Toc4044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案例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_Toc4044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25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16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_Toc18041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访问</w:t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界面上的实体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字段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_Toc18041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25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_Toc29009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什么是Active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Object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_Toc29009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27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_Toc4382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使用Active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Object访问当前实体字段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_Toc4382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27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_Toc27115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使用Active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Object.Parent访问父实体字段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_Toc27115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28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_Toc11100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使用Active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Object.</w:t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[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单身名字</w:t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]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访问单身集合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_Toc11100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29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_Toc26159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什么是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PreviousObject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_Toc26159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31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16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_Toc20534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访问</w:t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界面上的实体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关联的字段</w:t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（sharedata）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_Toc20534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31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16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_Toc15056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访问服务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_Toc15056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33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_Toc22627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获取系统日期时间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_Toc22627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34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_Toc8500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根据用户自定义的查询去数据库查询数据，如果查询到数据，返回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T</w:t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rue，否则返回False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_Toc8500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34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_Toc29977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根据用户自定义的查询去数据库查询数据，如果查询到数据，返回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T</w:t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rue，否则返回False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_Toc29977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35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_Toc30096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获取数据库中的字段值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_Toc30096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36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_Toc10789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返回主表的字段值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_Toc10789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36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_Toc11052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返回子表的指定字段值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_Toc11052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37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_Toc18866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登录服务。提供登录用户的相关信息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_Toc18866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38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_Toc20349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根据Oid检查数据是否存在，适用于主实体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_Toc20349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38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_Toc1912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根据属性名检查数据是否存在，适用于主实体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_Toc1912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39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_Toc31528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hint="eastAsia"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根据Oid检查数据是否存在，根据Path不同查询主实体或明细实体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_Toc31528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40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16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_Toc9763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访问系统参数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_Toc9763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40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_Toc18495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用户参数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_Toc18495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41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>
            <w:pStyle w:val="9"/>
            <w:tabs>
              <w:tab w:val="right" w:leader="dot" w:pos="9360"/>
            </w:tabs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</w:pP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HYPERLINK \l _Toc6452 </w:instrText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系统全局参数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ab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begin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instrText xml:space="preserve"> PAGEREF _Toc6452 </w:instrTex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separate"/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t>43</w:t>
          </w:r>
          <w:r>
            <w:rPr>
              <w:rFonts w:ascii="Microsoft YaHei UI" w:hAnsi="Microsoft YaHei UI" w:eastAsia="Microsoft YaHei UI" w:cs="Microsoft YaHei UI"/>
              <w:color w:val="404040" w:themeColor="text1" w:themeTint="BF"/>
              <w:lang w:val="en-US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  <w:p>
          <w:pPr/>
          <w:r>
            <w:rPr>
              <w:rFonts w:ascii="Microsoft YaHei UI" w:hAnsi="Microsoft YaHei UI" w:eastAsia="Microsoft YaHei UI" w:cs="Microsoft YaHei UI"/>
              <w:bCs/>
              <w:color w:val="404040" w:themeColor="text1" w:themeTint="BF"/>
              <w:lang w:val="zh-CN" w:eastAsia="zh-CN" w:bidi="ar-SA"/>
              <w14:textFill>
                <w14:solidFill>
                  <w14:schemeClr w14:val="tx1">
                    <w14:lumMod w14:val="75000"/>
                    <w14:lumOff w14:val="25000"/>
                  </w14:schemeClr>
                </w14:solidFill>
              </w14:textFill>
            </w:rPr>
            <w:fldChar w:fldCharType="end"/>
          </w:r>
        </w:p>
      </w:sdtContent>
    </w:sdt>
    <w:p>
      <w:pPr>
        <w:spacing w:line="288" w:lineRule="auto"/>
      </w:pPr>
      <w:r>
        <w:br w:type="page"/>
      </w:r>
    </w:p>
    <w:p>
      <w:pPr>
        <w:pStyle w:val="2"/>
        <w:spacing w:before="120" w:after="0"/>
      </w:pPr>
      <w:bookmarkStart w:id="0" w:name="_Toc433294276"/>
      <w:bookmarkStart w:id="1" w:name="_Toc12219"/>
      <w:r>
        <w:rPr>
          <w:lang w:val="zh-CN"/>
        </w:rPr>
        <w:t>概述</w:t>
      </w:r>
      <w:bookmarkEnd w:id="0"/>
      <w:bookmarkEnd w:id="1"/>
    </w:p>
    <w:p>
      <w:pPr>
        <w:pStyle w:val="32"/>
        <w:ind w:firstLine="360" w:firstLineChars="200"/>
      </w:pPr>
      <w:r>
        <w:rPr>
          <w:rFonts w:hint="eastAsia"/>
        </w:rPr>
        <w:t>脚本是e</w:t>
      </w:r>
      <w:r>
        <w:t>10中非常重要的部分</w:t>
      </w:r>
      <w:r>
        <w:rPr>
          <w:rFonts w:hint="eastAsia"/>
        </w:rPr>
        <w:t>，</w:t>
      </w:r>
      <w:r>
        <w:t>不掌握脚本</w:t>
      </w:r>
      <w:r>
        <w:rPr>
          <w:rFonts w:hint="eastAsia"/>
        </w:rPr>
        <w:t>，</w:t>
      </w:r>
      <w:r>
        <w:t>就没有办法写e10的业务</w:t>
      </w:r>
      <w:r>
        <w:rPr>
          <w:rFonts w:hint="eastAsia"/>
        </w:rPr>
        <w:t>，也不能扩展e</w:t>
      </w:r>
      <w:r>
        <w:t>10的功能</w:t>
      </w:r>
      <w:r>
        <w:rPr>
          <w:rFonts w:hint="eastAsia"/>
        </w:rPr>
        <w:t>。而脚本作为一种编程语言，有一定的难度，需要一些时间的学习才能掌握，本指南主要引导没有编程基础的人员使用脚本，并提供抛砖引玉的作用。</w:t>
      </w:r>
    </w:p>
    <w:p>
      <w:pPr>
        <w:ind w:firstLine="360"/>
        <w:rPr>
          <w:lang w:val="zh-CN"/>
        </w:rPr>
      </w:pPr>
      <w:r>
        <w:rPr>
          <w:rFonts w:hint="eastAsia"/>
          <w:lang w:val="zh-CN"/>
        </w:rPr>
        <w:t>本指南需要用到e10，请保证本地有可以运行的e10的客户端即可。</w:t>
      </w:r>
    </w:p>
    <w:p>
      <w:pPr>
        <w:pStyle w:val="32"/>
        <w:ind w:firstLine="360" w:firstLineChars="200"/>
      </w:pPr>
    </w:p>
    <w:p>
      <w:pPr>
        <w:pStyle w:val="2"/>
        <w:spacing w:before="120" w:after="0"/>
        <w:rPr>
          <w:lang w:val="zh-CN"/>
        </w:rPr>
      </w:pPr>
      <w:bookmarkStart w:id="2" w:name="_Toc433294277"/>
      <w:bookmarkStart w:id="3" w:name="_Toc575"/>
      <w:r>
        <w:rPr>
          <w:lang w:val="zh-CN"/>
        </w:rPr>
        <w:t>目标</w:t>
      </w:r>
      <w:bookmarkEnd w:id="2"/>
      <w:bookmarkEnd w:id="3"/>
    </w:p>
    <w:p>
      <w:pPr>
        <w:pStyle w:val="32"/>
        <w:ind w:firstLine="360" w:firstLineChars="200"/>
      </w:pPr>
      <w:r>
        <w:t>通过翻阅或者学习该指南</w:t>
      </w:r>
      <w:r>
        <w:rPr>
          <w:rFonts w:hint="eastAsia"/>
        </w:rPr>
        <w:t>，</w:t>
      </w:r>
      <w:r>
        <w:t>可以了解</w:t>
      </w:r>
      <w:r>
        <w:rPr>
          <w:rFonts w:hint="eastAsia"/>
        </w:rPr>
        <w:t>、</w:t>
      </w:r>
      <w:r>
        <w:t>掌握如何在e10的开发设计器</w:t>
      </w:r>
      <w:r>
        <w:rPr>
          <w:rFonts w:hint="eastAsia"/>
        </w:rPr>
        <w:t>、</w:t>
      </w:r>
      <w:r>
        <w:t>在线设计器等其他设计器中使用脚本</w:t>
      </w:r>
      <w:r>
        <w:rPr>
          <w:rFonts w:hint="eastAsia"/>
        </w:rPr>
        <w:t>。</w:t>
      </w:r>
    </w:p>
    <w:p>
      <w:pPr>
        <w:pStyle w:val="8"/>
      </w:pPr>
      <w:r>
        <w:t>简单的脚本语法介绍</w:t>
      </w:r>
      <w:r>
        <w:rPr>
          <w:rFonts w:hint="eastAsia"/>
        </w:rPr>
        <w:t>，</w:t>
      </w:r>
      <w:r>
        <w:t>包括</w:t>
      </w:r>
      <w:r>
        <w:rPr>
          <w:rFonts w:hint="eastAsia"/>
        </w:rPr>
        <w:t>四则运算、条件分支（if</w:t>
      </w:r>
      <w:r>
        <w:t xml:space="preserve"> else</w:t>
      </w:r>
      <w:r>
        <w:rPr>
          <w:rFonts w:hint="eastAsia"/>
        </w:rPr>
        <w:t>）（10min）</w:t>
      </w:r>
    </w:p>
    <w:p>
      <w:pPr>
        <w:pStyle w:val="8"/>
      </w:pPr>
      <w:r>
        <w:t>字符串的相关函数</w:t>
      </w:r>
      <w:r>
        <w:rPr>
          <w:rFonts w:hint="eastAsia"/>
        </w:rPr>
        <w:t>、</w:t>
      </w:r>
      <w:r>
        <w:t>数组的相关函数</w:t>
      </w:r>
      <w:r>
        <w:rPr>
          <w:rFonts w:hint="eastAsia"/>
        </w:rPr>
        <w:t>（30min）</w:t>
      </w:r>
    </w:p>
    <w:p>
      <w:pPr>
        <w:pStyle w:val="8"/>
      </w:pPr>
      <w:r>
        <w:rPr>
          <w:lang w:val="zh-CN"/>
        </w:rPr>
        <w:t>在脚本中访问界面上的字段</w:t>
      </w:r>
      <w:r>
        <w:rPr>
          <w:rFonts w:hint="eastAsia"/>
          <w:lang w:val="zh-CN"/>
        </w:rPr>
        <w:t>、</w:t>
      </w:r>
      <w:r>
        <w:rPr>
          <w:lang w:val="zh-CN"/>
        </w:rPr>
        <w:t>关系</w:t>
      </w:r>
      <w:r>
        <w:rPr>
          <w:rFonts w:hint="eastAsia"/>
          <w:lang w:val="zh-CN"/>
        </w:rPr>
        <w:t>（sharedata）（20min）</w:t>
      </w:r>
    </w:p>
    <w:p>
      <w:pPr>
        <w:pStyle w:val="8"/>
      </w:pPr>
      <w:r>
        <w:rPr>
          <w:lang w:val="zh-CN"/>
        </w:rPr>
        <w:t>在脚本中访问服务</w:t>
      </w:r>
      <w:r>
        <w:rPr>
          <w:rFonts w:hint="eastAsia"/>
          <w:lang w:val="zh-CN"/>
        </w:rPr>
        <w:t>，会使用访问数据库字段的服务、判断数据存在的服务，以及目前的服务列表（30min）</w:t>
      </w:r>
    </w:p>
    <w:p>
      <w:pPr>
        <w:pStyle w:val="8"/>
      </w:pPr>
      <w:r>
        <w:rPr>
          <w:lang w:val="zh-CN"/>
        </w:rPr>
        <w:t>在脚本中访问系统参数</w:t>
      </w:r>
      <w:r>
        <w:rPr>
          <w:rFonts w:hint="eastAsia"/>
          <w:lang w:val="zh-CN"/>
        </w:rPr>
        <w:t>、用户参数，以及目前e</w:t>
      </w:r>
      <w:r>
        <w:rPr>
          <w:lang w:val="zh-CN"/>
        </w:rPr>
        <w:t>10中系统参数列表</w:t>
      </w:r>
      <w:r>
        <w:rPr>
          <w:rFonts w:hint="eastAsia"/>
          <w:lang w:val="zh-CN"/>
        </w:rPr>
        <w:t>（30min）</w:t>
      </w:r>
    </w:p>
    <w:p>
      <w:pPr>
        <w:spacing w:line="288" w:lineRule="auto"/>
        <w:rPr>
          <w:lang w:val="zh-CN"/>
        </w:rPr>
      </w:pPr>
      <w:r>
        <w:rPr>
          <w:lang w:val="zh-CN"/>
        </w:rPr>
        <w:br w:type="page"/>
      </w:r>
    </w:p>
    <w:p>
      <w:pPr>
        <w:pStyle w:val="2"/>
        <w:spacing w:before="120" w:after="0"/>
        <w:rPr>
          <w:lang w:val="zh-CN"/>
        </w:rPr>
      </w:pPr>
      <w:bookmarkStart w:id="4" w:name="_Toc29837"/>
      <w:bookmarkStart w:id="5" w:name="_Toc433294278"/>
      <w:r>
        <w:rPr>
          <w:rFonts w:hint="eastAsia"/>
          <w:lang w:val="zh-CN"/>
        </w:rPr>
        <w:t>e10中的脚本注意事项</w:t>
      </w:r>
      <w:bookmarkEnd w:id="4"/>
    </w:p>
    <w:p>
      <w:pPr>
        <w:rPr>
          <w:rFonts w:ascii="Verdana" w:hAnsi="Verdana" w:eastAsia="宋体" w:cs="宋体"/>
          <w:color w:val="4B4B4B"/>
          <w:sz w:val="20"/>
        </w:rPr>
      </w:pPr>
      <w:r>
        <w:rPr>
          <w:lang w:val="zh-CN"/>
        </w:rPr>
        <w:t>E</w:t>
      </w:r>
      <w:r>
        <w:rPr>
          <w:rFonts w:hint="eastAsia"/>
          <w:lang w:val="zh-CN"/>
        </w:rPr>
        <w:t>1</w:t>
      </w:r>
      <w:r>
        <w:rPr>
          <w:lang w:val="zh-CN"/>
        </w:rPr>
        <w:t>0</w:t>
      </w:r>
      <w:r>
        <w:rPr>
          <w:rFonts w:hint="eastAsia"/>
          <w:lang w:val="zh-CN"/>
        </w:rPr>
        <w:t>中只使用到</w:t>
      </w:r>
      <w:r>
        <w:rPr>
          <w:rFonts w:ascii="Verdana" w:hAnsi="Verdana" w:eastAsia="宋体" w:cs="宋体"/>
          <w:color w:val="4B4B4B"/>
          <w:sz w:val="20"/>
        </w:rPr>
        <w:t>Python</w:t>
      </w:r>
      <w:r>
        <w:rPr>
          <w:rFonts w:hint="eastAsia" w:ascii="Verdana" w:hAnsi="Verdana" w:eastAsia="宋体" w:cs="宋体"/>
          <w:color w:val="4B4B4B"/>
          <w:sz w:val="20"/>
        </w:rPr>
        <w:t>脚本中很少的一块，就是短句：</w:t>
      </w:r>
    </w:p>
    <w:p>
      <w:pPr>
        <w:pStyle w:val="45"/>
        <w:numPr>
          <w:ilvl w:val="0"/>
          <w:numId w:val="2"/>
        </w:numPr>
        <w:ind w:firstLineChars="0"/>
        <w:rPr>
          <w:rFonts w:ascii="Verdana" w:hAnsi="Verdana" w:eastAsia="宋体" w:cs="宋体"/>
          <w:color w:val="4B4B4B"/>
          <w:sz w:val="20"/>
        </w:rPr>
      </w:pPr>
      <w:r>
        <w:rPr>
          <w:rFonts w:hint="eastAsia" w:ascii="Verdana" w:hAnsi="Verdana" w:eastAsia="宋体" w:cs="宋体"/>
          <w:color w:val="4B4B4B"/>
          <w:sz w:val="20"/>
        </w:rPr>
        <w:t>短句是有且仅有的一条可执行的语法，类似于一条可执行的sql，不能是多条语句，也不能和sql一样定义参数；</w:t>
      </w:r>
    </w:p>
    <w:p>
      <w:pPr>
        <w:pStyle w:val="45"/>
        <w:numPr>
          <w:ilvl w:val="0"/>
          <w:numId w:val="2"/>
        </w:numPr>
        <w:ind w:firstLineChars="0"/>
        <w:rPr>
          <w:lang w:val="zh-CN"/>
        </w:rPr>
      </w:pPr>
      <w:r>
        <w:rPr>
          <w:rFonts w:hint="eastAsia"/>
        </w:rPr>
        <w:t>可以返回一个值或者不返回任何值；</w:t>
      </w:r>
    </w:p>
    <w:p>
      <w:pPr>
        <w:pStyle w:val="2"/>
        <w:spacing w:before="120" w:after="0"/>
        <w:rPr>
          <w:lang w:val="zh-CN"/>
        </w:rPr>
      </w:pPr>
      <w:bookmarkStart w:id="6" w:name="_Toc18439"/>
      <w:r>
        <w:rPr>
          <w:rFonts w:hint="eastAsia"/>
          <w:lang w:val="zh-CN"/>
        </w:rPr>
        <w:t>基本</w:t>
      </w:r>
      <w:bookmarkEnd w:id="5"/>
      <w:r>
        <w:rPr>
          <w:rFonts w:hint="eastAsia"/>
          <w:lang w:val="zh-CN"/>
        </w:rPr>
        <w:t>类型</w:t>
      </w:r>
      <w:bookmarkEnd w:id="6"/>
    </w:p>
    <w:p>
      <w:pPr>
        <w:pStyle w:val="3"/>
      </w:pPr>
      <w:bookmarkStart w:id="7" w:name="_Toc22170"/>
      <w:r>
        <w:rPr>
          <w:rFonts w:hint="eastAsia"/>
        </w:rPr>
        <w:t>字符串</w:t>
      </w:r>
      <w:bookmarkEnd w:id="7"/>
    </w:p>
    <w:p>
      <w:pPr>
        <w:shd w:val="clear" w:color="auto" w:fill="FFFFFF"/>
        <w:spacing w:before="150" w:after="150" w:line="293" w:lineRule="atLeast"/>
        <w:rPr>
          <w:rFonts w:ascii="Verdana" w:hAnsi="Verdana" w:eastAsia="宋体" w:cs="宋体"/>
          <w:color w:val="4B4B4B"/>
          <w:sz w:val="20"/>
        </w:rPr>
      </w:pPr>
      <w:r>
        <w:rPr>
          <w:rFonts w:ascii="Verdana" w:hAnsi="Verdana" w:eastAsia="宋体" w:cs="宋体"/>
          <w:color w:val="4B4B4B"/>
          <w:sz w:val="20"/>
        </w:rPr>
        <w:t>如何在Python中使用字符串</w:t>
      </w:r>
    </w:p>
    <w:p>
      <w:pPr>
        <w:pStyle w:val="4"/>
        <w:rPr>
          <w:color w:val="4B4B4B"/>
        </w:rPr>
      </w:pPr>
      <w:bookmarkStart w:id="8" w:name="_Toc14153"/>
      <w:r>
        <w:t>使用单引号(')创建字符串</w:t>
      </w:r>
      <w:bookmarkEnd w:id="8"/>
    </w:p>
    <w:p>
      <w:pPr>
        <w:shd w:val="clear" w:color="auto" w:fill="FFFFFF"/>
        <w:spacing w:before="150" w:after="150" w:line="293" w:lineRule="atLeast"/>
        <w:rPr>
          <w:rFonts w:ascii="Verdana" w:hAnsi="Verdana" w:eastAsia="宋体" w:cs="宋体"/>
          <w:color w:val="4B4B4B"/>
          <w:sz w:val="20"/>
        </w:rPr>
      </w:pPr>
      <w:r>
        <w:rPr>
          <w:rFonts w:ascii="Verdana" w:hAnsi="Verdana" w:eastAsia="宋体" w:cs="宋体"/>
          <w:color w:val="4B4B4B"/>
          <w:sz w:val="20"/>
        </w:rPr>
        <w:t>用单引号括起来表示字符串，例如：</w:t>
      </w:r>
      <w:r>
        <w:rPr>
          <w:rFonts w:ascii="Verdana" w:hAnsi="Verdana" w:eastAsia="宋体" w:cs="宋体"/>
          <w:color w:val="4B4B4B"/>
          <w:sz w:val="20"/>
        </w:rPr>
        <w:br w:type="textWrapping"/>
      </w:r>
      <w:r>
        <w:rPr>
          <w:rFonts w:ascii="Verdana" w:hAnsi="Verdana" w:eastAsia="宋体" w:cs="宋体"/>
          <w:color w:val="4B4B4B"/>
          <w:sz w:val="20"/>
        </w:rPr>
        <w:t>'this is string'</w:t>
      </w:r>
    </w:p>
    <w:p>
      <w:pPr>
        <w:shd w:val="clear" w:color="auto" w:fill="FFFFFF"/>
        <w:spacing w:before="150" w:after="150" w:line="293" w:lineRule="atLeast"/>
        <w:rPr>
          <w:rFonts w:ascii="Verdana" w:hAnsi="Verdana" w:eastAsia="宋体" w:cs="宋体"/>
          <w:color w:val="4B4B4B"/>
          <w:sz w:val="20"/>
        </w:rPr>
      </w:pPr>
      <w:r>
        <w:rPr>
          <w:rFonts w:ascii="Verdana" w:hAnsi="Verdana" w:eastAsia="宋体" w:cs="宋体"/>
          <w:color w:val="4B4B4B"/>
          <w:sz w:val="20"/>
        </w:rPr>
        <w:t>测试范例</w:t>
      </w:r>
      <w:r>
        <w:rPr>
          <w:rFonts w:hint="eastAsia" w:ascii="Verdana" w:hAnsi="Verdana" w:eastAsia="宋体" w:cs="宋体"/>
          <w:color w:val="4B4B4B"/>
          <w:sz w:val="20"/>
        </w:rPr>
        <w:t>（</w:t>
      </w:r>
      <w:r>
        <w:rPr>
          <w:rFonts w:hint="eastAsia" w:ascii="Verdana" w:hAnsi="Verdana" w:eastAsia="宋体" w:cs="宋体"/>
          <w:b/>
          <w:color w:val="4B4B4B"/>
          <w:sz w:val="20"/>
        </w:rPr>
        <w:t>注，所有测试范例都是在客户端使用调试模式启动，使用“脚本调试“面板进行的</w:t>
      </w:r>
      <w:r>
        <w:rPr>
          <w:rFonts w:hint="eastAsia" w:ascii="Verdana" w:hAnsi="Verdana" w:eastAsia="宋体" w:cs="宋体"/>
          <w:color w:val="4B4B4B"/>
          <w:sz w:val="20"/>
        </w:rPr>
        <w:t>）：</w:t>
      </w:r>
      <w:r>
        <w:rPr>
          <w:rFonts w:ascii="Verdana" w:hAnsi="Verdana" w:eastAsia="宋体" w:cs="宋体"/>
          <w:color w:val="4B4B4B"/>
          <w:sz w:val="20"/>
        </w:rPr>
        <w:br w:type="textWrapping"/>
      </w:r>
      <w:r>
        <w:drawing>
          <wp:inline distT="0" distB="0" distL="0" distR="0">
            <wp:extent cx="5896610" cy="4547870"/>
            <wp:effectExtent l="0" t="0" r="8890" b="5080"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2417" cy="458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Verdana" w:hAnsi="Verdana" w:eastAsia="宋体" w:cs="宋体"/>
          <w:color w:val="4B4B4B"/>
          <w:sz w:val="20"/>
        </w:rPr>
      </w:pPr>
      <w:r>
        <w:rPr>
          <w:rFonts w:ascii="Verdana" w:hAnsi="Verdana" w:eastAsia="宋体" w:cs="宋体"/>
          <w:color w:val="4B4B4B"/>
          <w:sz w:val="20"/>
        </w:rPr>
        <w:br w:type="page"/>
      </w:r>
    </w:p>
    <w:p>
      <w:pPr>
        <w:pStyle w:val="4"/>
        <w:rPr>
          <w:color w:val="4B4B4B"/>
        </w:rPr>
      </w:pPr>
      <w:bookmarkStart w:id="9" w:name="_Toc14777"/>
      <w:r>
        <w:t>使用双引号(")创建字符串</w:t>
      </w:r>
      <w:bookmarkEnd w:id="9"/>
    </w:p>
    <w:p>
      <w:pPr>
        <w:shd w:val="clear" w:color="auto" w:fill="FFFFFF"/>
        <w:spacing w:before="150" w:after="150" w:line="293" w:lineRule="atLeast"/>
        <w:rPr>
          <w:rFonts w:ascii="Verdana" w:hAnsi="Verdana" w:eastAsia="宋体" w:cs="宋体"/>
          <w:color w:val="4B4B4B"/>
          <w:sz w:val="20"/>
        </w:rPr>
      </w:pPr>
      <w:r>
        <w:rPr>
          <w:rFonts w:ascii="Verdana" w:hAnsi="Verdana" w:eastAsia="宋体" w:cs="宋体"/>
          <w:color w:val="4B4B4B"/>
          <w:sz w:val="20"/>
        </w:rPr>
        <w:t>双引号中的字符串与单引号中的字符串用法完全相同，例如：</w:t>
      </w:r>
      <w:r>
        <w:rPr>
          <w:rFonts w:ascii="Verdana" w:hAnsi="Verdana" w:eastAsia="宋体" w:cs="宋体"/>
          <w:color w:val="4B4B4B"/>
          <w:sz w:val="20"/>
        </w:rPr>
        <w:br w:type="textWrapping"/>
      </w:r>
      <w:r>
        <w:rPr>
          <w:rFonts w:ascii="Verdana" w:hAnsi="Verdana" w:eastAsia="宋体" w:cs="宋体"/>
          <w:color w:val="4B4B4B"/>
          <w:sz w:val="20"/>
        </w:rPr>
        <w:t>"this is string"</w:t>
      </w:r>
    </w:p>
    <w:p>
      <w:pPr>
        <w:shd w:val="clear" w:color="auto" w:fill="FFFFFF"/>
        <w:spacing w:before="150" w:after="150" w:line="293" w:lineRule="atLeast"/>
        <w:rPr>
          <w:rFonts w:ascii="Verdana" w:hAnsi="Verdana" w:eastAsia="宋体" w:cs="宋体"/>
          <w:color w:val="4B4B4B"/>
          <w:sz w:val="20"/>
        </w:rPr>
      </w:pPr>
      <w:r>
        <w:rPr>
          <w:rFonts w:ascii="Verdana" w:hAnsi="Verdana" w:eastAsia="宋体" w:cs="宋体"/>
          <w:color w:val="4B4B4B"/>
          <w:sz w:val="20"/>
        </w:rPr>
        <w:t>测试范例</w:t>
      </w:r>
      <w:r>
        <w:rPr>
          <w:rFonts w:hint="eastAsia" w:ascii="Verdana" w:hAnsi="Verdana" w:eastAsia="宋体" w:cs="宋体"/>
          <w:color w:val="4B4B4B"/>
          <w:sz w:val="20"/>
        </w:rPr>
        <w:t>：</w:t>
      </w:r>
    </w:p>
    <w:p>
      <w:pPr>
        <w:shd w:val="clear" w:color="auto" w:fill="FFFFFF"/>
        <w:spacing w:before="150" w:after="150" w:line="293" w:lineRule="atLeast"/>
        <w:rPr>
          <w:rFonts w:ascii="Verdana" w:hAnsi="Verdana" w:eastAsia="宋体" w:cs="宋体"/>
          <w:color w:val="4B4B4B"/>
          <w:sz w:val="20"/>
        </w:rPr>
      </w:pPr>
      <w:r>
        <w:drawing>
          <wp:inline distT="0" distB="0" distL="0" distR="0">
            <wp:extent cx="5939155" cy="4580890"/>
            <wp:effectExtent l="0" t="0" r="4445" b="0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7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3322" cy="4599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Verdana" w:hAnsi="Verdana" w:eastAsia="宋体" w:cs="宋体"/>
          <w:color w:val="4B4B4B"/>
          <w:sz w:val="20"/>
        </w:rPr>
      </w:pPr>
      <w:r>
        <w:rPr>
          <w:rFonts w:ascii="Verdana" w:hAnsi="Verdana" w:eastAsia="宋体" w:cs="宋体"/>
          <w:color w:val="4B4B4B"/>
          <w:sz w:val="20"/>
        </w:rPr>
        <w:br w:type="page"/>
      </w:r>
    </w:p>
    <w:p>
      <w:pPr>
        <w:pStyle w:val="4"/>
      </w:pPr>
      <w:bookmarkStart w:id="10" w:name="_Toc10212"/>
      <w:r>
        <w:t>字符中包含单引号</w:t>
      </w:r>
      <w:r>
        <w:rPr>
          <w:rFonts w:hint="eastAsia"/>
        </w:rPr>
        <w:t>，</w:t>
      </w:r>
      <w:r>
        <w:t>双引号</w:t>
      </w:r>
      <w:bookmarkEnd w:id="10"/>
    </w:p>
    <w:p>
      <w:pPr>
        <w:shd w:val="clear" w:color="auto" w:fill="FFFFFF"/>
        <w:spacing w:before="150" w:after="150" w:line="293" w:lineRule="atLeast"/>
        <w:rPr>
          <w:rFonts w:ascii="Verdana" w:hAnsi="Verdana" w:eastAsia="宋体" w:cs="宋体"/>
          <w:color w:val="4B4B4B"/>
          <w:sz w:val="20"/>
        </w:rPr>
      </w:pP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'this is a" book'</w:t>
      </w:r>
      <w:r>
        <w:rPr>
          <w:rFonts w:ascii="Arial" w:hAnsi="Arial" w:cs="Arial"/>
          <w:color w:val="000000"/>
          <w:sz w:val="21"/>
          <w:szCs w:val="21"/>
        </w:rPr>
        <w:br w:type="textWrapping"/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 xml:space="preserve">'this is a"" book' </w:t>
      </w:r>
      <w:r>
        <w:rPr>
          <w:rFonts w:ascii="Arial" w:hAnsi="Arial" w:cs="Arial"/>
          <w:color w:val="000000"/>
          <w:sz w:val="21"/>
          <w:szCs w:val="21"/>
        </w:rPr>
        <w:br w:type="textWrapping"/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'this is a\' book'</w:t>
      </w:r>
    </w:p>
    <w:p>
      <w:pPr/>
      <w:r>
        <w:drawing>
          <wp:inline distT="0" distB="0" distL="0" distR="0">
            <wp:extent cx="4173855" cy="3219450"/>
            <wp:effectExtent l="0" t="0" r="0" b="0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8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92775" cy="3233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0" distR="0">
            <wp:extent cx="4460240" cy="3439795"/>
            <wp:effectExtent l="0" t="0" r="0" b="8255"/>
            <wp:docPr id="81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8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77199" cy="3453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11" w:name="_Toc5150"/>
      <w:r>
        <w:rPr>
          <w:rFonts w:hint="eastAsia"/>
        </w:rPr>
        <w:t>字符串函数</w:t>
      </w:r>
      <w:bookmarkEnd w:id="11"/>
    </w:p>
    <w:p>
      <w:pPr>
        <w:pStyle w:val="4"/>
      </w:pPr>
      <w:bookmarkStart w:id="12" w:name="_Toc9645"/>
      <w:r>
        <w:t>str(x) 其他类型转换为字符</w:t>
      </w:r>
      <w:bookmarkEnd w:id="12"/>
    </w:p>
    <w:p>
      <w:pPr>
        <w:pStyle w:val="32"/>
        <w:ind w:firstLine="360" w:firstLineChars="200"/>
        <w:rPr>
          <w:rFonts w:hint="eastAsia"/>
          <w:sz w:val="21"/>
          <w:szCs w:val="22"/>
          <w:lang w:val="en-US" w:eastAsia="zh-CN"/>
        </w:rPr>
      </w:pPr>
      <w:r>
        <w:rPr>
          <w:rFonts w:hint="eastAsia"/>
          <w:sz w:val="21"/>
          <w:szCs w:val="22"/>
          <w:lang w:val="en-US" w:eastAsia="zh-CN"/>
        </w:rPr>
        <w:t xml:space="preserve">将对象x转换为字符串  </w:t>
      </w:r>
    </w:p>
    <w:p>
      <w:pPr>
        <w:pStyle w:val="32"/>
        <w:ind w:firstLine="360" w:firstLineChars="200"/>
        <w:rPr>
          <w:rFonts w:hint="eastAsia"/>
          <w:sz w:val="21"/>
          <w:szCs w:val="22"/>
          <w:lang w:val="en-US" w:eastAsia="zh-CN"/>
        </w:rPr>
      </w:pPr>
      <w:r>
        <w:rPr>
          <w:rFonts w:hint="eastAsia"/>
          <w:sz w:val="21"/>
          <w:szCs w:val="22"/>
          <w:lang w:val="en-US" w:eastAsia="zh-CN"/>
        </w:rPr>
        <w:t>测试范例：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drawing>
          <wp:inline distT="0" distB="0" distL="0" distR="0">
            <wp:extent cx="3810000" cy="1381125"/>
            <wp:effectExtent l="0" t="0" r="0" b="9525"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9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rFonts w:hint="eastAsia"/>
        </w:rPr>
        <w:t xml:space="preserve"> </w:t>
      </w:r>
    </w:p>
    <w:p>
      <w:pPr>
        <w:pStyle w:val="4"/>
      </w:pPr>
      <w:bookmarkStart w:id="13" w:name="_Toc16122"/>
      <w:r>
        <w:t>hex(x) 整形转换为十六进制字符串</w:t>
      </w:r>
      <w:bookmarkEnd w:id="13"/>
    </w:p>
    <w:p>
      <w:pPr>
        <w:pStyle w:val="32"/>
        <w:rPr>
          <w:rFonts w:hint="eastAsia"/>
          <w:sz w:val="21"/>
          <w:szCs w:val="22"/>
          <w:lang w:val="en-US" w:eastAsia="zh-CN"/>
        </w:rPr>
      </w:pPr>
      <w:r>
        <w:rPr>
          <w:rFonts w:hint="eastAsia"/>
          <w:sz w:val="21"/>
          <w:szCs w:val="22"/>
          <w:lang w:val="en-US" w:eastAsia="zh-CN"/>
        </w:rPr>
        <w:t xml:space="preserve">将一个整数转换为一个十六进制字符串 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宋体" w:hAnsi="宋体" w:eastAsia="宋体" w:cs="宋体"/>
          <w:color w:val="000000"/>
          <w:sz w:val="24"/>
          <w:szCs w:val="24"/>
        </w:rPr>
      </w:pPr>
      <w:r>
        <w:drawing>
          <wp:inline distT="0" distB="0" distL="0" distR="0">
            <wp:extent cx="2638425" cy="1038225"/>
            <wp:effectExtent l="0" t="0" r="9525" b="9525"/>
            <wp:docPr id="91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9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14" w:name="_Toc22292"/>
      <w:r>
        <w:t>oct(x) 整数转换为一个八进制字符串</w:t>
      </w:r>
      <w:bookmarkEnd w:id="14"/>
    </w:p>
    <w:p>
      <w:pPr>
        <w:pStyle w:val="32"/>
        <w:rPr>
          <w:rFonts w:hint="eastAsia"/>
          <w:sz w:val="21"/>
          <w:szCs w:val="22"/>
          <w:lang w:val="en-US" w:eastAsia="zh-CN"/>
        </w:rPr>
      </w:pPr>
      <w:r>
        <w:rPr>
          <w:rFonts w:hint="eastAsia"/>
          <w:sz w:val="21"/>
          <w:szCs w:val="22"/>
          <w:lang w:val="en-US" w:eastAsia="zh-CN"/>
        </w:rPr>
        <w:t>将一个整数转换为一个八进制字符串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宋体" w:hAnsi="宋体" w:eastAsia="宋体" w:cs="宋体"/>
          <w:color w:val="000000"/>
          <w:sz w:val="24"/>
          <w:szCs w:val="24"/>
        </w:rPr>
      </w:pPr>
      <w:r>
        <w:drawing>
          <wp:inline distT="0" distB="0" distL="0" distR="0">
            <wp:extent cx="3721100" cy="1652270"/>
            <wp:effectExtent l="0" t="0" r="0" b="5080"/>
            <wp:docPr id="92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图片 9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841787" cy="170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shd w:val="clear" w:color="auto" w:fill="FFFFFF"/>
        </w:rPr>
      </w:pPr>
      <w:bookmarkStart w:id="15" w:name="_Toc14582"/>
      <w:r>
        <w:rPr>
          <w:shd w:val="clear" w:color="auto" w:fill="FFFFFF"/>
        </w:rPr>
        <w:t>len(str)换取字符串长度</w:t>
      </w:r>
      <w:bookmarkEnd w:id="15"/>
    </w:p>
    <w:p>
      <w:pPr>
        <w:pStyle w:val="32"/>
        <w:rPr>
          <w:rFonts w:hint="eastAsia"/>
          <w:sz w:val="21"/>
          <w:szCs w:val="22"/>
          <w:lang w:val="en-US" w:eastAsia="zh-CN"/>
        </w:rPr>
      </w:pPr>
      <w:r>
        <w:rPr>
          <w:rFonts w:hint="eastAsia"/>
          <w:sz w:val="21"/>
          <w:szCs w:val="22"/>
          <w:lang w:val="en-US" w:eastAsia="zh-CN"/>
        </w:rPr>
        <w:t>测试范例：</w:t>
      </w:r>
    </w:p>
    <w:p>
      <w:pPr/>
      <w:r>
        <w:drawing>
          <wp:inline distT="0" distB="0" distL="0" distR="0">
            <wp:extent cx="5057775" cy="1190625"/>
            <wp:effectExtent l="0" t="0" r="9525" b="9525"/>
            <wp:docPr id="93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9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16" w:name="_Toc21038"/>
      <w:r>
        <w:t>cmp(x, y)比较</w:t>
      </w:r>
      <w:r>
        <w:rPr>
          <w:rFonts w:hint="eastAsia"/>
        </w:rPr>
        <w:t>2个值</w:t>
      </w:r>
      <w:bookmarkEnd w:id="16"/>
    </w:p>
    <w:p>
      <w:pPr>
        <w:pStyle w:val="32"/>
        <w:rPr>
          <w:rFonts w:hint="eastAsia"/>
          <w:sz w:val="21"/>
          <w:szCs w:val="22"/>
          <w:lang w:val="en-US" w:eastAsia="zh-CN"/>
        </w:rPr>
      </w:pPr>
      <w:r>
        <w:rPr>
          <w:rFonts w:hint="eastAsia"/>
          <w:sz w:val="21"/>
          <w:szCs w:val="22"/>
          <w:lang w:val="en-US" w:eastAsia="zh-CN"/>
        </w:rPr>
        <w:t>如果 x &lt; y 返回 -1, 如果 x == y 返回 0, 如果 x &gt; y 返回1</w:t>
      </w:r>
    </w:p>
    <w:p>
      <w:pPr>
        <w:pStyle w:val="32"/>
        <w:rPr>
          <w:rFonts w:ascii="宋体" w:hAnsi="宋体" w:eastAsia="宋体" w:cs="宋体"/>
          <w:color w:val="000000"/>
          <w:sz w:val="24"/>
          <w:szCs w:val="24"/>
        </w:rPr>
      </w:pPr>
      <w:r>
        <w:rPr>
          <w:rFonts w:hint="eastAsia"/>
          <w:sz w:val="21"/>
          <w:szCs w:val="22"/>
          <w:lang w:val="en-US" w:eastAsia="zh-CN"/>
        </w:rPr>
        <w:t>测试范例：</w:t>
      </w:r>
    </w:p>
    <w:p>
      <w:pPr/>
      <w:r>
        <w:drawing>
          <wp:inline distT="0" distB="0" distL="0" distR="0">
            <wp:extent cx="3438525" cy="1047750"/>
            <wp:effectExtent l="0" t="0" r="9525" b="0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9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3852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shd w:val="clear" w:color="auto" w:fill="FFFFFF"/>
        </w:rPr>
      </w:pPr>
      <w:bookmarkStart w:id="17" w:name="_Toc20891"/>
      <w:r>
        <w:rPr>
          <w:rFonts w:hint="eastAsia"/>
          <w:shd w:val="clear" w:color="auto" w:fill="FFFFFF"/>
        </w:rPr>
        <w:t>通过下标做</w:t>
      </w:r>
      <w:r>
        <w:rPr>
          <w:shd w:val="clear" w:color="auto" w:fill="FFFFFF"/>
        </w:rPr>
        <w:t>字符串截取</w:t>
      </w:r>
      <w:bookmarkEnd w:id="17"/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ascii="宋体" w:hAnsi="宋体" w:eastAsia="宋体" w:cs="宋体"/>
          <w:b/>
          <w:bCs/>
          <w:sz w:val="24"/>
          <w:szCs w:val="24"/>
        </w:rPr>
        <w:t>特别注意：下标从0开始；str[0:3]不包含下标为3的字符。</w:t>
      </w:r>
      <w:r>
        <w:rPr>
          <w:rFonts w:ascii="宋体" w:hAnsi="宋体" w:eastAsia="宋体" w:cs="宋体"/>
          <w:color w:val="000000"/>
          <w:sz w:val="24"/>
          <w:szCs w:val="24"/>
        </w:rPr>
        <w:br w:type="textWrapping"/>
      </w: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str = ‘0123456789’</w:t>
      </w: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br w:type="textWrapping"/>
      </w: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str[0:3] #截取第一位到第三位的字符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drawing>
          <wp:inline distT="0" distB="0" distL="0" distR="0">
            <wp:extent cx="2600325" cy="914400"/>
            <wp:effectExtent l="0" t="0" r="9525" b="0"/>
            <wp:docPr id="95" name="图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9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  <w:sz w:val="24"/>
          <w:szCs w:val="24"/>
        </w:rPr>
        <w:br w:type="textWrapping"/>
      </w: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str[:] #截取字符串的全部字符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drawing>
          <wp:inline distT="0" distB="0" distL="0" distR="0">
            <wp:extent cx="3000375" cy="1000125"/>
            <wp:effectExtent l="0" t="0" r="9525" b="9525"/>
            <wp:docPr id="96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9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00375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  <w:sz w:val="24"/>
          <w:szCs w:val="24"/>
        </w:rPr>
        <w:br w:type="textWrapping"/>
      </w: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str[6:] #截取第七个字符到结尾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drawing>
          <wp:inline distT="0" distB="0" distL="0" distR="0">
            <wp:extent cx="2819400" cy="971550"/>
            <wp:effectExtent l="0" t="0" r="0" b="0"/>
            <wp:docPr id="97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图片 9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  <w:sz w:val="24"/>
          <w:szCs w:val="24"/>
        </w:rPr>
        <w:br w:type="textWrapping"/>
      </w: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str[:-3] #截取从头开始到倒数第三个字符之前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drawing>
          <wp:inline distT="0" distB="0" distL="0" distR="0">
            <wp:extent cx="2762250" cy="942975"/>
            <wp:effectExtent l="0" t="0" r="0" b="9525"/>
            <wp:docPr id="98" name="图片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9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  <w:sz w:val="24"/>
          <w:szCs w:val="24"/>
        </w:rPr>
        <w:br w:type="textWrapping"/>
      </w: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str[2] #截取第三个字符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drawing>
          <wp:inline distT="0" distB="0" distL="0" distR="0">
            <wp:extent cx="2447925" cy="1009650"/>
            <wp:effectExtent l="0" t="0" r="9525" b="0"/>
            <wp:docPr id="99" name="图片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9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  <w:sz w:val="24"/>
          <w:szCs w:val="24"/>
        </w:rPr>
        <w:br w:type="textWrapping"/>
      </w: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str[-1] #截取倒数第一个字符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drawing>
          <wp:inline distT="0" distB="0" distL="0" distR="0">
            <wp:extent cx="2914650" cy="990600"/>
            <wp:effectExtent l="0" t="0" r="0" b="0"/>
            <wp:docPr id="100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10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  <w:sz w:val="24"/>
          <w:szCs w:val="24"/>
        </w:rPr>
        <w:br w:type="textWrapping"/>
      </w: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str[::-1] #创造一个与原字符串顺序相反的字符串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drawing>
          <wp:inline distT="0" distB="0" distL="0" distR="0">
            <wp:extent cx="2933700" cy="962025"/>
            <wp:effectExtent l="0" t="0" r="0" b="9525"/>
            <wp:docPr id="101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10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  <w:sz w:val="24"/>
          <w:szCs w:val="24"/>
        </w:rPr>
        <w:br w:type="textWrapping"/>
      </w: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str[-3:-1] #截取倒数第三位与倒数第一位之前的字符</w:t>
      </w:r>
    </w:p>
    <w:p>
      <w:pPr>
        <w:rPr>
          <w:rFonts w:ascii="宋体" w:hAnsi="宋体" w:eastAsia="宋体" w:cs="宋体"/>
          <w:color w:val="000000"/>
          <w:sz w:val="24"/>
          <w:szCs w:val="24"/>
        </w:rPr>
      </w:pPr>
      <w:r>
        <w:drawing>
          <wp:inline distT="0" distB="0" distL="0" distR="0">
            <wp:extent cx="2781300" cy="971550"/>
            <wp:effectExtent l="0" t="0" r="0" b="0"/>
            <wp:docPr id="102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10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78130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  <w:sz w:val="24"/>
          <w:szCs w:val="24"/>
        </w:rPr>
        <w:br w:type="textWrapping"/>
      </w: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str[-3:] #截取倒数第三位到结尾</w:t>
      </w:r>
    </w:p>
    <w:p>
      <w:pPr>
        <w:rPr>
          <w:rFonts w:ascii="宋体" w:hAnsi="宋体" w:eastAsia="宋体" w:cs="宋体"/>
          <w:color w:val="000000"/>
          <w:sz w:val="24"/>
          <w:szCs w:val="24"/>
        </w:rPr>
      </w:pPr>
      <w:r>
        <w:drawing>
          <wp:inline distT="0" distB="0" distL="0" distR="0">
            <wp:extent cx="2886075" cy="1000125"/>
            <wp:effectExtent l="0" t="0" r="9525" b="9525"/>
            <wp:docPr id="103" name="图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10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18" w:name="_Toc6918"/>
      <w:r>
        <w:t>在目标中查找指定的字符targetStr.find(findstr)  </w:t>
      </w:r>
      <w:bookmarkEnd w:id="18"/>
      <w:r>
        <w:t xml:space="preserve"> 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#返回targetStr中出现findstr的第一个字母的标号，如果targetStr中没有findstr则返回-1。 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测试范例：</w:t>
      </w:r>
    </w:p>
    <w:p>
      <w:pPr>
        <w:rPr>
          <w:rFonts w:eastAsia="宋体" w:cs="宋体"/>
          <w:color w:val="4B4B4B"/>
          <w:sz w:val="20"/>
        </w:rPr>
      </w:pPr>
      <w:r>
        <w:drawing>
          <wp:inline distT="0" distB="0" distL="0" distR="0">
            <wp:extent cx="3305175" cy="1009650"/>
            <wp:effectExtent l="0" t="0" r="9525" b="0"/>
            <wp:docPr id="104" name="图片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10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测试范例：</w:t>
      </w:r>
    </w:p>
    <w:p>
      <w:pPr>
        <w:rPr>
          <w:rFonts w:eastAsia="宋体" w:cs="宋体"/>
          <w:color w:val="4B4B4B"/>
          <w:sz w:val="20"/>
        </w:rPr>
      </w:pPr>
      <w:r>
        <w:drawing>
          <wp:inline distT="0" distB="0" distL="0" distR="0">
            <wp:extent cx="3095625" cy="1038225"/>
            <wp:effectExtent l="0" t="0" r="9525" b="9525"/>
            <wp:docPr id="105" name="图片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图片 10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095625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rFonts w:ascii="Verdana" w:hAnsi="Verdana" w:eastAsia="宋体" w:cs="宋体"/>
          <w:color w:val="4B4B4B"/>
          <w:sz w:val="20"/>
        </w:rPr>
      </w:pPr>
      <w:bookmarkStart w:id="19" w:name="_Toc11494"/>
      <w:r>
        <w:t>在目标中查找指定的字符targetStr</w:t>
      </w:r>
      <w:r>
        <w:rPr>
          <w:rFonts w:ascii="Verdana" w:hAnsi="Verdana" w:eastAsia="宋体" w:cs="宋体"/>
          <w:color w:val="4B4B4B"/>
          <w:sz w:val="20"/>
        </w:rPr>
        <w:t>.</w:t>
      </w:r>
      <w:r>
        <w:rPr>
          <w:rFonts w:ascii="Verdana" w:hAnsi="Verdana" w:eastAsia="宋体" w:cs="宋体"/>
          <w:color w:val="4B4B4B"/>
        </w:rPr>
        <w:t>rfind(findstr) </w:t>
      </w:r>
      <w:bookmarkEnd w:id="19"/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#返回S中最后出现的substr的第一个字母的标号，如果S中没有substr则返回-1，也就是说从右边算起的第一次出现的substr的首字母标号 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测试范例：</w:t>
      </w:r>
    </w:p>
    <w:p>
      <w:pPr>
        <w:rPr>
          <w:rFonts w:eastAsia="宋体" w:cs="宋体"/>
          <w:color w:val="4B4B4B"/>
          <w:sz w:val="20"/>
        </w:rPr>
      </w:pPr>
      <w:r>
        <w:drawing>
          <wp:inline distT="0" distB="0" distL="0" distR="0">
            <wp:extent cx="3571875" cy="1123950"/>
            <wp:effectExtent l="0" t="0" r="9525" b="0"/>
            <wp:docPr id="106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10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57187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cs="宋体"/>
          <w:color w:val="4B4B4B"/>
          <w:sz w:val="20"/>
        </w:rPr>
      </w:pPr>
    </w:p>
    <w:p>
      <w:pPr>
        <w:pStyle w:val="4"/>
      </w:pPr>
      <w:bookmarkStart w:id="20" w:name="_Toc7505"/>
      <w:r>
        <w:t>计算指定字符出现的次数str.count(substr)   </w:t>
      </w:r>
      <w:bookmarkEnd w:id="20"/>
      <w:r>
        <w:t xml:space="preserve"> 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#计算substr在S中出现的次数 </w:t>
      </w:r>
    </w:p>
    <w:p>
      <w:pPr>
        <w:pStyle w:val="4"/>
      </w:pPr>
      <w:bookmarkStart w:id="21" w:name="_Toc18588"/>
      <w:r>
        <w:t>替换为指定的字符串str.replace(oldstr, newstr)   </w:t>
      </w:r>
      <w:bookmarkEnd w:id="21"/>
      <w:r>
        <w:t xml:space="preserve"> 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#把str中的oldstr替换为newstr是替换的通用形式，还有一些函数进行特殊字符的替换 </w:t>
      </w: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br w:type="textWrapping"/>
      </w: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测试范例：</w:t>
      </w:r>
    </w:p>
    <w:p>
      <w:pPr>
        <w:rPr>
          <w:rFonts w:eastAsia="宋体" w:cs="宋体"/>
          <w:color w:val="4B4B4B"/>
          <w:sz w:val="20"/>
        </w:rPr>
      </w:pPr>
      <w:r>
        <w:drawing>
          <wp:inline distT="0" distB="0" distL="0" distR="0">
            <wp:extent cx="3971925" cy="904875"/>
            <wp:effectExtent l="0" t="0" r="9525" b="9525"/>
            <wp:docPr id="107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图片 10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22" w:name="_Toc17669"/>
      <w:r>
        <w:rPr>
          <w:rFonts w:hint="eastAsia"/>
        </w:rPr>
        <w:t>去掉前后的空格</w:t>
      </w:r>
      <w:r>
        <w:rPr>
          <w:rFonts w:ascii="Arial" w:hAnsi="Arial" w:cs="Arial"/>
          <w:color w:val="333333"/>
          <w:shd w:val="clear" w:color="auto" w:fill="FFFFFF"/>
        </w:rPr>
        <w:t>S.strip() </w:t>
      </w:r>
      <w:bookmarkEnd w:id="22"/>
      <w:r>
        <w:t xml:space="preserve"> 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测试范例：</w:t>
      </w:r>
    </w:p>
    <w:p>
      <w:pPr/>
      <w:r>
        <w:drawing>
          <wp:inline distT="0" distB="0" distL="0" distR="0">
            <wp:extent cx="3381375" cy="1009650"/>
            <wp:effectExtent l="0" t="0" r="9525" b="0"/>
            <wp:docPr id="108" name="图片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图片 10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23" w:name="_Toc14618"/>
      <w:r>
        <w:rPr>
          <w:rFonts w:hint="eastAsia"/>
        </w:rPr>
        <w:t>去掉左边的空格</w:t>
      </w:r>
      <w:r>
        <w:rPr>
          <w:rFonts w:ascii="Arial" w:hAnsi="Arial" w:cs="Arial"/>
          <w:color w:val="333333"/>
          <w:shd w:val="clear" w:color="auto" w:fill="FFFFFF"/>
        </w:rPr>
        <w:t>S.lstrip() </w:t>
      </w:r>
      <w:bookmarkEnd w:id="23"/>
      <w:r>
        <w:t xml:space="preserve"> </w:t>
      </w:r>
    </w:p>
    <w:p>
      <w:pPr/>
      <w:r>
        <w:drawing>
          <wp:inline distT="0" distB="0" distL="0" distR="0">
            <wp:extent cx="3467100" cy="1000125"/>
            <wp:effectExtent l="0" t="0" r="0" b="9525"/>
            <wp:docPr id="109" name="图片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10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24" w:name="_Toc13409"/>
      <w:r>
        <w:rPr>
          <w:rFonts w:hint="eastAsia"/>
        </w:rPr>
        <w:t>去右边的空格</w:t>
      </w:r>
      <w:r>
        <w:rPr>
          <w:rFonts w:ascii="Arial" w:hAnsi="Arial" w:cs="Arial"/>
          <w:color w:val="333333"/>
          <w:shd w:val="clear" w:color="auto" w:fill="FFFFFF"/>
        </w:rPr>
        <w:t>S.rstrip() </w:t>
      </w:r>
      <w:bookmarkEnd w:id="24"/>
      <w:r>
        <w:t xml:space="preserve"> </w:t>
      </w:r>
    </w:p>
    <w:p>
      <w:pPr/>
      <w:r>
        <w:drawing>
          <wp:inline distT="0" distB="0" distL="0" distR="0">
            <wp:extent cx="3409950" cy="1019175"/>
            <wp:effectExtent l="0" t="0" r="0" b="9525"/>
            <wp:docPr id="111" name="图片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图片 11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/>
      <w:r>
        <w:br w:type="page"/>
      </w:r>
    </w:p>
    <w:p>
      <w:pPr>
        <w:pStyle w:val="3"/>
        <w:rPr>
          <w:lang w:val="zh-CN"/>
        </w:rPr>
      </w:pPr>
      <w:bookmarkStart w:id="25" w:name="_Toc16811"/>
      <w:r>
        <w:rPr>
          <w:rFonts w:hint="eastAsia"/>
          <w:lang w:val="zh-CN"/>
        </w:rPr>
        <w:t>布尔类型</w:t>
      </w:r>
      <w:bookmarkEnd w:id="25"/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False（表示假）,True（表示真）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脚本中区分大小写，所以一定要注意首字母是大写的，写成true，false都不是正确的布尔类型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测试范例：</w:t>
      </w:r>
    </w:p>
    <w:p>
      <w:pPr/>
      <w:r>
        <w:drawing>
          <wp:inline distT="0" distB="0" distL="0" distR="0">
            <wp:extent cx="5943600" cy="4584065"/>
            <wp:effectExtent l="0" t="0" r="0" b="6985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8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84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</w:pPr>
      <w:r>
        <w:br w:type="page"/>
      </w:r>
    </w:p>
    <w:p>
      <w:pPr>
        <w:pStyle w:val="3"/>
        <w:rPr>
          <w:lang w:val="zh-CN"/>
        </w:rPr>
      </w:pPr>
      <w:bookmarkStart w:id="26" w:name="_Toc19295"/>
      <w:r>
        <w:rPr>
          <w:rFonts w:hint="eastAsia"/>
          <w:lang w:val="zh-CN"/>
        </w:rPr>
        <w:t>数字</w:t>
      </w:r>
      <w:bookmarkEnd w:id="26"/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脚本中有整形数字和浮点数。</w:t>
      </w:r>
    </w:p>
    <w:p>
      <w:pPr>
        <w:rPr>
          <w:lang w:val="zh-CN"/>
        </w:rPr>
      </w:pPr>
      <w:r>
        <w:drawing>
          <wp:inline distT="0" distB="0" distL="0" distR="0">
            <wp:extent cx="5277485" cy="3609340"/>
            <wp:effectExtent l="0" t="0" r="0" b="0"/>
            <wp:docPr id="83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8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96824" cy="3622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lang w:val="zh-CN"/>
        </w:rPr>
      </w:pPr>
      <w:r>
        <w:drawing>
          <wp:inline distT="0" distB="0" distL="0" distR="0">
            <wp:extent cx="5277485" cy="3689350"/>
            <wp:effectExtent l="0" t="0" r="0" b="6350"/>
            <wp:docPr id="84" name="图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92121" cy="3699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zh-CN"/>
        </w:rPr>
        <w:br w:type="page"/>
      </w:r>
    </w:p>
    <w:p>
      <w:pPr>
        <w:pStyle w:val="3"/>
        <w:rPr>
          <w:lang w:val="zh-CN"/>
        </w:rPr>
      </w:pPr>
      <w:bookmarkStart w:id="27" w:name="_Toc19642"/>
      <w:r>
        <w:rPr>
          <w:rFonts w:hint="eastAsia"/>
          <w:lang w:val="zh-CN"/>
        </w:rPr>
        <w:t>数学函数</w:t>
      </w:r>
      <w:bookmarkEnd w:id="27"/>
    </w:p>
    <w:p>
      <w:pPr>
        <w:pStyle w:val="4"/>
      </w:pPr>
      <w:bookmarkStart w:id="28" w:name="_Toc5045"/>
      <w:r>
        <w:t>abs(x)绝对值</w:t>
      </w:r>
      <w:bookmarkEnd w:id="28"/>
      <w:r>
        <w:t xml:space="preserve">    </w:t>
      </w:r>
    </w:p>
    <w:p>
      <w:pPr>
        <w:rPr>
          <w:rFonts w:ascii="宋体" w:hAnsi="宋体" w:eastAsia="宋体" w:cs="宋体"/>
          <w:color w:val="800080"/>
          <w:sz w:val="24"/>
          <w:szCs w:val="24"/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返回数字的绝对值，如abs(-10) 返回 10</w:t>
      </w:r>
      <w:r>
        <w:rPr>
          <w:rFonts w:hint="eastAsia" w:ascii="宋体" w:hAnsi="宋体" w:eastAsia="宋体" w:cs="宋体"/>
          <w:color w:val="800080"/>
          <w:sz w:val="24"/>
          <w:szCs w:val="24"/>
        </w:rPr>
        <w:t xml:space="preserve"> </w:t>
      </w:r>
      <w:r>
        <w:rPr>
          <w:rFonts w:ascii="宋体" w:hAnsi="宋体" w:eastAsia="宋体" w:cs="宋体"/>
          <w:color w:val="800080"/>
          <w:sz w:val="24"/>
          <w:szCs w:val="24"/>
        </w:rPr>
        <w:t xml:space="preserve"> </w:t>
      </w:r>
    </w:p>
    <w:p>
      <w:pPr>
        <w:pStyle w:val="4"/>
      </w:pPr>
      <w:bookmarkStart w:id="29" w:name="_Toc10832"/>
      <w:r>
        <w:t>round(x [,n]) 四舍五入</w:t>
      </w:r>
      <w:bookmarkEnd w:id="29"/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返回浮点数x的四舍五入值，如给出n值，则代表舍入到小数点后的位数。</w:t>
      </w:r>
    </w:p>
    <w:p>
      <w:pPr>
        <w:pStyle w:val="4"/>
      </w:pPr>
      <w:bookmarkStart w:id="30" w:name="_Toc32199"/>
      <w:r>
        <w:t>cmp(x, y)比较</w:t>
      </w:r>
      <w:r>
        <w:rPr>
          <w:rFonts w:hint="eastAsia"/>
        </w:rPr>
        <w:t>2个值</w:t>
      </w:r>
      <w:bookmarkEnd w:id="30"/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 xml:space="preserve"> 如果 x &lt; y 返回 -1, 如果 x == y 返回 0, 如果 x &gt; y 返回 1</w:t>
      </w:r>
    </w:p>
    <w:p>
      <w:pPr>
        <w:pStyle w:val="4"/>
      </w:pPr>
      <w:bookmarkStart w:id="31" w:name="_Toc28606"/>
      <w:r>
        <w:t>max(x1, x2,...)求最大值</w:t>
      </w:r>
      <w:bookmarkEnd w:id="31"/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返回给定参数的最大值，参数可以为序列。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drawing>
          <wp:inline distT="0" distB="0" distL="114300" distR="114300">
            <wp:extent cx="5800090" cy="1352550"/>
            <wp:effectExtent l="0" t="0" r="10160" b="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800090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32" w:name="_Toc32310"/>
      <w:r>
        <w:t>min(x1, x2,...)    求最小值</w:t>
      </w:r>
      <w:bookmarkEnd w:id="32"/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返回给定参数的最小值，参数可以为序列。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drawing>
          <wp:inline distT="0" distB="0" distL="114300" distR="114300">
            <wp:extent cx="5942965" cy="1023620"/>
            <wp:effectExtent l="0" t="0" r="635" b="5080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2965" cy="1023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33" w:name="_Toc26984"/>
      <w:r>
        <w:t>pow(x, y) 求几次方</w:t>
      </w:r>
      <w:bookmarkEnd w:id="33"/>
    </w:p>
    <w:p>
      <w:pPr>
        <w:rPr>
          <w:rFonts w:ascii="宋体" w:hAnsi="宋体" w:eastAsia="宋体" w:cs="宋体"/>
          <w:color w:val="000000"/>
          <w:sz w:val="24"/>
          <w:szCs w:val="24"/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x**y 运算后的值。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 xml:space="preserve"> </w:t>
      </w:r>
    </w:p>
    <w:p>
      <w:pPr>
        <w:pStyle w:val="4"/>
      </w:pPr>
      <w:bookmarkStart w:id="34" w:name="_Toc22776"/>
      <w:r>
        <w:rPr>
          <w:color w:val="0000FF"/>
        </w:rPr>
        <w:t>int</w:t>
      </w:r>
      <w:r>
        <w:t>(x ) 将x转换为一个整数</w:t>
      </w:r>
      <w:bookmarkEnd w:id="34"/>
      <w:r>
        <w:t xml:space="preserve"> 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把浮点数转换为整数，注意，这里会把小数点后面的值全部清除掉。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例如int(1.2)返回1，int(1.8)也返回1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测试范例：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 w:eastAsiaTheme="minorEastAsia"/>
          <w:color w:val="000000"/>
          <w:sz w:val="20"/>
        </w:rPr>
      </w:pPr>
      <w:r>
        <w:drawing>
          <wp:inline distT="0" distB="0" distL="0" distR="0">
            <wp:extent cx="4143375" cy="1304925"/>
            <wp:effectExtent l="0" t="0" r="9525" b="9525"/>
            <wp:docPr id="85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85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143375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 w:eastAsiaTheme="minorEastAsia"/>
          <w:color w:val="000000"/>
          <w:sz w:val="20"/>
        </w:rPr>
      </w:pP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我们也可以通过这个函数把字符串转换为int，不过字符串必须是表示整形，例如int('2')返回2，int</w:t>
      </w:r>
      <w:r>
        <w:rPr>
          <w:rFonts w:ascii="Courier New" w:hAnsi="Courier New" w:cs="Courier New" w:eastAsiaTheme="minorEastAsia"/>
          <w:color w:val="000000"/>
          <w:sz w:val="20"/>
        </w:rPr>
        <w:t>(</w:t>
      </w:r>
      <w:r>
        <w:rPr>
          <w:rFonts w:ascii="Courier New" w:hAnsi="Courier New" w:cs="Courier New" w:eastAsiaTheme="minorEastAsia"/>
          <w:color w:val="FF00FF"/>
          <w:sz w:val="20"/>
        </w:rPr>
        <w:t>'22.3'</w:t>
      </w:r>
      <w:r>
        <w:rPr>
          <w:rFonts w:ascii="Courier New" w:hAnsi="Courier New" w:cs="Courier New" w:eastAsiaTheme="minorEastAsia"/>
          <w:color w:val="000000"/>
          <w:sz w:val="20"/>
        </w:rPr>
        <w:t>)</w:t>
      </w: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则报错，因为字符串’22.3’只能转换为浮点数，而不是整数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测试范例：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宋体" w:hAnsi="宋体" w:eastAsia="宋体" w:cs="宋体"/>
          <w:color w:val="000000"/>
          <w:sz w:val="24"/>
          <w:szCs w:val="24"/>
        </w:rPr>
      </w:pPr>
      <w:r>
        <w:drawing>
          <wp:inline distT="0" distB="0" distL="0" distR="0">
            <wp:extent cx="4495800" cy="1323975"/>
            <wp:effectExtent l="0" t="0" r="0" b="9525"/>
            <wp:docPr id="86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86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495800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宋体" w:hAnsi="宋体" w:eastAsia="宋体" w:cs="宋体"/>
          <w:color w:val="000000"/>
          <w:sz w:val="24"/>
          <w:szCs w:val="24"/>
        </w:rPr>
      </w:pPr>
    </w:p>
    <w:p>
      <w:pPr>
        <w:pStyle w:val="4"/>
      </w:pPr>
      <w:bookmarkStart w:id="35" w:name="_Toc22532"/>
      <w:r>
        <w:rPr>
          <w:color w:val="0000FF"/>
        </w:rPr>
        <w:t>float</w:t>
      </w:r>
      <w:r>
        <w:t>(x ) 将x转换到一个浮点数</w:t>
      </w:r>
      <w:bookmarkEnd w:id="35"/>
      <w:r>
        <w:t xml:space="preserve"> 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可以把其他类型转换为浮点数，最常用的是把字符串转换为浮点数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测试范例：</w:t>
      </w:r>
    </w:p>
    <w:p>
      <w:pPr/>
      <w:r>
        <w:drawing>
          <wp:inline distT="0" distB="0" distL="0" distR="0">
            <wp:extent cx="3676650" cy="2543175"/>
            <wp:effectExtent l="0" t="0" r="0" b="9525"/>
            <wp:docPr id="87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87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676650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把int转换为浮点数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测试范例：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drawing>
          <wp:inline distT="0" distB="0" distL="0" distR="0">
            <wp:extent cx="3571875" cy="1647825"/>
            <wp:effectExtent l="0" t="0" r="9525" b="9525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8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571875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/>
          <w:lang w:val="en-US" w:eastAsia="zh-CN"/>
        </w:rPr>
      </w:pPr>
      <w:bookmarkStart w:id="36" w:name="_Toc11158"/>
      <w:bookmarkStart w:id="37" w:name="_Toc3611"/>
      <w:r>
        <w:rPr>
          <w:rFonts w:hint="eastAsia"/>
          <w:lang w:val="en-US" w:eastAsia="zh-CN"/>
        </w:rPr>
        <w:t>s</w:t>
      </w:r>
      <w:r>
        <w:rPr>
          <w:rFonts w:hint="eastAsia"/>
        </w:rPr>
        <w:t>um(</w:t>
      </w:r>
      <w:r>
        <w:rPr>
          <w:rFonts w:hint="eastAsia"/>
          <w:lang w:val="en-US" w:eastAsia="zh-CN"/>
        </w:rPr>
        <w:t>x1,x2,...</w:t>
      </w:r>
      <w:r>
        <w:rPr>
          <w:rFonts w:hint="eastAsia"/>
        </w:rPr>
        <w:t>)</w:t>
      </w:r>
      <w:bookmarkEnd w:id="36"/>
      <w:r>
        <w:rPr>
          <w:rFonts w:hint="eastAsia"/>
          <w:lang w:val="en-US" w:eastAsia="zh-CN"/>
        </w:rPr>
        <w:t xml:space="preserve"> 求集合中指定属性的汇总值</w:t>
      </w:r>
      <w:bookmarkEnd w:id="37"/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 xml:space="preserve">求集合中指定属性的汇总值，返回集合中指定属性的汇总值 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测试范例：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如：求销货单的单身业务数量的总计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推荐方式：</w:t>
      </w:r>
    </w:p>
    <w:p>
      <w:r>
        <w:drawing>
          <wp:inline distT="0" distB="0" distL="114300" distR="114300">
            <wp:extent cx="5809615" cy="923925"/>
            <wp:effectExtent l="0" t="0" r="635" b="9525"/>
            <wp:docPr id="2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809615" cy="92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根据指定条件求汇总值：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求销货单单身业务数量大于50的总计：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7114540" cy="895350"/>
            <wp:effectExtent l="0" t="0" r="10160" b="0"/>
            <wp:docPr id="3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7114540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/>
          <w:lang w:val="en-US" w:eastAsia="zh-CN"/>
        </w:rPr>
      </w:pPr>
      <w:bookmarkStart w:id="38" w:name="_Toc9195"/>
      <w:bookmarkStart w:id="39" w:name="_Toc15572"/>
      <w:r>
        <w:rPr>
          <w:rFonts w:hint="eastAsia"/>
        </w:rPr>
        <w:t>Average(collection,</w:t>
      </w:r>
      <w:r>
        <w:rPr>
          <w:rFonts w:hint="eastAsia"/>
          <w:lang w:val="en-US" w:eastAsia="zh-CN"/>
        </w:rPr>
        <w:t>x</w:t>
      </w:r>
      <w:r>
        <w:rPr>
          <w:rFonts w:hint="eastAsia"/>
        </w:rPr>
        <w:t>)</w:t>
      </w:r>
      <w:bookmarkEnd w:id="38"/>
      <w:r>
        <w:rPr>
          <w:rFonts w:hint="eastAsia"/>
          <w:lang w:val="en-US" w:eastAsia="zh-CN"/>
        </w:rPr>
        <w:t xml:space="preserve">  求集合中指定属性的平均值</w:t>
      </w:r>
      <w:bookmarkEnd w:id="39"/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求集合中指定属性的平均值，返回集合中指定属性的平均值，</w:t>
      </w:r>
      <w:r>
        <w:rPr>
          <w:rFonts w:hint="eastAsia"/>
          <w:lang w:val="en-US" w:eastAsia="zh-CN"/>
        </w:rPr>
        <w:t>x</w:t>
      </w: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：明细的属性，可以使用复杂属性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求销货单的单身业务数量的平均值：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drawing>
          <wp:inline distT="0" distB="0" distL="0" distR="0">
            <wp:extent cx="5200650" cy="1038225"/>
            <wp:effectExtent l="0" t="0" r="0" b="952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96" w:name="_GoBack"/>
    </w:p>
    <w:p>
      <w:pPr>
        <w:pStyle w:val="4"/>
        <w:rPr>
          <w:rFonts w:hint="eastAsia"/>
          <w:lang w:val="en-US" w:eastAsia="zh-CN"/>
        </w:rPr>
      </w:pPr>
      <w:r>
        <w:rPr>
          <w:rFonts w:hint="eastAsia"/>
        </w:rPr>
        <w:t xml:space="preserve"> </w:t>
      </w:r>
      <w:bookmarkStart w:id="40" w:name="_Toc15771"/>
      <w:r>
        <w:rPr>
          <w:rFonts w:hint="eastAsia"/>
        </w:rPr>
        <w:t>Count</w:t>
      </w:r>
      <w:bookmarkEnd w:id="96"/>
      <w:r>
        <w:rPr>
          <w:rFonts w:hint="eastAsia"/>
        </w:rPr>
        <w:t>(collection)</w:t>
      </w:r>
      <w:r>
        <w:rPr>
          <w:rFonts w:hint="eastAsia"/>
          <w:lang w:val="en-US" w:eastAsia="zh-CN"/>
        </w:rPr>
        <w:t xml:space="preserve"> 求集合中元素的数目</w:t>
      </w:r>
      <w:bookmarkEnd w:id="40"/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求集合中元素的数目，返回集合中元素的数目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求销货单单身的总笔数：</w:t>
      </w:r>
    </w:p>
    <w:p>
      <w:pPr>
        <w:rPr>
          <w:rFonts w:hint="eastAsia"/>
          <w:lang w:val="en-US" w:eastAsia="zh-CN"/>
        </w:rPr>
      </w:pPr>
      <w:r>
        <w:drawing>
          <wp:inline distT="0" distB="0" distL="0" distR="0">
            <wp:extent cx="3810000" cy="1228725"/>
            <wp:effectExtent l="0" t="0" r="0" b="952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pStyle w:val="3"/>
        <w:rPr>
          <w:lang w:val="zh-CN"/>
        </w:rPr>
      </w:pPr>
      <w:bookmarkStart w:id="41" w:name="_Toc21663"/>
      <w:r>
        <w:rPr>
          <w:rFonts w:hint="eastAsia"/>
          <w:lang w:val="zh-CN"/>
        </w:rPr>
        <w:t>数组（元组）</w:t>
      </w:r>
      <w:bookmarkEnd w:id="41"/>
    </w:p>
    <w:p>
      <w:pPr>
        <w:pStyle w:val="4"/>
        <w:rPr>
          <w:lang w:val="zh-CN"/>
        </w:rPr>
      </w:pPr>
      <w:bookmarkStart w:id="42" w:name="_Toc17143"/>
      <w:r>
        <w:rPr>
          <w:lang w:val="zh-CN"/>
        </w:rPr>
        <w:t>创建数组</w:t>
      </w:r>
      <w:bookmarkEnd w:id="42"/>
    </w:p>
    <w:p>
      <w:pPr>
        <w:shd w:val="clear" w:color="auto" w:fill="FFFFFF"/>
        <w:spacing w:before="150" w:after="150" w:line="293" w:lineRule="atLeast"/>
        <w:rPr>
          <w:rFonts w:ascii="Verdana" w:hAnsi="Verdana" w:eastAsia="宋体" w:cs="宋体"/>
          <w:color w:val="4B4B4B"/>
          <w:sz w:val="20"/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数组创建很简单，只需要在括号中添加元素，并使用逗号(,)隔开即可，例如：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宋体" w:hAnsi="宋体" w:eastAsia="宋体" w:cs="宋体"/>
          <w:color w:val="000000"/>
          <w:sz w:val="24"/>
          <w:szCs w:val="24"/>
        </w:rPr>
      </w:pPr>
      <w:r>
        <w:rPr>
          <w:rFonts w:ascii="宋体" w:hAnsi="宋体" w:eastAsia="宋体" w:cs="宋体"/>
          <w:color w:val="000000"/>
          <w:sz w:val="24"/>
          <w:szCs w:val="24"/>
        </w:rPr>
        <w:t xml:space="preserve"> (</w:t>
      </w:r>
      <w:r>
        <w:rPr>
          <w:rFonts w:ascii="宋体" w:hAnsi="宋体" w:eastAsia="宋体" w:cs="宋体"/>
          <w:color w:val="800000"/>
          <w:sz w:val="24"/>
          <w:szCs w:val="24"/>
        </w:rPr>
        <w:t>'physics'</w:t>
      </w:r>
      <w:r>
        <w:rPr>
          <w:rFonts w:ascii="宋体" w:hAnsi="宋体" w:eastAsia="宋体" w:cs="宋体"/>
          <w:color w:val="000000"/>
          <w:sz w:val="24"/>
          <w:szCs w:val="24"/>
        </w:rPr>
        <w:t xml:space="preserve">, </w:t>
      </w:r>
      <w:r>
        <w:rPr>
          <w:rFonts w:ascii="宋体" w:hAnsi="宋体" w:eastAsia="宋体" w:cs="宋体"/>
          <w:color w:val="800000"/>
          <w:sz w:val="24"/>
          <w:szCs w:val="24"/>
        </w:rPr>
        <w:t>'chemistry'</w:t>
      </w:r>
      <w:r>
        <w:rPr>
          <w:rFonts w:ascii="宋体" w:hAnsi="宋体" w:eastAsia="宋体" w:cs="宋体"/>
          <w:color w:val="000000"/>
          <w:sz w:val="24"/>
          <w:szCs w:val="24"/>
        </w:rPr>
        <w:t xml:space="preserve">, </w:t>
      </w:r>
      <w:r>
        <w:rPr>
          <w:rFonts w:ascii="宋体" w:hAnsi="宋体" w:eastAsia="宋体" w:cs="宋体"/>
          <w:color w:val="800080"/>
          <w:sz w:val="24"/>
          <w:szCs w:val="24"/>
        </w:rPr>
        <w:t>1997</w:t>
      </w:r>
      <w:r>
        <w:rPr>
          <w:rFonts w:ascii="宋体" w:hAnsi="宋体" w:eastAsia="宋体" w:cs="宋体"/>
          <w:color w:val="000000"/>
          <w:sz w:val="24"/>
          <w:szCs w:val="24"/>
        </w:rPr>
        <w:t xml:space="preserve">, </w:t>
      </w:r>
      <w:r>
        <w:rPr>
          <w:rFonts w:ascii="宋体" w:hAnsi="宋体" w:eastAsia="宋体" w:cs="宋体"/>
          <w:color w:val="800080"/>
          <w:sz w:val="24"/>
          <w:szCs w:val="24"/>
        </w:rPr>
        <w:t>2000</w:t>
      </w:r>
      <w:r>
        <w:rPr>
          <w:rFonts w:ascii="宋体" w:hAnsi="宋体" w:eastAsia="宋体" w:cs="宋体"/>
          <w:color w:val="000000"/>
          <w:sz w:val="24"/>
          <w:szCs w:val="24"/>
        </w:rPr>
        <w:t>)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宋体" w:hAnsi="宋体" w:eastAsia="宋体" w:cs="宋体"/>
          <w:color w:val="000000"/>
          <w:sz w:val="24"/>
          <w:szCs w:val="24"/>
        </w:rPr>
      </w:pPr>
      <w:r>
        <w:rPr>
          <w:rFonts w:ascii="宋体" w:hAnsi="宋体" w:eastAsia="宋体" w:cs="宋体"/>
          <w:color w:val="000000"/>
          <w:sz w:val="24"/>
          <w:szCs w:val="24"/>
        </w:rPr>
        <w:t xml:space="preserve"> (</w:t>
      </w:r>
      <w:r>
        <w:rPr>
          <w:rFonts w:ascii="宋体" w:hAnsi="宋体" w:eastAsia="宋体" w:cs="宋体"/>
          <w:color w:val="800080"/>
          <w:sz w:val="24"/>
          <w:szCs w:val="24"/>
        </w:rPr>
        <w:t>1</w:t>
      </w:r>
      <w:r>
        <w:rPr>
          <w:rFonts w:ascii="宋体" w:hAnsi="宋体" w:eastAsia="宋体" w:cs="宋体"/>
          <w:color w:val="000000"/>
          <w:sz w:val="24"/>
          <w:szCs w:val="24"/>
        </w:rPr>
        <w:t xml:space="preserve">, </w:t>
      </w:r>
      <w:r>
        <w:rPr>
          <w:rFonts w:ascii="宋体" w:hAnsi="宋体" w:eastAsia="宋体" w:cs="宋体"/>
          <w:color w:val="800080"/>
          <w:sz w:val="24"/>
          <w:szCs w:val="24"/>
        </w:rPr>
        <w:t>2</w:t>
      </w:r>
      <w:r>
        <w:rPr>
          <w:rFonts w:ascii="宋体" w:hAnsi="宋体" w:eastAsia="宋体" w:cs="宋体"/>
          <w:color w:val="000000"/>
          <w:sz w:val="24"/>
          <w:szCs w:val="24"/>
        </w:rPr>
        <w:t xml:space="preserve">, </w:t>
      </w:r>
      <w:r>
        <w:rPr>
          <w:rFonts w:ascii="宋体" w:hAnsi="宋体" w:eastAsia="宋体" w:cs="宋体"/>
          <w:color w:val="800080"/>
          <w:sz w:val="24"/>
          <w:szCs w:val="24"/>
        </w:rPr>
        <w:t>3</w:t>
      </w:r>
      <w:r>
        <w:rPr>
          <w:rFonts w:ascii="宋体" w:hAnsi="宋体" w:eastAsia="宋体" w:cs="宋体"/>
          <w:color w:val="000000"/>
          <w:sz w:val="24"/>
          <w:szCs w:val="24"/>
        </w:rPr>
        <w:t xml:space="preserve">, </w:t>
      </w:r>
      <w:r>
        <w:rPr>
          <w:rFonts w:ascii="宋体" w:hAnsi="宋体" w:eastAsia="宋体" w:cs="宋体"/>
          <w:color w:val="800080"/>
          <w:sz w:val="24"/>
          <w:szCs w:val="24"/>
        </w:rPr>
        <w:t>4</w:t>
      </w:r>
      <w:r>
        <w:rPr>
          <w:rFonts w:ascii="宋体" w:hAnsi="宋体" w:eastAsia="宋体" w:cs="宋体"/>
          <w:color w:val="000000"/>
          <w:sz w:val="24"/>
          <w:szCs w:val="24"/>
        </w:rPr>
        <w:t xml:space="preserve">, </w:t>
      </w:r>
      <w:r>
        <w:rPr>
          <w:rFonts w:ascii="宋体" w:hAnsi="宋体" w:eastAsia="宋体" w:cs="宋体"/>
          <w:color w:val="800080"/>
          <w:sz w:val="24"/>
          <w:szCs w:val="24"/>
        </w:rPr>
        <w:t>5</w:t>
      </w:r>
      <w:r>
        <w:rPr>
          <w:rFonts w:ascii="宋体" w:hAnsi="宋体" w:eastAsia="宋体" w:cs="宋体"/>
          <w:color w:val="000000"/>
          <w:sz w:val="24"/>
          <w:szCs w:val="24"/>
        </w:rPr>
        <w:t xml:space="preserve"> )</w:t>
      </w:r>
    </w:p>
    <w:p>
      <w:pPr>
        <w:shd w:val="clear" w:color="auto" w:fill="FFFFFF"/>
        <w:spacing w:before="150" w:after="150" w:line="293" w:lineRule="atLeast"/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数组中只有一个元素时，需要在元素后面添加逗号，例如： (50,);</w:t>
      </w:r>
    </w:p>
    <w:p>
      <w:pPr>
        <w:pStyle w:val="4"/>
      </w:pPr>
      <w:bookmarkStart w:id="43" w:name="_Toc8050"/>
      <w:r>
        <w:t>访问数组</w:t>
      </w:r>
      <w:bookmarkEnd w:id="43"/>
    </w:p>
    <w:p>
      <w:pPr>
        <w:shd w:val="clear" w:color="auto" w:fill="FFFFFF"/>
        <w:spacing w:before="150" w:after="150" w:line="293" w:lineRule="atLeast"/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数组与字符串类似，下标索引从0开始，可以进行截取，组合等。</w:t>
      </w:r>
    </w:p>
    <w:p>
      <w:pPr/>
      <w:r>
        <w:drawing>
          <wp:inline distT="0" distB="0" distL="0" distR="0">
            <wp:extent cx="3810000" cy="1133475"/>
            <wp:effectExtent l="0" t="0" r="0" b="9525"/>
            <wp:docPr id="112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112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0" distR="0">
            <wp:extent cx="4895850" cy="1590675"/>
            <wp:effectExtent l="0" t="0" r="0" b="9525"/>
            <wp:docPr id="113" name="图片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图片 113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75"/>
        <w:rPr>
          <w:rFonts w:ascii="宋体" w:hAnsi="宋体" w:eastAsia="宋体" w:cs="宋体"/>
          <w:color w:val="000000"/>
          <w:sz w:val="24"/>
          <w:szCs w:val="24"/>
        </w:rPr>
      </w:pPr>
      <w:r>
        <w:rPr>
          <w:rFonts w:ascii="Verdana" w:hAnsi="Verdana" w:eastAsia="宋体" w:cs="宋体"/>
          <w:color w:val="FF0000"/>
          <w:sz w:val="20"/>
        </w:rPr>
        <w:t xml:space="preserve"> </w:t>
      </w:r>
    </w:p>
    <w:p>
      <w:pPr>
        <w:pStyle w:val="4"/>
        <w:rPr>
          <w:color w:val="4B4B4B"/>
        </w:rPr>
      </w:pPr>
      <w:bookmarkStart w:id="44" w:name="_Toc3691"/>
      <w:r>
        <w:t>数组函数</w:t>
      </w:r>
      <w:bookmarkEnd w:id="44"/>
    </w:p>
    <w:p>
      <w:pPr>
        <w:shd w:val="clear" w:color="auto" w:fill="FFFFFF"/>
        <w:spacing w:before="150" w:after="150" w:line="293" w:lineRule="atLeast"/>
        <w:rPr>
          <w:rFonts w:ascii="Verdana" w:hAnsi="Verdana" w:eastAsia="宋体" w:cs="宋体"/>
          <w:color w:val="4B4B4B"/>
          <w:sz w:val="20"/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与字符串一样，数组之间可以使用+号和*号进行运算。这就意味着他们可以组合和复制，运算后会生成一个新的数组。</w:t>
      </w: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br w:type="textWrapping"/>
      </w:r>
      <w:r>
        <w:rPr>
          <w:rFonts w:ascii="Verdana" w:hAnsi="Verdana" w:eastAsia="宋体" w:cs="宋体"/>
          <w:color w:val="4B4B4B"/>
          <w:sz w:val="20"/>
        </w:rPr>
        <w:drawing>
          <wp:inline distT="0" distB="0" distL="0" distR="0">
            <wp:extent cx="6901815" cy="1749425"/>
            <wp:effectExtent l="0" t="0" r="0" b="3175"/>
            <wp:docPr id="89" name="图片 89" descr="http://images.cnitblog.com/i/270324/201403/1915061778780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89" descr="http://images.cnitblog.com/i/270324/201403/191506177878024.pn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01815" cy="174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before="150" w:after="150" w:line="293" w:lineRule="atLeast"/>
        <w:rPr>
          <w:rFonts w:ascii="Verdana" w:hAnsi="Verdana" w:eastAsia="宋体" w:cs="宋体"/>
          <w:color w:val="4B4B4B"/>
          <w:sz w:val="20"/>
        </w:rPr>
      </w:pPr>
      <w:r>
        <w:rPr>
          <w:rFonts w:ascii="Verdana" w:hAnsi="Verdana" w:eastAsia="宋体" w:cs="宋体"/>
          <w:color w:val="FF0000"/>
          <w:sz w:val="20"/>
        </w:rPr>
        <w:t xml:space="preserve"> </w:t>
      </w:r>
    </w:p>
    <w:p>
      <w:pPr>
        <w:pStyle w:val="4"/>
      </w:pPr>
      <w:bookmarkStart w:id="45" w:name="_Toc883"/>
      <w:r>
        <w:t>cmp(tuple1, tuple2) 比较两个数组元素。</w:t>
      </w:r>
      <w:bookmarkEnd w:id="45"/>
    </w:p>
    <w:p>
      <w:pPr>
        <w:pStyle w:val="4"/>
      </w:pPr>
      <w:bookmarkStart w:id="46" w:name="_Toc12534"/>
      <w:r>
        <w:t>len(tuple) 计算数组元素个数。</w:t>
      </w:r>
      <w:bookmarkEnd w:id="46"/>
    </w:p>
    <w:p>
      <w:pPr>
        <w:pStyle w:val="4"/>
      </w:pPr>
      <w:bookmarkStart w:id="47" w:name="_Toc19276"/>
      <w:r>
        <w:t>max(tuple) 返回数组中元素最大值。</w:t>
      </w:r>
      <w:bookmarkEnd w:id="47"/>
    </w:p>
    <w:p>
      <w:pPr>
        <w:pStyle w:val="4"/>
      </w:pPr>
      <w:bookmarkStart w:id="48" w:name="_Toc31127"/>
      <w:r>
        <w:t>min(tuple) 返回元组中元素最小值。</w:t>
      </w:r>
      <w:bookmarkEnd w:id="48"/>
    </w:p>
    <w:p>
      <w:pPr>
        <w:pStyle w:val="4"/>
      </w:pPr>
      <w:r>
        <w:t xml:space="preserve"> </w:t>
      </w:r>
      <w:bookmarkStart w:id="49" w:name="_Toc1279"/>
      <w:r>
        <w:t>in 判断是否存在数组中</w:t>
      </w:r>
      <w:bookmarkEnd w:id="49"/>
    </w:p>
    <w:p>
      <w:pPr/>
      <w:r>
        <w:drawing>
          <wp:inline distT="0" distB="0" distL="0" distR="0">
            <wp:extent cx="3267075" cy="1085850"/>
            <wp:effectExtent l="0" t="0" r="9525" b="0"/>
            <wp:docPr id="114" name="图片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图片 114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267075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rPr>
          <w:rFonts w:hint="eastAsia"/>
          <w:lang w:val="en-US" w:eastAsia="zh-CN"/>
        </w:rPr>
      </w:pPr>
      <w:bookmarkStart w:id="50" w:name="_Toc13667"/>
      <w:r>
        <w:rPr>
          <w:rFonts w:hint="eastAsia"/>
          <w:lang w:val="en-US" w:eastAsia="zh-CN"/>
        </w:rPr>
        <w:t>其他常用函数</w:t>
      </w:r>
      <w:bookmarkEnd w:id="50"/>
    </w:p>
    <w:p>
      <w:pPr>
        <w:pStyle w:val="4"/>
        <w:rPr>
          <w:rFonts w:hint="eastAsia"/>
        </w:rPr>
      </w:pPr>
      <w:bookmarkStart w:id="51" w:name="_Toc23491"/>
      <w:bookmarkStart w:id="52" w:name="_Toc11280"/>
      <w:r>
        <w:rPr>
          <w:rFonts w:hint="eastAsia"/>
        </w:rPr>
        <w:t>ConvertToInt32(</w:t>
      </w:r>
      <w:r>
        <w:rPr>
          <w:rFonts w:hint="eastAsia"/>
          <w:lang w:val="en-US" w:eastAsia="zh-CN"/>
        </w:rPr>
        <w:t xml:space="preserve">object </w:t>
      </w:r>
      <w:r>
        <w:rPr>
          <w:rFonts w:hint="eastAsia"/>
        </w:rPr>
        <w:t>alue)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>转换数字类的值为 Int32</w:t>
      </w:r>
      <w:bookmarkEnd w:id="51"/>
      <w:bookmarkEnd w:id="52"/>
    </w:p>
    <w:p>
      <w:pPr>
        <w:pStyle w:val="32"/>
        <w:rPr>
          <w:rFonts w:hint="eastAsia"/>
          <w:sz w:val="21"/>
          <w:szCs w:val="22"/>
          <w:lang w:val="en-US" w:eastAsia="zh-CN"/>
        </w:rPr>
      </w:pPr>
      <w:r>
        <w:rPr>
          <w:rFonts w:hint="eastAsia"/>
          <w:sz w:val="21"/>
          <w:szCs w:val="22"/>
          <w:lang w:val="en-US" w:eastAsia="zh-CN"/>
        </w:rPr>
        <w:t>将value值(数字类的值)转换为Int32类型的值对象，返回Int32值对象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drawing>
          <wp:inline distT="0" distB="0" distL="114300" distR="114300">
            <wp:extent cx="3952240" cy="1171575"/>
            <wp:effectExtent l="0" t="0" r="10160" b="9525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952240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/>
        </w:rPr>
      </w:pPr>
      <w:bookmarkStart w:id="53" w:name="_Toc8258"/>
      <w:bookmarkStart w:id="54" w:name="_Toc29031"/>
      <w:r>
        <w:rPr>
          <w:rFonts w:hint="eastAsia"/>
        </w:rPr>
        <w:t>Decimal(</w:t>
      </w:r>
      <w:r>
        <w:rPr>
          <w:rFonts w:hint="eastAsia"/>
          <w:lang w:val="en-US" w:eastAsia="zh-CN"/>
        </w:rPr>
        <w:t xml:space="preserve">object </w:t>
      </w:r>
      <w:r>
        <w:rPr>
          <w:rFonts w:hint="eastAsia"/>
        </w:rPr>
        <w:t>value)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>转换数字类的值为 deciaml</w:t>
      </w:r>
      <w:bookmarkEnd w:id="53"/>
      <w:bookmarkEnd w:id="54"/>
    </w:p>
    <w:p>
      <w:pPr>
        <w:pStyle w:val="32"/>
        <w:rPr>
          <w:rFonts w:hint="eastAsia"/>
          <w:sz w:val="21"/>
          <w:szCs w:val="22"/>
          <w:lang w:val="en-US" w:eastAsia="zh-CN"/>
        </w:rPr>
      </w:pPr>
      <w:r>
        <w:rPr>
          <w:rFonts w:hint="eastAsia"/>
          <w:sz w:val="21"/>
          <w:szCs w:val="22"/>
          <w:lang w:val="en-US" w:eastAsia="zh-CN"/>
        </w:rPr>
        <w:t>将value值(数字类的值)转换为decimal类型的值对象，返回 decimal 值对象</w:t>
      </w:r>
    </w:p>
    <w:p>
      <w:pPr/>
      <w:r>
        <w:drawing>
          <wp:inline distT="0" distB="0" distL="114300" distR="114300">
            <wp:extent cx="4142740" cy="1304925"/>
            <wp:effectExtent l="0" t="0" r="10160" b="9525"/>
            <wp:docPr id="1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7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142740" cy="130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55" w:name="_Toc28649"/>
      <w:bookmarkStart w:id="56" w:name="_Toc8825"/>
      <w:r>
        <w:rPr>
          <w:rFonts w:hint="eastAsia"/>
        </w:rPr>
        <w:t>String(</w:t>
      </w:r>
      <w:r>
        <w:rPr>
          <w:rFonts w:hint="eastAsia"/>
          <w:lang w:val="en-US" w:eastAsia="zh-CN"/>
        </w:rPr>
        <w:t xml:space="preserve">object </w:t>
      </w:r>
      <w:r>
        <w:rPr>
          <w:rFonts w:hint="eastAsia"/>
        </w:rPr>
        <w:t>value)</w:t>
      </w:r>
      <w:r>
        <w:rPr>
          <w:rFonts w:hint="eastAsia"/>
          <w:lang w:val="en-US" w:eastAsia="zh-CN"/>
        </w:rPr>
        <w:t xml:space="preserve"> 将对象转换为字符串</w:t>
      </w:r>
      <w:bookmarkEnd w:id="55"/>
      <w:bookmarkEnd w:id="56"/>
    </w:p>
    <w:p>
      <w:pPr>
        <w:pStyle w:val="32"/>
        <w:rPr>
          <w:rFonts w:hint="eastAsia"/>
          <w:sz w:val="21"/>
          <w:szCs w:val="22"/>
          <w:lang w:val="en-US" w:eastAsia="zh-CN"/>
        </w:rPr>
      </w:pPr>
      <w:r>
        <w:rPr>
          <w:rFonts w:hint="eastAsia"/>
          <w:sz w:val="21"/>
          <w:szCs w:val="22"/>
          <w:lang w:val="en-US" w:eastAsia="zh-CN"/>
        </w:rPr>
        <w:t>将对象转换为字符串(如果对象为 null，则返回空字符串而不是null)，返回对象的字符串表示形式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599940" cy="1933575"/>
            <wp:effectExtent l="0" t="0" r="10160" b="9525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599940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/>
        </w:rPr>
      </w:pPr>
      <w:bookmarkStart w:id="57" w:name="_Toc14339"/>
      <w:bookmarkStart w:id="58" w:name="_Toc21614"/>
      <w:r>
        <w:rPr>
          <w:rFonts w:hint="eastAsia"/>
        </w:rPr>
        <w:t>IsNull(</w:t>
      </w:r>
      <w:r>
        <w:rPr>
          <w:rFonts w:hint="eastAsia"/>
          <w:lang w:val="en-US" w:eastAsia="zh-CN"/>
        </w:rPr>
        <w:t xml:space="preserve">object </w:t>
      </w:r>
      <w:r>
        <w:rPr>
          <w:rFonts w:hint="eastAsia"/>
        </w:rPr>
        <w:t>value)</w:t>
      </w:r>
      <w:bookmarkEnd w:id="57"/>
      <w:bookmarkEnd w:id="58"/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检查值是否为 null 或 DBNull.Value,如果对象为 null 或 DBNull.Value，则返回真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hint="eastAsia" w:ascii="Courier New" w:hAnsi="Courier New" w:cs="Courier New" w:eastAsiaTheme="minorEastAsia"/>
          <w:color w:val="000000"/>
          <w:sz w:val="20"/>
        </w:rPr>
      </w:pPr>
      <w:r>
        <w:drawing>
          <wp:inline distT="0" distB="0" distL="114300" distR="114300">
            <wp:extent cx="5514340" cy="962025"/>
            <wp:effectExtent l="0" t="0" r="10160" b="9525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514340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/>
        </w:rPr>
      </w:pPr>
      <w:bookmarkStart w:id="59" w:name="_Toc2979"/>
      <w:bookmarkStart w:id="60" w:name="_Toc21953"/>
      <w:r>
        <w:rPr>
          <w:rFonts w:hint="eastAsia"/>
        </w:rPr>
        <w:t>IsNotNull(</w:t>
      </w:r>
      <w:r>
        <w:rPr>
          <w:rFonts w:hint="eastAsia"/>
          <w:lang w:val="en-US" w:eastAsia="zh-CN"/>
        </w:rPr>
        <w:t xml:space="preserve">object </w:t>
      </w:r>
      <w:r>
        <w:rPr>
          <w:rFonts w:hint="eastAsia"/>
        </w:rPr>
        <w:t>value)</w:t>
      </w:r>
      <w:bookmarkEnd w:id="59"/>
      <w:bookmarkEnd w:id="60"/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检查对象是否不为 null 并且 不为 DBNull.Value,如果对象不为 null 并且不为 DBNull.Value，则返回真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drawing>
          <wp:inline distT="0" distB="0" distL="114300" distR="114300">
            <wp:extent cx="5581015" cy="1371600"/>
            <wp:effectExtent l="0" t="0" r="635" b="0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/>
        </w:rPr>
      </w:pPr>
      <w:bookmarkStart w:id="61" w:name="_Toc2938"/>
      <w:bookmarkStart w:id="62" w:name="_Toc6179"/>
      <w:r>
        <w:rPr>
          <w:rFonts w:hint="eastAsia"/>
        </w:rPr>
        <w:t xml:space="preserve">GetTimeDiff(DateTime 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>dt1, DateTime dt2, int type)</w:t>
      </w:r>
      <w:bookmarkEnd w:id="61"/>
      <w:bookmarkEnd w:id="62"/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返回第一个日期时间减去第二个日期时间的值，dt1:第一个日期时间，dt2:第二个日期时间，type:返回类型， 1：间隔天数；2：间隔小时数；3：间隔分钟数；4：间隔秒数</w:t>
      </w:r>
    </w:p>
    <w:p>
      <w:pPr>
        <w:rPr>
          <w:rFonts w:hint="eastAsia" w:ascii="Courier New" w:hAnsi="Courier New" w:cs="Courier New" w:eastAsiaTheme="minorEastAsia"/>
          <w:color w:val="000000"/>
          <w:sz w:val="20"/>
          <w:lang w:val="en-US" w:eastAsia="zh-CN"/>
        </w:rPr>
      </w:pPr>
      <w:r>
        <w:drawing>
          <wp:inline distT="0" distB="0" distL="114300" distR="114300">
            <wp:extent cx="5895340" cy="952500"/>
            <wp:effectExtent l="0" t="0" r="10160" b="0"/>
            <wp:docPr id="2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89534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/>
        </w:rPr>
      </w:pPr>
      <w:bookmarkStart w:id="63" w:name="_Toc23677"/>
      <w:bookmarkStart w:id="64" w:name="_Toc6688"/>
      <w:r>
        <w:rPr>
          <w:rFonts w:hint="eastAsia"/>
        </w:rPr>
        <w:t xml:space="preserve">AddTimeValue(DateTime 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>dt,</w:t>
      </w:r>
      <w:r>
        <w:rPr>
          <w:rFonts w:hint="eastAsia"/>
          <w:lang w:val="en-US" w:eastAsia="zh-CN"/>
        </w:rPr>
        <w:t>int</w:t>
      </w:r>
      <w:r>
        <w:rPr>
          <w:rFonts w:hint="eastAsia"/>
        </w:rPr>
        <w:t xml:space="preserve"> type, </w:t>
      </w:r>
      <w:r>
        <w:rPr>
          <w:rFonts w:hint="eastAsia"/>
          <w:lang w:val="en-US" w:eastAsia="zh-CN"/>
        </w:rPr>
        <w:t xml:space="preserve">int </w:t>
      </w:r>
      <w:r>
        <w:rPr>
          <w:rFonts w:hint="eastAsia"/>
        </w:rPr>
        <w:t>value)</w:t>
      </w:r>
      <w:bookmarkEnd w:id="63"/>
      <w:bookmarkEnd w:id="64"/>
      <w:r>
        <w:rPr>
          <w:rFonts w:hint="eastAsia"/>
        </w:rPr>
        <w:t xml:space="preserve"> </w:t>
      </w:r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在日期时间上增加指定类型的值,dt:要增加类型的日期时间值，type:返回类型， 1：间隔天数；2：间隔小时数；3：间隔分钟数；4：间隔秒数,value:增加的值，为负数时表示是减值,返回增加值后的日期时间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723890" cy="933450"/>
            <wp:effectExtent l="0" t="0" r="10160" b="0"/>
            <wp:docPr id="2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0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23890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pStyle w:val="3"/>
        <w:rPr>
          <w:lang w:val="zh-CN"/>
        </w:rPr>
      </w:pPr>
      <w:bookmarkStart w:id="65" w:name="_Toc9261"/>
      <w:r>
        <w:rPr>
          <w:rFonts w:hint="eastAsia"/>
          <w:lang w:val="zh-CN"/>
        </w:rPr>
        <w:t>条件判断</w:t>
      </w:r>
      <w:bookmarkEnd w:id="65"/>
    </w:p>
    <w:p>
      <w:pPr>
        <w:pStyle w:val="4"/>
      </w:pPr>
      <w:bookmarkStart w:id="66" w:name="_Toc21419"/>
      <w:r>
        <w:rPr>
          <w:lang w:val="zh-CN"/>
        </w:rPr>
        <w:t>相等运算</w:t>
      </w:r>
      <w:bookmarkEnd w:id="66"/>
    </w:p>
    <w:p>
      <w:pPr>
        <w:pStyle w:val="8"/>
        <w:numPr>
          <w:ilvl w:val="0"/>
          <w:numId w:val="0"/>
        </w:numPr>
        <w:rPr>
          <w:sz w:val="20"/>
        </w:rPr>
      </w:pPr>
      <w:r>
        <w:rPr>
          <w:rFonts w:hint="eastAsia"/>
          <w:sz w:val="20"/>
        </w:rPr>
        <w:t>==，</w:t>
      </w:r>
      <w:r>
        <w:rPr>
          <w:sz w:val="20"/>
        </w:rPr>
        <w:t>and</w:t>
      </w:r>
      <w:r>
        <w:rPr>
          <w:rFonts w:hint="eastAsia"/>
          <w:sz w:val="20"/>
        </w:rPr>
        <w:t>，</w:t>
      </w:r>
      <w:r>
        <w:rPr>
          <w:sz w:val="20"/>
        </w:rPr>
        <w:t>or</w:t>
      </w:r>
      <w:r>
        <w:rPr>
          <w:rFonts w:hint="eastAsia"/>
          <w:sz w:val="20"/>
        </w:rPr>
        <w:t>，True,False</w:t>
      </w:r>
    </w:p>
    <w:p>
      <w:pPr>
        <w:pStyle w:val="30"/>
        <w:rPr>
          <w:rFonts w:hint="eastAsia" w:ascii="Microsoft YaHei UI" w:hAnsi="Microsoft YaHei UI" w:eastAsia="Microsoft YaHei UI" w:cs="Microsoft YaHei UI"/>
          <w:i w:val="0"/>
          <w:iCs w:val="0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==，用来判断2个值是否相等，相等返回True，否则返回False</w:t>
      </w:r>
    </w:p>
    <w:p>
      <w:pPr>
        <w:pStyle w:val="30"/>
      </w:pPr>
      <w:r>
        <w:rPr>
          <w:rFonts w:hint="eastAsia"/>
          <w:i w:val="0"/>
          <w:lang w:val="zh-CN"/>
        </w:rPr>
        <w:t>例如</w:t>
      </w:r>
      <w:r>
        <w:rPr>
          <w:rFonts w:hint="eastAsia"/>
          <w:i w:val="0"/>
        </w:rPr>
        <w:t>：</w:t>
      </w:r>
      <w:r>
        <w:t xml:space="preserve"> ActiveObject.TVT_RESTRICTIVE=='0' </w:t>
      </w:r>
      <w:r>
        <w:rPr>
          <w:rFonts w:hint="eastAsia"/>
        </w:rPr>
        <w:t>（ps：</w:t>
      </w:r>
      <w:r>
        <w:rPr>
          <w:rFonts w:hint="eastAsia"/>
          <w:lang w:val="zh-CN"/>
        </w:rPr>
        <w:t>目的类型性质约束为</w:t>
      </w:r>
      <w:r>
        <w:t>0</w:t>
      </w:r>
      <w:r>
        <w:rPr>
          <w:rFonts w:hint="eastAsia"/>
        </w:rPr>
        <w:t>）</w:t>
      </w:r>
    </w:p>
    <w:p>
      <w:pPr>
        <w:pStyle w:val="30"/>
        <w:rPr>
          <w:rFonts w:hint="eastAsia" w:ascii="Microsoft YaHei UI" w:hAnsi="Microsoft YaHei UI" w:eastAsia="Microsoft YaHei UI" w:cs="Microsoft YaHei UI"/>
          <w:i w:val="0"/>
          <w:iCs w:val="0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and, 逻辑与，两个条件必须都为True，返回True，否则返回False</w:t>
      </w:r>
    </w:p>
    <w:p>
      <w:pPr>
        <w:pStyle w:val="30"/>
      </w:pPr>
      <w:r>
        <w:rPr>
          <w:i w:val="0"/>
          <w:lang w:val="zh-CN"/>
        </w:rPr>
        <w:t>例如</w:t>
      </w:r>
      <w:r>
        <w:rPr>
          <w:rFonts w:hint="eastAsia"/>
          <w:i w:val="0"/>
        </w:rPr>
        <w:t>：</w:t>
      </w:r>
      <w:r>
        <w:t>ActiveObject.uiUNIT_MODE=='S' and ActiveObject.uiPACKING_UNIT==True</w:t>
      </w:r>
    </w:p>
    <w:p>
      <w:pPr>
        <w:pStyle w:val="30"/>
        <w:rPr>
          <w:rFonts w:hint="eastAsia" w:ascii="Microsoft YaHei UI" w:hAnsi="Microsoft YaHei UI" w:eastAsia="Microsoft YaHei UI" w:cs="Microsoft YaHei UI"/>
          <w:i w:val="0"/>
          <w:iCs w:val="0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or, 逻辑与，两个条件只要有一个为True，返回True，都为False返回False</w:t>
      </w:r>
    </w:p>
    <w:p>
      <w:pPr>
        <w:pStyle w:val="30"/>
        <w:rPr>
          <w:i w:val="0"/>
        </w:rPr>
      </w:pPr>
      <w:r>
        <w:rPr>
          <w:i w:val="0"/>
        </w:rPr>
        <w:t>例如</w:t>
      </w:r>
      <w:r>
        <w:rPr>
          <w:rFonts w:hint="eastAsia"/>
          <w:i w:val="0"/>
        </w:rPr>
        <w:t>：当单据类型核对订单</w:t>
      </w:r>
      <w:r>
        <w:rPr>
          <w:rFonts w:hint="eastAsia"/>
          <w:b/>
          <w:i w:val="0"/>
        </w:rPr>
        <w:t>或</w:t>
      </w:r>
      <w:r>
        <w:rPr>
          <w:rFonts w:hint="eastAsia"/>
          <w:i w:val="0"/>
        </w:rPr>
        <w:t>内部交易勾选时</w:t>
      </w:r>
    </w:p>
    <w:p>
      <w:pPr>
        <w:pStyle w:val="30"/>
      </w:pPr>
      <w:r>
        <w:t>ActiveObject.uiCHECK_SALES_ORDER==True or ActiveObject.uiINTERNAL==True</w:t>
      </w:r>
    </w:p>
    <w:p>
      <w:pPr>
        <w:pStyle w:val="30"/>
        <w:rPr>
          <w:rFonts w:hint="eastAsia" w:ascii="Microsoft YaHei UI" w:hAnsi="Microsoft YaHei UI" w:eastAsia="Microsoft YaHei UI" w:cs="Microsoft YaHei UI"/>
          <w:i w:val="0"/>
          <w:iCs w:val="0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True，脚本中固定值，表示真，大小写必须一致；</w:t>
      </w:r>
    </w:p>
    <w:p>
      <w:pPr>
        <w:rPr>
          <w:rFonts w:hint="eastAsia" w:ascii="Microsoft YaHei UI" w:hAnsi="Microsoft YaHei UI" w:eastAsia="Microsoft YaHei UI" w:cs="Microsoft YaHei UI"/>
          <w:i w:val="0"/>
          <w:iCs w:val="0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 xml:space="preserve">False，脚本中固定值，表示假，大小写必须一致 </w:t>
      </w:r>
    </w:p>
    <w:p>
      <w:pPr>
        <w:pStyle w:val="4"/>
      </w:pPr>
      <w:bookmarkStart w:id="67" w:name="_Toc9009"/>
      <w:r>
        <w:t>条件分支</w:t>
      </w:r>
      <w:bookmarkEnd w:id="67"/>
    </w:p>
    <w:p>
      <w:pPr>
        <w:pStyle w:val="4"/>
        <w:rPr>
          <w:lang w:val="zh-CN"/>
        </w:rPr>
      </w:pPr>
      <w:bookmarkStart w:id="68" w:name="_Toc1486"/>
      <w:r>
        <w:rPr>
          <w:rFonts w:hint="eastAsia"/>
          <w:lang w:val="zh-CN"/>
        </w:rPr>
        <w:t>使用场景</w:t>
      </w:r>
      <w:bookmarkEnd w:id="68"/>
    </w:p>
    <w:p>
      <w:pPr>
        <w:pStyle w:val="8"/>
        <w:numPr>
          <w:ilvl w:val="0"/>
          <w:numId w:val="0"/>
        </w:numPr>
        <w:rPr>
          <w:sz w:val="20"/>
        </w:rPr>
      </w:pPr>
      <w:r>
        <w:rPr>
          <w:b/>
          <w:sz w:val="20"/>
        </w:rPr>
        <w:t>如果</w:t>
      </w:r>
      <w:r>
        <w:rPr>
          <w:rFonts w:hint="eastAsia"/>
          <w:sz w:val="20"/>
        </w:rPr>
        <w:t xml:space="preserve"> </w:t>
      </w:r>
      <w:r>
        <w:rPr>
          <w:rFonts w:hint="eastAsia"/>
          <w:color w:val="EC431B" w:themeColor="accent4" w:themeShade="BF"/>
          <w:sz w:val="20"/>
        </w:rPr>
        <w:t xml:space="preserve">条件成立 </w:t>
      </w:r>
      <w:r>
        <w:rPr>
          <w:rFonts w:hint="eastAsia" w:ascii="Microsoft YaHei UI" w:hAnsi="Microsoft YaHei UI" w:eastAsia="Microsoft YaHei UI" w:cs="Microsoft YaHei UI"/>
          <w:i w:val="0"/>
          <w:iCs w:val="0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则 执行逻辑或者返回值A</w:t>
      </w:r>
    </w:p>
    <w:p>
      <w:pPr>
        <w:pStyle w:val="8"/>
        <w:numPr>
          <w:ilvl w:val="0"/>
          <w:numId w:val="0"/>
        </w:numPr>
        <w:rPr>
          <w:rFonts w:hint="eastAsia" w:ascii="Microsoft YaHei UI" w:hAnsi="Microsoft YaHei UI" w:eastAsia="Microsoft YaHei UI" w:cs="Microsoft YaHei UI"/>
          <w:i w:val="0"/>
          <w:iCs w:val="0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olor w:val="404040" w:themeColor="text1" w:themeTint="BF"/>
          <w:sz w:val="21"/>
          <w:szCs w:val="22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否则 执行逻辑或者返回值B</w:t>
      </w:r>
    </w:p>
    <w:p>
      <w:pPr>
        <w:pStyle w:val="4"/>
        <w:rPr>
          <w:lang w:val="zh-CN"/>
        </w:rPr>
      </w:pPr>
      <w:bookmarkStart w:id="69" w:name="_Toc26848"/>
      <w:r>
        <w:rPr>
          <w:rFonts w:hint="eastAsia"/>
          <w:lang w:val="zh-CN"/>
        </w:rPr>
        <w:t>语法</w:t>
      </w:r>
      <w:bookmarkEnd w:id="69"/>
    </w:p>
    <w:p>
      <w:pPr>
        <w:rPr>
          <w:rFonts w:hint="eastAsia" w:ascii="Microsoft YaHei UI" w:hAnsi="Microsoft YaHei UI" w:eastAsia="Microsoft YaHei UI" w:cs="Microsoft YaHei UI"/>
          <w:color w:val="404040" w:themeColor="text1" w:themeTint="BF"/>
          <w:sz w:val="20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</w:pPr>
      <w:r>
        <w:rPr>
          <w:rFonts w:hint="eastAsia" w:ascii="Microsoft YaHei UI" w:hAnsi="Microsoft YaHei UI" w:eastAsia="Microsoft YaHei UI" w:cs="Microsoft YaHei UI"/>
          <w:color w:val="404040" w:themeColor="text1" w:themeTint="BF"/>
          <w:sz w:val="20"/>
          <w:lang w:val="en-US" w:eastAsia="zh-CN" w:bidi="ar-SA"/>
          <w14:textFill>
            <w14:solidFill>
              <w14:schemeClr w14:val="tx1">
                <w14:lumMod w14:val="75000"/>
                <w14:lumOff w14:val="25000"/>
              </w14:schemeClr>
            </w14:solidFill>
          </w14:textFill>
        </w:rPr>
        <w:t>执行逻辑或者返回值A  if 条件 else执行逻辑或者返回值B</w:t>
      </w:r>
    </w:p>
    <w:p>
      <w:pPr>
        <w:pStyle w:val="4"/>
        <w:rPr>
          <w:lang w:val="zh-CN"/>
        </w:rPr>
      </w:pPr>
      <w:bookmarkStart w:id="70" w:name="_Toc25500"/>
      <w:r>
        <w:rPr>
          <w:rFonts w:hint="eastAsia"/>
          <w:lang w:val="zh-CN"/>
        </w:rPr>
        <w:t>案例</w:t>
      </w:r>
      <w:bookmarkEnd w:id="70"/>
    </w:p>
    <w:p>
      <w:pPr>
        <w:pStyle w:val="8"/>
        <w:numPr>
          <w:ilvl w:val="0"/>
          <w:numId w:val="0"/>
        </w:numPr>
        <w:rPr>
          <w:color w:val="auto"/>
          <w:sz w:val="20"/>
        </w:rPr>
      </w:pPr>
      <w:r>
        <w:rPr>
          <w:color w:val="auto"/>
          <w:sz w:val="20"/>
        </w:rPr>
        <w:t>销货单中要处理逻辑</w:t>
      </w:r>
      <w:r>
        <w:rPr>
          <w:rFonts w:hint="eastAsia"/>
          <w:color w:val="auto"/>
          <w:sz w:val="20"/>
        </w:rPr>
        <w:t>：</w:t>
      </w:r>
    </w:p>
    <w:p>
      <w:pPr>
        <w:pStyle w:val="8"/>
        <w:numPr>
          <w:ilvl w:val="0"/>
          <w:numId w:val="0"/>
        </w:numPr>
        <w:rPr>
          <w:color w:val="auto"/>
          <w:sz w:val="20"/>
        </w:rPr>
      </w:pPr>
      <w:r>
        <w:rPr>
          <w:rFonts w:hint="eastAsia"/>
          <w:color w:val="auto"/>
          <w:sz w:val="20"/>
        </w:rPr>
        <w:t>如果单头【单据性质】等于 寄售销货单（2E），则单身【销货类型】=【寄售销货】(</w:t>
      </w:r>
      <w:r>
        <w:rPr>
          <w:color w:val="auto"/>
          <w:sz w:val="20"/>
        </w:rPr>
        <w:t>3</w:t>
      </w:r>
      <w:r>
        <w:rPr>
          <w:rFonts w:hint="eastAsia"/>
          <w:color w:val="auto"/>
          <w:sz w:val="20"/>
        </w:rPr>
        <w:t>)</w:t>
      </w:r>
      <w:r>
        <w:rPr>
          <w:color w:val="auto"/>
          <w:sz w:val="20"/>
        </w:rPr>
        <w:t>,</w:t>
      </w:r>
      <w:r>
        <w:rPr>
          <w:rFonts w:hint="eastAsia"/>
          <w:color w:val="auto"/>
          <w:sz w:val="20"/>
        </w:rPr>
        <w:t>否则单身【销货类型】=【一般销货】(</w:t>
      </w:r>
      <w:r>
        <w:rPr>
          <w:color w:val="auto"/>
          <w:sz w:val="20"/>
        </w:rPr>
        <w:t>1</w:t>
      </w:r>
      <w:r>
        <w:rPr>
          <w:rFonts w:hint="eastAsia"/>
          <w:color w:val="auto"/>
          <w:sz w:val="20"/>
        </w:rPr>
        <w:t>)</w:t>
      </w:r>
    </w:p>
    <w:p>
      <w:pPr>
        <w:pStyle w:val="8"/>
        <w:numPr>
          <w:ilvl w:val="0"/>
          <w:numId w:val="0"/>
        </w:numPr>
        <w:rPr>
          <w:color w:val="auto"/>
          <w:sz w:val="20"/>
        </w:rPr>
      </w:pPr>
    </w:p>
    <w:p>
      <w:pPr>
        <w:pStyle w:val="8"/>
        <w:numPr>
          <w:ilvl w:val="0"/>
          <w:numId w:val="0"/>
        </w:numPr>
        <w:rPr>
          <w:color w:val="auto"/>
          <w:sz w:val="20"/>
        </w:rPr>
      </w:pPr>
      <w:r>
        <w:rPr>
          <w:color w:val="auto"/>
          <w:sz w:val="20"/>
        </w:rPr>
        <w:t>表达式的写法</w:t>
      </w:r>
      <w:r>
        <w:rPr>
          <w:rFonts w:hint="eastAsia"/>
          <w:color w:val="auto"/>
          <w:sz w:val="20"/>
        </w:rPr>
        <w:t>：</w:t>
      </w:r>
    </w:p>
    <w:p>
      <w:pPr>
        <w:pStyle w:val="8"/>
        <w:numPr>
          <w:ilvl w:val="0"/>
          <w:numId w:val="0"/>
        </w:numPr>
        <w:tabs>
          <w:tab w:val="center" w:pos="4680"/>
        </w:tabs>
        <w:rPr>
          <w:i/>
          <w:iCs/>
          <w:color w:val="808080" w:themeColor="text1" w:themeTint="80"/>
          <w:sz w:val="16"/>
          <w14:textFill>
            <w14:solidFill>
              <w14:schemeClr w14:val="tx1">
                <w14:lumMod w14:val="50000"/>
                <w14:lumOff w14:val="50000"/>
              </w14:schemeClr>
            </w14:solidFill>
          </w14:textFill>
        </w:rPr>
      </w:pPr>
      <w:r>
        <w:rPr>
          <w:color w:val="auto"/>
          <w:sz w:val="20"/>
          <w:highlight w:val="lightGray"/>
        </w:rPr>
        <w:t>'</w:t>
      </w:r>
      <w:r>
        <w:rPr>
          <w:i/>
          <w:iCs/>
          <w:color w:val="808080" w:themeColor="text1" w:themeTint="80"/>
          <w:sz w:val="16"/>
          <w14:textFill>
            <w14:solidFill>
              <w14:schemeClr w14:val="tx1">
                <w14:lumMod w14:val="50000"/>
                <w14:lumOff w14:val="50000"/>
              </w14:schemeClr>
            </w14:solidFill>
          </w14:textFill>
        </w:rPr>
        <w:t>3' if (ActiveObject.Parent.CATEGORY=='2E') else '1'</w:t>
      </w:r>
      <w:r>
        <w:rPr>
          <w:i/>
          <w:iCs/>
          <w:color w:val="808080" w:themeColor="text1" w:themeTint="80"/>
          <w:sz w:val="16"/>
          <w14:textFill>
            <w14:solidFill>
              <w14:schemeClr w14:val="tx1">
                <w14:lumMod w14:val="50000"/>
                <w14:lumOff w14:val="50000"/>
              </w14:schemeClr>
            </w14:solidFill>
          </w14:textFill>
        </w:rPr>
        <w:tab/>
      </w:r>
    </w:p>
    <w:p>
      <w:pPr>
        <w:pStyle w:val="8"/>
        <w:numPr>
          <w:ilvl w:val="0"/>
          <w:numId w:val="0"/>
        </w:numPr>
        <w:tabs>
          <w:tab w:val="center" w:pos="4680"/>
        </w:tabs>
        <w:rPr>
          <w:i/>
          <w:iCs/>
          <w:color w:val="808080" w:themeColor="text1" w:themeTint="80"/>
          <w:sz w:val="16"/>
          <w14:textFill>
            <w14:solidFill>
              <w14:schemeClr w14:val="tx1">
                <w14:lumMod w14:val="50000"/>
                <w14:lumOff w14:val="50000"/>
              </w14:schemeClr>
            </w14:solidFill>
          </w14:textFill>
        </w:rPr>
      </w:pPr>
      <w:r>
        <w:drawing>
          <wp:inline distT="0" distB="0" distL="0" distR="0">
            <wp:extent cx="5943600" cy="4665345"/>
            <wp:effectExtent l="0" t="0" r="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65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71" w:name="_Toc31101"/>
      <w:r>
        <w:rPr>
          <w:rFonts w:hint="eastAsia"/>
          <w:lang w:val="zh-CN"/>
        </w:rPr>
        <w:t>嵌套条件分支语法</w:t>
      </w:r>
      <w:bookmarkEnd w:id="71"/>
    </w:p>
    <w:p>
      <w:pPr>
        <w:pStyle w:val="8"/>
        <w:numPr>
          <w:ilvl w:val="0"/>
          <w:numId w:val="0"/>
        </w:numPr>
        <w:rPr>
          <w:color w:val="auto"/>
          <w:sz w:val="20"/>
        </w:rPr>
      </w:pPr>
      <w:r>
        <w:rPr>
          <w:rFonts w:hint="eastAsia"/>
          <w:color w:val="auto"/>
          <w:sz w:val="20"/>
        </w:rPr>
        <w:t>执行逻辑或者返回值A</w:t>
      </w:r>
      <w:r>
        <w:rPr>
          <w:color w:val="auto"/>
          <w:sz w:val="20"/>
        </w:rPr>
        <w:t xml:space="preserve">  if </w:t>
      </w:r>
      <w:r>
        <w:rPr>
          <w:rFonts w:hint="eastAsia"/>
          <w:color w:val="FF0000"/>
          <w:sz w:val="20"/>
          <w:highlight w:val="none"/>
        </w:rPr>
        <w:t>条件2</w:t>
      </w:r>
      <w:r>
        <w:rPr>
          <w:rFonts w:hint="eastAsia"/>
          <w:color w:val="auto"/>
          <w:sz w:val="20"/>
        </w:rPr>
        <w:t xml:space="preserve"> else执行逻辑或者返回值B</w:t>
      </w:r>
      <w:r>
        <w:rPr>
          <w:color w:val="auto"/>
          <w:sz w:val="20"/>
        </w:rPr>
        <w:t xml:space="preserve"> if </w:t>
      </w:r>
      <w:r>
        <w:rPr>
          <w:rFonts w:hint="eastAsia"/>
          <w:color w:val="FF0000"/>
          <w:sz w:val="20"/>
        </w:rPr>
        <w:t>条件1</w:t>
      </w:r>
      <w:r>
        <w:rPr>
          <w:rFonts w:hint="eastAsia"/>
          <w:color w:val="auto"/>
          <w:sz w:val="20"/>
        </w:rPr>
        <w:t xml:space="preserve"> else执行逻辑或者返回值</w:t>
      </w:r>
      <w:r>
        <w:rPr>
          <w:color w:val="auto"/>
          <w:sz w:val="20"/>
        </w:rPr>
        <w:t xml:space="preserve">C  if </w:t>
      </w:r>
      <w:r>
        <w:rPr>
          <w:rFonts w:hint="eastAsia"/>
          <w:color w:val="FF0000"/>
          <w:sz w:val="20"/>
        </w:rPr>
        <w:t>条件</w:t>
      </w:r>
      <w:r>
        <w:rPr>
          <w:color w:val="FF0000"/>
          <w:sz w:val="20"/>
        </w:rPr>
        <w:t xml:space="preserve">3 </w:t>
      </w:r>
      <w:r>
        <w:rPr>
          <w:rFonts w:hint="eastAsia"/>
          <w:color w:val="auto"/>
          <w:sz w:val="20"/>
        </w:rPr>
        <w:t>else执行逻辑或者返回值D</w:t>
      </w:r>
    </w:p>
    <w:p>
      <w:pPr>
        <w:pStyle w:val="4"/>
        <w:rPr>
          <w:lang w:val="zh-CN"/>
        </w:rPr>
      </w:pPr>
      <w:bookmarkStart w:id="72" w:name="_Toc4044"/>
      <w:r>
        <w:rPr>
          <w:rFonts w:hint="eastAsia"/>
          <w:lang w:val="zh-CN"/>
        </w:rPr>
        <w:t>案例</w:t>
      </w:r>
      <w:bookmarkEnd w:id="72"/>
    </w:p>
    <w:p>
      <w:pPr>
        <w:pStyle w:val="8"/>
        <w:numPr>
          <w:ilvl w:val="0"/>
          <w:numId w:val="0"/>
        </w:numPr>
        <w:rPr>
          <w:color w:val="auto"/>
          <w:sz w:val="20"/>
        </w:rPr>
      </w:pPr>
      <w:r>
        <w:rPr>
          <w:color w:val="auto"/>
          <w:sz w:val="20"/>
        </w:rPr>
        <w:t>销货单中要处理逻辑</w:t>
      </w:r>
      <w:r>
        <w:rPr>
          <w:rFonts w:hint="eastAsia"/>
          <w:color w:val="auto"/>
          <w:sz w:val="20"/>
        </w:rPr>
        <w:t>：</w:t>
      </w:r>
    </w:p>
    <w:p>
      <w:pPr>
        <w:pStyle w:val="8"/>
        <w:numPr>
          <w:ilvl w:val="0"/>
          <w:numId w:val="0"/>
        </w:numPr>
        <w:rPr>
          <w:color w:val="auto"/>
          <w:sz w:val="20"/>
        </w:rPr>
      </w:pPr>
      <w:r>
        <w:rPr>
          <w:rFonts w:hint="eastAsia"/>
          <w:color w:val="auto"/>
          <w:sz w:val="20"/>
        </w:rPr>
        <w:t>当单头限定仓库不为空时，默认单头限定仓库</w:t>
      </w:r>
      <w:r>
        <w:rPr>
          <w:color w:val="auto"/>
          <w:sz w:val="20"/>
        </w:rPr>
        <w:t>,否则默认客户寄售关系的寄售仓</w:t>
      </w:r>
    </w:p>
    <w:p>
      <w:pPr>
        <w:pStyle w:val="8"/>
        <w:numPr>
          <w:ilvl w:val="0"/>
          <w:numId w:val="0"/>
        </w:numPr>
        <w:rPr>
          <w:color w:val="auto"/>
          <w:sz w:val="20"/>
        </w:rPr>
      </w:pPr>
    </w:p>
    <w:p>
      <w:pPr>
        <w:pStyle w:val="8"/>
        <w:numPr>
          <w:ilvl w:val="0"/>
          <w:numId w:val="0"/>
        </w:numPr>
        <w:rPr>
          <w:color w:val="auto"/>
          <w:sz w:val="20"/>
        </w:rPr>
      </w:pPr>
      <w:r>
        <w:rPr>
          <w:color w:val="auto"/>
          <w:sz w:val="20"/>
        </w:rPr>
        <w:t>表达式的写法</w:t>
      </w:r>
      <w:r>
        <w:rPr>
          <w:rFonts w:hint="eastAsia"/>
          <w:color w:val="auto"/>
          <w:sz w:val="20"/>
        </w:rPr>
        <w:t>：</w:t>
      </w:r>
      <w:r>
        <w:rPr>
          <w:color w:val="auto"/>
          <w:sz w:val="20"/>
        </w:rPr>
        <w:t xml:space="preserve"> </w:t>
      </w:r>
    </w:p>
    <w:p>
      <w:pPr>
        <w:rPr>
          <w:color w:val="auto"/>
          <w:sz w:val="20"/>
        </w:rPr>
      </w:pPr>
      <w:r>
        <w:rPr>
          <w:i/>
          <w:iCs/>
          <w:color w:val="808080" w:themeColor="text1" w:themeTint="80"/>
          <w:sz w:val="16"/>
          <w14:textFill>
            <w14:solidFill>
              <w14:schemeClr w14:val="tx1">
                <w14:lumMod w14:val="50000"/>
                <w14:lumOff w14:val="50000"/>
              </w14:schemeClr>
            </w14:solidFill>
          </w14:textFill>
        </w:rPr>
        <w:t>ActiveObject.Parent.WAREHOUSE_ID if (not IsEmpty(ActiveObject.Parent.WAREHOUSE_ID)) else (ActiveObject.Parent.RL_Consign.WAREHOUSE_ID if ActiveObject.Parent.CATEGORY=='2E' else  ActiveObject.WAREHOUSE_ID)</w:t>
      </w:r>
      <w:r>
        <w:rPr>
          <w:rFonts w:hint="eastAsia"/>
          <w:color w:val="auto"/>
          <w:sz w:val="20"/>
        </w:rPr>
        <w:t xml:space="preserve"> </w:t>
      </w:r>
    </w:p>
    <w:p>
      <w:pPr>
        <w:rPr>
          <w:color w:val="auto"/>
          <w:sz w:val="20"/>
        </w:rPr>
      </w:pPr>
      <w:r>
        <w:drawing>
          <wp:inline distT="0" distB="0" distL="0" distR="0">
            <wp:extent cx="5943600" cy="4132580"/>
            <wp:effectExtent l="0" t="0" r="0" b="1270"/>
            <wp:docPr id="115" name="图片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图片 115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3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/>
      <w:r>
        <w:br w:type="page"/>
      </w:r>
    </w:p>
    <w:p>
      <w:pPr>
        <w:pStyle w:val="3"/>
        <w:rPr>
          <w:lang w:val="zh-CN"/>
        </w:rPr>
      </w:pPr>
      <w:bookmarkStart w:id="73" w:name="_Toc433294283"/>
      <w:bookmarkStart w:id="74" w:name="_Toc18041"/>
      <w:r>
        <w:rPr>
          <w:lang w:val="zh-CN"/>
        </w:rPr>
        <w:t>访问</w:t>
      </w:r>
      <w:r>
        <w:rPr>
          <w:rFonts w:hint="eastAsia"/>
          <w:lang w:val="zh-CN"/>
        </w:rPr>
        <w:t>界面上的实体</w:t>
      </w:r>
      <w:r>
        <w:rPr>
          <w:lang w:val="zh-CN"/>
        </w:rPr>
        <w:t>字段</w:t>
      </w:r>
      <w:bookmarkEnd w:id="73"/>
      <w:bookmarkEnd w:id="74"/>
    </w:p>
    <w:p>
      <w:pPr>
        <w:rPr>
          <w:color w:val="auto"/>
          <w:sz w:val="20"/>
        </w:rPr>
      </w:pPr>
      <w:r>
        <w:rPr>
          <w:color w:val="auto"/>
          <w:sz w:val="20"/>
        </w:rPr>
        <w:t>在脚本中我们需要访问当前界面上的实体字段来做业务处理</w:t>
      </w:r>
      <w:r>
        <w:rPr>
          <w:rFonts w:hint="eastAsia"/>
          <w:color w:val="auto"/>
          <w:sz w:val="20"/>
        </w:rPr>
        <w:t>，必须使用关键字Active</w:t>
      </w:r>
      <w:r>
        <w:rPr>
          <w:color w:val="auto"/>
          <w:sz w:val="20"/>
        </w:rPr>
        <w:t>Object</w:t>
      </w:r>
    </w:p>
    <w:p>
      <w:pPr>
        <w:pStyle w:val="4"/>
      </w:pPr>
      <w:bookmarkStart w:id="75" w:name="_Toc29009"/>
      <w:r>
        <w:rPr>
          <w:rFonts w:hint="eastAsia"/>
        </w:rPr>
        <w:t>什么是Active</w:t>
      </w:r>
      <w:r>
        <w:t>Object</w:t>
      </w:r>
      <w:bookmarkEnd w:id="75"/>
    </w:p>
    <w:p>
      <w:pPr>
        <w:rPr>
          <w:color w:val="auto"/>
          <w:sz w:val="21"/>
          <w:szCs w:val="21"/>
        </w:rPr>
      </w:pPr>
      <w:r>
        <w:rPr>
          <w:rFonts w:hint="eastAsia"/>
          <w:color w:val="auto"/>
          <w:sz w:val="21"/>
          <w:szCs w:val="21"/>
        </w:rPr>
        <w:t>Active</w:t>
      </w:r>
      <w:r>
        <w:rPr>
          <w:color w:val="auto"/>
          <w:sz w:val="21"/>
          <w:szCs w:val="21"/>
        </w:rPr>
        <w:t>Object是E10的一个特殊关键字</w:t>
      </w:r>
      <w:r>
        <w:rPr>
          <w:rFonts w:hint="eastAsia"/>
          <w:color w:val="auto"/>
          <w:sz w:val="21"/>
          <w:szCs w:val="21"/>
        </w:rPr>
        <w:t>，</w:t>
      </w:r>
      <w:r>
        <w:rPr>
          <w:color w:val="auto"/>
          <w:sz w:val="21"/>
          <w:szCs w:val="21"/>
        </w:rPr>
        <w:t>代表</w:t>
      </w:r>
      <w:r>
        <w:rPr>
          <w:rFonts w:hint="eastAsia"/>
          <w:color w:val="auto"/>
          <w:sz w:val="21"/>
          <w:szCs w:val="21"/>
        </w:rPr>
        <w:t>当前界面正在编辑的数据。它可能代表单头、单身的一行数据或者子单身的一行数据。</w:t>
      </w:r>
    </w:p>
    <w:p>
      <w:pPr>
        <w:rPr>
          <w:color w:val="auto"/>
          <w:sz w:val="21"/>
          <w:szCs w:val="21"/>
        </w:rPr>
      </w:pPr>
      <w:r>
        <w:rPr>
          <w:color w:val="auto"/>
          <w:sz w:val="21"/>
          <w:szCs w:val="21"/>
        </w:rPr>
        <w:t>那</w:t>
      </w:r>
      <w:r>
        <w:rPr>
          <w:rFonts w:hint="eastAsia"/>
          <w:color w:val="auto"/>
          <w:sz w:val="21"/>
          <w:szCs w:val="21"/>
        </w:rPr>
        <w:t>Active</w:t>
      </w:r>
      <w:r>
        <w:rPr>
          <w:color w:val="auto"/>
          <w:sz w:val="21"/>
          <w:szCs w:val="21"/>
        </w:rPr>
        <w:t>Object什么时候代表单头</w:t>
      </w:r>
      <w:r>
        <w:rPr>
          <w:rFonts w:hint="eastAsia"/>
          <w:color w:val="auto"/>
          <w:sz w:val="21"/>
          <w:szCs w:val="21"/>
        </w:rPr>
        <w:t>，什么时候代表单身的一行数据，或什么时候代表子单身的一行数据？</w:t>
      </w:r>
    </w:p>
    <w:p>
      <w:pPr>
        <w:rPr>
          <w:color w:val="auto"/>
          <w:sz w:val="21"/>
          <w:szCs w:val="21"/>
        </w:rPr>
      </w:pPr>
      <w:r>
        <w:rPr>
          <w:color w:val="auto"/>
          <w:sz w:val="21"/>
          <w:szCs w:val="21"/>
        </w:rPr>
        <w:t>当我们的执行逻辑是针对单头时</w:t>
      </w:r>
      <w:r>
        <w:rPr>
          <w:rFonts w:hint="eastAsia"/>
          <w:color w:val="auto"/>
          <w:sz w:val="21"/>
          <w:szCs w:val="21"/>
        </w:rPr>
        <w:t>，</w:t>
      </w:r>
      <w:r>
        <w:rPr>
          <w:color w:val="auto"/>
          <w:sz w:val="21"/>
          <w:szCs w:val="21"/>
        </w:rPr>
        <w:t>比如单头字段赋值</w:t>
      </w:r>
      <w:r>
        <w:rPr>
          <w:rFonts w:hint="eastAsia"/>
          <w:color w:val="auto"/>
          <w:sz w:val="21"/>
          <w:szCs w:val="21"/>
        </w:rPr>
        <w:t>，</w:t>
      </w:r>
      <w:r>
        <w:rPr>
          <w:color w:val="auto"/>
          <w:sz w:val="21"/>
          <w:szCs w:val="21"/>
        </w:rPr>
        <w:t>单头校验等</w:t>
      </w:r>
      <w:r>
        <w:rPr>
          <w:rFonts w:hint="eastAsia"/>
          <w:color w:val="auto"/>
          <w:sz w:val="21"/>
          <w:szCs w:val="21"/>
        </w:rPr>
        <w:t>，</w:t>
      </w:r>
      <w:r>
        <w:rPr>
          <w:color w:val="auto"/>
          <w:sz w:val="21"/>
          <w:szCs w:val="21"/>
        </w:rPr>
        <w:t>那么</w:t>
      </w:r>
      <w:r>
        <w:rPr>
          <w:rFonts w:hint="eastAsia"/>
          <w:color w:val="auto"/>
          <w:sz w:val="21"/>
          <w:szCs w:val="21"/>
        </w:rPr>
        <w:t>Active</w:t>
      </w:r>
      <w:r>
        <w:rPr>
          <w:color w:val="auto"/>
          <w:sz w:val="21"/>
          <w:szCs w:val="21"/>
        </w:rPr>
        <w:t>Object代表单头</w:t>
      </w:r>
      <w:r>
        <w:rPr>
          <w:rFonts w:hint="eastAsia"/>
          <w:color w:val="auto"/>
          <w:sz w:val="21"/>
          <w:szCs w:val="21"/>
        </w:rPr>
        <w:t>。</w:t>
      </w:r>
    </w:p>
    <w:p>
      <w:pPr>
        <w:rPr>
          <w:color w:val="auto"/>
          <w:sz w:val="21"/>
          <w:szCs w:val="21"/>
        </w:rPr>
      </w:pPr>
      <w:r>
        <w:rPr>
          <w:color w:val="auto"/>
          <w:sz w:val="21"/>
          <w:szCs w:val="21"/>
        </w:rPr>
        <w:t>当我们的鼠标选中单身一行时</w:t>
      </w:r>
      <w:r>
        <w:rPr>
          <w:rFonts w:hint="eastAsia"/>
          <w:color w:val="auto"/>
          <w:sz w:val="21"/>
          <w:szCs w:val="21"/>
        </w:rPr>
        <w:t>，</w:t>
      </w:r>
      <w:r>
        <w:rPr>
          <w:color w:val="auto"/>
          <w:sz w:val="21"/>
          <w:szCs w:val="21"/>
        </w:rPr>
        <w:t>要对这一行的执行业务逻辑</w:t>
      </w:r>
      <w:r>
        <w:rPr>
          <w:rFonts w:hint="eastAsia"/>
          <w:color w:val="auto"/>
          <w:sz w:val="21"/>
          <w:szCs w:val="21"/>
        </w:rPr>
        <w:t>，</w:t>
      </w:r>
      <w:r>
        <w:rPr>
          <w:color w:val="auto"/>
          <w:sz w:val="21"/>
          <w:szCs w:val="21"/>
        </w:rPr>
        <w:t>那么</w:t>
      </w:r>
      <w:r>
        <w:rPr>
          <w:rFonts w:hint="eastAsia"/>
          <w:color w:val="auto"/>
          <w:sz w:val="21"/>
          <w:szCs w:val="21"/>
        </w:rPr>
        <w:t>Active</w:t>
      </w:r>
      <w:r>
        <w:rPr>
          <w:color w:val="auto"/>
          <w:sz w:val="21"/>
          <w:szCs w:val="21"/>
        </w:rPr>
        <w:t>Object代表单身的这一行</w:t>
      </w:r>
      <w:r>
        <w:rPr>
          <w:rFonts w:hint="eastAsia"/>
          <w:color w:val="auto"/>
          <w:sz w:val="21"/>
          <w:szCs w:val="21"/>
        </w:rPr>
        <w:t>；</w:t>
      </w:r>
    </w:p>
    <w:p>
      <w:pPr>
        <w:rPr>
          <w:color w:val="auto"/>
          <w:sz w:val="21"/>
          <w:szCs w:val="21"/>
        </w:rPr>
      </w:pPr>
      <w:r>
        <w:rPr>
          <w:color w:val="auto"/>
          <w:sz w:val="21"/>
          <w:szCs w:val="21"/>
        </w:rPr>
        <w:t>对子单身同理</w:t>
      </w:r>
      <w:r>
        <w:rPr>
          <w:rFonts w:hint="eastAsia"/>
          <w:color w:val="auto"/>
          <w:sz w:val="21"/>
          <w:szCs w:val="21"/>
        </w:rPr>
        <w:t>。</w:t>
      </w:r>
    </w:p>
    <w:p>
      <w:pPr>
        <w:rPr>
          <w:color w:val="auto"/>
          <w:sz w:val="21"/>
          <w:szCs w:val="21"/>
        </w:rPr>
      </w:pPr>
      <w:r>
        <w:rPr>
          <w:rFonts w:hint="eastAsia"/>
          <w:color w:val="auto"/>
          <w:sz w:val="21"/>
          <w:szCs w:val="21"/>
        </w:rPr>
        <w:t>案例：</w:t>
      </w:r>
    </w:p>
    <w:p>
      <w:pPr>
        <w:pStyle w:val="45"/>
        <w:numPr>
          <w:ilvl w:val="0"/>
          <w:numId w:val="3"/>
        </w:numPr>
        <w:ind w:firstLineChars="0"/>
        <w:rPr>
          <w:color w:val="auto"/>
          <w:sz w:val="21"/>
          <w:szCs w:val="21"/>
        </w:rPr>
      </w:pPr>
      <w:r>
        <w:rPr>
          <w:rFonts w:hint="eastAsia"/>
          <w:color w:val="auto"/>
          <w:sz w:val="21"/>
          <w:szCs w:val="21"/>
        </w:rPr>
        <w:t>在销货单我们要汇总单身件数，并显示到单头字段【</w:t>
      </w:r>
      <w:r>
        <w:rPr>
          <w:color w:val="auto"/>
          <w:sz w:val="21"/>
          <w:szCs w:val="21"/>
        </w:rPr>
        <w:t>PIECES</w:t>
      </w:r>
      <w:r>
        <w:rPr>
          <w:rFonts w:hint="eastAsia"/>
          <w:color w:val="auto"/>
          <w:sz w:val="21"/>
          <w:szCs w:val="21"/>
        </w:rPr>
        <w:t>】，</w:t>
      </w:r>
      <w:r>
        <w:rPr>
          <w:color w:val="auto"/>
          <w:sz w:val="21"/>
          <w:szCs w:val="21"/>
        </w:rPr>
        <w:t>我们需要写如下汇总公式</w:t>
      </w:r>
      <w:r>
        <w:rPr>
          <w:rFonts w:hint="eastAsia"/>
          <w:color w:val="auto"/>
          <w:sz w:val="21"/>
          <w:szCs w:val="21"/>
        </w:rPr>
        <w:t>：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00" w:firstLineChars="200"/>
        <w:rPr>
          <w:rFonts w:ascii="Courier New" w:hAnsi="Courier New" w:cs="Courier New" w:eastAsiaTheme="minorEastAsia"/>
          <w:color w:val="000000"/>
          <w:sz w:val="21"/>
          <w:szCs w:val="21"/>
        </w:rPr>
      </w:pPr>
      <w:r>
        <w:rPr>
          <w:rFonts w:ascii="Courier New" w:hAnsi="Courier New" w:cs="Courier New" w:eastAsiaTheme="minorEastAsia"/>
          <w:color w:val="000000"/>
          <w:sz w:val="21"/>
          <w:szCs w:val="21"/>
        </w:rPr>
        <w:t>Sum(ActiveObject.SALES_DELIVERY_D,"PIECES")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02" w:firstLineChars="200"/>
        <w:rPr>
          <w:rFonts w:ascii="Courier New" w:hAnsi="Courier New" w:cs="Courier New" w:eastAsiaTheme="minorEastAsia"/>
          <w:color w:val="000000"/>
          <w:sz w:val="21"/>
          <w:szCs w:val="21"/>
        </w:rPr>
      </w:pPr>
      <w:r>
        <w:rPr>
          <w:rFonts w:ascii="Courier New" w:hAnsi="Courier New" w:cs="Courier New" w:eastAsiaTheme="minorEastAsia"/>
          <w:b/>
          <w:color w:val="F3533F" w:themeColor="accent6"/>
          <w:sz w:val="21"/>
          <w:szCs w:val="21"/>
          <w14:textFill>
            <w14:solidFill>
              <w14:schemeClr w14:val="accent6"/>
            </w14:solidFill>
          </w14:textFill>
        </w:rPr>
        <w:t>因为我们的目标字段是单头</w:t>
      </w:r>
      <w:r>
        <w:rPr>
          <w:rFonts w:hint="eastAsia" w:ascii="Courier New" w:hAnsi="Courier New" w:cs="Courier New" w:eastAsiaTheme="minorEastAsia"/>
          <w:color w:val="000000"/>
          <w:sz w:val="21"/>
          <w:szCs w:val="21"/>
        </w:rPr>
        <w:t>，</w:t>
      </w:r>
      <w:r>
        <w:rPr>
          <w:rFonts w:ascii="Courier New" w:hAnsi="Courier New" w:cs="Courier New" w:eastAsiaTheme="minorEastAsia"/>
          <w:color w:val="000000"/>
          <w:sz w:val="21"/>
          <w:szCs w:val="21"/>
        </w:rPr>
        <w:t>所以</w:t>
      </w:r>
      <w:r>
        <w:rPr>
          <w:rFonts w:hint="eastAsia" w:ascii="Courier New" w:hAnsi="Courier New" w:cs="Courier New" w:eastAsiaTheme="minorEastAsia"/>
          <w:color w:val="000000"/>
          <w:sz w:val="21"/>
          <w:szCs w:val="21"/>
        </w:rPr>
        <w:t>Active</w:t>
      </w:r>
      <w:r>
        <w:rPr>
          <w:rFonts w:ascii="Courier New" w:hAnsi="Courier New" w:cs="Courier New" w:eastAsiaTheme="minorEastAsia"/>
          <w:color w:val="000000"/>
          <w:sz w:val="21"/>
          <w:szCs w:val="21"/>
        </w:rPr>
        <w:t>Object代表单头</w:t>
      </w:r>
      <w:r>
        <w:rPr>
          <w:rFonts w:hint="eastAsia" w:ascii="Courier New" w:hAnsi="Courier New" w:cs="Courier New" w:eastAsiaTheme="minorEastAsia"/>
          <w:color w:val="000000"/>
          <w:sz w:val="21"/>
          <w:szCs w:val="21"/>
        </w:rPr>
        <w:t>，</w:t>
      </w:r>
      <w:r>
        <w:rPr>
          <w:rFonts w:ascii="Courier New" w:hAnsi="Courier New" w:cs="Courier New" w:eastAsiaTheme="minorEastAsia"/>
          <w:color w:val="000000"/>
          <w:sz w:val="21"/>
          <w:szCs w:val="21"/>
        </w:rPr>
        <w:t>这里SALES_DELIVERY_D代表了所有的单身</w:t>
      </w:r>
    </w:p>
    <w:p>
      <w:pPr>
        <w:pStyle w:val="45"/>
        <w:numPr>
          <w:ilvl w:val="0"/>
          <w:numId w:val="3"/>
        </w:numPr>
        <w:ind w:firstLineChars="0"/>
        <w:rPr>
          <w:color w:val="auto"/>
          <w:sz w:val="21"/>
          <w:szCs w:val="21"/>
        </w:rPr>
      </w:pPr>
      <w:r>
        <w:rPr>
          <w:rFonts w:hint="eastAsia"/>
          <w:color w:val="auto"/>
          <w:sz w:val="21"/>
          <w:szCs w:val="21"/>
        </w:rPr>
        <w:t>在销货单单身每新增一笔时，单身的销货类型根据单头来获取值：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00" w:firstLineChars="200"/>
        <w:rPr>
          <w:rFonts w:ascii="Courier New" w:hAnsi="Courier New" w:cs="Courier New" w:eastAsiaTheme="minorEastAsia"/>
          <w:color w:val="000000"/>
          <w:sz w:val="21"/>
          <w:szCs w:val="21"/>
        </w:rPr>
      </w:pPr>
      <w:r>
        <w:rPr>
          <w:rFonts w:ascii="Courier New" w:hAnsi="Courier New" w:cs="Courier New" w:eastAsiaTheme="minorEastAsia"/>
          <w:color w:val="000000"/>
          <w:sz w:val="21"/>
          <w:szCs w:val="21"/>
        </w:rPr>
        <w:t>'3' if (ActiveObject.Parent.CATEGORY=='2E') else '1'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00" w:firstLineChars="200"/>
        <w:rPr>
          <w:rFonts w:hint="eastAsia" w:ascii="Courier New" w:hAnsi="Courier New" w:cs="Courier New" w:eastAsiaTheme="minorEastAsia"/>
          <w:color w:val="000000"/>
          <w:sz w:val="21"/>
          <w:szCs w:val="21"/>
        </w:rPr>
      </w:pPr>
      <w:r>
        <w:rPr>
          <w:rFonts w:ascii="Courier New" w:hAnsi="Courier New" w:cs="Courier New" w:eastAsiaTheme="minorEastAsia"/>
          <w:color w:val="000000"/>
          <w:sz w:val="21"/>
          <w:szCs w:val="21"/>
        </w:rPr>
        <w:t>因为</w:t>
      </w:r>
      <w:r>
        <w:rPr>
          <w:rFonts w:ascii="Courier New" w:hAnsi="Courier New" w:cs="Courier New" w:eastAsiaTheme="minorEastAsia"/>
          <w:b/>
          <w:color w:val="F3533F" w:themeColor="accent6"/>
          <w:sz w:val="21"/>
          <w:szCs w:val="21"/>
          <w14:textFill>
            <w14:solidFill>
              <w14:schemeClr w14:val="accent6"/>
            </w14:solidFill>
          </w14:textFill>
        </w:rPr>
        <w:t>我们要给单身字段赋值</w:t>
      </w:r>
      <w:r>
        <w:rPr>
          <w:rFonts w:hint="eastAsia" w:ascii="Courier New" w:hAnsi="Courier New" w:cs="Courier New" w:eastAsiaTheme="minorEastAsia"/>
          <w:color w:val="000000"/>
          <w:sz w:val="21"/>
          <w:szCs w:val="21"/>
        </w:rPr>
        <w:t>，</w:t>
      </w:r>
      <w:r>
        <w:rPr>
          <w:rFonts w:ascii="Courier New" w:hAnsi="Courier New" w:cs="Courier New" w:eastAsiaTheme="minorEastAsia"/>
          <w:color w:val="000000"/>
          <w:sz w:val="21"/>
          <w:szCs w:val="21"/>
        </w:rPr>
        <w:t>那么</w:t>
      </w:r>
      <w:r>
        <w:rPr>
          <w:rFonts w:hint="eastAsia"/>
          <w:color w:val="auto"/>
          <w:sz w:val="21"/>
          <w:szCs w:val="21"/>
        </w:rPr>
        <w:t>Active</w:t>
      </w:r>
      <w:r>
        <w:rPr>
          <w:color w:val="auto"/>
          <w:sz w:val="21"/>
          <w:szCs w:val="21"/>
        </w:rPr>
        <w:t>Object代表了单身当前聚焦行</w:t>
      </w:r>
      <w:r>
        <w:rPr>
          <w:rFonts w:hint="eastAsia"/>
          <w:color w:val="auto"/>
          <w:sz w:val="21"/>
          <w:szCs w:val="21"/>
        </w:rPr>
        <w:t>，</w:t>
      </w:r>
      <w:r>
        <w:rPr>
          <w:color w:val="auto"/>
          <w:sz w:val="21"/>
          <w:szCs w:val="21"/>
        </w:rPr>
        <w:t>也就是我们的新增行</w:t>
      </w:r>
      <w:r>
        <w:rPr>
          <w:rFonts w:hint="eastAsia"/>
          <w:color w:val="auto"/>
          <w:sz w:val="21"/>
          <w:szCs w:val="21"/>
        </w:rPr>
        <w:t>。</w:t>
      </w:r>
      <w:r>
        <w:rPr>
          <w:rFonts w:ascii="Courier New" w:hAnsi="Courier New" w:cs="Courier New" w:eastAsiaTheme="minorEastAsia"/>
          <w:color w:val="000000"/>
          <w:sz w:val="21"/>
          <w:szCs w:val="21"/>
        </w:rPr>
        <w:t>这里</w:t>
      </w:r>
      <w:r>
        <w:rPr>
          <w:rFonts w:hint="eastAsia" w:ascii="Courier New" w:hAnsi="Courier New" w:cs="Courier New" w:eastAsiaTheme="minorEastAsia"/>
          <w:color w:val="000000"/>
          <w:sz w:val="21"/>
          <w:szCs w:val="21"/>
        </w:rPr>
        <w:t>Parent代表单头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00" w:firstLineChars="200"/>
        <w:rPr>
          <w:rFonts w:hint="eastAsia" w:ascii="Courier New" w:hAnsi="Courier New" w:cs="Courier New" w:eastAsiaTheme="minorEastAsia"/>
          <w:color w:val="000000"/>
          <w:sz w:val="21"/>
          <w:szCs w:val="21"/>
        </w:rPr>
      </w:pP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00" w:firstLineChars="200"/>
        <w:rPr>
          <w:rFonts w:hint="eastAsia" w:ascii="Courier New" w:hAnsi="Courier New" w:cs="Courier New" w:eastAsiaTheme="minorEastAsia"/>
          <w:color w:val="000000"/>
          <w:sz w:val="21"/>
          <w:szCs w:val="21"/>
        </w:rPr>
      </w:pP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00" w:firstLineChars="200"/>
        <w:rPr>
          <w:rFonts w:hint="eastAsia" w:ascii="Courier New" w:hAnsi="Courier New" w:cs="Courier New" w:eastAsiaTheme="minorEastAsia"/>
          <w:color w:val="000000"/>
          <w:sz w:val="21"/>
          <w:szCs w:val="21"/>
        </w:rPr>
      </w:pP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00" w:firstLineChars="200"/>
        <w:rPr>
          <w:rFonts w:hint="eastAsia" w:ascii="Courier New" w:hAnsi="Courier New" w:cs="Courier New" w:eastAsiaTheme="minorEastAsia"/>
          <w:color w:val="000000"/>
          <w:sz w:val="21"/>
          <w:szCs w:val="21"/>
        </w:rPr>
      </w:pP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00" w:firstLineChars="200"/>
        <w:rPr>
          <w:rFonts w:hint="eastAsia" w:ascii="Courier New" w:hAnsi="Courier New" w:cs="Courier New" w:eastAsiaTheme="minorEastAsia"/>
          <w:color w:val="000000"/>
          <w:sz w:val="21"/>
          <w:szCs w:val="21"/>
        </w:rPr>
      </w:pP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00" w:firstLineChars="200"/>
        <w:rPr>
          <w:rFonts w:hint="eastAsia" w:ascii="Courier New" w:hAnsi="Courier New" w:cs="Courier New" w:eastAsiaTheme="minorEastAsia"/>
          <w:color w:val="000000"/>
          <w:sz w:val="21"/>
          <w:szCs w:val="21"/>
        </w:rPr>
      </w:pP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00" w:firstLineChars="200"/>
        <w:rPr>
          <w:rFonts w:hint="eastAsia" w:ascii="Courier New" w:hAnsi="Courier New" w:cs="Courier New" w:eastAsiaTheme="minorEastAsia"/>
          <w:color w:val="000000"/>
          <w:sz w:val="21"/>
          <w:szCs w:val="21"/>
        </w:rPr>
      </w:pP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00" w:firstLineChars="200"/>
        <w:rPr>
          <w:rFonts w:hint="eastAsia" w:ascii="Courier New" w:hAnsi="Courier New" w:cs="Courier New" w:eastAsiaTheme="minorEastAsia"/>
          <w:color w:val="000000"/>
          <w:sz w:val="21"/>
          <w:szCs w:val="21"/>
        </w:rPr>
      </w:pPr>
    </w:p>
    <w:p>
      <w:pPr>
        <w:pStyle w:val="4"/>
      </w:pPr>
      <w:bookmarkStart w:id="76" w:name="_Toc4382"/>
      <w:r>
        <w:rPr>
          <w:rFonts w:hint="eastAsia"/>
        </w:rPr>
        <w:t>使用Active</w:t>
      </w:r>
      <w:r>
        <w:t>Object访问当前实体字段</w:t>
      </w:r>
      <w:bookmarkEnd w:id="76"/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00" w:firstLineChars="200"/>
        <w:rPr>
          <w:color w:val="auto"/>
          <w:sz w:val="20"/>
        </w:rPr>
      </w:pPr>
      <w:r>
        <w:rPr>
          <w:rFonts w:hint="eastAsia" w:ascii="Courier New" w:hAnsi="Courier New" w:cs="Courier New" w:eastAsiaTheme="minorEastAsia"/>
          <w:color w:val="000000"/>
          <w:sz w:val="20"/>
        </w:rPr>
        <w:t>通过【</w:t>
      </w:r>
      <w:r>
        <w:rPr>
          <w:rFonts w:hint="eastAsia"/>
          <w:color w:val="auto"/>
          <w:sz w:val="20"/>
        </w:rPr>
        <w:t>Active</w:t>
      </w:r>
      <w:r>
        <w:rPr>
          <w:color w:val="auto"/>
          <w:sz w:val="20"/>
        </w:rPr>
        <w:t>Object</w:t>
      </w:r>
      <w:r>
        <w:rPr>
          <w:rFonts w:hint="eastAsia"/>
          <w:color w:val="auto"/>
          <w:sz w:val="20"/>
        </w:rPr>
        <w:t>.</w:t>
      </w:r>
      <w:r>
        <w:rPr>
          <w:color w:val="auto"/>
          <w:sz w:val="20"/>
        </w:rPr>
        <w:t>字段名</w:t>
      </w:r>
      <w:r>
        <w:rPr>
          <w:rFonts w:hint="eastAsia"/>
          <w:color w:val="auto"/>
          <w:sz w:val="20"/>
        </w:rPr>
        <w:t>】</w:t>
      </w:r>
      <w:r>
        <w:rPr>
          <w:color w:val="auto"/>
          <w:sz w:val="20"/>
        </w:rPr>
        <w:t>的方式我们可以访问当前实体上的字段</w:t>
      </w:r>
      <w:r>
        <w:rPr>
          <w:rFonts w:hint="eastAsia"/>
          <w:color w:val="auto"/>
          <w:sz w:val="20"/>
        </w:rPr>
        <w:t>；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00" w:firstLineChars="200"/>
        <w:rPr>
          <w:color w:val="auto"/>
          <w:sz w:val="20"/>
        </w:rPr>
      </w:pPr>
      <w:r>
        <w:rPr>
          <w:rFonts w:hint="eastAsia"/>
          <w:color w:val="auto"/>
          <w:sz w:val="20"/>
        </w:rPr>
        <w:t>案例：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360" w:firstLineChars="200"/>
        <w:rPr>
          <w:rFonts w:ascii="Courier New" w:hAnsi="Courier New" w:cs="Courier New" w:eastAsiaTheme="minorEastAsia"/>
          <w:color w:val="000000"/>
          <w:sz w:val="20"/>
        </w:rPr>
      </w:pPr>
      <w:r>
        <w:drawing>
          <wp:inline distT="0" distB="0" distL="0" distR="0">
            <wp:extent cx="4486275" cy="4648200"/>
            <wp:effectExtent l="0" t="0" r="9525" b="0"/>
            <wp:docPr id="116" name="图片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图片 116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464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Courier New" w:hAnsi="Courier New" w:cs="Courier New" w:eastAsiaTheme="minorEastAsia"/>
          <w:color w:val="000000"/>
          <w:sz w:val="20"/>
        </w:rPr>
      </w:pPr>
      <w:r>
        <w:rPr>
          <w:rFonts w:ascii="Courier New" w:hAnsi="Courier New" w:cs="Courier New" w:eastAsiaTheme="minorEastAsia"/>
          <w:color w:val="000000"/>
          <w:sz w:val="20"/>
        </w:rPr>
        <w:br w:type="page"/>
      </w:r>
    </w:p>
    <w:p>
      <w:pPr>
        <w:pStyle w:val="4"/>
      </w:pPr>
      <w:bookmarkStart w:id="77" w:name="_Toc27115"/>
      <w:r>
        <w:rPr>
          <w:rFonts w:hint="eastAsia"/>
        </w:rPr>
        <w:t>使用Active</w:t>
      </w:r>
      <w:r>
        <w:t>Object.Parent访问父实体字段</w:t>
      </w:r>
      <w:bookmarkEnd w:id="77"/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20" w:firstLineChars="200"/>
        <w:rPr>
          <w:sz w:val="20"/>
        </w:rPr>
      </w:pPr>
      <w:r>
        <w:rPr>
          <w:rFonts w:hint="eastAsia" w:ascii="Courier New" w:hAnsi="Courier New" w:cs="Courier New" w:eastAsiaTheme="minorEastAsia"/>
          <w:color w:val="000000"/>
          <w:sz w:val="21"/>
        </w:rPr>
        <w:t>如果当前</w:t>
      </w:r>
      <w:r>
        <w:rPr>
          <w:rFonts w:hint="eastAsia"/>
          <w:sz w:val="20"/>
        </w:rPr>
        <w:t>Active</w:t>
      </w:r>
      <w:r>
        <w:rPr>
          <w:sz w:val="20"/>
        </w:rPr>
        <w:t>Object是在单身</w:t>
      </w:r>
      <w:r>
        <w:rPr>
          <w:rFonts w:hint="eastAsia"/>
          <w:sz w:val="20"/>
        </w:rPr>
        <w:t>，</w:t>
      </w:r>
      <w:r>
        <w:rPr>
          <w:sz w:val="20"/>
        </w:rPr>
        <w:t>我们可以通过</w:t>
      </w:r>
      <w:r>
        <w:rPr>
          <w:rFonts w:hint="eastAsia"/>
          <w:sz w:val="20"/>
        </w:rPr>
        <w:t>【Active</w:t>
      </w:r>
      <w:r>
        <w:rPr>
          <w:sz w:val="20"/>
        </w:rPr>
        <w:t>Object.Parent.字段名</w:t>
      </w:r>
      <w:r>
        <w:rPr>
          <w:rFonts w:hint="eastAsia"/>
          <w:sz w:val="20"/>
        </w:rPr>
        <w:t>】</w:t>
      </w:r>
      <w:r>
        <w:rPr>
          <w:sz w:val="20"/>
        </w:rPr>
        <w:t>来访问</w:t>
      </w:r>
      <w:r>
        <w:rPr>
          <w:b/>
          <w:sz w:val="20"/>
        </w:rPr>
        <w:t>单头的字段</w:t>
      </w:r>
      <w:r>
        <w:rPr>
          <w:rFonts w:hint="eastAsia"/>
          <w:sz w:val="20"/>
        </w:rPr>
        <w:t>；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20" w:firstLineChars="200"/>
        <w:rPr>
          <w:sz w:val="20"/>
        </w:rPr>
      </w:pPr>
      <w:r>
        <w:rPr>
          <w:rFonts w:hint="eastAsia" w:ascii="Courier New" w:hAnsi="Courier New" w:cs="Courier New" w:eastAsiaTheme="minorEastAsia"/>
          <w:color w:val="000000"/>
          <w:sz w:val="21"/>
        </w:rPr>
        <w:t>如果当前</w:t>
      </w:r>
      <w:r>
        <w:rPr>
          <w:rFonts w:hint="eastAsia"/>
          <w:sz w:val="20"/>
        </w:rPr>
        <w:t>Active</w:t>
      </w:r>
      <w:r>
        <w:rPr>
          <w:sz w:val="20"/>
        </w:rPr>
        <w:t>Object是在子单身</w:t>
      </w:r>
      <w:r>
        <w:rPr>
          <w:rFonts w:hint="eastAsia"/>
          <w:sz w:val="20"/>
        </w:rPr>
        <w:t>，</w:t>
      </w:r>
      <w:r>
        <w:rPr>
          <w:sz w:val="20"/>
        </w:rPr>
        <w:t>我们可以通过</w:t>
      </w:r>
      <w:r>
        <w:rPr>
          <w:rFonts w:hint="eastAsia"/>
          <w:sz w:val="20"/>
        </w:rPr>
        <w:t>【Active</w:t>
      </w:r>
      <w:r>
        <w:rPr>
          <w:sz w:val="20"/>
        </w:rPr>
        <w:t>Object.Parent.字段名</w:t>
      </w:r>
      <w:r>
        <w:rPr>
          <w:rFonts w:hint="eastAsia"/>
          <w:sz w:val="20"/>
        </w:rPr>
        <w:t>】</w:t>
      </w:r>
      <w:r>
        <w:rPr>
          <w:sz w:val="20"/>
        </w:rPr>
        <w:t>来访问</w:t>
      </w:r>
      <w:r>
        <w:rPr>
          <w:b/>
          <w:sz w:val="20"/>
        </w:rPr>
        <w:t>单身的字段</w:t>
      </w:r>
      <w:r>
        <w:rPr>
          <w:rFonts w:hint="eastAsia"/>
          <w:sz w:val="20"/>
        </w:rPr>
        <w:t>，通过【Active</w:t>
      </w:r>
      <w:r>
        <w:rPr>
          <w:sz w:val="20"/>
        </w:rPr>
        <w:t>Object.Parent.Parent.字段名</w:t>
      </w:r>
      <w:r>
        <w:rPr>
          <w:rFonts w:hint="eastAsia"/>
          <w:sz w:val="20"/>
        </w:rPr>
        <w:t>】来访问</w:t>
      </w:r>
      <w:r>
        <w:rPr>
          <w:rFonts w:hint="eastAsia"/>
          <w:b/>
          <w:sz w:val="20"/>
        </w:rPr>
        <w:t>单头的字段</w:t>
      </w:r>
      <w:r>
        <w:rPr>
          <w:rFonts w:hint="eastAsia"/>
          <w:sz w:val="20"/>
        </w:rPr>
        <w:t>。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00" w:firstLineChars="200"/>
        <w:rPr>
          <w:sz w:val="20"/>
        </w:rPr>
      </w:pPr>
      <w:r>
        <w:rPr>
          <w:sz w:val="20"/>
        </w:rPr>
        <w:t>案例</w:t>
      </w:r>
      <w:r>
        <w:rPr>
          <w:rFonts w:hint="eastAsia"/>
          <w:sz w:val="20"/>
        </w:rPr>
        <w:t>：访问单身字段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360" w:firstLineChars="200"/>
      </w:pPr>
      <w:r>
        <w:tab/>
      </w:r>
      <w:r>
        <w:drawing>
          <wp:inline distT="0" distB="0" distL="0" distR="0">
            <wp:extent cx="5943600" cy="4154805"/>
            <wp:effectExtent l="0" t="0" r="0" b="0"/>
            <wp:docPr id="117" name="图片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117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5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360" w:firstLineChars="200"/>
      </w:pPr>
      <w:r>
        <w:t>例</w:t>
      </w:r>
      <w:r>
        <w:rPr>
          <w:rFonts w:hint="eastAsia"/>
        </w:rPr>
        <w:t>：</w:t>
      </w:r>
      <w:r>
        <w:t>在单身访问单头字段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360" w:firstLineChars="200"/>
        <w:rPr>
          <w:rFonts w:ascii="Courier New" w:hAnsi="Courier New" w:cs="Courier New" w:eastAsiaTheme="minorEastAsia"/>
          <w:color w:val="000000"/>
          <w:sz w:val="20"/>
        </w:rPr>
      </w:pPr>
      <w:r>
        <w:drawing>
          <wp:inline distT="0" distB="0" distL="0" distR="0">
            <wp:extent cx="5867400" cy="6400800"/>
            <wp:effectExtent l="0" t="0" r="0" b="0"/>
            <wp:docPr id="118" name="图片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图片 118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78" w:name="_Toc11100"/>
      <w:r>
        <w:rPr>
          <w:rFonts w:hint="eastAsia"/>
        </w:rPr>
        <w:t>使用Active</w:t>
      </w:r>
      <w:r>
        <w:t>Object.</w:t>
      </w:r>
      <w:r>
        <w:rPr>
          <w:rFonts w:hint="eastAsia"/>
        </w:rPr>
        <w:t>[</w:t>
      </w:r>
      <w:r>
        <w:t>单身名字</w:t>
      </w:r>
      <w:r>
        <w:rPr>
          <w:rFonts w:hint="eastAsia"/>
        </w:rPr>
        <w:t>]</w:t>
      </w:r>
      <w:r>
        <w:t>访问单身集合</w:t>
      </w:r>
      <w:bookmarkEnd w:id="78"/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40" w:firstLineChars="200"/>
        <w:rPr>
          <w:sz w:val="21"/>
        </w:rPr>
      </w:pPr>
      <w:r>
        <w:rPr>
          <w:rFonts w:hint="eastAsia" w:ascii="Courier New" w:hAnsi="Courier New" w:cs="Courier New" w:eastAsiaTheme="minorEastAsia"/>
          <w:color w:val="000000"/>
          <w:sz w:val="22"/>
        </w:rPr>
        <w:t>如果当前</w:t>
      </w:r>
      <w:r>
        <w:rPr>
          <w:rFonts w:hint="eastAsia"/>
          <w:sz w:val="21"/>
        </w:rPr>
        <w:t>Active</w:t>
      </w:r>
      <w:r>
        <w:rPr>
          <w:sz w:val="21"/>
        </w:rPr>
        <w:t>Object有单身为</w:t>
      </w:r>
      <w:r>
        <w:rPr>
          <w:rFonts w:hint="eastAsia"/>
          <w:sz w:val="21"/>
        </w:rPr>
        <w:t>DETAIL_D，</w:t>
      </w:r>
      <w:r>
        <w:rPr>
          <w:sz w:val="21"/>
        </w:rPr>
        <w:t>我们可以通过</w:t>
      </w:r>
      <w:r>
        <w:rPr>
          <w:rFonts w:hint="eastAsia"/>
          <w:sz w:val="21"/>
        </w:rPr>
        <w:t>【Active</w:t>
      </w:r>
      <w:r>
        <w:rPr>
          <w:sz w:val="21"/>
        </w:rPr>
        <w:t>Object.</w:t>
      </w:r>
      <w:r>
        <w:rPr>
          <w:rFonts w:hint="eastAsia"/>
          <w:sz w:val="21"/>
        </w:rPr>
        <w:t xml:space="preserve"> DETAIL</w:t>
      </w:r>
      <w:r>
        <w:rPr>
          <w:sz w:val="21"/>
        </w:rPr>
        <w:t>_D</w:t>
      </w:r>
      <w:r>
        <w:rPr>
          <w:rFonts w:hint="eastAsia"/>
          <w:sz w:val="21"/>
        </w:rPr>
        <w:t>】</w:t>
      </w:r>
      <w:r>
        <w:rPr>
          <w:sz w:val="21"/>
        </w:rPr>
        <w:t>来访问集合</w:t>
      </w:r>
      <w:r>
        <w:rPr>
          <w:rFonts w:hint="eastAsia"/>
          <w:sz w:val="21"/>
        </w:rPr>
        <w:t>，</w:t>
      </w:r>
      <w:r>
        <w:rPr>
          <w:sz w:val="21"/>
        </w:rPr>
        <w:t>返回的是单身全部数据</w:t>
      </w:r>
      <w:r>
        <w:rPr>
          <w:rFonts w:hint="eastAsia"/>
          <w:sz w:val="21"/>
        </w:rPr>
        <w:t>。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40" w:firstLineChars="200"/>
        <w:rPr>
          <w:sz w:val="21"/>
        </w:rPr>
      </w:pPr>
      <w:r>
        <w:rPr>
          <w:rFonts w:hint="eastAsia" w:ascii="Courier New" w:hAnsi="Courier New" w:cs="Courier New" w:eastAsiaTheme="minorEastAsia"/>
          <w:color w:val="000000"/>
          <w:sz w:val="22"/>
        </w:rPr>
        <w:t xml:space="preserve"> 比如在订单单头，可以通过</w:t>
      </w:r>
      <w:r>
        <w:rPr>
          <w:rFonts w:hint="eastAsia"/>
          <w:sz w:val="21"/>
        </w:rPr>
        <w:t>Active</w:t>
      </w:r>
      <w:r>
        <w:rPr>
          <w:sz w:val="21"/>
        </w:rPr>
        <w:t>Object.SALES_ORDER_DOC_D获取全部数据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20" w:firstLineChars="200"/>
        <w:rPr>
          <w:sz w:val="21"/>
        </w:rPr>
      </w:pPr>
      <w:r>
        <w:rPr>
          <w:rFonts w:hint="eastAsia"/>
          <w:sz w:val="21"/>
        </w:rPr>
        <w:t>案例：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20" w:firstLineChars="200"/>
        <w:rPr>
          <w:sz w:val="21"/>
        </w:rPr>
      </w:pPr>
      <w:r>
        <w:rPr>
          <w:sz w:val="21"/>
        </w:rPr>
        <w:t>可以通过</w:t>
      </w:r>
      <w:r>
        <w:rPr>
          <w:rFonts w:hint="eastAsia"/>
          <w:sz w:val="21"/>
        </w:rPr>
        <w:t>Count</w:t>
      </w:r>
      <w:r>
        <w:rPr>
          <w:sz w:val="21"/>
        </w:rPr>
        <w:t>(</w:t>
      </w:r>
      <w:r>
        <w:rPr>
          <w:rFonts w:hint="eastAsia"/>
          <w:sz w:val="21"/>
        </w:rPr>
        <w:t>Active</w:t>
      </w:r>
      <w:r>
        <w:rPr>
          <w:sz w:val="21"/>
        </w:rPr>
        <w:t>Object.SALES_ORDER_DOC_D)得到单身的笔数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20" w:firstLineChars="200"/>
        <w:rPr>
          <w:sz w:val="21"/>
        </w:rPr>
      </w:pPr>
      <w:r>
        <w:rPr>
          <w:sz w:val="21"/>
        </w:rPr>
        <w:t>案例</w:t>
      </w:r>
      <w:r>
        <w:rPr>
          <w:rFonts w:hint="eastAsia"/>
          <w:sz w:val="21"/>
        </w:rPr>
        <w:t>：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20" w:firstLineChars="200"/>
        <w:rPr>
          <w:sz w:val="21"/>
        </w:rPr>
      </w:pPr>
      <w:r>
        <w:rPr>
          <w:sz w:val="21"/>
        </w:rPr>
        <w:t>可以通过</w:t>
      </w:r>
      <w:r>
        <w:rPr>
          <w:rFonts w:hint="eastAsia"/>
          <w:sz w:val="21"/>
        </w:rPr>
        <w:t>Active</w:t>
      </w:r>
      <w:r>
        <w:rPr>
          <w:sz w:val="21"/>
        </w:rPr>
        <w:t>Object.SALES_ORDER_DOC_D</w:t>
      </w:r>
      <w:r>
        <w:rPr>
          <w:rFonts w:hint="eastAsia"/>
          <w:sz w:val="21"/>
        </w:rPr>
        <w:t>[0]得到第一个笔数据；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360" w:firstLineChars="200"/>
        <w:rPr>
          <w:sz w:val="21"/>
        </w:rPr>
      </w:pPr>
      <w:r>
        <w:drawing>
          <wp:inline distT="0" distB="0" distL="0" distR="0">
            <wp:extent cx="4257675" cy="2819400"/>
            <wp:effectExtent l="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20" w:firstLineChars="200"/>
        <w:rPr>
          <w:sz w:val="21"/>
        </w:rPr>
      </w:pPr>
      <w:r>
        <w:rPr>
          <w:sz w:val="21"/>
        </w:rPr>
        <w:t>可以通过</w:t>
      </w:r>
      <w:r>
        <w:rPr>
          <w:rFonts w:hint="eastAsia"/>
          <w:sz w:val="21"/>
        </w:rPr>
        <w:t>Active</w:t>
      </w:r>
      <w:r>
        <w:rPr>
          <w:sz w:val="21"/>
        </w:rPr>
        <w:t>Object.SALES_ORDER_DOC_D</w:t>
      </w:r>
      <w:r>
        <w:rPr>
          <w:rFonts w:hint="eastAsia"/>
          <w:sz w:val="21"/>
        </w:rPr>
        <w:t>[0].</w:t>
      </w:r>
      <w:r>
        <w:rPr>
          <w:sz w:val="21"/>
        </w:rPr>
        <w:t xml:space="preserve"> SALES_ORDER_DOC_SD得到第一笔单身的所有子单身</w:t>
      </w:r>
    </w:p>
    <w:p>
      <w:pPr>
        <w:pStyle w:val="4"/>
      </w:pPr>
      <w:bookmarkStart w:id="79" w:name="_Toc26159"/>
      <w:r>
        <w:rPr>
          <w:rFonts w:hint="eastAsia"/>
        </w:rPr>
        <w:t>什么是</w:t>
      </w:r>
      <w:r>
        <w:t>PreviousObject</w:t>
      </w:r>
      <w:bookmarkEnd w:id="79"/>
    </w:p>
    <w:p>
      <w:pPr>
        <w:spacing w:line="288" w:lineRule="auto"/>
        <w:rPr>
          <w:rFonts w:ascii="Courier New" w:hAnsi="Courier New" w:cs="Courier New" w:eastAsiaTheme="minorEastAsia"/>
          <w:color w:val="000000"/>
          <w:sz w:val="24"/>
        </w:rPr>
      </w:pPr>
      <w:r>
        <w:rPr>
          <w:rFonts w:hint="eastAsia" w:ascii="Courier New" w:hAnsi="Courier New" w:cs="Courier New" w:eastAsiaTheme="minorEastAsia"/>
          <w:color w:val="000000"/>
          <w:sz w:val="24"/>
        </w:rPr>
        <w:t>我们在连续新增单据的时候，或者连续新增单身行的时候，可以通过</w:t>
      </w:r>
      <w:r>
        <w:rPr>
          <w:rFonts w:ascii="Courier New" w:hAnsi="Courier New" w:cs="Courier New" w:eastAsiaTheme="minorEastAsia"/>
          <w:color w:val="000000"/>
          <w:sz w:val="24"/>
        </w:rPr>
        <w:t>PreviousObject来获取上一次新增的单据或者上一笔单身记录</w:t>
      </w:r>
      <w:r>
        <w:rPr>
          <w:rFonts w:hint="eastAsia" w:ascii="Courier New" w:hAnsi="Courier New" w:cs="Courier New" w:eastAsiaTheme="minorEastAsia"/>
          <w:color w:val="000000"/>
          <w:sz w:val="24"/>
        </w:rPr>
        <w:t>。</w:t>
      </w:r>
    </w:p>
    <w:p>
      <w:pPr>
        <w:spacing w:line="288" w:lineRule="auto"/>
        <w:rPr>
          <w:rFonts w:ascii="Courier New" w:hAnsi="Courier New" w:cs="Courier New" w:eastAsiaTheme="minorEastAsia"/>
          <w:b/>
          <w:color w:val="000000"/>
          <w:sz w:val="24"/>
        </w:rPr>
      </w:pPr>
      <w:r>
        <w:rPr>
          <w:rFonts w:ascii="Courier New" w:hAnsi="Courier New" w:cs="Courier New" w:eastAsiaTheme="minorEastAsia"/>
          <w:color w:val="000000"/>
          <w:sz w:val="24"/>
        </w:rPr>
        <w:t>PreviousObject的使用方式和</w:t>
      </w:r>
      <w:r>
        <w:rPr>
          <w:rFonts w:hint="eastAsia" w:ascii="Courier New" w:hAnsi="Courier New" w:cs="Courier New" w:eastAsiaTheme="minorEastAsia"/>
          <w:color w:val="000000"/>
          <w:sz w:val="24"/>
        </w:rPr>
        <w:t>Active</w:t>
      </w:r>
      <w:r>
        <w:rPr>
          <w:rFonts w:ascii="Courier New" w:hAnsi="Courier New" w:cs="Courier New" w:eastAsiaTheme="minorEastAsia"/>
          <w:color w:val="000000"/>
          <w:sz w:val="24"/>
        </w:rPr>
        <w:t>Object一样</w:t>
      </w:r>
      <w:r>
        <w:rPr>
          <w:rFonts w:hint="eastAsia" w:ascii="Courier New" w:hAnsi="Courier New" w:cs="Courier New" w:eastAsiaTheme="minorEastAsia"/>
          <w:color w:val="000000"/>
          <w:sz w:val="24"/>
        </w:rPr>
        <w:t>，</w:t>
      </w:r>
      <w:r>
        <w:rPr>
          <w:rFonts w:hint="eastAsia" w:ascii="Courier New" w:hAnsi="Courier New" w:cs="Courier New" w:eastAsiaTheme="minorEastAsia"/>
          <w:b/>
          <w:color w:val="000000"/>
          <w:sz w:val="24"/>
        </w:rPr>
        <w:t>但是在公式中只能使用连续新增时机点!</w:t>
      </w:r>
    </w:p>
    <w:p>
      <w:pPr>
        <w:spacing w:line="288" w:lineRule="auto"/>
        <w:rPr>
          <w:rFonts w:ascii="Courier New" w:hAnsi="Courier New" w:cs="Courier New" w:eastAsiaTheme="minorEastAsia"/>
          <w:b/>
          <w:color w:val="000000"/>
          <w:sz w:val="24"/>
        </w:rPr>
      </w:pPr>
      <w:r>
        <w:drawing>
          <wp:inline distT="0" distB="0" distL="0" distR="0">
            <wp:extent cx="5637530" cy="1694815"/>
            <wp:effectExtent l="0" t="0" r="127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638095" cy="16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Courier New" w:hAnsi="Courier New" w:cs="Courier New" w:eastAsiaTheme="minorEastAsia"/>
          <w:color w:val="000000"/>
          <w:sz w:val="20"/>
        </w:rPr>
      </w:pPr>
      <w:r>
        <w:rPr>
          <w:rFonts w:ascii="Courier New" w:hAnsi="Courier New" w:cs="Courier New" w:eastAsiaTheme="minorEastAsia"/>
          <w:color w:val="000000"/>
          <w:sz w:val="20"/>
        </w:rPr>
        <w:br w:type="page"/>
      </w:r>
    </w:p>
    <w:p>
      <w:pPr>
        <w:spacing w:line="288" w:lineRule="auto"/>
        <w:rPr>
          <w:rFonts w:ascii="Courier New" w:hAnsi="Courier New" w:cs="Courier New" w:eastAsiaTheme="minorEastAsia"/>
          <w:color w:val="000000"/>
          <w:sz w:val="20"/>
        </w:rPr>
      </w:pPr>
    </w:p>
    <w:p>
      <w:pPr>
        <w:pStyle w:val="3"/>
      </w:pPr>
      <w:bookmarkStart w:id="80" w:name="_Toc20534"/>
      <w:r>
        <w:rPr>
          <w:lang w:val="zh-CN"/>
        </w:rPr>
        <w:t>访问</w:t>
      </w:r>
      <w:r>
        <w:rPr>
          <w:rFonts w:hint="eastAsia"/>
          <w:lang w:val="zh-CN"/>
        </w:rPr>
        <w:t>界面上的实体</w:t>
      </w:r>
      <w:r>
        <w:rPr>
          <w:lang w:val="zh-CN"/>
        </w:rPr>
        <w:t>关联的字段</w:t>
      </w:r>
      <w:r>
        <w:rPr>
          <w:rFonts w:hint="eastAsia"/>
        </w:rPr>
        <w:t>（sharedata）</w:t>
      </w:r>
      <w:bookmarkEnd w:id="80"/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40" w:firstLineChars="200"/>
        <w:rPr>
          <w:rFonts w:ascii="Courier New" w:hAnsi="Courier New" w:cs="Courier New" w:eastAsiaTheme="minorEastAsia"/>
          <w:color w:val="000000"/>
          <w:sz w:val="22"/>
        </w:rPr>
      </w:pPr>
      <w:r>
        <w:rPr>
          <w:rFonts w:hint="eastAsia" w:ascii="Courier New" w:hAnsi="Courier New" w:cs="Courier New" w:eastAsiaTheme="minorEastAsia"/>
          <w:color w:val="000000"/>
          <w:sz w:val="22"/>
        </w:rPr>
        <w:t>大部分情况下，我们除了需要获取当前界面上的字段之外，我们还要获取关联表的字段。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40" w:firstLineChars="200"/>
        <w:rPr>
          <w:rFonts w:ascii="Courier New" w:hAnsi="Courier New" w:cs="Courier New" w:eastAsiaTheme="minorEastAsia"/>
          <w:color w:val="000000"/>
          <w:sz w:val="22"/>
        </w:rPr>
      </w:pPr>
      <w:r>
        <w:rPr>
          <w:rFonts w:ascii="Courier New" w:hAnsi="Courier New" w:cs="Courier New" w:eastAsiaTheme="minorEastAsia"/>
          <w:color w:val="000000"/>
          <w:sz w:val="22"/>
        </w:rPr>
        <w:t>访问格式</w:t>
      </w:r>
      <w:r>
        <w:rPr>
          <w:rFonts w:hint="eastAsia" w:ascii="Courier New" w:hAnsi="Courier New" w:cs="Courier New" w:eastAsiaTheme="minorEastAsia"/>
          <w:color w:val="000000"/>
          <w:sz w:val="22"/>
        </w:rPr>
        <w:t>：</w:t>
      </w:r>
    </w:p>
    <w:p>
      <w:pPr>
        <w:pStyle w:val="45"/>
        <w:numPr>
          <w:ilvl w:val="0"/>
          <w:numId w:val="4"/>
        </w:num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Chars="0"/>
        <w:rPr>
          <w:rFonts w:ascii="Courier New" w:hAnsi="Courier New" w:cs="Courier New" w:eastAsiaTheme="minorEastAsia"/>
          <w:color w:val="000000"/>
          <w:sz w:val="22"/>
        </w:rPr>
      </w:pPr>
      <w:r>
        <w:rPr>
          <w:rFonts w:ascii="Courier New" w:hAnsi="Courier New" w:cs="Courier New" w:eastAsiaTheme="minorEastAsia"/>
          <w:color w:val="000000"/>
          <w:sz w:val="22"/>
        </w:rPr>
        <w:t>ActiveObject</w:t>
      </w:r>
      <w:r>
        <w:rPr>
          <w:rFonts w:hint="eastAsia" w:ascii="Courier New" w:hAnsi="Courier New" w:cs="Courier New" w:eastAsiaTheme="minorEastAsia"/>
          <w:color w:val="000000"/>
          <w:sz w:val="22"/>
        </w:rPr>
        <w:t>.RL_</w:t>
      </w:r>
      <w:r>
        <w:rPr>
          <w:rFonts w:ascii="Courier New" w:hAnsi="Courier New" w:cs="Courier New" w:eastAsiaTheme="minorEastAsia"/>
          <w:color w:val="000000"/>
          <w:sz w:val="22"/>
        </w:rPr>
        <w:t>[关联实体名]</w:t>
      </w:r>
    </w:p>
    <w:p>
      <w:pPr>
        <w:pStyle w:val="45"/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1335" w:firstLine="0" w:firstLineChars="0"/>
        <w:rPr>
          <w:rFonts w:ascii="Courier New" w:hAnsi="Courier New" w:cs="Courier New" w:eastAsiaTheme="minorEastAsia"/>
          <w:color w:val="000000"/>
          <w:sz w:val="22"/>
        </w:rPr>
      </w:pPr>
      <w:r>
        <w:rPr>
          <w:rFonts w:ascii="Courier New" w:hAnsi="Courier New" w:cs="Courier New" w:eastAsiaTheme="minorEastAsia"/>
          <w:color w:val="000000"/>
          <w:sz w:val="22"/>
        </w:rPr>
        <w:t>关联的实体名必须是当前实体表上之间关联的表</w:t>
      </w:r>
      <w:r>
        <w:rPr>
          <w:rFonts w:hint="eastAsia" w:ascii="Courier New" w:hAnsi="Courier New" w:cs="Courier New" w:eastAsiaTheme="minorEastAsia"/>
          <w:color w:val="000000"/>
          <w:sz w:val="22"/>
        </w:rPr>
        <w:t>，</w:t>
      </w:r>
      <w:r>
        <w:rPr>
          <w:rFonts w:ascii="Courier New" w:hAnsi="Courier New" w:cs="Courier New" w:eastAsiaTheme="minorEastAsia"/>
          <w:color w:val="000000"/>
          <w:sz w:val="22"/>
        </w:rPr>
        <w:t>比如</w:t>
      </w:r>
      <w:r>
        <w:rPr>
          <w:rFonts w:hint="eastAsia" w:ascii="Courier New" w:hAnsi="Courier New" w:cs="Courier New" w:eastAsiaTheme="minorEastAsia"/>
          <w:color w:val="000000"/>
          <w:sz w:val="22"/>
        </w:rPr>
        <w:t>【</w:t>
      </w:r>
      <w:r>
        <w:rPr>
          <w:rFonts w:ascii="Courier New" w:hAnsi="Courier New" w:cs="Courier New" w:eastAsiaTheme="minorEastAsia"/>
          <w:color w:val="000000"/>
          <w:sz w:val="22"/>
        </w:rPr>
        <w:t>订单</w:t>
      </w:r>
      <w:r>
        <w:rPr>
          <w:rFonts w:hint="eastAsia" w:ascii="Courier New" w:hAnsi="Courier New" w:cs="Courier New" w:eastAsiaTheme="minorEastAsia"/>
          <w:color w:val="000000"/>
          <w:sz w:val="22"/>
        </w:rPr>
        <w:t>】单头</w:t>
      </w:r>
      <w:r>
        <w:rPr>
          <w:rFonts w:ascii="Courier New" w:hAnsi="Courier New" w:cs="Courier New" w:eastAsiaTheme="minorEastAsia"/>
          <w:color w:val="000000"/>
          <w:sz w:val="22"/>
        </w:rPr>
        <w:t>上关联了表</w:t>
      </w:r>
      <w:r>
        <w:rPr>
          <w:rFonts w:hint="eastAsia" w:ascii="Courier New" w:hAnsi="Courier New" w:cs="Courier New" w:eastAsiaTheme="minorEastAsia"/>
          <w:color w:val="000000"/>
          <w:sz w:val="22"/>
        </w:rPr>
        <w:t>【</w:t>
      </w:r>
      <w:r>
        <w:rPr>
          <w:rFonts w:ascii="Courier New" w:hAnsi="Courier New" w:cs="Courier New" w:eastAsiaTheme="minorEastAsia"/>
          <w:color w:val="000000"/>
          <w:sz w:val="22"/>
        </w:rPr>
        <w:t>单据类型</w:t>
      </w:r>
      <w:r>
        <w:rPr>
          <w:rFonts w:hint="eastAsia" w:ascii="Courier New" w:hAnsi="Courier New" w:cs="Courier New" w:eastAsiaTheme="minorEastAsia"/>
          <w:color w:val="000000"/>
          <w:sz w:val="22"/>
        </w:rPr>
        <w:t>】</w:t>
      </w:r>
    </w:p>
    <w:p>
      <w:pPr>
        <w:pStyle w:val="45"/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1335" w:firstLine="0" w:firstLineChars="0"/>
        <w:rPr>
          <w:rFonts w:ascii="Courier New" w:hAnsi="Courier New" w:cs="Courier New" w:eastAsiaTheme="minorEastAsia"/>
          <w:color w:val="000000"/>
          <w:sz w:val="22"/>
        </w:rPr>
      </w:pPr>
      <w:r>
        <w:drawing>
          <wp:inline distT="0" distB="0" distL="0" distR="0">
            <wp:extent cx="4686300" cy="295275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4686300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5"/>
        <w:numPr>
          <w:ilvl w:val="0"/>
          <w:numId w:val="4"/>
        </w:num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Chars="0"/>
        <w:rPr>
          <w:rFonts w:ascii="Courier New" w:hAnsi="Courier New" w:cs="Courier New" w:eastAsiaTheme="minorEastAsia"/>
          <w:color w:val="000000"/>
          <w:sz w:val="22"/>
        </w:rPr>
      </w:pPr>
      <w:r>
        <w:rPr>
          <w:rFonts w:ascii="Courier New" w:hAnsi="Courier New" w:cs="Courier New" w:eastAsiaTheme="minorEastAsia"/>
          <w:color w:val="000000"/>
          <w:sz w:val="22"/>
        </w:rPr>
        <w:t>ActiveObject</w:t>
      </w:r>
      <w:r>
        <w:rPr>
          <w:rFonts w:hint="eastAsia" w:ascii="Courier New" w:hAnsi="Courier New" w:cs="Courier New" w:eastAsiaTheme="minorEastAsia"/>
          <w:color w:val="000000"/>
          <w:sz w:val="22"/>
        </w:rPr>
        <w:t>.RL_</w:t>
      </w:r>
      <w:r>
        <w:rPr>
          <w:rFonts w:ascii="Courier New" w:hAnsi="Courier New" w:cs="Courier New" w:eastAsiaTheme="minorEastAsia"/>
          <w:color w:val="000000"/>
          <w:sz w:val="22"/>
        </w:rPr>
        <w:t>[关联实体名].字段名</w:t>
      </w:r>
    </w:p>
    <w:p>
      <w:pPr>
        <w:pStyle w:val="45"/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1335" w:firstLine="0" w:firstLineChars="0"/>
        <w:rPr>
          <w:rFonts w:ascii="Courier New" w:hAnsi="Courier New" w:cs="Courier New" w:eastAsiaTheme="minorEastAsia"/>
          <w:color w:val="000000"/>
          <w:sz w:val="22"/>
        </w:rPr>
      </w:pPr>
      <w:r>
        <w:rPr>
          <w:rFonts w:hint="eastAsia" w:ascii="Courier New" w:hAnsi="Courier New" w:cs="Courier New" w:eastAsiaTheme="minorEastAsia"/>
          <w:color w:val="000000"/>
          <w:sz w:val="22"/>
        </w:rPr>
        <w:t>通过关联访问关联表的字段，如下：</w:t>
      </w:r>
    </w:p>
    <w:p>
      <w:pPr>
        <w:pStyle w:val="45"/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1335" w:firstLine="0" w:firstLineChars="0"/>
        <w:rPr>
          <w:rFonts w:ascii="Courier New" w:hAnsi="Courier New" w:cs="Courier New" w:eastAsiaTheme="minorEastAsia"/>
          <w:color w:val="000000"/>
          <w:sz w:val="22"/>
        </w:rPr>
      </w:pPr>
      <w:r>
        <w:drawing>
          <wp:inline distT="0" distB="0" distL="0" distR="0">
            <wp:extent cx="4324350" cy="1362075"/>
            <wp:effectExtent l="0" t="0" r="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5"/>
        <w:numPr>
          <w:ilvl w:val="0"/>
          <w:numId w:val="4"/>
        </w:num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Chars="0"/>
        <w:rPr>
          <w:rFonts w:ascii="Courier New" w:hAnsi="Courier New" w:cs="Courier New" w:eastAsiaTheme="minorEastAsia"/>
          <w:color w:val="000000"/>
          <w:sz w:val="22"/>
        </w:rPr>
      </w:pPr>
      <w:r>
        <w:rPr>
          <w:rFonts w:ascii="Courier New" w:hAnsi="Courier New" w:cs="Courier New" w:eastAsiaTheme="minorEastAsia"/>
          <w:color w:val="000000"/>
          <w:sz w:val="22"/>
        </w:rPr>
        <w:t>ActiveObject</w:t>
      </w:r>
      <w:r>
        <w:rPr>
          <w:rFonts w:hint="eastAsia" w:ascii="Courier New" w:hAnsi="Courier New" w:cs="Courier New" w:eastAsiaTheme="minorEastAsia"/>
          <w:color w:val="000000"/>
          <w:sz w:val="22"/>
        </w:rPr>
        <w:t>.[</w:t>
      </w:r>
      <w:r>
        <w:rPr>
          <w:rFonts w:ascii="Courier New" w:hAnsi="Courier New" w:cs="Courier New" w:eastAsiaTheme="minorEastAsia"/>
          <w:color w:val="000000"/>
          <w:sz w:val="22"/>
        </w:rPr>
        <w:t>自定义的关联名</w:t>
      </w:r>
      <w:r>
        <w:rPr>
          <w:rFonts w:hint="eastAsia" w:ascii="Courier New" w:hAnsi="Courier New" w:cs="Courier New" w:eastAsiaTheme="minorEastAsia"/>
          <w:color w:val="000000"/>
          <w:sz w:val="22"/>
        </w:rPr>
        <w:t>]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40" w:firstLineChars="200"/>
        <w:rPr>
          <w:rFonts w:ascii="Courier New" w:hAnsi="Courier New" w:cs="Courier New" w:eastAsiaTheme="minorEastAsia"/>
          <w:color w:val="000000"/>
          <w:sz w:val="22"/>
        </w:rPr>
      </w:pPr>
      <w:r>
        <w:rPr>
          <w:rFonts w:ascii="Courier New" w:hAnsi="Courier New" w:cs="Courier New" w:eastAsiaTheme="minorEastAsia"/>
          <w:color w:val="000000"/>
          <w:sz w:val="22"/>
        </w:rPr>
        <w:tab/>
      </w:r>
      <w:r>
        <w:rPr>
          <w:rFonts w:ascii="Courier New" w:hAnsi="Courier New" w:cs="Courier New" w:eastAsiaTheme="minorEastAsia"/>
          <w:color w:val="000000"/>
          <w:sz w:val="22"/>
        </w:rPr>
        <w:t>我们也可以通过自定义的关联来访问想要的字段</w:t>
      </w:r>
      <w:r>
        <w:rPr>
          <w:rFonts w:hint="eastAsia" w:ascii="Courier New" w:hAnsi="Courier New" w:cs="Courier New" w:eastAsiaTheme="minorEastAsia"/>
          <w:color w:val="000000"/>
          <w:sz w:val="22"/>
        </w:rPr>
        <w:t>，</w:t>
      </w:r>
      <w:r>
        <w:rPr>
          <w:rFonts w:ascii="Courier New" w:hAnsi="Courier New" w:cs="Courier New" w:eastAsiaTheme="minorEastAsia"/>
          <w:color w:val="000000"/>
          <w:sz w:val="22"/>
        </w:rPr>
        <w:t>这里有</w:t>
      </w:r>
      <w:r>
        <w:rPr>
          <w:rFonts w:hint="eastAsia" w:ascii="Courier New" w:hAnsi="Courier New" w:cs="Courier New" w:eastAsiaTheme="minorEastAsia"/>
          <w:color w:val="000000"/>
          <w:sz w:val="22"/>
        </w:rPr>
        <w:t>2种方式去知道定义了哪些关联：</w:t>
      </w:r>
    </w:p>
    <w:p>
      <w:pPr>
        <w:pStyle w:val="45"/>
        <w:numPr>
          <w:ilvl w:val="0"/>
          <w:numId w:val="5"/>
        </w:num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Chars="0"/>
        <w:rPr>
          <w:rFonts w:ascii="Courier New" w:hAnsi="Courier New" w:cs="Courier New" w:eastAsiaTheme="minorEastAsia"/>
          <w:color w:val="000000"/>
          <w:sz w:val="22"/>
        </w:rPr>
      </w:pPr>
      <w:r>
        <w:rPr>
          <w:rFonts w:hint="eastAsia" w:ascii="Courier New" w:hAnsi="Courier New" w:cs="Courier New" w:eastAsiaTheme="minorEastAsia"/>
          <w:color w:val="000000"/>
          <w:sz w:val="22"/>
        </w:rPr>
        <w:t>通过查询配置档的方式</w:t>
      </w:r>
    </w:p>
    <w:p>
      <w:pPr>
        <w:pStyle w:val="45"/>
        <w:numPr>
          <w:ilvl w:val="0"/>
          <w:numId w:val="5"/>
        </w:num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Chars="0"/>
        <w:rPr>
          <w:rFonts w:ascii="Courier New" w:hAnsi="Courier New" w:cs="Courier New" w:eastAsiaTheme="minorEastAsia"/>
          <w:color w:val="000000"/>
          <w:sz w:val="22"/>
        </w:rPr>
      </w:pPr>
      <w:r>
        <w:rPr>
          <w:rFonts w:ascii="Courier New" w:hAnsi="Courier New" w:cs="Courier New" w:eastAsiaTheme="minorEastAsia"/>
          <w:color w:val="000000"/>
          <w:sz w:val="22"/>
        </w:rPr>
        <w:t>通过在线建档设计器</w:t>
      </w:r>
      <w:r>
        <w:rPr>
          <w:rFonts w:hint="eastAsia" w:ascii="Courier New" w:hAnsi="Courier New" w:cs="Courier New" w:eastAsiaTheme="minorEastAsia"/>
          <w:color w:val="000000"/>
          <w:sz w:val="22"/>
        </w:rPr>
        <w:t>（以及以后的新设计器）的脚本编写工具，自动列出所有的关联。</w:t>
      </w:r>
      <w:r>
        <w:drawing>
          <wp:inline distT="0" distB="0" distL="0" distR="0">
            <wp:extent cx="5943600" cy="20066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0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440"/>
        <w:rPr>
          <w:rFonts w:ascii="Courier New" w:hAnsi="Courier New" w:cs="Courier New" w:eastAsiaTheme="minorEastAsia"/>
          <w:color w:val="000000"/>
          <w:sz w:val="22"/>
        </w:rPr>
      </w:pPr>
      <w:r>
        <w:drawing>
          <wp:inline distT="0" distB="0" distL="0" distR="0">
            <wp:extent cx="5743575" cy="2076450"/>
            <wp:effectExtent l="0" t="0" r="952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Courier New" w:hAnsi="Courier New" w:cs="Courier New" w:eastAsiaTheme="minorEastAsia"/>
          <w:color w:val="000000"/>
          <w:sz w:val="20"/>
        </w:rPr>
      </w:pPr>
      <w:r>
        <w:rPr>
          <w:rFonts w:ascii="Courier New" w:hAnsi="Courier New" w:cs="Courier New" w:eastAsiaTheme="minorEastAsia"/>
          <w:color w:val="000000"/>
          <w:sz w:val="20"/>
        </w:rPr>
        <w:br w:type="page"/>
      </w:r>
    </w:p>
    <w:p>
      <w:pPr>
        <w:pStyle w:val="3"/>
        <w:rPr>
          <w:lang w:val="zh-CN"/>
        </w:rPr>
      </w:pPr>
      <w:bookmarkStart w:id="81" w:name="_Toc15056"/>
      <w:r>
        <w:rPr>
          <w:lang w:val="zh-CN"/>
        </w:rPr>
        <w:t>访问服务</w:t>
      </w:r>
      <w:bookmarkEnd w:id="81"/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40" w:firstLineChars="200"/>
        <w:rPr>
          <w:sz w:val="22"/>
        </w:rPr>
      </w:pPr>
      <w:r>
        <w:rPr>
          <w:rFonts w:hint="eastAsia"/>
          <w:sz w:val="22"/>
        </w:rPr>
        <w:t>E10提供了大量的服务来帮助我们在脚本中完成业务逻辑。</w:t>
      </w:r>
    </w:p>
    <w:p>
      <w:pPr>
        <w:shd w:val="clear" w:color="auto" w:fill="F5F5F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40" w:firstLineChars="200"/>
        <w:rPr>
          <w:sz w:val="22"/>
        </w:rPr>
      </w:pPr>
      <w:r>
        <w:rPr>
          <w:sz w:val="22"/>
        </w:rPr>
        <w:t>访问服务的方式如下</w:t>
      </w:r>
      <w:r>
        <w:rPr>
          <w:rFonts w:hint="eastAsia"/>
          <w:sz w:val="22"/>
        </w:rPr>
        <w:t>：</w:t>
      </w:r>
    </w:p>
    <w:p>
      <w:pPr>
        <w:ind w:firstLine="440"/>
        <w:rPr>
          <w:b/>
          <w:color w:val="EC431B" w:themeColor="accent4" w:themeShade="BF"/>
          <w:sz w:val="20"/>
        </w:rPr>
      </w:pPr>
      <w:r>
        <w:rPr>
          <w:rFonts w:hint="eastAsia"/>
          <w:b/>
          <w:color w:val="EC431B" w:themeColor="accent4" w:themeShade="BF"/>
          <w:sz w:val="20"/>
        </w:rPr>
        <w:t>Context</w:t>
      </w:r>
      <w:r>
        <w:rPr>
          <w:b/>
          <w:color w:val="EC431B" w:themeColor="accent4" w:themeShade="BF"/>
          <w:sz w:val="20"/>
        </w:rPr>
        <w:t>[目标typekey]</w:t>
      </w:r>
      <w:r>
        <w:rPr>
          <w:rFonts w:hint="eastAsia"/>
          <w:b/>
          <w:color w:val="EC431B" w:themeColor="accent4" w:themeShade="BF"/>
          <w:sz w:val="20"/>
        </w:rPr>
        <w:t>.服务名(</w:t>
      </w:r>
      <w:r>
        <w:rPr>
          <w:b/>
          <w:color w:val="EC431B" w:themeColor="accent4" w:themeShade="BF"/>
          <w:sz w:val="20"/>
        </w:rPr>
        <w:t>参数列表</w:t>
      </w:r>
      <w:r>
        <w:rPr>
          <w:rFonts w:hint="eastAsia"/>
          <w:b/>
          <w:color w:val="EC431B" w:themeColor="accent4" w:themeShade="BF"/>
          <w:sz w:val="20"/>
        </w:rPr>
        <w:t>)</w:t>
      </w:r>
    </w:p>
    <w:p>
      <w:pPr>
        <w:ind w:firstLine="440"/>
        <w:rPr>
          <w:b/>
          <w:color w:val="EC431B" w:themeColor="accent4" w:themeShade="BF"/>
          <w:sz w:val="20"/>
        </w:rPr>
      </w:pPr>
      <w:r>
        <w:rPr>
          <w:b/>
          <w:color w:val="EC431B" w:themeColor="accent4" w:themeShade="BF"/>
          <w:sz w:val="20"/>
        </w:rPr>
        <w:t>或者</w:t>
      </w:r>
    </w:p>
    <w:p>
      <w:pPr>
        <w:ind w:firstLine="440"/>
        <w:rPr>
          <w:b/>
          <w:color w:val="EC431B" w:themeColor="accent4" w:themeShade="BF"/>
          <w:sz w:val="20"/>
        </w:rPr>
      </w:pPr>
      <w:r>
        <w:rPr>
          <w:rFonts w:hint="eastAsia"/>
          <w:b/>
          <w:color w:val="EC431B" w:themeColor="accent4" w:themeShade="BF"/>
          <w:sz w:val="20"/>
        </w:rPr>
        <w:t>Context.服务名(</w:t>
      </w:r>
      <w:r>
        <w:rPr>
          <w:b/>
          <w:color w:val="EC431B" w:themeColor="accent4" w:themeShade="BF"/>
          <w:sz w:val="20"/>
        </w:rPr>
        <w:t>参数列表</w:t>
      </w:r>
      <w:r>
        <w:rPr>
          <w:rFonts w:hint="eastAsia"/>
          <w:b/>
          <w:color w:val="EC431B" w:themeColor="accent4" w:themeShade="BF"/>
          <w:sz w:val="20"/>
        </w:rPr>
        <w:t>)</w:t>
      </w:r>
    </w:p>
    <w:p>
      <w:pPr>
        <w:rPr>
          <w:sz w:val="21"/>
        </w:rPr>
      </w:pPr>
      <w:r>
        <w:rPr>
          <w:rFonts w:hint="eastAsia"/>
          <w:sz w:val="21"/>
        </w:rPr>
        <w:t>常用服务列表</w:t>
      </w:r>
    </w:p>
    <w:tbl>
      <w:tblPr>
        <w:tblStyle w:val="24"/>
        <w:tblW w:w="9282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66"/>
        <w:gridCol w:w="285"/>
        <w:gridCol w:w="2661"/>
        <w:gridCol w:w="438"/>
        <w:gridCol w:w="3417"/>
        <w:gridCol w:w="499"/>
        <w:gridCol w:w="323"/>
        <w:gridCol w:w="215"/>
        <w:gridCol w:w="178"/>
      </w:tblGrid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42" w:hRule="atLeast"/>
        </w:trPr>
        <w:tc>
          <w:tcPr>
            <w:tcW w:w="1266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000000" w:fill="FABF8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服务名称</w:t>
            </w:r>
          </w:p>
        </w:tc>
        <w:tc>
          <w:tcPr>
            <w:tcW w:w="285" w:type="dxa"/>
            <w:tcBorders>
              <w:top w:val="single" w:color="auto" w:sz="8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ABF8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000000" w:fill="FABF8F"/>
            <w:vAlign w:val="center"/>
          </w:tcPr>
          <w:p>
            <w:pPr>
              <w:pStyle w:val="4"/>
            </w:pPr>
            <w:bookmarkStart w:id="82" w:name="_Toc22627"/>
            <w:r>
              <w:t>获取系统日期时间</w:t>
            </w:r>
            <w:bookmarkEnd w:id="82"/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42" w:hRule="atLeast"/>
        </w:trPr>
        <w:tc>
          <w:tcPr>
            <w:tcW w:w="1266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000000" w:fill="FABF8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说明</w:t>
            </w:r>
          </w:p>
        </w:tc>
        <w:tc>
          <w:tcPr>
            <w:tcW w:w="285" w:type="dxa"/>
            <w:tcBorders>
              <w:top w:val="single" w:color="auto" w:sz="8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ABF8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000000" w:fill="FABF8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自定义校验，判断是否数据符合自定义的业务逻辑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299" w:hRule="atLeast"/>
        </w:trPr>
        <w:tc>
          <w:tcPr>
            <w:tcW w:w="1266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函数</w:t>
            </w:r>
          </w:p>
        </w:tc>
        <w:tc>
          <w:tcPr>
            <w:tcW w:w="285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single" w:color="auto" w:sz="8" w:space="0"/>
              <w:left w:val="nil"/>
              <w:bottom w:val="single" w:color="auto" w:sz="8" w:space="0"/>
              <w:right w:val="single" w:color="000000" w:sz="8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Context.Now,Context.</w:t>
            </w:r>
            <w:r>
              <w:rPr>
                <w:rFonts w:hint="eastAsia" w:ascii="微软雅黑" w:hAnsi="微软雅黑" w:eastAsia="微软雅黑"/>
                <w:color w:val="000000"/>
              </w:rPr>
              <w:t xml:space="preserve"> </w:t>
            </w:r>
            <w:r>
              <w:rPr>
                <w:rFonts w:hint="eastAsia" w:ascii="微软雅黑" w:hAnsi="微软雅黑" w:eastAsia="微软雅黑"/>
                <w:color w:val="000000"/>
                <w:sz w:val="21"/>
              </w:rPr>
              <w:t>NowDate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函数说明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sz w:val="21"/>
              </w:rPr>
              <w:t>在客户端如果要获取系统时间</w:t>
            </w:r>
            <w:r>
              <w:rPr>
                <w:rFonts w:hint="eastAsia"/>
                <w:sz w:val="21"/>
              </w:rPr>
              <w:t>，</w:t>
            </w:r>
            <w:r>
              <w:rPr>
                <w:sz w:val="21"/>
              </w:rPr>
              <w:t>请使用此函数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参数说明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6516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82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返回值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返回服务器系统日期和时间</w:t>
            </w:r>
          </w:p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</w:p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648C2F" w:themeFill="accent2" w:themeFillShade="BF"/>
            <w:vAlign w:val="center"/>
          </w:tcPr>
          <w:p>
            <w:pPr>
              <w:spacing w:after="0"/>
              <w:jc w:val="right"/>
              <w:rPr>
                <w:rFonts w:hint="eastAsia" w:ascii="微软雅黑" w:hAnsi="微软雅黑" w:eastAsia="微软雅黑" w:cs="宋体"/>
                <w:b/>
                <w:bCs/>
                <w:color w:val="FFFF00"/>
                <w:sz w:val="22"/>
                <w:szCs w:val="22"/>
              </w:rPr>
            </w:pP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648C2F" w:themeFill="accent2" w:themeFillShade="BF"/>
            <w:vAlign w:val="center"/>
          </w:tcPr>
          <w:p>
            <w:pPr>
              <w:spacing w:after="0"/>
              <w:jc w:val="right"/>
              <w:rPr>
                <w:rFonts w:hint="eastAsia" w:ascii="微软雅黑" w:hAnsi="微软雅黑" w:eastAsia="微软雅黑" w:cs="宋体"/>
                <w:b/>
                <w:bCs/>
                <w:color w:val="FFFF00"/>
                <w:sz w:val="22"/>
                <w:szCs w:val="22"/>
              </w:rPr>
            </w:pP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648C2F" w:themeFill="accent2" w:themeFillShade="B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FFFF00"/>
                <w:sz w:val="22"/>
                <w:szCs w:val="22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42" w:hRule="atLeast"/>
        </w:trPr>
        <w:tc>
          <w:tcPr>
            <w:tcW w:w="1266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000000" w:fill="FABF8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服务名称</w:t>
            </w:r>
          </w:p>
        </w:tc>
        <w:tc>
          <w:tcPr>
            <w:tcW w:w="285" w:type="dxa"/>
            <w:tcBorders>
              <w:top w:val="single" w:color="auto" w:sz="8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ABF8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000000" w:fill="FABF8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sql校验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42" w:hRule="atLeast"/>
        </w:trPr>
        <w:tc>
          <w:tcPr>
            <w:tcW w:w="1266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000000" w:fill="FABF8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说明</w:t>
            </w:r>
          </w:p>
        </w:tc>
        <w:tc>
          <w:tcPr>
            <w:tcW w:w="285" w:type="dxa"/>
            <w:tcBorders>
              <w:top w:val="single" w:color="auto" w:sz="8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ABF8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000000" w:fill="FABF8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自定义校验，判断是否数据符合自定义的业务逻辑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299" w:hRule="atLeast"/>
        </w:trPr>
        <w:tc>
          <w:tcPr>
            <w:tcW w:w="1266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函数</w:t>
            </w:r>
          </w:p>
        </w:tc>
        <w:tc>
          <w:tcPr>
            <w:tcW w:w="285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single" w:color="auto" w:sz="8" w:space="0"/>
              <w:left w:val="nil"/>
              <w:bottom w:val="single" w:color="auto" w:sz="8" w:space="0"/>
              <w:right w:val="single" w:color="000000" w:sz="8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Context.SqlValidate(‘sql’,参数列表，参数值列表)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函数说明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pStyle w:val="4"/>
            </w:pPr>
            <w:bookmarkStart w:id="83" w:name="_Toc8500"/>
            <w:r>
              <w:rPr>
                <w:rFonts w:hint="eastAsia"/>
              </w:rPr>
              <w:t>根据用户自定义的查询去数据库查询数据，如果查询到数据，返回</w:t>
            </w:r>
            <w:r>
              <w:t>T</w:t>
            </w:r>
            <w:r>
              <w:rPr>
                <w:rFonts w:hint="eastAsia"/>
              </w:rPr>
              <w:t>rue，否则返回False</w:t>
            </w:r>
            <w:bookmarkEnd w:id="83"/>
          </w:p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注意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：</w:t>
            </w: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在大版中请勿使用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，</w:t>
            </w: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大版中请使用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OoqlValidate，</w:t>
            </w: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否则以后迁移到oracle数据库的时候出现不能预料的问题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参数说明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6516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 xml:space="preserve"> sql   :    sql脚本 </w:t>
            </w:r>
          </w:p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参数列表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：定义的参数列表</w:t>
            </w:r>
          </w:p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参数值列表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：</w:t>
            </w: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定义了几个参数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，</w:t>
            </w: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就必须传入相应的参数值</w:t>
            </w:r>
          </w:p>
        </w:tc>
        <w:tc>
          <w:tcPr>
            <w:tcW w:w="82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返回值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如果查询到数据，返回</w:t>
            </w: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T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rue，否则返回False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范例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Courier New" w:hAnsi="Courier New" w:cs="Courier New" w:eastAsiaTheme="minorEastAsia"/>
                <w:color w:val="000000"/>
                <w:sz w:val="20"/>
              </w:rPr>
            </w:pP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判断数据库中是否存在用户输入的工厂id且生效</w:t>
            </w:r>
          </w:p>
          <w:p>
            <w:pPr>
              <w:spacing w:after="0"/>
              <w:rPr>
                <w:rFonts w:ascii="Courier New" w:hAnsi="Courier New" w:cs="Courier New" w:eastAsiaTheme="minorEastAsia"/>
                <w:color w:val="000000"/>
                <w:sz w:val="20"/>
              </w:rPr>
            </w:pP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Context.</w:t>
            </w:r>
            <w:r>
              <w:rPr>
                <w:rFonts w:ascii="Courier New" w:hAnsi="Courier New" w:cs="Courier New" w:eastAsiaTheme="minorEastAsia"/>
                <w:b/>
                <w:bCs/>
                <w:color w:val="191970"/>
                <w:sz w:val="20"/>
              </w:rPr>
              <w:t>SqlValidate</w:t>
            </w: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(</w:t>
            </w:r>
            <w:r>
              <w:rPr>
                <w:rFonts w:ascii="Courier New" w:hAnsi="Courier New" w:cs="Courier New" w:eastAsiaTheme="minorEastAsia"/>
                <w:color w:val="FF00FF"/>
                <w:sz w:val="20"/>
              </w:rPr>
              <w:t>'select top 1 PLANT_ID from PLANT Where PLANT_ID=@ID  and ApproveStatus=\'Y\''</w:t>
            </w: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,</w:t>
            </w:r>
            <w:r>
              <w:rPr>
                <w:rFonts w:ascii="Courier New" w:hAnsi="Courier New" w:cs="Courier New" w:eastAsiaTheme="minorEastAsia"/>
                <w:color w:val="FF00FF"/>
                <w:sz w:val="20"/>
              </w:rPr>
              <w:t>'ID'</w:t>
            </w: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,ActiveObject.PLANT_ID)</w:t>
            </w:r>
          </w:p>
          <w:p>
            <w:pPr>
              <w:spacing w:after="0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drawing>
                <wp:inline distT="0" distB="0" distL="0" distR="0">
                  <wp:extent cx="4524375" cy="1828800"/>
                  <wp:effectExtent l="0" t="0" r="9525" b="0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24375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648C2F" w:themeFill="accent2" w:themeFillShade="BF"/>
            <w:vAlign w:val="center"/>
          </w:tcPr>
          <w:p>
            <w:pPr>
              <w:spacing w:after="0"/>
              <w:jc w:val="right"/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648C2F" w:themeFill="accent2" w:themeFillShade="B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648C2F" w:themeFill="accent2" w:themeFillShade="BF"/>
            <w:vAlign w:val="center"/>
          </w:tcPr>
          <w:p>
            <w:pPr>
              <w:spacing w:after="0"/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42" w:hRule="atLeast"/>
        </w:trPr>
        <w:tc>
          <w:tcPr>
            <w:tcW w:w="1266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000000" w:fill="FABF8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服务名称</w:t>
            </w:r>
          </w:p>
        </w:tc>
        <w:tc>
          <w:tcPr>
            <w:tcW w:w="285" w:type="dxa"/>
            <w:tcBorders>
              <w:top w:val="single" w:color="auto" w:sz="8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ABF8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000000" w:fill="FABF8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Ooql校验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42" w:hRule="atLeast"/>
        </w:trPr>
        <w:tc>
          <w:tcPr>
            <w:tcW w:w="1266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000000" w:fill="FABF8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说明</w:t>
            </w:r>
          </w:p>
        </w:tc>
        <w:tc>
          <w:tcPr>
            <w:tcW w:w="285" w:type="dxa"/>
            <w:tcBorders>
              <w:top w:val="single" w:color="auto" w:sz="8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ABF8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000000" w:fill="FABF8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自定义校验，判断是否数据符合自定义的业务逻辑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299" w:hRule="atLeast"/>
        </w:trPr>
        <w:tc>
          <w:tcPr>
            <w:tcW w:w="1266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函数</w:t>
            </w:r>
          </w:p>
        </w:tc>
        <w:tc>
          <w:tcPr>
            <w:tcW w:w="285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single" w:color="auto" w:sz="8" w:space="0"/>
              <w:left w:val="nil"/>
              <w:bottom w:val="single" w:color="auto" w:sz="8" w:space="0"/>
              <w:right w:val="single" w:color="000000" w:sz="8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Context.OoqlValidate(‘ooql’,参数列表，参数值列表)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函数说明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pStyle w:val="4"/>
            </w:pPr>
            <w:bookmarkStart w:id="84" w:name="_Toc29977"/>
            <w:r>
              <w:rPr>
                <w:rFonts w:hint="eastAsia"/>
              </w:rPr>
              <w:t>根据用户自定义的查询去数据库查询数据，如果查询到数据，返回</w:t>
            </w:r>
            <w:r>
              <w:t>T</w:t>
            </w:r>
            <w:r>
              <w:rPr>
                <w:rFonts w:hint="eastAsia"/>
              </w:rPr>
              <w:t>rue，否则返回False</w:t>
            </w:r>
            <w:bookmarkEnd w:id="84"/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参数说明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6516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 xml:space="preserve"> ooql   :    ooql脚本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，</w:t>
            </w: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ooql脚本的写法请参照ooql使用说明</w:t>
            </w:r>
          </w:p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参数列表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：定义的参数列表</w:t>
            </w:r>
          </w:p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参数值列表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：</w:t>
            </w: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定义了几个参数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，</w:t>
            </w: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就必须传入相应的参数值</w:t>
            </w:r>
          </w:p>
        </w:tc>
        <w:tc>
          <w:tcPr>
            <w:tcW w:w="82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　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返回值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如果查询到数据，返回</w:t>
            </w: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T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rue，否则返回False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范例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Courier New" w:hAnsi="Courier New" w:cs="Courier New" w:eastAsiaTheme="minorEastAsia"/>
                <w:color w:val="000000"/>
                <w:sz w:val="20"/>
              </w:rPr>
            </w:pP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判断数据库中是否存在用户输入的工厂id且生效</w:t>
            </w:r>
          </w:p>
          <w:p>
            <w:pPr>
              <w:spacing w:after="0"/>
              <w:rPr>
                <w:rFonts w:ascii="Courier New" w:hAnsi="Courier New" w:cs="Courier New" w:eastAsiaTheme="minorEastAsia"/>
                <w:color w:val="000000"/>
                <w:sz w:val="20"/>
              </w:rPr>
            </w:pP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Context.</w:t>
            </w:r>
            <w:r>
              <w:rPr>
                <w:rFonts w:ascii="Courier New" w:hAnsi="Courier New" w:cs="Courier New" w:eastAsiaTheme="minorEastAsia"/>
                <w:b/>
                <w:bCs/>
                <w:color w:val="191970"/>
                <w:sz w:val="20"/>
              </w:rPr>
              <w:t>OoqlValidate</w:t>
            </w: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(</w:t>
            </w:r>
            <w:r>
              <w:rPr>
                <w:rFonts w:ascii="Courier New" w:hAnsi="Courier New" w:cs="Courier New" w:eastAsiaTheme="minorEastAsia"/>
                <w:color w:val="FF00FF"/>
                <w:sz w:val="20"/>
              </w:rPr>
              <w:t>'OOQL.Select(1,"PLANT_ID").From("PLANT").Where((OOQL.AuthFilter("PLANT","PLANT"))&amp;((OOQL.CreateProperty("PLANT_ID")== OOQL.CreateParameter("ID"))&amp;(OOQL.CreateProperty("ApproveStatus")== OOQL.CreateConstants("Y"))))'</w:t>
            </w: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,</w:t>
            </w:r>
            <w:r>
              <w:rPr>
                <w:rFonts w:ascii="Courier New" w:hAnsi="Courier New" w:cs="Courier New" w:eastAsiaTheme="minorEastAsia"/>
                <w:color w:val="FF00FF"/>
                <w:sz w:val="20"/>
              </w:rPr>
              <w:t>'ID'</w:t>
            </w: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,ActiveObject.PLANT_ID)</w:t>
            </w:r>
          </w:p>
          <w:p>
            <w:pPr>
              <w:spacing w:after="0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drawing>
                <wp:inline distT="0" distB="0" distL="0" distR="0">
                  <wp:extent cx="4525010" cy="3048635"/>
                  <wp:effectExtent l="0" t="0" r="8890" b="0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25010" cy="3048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648C2F" w:themeFill="accent2" w:themeFillShade="B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648C2F" w:themeFill="accent2" w:themeFillShade="B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648C2F" w:themeFill="accent2" w:themeFillShade="B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42" w:hRule="atLeast"/>
        </w:trPr>
        <w:tc>
          <w:tcPr>
            <w:tcW w:w="1266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000000" w:fill="FABF8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服务名称</w:t>
            </w:r>
          </w:p>
        </w:tc>
        <w:tc>
          <w:tcPr>
            <w:tcW w:w="285" w:type="dxa"/>
            <w:tcBorders>
              <w:top w:val="single" w:color="auto" w:sz="8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ABF8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000000" w:fill="FABF8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获取数据库中的字段值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42" w:hRule="atLeast"/>
        </w:trPr>
        <w:tc>
          <w:tcPr>
            <w:tcW w:w="1266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000000" w:fill="FABF8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说明</w:t>
            </w:r>
          </w:p>
        </w:tc>
        <w:tc>
          <w:tcPr>
            <w:tcW w:w="285" w:type="dxa"/>
            <w:tcBorders>
              <w:top w:val="single" w:color="auto" w:sz="8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ABF8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000000" w:fill="FABF8F"/>
            <w:vAlign w:val="center"/>
          </w:tcPr>
          <w:p>
            <w:pPr>
              <w:pStyle w:val="4"/>
            </w:pPr>
            <w:bookmarkStart w:id="85" w:name="_Toc30096"/>
            <w:r>
              <w:rPr>
                <w:rFonts w:hint="eastAsia"/>
              </w:rPr>
              <w:t>获取数据库中的字段值</w:t>
            </w:r>
            <w:bookmarkEnd w:id="85"/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299" w:hRule="atLeast"/>
        </w:trPr>
        <w:tc>
          <w:tcPr>
            <w:tcW w:w="1266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函数</w:t>
            </w:r>
          </w:p>
        </w:tc>
        <w:tc>
          <w:tcPr>
            <w:tcW w:w="285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single" w:color="auto" w:sz="8" w:space="0"/>
              <w:left w:val="nil"/>
              <w:bottom w:val="single" w:color="auto" w:sz="8" w:space="0"/>
              <w:right w:val="single" w:color="000000" w:sz="8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O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bject</w:t>
            </w: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 xml:space="preserve"> GetEntityProperty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（返回字段，参数列表，参数值列表）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函数说明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pStyle w:val="4"/>
              <w:rPr>
                <w:b w:val="0"/>
              </w:rPr>
            </w:pPr>
            <w:bookmarkStart w:id="86" w:name="_Toc10789"/>
            <w:r>
              <w:rPr>
                <w:rFonts w:hint="eastAsia"/>
                <w:b w:val="0"/>
              </w:rPr>
              <w:t>返回主表的字段值</w:t>
            </w:r>
            <w:bookmarkEnd w:id="86"/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参数说明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6516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</w:p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返回字段：需要查询回来的字段</w:t>
            </w:r>
          </w:p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参数列表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：定义的参数列表</w:t>
            </w:r>
          </w:p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参数值列表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：</w:t>
            </w: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定义了几个参数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，</w:t>
            </w: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就必须传入相应的参数值</w:t>
            </w:r>
          </w:p>
        </w:tc>
        <w:tc>
          <w:tcPr>
            <w:tcW w:w="82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返回值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返回数据库中指定字段的值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范例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根据doc_id返回doc表中单据类型名称</w:t>
            </w:r>
          </w:p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Context[</w:t>
            </w:r>
            <w:r>
              <w:rPr>
                <w:rFonts w:ascii="Courier New" w:hAnsi="Courier New" w:cs="Courier New" w:eastAsiaTheme="minorEastAsia"/>
                <w:color w:val="0000FF"/>
                <w:sz w:val="20"/>
              </w:rPr>
              <w:t>"DOC"</w:t>
            </w: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].</w:t>
            </w:r>
            <w:r>
              <w:rPr>
                <w:rFonts w:ascii="Courier New" w:hAnsi="Courier New" w:cs="Courier New" w:eastAsiaTheme="minorEastAsia"/>
                <w:bCs/>
                <w:color w:val="191970"/>
                <w:sz w:val="20"/>
              </w:rPr>
              <w:t>GetEntityProperty</w:t>
            </w: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(</w:t>
            </w:r>
            <w:r>
              <w:rPr>
                <w:rFonts w:ascii="Courier New" w:hAnsi="Courier New" w:cs="Courier New" w:eastAsiaTheme="minorEastAsia"/>
                <w:color w:val="0000FF"/>
                <w:sz w:val="20"/>
              </w:rPr>
              <w:t>"DOC_NAME"</w:t>
            </w:r>
            <w:r>
              <w:rPr>
                <w:rFonts w:ascii="Courier New" w:hAnsi="Courier New" w:cs="Courier New" w:eastAsiaTheme="minorEastAsia"/>
                <w:bCs/>
                <w:color w:val="191970"/>
                <w:sz w:val="20"/>
              </w:rPr>
              <w:t>,</w:t>
            </w: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(</w:t>
            </w:r>
            <w:r>
              <w:rPr>
                <w:rFonts w:ascii="Courier New" w:hAnsi="Courier New" w:cs="Courier New" w:eastAsiaTheme="minorEastAsia"/>
                <w:color w:val="FF00FF"/>
                <w:sz w:val="20"/>
              </w:rPr>
              <w:t>'DOC_ID'</w:t>
            </w: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,</w:t>
            </w:r>
            <w:r>
              <w:rPr>
                <w:rFonts w:ascii="Courier New" w:hAnsi="Courier New" w:cs="Courier New" w:eastAsiaTheme="minorEastAsia"/>
                <w:color w:val="FF00FF"/>
                <w:sz w:val="20"/>
              </w:rPr>
              <w:t>'ApproveStatus'</w:t>
            </w: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)</w:t>
            </w:r>
            <w:r>
              <w:rPr>
                <w:rFonts w:ascii="Courier New" w:hAnsi="Courier New" w:cs="Courier New" w:eastAsiaTheme="minorEastAsia"/>
                <w:bCs/>
                <w:color w:val="191970"/>
                <w:sz w:val="20"/>
              </w:rPr>
              <w:t>,</w:t>
            </w: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(ActiveObject.DOC_ID,</w:t>
            </w:r>
            <w:r>
              <w:rPr>
                <w:rFonts w:ascii="Courier New" w:hAnsi="Courier New" w:cs="Courier New" w:eastAsiaTheme="minorEastAsia"/>
                <w:color w:val="FF00FF"/>
                <w:sz w:val="20"/>
              </w:rPr>
              <w:t>'Y'</w:t>
            </w: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))</w:t>
            </w:r>
          </w:p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drawing>
                <wp:inline distT="0" distB="0" distL="0" distR="0">
                  <wp:extent cx="5943600" cy="3702050"/>
                  <wp:effectExtent l="0" t="0" r="0" b="0"/>
                  <wp:docPr id="133" name="图片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" name="图片 133"/>
                          <pic:cNvPicPr>
                            <a:picLocks noChangeAspect="1"/>
                          </pic:cNvPicPr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3702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648C2F" w:themeFill="accent2" w:themeFillShade="B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648C2F" w:themeFill="accent2" w:themeFillShade="B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648C2F" w:themeFill="accent2" w:themeFillShade="B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函数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O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bject</w:t>
            </w: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 xml:space="preserve"> GetEntityProperty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（path，返回字段，参数列表，参数值列表）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函数说明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pStyle w:val="4"/>
            </w:pPr>
            <w:bookmarkStart w:id="87" w:name="_Toc11052"/>
            <w:r>
              <w:rPr>
                <w:rFonts w:hint="eastAsia"/>
              </w:rPr>
              <w:t>返回子表的指定字段值</w:t>
            </w:r>
            <w:bookmarkEnd w:id="87"/>
          </w:p>
          <w:p>
            <w:pPr/>
            <w:r>
              <w:t>此函数有效率问题</w:t>
            </w:r>
            <w:r>
              <w:rPr>
                <w:rFonts w:hint="eastAsia"/>
              </w:rPr>
              <w:t>，</w:t>
            </w:r>
            <w:r>
              <w:t>慎用</w:t>
            </w:r>
            <w:r>
              <w:rPr>
                <w:rFonts w:hint="eastAsia"/>
              </w:rPr>
              <w:t>！！！！！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参数说明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Path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，</w:t>
            </w: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单身名</w:t>
            </w:r>
          </w:p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返回字段：需要查询回来的字段</w:t>
            </w:r>
          </w:p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参数列表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：定义的参数列表</w:t>
            </w:r>
          </w:p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参数值列表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：</w:t>
            </w: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定义了几个参数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，</w:t>
            </w: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就必须传入相应的参数值</w:t>
            </w:r>
          </w:p>
        </w:tc>
        <w:tc>
          <w:tcPr>
            <w:tcW w:w="393" w:type="dxa"/>
            <w:gridSpan w:val="2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返回值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返回数据库中指定字段的值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范例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返回销售中心表的单身的默认工厂值</w:t>
            </w:r>
          </w:p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Context[</w:t>
            </w:r>
            <w:r>
              <w:rPr>
                <w:rFonts w:ascii="Courier New" w:hAnsi="Courier New" w:cs="Courier New" w:eastAsiaTheme="minorEastAsia"/>
                <w:color w:val="0000FF"/>
                <w:sz w:val="20"/>
              </w:rPr>
              <w:t>"SALES_CENTER"</w:t>
            </w: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].</w:t>
            </w:r>
            <w:r>
              <w:rPr>
                <w:rFonts w:ascii="Courier New" w:hAnsi="Courier New" w:cs="Courier New" w:eastAsiaTheme="minorEastAsia"/>
                <w:bCs/>
                <w:color w:val="191970"/>
                <w:sz w:val="20"/>
              </w:rPr>
              <w:t>GetEntityProperty</w:t>
            </w: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(</w:t>
            </w:r>
            <w:r>
              <w:rPr>
                <w:rFonts w:ascii="Courier New" w:hAnsi="Courier New" w:cs="Courier New" w:eastAsiaTheme="minorEastAsia"/>
                <w:color w:val="0000FF"/>
                <w:sz w:val="20"/>
              </w:rPr>
              <w:t>"SALES_CENTER_PLANT"</w:t>
            </w: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,</w:t>
            </w:r>
            <w:r>
              <w:rPr>
                <w:rFonts w:ascii="Courier New" w:hAnsi="Courier New" w:cs="Courier New" w:eastAsiaTheme="minorEastAsia"/>
                <w:color w:val="0000FF"/>
                <w:sz w:val="20"/>
              </w:rPr>
              <w:t>"PLANT_ID"</w:t>
            </w:r>
            <w:r>
              <w:rPr>
                <w:rFonts w:ascii="Courier New" w:hAnsi="Courier New" w:cs="Courier New" w:eastAsiaTheme="minorEastAsia"/>
                <w:bCs/>
                <w:color w:val="191970"/>
                <w:sz w:val="20"/>
              </w:rPr>
              <w:t>,</w:t>
            </w: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(</w:t>
            </w:r>
            <w:r>
              <w:rPr>
                <w:rFonts w:ascii="Courier New" w:hAnsi="Courier New" w:cs="Courier New" w:eastAsiaTheme="minorEastAsia"/>
                <w:color w:val="FF00FF"/>
                <w:sz w:val="20"/>
              </w:rPr>
              <w:t>'SALES_CENTER_ID'</w:t>
            </w: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,</w:t>
            </w:r>
            <w:r>
              <w:rPr>
                <w:rFonts w:ascii="Courier New" w:hAnsi="Courier New" w:cs="Courier New" w:eastAsiaTheme="minorEastAsia"/>
                <w:color w:val="FF00FF"/>
                <w:sz w:val="20"/>
              </w:rPr>
              <w:t>'MAIN'</w:t>
            </w: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,</w:t>
            </w:r>
            <w:r>
              <w:rPr>
                <w:rFonts w:ascii="Courier New" w:hAnsi="Courier New" w:cs="Courier New" w:eastAsiaTheme="minorEastAsia"/>
                <w:color w:val="FF00FF"/>
                <w:sz w:val="20"/>
              </w:rPr>
              <w:t>'ApproveStatus'</w:t>
            </w: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)</w:t>
            </w:r>
            <w:r>
              <w:rPr>
                <w:rFonts w:ascii="Courier New" w:hAnsi="Courier New" w:cs="Courier New" w:eastAsiaTheme="minorEastAsia"/>
                <w:bCs/>
                <w:color w:val="191970"/>
                <w:sz w:val="20"/>
              </w:rPr>
              <w:t>,</w:t>
            </w: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(V.DEF_SALES_CENTER_ID[</w:t>
            </w:r>
            <w:r>
              <w:rPr>
                <w:rFonts w:ascii="Courier New" w:hAnsi="Courier New" w:cs="Courier New" w:eastAsiaTheme="minorEastAsia"/>
                <w:color w:val="FF00FF"/>
                <w:sz w:val="20"/>
              </w:rPr>
              <w:t>'@'</w:t>
            </w: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],True,</w:t>
            </w:r>
            <w:r>
              <w:rPr>
                <w:rFonts w:ascii="Courier New" w:hAnsi="Courier New" w:cs="Courier New" w:eastAsiaTheme="minorEastAsia"/>
                <w:color w:val="FF00FF"/>
                <w:sz w:val="20"/>
              </w:rPr>
              <w:t>'Y'</w:t>
            </w:r>
            <w:r>
              <w:rPr>
                <w:rFonts w:ascii="Courier New" w:hAnsi="Courier New" w:cs="Courier New" w:eastAsiaTheme="minorEastAsia"/>
                <w:color w:val="000000"/>
                <w:sz w:val="20"/>
              </w:rPr>
              <w:t>))</w:t>
            </w:r>
          </w:p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drawing>
                <wp:inline distT="0" distB="0" distL="0" distR="0">
                  <wp:extent cx="5943600" cy="3061335"/>
                  <wp:effectExtent l="0" t="0" r="0" b="5715"/>
                  <wp:docPr id="134" name="图片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" name="图片 134"/>
                          <pic:cNvPicPr>
                            <a:picLocks noChangeAspect="1"/>
                          </pic:cNvPicPr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3061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648C2F" w:themeFill="accent2" w:themeFillShade="BF"/>
            <w:vAlign w:val="center"/>
          </w:tcPr>
          <w:p>
            <w:pPr>
              <w:spacing w:after="0"/>
              <w:jc w:val="right"/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648C2F" w:themeFill="accent2" w:themeFillShade="B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648C2F" w:themeFill="accent2" w:themeFillShade="B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42" w:hRule="atLeast"/>
        </w:trPr>
        <w:tc>
          <w:tcPr>
            <w:tcW w:w="1266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000000" w:fill="FABF8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服务名称</w:t>
            </w:r>
          </w:p>
        </w:tc>
        <w:tc>
          <w:tcPr>
            <w:tcW w:w="285" w:type="dxa"/>
            <w:tcBorders>
              <w:top w:val="single" w:color="auto" w:sz="8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ABF8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000000" w:fill="FABF8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ILogOnService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42" w:hRule="atLeast"/>
        </w:trPr>
        <w:tc>
          <w:tcPr>
            <w:tcW w:w="1266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4" w:space="0"/>
            </w:tcBorders>
            <w:shd w:val="clear" w:color="000000" w:fill="FABF8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说明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8" w:space="0"/>
              <w:right w:val="single" w:color="auto" w:sz="4" w:space="0"/>
            </w:tcBorders>
            <w:shd w:val="clear" w:color="000000" w:fill="FABF8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single" w:color="auto" w:sz="4" w:space="0"/>
              <w:left w:val="nil"/>
              <w:bottom w:val="single" w:color="auto" w:sz="8" w:space="0"/>
              <w:right w:val="single" w:color="000000" w:sz="8" w:space="0"/>
            </w:tcBorders>
            <w:shd w:val="clear" w:color="000000" w:fill="FABF8F"/>
            <w:vAlign w:val="center"/>
          </w:tcPr>
          <w:p>
            <w:pPr>
              <w:pStyle w:val="4"/>
            </w:pPr>
            <w:bookmarkStart w:id="88" w:name="_Toc18866"/>
            <w:r>
              <w:rPr>
                <w:rFonts w:hint="eastAsia"/>
              </w:rPr>
              <w:t>登录服务。提供登录用户的相关信息</w:t>
            </w:r>
            <w:bookmarkEnd w:id="88"/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299" w:hRule="atLeast"/>
        </w:trPr>
        <w:tc>
          <w:tcPr>
            <w:tcW w:w="1266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函数</w:t>
            </w:r>
          </w:p>
        </w:tc>
        <w:tc>
          <w:tcPr>
            <w:tcW w:w="285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single" w:color="auto" w:sz="8" w:space="0"/>
              <w:left w:val="nil"/>
              <w:bottom w:val="single" w:color="auto" w:sz="8" w:space="0"/>
              <w:right w:val="single" w:color="000000" w:sz="8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String CurrentUserId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函数说明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返回当前登录用户的编号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参数说明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6516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82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　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返回值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返回当前登录用户的编号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范例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drawing>
                <wp:inline distT="0" distB="0" distL="0" distR="0">
                  <wp:extent cx="4114800" cy="1028700"/>
                  <wp:effectExtent l="0" t="0" r="0" b="0"/>
                  <wp:docPr id="127" name="图片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" name="图片 127"/>
                          <pic:cNvPicPr>
                            <a:picLocks noChangeAspect="1"/>
                          </pic:cNvPicPr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14800" cy="1028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716" w:type="dxa"/>
          <w:trHeight w:val="327" w:hRule="atLeast"/>
        </w:trPr>
        <w:tc>
          <w:tcPr>
            <w:tcW w:w="8566" w:type="dxa"/>
            <w:gridSpan w:val="6"/>
            <w:tcBorders>
              <w:top w:val="single" w:color="auto" w:sz="4" w:space="0"/>
              <w:left w:val="single" w:color="auto" w:sz="4" w:space="0"/>
              <w:bottom w:val="nil"/>
              <w:right w:val="single" w:color="auto" w:sz="4" w:space="0"/>
            </w:tcBorders>
            <w:shd w:val="clear" w:color="000000" w:fill="648C2F" w:themeFill="accent2" w:themeFillShade="B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42" w:hRule="atLeast"/>
        </w:trPr>
        <w:tc>
          <w:tcPr>
            <w:tcW w:w="1266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000000" w:fill="FABF8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服务名称</w:t>
            </w:r>
          </w:p>
        </w:tc>
        <w:tc>
          <w:tcPr>
            <w:tcW w:w="285" w:type="dxa"/>
            <w:tcBorders>
              <w:top w:val="single" w:color="auto" w:sz="8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ABF8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000000" w:fill="FABF8F"/>
            <w:vAlign w:val="center"/>
          </w:tcPr>
          <w:p>
            <w:pPr>
              <w:spacing w:after="0"/>
              <w:jc w:val="both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IExistenceService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42" w:hRule="atLeast"/>
        </w:trPr>
        <w:tc>
          <w:tcPr>
            <w:tcW w:w="1266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4" w:space="0"/>
            </w:tcBorders>
            <w:shd w:val="clear" w:color="000000" w:fill="FABF8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说明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8" w:space="0"/>
              <w:right w:val="single" w:color="auto" w:sz="4" w:space="0"/>
            </w:tcBorders>
            <w:shd w:val="clear" w:color="000000" w:fill="FABF8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single" w:color="auto" w:sz="4" w:space="0"/>
              <w:left w:val="nil"/>
              <w:bottom w:val="single" w:color="auto" w:sz="8" w:space="0"/>
              <w:right w:val="single" w:color="000000" w:sz="8" w:space="0"/>
            </w:tcBorders>
            <w:shd w:val="clear" w:color="000000" w:fill="FABF8F"/>
            <w:vAlign w:val="center"/>
          </w:tcPr>
          <w:p>
            <w:pPr>
              <w:spacing w:after="0"/>
              <w:jc w:val="both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存在性检查服务，在数据库中检查是否存在数据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299" w:hRule="atLeast"/>
        </w:trPr>
        <w:tc>
          <w:tcPr>
            <w:tcW w:w="1266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函数</w:t>
            </w:r>
          </w:p>
        </w:tc>
        <w:tc>
          <w:tcPr>
            <w:tcW w:w="285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single" w:color="auto" w:sz="8" w:space="0"/>
              <w:left w:val="nil"/>
              <w:bottom w:val="single" w:color="auto" w:sz="8" w:space="0"/>
              <w:right w:val="single" w:color="000000" w:sz="8" w:space="0"/>
            </w:tcBorders>
            <w:shd w:val="clear" w:color="000000" w:fill="EBF1DE"/>
            <w:vAlign w:val="center"/>
          </w:tcPr>
          <w:p>
            <w:pP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bool Exists(object oid)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函数说明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pStyle w:val="4"/>
            </w:pPr>
            <w:bookmarkStart w:id="89" w:name="_Toc20349"/>
            <w:r>
              <w:rPr>
                <w:rFonts w:hint="eastAsia"/>
              </w:rPr>
              <w:t>根据Oid检查数据是否存在，适用于主实体</w:t>
            </w:r>
            <w:bookmarkEnd w:id="89"/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参数说明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6516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　</w:t>
            </w: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O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id</w:t>
            </w:r>
          </w:p>
        </w:tc>
        <w:tc>
          <w:tcPr>
            <w:tcW w:w="82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主键值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返回值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返回数据是否存在，存在返回true，否则返回false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393" w:type="dxa"/>
          <w:trHeight w:val="313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范例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7338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判断单据类型是否存在</w:t>
            </w:r>
          </w:p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drawing>
                <wp:inline distT="0" distB="0" distL="0" distR="0">
                  <wp:extent cx="5086350" cy="3171825"/>
                  <wp:effectExtent l="0" t="0" r="0" b="9525"/>
                  <wp:docPr id="129" name="图片 1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" name="图片 129"/>
                          <pic:cNvPicPr>
                            <a:picLocks noChangeAspect="1"/>
                          </pic:cNvPicPr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86350" cy="3171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注意：Contxt后的‘DOC’一定要要是查询的目标typekey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78" w:type="dxa"/>
          <w:trHeight w:val="345" w:hRule="atLeast"/>
        </w:trPr>
        <w:tc>
          <w:tcPr>
            <w:tcW w:w="9104" w:type="dxa"/>
            <w:gridSpan w:val="8"/>
            <w:tcBorders>
              <w:top w:val="single" w:color="auto" w:sz="4" w:space="0"/>
              <w:left w:val="single" w:color="auto" w:sz="4" w:space="0"/>
              <w:bottom w:val="nil"/>
              <w:right w:val="single" w:color="auto" w:sz="4" w:space="0"/>
            </w:tcBorders>
            <w:shd w:val="clear" w:color="000000" w:fill="648C2F" w:themeFill="accent2" w:themeFillShade="B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1266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函数</w:t>
            </w:r>
          </w:p>
        </w:tc>
        <w:tc>
          <w:tcPr>
            <w:tcW w:w="285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731" w:type="dxa"/>
            <w:gridSpan w:val="7"/>
            <w:tcBorders>
              <w:top w:val="single" w:color="auto" w:sz="8" w:space="0"/>
              <w:left w:val="nil"/>
              <w:bottom w:val="single" w:color="auto" w:sz="8" w:space="0"/>
              <w:right w:val="single" w:color="000000" w:sz="8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bool Exists(string propertyName, object value)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函数说明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731" w:type="dxa"/>
            <w:gridSpan w:val="7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pStyle w:val="4"/>
            </w:pPr>
            <w:bookmarkStart w:id="90" w:name="_Toc1912"/>
            <w:r>
              <w:rPr>
                <w:rFonts w:hint="eastAsia"/>
              </w:rPr>
              <w:t>根据属性名检查数据是否存在，适用于主实体</w:t>
            </w:r>
            <w:bookmarkEnd w:id="90"/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" w:hRule="atLeast"/>
        </w:trPr>
        <w:tc>
          <w:tcPr>
            <w:tcW w:w="1266" w:type="dxa"/>
            <w:vMerge w:val="restart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参数说明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3099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propertyName</w:t>
            </w:r>
          </w:p>
        </w:tc>
        <w:tc>
          <w:tcPr>
            <w:tcW w:w="4632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属性名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" w:hRule="atLeast"/>
        </w:trPr>
        <w:tc>
          <w:tcPr>
            <w:tcW w:w="1266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3099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value</w:t>
            </w:r>
          </w:p>
        </w:tc>
        <w:tc>
          <w:tcPr>
            <w:tcW w:w="4632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属性值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返回值</w:t>
            </w:r>
          </w:p>
        </w:tc>
        <w:tc>
          <w:tcPr>
            <w:tcW w:w="285" w:type="dxa"/>
            <w:tcBorders>
              <w:top w:val="nil"/>
              <w:left w:val="nil"/>
              <w:bottom w:val="nil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731" w:type="dxa"/>
            <w:gridSpan w:val="7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返回数据是否存在，存在返回true，否则返回false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" w:hRule="atLeast"/>
        </w:trPr>
        <w:tc>
          <w:tcPr>
            <w:tcW w:w="12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范例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7731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判断销货单主表中的单号字段是否存在</w:t>
            </w:r>
          </w:p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drawing>
                <wp:inline distT="0" distB="0" distL="0" distR="0">
                  <wp:extent cx="5457825" cy="4019550"/>
                  <wp:effectExtent l="0" t="0" r="9525" b="0"/>
                  <wp:docPr id="130" name="图片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" name="图片 130"/>
                          <pic:cNvPicPr>
                            <a:picLocks noChangeAspect="1"/>
                          </pic:cNvPicPr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57825" cy="401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78" w:type="dxa"/>
          <w:trHeight w:val="345" w:hRule="atLeast"/>
        </w:trPr>
        <w:tc>
          <w:tcPr>
            <w:tcW w:w="9104" w:type="dxa"/>
            <w:gridSpan w:val="8"/>
            <w:tcBorders>
              <w:top w:val="single" w:color="auto" w:sz="4" w:space="0"/>
              <w:left w:val="single" w:color="auto" w:sz="4" w:space="0"/>
              <w:bottom w:val="nil"/>
              <w:right w:val="single" w:color="auto" w:sz="4" w:space="0"/>
            </w:tcBorders>
            <w:shd w:val="clear" w:color="000000" w:fill="648C2F" w:themeFill="accent2" w:themeFillShade="B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78" w:type="dxa"/>
          <w:trHeight w:val="315" w:hRule="atLeast"/>
        </w:trPr>
        <w:tc>
          <w:tcPr>
            <w:tcW w:w="1266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函数</w:t>
            </w:r>
          </w:p>
        </w:tc>
        <w:tc>
          <w:tcPr>
            <w:tcW w:w="285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553" w:type="dxa"/>
            <w:gridSpan w:val="6"/>
            <w:tcBorders>
              <w:top w:val="single" w:color="auto" w:sz="8" w:space="0"/>
              <w:left w:val="nil"/>
              <w:bottom w:val="single" w:color="auto" w:sz="8" w:space="0"/>
              <w:right w:val="single" w:color="000000" w:sz="8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bool ExistsByPath(string path, object oid)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78" w:type="dxa"/>
          <w:trHeight w:val="330" w:hRule="atLeast"/>
        </w:trPr>
        <w:tc>
          <w:tcPr>
            <w:tcW w:w="126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函数说明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553" w:type="dxa"/>
            <w:gridSpan w:val="6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pStyle w:val="4"/>
            </w:pPr>
            <w:bookmarkStart w:id="91" w:name="_Toc31528"/>
            <w:r>
              <w:rPr>
                <w:rFonts w:hint="eastAsia"/>
              </w:rPr>
              <w:t>根据Oid检查数据是否存在，根据Path不同查询主实体或明细实体</w:t>
            </w:r>
            <w:bookmarkEnd w:id="91"/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78" w:type="dxa"/>
          <w:trHeight w:val="330" w:hRule="atLeast"/>
        </w:trPr>
        <w:tc>
          <w:tcPr>
            <w:tcW w:w="1266" w:type="dxa"/>
            <w:vMerge w:val="restart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参数说明</w:t>
            </w: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266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path</w:t>
            </w:r>
          </w:p>
        </w:tc>
        <w:tc>
          <w:tcPr>
            <w:tcW w:w="4892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实体路径，例如SALES_ORDER_D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78" w:type="dxa"/>
          <w:trHeight w:val="330" w:hRule="atLeast"/>
        </w:trPr>
        <w:tc>
          <w:tcPr>
            <w:tcW w:w="126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266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oid</w:t>
            </w:r>
          </w:p>
        </w:tc>
        <w:tc>
          <w:tcPr>
            <w:tcW w:w="4892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Oid值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78" w:type="dxa"/>
          <w:trHeight w:val="330" w:hRule="atLeast"/>
        </w:trPr>
        <w:tc>
          <w:tcPr>
            <w:tcW w:w="12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返回值</w:t>
            </w:r>
          </w:p>
        </w:tc>
        <w:tc>
          <w:tcPr>
            <w:tcW w:w="28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　</w:t>
            </w:r>
          </w:p>
        </w:tc>
        <w:tc>
          <w:tcPr>
            <w:tcW w:w="7553" w:type="dxa"/>
            <w:gridSpan w:val="6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返回数据是否存在，存在返回true，否则返回false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78" w:type="dxa"/>
          <w:trHeight w:val="330" w:hRule="atLeast"/>
        </w:trPr>
        <w:tc>
          <w:tcPr>
            <w:tcW w:w="12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  <w:t>案例</w:t>
            </w:r>
          </w:p>
        </w:tc>
        <w:tc>
          <w:tcPr>
            <w:tcW w:w="28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jc w:val="right"/>
              <w:rPr>
                <w:rFonts w:ascii="微软雅黑" w:hAnsi="微软雅黑" w:eastAsia="微软雅黑" w:cs="宋体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7553" w:type="dxa"/>
            <w:gridSpan w:val="6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EBF1DE"/>
            <w:vAlign w:val="center"/>
          </w:tcPr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t>销货单中单身的多来源字段判断是否在销售单的子单身中是否存在</w:t>
            </w:r>
            <w:r>
              <w:rPr>
                <w:rFonts w:hint="eastAsia" w:ascii="微软雅黑" w:hAnsi="微软雅黑" w:eastAsia="微软雅黑" w:cs="宋体"/>
                <w:bCs/>
                <w:color w:val="000000"/>
                <w:sz w:val="22"/>
                <w:szCs w:val="22"/>
              </w:rPr>
              <w:t>。</w:t>
            </w:r>
          </w:p>
          <w:p>
            <w:pPr>
              <w:spacing w:after="0"/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</w:pPr>
            <w:r>
              <w:rPr>
                <w:rFonts w:ascii="微软雅黑" w:hAnsi="微软雅黑" w:eastAsia="微软雅黑" w:cs="宋体"/>
                <w:bCs/>
                <w:color w:val="000000"/>
                <w:sz w:val="22"/>
                <w:szCs w:val="22"/>
              </w:rPr>
              <w:drawing>
                <wp:inline distT="0" distB="0" distL="0" distR="0">
                  <wp:extent cx="5943600" cy="4380230"/>
                  <wp:effectExtent l="0" t="0" r="0" b="1270"/>
                  <wp:docPr id="131" name="图片 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" name="图片 131"/>
                          <pic:cNvPicPr>
                            <a:picLocks noChangeAspect="1"/>
                          </pic:cNvPicPr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4380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/>
    </w:p>
    <w:p>
      <w:pPr>
        <w:pStyle w:val="3"/>
        <w:rPr>
          <w:lang w:val="zh-CN"/>
        </w:rPr>
      </w:pPr>
      <w:bookmarkStart w:id="92" w:name="_Toc433294285"/>
      <w:bookmarkStart w:id="93" w:name="_Toc9763"/>
      <w:r>
        <w:rPr>
          <w:lang w:val="zh-CN"/>
        </w:rPr>
        <w:t>访问系统参数</w:t>
      </w:r>
      <w:bookmarkEnd w:id="92"/>
      <w:bookmarkEnd w:id="93"/>
    </w:p>
    <w:p>
      <w:pPr>
        <w:rPr>
          <w:rFonts w:ascii="微软雅黑" w:hAnsi="微软雅黑" w:eastAsia="微软雅黑"/>
          <w:sz w:val="22"/>
          <w:lang w:val="zh-CN"/>
        </w:rPr>
      </w:pPr>
      <w:r>
        <w:rPr>
          <w:rFonts w:ascii="微软雅黑" w:hAnsi="微软雅黑" w:eastAsia="微软雅黑"/>
          <w:sz w:val="22"/>
          <w:lang w:val="zh-CN"/>
        </w:rPr>
        <w:t>E10中有参数表在数据库中</w:t>
      </w:r>
      <w:r>
        <w:rPr>
          <w:rFonts w:hint="eastAsia" w:ascii="微软雅黑" w:hAnsi="微软雅黑" w:eastAsia="微软雅黑"/>
          <w:sz w:val="22"/>
          <w:lang w:val="zh-CN"/>
        </w:rPr>
        <w:t>，</w:t>
      </w:r>
      <w:r>
        <w:rPr>
          <w:rFonts w:ascii="微软雅黑" w:hAnsi="微软雅黑" w:eastAsia="微软雅黑"/>
          <w:sz w:val="22"/>
          <w:lang w:val="zh-CN"/>
        </w:rPr>
        <w:t>所有的参数都可以通过脚本直接访问到</w:t>
      </w:r>
      <w:r>
        <w:rPr>
          <w:rFonts w:hint="eastAsia" w:ascii="微软雅黑" w:hAnsi="微软雅黑" w:eastAsia="微软雅黑"/>
          <w:sz w:val="22"/>
          <w:lang w:val="zh-CN"/>
        </w:rPr>
        <w:t>。</w:t>
      </w:r>
    </w:p>
    <w:p>
      <w:pPr>
        <w:pStyle w:val="4"/>
      </w:pPr>
      <w:bookmarkStart w:id="94" w:name="_Toc18495"/>
      <w:r>
        <w:t>用户参数</w:t>
      </w:r>
      <w:bookmarkEnd w:id="94"/>
    </w:p>
    <w:p>
      <w:pPr>
        <w:rPr>
          <w:rFonts w:ascii="微软雅黑" w:hAnsi="微软雅黑" w:eastAsia="微软雅黑"/>
          <w:sz w:val="24"/>
          <w:lang w:val="zh-CN"/>
        </w:rPr>
      </w:pPr>
      <w:r>
        <w:rPr>
          <w:rFonts w:ascii="微软雅黑" w:hAnsi="微软雅黑" w:eastAsia="微软雅黑"/>
          <w:sz w:val="24"/>
          <w:lang w:val="zh-CN"/>
        </w:rPr>
        <w:t>系统参数表都可以通过以下方式来访问</w:t>
      </w:r>
      <w:r>
        <w:rPr>
          <w:rFonts w:hint="eastAsia" w:ascii="微软雅黑" w:hAnsi="微软雅黑" w:eastAsia="微软雅黑"/>
          <w:sz w:val="24"/>
          <w:lang w:val="zh-CN"/>
        </w:rPr>
        <w:t>：</w:t>
      </w:r>
    </w:p>
    <w:p>
      <w:pPr>
        <w:rPr>
          <w:rFonts w:ascii="微软雅黑" w:hAnsi="微软雅黑" w:eastAsia="微软雅黑"/>
          <w:b/>
          <w:color w:val="EC431B" w:themeColor="accent4" w:themeShade="BF"/>
          <w:sz w:val="24"/>
          <w:lang w:val="zh-CN"/>
        </w:rPr>
      </w:pPr>
      <w:r>
        <w:rPr>
          <w:rFonts w:ascii="微软雅黑" w:hAnsi="微软雅黑" w:eastAsia="微软雅黑"/>
          <w:b/>
          <w:color w:val="EC431B" w:themeColor="accent4" w:themeShade="BF"/>
          <w:sz w:val="24"/>
          <w:lang w:val="zh-CN"/>
        </w:rPr>
        <w:t>V.参数名 ['@']</w:t>
      </w:r>
    </w:p>
    <w:p>
      <w:pPr>
        <w:rPr>
          <w:rFonts w:ascii="微软雅黑" w:hAnsi="微软雅黑" w:eastAsia="微软雅黑"/>
          <w:b/>
          <w:color w:val="EC431B" w:themeColor="accent4" w:themeShade="BF"/>
          <w:sz w:val="24"/>
          <w:lang w:val="zh-CN"/>
        </w:rPr>
      </w:pPr>
      <w:r>
        <w:rPr>
          <w:rFonts w:ascii="微软雅黑" w:hAnsi="微软雅黑" w:eastAsia="微软雅黑"/>
          <w:b/>
          <w:color w:val="EC431B" w:themeColor="accent4" w:themeShade="BF"/>
          <w:sz w:val="24"/>
          <w:lang w:val="zh-CN"/>
        </w:rPr>
        <w:t>范例</w:t>
      </w:r>
      <w:r>
        <w:rPr>
          <w:rFonts w:hint="eastAsia" w:ascii="微软雅黑" w:hAnsi="微软雅黑" w:eastAsia="微软雅黑"/>
          <w:b/>
          <w:color w:val="EC431B" w:themeColor="accent4" w:themeShade="BF"/>
          <w:sz w:val="24"/>
          <w:lang w:val="zh-CN"/>
        </w:rPr>
        <w:t>：</w:t>
      </w:r>
    </w:p>
    <w:p>
      <w:pPr>
        <w:pStyle w:val="5"/>
      </w:pPr>
      <w:r>
        <w:t>获取用户的默认销售域id:</w:t>
      </w:r>
    </w:p>
    <w:p>
      <w:pPr>
        <w:rPr>
          <w:sz w:val="24"/>
        </w:rPr>
      </w:pPr>
      <w:r>
        <w:rPr>
          <w:rFonts w:ascii="Courier New" w:hAnsi="Courier New" w:cs="Courier New" w:eastAsiaTheme="minorEastAsia"/>
          <w:color w:val="000000"/>
          <w:sz w:val="20"/>
        </w:rPr>
        <w:t>V.DEF_SALES_CENTER_ID[</w:t>
      </w:r>
      <w:r>
        <w:rPr>
          <w:rFonts w:ascii="Courier New" w:hAnsi="Courier New" w:cs="Courier New" w:eastAsiaTheme="minorEastAsia"/>
          <w:color w:val="FF00FF"/>
          <w:sz w:val="20"/>
        </w:rPr>
        <w:t>'@'</w:t>
      </w:r>
      <w:r>
        <w:rPr>
          <w:rFonts w:ascii="Courier New" w:hAnsi="Courier New" w:cs="Courier New" w:eastAsiaTheme="minorEastAsia"/>
          <w:color w:val="000000"/>
          <w:sz w:val="20"/>
        </w:rPr>
        <w:t>]</w:t>
      </w:r>
    </w:p>
    <w:p>
      <w:pPr>
        <w:rPr>
          <w:sz w:val="24"/>
        </w:rPr>
      </w:pPr>
      <w:r>
        <w:drawing>
          <wp:inline distT="0" distB="0" distL="0" distR="0">
            <wp:extent cx="5019675" cy="1219200"/>
            <wp:effectExtent l="0" t="0" r="9525" b="0"/>
            <wp:docPr id="136" name="图片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图片 136"/>
                    <pic:cNvPicPr>
                      <a:picLocks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0196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获取用户的默认公司：</w:t>
      </w:r>
    </w:p>
    <w:p>
      <w:pPr>
        <w:rPr>
          <w:rFonts w:ascii="Courier New" w:hAnsi="Courier New" w:cs="Courier New" w:eastAsiaTheme="minorEastAsia"/>
          <w:color w:val="000000"/>
          <w:sz w:val="20"/>
        </w:rPr>
      </w:pPr>
      <w:r>
        <w:rPr>
          <w:rFonts w:ascii="Courier New" w:hAnsi="Courier New" w:cs="Courier New" w:eastAsiaTheme="minorEastAsia"/>
          <w:color w:val="000000"/>
          <w:sz w:val="20"/>
        </w:rPr>
        <w:t>V.DEF_COMPANY_ID[</w:t>
      </w:r>
      <w:r>
        <w:rPr>
          <w:rFonts w:ascii="Courier New" w:hAnsi="Courier New" w:cs="Courier New" w:eastAsiaTheme="minorEastAsia"/>
          <w:color w:val="FF00FF"/>
          <w:sz w:val="20"/>
        </w:rPr>
        <w:t>'@'</w:t>
      </w:r>
      <w:r>
        <w:rPr>
          <w:rFonts w:ascii="Courier New" w:hAnsi="Courier New" w:cs="Courier New" w:eastAsiaTheme="minorEastAsia"/>
          <w:color w:val="000000"/>
          <w:sz w:val="20"/>
        </w:rPr>
        <w:t>]</w:t>
      </w:r>
    </w:p>
    <w:p>
      <w:pPr>
        <w:rPr>
          <w:sz w:val="24"/>
        </w:rPr>
      </w:pPr>
      <w:r>
        <w:drawing>
          <wp:inline distT="0" distB="0" distL="0" distR="0">
            <wp:extent cx="4419600" cy="1009650"/>
            <wp:effectExtent l="0" t="0" r="0" b="0"/>
            <wp:docPr id="137" name="图片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图片 137"/>
                    <pic:cNvPicPr>
                      <a:picLocks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获取用户的默认工厂</w:t>
      </w:r>
    </w:p>
    <w:p>
      <w:pPr>
        <w:rPr>
          <w:rFonts w:ascii="Courier New" w:hAnsi="Courier New" w:cs="Courier New" w:eastAsiaTheme="minorEastAsia"/>
          <w:color w:val="000000"/>
          <w:sz w:val="20"/>
        </w:rPr>
      </w:pPr>
      <w:r>
        <w:rPr>
          <w:rFonts w:ascii="Courier New" w:hAnsi="Courier New" w:cs="Courier New" w:eastAsiaTheme="minorEastAsia"/>
          <w:color w:val="000000"/>
          <w:sz w:val="20"/>
        </w:rPr>
        <w:t>V.DEF_PLANT_ID[</w:t>
      </w:r>
      <w:r>
        <w:rPr>
          <w:rFonts w:ascii="Courier New" w:hAnsi="Courier New" w:cs="Courier New" w:eastAsiaTheme="minorEastAsia"/>
          <w:color w:val="FF00FF"/>
          <w:sz w:val="20"/>
        </w:rPr>
        <w:t>'@'</w:t>
      </w:r>
      <w:r>
        <w:rPr>
          <w:rFonts w:ascii="Courier New" w:hAnsi="Courier New" w:cs="Courier New" w:eastAsiaTheme="minorEastAsia"/>
          <w:color w:val="000000"/>
          <w:sz w:val="20"/>
        </w:rPr>
        <w:t>]</w:t>
      </w:r>
    </w:p>
    <w:p>
      <w:pPr/>
      <w:r>
        <w:drawing>
          <wp:inline distT="0" distB="0" distL="0" distR="0">
            <wp:extent cx="4886325" cy="1028700"/>
            <wp:effectExtent l="0" t="0" r="9525" b="0"/>
            <wp:docPr id="138" name="图片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图片 138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5"/>
      </w:pPr>
      <w:r>
        <w:rPr>
          <w:rFonts w:hint="eastAsia"/>
        </w:rPr>
        <w:t>获取用户的默认销售域服务工厂</w:t>
      </w:r>
      <w:r>
        <w:t>/储运</w:t>
      </w:r>
      <w:r>
        <w:rPr>
          <w:rFonts w:hint="eastAsia"/>
        </w:rPr>
        <w:t>id</w:t>
      </w:r>
    </w:p>
    <w:p>
      <w:pPr>
        <w:rPr>
          <w:rFonts w:ascii="Courier New" w:hAnsi="Courier New" w:cs="Courier New" w:eastAsiaTheme="minorEastAsia"/>
          <w:color w:val="000000"/>
          <w:sz w:val="20"/>
        </w:rPr>
      </w:pPr>
      <w:r>
        <w:rPr>
          <w:rFonts w:ascii="Courier New" w:hAnsi="Courier New" w:cs="Courier New" w:eastAsiaTheme="minorEastAsia"/>
          <w:color w:val="000000"/>
          <w:sz w:val="20"/>
        </w:rPr>
        <w:t>V. DEF_SUPPLY_CENTER_ID [</w:t>
      </w:r>
      <w:r>
        <w:rPr>
          <w:rFonts w:ascii="Courier New" w:hAnsi="Courier New" w:cs="Courier New" w:eastAsiaTheme="minorEastAsia"/>
          <w:color w:val="FF00FF"/>
          <w:sz w:val="20"/>
        </w:rPr>
        <w:t>'@'</w:t>
      </w:r>
      <w:r>
        <w:rPr>
          <w:rFonts w:ascii="Courier New" w:hAnsi="Courier New" w:cs="Courier New" w:eastAsiaTheme="minorEastAsia"/>
          <w:color w:val="000000"/>
          <w:sz w:val="20"/>
        </w:rPr>
        <w:t>]</w:t>
      </w:r>
    </w:p>
    <w:p>
      <w:pPr>
        <w:rPr>
          <w:sz w:val="24"/>
        </w:rPr>
      </w:pPr>
      <w:r>
        <w:drawing>
          <wp:inline distT="0" distB="0" distL="0" distR="0">
            <wp:extent cx="4524375" cy="1228725"/>
            <wp:effectExtent l="0" t="0" r="9525" b="9525"/>
            <wp:docPr id="139" name="图片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图片 139"/>
                    <pic:cNvPicPr>
                      <a:picLocks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获取用户的默认营运域id</w:t>
      </w:r>
    </w:p>
    <w:p>
      <w:pPr>
        <w:rPr>
          <w:rFonts w:ascii="Courier New" w:hAnsi="Courier New" w:cs="Courier New" w:eastAsiaTheme="minorEastAsia"/>
          <w:color w:val="000000"/>
          <w:sz w:val="20"/>
        </w:rPr>
      </w:pPr>
      <w:r>
        <w:rPr>
          <w:rFonts w:ascii="Courier New" w:hAnsi="Courier New" w:cs="Courier New" w:eastAsiaTheme="minorEastAsia"/>
          <w:color w:val="000000"/>
          <w:sz w:val="20"/>
        </w:rPr>
        <w:t>V.DEF_OPERATION_CENTER_ID[</w:t>
      </w:r>
      <w:r>
        <w:rPr>
          <w:rFonts w:ascii="Courier New" w:hAnsi="Courier New" w:cs="Courier New" w:eastAsiaTheme="minorEastAsia"/>
          <w:color w:val="FF00FF"/>
          <w:sz w:val="20"/>
        </w:rPr>
        <w:t>'@'</w:t>
      </w:r>
      <w:r>
        <w:rPr>
          <w:rFonts w:ascii="Courier New" w:hAnsi="Courier New" w:cs="Courier New" w:eastAsiaTheme="minorEastAsia"/>
          <w:color w:val="000000"/>
          <w:sz w:val="20"/>
        </w:rPr>
        <w:t xml:space="preserve">] </w:t>
      </w:r>
    </w:p>
    <w:p>
      <w:pPr>
        <w:rPr>
          <w:sz w:val="24"/>
        </w:rPr>
      </w:pPr>
      <w:r>
        <w:drawing>
          <wp:inline distT="0" distB="0" distL="0" distR="0">
            <wp:extent cx="4438650" cy="1162050"/>
            <wp:effectExtent l="0" t="0" r="0" b="0"/>
            <wp:docPr id="141" name="图片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图片 141"/>
                    <pic:cNvPicPr>
                      <a:picLocks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443865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4"/>
        </w:rPr>
      </w:pPr>
    </w:p>
    <w:p>
      <w:pPr>
        <w:pStyle w:val="4"/>
      </w:pPr>
      <w:bookmarkStart w:id="95" w:name="_Toc6452"/>
      <w:r>
        <w:t>系统全局参数</w:t>
      </w:r>
      <w:bookmarkEnd w:id="95"/>
    </w:p>
    <w:p>
      <w:pPr>
        <w:rPr>
          <w:rFonts w:ascii="微软雅黑" w:hAnsi="微软雅黑" w:eastAsia="微软雅黑"/>
          <w:sz w:val="24"/>
          <w:lang w:val="zh-CN"/>
        </w:rPr>
      </w:pPr>
      <w:r>
        <w:rPr>
          <w:rFonts w:ascii="微软雅黑" w:hAnsi="微软雅黑" w:eastAsia="微软雅黑"/>
          <w:sz w:val="24"/>
          <w:lang w:val="zh-CN"/>
        </w:rPr>
        <w:t>系统参数表都可以通过以下方式来访问</w:t>
      </w:r>
      <w:r>
        <w:rPr>
          <w:rFonts w:hint="eastAsia" w:ascii="微软雅黑" w:hAnsi="微软雅黑" w:eastAsia="微软雅黑"/>
          <w:sz w:val="24"/>
          <w:lang w:val="zh-CN"/>
        </w:rPr>
        <w:t>：</w:t>
      </w:r>
    </w:p>
    <w:p>
      <w:pPr>
        <w:rPr>
          <w:rFonts w:ascii="微软雅黑" w:hAnsi="微软雅黑" w:eastAsia="微软雅黑"/>
          <w:b/>
          <w:color w:val="EC431B" w:themeColor="accent4" w:themeShade="BF"/>
          <w:sz w:val="24"/>
          <w:lang w:val="zh-CN"/>
        </w:rPr>
      </w:pPr>
      <w:r>
        <w:rPr>
          <w:rFonts w:ascii="微软雅黑" w:hAnsi="微软雅黑" w:eastAsia="微软雅黑"/>
          <w:b/>
          <w:color w:val="EC431B" w:themeColor="accent4" w:themeShade="BF"/>
          <w:sz w:val="24"/>
          <w:lang w:val="zh-CN"/>
        </w:rPr>
        <w:t>V.参数名 [组织id]</w:t>
      </w:r>
    </w:p>
    <w:p>
      <w:pPr>
        <w:rPr>
          <w:rFonts w:ascii="微软雅黑" w:hAnsi="微软雅黑" w:eastAsia="微软雅黑"/>
          <w:sz w:val="24"/>
          <w:lang w:val="zh-CN"/>
        </w:rPr>
      </w:pPr>
      <w:r>
        <w:rPr>
          <w:rFonts w:hint="eastAsia"/>
          <w:sz w:val="24"/>
        </w:rPr>
        <w:t>范例：</w:t>
      </w:r>
      <w:r>
        <w:rPr>
          <w:rFonts w:hint="eastAsia" w:ascii="微软雅黑" w:hAnsi="微软雅黑" w:eastAsia="微软雅黑"/>
          <w:sz w:val="24"/>
          <w:lang w:val="zh-CN"/>
        </w:rPr>
        <w:t>需要访问工厂参数表（</w:t>
      </w:r>
      <w:r>
        <w:rPr>
          <w:sz w:val="24"/>
        </w:rPr>
        <w:t>PARA_PLANT</w:t>
      </w:r>
      <w:r>
        <w:rPr>
          <w:rFonts w:hint="eastAsia" w:ascii="微软雅黑" w:hAnsi="微软雅黑" w:eastAsia="微软雅黑"/>
          <w:sz w:val="24"/>
          <w:lang w:val="zh-CN"/>
        </w:rPr>
        <w:t>）中的过账日依据字段（</w:t>
      </w:r>
      <w:r>
        <w:rPr>
          <w:rFonts w:ascii="微软雅黑" w:hAnsi="微软雅黑" w:eastAsia="微软雅黑"/>
          <w:sz w:val="24"/>
          <w:lang w:val="zh-CN"/>
        </w:rPr>
        <w:t>PLANT_POST_DATE_BY</w:t>
      </w:r>
      <w:r>
        <w:rPr>
          <w:rFonts w:hint="eastAsia" w:ascii="微软雅黑" w:hAnsi="微软雅黑" w:eastAsia="微软雅黑"/>
          <w:sz w:val="24"/>
          <w:lang w:val="zh-CN"/>
        </w:rPr>
        <w:t>）</w:t>
      </w:r>
    </w:p>
    <w:p>
      <w:pPr>
        <w:rPr>
          <w:rFonts w:ascii="微软雅黑" w:hAnsi="微软雅黑" w:eastAsia="微软雅黑"/>
          <w:sz w:val="24"/>
          <w:lang w:val="zh-CN"/>
        </w:rPr>
      </w:pPr>
      <w:r>
        <w:rPr>
          <w:rFonts w:ascii="Courier New" w:hAnsi="Courier New" w:cs="Courier New" w:eastAsiaTheme="minorEastAsia"/>
          <w:color w:val="000000"/>
          <w:sz w:val="20"/>
        </w:rPr>
        <w:t>V.COMPLETED_INCLUDE_DESTROY[V.DEF_PLANT_ID[</w:t>
      </w:r>
      <w:r>
        <w:rPr>
          <w:rFonts w:ascii="Courier New" w:hAnsi="Courier New" w:cs="Courier New" w:eastAsiaTheme="minorEastAsia"/>
          <w:color w:val="FF00FF"/>
          <w:sz w:val="20"/>
        </w:rPr>
        <w:t>'@'</w:t>
      </w:r>
      <w:r>
        <w:rPr>
          <w:rFonts w:ascii="Courier New" w:hAnsi="Courier New" w:cs="Courier New" w:eastAsiaTheme="minorEastAsia"/>
          <w:color w:val="000000"/>
          <w:sz w:val="20"/>
        </w:rPr>
        <w:t>]]</w:t>
      </w:r>
    </w:p>
    <w:p>
      <w:pPr>
        <w:rPr>
          <w:rFonts w:ascii="微软雅黑" w:hAnsi="微软雅黑" w:eastAsia="微软雅黑"/>
          <w:sz w:val="24"/>
          <w:lang w:val="zh-CN"/>
        </w:rPr>
      </w:pPr>
      <w:r>
        <w:drawing>
          <wp:inline distT="0" distB="0" distL="0" distR="0">
            <wp:extent cx="5057775" cy="1314450"/>
            <wp:effectExtent l="0" t="0" r="9525" b="0"/>
            <wp:docPr id="142" name="图片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图片 142"/>
                    <pic:cNvPicPr>
                      <a:picLocks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4"/>
        </w:rPr>
      </w:pPr>
    </w:p>
    <w:p>
      <w:pPr>
        <w:rPr>
          <w:sz w:val="24"/>
        </w:rPr>
      </w:pPr>
      <w:r>
        <w:rPr>
          <w:sz w:val="24"/>
        </w:rPr>
        <w:t>只要知道参数所归属的组织</w:t>
      </w:r>
      <w:r>
        <w:rPr>
          <w:rFonts w:hint="eastAsia"/>
          <w:sz w:val="24"/>
        </w:rPr>
        <w:t>，</w:t>
      </w:r>
      <w:r>
        <w:rPr>
          <w:sz w:val="24"/>
        </w:rPr>
        <w:t>然后查询以下表</w:t>
      </w:r>
      <w:r>
        <w:rPr>
          <w:rFonts w:hint="eastAsia"/>
          <w:sz w:val="24"/>
        </w:rPr>
        <w:t>，</w:t>
      </w:r>
      <w:r>
        <w:rPr>
          <w:sz w:val="24"/>
        </w:rPr>
        <w:t>即可获取相关的系统参数</w:t>
      </w:r>
    </w:p>
    <w:p>
      <w:pPr>
        <w:rPr>
          <w:rFonts w:ascii="微软雅黑" w:hAnsi="微软雅黑" w:eastAsia="微软雅黑"/>
          <w:sz w:val="24"/>
          <w:lang w:val="zh-CN"/>
        </w:rPr>
      </w:pPr>
      <w:r>
        <w:rPr>
          <w:rFonts w:ascii="微软雅黑" w:hAnsi="微软雅黑" w:eastAsia="微软雅黑"/>
          <w:sz w:val="24"/>
          <w:lang w:val="zh-CN"/>
        </w:rPr>
        <w:t>目前参数表在系统中是以下几个表</w:t>
      </w:r>
      <w:r>
        <w:rPr>
          <w:rFonts w:hint="eastAsia" w:ascii="微软雅黑" w:hAnsi="微软雅黑" w:eastAsia="微软雅黑"/>
          <w:sz w:val="24"/>
          <w:lang w:val="zh-CN"/>
        </w:rPr>
        <w:t>：</w:t>
      </w:r>
    </w:p>
    <w:tbl>
      <w:tblPr>
        <w:tblStyle w:val="38"/>
        <w:tblW w:w="9350" w:type="dxa"/>
        <w:tblInd w:w="0" w:type="dxa"/>
        <w:tblBorders>
          <w:top w:val="single" w:color="5B9BD5" w:themeColor="accent1" w:sz="4" w:space="0"/>
          <w:left w:val="single" w:color="5B9BD5" w:themeColor="accent1" w:sz="4" w:space="0"/>
          <w:bottom w:val="single" w:color="5B9BD5" w:themeColor="accent1" w:sz="4" w:space="0"/>
          <w:right w:val="single" w:color="5B9BD5" w:themeColor="accent1" w:sz="4" w:space="0"/>
          <w:insideH w:val="single" w:color="5B9BD5" w:themeColor="accent1" w:sz="4" w:space="0"/>
          <w:insideV w:val="single" w:color="5B9BD5" w:themeColor="accent1" w:sz="4" w:space="0"/>
        </w:tblBorders>
        <w:tblLayout w:type="fixed"/>
        <w:tblCellMar>
          <w:top w:w="0" w:type="dxa"/>
          <w:left w:w="144" w:type="dxa"/>
          <w:bottom w:w="0" w:type="dxa"/>
          <w:right w:w="144" w:type="dxa"/>
        </w:tblCellMar>
      </w:tblPr>
      <w:tblGrid>
        <w:gridCol w:w="4675"/>
        <w:gridCol w:w="4675"/>
      </w:tblGrid>
      <w:tr>
        <w:tblPrEx>
          <w:tblBorders>
            <w:top w:val="single" w:color="5B9BD5" w:themeColor="accent1" w:sz="4" w:space="0"/>
            <w:left w:val="single" w:color="5B9BD5" w:themeColor="accent1" w:sz="4" w:space="0"/>
            <w:bottom w:val="single" w:color="5B9BD5" w:themeColor="accent1" w:sz="4" w:space="0"/>
            <w:right w:val="single" w:color="5B9BD5" w:themeColor="accent1" w:sz="4" w:space="0"/>
            <w:insideH w:val="single" w:color="5B9BD5" w:themeColor="accent1" w:sz="4" w:space="0"/>
            <w:insideV w:val="single" w:color="5B9BD5" w:themeColor="accent1" w:sz="4" w:space="0"/>
          </w:tblBorders>
          <w:tblLayout w:type="fixed"/>
          <w:tblCellMar>
            <w:top w:w="0" w:type="dxa"/>
            <w:left w:w="144" w:type="dxa"/>
            <w:bottom w:w="0" w:type="dxa"/>
            <w:right w:w="144" w:type="dxa"/>
          </w:tblCellMar>
        </w:tblPrEx>
        <w:tc>
          <w:tcPr>
            <w:tcW w:w="4675" w:type="dxa"/>
            <w:shd w:val="clear" w:color="auto" w:fill="DEEAF6" w:themeFill="accent1" w:themeFillTint="33"/>
            <w:vAlign w:val="bottom"/>
          </w:tcPr>
          <w:p>
            <w:pPr>
              <w:keepNext/>
              <w:wordWrap/>
              <w:spacing w:before="120" w:after="120"/>
              <w:rPr>
                <w:b/>
                <w:sz w:val="24"/>
              </w:rPr>
            </w:pPr>
            <w:r>
              <w:rPr>
                <w:b/>
                <w:sz w:val="24"/>
              </w:rPr>
              <w:t>表名</w:t>
            </w:r>
          </w:p>
        </w:tc>
        <w:tc>
          <w:tcPr>
            <w:tcW w:w="4675" w:type="dxa"/>
            <w:shd w:val="clear" w:color="auto" w:fill="DEEAF6" w:themeFill="accent1" w:themeFillTint="33"/>
            <w:vAlign w:val="bottom"/>
          </w:tcPr>
          <w:p>
            <w:pPr>
              <w:keepNext/>
              <w:wordWrap/>
              <w:spacing w:before="120" w:after="12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说明</w:t>
            </w:r>
          </w:p>
        </w:tc>
      </w:tr>
      <w:tr>
        <w:tblPrEx>
          <w:tblBorders>
            <w:top w:val="single" w:color="5B9BD5" w:themeColor="accent1" w:sz="4" w:space="0"/>
            <w:left w:val="single" w:color="5B9BD5" w:themeColor="accent1" w:sz="4" w:space="0"/>
            <w:bottom w:val="single" w:color="5B9BD5" w:themeColor="accent1" w:sz="4" w:space="0"/>
            <w:right w:val="single" w:color="5B9BD5" w:themeColor="accent1" w:sz="4" w:space="0"/>
            <w:insideH w:val="single" w:color="5B9BD5" w:themeColor="accent1" w:sz="4" w:space="0"/>
            <w:insideV w:val="single" w:color="5B9BD5" w:themeColor="accent1" w:sz="4" w:space="0"/>
          </w:tblBorders>
          <w:tblLayout w:type="fixed"/>
          <w:tblCellMar>
            <w:top w:w="0" w:type="dxa"/>
            <w:left w:w="144" w:type="dxa"/>
            <w:bottom w:w="0" w:type="dxa"/>
            <w:right w:w="144" w:type="dxa"/>
          </w:tblCellMar>
        </w:tblPrEx>
        <w:tc>
          <w:tcPr>
            <w:tcW w:w="4675" w:type="dxa"/>
          </w:tcPr>
          <w:p>
            <w:pPr>
              <w:spacing w:before="120" w:after="120"/>
              <w:rPr>
                <w:sz w:val="24"/>
              </w:rPr>
            </w:pPr>
            <w:r>
              <w:rPr>
                <w:sz w:val="24"/>
              </w:rPr>
              <w:t>PARA_BASESETTEMP</w:t>
            </w:r>
          </w:p>
        </w:tc>
        <w:tc>
          <w:tcPr>
            <w:tcW w:w="4675" w:type="dxa"/>
          </w:tcPr>
          <w:p>
            <w:pPr>
              <w:spacing w:before="120" w:after="120"/>
              <w:rPr>
                <w:sz w:val="24"/>
              </w:rPr>
            </w:pPr>
            <w:r>
              <w:rPr>
                <w:rFonts w:hint="eastAsia"/>
                <w:sz w:val="24"/>
              </w:rPr>
              <w:t>门店模板参数</w:t>
            </w:r>
          </w:p>
        </w:tc>
      </w:tr>
      <w:tr>
        <w:tblPrEx>
          <w:tblBorders>
            <w:top w:val="single" w:color="5B9BD5" w:themeColor="accent1" w:sz="4" w:space="0"/>
            <w:left w:val="single" w:color="5B9BD5" w:themeColor="accent1" w:sz="4" w:space="0"/>
            <w:bottom w:val="single" w:color="5B9BD5" w:themeColor="accent1" w:sz="4" w:space="0"/>
            <w:right w:val="single" w:color="5B9BD5" w:themeColor="accent1" w:sz="4" w:space="0"/>
            <w:insideH w:val="single" w:color="5B9BD5" w:themeColor="accent1" w:sz="4" w:space="0"/>
            <w:insideV w:val="single" w:color="5B9BD5" w:themeColor="accent1" w:sz="4" w:space="0"/>
          </w:tblBorders>
          <w:tblLayout w:type="fixed"/>
          <w:tblCellMar>
            <w:top w:w="0" w:type="dxa"/>
            <w:left w:w="144" w:type="dxa"/>
            <w:bottom w:w="0" w:type="dxa"/>
            <w:right w:w="144" w:type="dxa"/>
          </w:tblCellMar>
        </w:tblPrEx>
        <w:tc>
          <w:tcPr>
            <w:tcW w:w="4675" w:type="dxa"/>
          </w:tcPr>
          <w:p>
            <w:pPr>
              <w:spacing w:before="120" w:after="120"/>
              <w:rPr>
                <w:sz w:val="24"/>
              </w:rPr>
            </w:pPr>
            <w:r>
              <w:rPr>
                <w:sz w:val="24"/>
              </w:rPr>
              <w:t>PARA_BC_OP_EMP</w:t>
            </w:r>
          </w:p>
        </w:tc>
        <w:tc>
          <w:tcPr>
            <w:tcW w:w="4675" w:type="dxa"/>
          </w:tcPr>
          <w:p>
            <w:pPr>
              <w:spacing w:before="120" w:after="120"/>
              <w:rPr>
                <w:sz w:val="24"/>
              </w:rPr>
            </w:pPr>
            <w:r>
              <w:rPr>
                <w:rFonts w:hint="eastAsia"/>
                <w:sz w:val="24"/>
              </w:rPr>
              <w:t>工艺条码员工参数</w:t>
            </w:r>
          </w:p>
        </w:tc>
      </w:tr>
      <w:tr>
        <w:tblPrEx>
          <w:tblBorders>
            <w:top w:val="single" w:color="5B9BD5" w:themeColor="accent1" w:sz="4" w:space="0"/>
            <w:left w:val="single" w:color="5B9BD5" w:themeColor="accent1" w:sz="4" w:space="0"/>
            <w:bottom w:val="single" w:color="5B9BD5" w:themeColor="accent1" w:sz="4" w:space="0"/>
            <w:right w:val="single" w:color="5B9BD5" w:themeColor="accent1" w:sz="4" w:space="0"/>
            <w:insideH w:val="single" w:color="5B9BD5" w:themeColor="accent1" w:sz="4" w:space="0"/>
            <w:insideV w:val="single" w:color="5B9BD5" w:themeColor="accent1" w:sz="4" w:space="0"/>
          </w:tblBorders>
          <w:tblLayout w:type="fixed"/>
          <w:tblCellMar>
            <w:top w:w="0" w:type="dxa"/>
            <w:left w:w="144" w:type="dxa"/>
            <w:bottom w:w="0" w:type="dxa"/>
            <w:right w:w="144" w:type="dxa"/>
          </w:tblCellMar>
        </w:tblPrEx>
        <w:tc>
          <w:tcPr>
            <w:tcW w:w="4675" w:type="dxa"/>
          </w:tcPr>
          <w:p>
            <w:pPr>
              <w:spacing w:before="120" w:after="120"/>
              <w:rPr>
                <w:sz w:val="24"/>
              </w:rPr>
            </w:pPr>
            <w:r>
              <w:rPr>
                <w:sz w:val="24"/>
              </w:rPr>
              <w:t>PARA_COMPANY</w:t>
            </w:r>
          </w:p>
        </w:tc>
        <w:tc>
          <w:tcPr>
            <w:tcW w:w="4675" w:type="dxa"/>
          </w:tcPr>
          <w:p>
            <w:pPr>
              <w:spacing w:before="120" w:after="120"/>
              <w:rPr>
                <w:sz w:val="24"/>
              </w:rPr>
            </w:pPr>
            <w:r>
              <w:rPr>
                <w:rFonts w:hint="eastAsia"/>
                <w:sz w:val="24"/>
              </w:rPr>
              <w:t>公司参数</w:t>
            </w:r>
          </w:p>
        </w:tc>
      </w:tr>
      <w:tr>
        <w:tblPrEx>
          <w:tblBorders>
            <w:top w:val="single" w:color="5B9BD5" w:themeColor="accent1" w:sz="4" w:space="0"/>
            <w:left w:val="single" w:color="5B9BD5" w:themeColor="accent1" w:sz="4" w:space="0"/>
            <w:bottom w:val="single" w:color="5B9BD5" w:themeColor="accent1" w:sz="4" w:space="0"/>
            <w:right w:val="single" w:color="5B9BD5" w:themeColor="accent1" w:sz="4" w:space="0"/>
            <w:insideH w:val="single" w:color="5B9BD5" w:themeColor="accent1" w:sz="4" w:space="0"/>
            <w:insideV w:val="single" w:color="5B9BD5" w:themeColor="accent1" w:sz="4" w:space="0"/>
          </w:tblBorders>
          <w:tblLayout w:type="fixed"/>
          <w:tblCellMar>
            <w:top w:w="0" w:type="dxa"/>
            <w:left w:w="144" w:type="dxa"/>
            <w:bottom w:w="0" w:type="dxa"/>
            <w:right w:w="144" w:type="dxa"/>
          </w:tblCellMar>
        </w:tblPrEx>
        <w:tc>
          <w:tcPr>
            <w:tcW w:w="4675" w:type="dxa"/>
          </w:tcPr>
          <w:p>
            <w:pPr>
              <w:spacing w:before="120" w:after="120"/>
              <w:rPr>
                <w:sz w:val="24"/>
              </w:rPr>
            </w:pPr>
            <w:r>
              <w:rPr>
                <w:sz w:val="24"/>
              </w:rPr>
              <w:t>PARA_DISTRIBUTION</w:t>
            </w:r>
          </w:p>
        </w:tc>
        <w:tc>
          <w:tcPr>
            <w:tcW w:w="4675" w:type="dxa"/>
          </w:tcPr>
          <w:p>
            <w:pPr>
              <w:spacing w:before="120" w:after="120"/>
              <w:rPr>
                <w:sz w:val="24"/>
              </w:rPr>
            </w:pPr>
            <w:r>
              <w:rPr>
                <w:rFonts w:hint="eastAsia"/>
                <w:sz w:val="24"/>
              </w:rPr>
              <w:t>储运参数</w:t>
            </w:r>
          </w:p>
        </w:tc>
      </w:tr>
      <w:tr>
        <w:tblPrEx>
          <w:tblBorders>
            <w:top w:val="single" w:color="5B9BD5" w:themeColor="accent1" w:sz="4" w:space="0"/>
            <w:left w:val="single" w:color="5B9BD5" w:themeColor="accent1" w:sz="4" w:space="0"/>
            <w:bottom w:val="single" w:color="5B9BD5" w:themeColor="accent1" w:sz="4" w:space="0"/>
            <w:right w:val="single" w:color="5B9BD5" w:themeColor="accent1" w:sz="4" w:space="0"/>
            <w:insideH w:val="single" w:color="5B9BD5" w:themeColor="accent1" w:sz="4" w:space="0"/>
            <w:insideV w:val="single" w:color="5B9BD5" w:themeColor="accent1" w:sz="4" w:space="0"/>
          </w:tblBorders>
          <w:tblLayout w:type="fixed"/>
          <w:tblCellMar>
            <w:top w:w="0" w:type="dxa"/>
            <w:left w:w="144" w:type="dxa"/>
            <w:bottom w:w="0" w:type="dxa"/>
            <w:right w:w="144" w:type="dxa"/>
          </w:tblCellMar>
        </w:tblPrEx>
        <w:tc>
          <w:tcPr>
            <w:tcW w:w="4675" w:type="dxa"/>
          </w:tcPr>
          <w:p>
            <w:pPr>
              <w:spacing w:before="120" w:after="120"/>
              <w:rPr>
                <w:sz w:val="24"/>
              </w:rPr>
            </w:pPr>
            <w:r>
              <w:rPr>
                <w:sz w:val="24"/>
              </w:rPr>
              <w:t>PARA_GROUP</w:t>
            </w:r>
          </w:p>
        </w:tc>
        <w:tc>
          <w:tcPr>
            <w:tcW w:w="4675" w:type="dxa"/>
          </w:tcPr>
          <w:p>
            <w:pPr>
              <w:spacing w:before="120" w:after="120"/>
              <w:rPr>
                <w:sz w:val="24"/>
              </w:rPr>
            </w:pPr>
            <w:r>
              <w:rPr>
                <w:rFonts w:hint="eastAsia"/>
                <w:sz w:val="24"/>
              </w:rPr>
              <w:t>公共参数</w:t>
            </w:r>
          </w:p>
        </w:tc>
      </w:tr>
      <w:tr>
        <w:tblPrEx>
          <w:tblBorders>
            <w:top w:val="single" w:color="5B9BD5" w:themeColor="accent1" w:sz="4" w:space="0"/>
            <w:left w:val="single" w:color="5B9BD5" w:themeColor="accent1" w:sz="4" w:space="0"/>
            <w:bottom w:val="single" w:color="5B9BD5" w:themeColor="accent1" w:sz="4" w:space="0"/>
            <w:right w:val="single" w:color="5B9BD5" w:themeColor="accent1" w:sz="4" w:space="0"/>
            <w:insideH w:val="single" w:color="5B9BD5" w:themeColor="accent1" w:sz="4" w:space="0"/>
            <w:insideV w:val="single" w:color="5B9BD5" w:themeColor="accent1" w:sz="4" w:space="0"/>
          </w:tblBorders>
          <w:tblLayout w:type="fixed"/>
          <w:tblCellMar>
            <w:top w:w="0" w:type="dxa"/>
            <w:left w:w="144" w:type="dxa"/>
            <w:bottom w:w="0" w:type="dxa"/>
            <w:right w:w="144" w:type="dxa"/>
          </w:tblCellMar>
        </w:tblPrEx>
        <w:tc>
          <w:tcPr>
            <w:tcW w:w="4675" w:type="dxa"/>
          </w:tcPr>
          <w:p>
            <w:pPr>
              <w:spacing w:before="120" w:after="120"/>
              <w:rPr>
                <w:sz w:val="24"/>
              </w:rPr>
            </w:pPr>
            <w:r>
              <w:rPr>
                <w:sz w:val="24"/>
              </w:rPr>
              <w:t>PARA_PLANT</w:t>
            </w:r>
          </w:p>
        </w:tc>
        <w:tc>
          <w:tcPr>
            <w:tcW w:w="4675" w:type="dxa"/>
          </w:tcPr>
          <w:p>
            <w:pPr>
              <w:spacing w:before="120" w:after="120"/>
              <w:rPr>
                <w:sz w:val="24"/>
              </w:rPr>
            </w:pPr>
            <w:r>
              <w:rPr>
                <w:rFonts w:hint="eastAsia"/>
                <w:sz w:val="24"/>
              </w:rPr>
              <w:t>工厂参数</w:t>
            </w:r>
          </w:p>
        </w:tc>
      </w:tr>
      <w:tr>
        <w:tblPrEx>
          <w:tblBorders>
            <w:top w:val="single" w:color="5B9BD5" w:themeColor="accent1" w:sz="4" w:space="0"/>
            <w:left w:val="single" w:color="5B9BD5" w:themeColor="accent1" w:sz="4" w:space="0"/>
            <w:bottom w:val="single" w:color="5B9BD5" w:themeColor="accent1" w:sz="4" w:space="0"/>
            <w:right w:val="single" w:color="5B9BD5" w:themeColor="accent1" w:sz="4" w:space="0"/>
            <w:insideH w:val="single" w:color="5B9BD5" w:themeColor="accent1" w:sz="4" w:space="0"/>
            <w:insideV w:val="single" w:color="5B9BD5" w:themeColor="accent1" w:sz="4" w:space="0"/>
          </w:tblBorders>
          <w:tblLayout w:type="fixed"/>
          <w:tblCellMar>
            <w:top w:w="0" w:type="dxa"/>
            <w:left w:w="144" w:type="dxa"/>
            <w:bottom w:w="0" w:type="dxa"/>
            <w:right w:w="144" w:type="dxa"/>
          </w:tblCellMar>
        </w:tblPrEx>
        <w:tc>
          <w:tcPr>
            <w:tcW w:w="4675" w:type="dxa"/>
          </w:tcPr>
          <w:p>
            <w:pPr>
              <w:spacing w:before="120" w:after="120"/>
              <w:rPr>
                <w:sz w:val="24"/>
              </w:rPr>
            </w:pPr>
            <w:r>
              <w:rPr>
                <w:sz w:val="24"/>
              </w:rPr>
              <w:t>PARA_SALES_CENTER</w:t>
            </w:r>
          </w:p>
        </w:tc>
        <w:tc>
          <w:tcPr>
            <w:tcW w:w="4675" w:type="dxa"/>
          </w:tcPr>
          <w:p>
            <w:pPr>
              <w:spacing w:before="120" w:after="120"/>
              <w:rPr>
                <w:sz w:val="24"/>
              </w:rPr>
            </w:pPr>
            <w:r>
              <w:rPr>
                <w:rFonts w:hint="eastAsia"/>
                <w:sz w:val="24"/>
              </w:rPr>
              <w:t>销售域参数</w:t>
            </w:r>
          </w:p>
        </w:tc>
      </w:tr>
      <w:tr>
        <w:tblPrEx>
          <w:tblBorders>
            <w:top w:val="single" w:color="5B9BD5" w:themeColor="accent1" w:sz="4" w:space="0"/>
            <w:left w:val="single" w:color="5B9BD5" w:themeColor="accent1" w:sz="4" w:space="0"/>
            <w:bottom w:val="single" w:color="5B9BD5" w:themeColor="accent1" w:sz="4" w:space="0"/>
            <w:right w:val="single" w:color="5B9BD5" w:themeColor="accent1" w:sz="4" w:space="0"/>
            <w:insideH w:val="single" w:color="5B9BD5" w:themeColor="accent1" w:sz="4" w:space="0"/>
            <w:insideV w:val="single" w:color="5B9BD5" w:themeColor="accent1" w:sz="4" w:space="0"/>
          </w:tblBorders>
          <w:tblLayout w:type="fixed"/>
          <w:tblCellMar>
            <w:top w:w="0" w:type="dxa"/>
            <w:left w:w="144" w:type="dxa"/>
            <w:bottom w:w="0" w:type="dxa"/>
            <w:right w:w="144" w:type="dxa"/>
          </w:tblCellMar>
        </w:tblPrEx>
        <w:tc>
          <w:tcPr>
            <w:tcW w:w="4675" w:type="dxa"/>
          </w:tcPr>
          <w:p>
            <w:pPr>
              <w:spacing w:before="120" w:after="120"/>
              <w:rPr>
                <w:sz w:val="24"/>
              </w:rPr>
            </w:pPr>
            <w:r>
              <w:rPr>
                <w:sz w:val="24"/>
              </w:rPr>
              <w:t>PARA_POS</w:t>
            </w:r>
          </w:p>
        </w:tc>
        <w:tc>
          <w:tcPr>
            <w:tcW w:w="4675" w:type="dxa"/>
          </w:tcPr>
          <w:p>
            <w:pPr>
              <w:spacing w:before="120" w:after="120"/>
              <w:rPr>
                <w:sz w:val="24"/>
              </w:rPr>
            </w:pPr>
            <w:r>
              <w:rPr>
                <w:sz w:val="24"/>
              </w:rPr>
              <w:t>POS参数</w:t>
            </w:r>
          </w:p>
        </w:tc>
      </w:tr>
      <w:tr>
        <w:tblPrEx>
          <w:tblBorders>
            <w:top w:val="single" w:color="5B9BD5" w:themeColor="accent1" w:sz="4" w:space="0"/>
            <w:left w:val="single" w:color="5B9BD5" w:themeColor="accent1" w:sz="4" w:space="0"/>
            <w:bottom w:val="single" w:color="5B9BD5" w:themeColor="accent1" w:sz="4" w:space="0"/>
            <w:right w:val="single" w:color="5B9BD5" w:themeColor="accent1" w:sz="4" w:space="0"/>
            <w:insideH w:val="single" w:color="5B9BD5" w:themeColor="accent1" w:sz="4" w:space="0"/>
            <w:insideV w:val="single" w:color="5B9BD5" w:themeColor="accent1" w:sz="4" w:space="0"/>
          </w:tblBorders>
          <w:tblLayout w:type="fixed"/>
          <w:tblCellMar>
            <w:top w:w="0" w:type="dxa"/>
            <w:left w:w="144" w:type="dxa"/>
            <w:bottom w:w="0" w:type="dxa"/>
            <w:right w:w="144" w:type="dxa"/>
          </w:tblCellMar>
        </w:tblPrEx>
        <w:tc>
          <w:tcPr>
            <w:tcW w:w="4675" w:type="dxa"/>
          </w:tcPr>
          <w:p>
            <w:pPr>
              <w:spacing w:before="120" w:after="120"/>
              <w:rPr>
                <w:sz w:val="24"/>
              </w:rPr>
            </w:pPr>
            <w:r>
              <w:rPr>
                <w:sz w:val="24"/>
              </w:rPr>
              <w:t>PARA_OP_TRACK</w:t>
            </w:r>
          </w:p>
        </w:tc>
        <w:tc>
          <w:tcPr>
            <w:tcW w:w="4675" w:type="dxa"/>
          </w:tcPr>
          <w:p>
            <w:pPr>
              <w:spacing w:before="120" w:after="120"/>
              <w:rPr>
                <w:sz w:val="24"/>
              </w:rPr>
            </w:pPr>
            <w:r>
              <w:rPr>
                <w:rFonts w:hint="eastAsia"/>
                <w:sz w:val="24"/>
              </w:rPr>
              <w:t>生产追踪参数</w:t>
            </w:r>
          </w:p>
        </w:tc>
      </w:tr>
      <w:tr>
        <w:tblPrEx>
          <w:tblBorders>
            <w:top w:val="single" w:color="5B9BD5" w:themeColor="accent1" w:sz="4" w:space="0"/>
            <w:left w:val="single" w:color="5B9BD5" w:themeColor="accent1" w:sz="4" w:space="0"/>
            <w:bottom w:val="single" w:color="5B9BD5" w:themeColor="accent1" w:sz="4" w:space="0"/>
            <w:right w:val="single" w:color="5B9BD5" w:themeColor="accent1" w:sz="4" w:space="0"/>
            <w:insideH w:val="single" w:color="5B9BD5" w:themeColor="accent1" w:sz="4" w:space="0"/>
            <w:insideV w:val="single" w:color="5B9BD5" w:themeColor="accent1" w:sz="4" w:space="0"/>
          </w:tblBorders>
          <w:tblLayout w:type="fixed"/>
          <w:tblCellMar>
            <w:top w:w="0" w:type="dxa"/>
            <w:left w:w="144" w:type="dxa"/>
            <w:bottom w:w="0" w:type="dxa"/>
            <w:right w:w="144" w:type="dxa"/>
          </w:tblCellMar>
        </w:tblPrEx>
        <w:tc>
          <w:tcPr>
            <w:tcW w:w="4675" w:type="dxa"/>
          </w:tcPr>
          <w:p>
            <w:pPr>
              <w:spacing w:before="120" w:after="120"/>
              <w:rPr>
                <w:sz w:val="24"/>
              </w:rPr>
            </w:pPr>
            <w:r>
              <w:rPr>
                <w:sz w:val="24"/>
              </w:rPr>
              <w:t>PARA_SHOP</w:t>
            </w:r>
          </w:p>
        </w:tc>
        <w:tc>
          <w:tcPr>
            <w:tcW w:w="4675" w:type="dxa"/>
          </w:tcPr>
          <w:p>
            <w:pPr>
              <w:spacing w:before="120" w:after="120"/>
              <w:rPr>
                <w:sz w:val="24"/>
              </w:rPr>
            </w:pPr>
            <w:r>
              <w:rPr>
                <w:rFonts w:hint="eastAsia"/>
                <w:sz w:val="24"/>
              </w:rPr>
              <w:t>门店参数</w:t>
            </w:r>
          </w:p>
        </w:tc>
      </w:tr>
      <w:tr>
        <w:tblPrEx>
          <w:tblBorders>
            <w:top w:val="single" w:color="5B9BD5" w:themeColor="accent1" w:sz="4" w:space="0"/>
            <w:left w:val="single" w:color="5B9BD5" w:themeColor="accent1" w:sz="4" w:space="0"/>
            <w:bottom w:val="single" w:color="5B9BD5" w:themeColor="accent1" w:sz="4" w:space="0"/>
            <w:right w:val="single" w:color="5B9BD5" w:themeColor="accent1" w:sz="4" w:space="0"/>
            <w:insideH w:val="single" w:color="5B9BD5" w:themeColor="accent1" w:sz="4" w:space="0"/>
            <w:insideV w:val="single" w:color="5B9BD5" w:themeColor="accent1" w:sz="4" w:space="0"/>
          </w:tblBorders>
          <w:tblLayout w:type="fixed"/>
          <w:tblCellMar>
            <w:top w:w="0" w:type="dxa"/>
            <w:left w:w="144" w:type="dxa"/>
            <w:bottom w:w="0" w:type="dxa"/>
            <w:right w:w="144" w:type="dxa"/>
          </w:tblCellMar>
        </w:tblPrEx>
        <w:tc>
          <w:tcPr>
            <w:tcW w:w="4675" w:type="dxa"/>
          </w:tcPr>
          <w:p>
            <w:pPr>
              <w:spacing w:before="120" w:after="120"/>
              <w:rPr>
                <w:sz w:val="24"/>
              </w:rPr>
            </w:pPr>
            <w:r>
              <w:rPr>
                <w:sz w:val="24"/>
              </w:rPr>
              <w:t>PARA_SUPPLY_CENTER</w:t>
            </w:r>
          </w:p>
        </w:tc>
        <w:tc>
          <w:tcPr>
            <w:tcW w:w="4675" w:type="dxa"/>
          </w:tcPr>
          <w:p>
            <w:pPr>
              <w:spacing w:before="120" w:after="120"/>
              <w:rPr>
                <w:sz w:val="24"/>
              </w:rPr>
            </w:pPr>
            <w:r>
              <w:rPr>
                <w:rFonts w:hint="eastAsia"/>
                <w:sz w:val="24"/>
              </w:rPr>
              <w:t>采购域参数</w:t>
            </w:r>
          </w:p>
        </w:tc>
      </w:tr>
    </w:tbl>
    <w:p>
      <w:pPr>
        <w:rPr>
          <w:sz w:val="24"/>
        </w:rPr>
      </w:pPr>
    </w:p>
    <w:sectPr>
      <w:headerReference r:id="rId3" w:type="default"/>
      <w:pgSz w:w="12240" w:h="15840"/>
      <w:pgMar w:top="1440" w:right="1440" w:bottom="1440" w:left="1440" w:header="720" w:footer="864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moder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decorative"/>
    <w:pitch w:val="default"/>
    <w:sig w:usb0="E0002AFF" w:usb1="C000247B" w:usb2="00000009" w:usb3="00000000" w:csb0="200001FF" w:csb1="00000000"/>
  </w:font>
  <w:font w:name="Arial">
    <w:panose1 w:val="020B0604020202020204"/>
    <w:charset w:val="01"/>
    <w:family w:val="decorative"/>
    <w:pitch w:val="default"/>
    <w:sig w:usb0="E0002EFF" w:usb1="C0007843" w:usb2="00000009" w:usb3="00000000" w:csb0="400001FF" w:csb1="FFFF0000"/>
  </w:font>
  <w:font w:name="Courier New">
    <w:panose1 w:val="02070309020205020404"/>
    <w:charset w:val="01"/>
    <w:family w:val="swiss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moder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swiss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roman"/>
    <w:pitch w:val="default"/>
    <w:sig w:usb0="E0002AFF" w:usb1="C000247B" w:usb2="00000009" w:usb3="00000000" w:csb0="200001FF" w:csb1="00000000"/>
  </w:font>
  <w:font w:name="Arial">
    <w:panose1 w:val="020B0604020202020204"/>
    <w:charset w:val="01"/>
    <w:family w:val="roman"/>
    <w:pitch w:val="default"/>
    <w:sig w:usb0="E0002EFF" w:usb1="C0007843" w:usb2="00000009" w:usb3="00000000" w:csb0="400001FF" w:csb1="FFFF0000"/>
  </w:font>
  <w:font w:name="Courier New">
    <w:panose1 w:val="02070309020205020404"/>
    <w:charset w:val="01"/>
    <w:family w:val="decorative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swiss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decorative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modern"/>
    <w:pitch w:val="default"/>
    <w:sig w:usb0="E0002AFF" w:usb1="C000247B" w:usb2="00000009" w:usb3="00000000" w:csb0="200001FF" w:csb1="00000000"/>
  </w:font>
  <w:font w:name="Arial">
    <w:panose1 w:val="020B0604020202020204"/>
    <w:charset w:val="01"/>
    <w:family w:val="modern"/>
    <w:pitch w:val="default"/>
    <w:sig w:usb0="E0002EFF" w:usb1="C0007843" w:usb2="00000009" w:usb3="00000000" w:csb0="400001FF" w:csb1="FFFF0000"/>
  </w:font>
  <w:font w:name="Courier New">
    <w:panose1 w:val="02070309020205020404"/>
    <w:charset w:val="01"/>
    <w:family w:val="roma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decorative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43" w:usb2="00000009" w:usb3="00000000" w:csb0="400001FF" w:csb1="FFFF0000"/>
  </w:font>
  <w:font w:name="幼圆">
    <w:panose1 w:val="02010509060101010101"/>
    <w:charset w:val="86"/>
    <w:family w:val="modern"/>
    <w:pitch w:val="default"/>
    <w:sig w:usb0="00000001" w:usb1="080E0000" w:usb2="00000000" w:usb3="00000000" w:csb0="00040000" w:csb1="00000000"/>
  </w:font>
  <w:font w:name="Microsoft YaHei UI">
    <w:panose1 w:val="020B0503020204020204"/>
    <w:charset w:val="86"/>
    <w:family w:val="swiss"/>
    <w:pitch w:val="default"/>
    <w:sig w:usb0="80000287" w:usb1="28CF3C50" w:usb2="00000016" w:usb3="00000000" w:csb0="0004001F" w:csb1="00000000"/>
  </w:font>
  <w:font w:name="Arial Black">
    <w:panose1 w:val="020B0A04020102020204"/>
    <w:charset w:val="00"/>
    <w:family w:val="swiss"/>
    <w:pitch w:val="default"/>
    <w:sig w:usb0="A00002AF" w:usb1="400078FB" w:usb2="00000000" w:usb3="00000000" w:csb0="6000009F" w:csb1="DFD7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微软雅黑">
    <w:panose1 w:val="020B0503020204020204"/>
    <w:charset w:val="86"/>
    <w:family w:val="swiss"/>
    <w:pitch w:val="default"/>
    <w:sig w:usb0="80000287" w:usb1="28CF3C50" w:usb2="00000016" w:usb3="00000000" w:csb0="0004001F" w:csb1="00000000"/>
  </w:font>
  <w:font w:name="Courier New">
    <w:panose1 w:val="02070309020205020404"/>
    <w:charset w:val="00"/>
    <w:family w:val="swiss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decorative"/>
    <w:pitch w:val="default"/>
    <w:sig w:usb0="E0002EFF" w:usb1="C0007843" w:usb2="00000009" w:usb3="00000000" w:csb0="400001FF" w:csb1="FFFF0000"/>
  </w:font>
  <w:font w:name="幼圆">
    <w:panose1 w:val="02010509060101010101"/>
    <w:charset w:val="86"/>
    <w:family w:val="swiss"/>
    <w:pitch w:val="default"/>
    <w:sig w:usb0="00000001" w:usb1="080E0000" w:usb2="00000000" w:usb3="00000000" w:csb0="00040000" w:csb1="00000000"/>
  </w:font>
  <w:font w:name="Microsoft YaHei UI">
    <w:panose1 w:val="020B0503020204020204"/>
    <w:charset w:val="86"/>
    <w:family w:val="decorative"/>
    <w:pitch w:val="default"/>
    <w:sig w:usb0="80000287" w:usb1="28CF3C50" w:usb2="00000016" w:usb3="00000000" w:csb0="0004001F" w:csb1="00000000"/>
  </w:font>
  <w:font w:name="Arial Black">
    <w:panose1 w:val="020B0A04020102020204"/>
    <w:charset w:val="00"/>
    <w:family w:val="decorative"/>
    <w:pitch w:val="default"/>
    <w:sig w:usb0="A00002AF" w:usb1="400078FB" w:usb2="00000000" w:usb3="00000000" w:csb0="6000009F" w:csb1="DFD70000"/>
  </w:font>
  <w:font w:name="Verdana">
    <w:panose1 w:val="020B0604030504040204"/>
    <w:charset w:val="00"/>
    <w:family w:val="decorative"/>
    <w:pitch w:val="default"/>
    <w:sig w:usb0="A10006FF" w:usb1="4000205B" w:usb2="00000010" w:usb3="00000000" w:csb0="2000019F" w:csb1="00000000"/>
  </w:font>
  <w:font w:name="微软雅黑">
    <w:panose1 w:val="020B0503020204020204"/>
    <w:charset w:val="86"/>
    <w:family w:val="decorative"/>
    <w:pitch w:val="default"/>
    <w:sig w:usb0="80000287" w:usb1="28CF3C50" w:usb2="00000016" w:usb3="00000000" w:csb0="0004001F" w:csb1="00000000"/>
  </w:font>
  <w:font w:name="Courier New">
    <w:panose1 w:val="02070309020205020404"/>
    <w:charset w:val="00"/>
    <w:family w:val="decorative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roman"/>
    <w:pitch w:val="default"/>
    <w:sig w:usb0="E0002EFF" w:usb1="C0007843" w:usb2="00000009" w:usb3="00000000" w:csb0="400001FF" w:csb1="FFFF0000"/>
  </w:font>
  <w:font w:name="幼圆">
    <w:panose1 w:val="02010509060101010101"/>
    <w:charset w:val="86"/>
    <w:family w:val="decorative"/>
    <w:pitch w:val="default"/>
    <w:sig w:usb0="00000001" w:usb1="080E0000" w:usb2="00000000" w:usb3="00000000" w:csb0="00040000" w:csb1="00000000"/>
  </w:font>
  <w:font w:name="Microsoft YaHei UI">
    <w:panose1 w:val="020B0503020204020204"/>
    <w:charset w:val="86"/>
    <w:family w:val="roman"/>
    <w:pitch w:val="default"/>
    <w:sig w:usb0="80000287" w:usb1="28CF3C50" w:usb2="00000016" w:usb3="00000000" w:csb0="0004001F" w:csb1="00000000"/>
  </w:font>
  <w:font w:name="Arial Black">
    <w:panose1 w:val="020B0A04020102020204"/>
    <w:charset w:val="00"/>
    <w:family w:val="roman"/>
    <w:pitch w:val="default"/>
    <w:sig w:usb0="A00002AF" w:usb1="400078FB" w:usb2="00000000" w:usb3="00000000" w:csb0="6000009F" w:csb1="DFD70000"/>
  </w:font>
  <w:font w:name="Verdana">
    <w:panose1 w:val="020B0604030504040204"/>
    <w:charset w:val="00"/>
    <w:family w:val="roman"/>
    <w:pitch w:val="default"/>
    <w:sig w:usb0="A10006FF" w:usb1="4000205B" w:usb2="00000010" w:usb3="00000000" w:csb0="2000019F" w:csb1="00000000"/>
  </w:font>
  <w:font w:name="微软雅黑">
    <w:panose1 w:val="020B0503020204020204"/>
    <w:charset w:val="86"/>
    <w:family w:val="roman"/>
    <w:pitch w:val="default"/>
    <w:sig w:usb0="80000287" w:usb1="28CF3C50" w:usb2="00000016" w:usb3="00000000" w:csb0="0004001F" w:csb1="00000000"/>
  </w:font>
  <w:font w:name="Courier New">
    <w:panose1 w:val="02070309020205020404"/>
    <w:charset w:val="00"/>
    <w:family w:val="roma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modern"/>
    <w:pitch w:val="default"/>
    <w:sig w:usb0="E0002EFF" w:usb1="C0007843" w:usb2="00000009" w:usb3="00000000" w:csb0="400001FF" w:csb1="FFFF0000"/>
  </w:font>
  <w:font w:name="幼圆">
    <w:panose1 w:val="02010509060101010101"/>
    <w:charset w:val="86"/>
    <w:family w:val="roman"/>
    <w:pitch w:val="default"/>
    <w:sig w:usb0="00000001" w:usb1="080E0000" w:usb2="00000000" w:usb3="00000000" w:csb0="00040000" w:csb1="00000000"/>
  </w:font>
  <w:font w:name="Microsoft YaHei UI">
    <w:panose1 w:val="020B0503020204020204"/>
    <w:charset w:val="86"/>
    <w:family w:val="modern"/>
    <w:pitch w:val="default"/>
    <w:sig w:usb0="80000287" w:usb1="28CF3C50" w:usb2="00000016" w:usb3="00000000" w:csb0="0004001F" w:csb1="00000000"/>
  </w:font>
  <w:font w:name="Arial Black">
    <w:panose1 w:val="020B0A04020102020204"/>
    <w:charset w:val="00"/>
    <w:family w:val="modern"/>
    <w:pitch w:val="default"/>
    <w:sig w:usb0="A00002AF" w:usb1="400078FB" w:usb2="00000000" w:usb3="00000000" w:csb0="6000009F" w:csb1="DFD70000"/>
  </w:font>
  <w:font w:name="Verdana">
    <w:panose1 w:val="020B0604030504040204"/>
    <w:charset w:val="00"/>
    <w:family w:val="modern"/>
    <w:pitch w:val="default"/>
    <w:sig w:usb0="A10006FF" w:usb1="4000205B" w:usb2="00000010" w:usb3="00000000" w:csb0="2000019F" w:csb1="00000000"/>
  </w:font>
  <w:font w:name="微软雅黑">
    <w:panose1 w:val="020B0503020204020204"/>
    <w:charset w:val="86"/>
    <w:family w:val="modern"/>
    <w:pitch w:val="default"/>
    <w:sig w:usb0="80000287" w:usb1="28CF3C50" w:usb2="00000016" w:usb3="00000000" w:csb0="0004001F" w:csb1="00000000"/>
  </w:font>
  <w:font w:name="幼圆">
    <w:panose1 w:val="02010509060101010101"/>
    <w:charset w:val="86"/>
    <w:family w:val="auto"/>
    <w:pitch w:val="default"/>
    <w:sig w:usb0="00000001" w:usb1="080E0000" w:usb2="00000000" w:usb3="00000000" w:csb0="00040000" w:csb1="00000000"/>
  </w:font>
  <w:font w:name="Microsoft YaHei UI">
    <w:panose1 w:val="020B0503020204020204"/>
    <w:charset w:val="86"/>
    <w:family w:val="auto"/>
    <w:pitch w:val="default"/>
    <w:sig w:usb0="80000287" w:usb1="28CF3C50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leftMargin">
                <wp:align>right</wp:align>
              </wp:positionH>
              <wp:positionV relativeFrom="bottomMargin">
                <wp:posOffset>0</wp:posOffset>
              </wp:positionV>
              <wp:extent cx="339090" cy="182880"/>
              <wp:effectExtent l="0" t="0" r="3810" b="11430"/>
              <wp:wrapNone/>
              <wp:docPr id="22" name="文本框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39090" cy="1828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1"/>
                          </w:pPr>
                          <w:r>
                            <w:fldChar w:fldCharType="begin"/>
                          </w:r>
                          <w:r>
                            <w:instrText xml:space="preserve">PAGE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lang w:val="zh-CN"/>
                            </w:rPr>
                            <w:t>29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45pt;margin-top:720pt;height:14.4pt;width:26.7pt;mso-position-horizontal-relative:page;mso-position-vertical-relative:page;z-index:251659264;mso-width-relative:page;mso-height-relative:page;" filled="f" stroked="f" coordsize="21600,21600" o:gfxdata="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AX/oUl0wAAAAMBAAAP&#10;AAAAAAAAAAEAIAAAACIAAABkcnMvZG93bnJldi54bWxQSwECFAAUAAAACACHTuJAgno8WB0CAAAX&#10;BAAADgAAAAAAAAABACAAAAAiAQAAZHJzL2Uyb0RvYy54bWxQSwUGAAAAAAYABgBZAQAAs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1"/>
                    </w:pPr>
                    <w:r>
                      <w:fldChar w:fldCharType="begin"/>
                    </w:r>
                    <w:r>
                      <w:instrText xml:space="preserve">PAGE   \* MERGEFORMAT</w:instrText>
                    </w:r>
                    <w:r>
                      <w:fldChar w:fldCharType="separate"/>
                    </w:r>
                    <w:r>
                      <w:rPr>
                        <w:lang w:val="zh-CN"/>
                      </w:rPr>
                      <w:t>29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1702780273">
    <w:nsid w:val="657E5D71"/>
    <w:multiLevelType w:val="multilevel"/>
    <w:tmpl w:val="657E5D71"/>
    <w:lvl w:ilvl="0" w:tentative="1">
      <w:start w:val="1"/>
      <w:numFmt w:val="bullet"/>
      <w:pStyle w:val="8"/>
      <w:lvlText w:val=""/>
      <w:lvlJc w:val="left"/>
      <w:pPr>
        <w:tabs>
          <w:tab w:val="left" w:pos="360"/>
        </w:tabs>
        <w:ind w:left="432" w:hanging="288"/>
      </w:pPr>
      <w:rPr>
        <w:rFonts w:hint="default" w:ascii="Symbol" w:hAnsi="Symbol"/>
        <w:color w:val="5B9BD5" w:themeColor="accent1"/>
        <w14:textFill>
          <w14:solidFill>
            <w14:schemeClr w14:val="accent1"/>
          </w14:solidFill>
        </w14:textFill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763335335">
    <w:nsid w:val="691A5CA7"/>
    <w:multiLevelType w:val="multilevel"/>
    <w:tmpl w:val="691A5CA7"/>
    <w:lvl w:ilvl="0" w:tentative="1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95782832">
    <w:nsid w:val="17972AB0"/>
    <w:multiLevelType w:val="multilevel"/>
    <w:tmpl w:val="17972AB0"/>
    <w:lvl w:ilvl="0" w:tentative="1">
      <w:start w:val="1"/>
      <w:numFmt w:val="bullet"/>
      <w:lvlText w:val=""/>
      <w:lvlJc w:val="left"/>
      <w:pPr>
        <w:ind w:left="1335" w:hanging="420"/>
      </w:pPr>
      <w:rPr>
        <w:rFonts w:hint="default" w:ascii="Wingdings" w:hAnsi="Wingdings"/>
      </w:rPr>
    </w:lvl>
    <w:lvl w:ilvl="1" w:tentative="1">
      <w:start w:val="1"/>
      <w:numFmt w:val="bullet"/>
      <w:lvlText w:val=""/>
      <w:lvlJc w:val="left"/>
      <w:pPr>
        <w:ind w:left="1755" w:hanging="420"/>
      </w:pPr>
      <w:rPr>
        <w:rFonts w:hint="default" w:ascii="Wingdings" w:hAnsi="Wingdings"/>
      </w:rPr>
    </w:lvl>
    <w:lvl w:ilvl="2" w:tentative="1">
      <w:start w:val="1"/>
      <w:numFmt w:val="bullet"/>
      <w:lvlText w:val=""/>
      <w:lvlJc w:val="left"/>
      <w:pPr>
        <w:ind w:left="2175" w:hanging="420"/>
      </w:pPr>
      <w:rPr>
        <w:rFonts w:hint="default" w:ascii="Wingdings" w:hAnsi="Wingdings"/>
      </w:rPr>
    </w:lvl>
    <w:lvl w:ilvl="3" w:tentative="1">
      <w:start w:val="1"/>
      <w:numFmt w:val="bullet"/>
      <w:lvlText w:val=""/>
      <w:lvlJc w:val="left"/>
      <w:pPr>
        <w:ind w:left="2595" w:hanging="420"/>
      </w:pPr>
      <w:rPr>
        <w:rFonts w:hint="default" w:ascii="Wingdings" w:hAnsi="Wingdings"/>
      </w:rPr>
    </w:lvl>
    <w:lvl w:ilvl="4" w:tentative="1">
      <w:start w:val="1"/>
      <w:numFmt w:val="bullet"/>
      <w:lvlText w:val=""/>
      <w:lvlJc w:val="left"/>
      <w:pPr>
        <w:ind w:left="3015" w:hanging="420"/>
      </w:pPr>
      <w:rPr>
        <w:rFonts w:hint="default" w:ascii="Wingdings" w:hAnsi="Wingdings"/>
      </w:rPr>
    </w:lvl>
    <w:lvl w:ilvl="5" w:tentative="1">
      <w:start w:val="1"/>
      <w:numFmt w:val="bullet"/>
      <w:lvlText w:val=""/>
      <w:lvlJc w:val="left"/>
      <w:pPr>
        <w:ind w:left="3435" w:hanging="420"/>
      </w:pPr>
      <w:rPr>
        <w:rFonts w:hint="default" w:ascii="Wingdings" w:hAnsi="Wingdings"/>
      </w:rPr>
    </w:lvl>
    <w:lvl w:ilvl="6" w:tentative="1">
      <w:start w:val="1"/>
      <w:numFmt w:val="bullet"/>
      <w:lvlText w:val=""/>
      <w:lvlJc w:val="left"/>
      <w:pPr>
        <w:ind w:left="3855" w:hanging="420"/>
      </w:pPr>
      <w:rPr>
        <w:rFonts w:hint="default" w:ascii="Wingdings" w:hAnsi="Wingdings"/>
      </w:rPr>
    </w:lvl>
    <w:lvl w:ilvl="7" w:tentative="1">
      <w:start w:val="1"/>
      <w:numFmt w:val="bullet"/>
      <w:lvlText w:val=""/>
      <w:lvlJc w:val="left"/>
      <w:pPr>
        <w:ind w:left="4275" w:hanging="420"/>
      </w:pPr>
      <w:rPr>
        <w:rFonts w:hint="default" w:ascii="Wingdings" w:hAnsi="Wingdings"/>
      </w:rPr>
    </w:lvl>
    <w:lvl w:ilvl="8" w:tentative="1">
      <w:start w:val="1"/>
      <w:numFmt w:val="bullet"/>
      <w:lvlText w:val=""/>
      <w:lvlJc w:val="left"/>
      <w:pPr>
        <w:ind w:left="4695" w:hanging="420"/>
      </w:pPr>
      <w:rPr>
        <w:rFonts w:hint="default" w:ascii="Wingdings" w:hAnsi="Wingdings"/>
      </w:rPr>
    </w:lvl>
  </w:abstractNum>
  <w:abstractNum w:abstractNumId="1853757256">
    <w:nsid w:val="6E7E1748"/>
    <w:multiLevelType w:val="multilevel"/>
    <w:tmpl w:val="6E7E1748"/>
    <w:lvl w:ilvl="0" w:tentative="1">
      <w:start w:val="1"/>
      <w:numFmt w:val="decimal"/>
      <w:lvlText w:val="%1、"/>
      <w:lvlJc w:val="left"/>
      <w:pPr>
        <w:ind w:left="80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280" w:hanging="420"/>
      </w:pPr>
    </w:lvl>
    <w:lvl w:ilvl="2" w:tentative="1">
      <w:start w:val="1"/>
      <w:numFmt w:val="lowerRoman"/>
      <w:lvlText w:val="%3."/>
      <w:lvlJc w:val="right"/>
      <w:pPr>
        <w:ind w:left="1700" w:hanging="420"/>
      </w:pPr>
    </w:lvl>
    <w:lvl w:ilvl="3" w:tentative="1">
      <w:start w:val="1"/>
      <w:numFmt w:val="decimal"/>
      <w:lvlText w:val="%4."/>
      <w:lvlJc w:val="left"/>
      <w:pPr>
        <w:ind w:left="2120" w:hanging="420"/>
      </w:pPr>
    </w:lvl>
    <w:lvl w:ilvl="4" w:tentative="1">
      <w:start w:val="1"/>
      <w:numFmt w:val="lowerLetter"/>
      <w:lvlText w:val="%5)"/>
      <w:lvlJc w:val="left"/>
      <w:pPr>
        <w:ind w:left="2540" w:hanging="420"/>
      </w:pPr>
    </w:lvl>
    <w:lvl w:ilvl="5" w:tentative="1">
      <w:start w:val="1"/>
      <w:numFmt w:val="lowerRoman"/>
      <w:lvlText w:val="%6."/>
      <w:lvlJc w:val="right"/>
      <w:pPr>
        <w:ind w:left="2960" w:hanging="420"/>
      </w:pPr>
    </w:lvl>
    <w:lvl w:ilvl="6" w:tentative="1">
      <w:start w:val="1"/>
      <w:numFmt w:val="decimal"/>
      <w:lvlText w:val="%7."/>
      <w:lvlJc w:val="left"/>
      <w:pPr>
        <w:ind w:left="3380" w:hanging="420"/>
      </w:pPr>
    </w:lvl>
    <w:lvl w:ilvl="7" w:tentative="1">
      <w:start w:val="1"/>
      <w:numFmt w:val="lowerLetter"/>
      <w:lvlText w:val="%8)"/>
      <w:lvlJc w:val="left"/>
      <w:pPr>
        <w:ind w:left="3800" w:hanging="420"/>
      </w:pPr>
    </w:lvl>
    <w:lvl w:ilvl="8" w:tentative="1">
      <w:start w:val="1"/>
      <w:numFmt w:val="lowerRoman"/>
      <w:lvlText w:val="%9."/>
      <w:lvlJc w:val="right"/>
      <w:pPr>
        <w:ind w:left="4220" w:hanging="420"/>
      </w:pPr>
    </w:lvl>
  </w:abstractNum>
  <w:abstractNum w:abstractNumId="768964000">
    <w:nsid w:val="2DD575A0"/>
    <w:multiLevelType w:val="multilevel"/>
    <w:tmpl w:val="2DD575A0"/>
    <w:lvl w:ilvl="0" w:tentative="1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702780273"/>
  </w:num>
  <w:num w:numId="2">
    <w:abstractNumId w:val="1763335335"/>
  </w:num>
  <w:num w:numId="3">
    <w:abstractNumId w:val="768964000"/>
  </w:num>
  <w:num w:numId="4">
    <w:abstractNumId w:val="395782832"/>
  </w:num>
  <w:num w:numId="5">
    <w:abstractNumId w:val="185375725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attachedTemplate r:id="rId1"/>
  <w:documentProtection w:enforcement="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16F66"/>
    <w:rsid w:val="00003550"/>
    <w:rsid w:val="0000411D"/>
    <w:rsid w:val="000178BF"/>
    <w:rsid w:val="00017EFC"/>
    <w:rsid w:val="00036F60"/>
    <w:rsid w:val="00037B59"/>
    <w:rsid w:val="000457EC"/>
    <w:rsid w:val="00047F3B"/>
    <w:rsid w:val="00052145"/>
    <w:rsid w:val="0005622D"/>
    <w:rsid w:val="00067F42"/>
    <w:rsid w:val="000757A4"/>
    <w:rsid w:val="000828ED"/>
    <w:rsid w:val="00083F1B"/>
    <w:rsid w:val="00086246"/>
    <w:rsid w:val="00086325"/>
    <w:rsid w:val="00092D11"/>
    <w:rsid w:val="000940ED"/>
    <w:rsid w:val="000A313F"/>
    <w:rsid w:val="000A614E"/>
    <w:rsid w:val="000A7CC1"/>
    <w:rsid w:val="000B537C"/>
    <w:rsid w:val="000B585D"/>
    <w:rsid w:val="000C4A0E"/>
    <w:rsid w:val="000C6053"/>
    <w:rsid w:val="000C7C9D"/>
    <w:rsid w:val="000D12DC"/>
    <w:rsid w:val="000D2267"/>
    <w:rsid w:val="000D43EC"/>
    <w:rsid w:val="000E2749"/>
    <w:rsid w:val="000F6241"/>
    <w:rsid w:val="000F630D"/>
    <w:rsid w:val="000F6940"/>
    <w:rsid w:val="000F6C62"/>
    <w:rsid w:val="000F7A6E"/>
    <w:rsid w:val="00110400"/>
    <w:rsid w:val="00110D37"/>
    <w:rsid w:val="00114124"/>
    <w:rsid w:val="00122664"/>
    <w:rsid w:val="001252F9"/>
    <w:rsid w:val="00132982"/>
    <w:rsid w:val="0013494B"/>
    <w:rsid w:val="001351D4"/>
    <w:rsid w:val="00135CFB"/>
    <w:rsid w:val="0014027D"/>
    <w:rsid w:val="00140BF5"/>
    <w:rsid w:val="00140EEA"/>
    <w:rsid w:val="00146D6A"/>
    <w:rsid w:val="00151F0B"/>
    <w:rsid w:val="001542BB"/>
    <w:rsid w:val="00165B17"/>
    <w:rsid w:val="001722AA"/>
    <w:rsid w:val="00176032"/>
    <w:rsid w:val="001770C0"/>
    <w:rsid w:val="00177983"/>
    <w:rsid w:val="001904B4"/>
    <w:rsid w:val="001A4937"/>
    <w:rsid w:val="001A547C"/>
    <w:rsid w:val="001B3118"/>
    <w:rsid w:val="001C022C"/>
    <w:rsid w:val="001C195F"/>
    <w:rsid w:val="001C5FE1"/>
    <w:rsid w:val="001D4931"/>
    <w:rsid w:val="001D58D2"/>
    <w:rsid w:val="001D79CA"/>
    <w:rsid w:val="001E083D"/>
    <w:rsid w:val="001E14BB"/>
    <w:rsid w:val="001E18DC"/>
    <w:rsid w:val="001E4125"/>
    <w:rsid w:val="001E5537"/>
    <w:rsid w:val="001E7280"/>
    <w:rsid w:val="001E7E6A"/>
    <w:rsid w:val="001F2639"/>
    <w:rsid w:val="001F6F9B"/>
    <w:rsid w:val="002001C7"/>
    <w:rsid w:val="002010E4"/>
    <w:rsid w:val="00202CA1"/>
    <w:rsid w:val="00205732"/>
    <w:rsid w:val="002118F4"/>
    <w:rsid w:val="0021324E"/>
    <w:rsid w:val="0021646C"/>
    <w:rsid w:val="00217DA4"/>
    <w:rsid w:val="00220391"/>
    <w:rsid w:val="002255EB"/>
    <w:rsid w:val="00227FDD"/>
    <w:rsid w:val="002307C3"/>
    <w:rsid w:val="002339A1"/>
    <w:rsid w:val="00234A54"/>
    <w:rsid w:val="0024516D"/>
    <w:rsid w:val="00247693"/>
    <w:rsid w:val="00255DED"/>
    <w:rsid w:val="00257CD8"/>
    <w:rsid w:val="00257D90"/>
    <w:rsid w:val="00262EBF"/>
    <w:rsid w:val="002742E2"/>
    <w:rsid w:val="002762A4"/>
    <w:rsid w:val="00277B25"/>
    <w:rsid w:val="00280001"/>
    <w:rsid w:val="0028106E"/>
    <w:rsid w:val="00281880"/>
    <w:rsid w:val="002950D5"/>
    <w:rsid w:val="002B189A"/>
    <w:rsid w:val="002B7195"/>
    <w:rsid w:val="002B73C2"/>
    <w:rsid w:val="002C2A97"/>
    <w:rsid w:val="002C771A"/>
    <w:rsid w:val="002D2B6F"/>
    <w:rsid w:val="002D5E8B"/>
    <w:rsid w:val="002D6FF1"/>
    <w:rsid w:val="002E619C"/>
    <w:rsid w:val="002F0A14"/>
    <w:rsid w:val="002F50D8"/>
    <w:rsid w:val="002F5D56"/>
    <w:rsid w:val="002F7B19"/>
    <w:rsid w:val="00303D83"/>
    <w:rsid w:val="0033067D"/>
    <w:rsid w:val="0034073A"/>
    <w:rsid w:val="003528B2"/>
    <w:rsid w:val="00355D01"/>
    <w:rsid w:val="003664D7"/>
    <w:rsid w:val="00366CB6"/>
    <w:rsid w:val="003712D5"/>
    <w:rsid w:val="003713AE"/>
    <w:rsid w:val="00380EF7"/>
    <w:rsid w:val="003877E6"/>
    <w:rsid w:val="00392930"/>
    <w:rsid w:val="00393630"/>
    <w:rsid w:val="003A16E6"/>
    <w:rsid w:val="003A45C5"/>
    <w:rsid w:val="003A6297"/>
    <w:rsid w:val="003B0DEA"/>
    <w:rsid w:val="003B109B"/>
    <w:rsid w:val="003B6EFB"/>
    <w:rsid w:val="003C550F"/>
    <w:rsid w:val="003C56F7"/>
    <w:rsid w:val="003C571B"/>
    <w:rsid w:val="003C7465"/>
    <w:rsid w:val="003C7CE2"/>
    <w:rsid w:val="003D6463"/>
    <w:rsid w:val="003D7E30"/>
    <w:rsid w:val="003E02F8"/>
    <w:rsid w:val="003E1E10"/>
    <w:rsid w:val="003E2691"/>
    <w:rsid w:val="003E52C7"/>
    <w:rsid w:val="003F5C6C"/>
    <w:rsid w:val="003F5C93"/>
    <w:rsid w:val="004007A8"/>
    <w:rsid w:val="00401586"/>
    <w:rsid w:val="004033D6"/>
    <w:rsid w:val="004036E2"/>
    <w:rsid w:val="004057E8"/>
    <w:rsid w:val="00407189"/>
    <w:rsid w:val="00412E0F"/>
    <w:rsid w:val="00416ABD"/>
    <w:rsid w:val="00417642"/>
    <w:rsid w:val="00441F47"/>
    <w:rsid w:val="00442451"/>
    <w:rsid w:val="00454CF0"/>
    <w:rsid w:val="00454F8E"/>
    <w:rsid w:val="0046057E"/>
    <w:rsid w:val="004613BC"/>
    <w:rsid w:val="00471099"/>
    <w:rsid w:val="004873CF"/>
    <w:rsid w:val="004900E7"/>
    <w:rsid w:val="00492353"/>
    <w:rsid w:val="004A11FC"/>
    <w:rsid w:val="004A3088"/>
    <w:rsid w:val="004A3DBF"/>
    <w:rsid w:val="004B41FF"/>
    <w:rsid w:val="004B4DE1"/>
    <w:rsid w:val="004B52CF"/>
    <w:rsid w:val="004C3A94"/>
    <w:rsid w:val="004C5245"/>
    <w:rsid w:val="004D3571"/>
    <w:rsid w:val="004D3B0E"/>
    <w:rsid w:val="004F566D"/>
    <w:rsid w:val="004F6984"/>
    <w:rsid w:val="00504A63"/>
    <w:rsid w:val="0050642D"/>
    <w:rsid w:val="0051073C"/>
    <w:rsid w:val="005112A4"/>
    <w:rsid w:val="005268BB"/>
    <w:rsid w:val="00530470"/>
    <w:rsid w:val="00532220"/>
    <w:rsid w:val="00533EC3"/>
    <w:rsid w:val="00537810"/>
    <w:rsid w:val="0054709D"/>
    <w:rsid w:val="00552460"/>
    <w:rsid w:val="00562AF8"/>
    <w:rsid w:val="00576F8B"/>
    <w:rsid w:val="0058145B"/>
    <w:rsid w:val="0058252D"/>
    <w:rsid w:val="0058335F"/>
    <w:rsid w:val="00587E07"/>
    <w:rsid w:val="00597877"/>
    <w:rsid w:val="005B4A29"/>
    <w:rsid w:val="005B5846"/>
    <w:rsid w:val="005D0FA1"/>
    <w:rsid w:val="005D2F10"/>
    <w:rsid w:val="005E04DE"/>
    <w:rsid w:val="005E057C"/>
    <w:rsid w:val="005E5CE4"/>
    <w:rsid w:val="005E7039"/>
    <w:rsid w:val="005F334D"/>
    <w:rsid w:val="005F4BEF"/>
    <w:rsid w:val="005F7E52"/>
    <w:rsid w:val="006138DE"/>
    <w:rsid w:val="00623BD7"/>
    <w:rsid w:val="00626C27"/>
    <w:rsid w:val="00631F06"/>
    <w:rsid w:val="006320B1"/>
    <w:rsid w:val="006332E1"/>
    <w:rsid w:val="0064007E"/>
    <w:rsid w:val="00644F6F"/>
    <w:rsid w:val="00645BFB"/>
    <w:rsid w:val="00647716"/>
    <w:rsid w:val="00653303"/>
    <w:rsid w:val="00654113"/>
    <w:rsid w:val="00654C00"/>
    <w:rsid w:val="00661AB0"/>
    <w:rsid w:val="00671761"/>
    <w:rsid w:val="006742B3"/>
    <w:rsid w:val="00676E7E"/>
    <w:rsid w:val="00685B40"/>
    <w:rsid w:val="00686020"/>
    <w:rsid w:val="00695EF5"/>
    <w:rsid w:val="00696B9F"/>
    <w:rsid w:val="00697A85"/>
    <w:rsid w:val="006A772F"/>
    <w:rsid w:val="006B3516"/>
    <w:rsid w:val="006C37CD"/>
    <w:rsid w:val="006C3E8E"/>
    <w:rsid w:val="006D5745"/>
    <w:rsid w:val="006E3294"/>
    <w:rsid w:val="006E5A59"/>
    <w:rsid w:val="006E612D"/>
    <w:rsid w:val="0070080F"/>
    <w:rsid w:val="00700ED0"/>
    <w:rsid w:val="0070403D"/>
    <w:rsid w:val="00704BF8"/>
    <w:rsid w:val="00706085"/>
    <w:rsid w:val="00707179"/>
    <w:rsid w:val="007177A0"/>
    <w:rsid w:val="0073194E"/>
    <w:rsid w:val="0074208B"/>
    <w:rsid w:val="007430EE"/>
    <w:rsid w:val="00743DEE"/>
    <w:rsid w:val="007501D7"/>
    <w:rsid w:val="00750FB6"/>
    <w:rsid w:val="0075215C"/>
    <w:rsid w:val="0075293C"/>
    <w:rsid w:val="00753B5B"/>
    <w:rsid w:val="00753E50"/>
    <w:rsid w:val="00761CE0"/>
    <w:rsid w:val="00762C1A"/>
    <w:rsid w:val="00772831"/>
    <w:rsid w:val="00776B95"/>
    <w:rsid w:val="00780046"/>
    <w:rsid w:val="00780E68"/>
    <w:rsid w:val="00785FF9"/>
    <w:rsid w:val="007A0740"/>
    <w:rsid w:val="007A09E0"/>
    <w:rsid w:val="007A3137"/>
    <w:rsid w:val="007A5985"/>
    <w:rsid w:val="007A5D18"/>
    <w:rsid w:val="007B2B94"/>
    <w:rsid w:val="007B35FC"/>
    <w:rsid w:val="007B4FE8"/>
    <w:rsid w:val="007C60E3"/>
    <w:rsid w:val="007C6E88"/>
    <w:rsid w:val="007C7CA6"/>
    <w:rsid w:val="007D280C"/>
    <w:rsid w:val="007D6546"/>
    <w:rsid w:val="007D783E"/>
    <w:rsid w:val="007D7B13"/>
    <w:rsid w:val="007E0AE1"/>
    <w:rsid w:val="007E3E40"/>
    <w:rsid w:val="007E77C3"/>
    <w:rsid w:val="007F0D4C"/>
    <w:rsid w:val="007F1E99"/>
    <w:rsid w:val="00802EA8"/>
    <w:rsid w:val="008035EC"/>
    <w:rsid w:val="00814D0C"/>
    <w:rsid w:val="00815160"/>
    <w:rsid w:val="00823846"/>
    <w:rsid w:val="008251B2"/>
    <w:rsid w:val="00847B3D"/>
    <w:rsid w:val="00850240"/>
    <w:rsid w:val="0085139A"/>
    <w:rsid w:val="008519FC"/>
    <w:rsid w:val="008606D8"/>
    <w:rsid w:val="00864533"/>
    <w:rsid w:val="00865F6A"/>
    <w:rsid w:val="008709F4"/>
    <w:rsid w:val="008725F7"/>
    <w:rsid w:val="00875158"/>
    <w:rsid w:val="00880727"/>
    <w:rsid w:val="00886ACA"/>
    <w:rsid w:val="00893247"/>
    <w:rsid w:val="00893E05"/>
    <w:rsid w:val="008A2314"/>
    <w:rsid w:val="008A4CEB"/>
    <w:rsid w:val="008A7B0F"/>
    <w:rsid w:val="008B2F2D"/>
    <w:rsid w:val="008B7708"/>
    <w:rsid w:val="008C26F9"/>
    <w:rsid w:val="008C399E"/>
    <w:rsid w:val="008C3BE6"/>
    <w:rsid w:val="008C6170"/>
    <w:rsid w:val="008C72D6"/>
    <w:rsid w:val="008D5004"/>
    <w:rsid w:val="008E272A"/>
    <w:rsid w:val="008E61FF"/>
    <w:rsid w:val="008F0B1B"/>
    <w:rsid w:val="008F4393"/>
    <w:rsid w:val="009001F7"/>
    <w:rsid w:val="009020C7"/>
    <w:rsid w:val="009035F3"/>
    <w:rsid w:val="00910ECF"/>
    <w:rsid w:val="00912850"/>
    <w:rsid w:val="00913B93"/>
    <w:rsid w:val="00915630"/>
    <w:rsid w:val="00916792"/>
    <w:rsid w:val="00922F70"/>
    <w:rsid w:val="00925AF7"/>
    <w:rsid w:val="00926AA5"/>
    <w:rsid w:val="009350AD"/>
    <w:rsid w:val="00940AC3"/>
    <w:rsid w:val="00944169"/>
    <w:rsid w:val="0094781C"/>
    <w:rsid w:val="009575A1"/>
    <w:rsid w:val="00971AC7"/>
    <w:rsid w:val="00973855"/>
    <w:rsid w:val="00980FA4"/>
    <w:rsid w:val="009810A1"/>
    <w:rsid w:val="009833AF"/>
    <w:rsid w:val="009969B5"/>
    <w:rsid w:val="009978B1"/>
    <w:rsid w:val="009A0A1B"/>
    <w:rsid w:val="009A5C18"/>
    <w:rsid w:val="009A6661"/>
    <w:rsid w:val="009B0451"/>
    <w:rsid w:val="009B4043"/>
    <w:rsid w:val="009B5147"/>
    <w:rsid w:val="009B5FDD"/>
    <w:rsid w:val="009C176B"/>
    <w:rsid w:val="009E7974"/>
    <w:rsid w:val="009F07E3"/>
    <w:rsid w:val="009F3192"/>
    <w:rsid w:val="009F3880"/>
    <w:rsid w:val="009F3ACF"/>
    <w:rsid w:val="00A16F66"/>
    <w:rsid w:val="00A23534"/>
    <w:rsid w:val="00A235A7"/>
    <w:rsid w:val="00A33A14"/>
    <w:rsid w:val="00A34240"/>
    <w:rsid w:val="00A35097"/>
    <w:rsid w:val="00A436AE"/>
    <w:rsid w:val="00A47A31"/>
    <w:rsid w:val="00A47A6C"/>
    <w:rsid w:val="00A52891"/>
    <w:rsid w:val="00A53D0C"/>
    <w:rsid w:val="00A64593"/>
    <w:rsid w:val="00A64748"/>
    <w:rsid w:val="00A83C86"/>
    <w:rsid w:val="00A84409"/>
    <w:rsid w:val="00A865FA"/>
    <w:rsid w:val="00A87C92"/>
    <w:rsid w:val="00A94A6A"/>
    <w:rsid w:val="00AA3962"/>
    <w:rsid w:val="00AA73DC"/>
    <w:rsid w:val="00AB6979"/>
    <w:rsid w:val="00AC0179"/>
    <w:rsid w:val="00AC21C6"/>
    <w:rsid w:val="00AD1B33"/>
    <w:rsid w:val="00AE05FC"/>
    <w:rsid w:val="00AE07D0"/>
    <w:rsid w:val="00AE34B9"/>
    <w:rsid w:val="00AE4A9F"/>
    <w:rsid w:val="00AF1D62"/>
    <w:rsid w:val="00AF6FE9"/>
    <w:rsid w:val="00B00BFC"/>
    <w:rsid w:val="00B05271"/>
    <w:rsid w:val="00B14082"/>
    <w:rsid w:val="00B25078"/>
    <w:rsid w:val="00B2541F"/>
    <w:rsid w:val="00B26E5F"/>
    <w:rsid w:val="00B30692"/>
    <w:rsid w:val="00B55271"/>
    <w:rsid w:val="00B6148E"/>
    <w:rsid w:val="00B6451D"/>
    <w:rsid w:val="00B662AC"/>
    <w:rsid w:val="00B729D9"/>
    <w:rsid w:val="00B76155"/>
    <w:rsid w:val="00B77A94"/>
    <w:rsid w:val="00B77D4D"/>
    <w:rsid w:val="00B82E9B"/>
    <w:rsid w:val="00B90DC5"/>
    <w:rsid w:val="00BB21C2"/>
    <w:rsid w:val="00BB25F2"/>
    <w:rsid w:val="00BC3AE1"/>
    <w:rsid w:val="00BC54EB"/>
    <w:rsid w:val="00BD5DF2"/>
    <w:rsid w:val="00BE1DD4"/>
    <w:rsid w:val="00BF226C"/>
    <w:rsid w:val="00BF23D8"/>
    <w:rsid w:val="00C015AE"/>
    <w:rsid w:val="00C066A9"/>
    <w:rsid w:val="00C06D87"/>
    <w:rsid w:val="00C07231"/>
    <w:rsid w:val="00C07B96"/>
    <w:rsid w:val="00C11B65"/>
    <w:rsid w:val="00C1700D"/>
    <w:rsid w:val="00C2089B"/>
    <w:rsid w:val="00C23C32"/>
    <w:rsid w:val="00C31D8D"/>
    <w:rsid w:val="00C32018"/>
    <w:rsid w:val="00C341F9"/>
    <w:rsid w:val="00C35623"/>
    <w:rsid w:val="00C4214F"/>
    <w:rsid w:val="00C446A7"/>
    <w:rsid w:val="00C56E7A"/>
    <w:rsid w:val="00C6149D"/>
    <w:rsid w:val="00C63B59"/>
    <w:rsid w:val="00C849B8"/>
    <w:rsid w:val="00C8768B"/>
    <w:rsid w:val="00C95687"/>
    <w:rsid w:val="00CA629A"/>
    <w:rsid w:val="00CB416B"/>
    <w:rsid w:val="00CB6BCB"/>
    <w:rsid w:val="00CC591E"/>
    <w:rsid w:val="00CE02CE"/>
    <w:rsid w:val="00CE527B"/>
    <w:rsid w:val="00CE59D7"/>
    <w:rsid w:val="00CE6035"/>
    <w:rsid w:val="00CE6148"/>
    <w:rsid w:val="00CF5DC6"/>
    <w:rsid w:val="00D01B1B"/>
    <w:rsid w:val="00D13652"/>
    <w:rsid w:val="00D21E89"/>
    <w:rsid w:val="00D25618"/>
    <w:rsid w:val="00D31F48"/>
    <w:rsid w:val="00D32F92"/>
    <w:rsid w:val="00D34EDC"/>
    <w:rsid w:val="00D375A5"/>
    <w:rsid w:val="00D449ED"/>
    <w:rsid w:val="00D504BA"/>
    <w:rsid w:val="00D605C7"/>
    <w:rsid w:val="00D60C9E"/>
    <w:rsid w:val="00D63A72"/>
    <w:rsid w:val="00D65760"/>
    <w:rsid w:val="00D67F44"/>
    <w:rsid w:val="00D70822"/>
    <w:rsid w:val="00D717DD"/>
    <w:rsid w:val="00D73A1A"/>
    <w:rsid w:val="00D75845"/>
    <w:rsid w:val="00D762B9"/>
    <w:rsid w:val="00D76ACA"/>
    <w:rsid w:val="00D82BB1"/>
    <w:rsid w:val="00D85540"/>
    <w:rsid w:val="00D87DB4"/>
    <w:rsid w:val="00D91286"/>
    <w:rsid w:val="00D92FAC"/>
    <w:rsid w:val="00D92FE4"/>
    <w:rsid w:val="00D97CA1"/>
    <w:rsid w:val="00DA6687"/>
    <w:rsid w:val="00DC0C83"/>
    <w:rsid w:val="00DC6063"/>
    <w:rsid w:val="00DC6889"/>
    <w:rsid w:val="00DC6ADE"/>
    <w:rsid w:val="00DC7288"/>
    <w:rsid w:val="00DD2BC3"/>
    <w:rsid w:val="00DD535F"/>
    <w:rsid w:val="00DD660F"/>
    <w:rsid w:val="00DE0BC2"/>
    <w:rsid w:val="00DE3F5F"/>
    <w:rsid w:val="00DE7A3F"/>
    <w:rsid w:val="00DF6322"/>
    <w:rsid w:val="00E00EEC"/>
    <w:rsid w:val="00E056B3"/>
    <w:rsid w:val="00E14760"/>
    <w:rsid w:val="00E22881"/>
    <w:rsid w:val="00E25ACA"/>
    <w:rsid w:val="00E36154"/>
    <w:rsid w:val="00E4114F"/>
    <w:rsid w:val="00E4510E"/>
    <w:rsid w:val="00E55AAE"/>
    <w:rsid w:val="00E56ECC"/>
    <w:rsid w:val="00E6307D"/>
    <w:rsid w:val="00E7266E"/>
    <w:rsid w:val="00E73ED7"/>
    <w:rsid w:val="00E743F2"/>
    <w:rsid w:val="00E76FB3"/>
    <w:rsid w:val="00E82618"/>
    <w:rsid w:val="00E94B6B"/>
    <w:rsid w:val="00E950DC"/>
    <w:rsid w:val="00E97AD2"/>
    <w:rsid w:val="00EA14C7"/>
    <w:rsid w:val="00EA4D61"/>
    <w:rsid w:val="00EA6D4F"/>
    <w:rsid w:val="00EB6AFC"/>
    <w:rsid w:val="00EB76EB"/>
    <w:rsid w:val="00EB7875"/>
    <w:rsid w:val="00EC1FD9"/>
    <w:rsid w:val="00ED7CAA"/>
    <w:rsid w:val="00EF4832"/>
    <w:rsid w:val="00EF70FD"/>
    <w:rsid w:val="00F04D2D"/>
    <w:rsid w:val="00F06909"/>
    <w:rsid w:val="00F148B3"/>
    <w:rsid w:val="00F17D19"/>
    <w:rsid w:val="00F30DAE"/>
    <w:rsid w:val="00F30EBC"/>
    <w:rsid w:val="00F30F4C"/>
    <w:rsid w:val="00F40F52"/>
    <w:rsid w:val="00F4187E"/>
    <w:rsid w:val="00F43D8A"/>
    <w:rsid w:val="00F476F8"/>
    <w:rsid w:val="00F51C31"/>
    <w:rsid w:val="00F65B87"/>
    <w:rsid w:val="00F8484A"/>
    <w:rsid w:val="00F87D1B"/>
    <w:rsid w:val="00F9224A"/>
    <w:rsid w:val="00F9482F"/>
    <w:rsid w:val="00F97A8A"/>
    <w:rsid w:val="00FA0855"/>
    <w:rsid w:val="00FA08C0"/>
    <w:rsid w:val="00FA09D5"/>
    <w:rsid w:val="00FA0CE9"/>
    <w:rsid w:val="00FA1D0A"/>
    <w:rsid w:val="00FA2098"/>
    <w:rsid w:val="00FA4E2A"/>
    <w:rsid w:val="00FB478D"/>
    <w:rsid w:val="00FB69B4"/>
    <w:rsid w:val="00FC4DFE"/>
    <w:rsid w:val="00FC7254"/>
    <w:rsid w:val="00FD51E0"/>
    <w:rsid w:val="00FD5430"/>
    <w:rsid w:val="00FE7878"/>
    <w:rsid w:val="00FF4C6E"/>
    <w:rsid w:val="00FF60B2"/>
    <w:rsid w:val="043C7F6C"/>
    <w:rsid w:val="0DF84D94"/>
    <w:rsid w:val="17CC4477"/>
    <w:rsid w:val="1D514C32"/>
    <w:rsid w:val="1FA604D2"/>
    <w:rsid w:val="23FD243F"/>
    <w:rsid w:val="2B2F6B3E"/>
    <w:rsid w:val="421D4433"/>
    <w:rsid w:val="55857E91"/>
    <w:rsid w:val="5EA83A78"/>
    <w:rsid w:val="648A6DD8"/>
    <w:rsid w:val="6F4109C2"/>
    <w:rsid w:val="6F921AB7"/>
    <w:rsid w:val="71397B83"/>
    <w:rsid w:val="73DD5BD8"/>
    <w:rsid w:val="779D61F8"/>
    <w:rsid w:val="793F39CE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uiPriority="39" w:semiHidden="0" w:name="toc 2"/>
    <w:lsdException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iPriority="99" w:name="footnote text"/>
    <w:lsdException w:qFormat="1" w:uiPriority="99" w:semiHidden="0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qFormat="1" w:uiPriority="1" w:semiHidden="0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qFormat="1" w:uiPriority="12" w:semiHidden="0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iPriority="20" w:name="Emphasis"/>
    <w:lsdException w:uiPriority="99" w:name="Document Map"/>
    <w:lsdException w:uiPriority="99" w:name="Plain Text"/>
    <w:lsdException w:uiPriority="99" w:name="E-mail Signature"/>
    <w:lsdException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iPriority="99" w:semiHidden="0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qFormat="1" w:uiPriority="99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180" w:line="240" w:lineRule="auto"/>
    </w:pPr>
    <w:rPr>
      <w:rFonts w:ascii="Microsoft YaHei UI" w:hAnsi="Microsoft YaHei UI" w:eastAsia="Microsoft YaHei UI" w:cs="Microsoft YaHei UI"/>
      <w:color w:val="404040" w:themeColor="text1" w:themeTint="BF"/>
      <w:sz w:val="18"/>
      <w:lang w:val="en-US" w:eastAsia="zh-CN" w:bidi="ar-SA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styleId="2">
    <w:name w:val="heading 1"/>
    <w:basedOn w:val="1"/>
    <w:next w:val="1"/>
    <w:link w:val="28"/>
    <w:qFormat/>
    <w:uiPriority w:val="9"/>
    <w:pPr>
      <w:keepNext/>
      <w:keepLines/>
      <w:spacing w:before="600" w:after="240"/>
      <w:outlineLvl w:val="0"/>
    </w:pPr>
    <w:rPr>
      <w:b/>
      <w:bCs/>
      <w:caps/>
      <w:color w:val="1F4E79" w:themeColor="accent1" w:themeShade="80"/>
      <w:sz w:val="28"/>
    </w:rPr>
  </w:style>
  <w:style w:type="paragraph" w:styleId="3">
    <w:name w:val="heading 2"/>
    <w:basedOn w:val="1"/>
    <w:next w:val="1"/>
    <w:link w:val="33"/>
    <w:unhideWhenUsed/>
    <w:qFormat/>
    <w:uiPriority w:val="9"/>
    <w:pPr>
      <w:keepNext/>
      <w:keepLines/>
      <w:spacing w:before="240" w:after="80"/>
      <w:outlineLvl w:val="1"/>
    </w:pPr>
    <w:rPr>
      <w:b/>
      <w:bCs/>
      <w:color w:val="86BB40" w:themeColor="accent2"/>
      <w:sz w:val="32"/>
      <w14:textFill>
        <w14:solidFill>
          <w14:schemeClr w14:val="accent2"/>
        </w14:solidFill>
      </w14:textFill>
    </w:rPr>
  </w:style>
  <w:style w:type="paragraph" w:styleId="4">
    <w:name w:val="heading 3"/>
    <w:basedOn w:val="1"/>
    <w:next w:val="1"/>
    <w:link w:val="43"/>
    <w:unhideWhenUsed/>
    <w:qFormat/>
    <w:uiPriority w:val="9"/>
    <w:pPr>
      <w:keepNext/>
      <w:keepLines/>
      <w:spacing w:before="120" w:after="120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51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character" w:default="1" w:styleId="20">
    <w:name w:val="Default Paragraph Font"/>
    <w:unhideWhenUsed/>
    <w:uiPriority w:val="1"/>
  </w:style>
  <w:style w:type="table" w:default="1" w:styleId="24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annotation subject"/>
    <w:basedOn w:val="7"/>
    <w:next w:val="7"/>
    <w:link w:val="49"/>
    <w:unhideWhenUsed/>
    <w:qFormat/>
    <w:uiPriority w:val="99"/>
    <w:rPr>
      <w:b/>
      <w:bCs/>
    </w:rPr>
  </w:style>
  <w:style w:type="paragraph" w:styleId="7">
    <w:name w:val="annotation text"/>
    <w:basedOn w:val="1"/>
    <w:link w:val="48"/>
    <w:unhideWhenUsed/>
    <w:qFormat/>
    <w:uiPriority w:val="99"/>
  </w:style>
  <w:style w:type="paragraph" w:styleId="8">
    <w:name w:val="List Bullet"/>
    <w:basedOn w:val="1"/>
    <w:unhideWhenUsed/>
    <w:qFormat/>
    <w:uiPriority w:val="1"/>
    <w:pPr>
      <w:numPr>
        <w:ilvl w:val="0"/>
        <w:numId w:val="1"/>
      </w:numPr>
      <w:tabs>
        <w:tab w:val="left" w:pos="360"/>
      </w:tabs>
      <w:spacing w:after="60"/>
    </w:pPr>
  </w:style>
  <w:style w:type="paragraph" w:styleId="9">
    <w:name w:val="toc 3"/>
    <w:basedOn w:val="1"/>
    <w:next w:val="1"/>
    <w:unhideWhenUsed/>
    <w:uiPriority w:val="39"/>
    <w:pPr>
      <w:ind w:left="840" w:leftChars="400"/>
    </w:pPr>
  </w:style>
  <w:style w:type="paragraph" w:styleId="10">
    <w:name w:val="Balloon Text"/>
    <w:basedOn w:val="1"/>
    <w:link w:val="50"/>
    <w:unhideWhenUsed/>
    <w:qFormat/>
    <w:uiPriority w:val="99"/>
    <w:pPr>
      <w:spacing w:after="0"/>
    </w:pPr>
    <w:rPr>
      <w:szCs w:val="18"/>
    </w:rPr>
  </w:style>
  <w:style w:type="paragraph" w:styleId="11">
    <w:name w:val="footer"/>
    <w:basedOn w:val="1"/>
    <w:link w:val="35"/>
    <w:unhideWhenUsed/>
    <w:qFormat/>
    <w:uiPriority w:val="99"/>
    <w:pPr>
      <w:spacing w:before="200" w:after="0"/>
      <w:contextualSpacing/>
      <w:jc w:val="right"/>
    </w:pPr>
    <w:rPr>
      <w:rFonts w:asciiTheme="majorHAnsi" w:hAnsiTheme="majorHAnsi" w:eastAsiaTheme="majorEastAsia" w:cstheme="majorBidi"/>
      <w:color w:val="1F4E79" w:themeColor="accent1" w:themeShade="80"/>
      <w:sz w:val="20"/>
    </w:rPr>
  </w:style>
  <w:style w:type="paragraph" w:styleId="12">
    <w:name w:val="header"/>
    <w:basedOn w:val="1"/>
    <w:link w:val="34"/>
    <w:unhideWhenUsed/>
    <w:qFormat/>
    <w:uiPriority w:val="99"/>
    <w:pPr>
      <w:tabs>
        <w:tab w:val="center" w:pos="4680"/>
        <w:tab w:val="right" w:pos="9360"/>
      </w:tabs>
      <w:spacing w:after="0"/>
    </w:pPr>
  </w:style>
  <w:style w:type="paragraph" w:styleId="13">
    <w:name w:val="Signature"/>
    <w:basedOn w:val="1"/>
    <w:link w:val="42"/>
    <w:unhideWhenUsed/>
    <w:qFormat/>
    <w:uiPriority w:val="12"/>
    <w:pPr>
      <w:spacing w:before="960" w:after="0"/>
    </w:pPr>
  </w:style>
  <w:style w:type="paragraph" w:styleId="14">
    <w:name w:val="toc 1"/>
    <w:basedOn w:val="1"/>
    <w:next w:val="1"/>
    <w:unhideWhenUsed/>
    <w:qFormat/>
    <w:uiPriority w:val="39"/>
  </w:style>
  <w:style w:type="paragraph" w:styleId="15">
    <w:name w:val="Subtitle"/>
    <w:basedOn w:val="1"/>
    <w:next w:val="1"/>
    <w:link w:val="27"/>
    <w:qFormat/>
    <w:uiPriority w:val="11"/>
    <w:pPr>
      <w:pBdr>
        <w:left w:val="double" w:color="1F4E79" w:themeColor="accent1" w:themeShade="80" w:sz="18" w:space="4"/>
      </w:pBdr>
      <w:spacing w:before="80" w:after="0" w:line="280" w:lineRule="exact"/>
    </w:pPr>
    <w:rPr>
      <w:b/>
      <w:bCs/>
      <w:color w:val="5B9BD5" w:themeColor="accent1"/>
      <w:sz w:val="24"/>
      <w14:textFill>
        <w14:solidFill>
          <w14:schemeClr w14:val="accent1"/>
        </w14:solidFill>
      </w14:textFill>
    </w:rPr>
  </w:style>
  <w:style w:type="paragraph" w:styleId="16">
    <w:name w:val="toc 2"/>
    <w:basedOn w:val="1"/>
    <w:next w:val="1"/>
    <w:unhideWhenUsed/>
    <w:uiPriority w:val="39"/>
    <w:pPr>
      <w:ind w:left="420" w:leftChars="200"/>
    </w:pPr>
  </w:style>
  <w:style w:type="paragraph" w:styleId="17">
    <w:name w:val="HTML Preformatted"/>
    <w:basedOn w:val="1"/>
    <w:link w:val="47"/>
    <w:unhideWhenUsed/>
    <w:qFormat/>
    <w:uiPriority w:val="9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宋体" w:hAnsi="宋体" w:eastAsia="宋体" w:cs="宋体"/>
      <w:color w:val="auto"/>
      <w:sz w:val="24"/>
      <w:szCs w:val="24"/>
    </w:rPr>
  </w:style>
  <w:style w:type="paragraph" w:styleId="18">
    <w:name w:val="Normal (Web)"/>
    <w:basedOn w:val="1"/>
    <w:unhideWhenUsed/>
    <w:uiPriority w:val="99"/>
    <w:pPr>
      <w:spacing w:before="100" w:beforeAutospacing="1" w:after="100" w:afterAutospacing="1"/>
    </w:pPr>
    <w:rPr>
      <w:rFonts w:ascii="宋体" w:hAnsi="宋体" w:eastAsia="宋体" w:cs="宋体"/>
      <w:color w:val="auto"/>
      <w:sz w:val="24"/>
      <w:szCs w:val="24"/>
    </w:rPr>
  </w:style>
  <w:style w:type="paragraph" w:styleId="19">
    <w:name w:val="Title"/>
    <w:basedOn w:val="1"/>
    <w:next w:val="1"/>
    <w:link w:val="26"/>
    <w:qFormat/>
    <w:uiPriority w:val="10"/>
    <w:pPr>
      <w:pBdr>
        <w:left w:val="double" w:color="1F4E79" w:themeColor="accent1" w:themeShade="80" w:sz="18" w:space="4"/>
      </w:pBdr>
      <w:spacing w:after="0" w:line="420" w:lineRule="exact"/>
    </w:pPr>
    <w:rPr>
      <w:caps/>
      <w:color w:val="1F4E79" w:themeColor="accent1" w:themeShade="80"/>
      <w:kern w:val="28"/>
      <w:sz w:val="38"/>
    </w:rPr>
  </w:style>
  <w:style w:type="character" w:styleId="21">
    <w:name w:val="Strong"/>
    <w:basedOn w:val="20"/>
    <w:qFormat/>
    <w:uiPriority w:val="22"/>
    <w:rPr>
      <w:b/>
      <w:bCs/>
    </w:rPr>
  </w:style>
  <w:style w:type="character" w:styleId="22">
    <w:name w:val="Hyperlink"/>
    <w:basedOn w:val="20"/>
    <w:unhideWhenUsed/>
    <w:uiPriority w:val="99"/>
    <w:rPr>
      <w:color w:val="40ACD1" w:themeColor="hyperlink"/>
      <w:u w:val="single"/>
      <w14:textFill>
        <w14:solidFill>
          <w14:schemeClr w14:val="hlink"/>
        </w14:solidFill>
      </w14:textFill>
    </w:rPr>
  </w:style>
  <w:style w:type="character" w:styleId="23">
    <w:name w:val="annotation reference"/>
    <w:basedOn w:val="20"/>
    <w:unhideWhenUsed/>
    <w:qFormat/>
    <w:uiPriority w:val="99"/>
    <w:rPr>
      <w:sz w:val="21"/>
      <w:szCs w:val="21"/>
    </w:rPr>
  </w:style>
  <w:style w:type="table" w:styleId="25">
    <w:name w:val="Table Grid"/>
    <w:basedOn w:val="24"/>
    <w:uiPriority w:val="3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26">
    <w:name w:val="标题 字符"/>
    <w:basedOn w:val="20"/>
    <w:link w:val="19"/>
    <w:qFormat/>
    <w:uiPriority w:val="10"/>
    <w:rPr>
      <w:rFonts w:ascii="Microsoft YaHei UI" w:hAnsi="Microsoft YaHei UI" w:eastAsia="Microsoft YaHei UI" w:cs="Microsoft YaHei UI"/>
      <w:caps/>
      <w:color w:val="1F4E79" w:themeColor="accent1" w:themeShade="80"/>
      <w:kern w:val="28"/>
      <w:sz w:val="38"/>
    </w:rPr>
  </w:style>
  <w:style w:type="character" w:customStyle="1" w:styleId="27">
    <w:name w:val="副标题 字符"/>
    <w:basedOn w:val="20"/>
    <w:link w:val="15"/>
    <w:uiPriority w:val="11"/>
    <w:rPr>
      <w:b/>
      <w:bCs/>
      <w:color w:val="5B9BD5" w:themeColor="accent1"/>
      <w:sz w:val="24"/>
      <w14:textFill>
        <w14:solidFill>
          <w14:schemeClr w14:val="accent1"/>
        </w14:solidFill>
      </w14:textFill>
    </w:rPr>
  </w:style>
  <w:style w:type="character" w:customStyle="1" w:styleId="28">
    <w:name w:val="标题 1 字符"/>
    <w:basedOn w:val="20"/>
    <w:link w:val="2"/>
    <w:uiPriority w:val="9"/>
    <w:rPr>
      <w:b/>
      <w:bCs/>
      <w:caps/>
      <w:color w:val="1F4E79" w:themeColor="accent1" w:themeShade="80"/>
      <w:sz w:val="28"/>
    </w:rPr>
  </w:style>
  <w:style w:type="table" w:customStyle="1" w:styleId="29">
    <w:name w:val="提示表格"/>
    <w:basedOn w:val="24"/>
    <w:uiPriority w:val="99"/>
    <w:pPr>
      <w:spacing w:after="0" w:line="240" w:lineRule="auto"/>
    </w:pPr>
    <w:tblPr>
      <w:tblLayout w:type="fixed"/>
      <w:tblCellMar>
        <w:top w:w="144" w:type="dxa"/>
        <w:left w:w="0" w:type="dxa"/>
        <w:right w:w="0" w:type="dxa"/>
      </w:tblCellMar>
    </w:tblPr>
    <w:tcPr>
      <w:shd w:val="clear" w:color="auto" w:fill="DEEAF6" w:themeFill="accent1" w:themeFillTint="33"/>
    </w:tcPr>
    <w:tblStylePr w:type="firstCol">
      <w:pPr>
        <w:wordWrap/>
        <w:jc w:val="center"/>
      </w:pPr>
    </w:tblStylePr>
  </w:style>
  <w:style w:type="paragraph" w:customStyle="1" w:styleId="30">
    <w:name w:val="提示文本"/>
    <w:basedOn w:val="1"/>
    <w:uiPriority w:val="99"/>
    <w:pPr>
      <w:spacing w:after="160" w:line="264" w:lineRule="auto"/>
      <w:ind w:right="576"/>
    </w:pPr>
    <w:rPr>
      <w:i/>
      <w:iCs/>
      <w:color w:val="808080" w:themeColor="text1" w:themeTint="80"/>
      <w:sz w:val="16"/>
      <w14:textFill>
        <w14:solidFill>
          <w14:schemeClr w14:val="tx1">
            <w14:lumMod w14:val="50000"/>
            <w14:lumOff w14:val="50000"/>
          </w14:schemeClr>
        </w14:solidFill>
      </w14:textFill>
    </w:rPr>
  </w:style>
  <w:style w:type="character" w:customStyle="1" w:styleId="31">
    <w:name w:val="Placeholder Text"/>
    <w:basedOn w:val="20"/>
    <w:semiHidden/>
    <w:uiPriority w:val="99"/>
    <w:rPr>
      <w:color w:val="808080"/>
    </w:rPr>
  </w:style>
  <w:style w:type="paragraph" w:customStyle="1" w:styleId="32">
    <w:name w:val="无间距"/>
    <w:qFormat/>
    <w:uiPriority w:val="36"/>
    <w:pPr>
      <w:spacing w:after="0" w:line="240" w:lineRule="auto"/>
    </w:pPr>
    <w:rPr>
      <w:rFonts w:ascii="Microsoft YaHei UI" w:hAnsi="Microsoft YaHei UI" w:eastAsia="Microsoft YaHei UI" w:cs="Microsoft YaHei UI"/>
      <w:color w:val="404040" w:themeColor="text1" w:themeTint="BF"/>
      <w:sz w:val="18"/>
      <w:lang w:val="en-US" w:eastAsia="zh-CN" w:bidi="ar-SA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customStyle="1" w:styleId="33">
    <w:name w:val="标题 2 字符"/>
    <w:basedOn w:val="20"/>
    <w:link w:val="3"/>
    <w:qFormat/>
    <w:uiPriority w:val="9"/>
    <w:rPr>
      <w:rFonts w:ascii="Microsoft YaHei UI" w:hAnsi="Microsoft YaHei UI" w:eastAsia="Microsoft YaHei UI" w:cs="Microsoft YaHei UI"/>
      <w:b/>
      <w:bCs/>
      <w:color w:val="86BB40" w:themeColor="accent2"/>
      <w:sz w:val="32"/>
      <w14:textFill>
        <w14:solidFill>
          <w14:schemeClr w14:val="accent2"/>
        </w14:solidFill>
      </w14:textFill>
    </w:rPr>
  </w:style>
  <w:style w:type="character" w:customStyle="1" w:styleId="34">
    <w:name w:val="页眉 字符"/>
    <w:basedOn w:val="20"/>
    <w:link w:val="12"/>
    <w:qFormat/>
    <w:uiPriority w:val="99"/>
  </w:style>
  <w:style w:type="character" w:customStyle="1" w:styleId="35">
    <w:name w:val="页脚 字符"/>
    <w:basedOn w:val="20"/>
    <w:link w:val="11"/>
    <w:qFormat/>
    <w:uiPriority w:val="99"/>
    <w:rPr>
      <w:rFonts w:asciiTheme="majorHAnsi" w:hAnsiTheme="majorHAnsi" w:eastAsiaTheme="majorEastAsia" w:cstheme="majorBidi"/>
      <w:color w:val="1F4E79" w:themeColor="accent1" w:themeShade="80"/>
      <w:sz w:val="20"/>
    </w:rPr>
  </w:style>
  <w:style w:type="table" w:customStyle="1" w:styleId="36">
    <w:name w:val="网格表 4 强调文字颜色 1"/>
    <w:basedOn w:val="24"/>
    <w:qFormat/>
    <w:uiPriority w:val="49"/>
    <w:pPr>
      <w:spacing w:after="0" w:line="240" w:lineRule="auto"/>
    </w:pPr>
    <w:tblPr>
      <w:tblBorders>
        <w:top w:val="single" w:color="9CC2E5" w:themeColor="accent1" w:themeTint="99" w:sz="4" w:space="0"/>
        <w:left w:val="single" w:color="9CC2E5" w:themeColor="accent1" w:themeTint="99" w:sz="4" w:space="0"/>
        <w:bottom w:val="single" w:color="9CC2E5" w:themeColor="accent1" w:themeTint="99" w:sz="4" w:space="0"/>
        <w:right w:val="single" w:color="9CC2E5" w:themeColor="accent1" w:themeTint="99" w:sz="4" w:space="0"/>
        <w:insideH w:val="single" w:color="9CC2E5" w:themeColor="accent1" w:themeTint="99" w:sz="4" w:space="0"/>
        <w:insideV w:val="single" w:color="9CC2E5" w:themeColor="accent1" w:themeTint="99" w:sz="4" w:space="0"/>
      </w:tblBorders>
      <w:tblLayout w:type="fixed"/>
      <w:tblCellMar>
        <w:top w:w="29" w:type="dxa"/>
        <w:bottom w:w="29" w:type="dxa"/>
      </w:tblCellMar>
    </w:tbl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5B9BD5" w:themeColor="accent1" w:sz="4" w:space="0"/>
          <w:left w:val="single" w:color="5B9BD5" w:themeColor="accent1" w:sz="4" w:space="0"/>
          <w:bottom w:val="single" w:color="5B9BD5" w:themeColor="accent1" w:sz="4" w:space="0"/>
          <w:right w:val="single" w:color="5B9BD5" w:themeColor="accent1" w:sz="4" w:space="0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>
        <w:tblLayout w:type="fixed"/>
      </w:tblPr>
      <w:tcPr>
        <w:tcBorders>
          <w:top w:val="double" w:color="5B9BD5" w:themeColor="accent1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DEEAF6" w:themeFill="accent1" w:themeFillTint="33"/>
      </w:tcPr>
    </w:tblStylePr>
    <w:tblStylePr w:type="band1Horz">
      <w:tblPr>
        <w:tblLayout w:type="fixed"/>
      </w:tblPr>
      <w:tcPr>
        <w:shd w:val="clear" w:color="auto" w:fill="DEEAF6" w:themeFill="accent1" w:themeFillTint="33"/>
      </w:tcPr>
    </w:tblStylePr>
  </w:style>
  <w:style w:type="table" w:customStyle="1" w:styleId="37">
    <w:name w:val="网格表（浅色）"/>
    <w:basedOn w:val="24"/>
    <w:qFormat/>
    <w:uiPriority w:val="40"/>
    <w:pPr>
      <w:spacing w:after="0" w:line="240" w:lineRule="auto"/>
    </w:pPr>
    <w:tblPr>
      <w:tblBorders>
        <w:top w:val="single" w:color="BEBEBE" w:themeColor="background1" w:themeShade="BF" w:sz="4" w:space="0"/>
        <w:left w:val="single" w:color="BEBEBE" w:themeColor="background1" w:themeShade="BF" w:sz="4" w:space="0"/>
        <w:bottom w:val="single" w:color="BEBEBE" w:themeColor="background1" w:themeShade="BF" w:sz="4" w:space="0"/>
        <w:right w:val="single" w:color="BEBEBE" w:themeColor="background1" w:themeShade="BF" w:sz="4" w:space="0"/>
        <w:insideH w:val="single" w:color="BEBEBE" w:themeColor="background1" w:themeShade="BF" w:sz="4" w:space="0"/>
        <w:insideV w:val="single" w:color="BEBEBE" w:themeColor="background1" w:themeShade="BF" w:sz="4" w:space="0"/>
      </w:tblBorders>
      <w:tblLayout w:type="fixed"/>
    </w:tblPr>
  </w:style>
  <w:style w:type="table" w:customStyle="1" w:styleId="38">
    <w:name w:val="提案表格"/>
    <w:basedOn w:val="24"/>
    <w:qFormat/>
    <w:uiPriority w:val="99"/>
    <w:pPr>
      <w:spacing w:before="120" w:after="120" w:line="240" w:lineRule="auto"/>
    </w:pPr>
    <w:tblPr>
      <w:tblBorders>
        <w:top w:val="single" w:color="5B9BD5" w:themeColor="accent1" w:sz="4" w:space="0"/>
        <w:left w:val="single" w:color="5B9BD5" w:themeColor="accent1" w:sz="4" w:space="0"/>
        <w:bottom w:val="single" w:color="5B9BD5" w:themeColor="accent1" w:sz="4" w:space="0"/>
        <w:right w:val="single" w:color="5B9BD5" w:themeColor="accent1" w:sz="4" w:space="0"/>
        <w:insideH w:val="single" w:color="5B9BD5" w:themeColor="accent1" w:sz="4" w:space="0"/>
        <w:insideV w:val="single" w:color="5B9BD5" w:themeColor="accent1" w:sz="4" w:space="0"/>
      </w:tblBorders>
      <w:tblLayout w:type="fixed"/>
      <w:tblCellMar>
        <w:left w:w="144" w:type="dxa"/>
        <w:right w:w="144" w:type="dxa"/>
      </w:tblCellMar>
    </w:tblPr>
    <w:tblStylePr w:type="firstRow">
      <w:pPr>
        <w:keepNext/>
        <w:wordWrap/>
      </w:pPr>
      <w:rPr>
        <w:b/>
      </w:rPr>
      <w:tblPr>
        <w:tblLayout w:type="fixed"/>
      </w:tblPr>
      <w:tcPr>
        <w:shd w:val="clear" w:color="auto" w:fill="DEEAF6" w:themeFill="accent1" w:themeFillTint="33"/>
        <w:vAlign w:val="bottom"/>
      </w:tcPr>
    </w:tblStylePr>
    <w:tblStylePr w:type="lastRow">
      <w:rPr>
        <w:b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5B9BD5" w:themeFill="accent1"/>
      </w:tcPr>
    </w:tblStylePr>
  </w:style>
  <w:style w:type="paragraph" w:customStyle="1" w:styleId="39">
    <w:name w:val="页脚文本"/>
    <w:basedOn w:val="1"/>
    <w:link w:val="40"/>
    <w:unhideWhenUsed/>
    <w:qFormat/>
    <w:uiPriority w:val="12"/>
    <w:pPr>
      <w:spacing w:before="140" w:after="0"/>
    </w:pPr>
    <w:rPr>
      <w:i/>
      <w:iCs/>
      <w:sz w:val="14"/>
    </w:rPr>
  </w:style>
  <w:style w:type="character" w:customStyle="1" w:styleId="40">
    <w:name w:val="页脚文本字符"/>
    <w:basedOn w:val="20"/>
    <w:link w:val="39"/>
    <w:uiPriority w:val="12"/>
    <w:rPr>
      <w:i/>
      <w:iCs/>
      <w:sz w:val="14"/>
    </w:rPr>
  </w:style>
  <w:style w:type="paragraph" w:customStyle="1" w:styleId="41">
    <w:name w:val="表格文字十进制"/>
    <w:basedOn w:val="1"/>
    <w:qFormat/>
    <w:uiPriority w:val="12"/>
    <w:pPr>
      <w:tabs>
        <w:tab w:val="decimal" w:pos="936"/>
      </w:tabs>
      <w:spacing w:before="120" w:after="120"/>
    </w:pPr>
  </w:style>
  <w:style w:type="character" w:customStyle="1" w:styleId="42">
    <w:name w:val="签名 字符"/>
    <w:basedOn w:val="20"/>
    <w:link w:val="13"/>
    <w:uiPriority w:val="12"/>
  </w:style>
  <w:style w:type="character" w:customStyle="1" w:styleId="43">
    <w:name w:val="标题 3 字符"/>
    <w:basedOn w:val="20"/>
    <w:link w:val="4"/>
    <w:qFormat/>
    <w:uiPriority w:val="9"/>
    <w:rPr>
      <w:rFonts w:ascii="Microsoft YaHei UI" w:hAnsi="Microsoft YaHei UI" w:eastAsia="Microsoft YaHei UI" w:cs="Microsoft YaHei UI"/>
      <w:b/>
      <w:bCs/>
      <w:sz w:val="32"/>
      <w:szCs w:val="32"/>
    </w:rPr>
  </w:style>
  <w:style w:type="paragraph" w:customStyle="1" w:styleId="44">
    <w:name w:val="TOC Heading"/>
    <w:basedOn w:val="2"/>
    <w:next w:val="1"/>
    <w:unhideWhenUsed/>
    <w:qFormat/>
    <w:uiPriority w:val="39"/>
    <w:pPr>
      <w:spacing w:before="240" w:after="0" w:line="259" w:lineRule="auto"/>
      <w:outlineLvl w:val="9"/>
    </w:pPr>
    <w:rPr>
      <w:rFonts w:asciiTheme="majorHAnsi" w:hAnsiTheme="majorHAnsi" w:eastAsiaTheme="majorEastAsia" w:cstheme="majorBidi"/>
      <w:b w:val="0"/>
      <w:bCs w:val="0"/>
      <w:caps w:val="0"/>
      <w:color w:val="2E75B6" w:themeColor="accent1" w:themeShade="BF"/>
      <w:sz w:val="32"/>
      <w:szCs w:val="32"/>
    </w:rPr>
  </w:style>
  <w:style w:type="paragraph" w:customStyle="1" w:styleId="45">
    <w:name w:val="List Paragraph"/>
    <w:basedOn w:val="1"/>
    <w:unhideWhenUsed/>
    <w:qFormat/>
    <w:uiPriority w:val="34"/>
    <w:pPr>
      <w:ind w:firstLine="420" w:firstLineChars="200"/>
    </w:pPr>
  </w:style>
  <w:style w:type="character" w:customStyle="1" w:styleId="46">
    <w:name w:val="cnblogs_code_copy"/>
    <w:basedOn w:val="20"/>
    <w:uiPriority w:val="0"/>
  </w:style>
  <w:style w:type="character" w:customStyle="1" w:styleId="47">
    <w:name w:val="HTML 预设格式 字符"/>
    <w:basedOn w:val="20"/>
    <w:link w:val="17"/>
    <w:semiHidden/>
    <w:uiPriority w:val="99"/>
    <w:rPr>
      <w:rFonts w:ascii="宋体" w:hAnsi="宋体" w:eastAsia="宋体" w:cs="宋体"/>
      <w:color w:val="auto"/>
      <w:sz w:val="24"/>
      <w:szCs w:val="24"/>
    </w:rPr>
  </w:style>
  <w:style w:type="character" w:customStyle="1" w:styleId="48">
    <w:name w:val="批注文字 字符"/>
    <w:basedOn w:val="20"/>
    <w:link w:val="7"/>
    <w:semiHidden/>
    <w:uiPriority w:val="99"/>
    <w:rPr>
      <w:rFonts w:ascii="Microsoft YaHei UI" w:hAnsi="Microsoft YaHei UI" w:eastAsia="Microsoft YaHei UI" w:cs="Microsoft YaHei UI"/>
    </w:rPr>
  </w:style>
  <w:style w:type="character" w:customStyle="1" w:styleId="49">
    <w:name w:val="批注主题 字符"/>
    <w:basedOn w:val="48"/>
    <w:link w:val="6"/>
    <w:semiHidden/>
    <w:uiPriority w:val="99"/>
    <w:rPr>
      <w:rFonts w:ascii="Microsoft YaHei UI" w:hAnsi="Microsoft YaHei UI" w:eastAsia="Microsoft YaHei UI" w:cs="Microsoft YaHei UI"/>
      <w:b/>
      <w:bCs/>
    </w:rPr>
  </w:style>
  <w:style w:type="character" w:customStyle="1" w:styleId="50">
    <w:name w:val="批注框文本 字符"/>
    <w:basedOn w:val="20"/>
    <w:link w:val="10"/>
    <w:semiHidden/>
    <w:uiPriority w:val="99"/>
    <w:rPr>
      <w:rFonts w:ascii="Microsoft YaHei UI" w:hAnsi="Microsoft YaHei UI" w:eastAsia="Microsoft YaHei UI" w:cs="Microsoft YaHei UI"/>
      <w:szCs w:val="18"/>
    </w:rPr>
  </w:style>
  <w:style w:type="character" w:customStyle="1" w:styleId="51">
    <w:name w:val="标题 4 字符"/>
    <w:basedOn w:val="20"/>
    <w:link w:val="5"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52">
    <w:name w:val="apple-converted-space"/>
    <w:basedOn w:val="20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4" Type="http://schemas.openxmlformats.org/officeDocument/2006/relationships/fontTable" Target="fontTable.xml"/><Relationship Id="rId83" Type="http://schemas.openxmlformats.org/officeDocument/2006/relationships/customXml" Target="../customXml/item3.xml"/><Relationship Id="rId82" Type="http://schemas.openxmlformats.org/officeDocument/2006/relationships/customXml" Target="../customXml/item2.xml"/><Relationship Id="rId81" Type="http://schemas.openxmlformats.org/officeDocument/2006/relationships/numbering" Target="numbering.xml"/><Relationship Id="rId80" Type="http://schemas.openxmlformats.org/officeDocument/2006/relationships/customXml" Target="../customXml/item1.xml"/><Relationship Id="rId8" Type="http://schemas.openxmlformats.org/officeDocument/2006/relationships/image" Target="media/image4.png"/><Relationship Id="rId79" Type="http://schemas.openxmlformats.org/officeDocument/2006/relationships/image" Target="media/image75.png"/><Relationship Id="rId78" Type="http://schemas.openxmlformats.org/officeDocument/2006/relationships/image" Target="media/image74.png"/><Relationship Id="rId77" Type="http://schemas.openxmlformats.org/officeDocument/2006/relationships/image" Target="media/image73.png"/><Relationship Id="rId76" Type="http://schemas.openxmlformats.org/officeDocument/2006/relationships/image" Target="media/image72.png"/><Relationship Id="rId75" Type="http://schemas.openxmlformats.org/officeDocument/2006/relationships/image" Target="media/image71.png"/><Relationship Id="rId74" Type="http://schemas.openxmlformats.org/officeDocument/2006/relationships/image" Target="media/image70.png"/><Relationship Id="rId73" Type="http://schemas.openxmlformats.org/officeDocument/2006/relationships/image" Target="media/image69.png"/><Relationship Id="rId72" Type="http://schemas.openxmlformats.org/officeDocument/2006/relationships/image" Target="media/image68.png"/><Relationship Id="rId71" Type="http://schemas.openxmlformats.org/officeDocument/2006/relationships/image" Target="media/image67.png"/><Relationship Id="rId70" Type="http://schemas.openxmlformats.org/officeDocument/2006/relationships/image" Target="media/image66.png"/><Relationship Id="rId7" Type="http://schemas.openxmlformats.org/officeDocument/2006/relationships/image" Target="media/image3.png"/><Relationship Id="rId69" Type="http://schemas.openxmlformats.org/officeDocument/2006/relationships/image" Target="media/image65.png"/><Relationship Id="rId68" Type="http://schemas.openxmlformats.org/officeDocument/2006/relationships/image" Target="media/image64.png"/><Relationship Id="rId67" Type="http://schemas.openxmlformats.org/officeDocument/2006/relationships/image" Target="media/image63.png"/><Relationship Id="rId66" Type="http://schemas.openxmlformats.org/officeDocument/2006/relationships/image" Target="media/image62.png"/><Relationship Id="rId65" Type="http://schemas.openxmlformats.org/officeDocument/2006/relationships/image" Target="media/image61.png"/><Relationship Id="rId64" Type="http://schemas.openxmlformats.org/officeDocument/2006/relationships/image" Target="media/image60.png"/><Relationship Id="rId63" Type="http://schemas.openxmlformats.org/officeDocument/2006/relationships/image" Target="media/image59.png"/><Relationship Id="rId62" Type="http://schemas.openxmlformats.org/officeDocument/2006/relationships/image" Target="media/image58.png"/><Relationship Id="rId61" Type="http://schemas.openxmlformats.org/officeDocument/2006/relationships/image" Target="media/image57.png"/><Relationship Id="rId60" Type="http://schemas.openxmlformats.org/officeDocument/2006/relationships/image" Target="media/image56.png"/><Relationship Id="rId6" Type="http://schemas.openxmlformats.org/officeDocument/2006/relationships/image" Target="media/image2.png"/><Relationship Id="rId59" Type="http://schemas.openxmlformats.org/officeDocument/2006/relationships/image" Target="media/image55.png"/><Relationship Id="rId58" Type="http://schemas.openxmlformats.org/officeDocument/2006/relationships/image" Target="media/image54.png"/><Relationship Id="rId57" Type="http://schemas.openxmlformats.org/officeDocument/2006/relationships/image" Target="media/image53.png"/><Relationship Id="rId56" Type="http://schemas.openxmlformats.org/officeDocument/2006/relationships/image" Target="media/image52.png"/><Relationship Id="rId55" Type="http://schemas.openxmlformats.org/officeDocument/2006/relationships/image" Target="media/image51.png"/><Relationship Id="rId54" Type="http://schemas.openxmlformats.org/officeDocument/2006/relationships/image" Target="media/image50.png"/><Relationship Id="rId53" Type="http://schemas.openxmlformats.org/officeDocument/2006/relationships/image" Target="media/image49.png"/><Relationship Id="rId52" Type="http://schemas.openxmlformats.org/officeDocument/2006/relationships/image" Target="media/image48.png"/><Relationship Id="rId51" Type="http://schemas.openxmlformats.org/officeDocument/2006/relationships/image" Target="media/image47.png"/><Relationship Id="rId50" Type="http://schemas.openxmlformats.org/officeDocument/2006/relationships/image" Target="media/image46.png"/><Relationship Id="rId5" Type="http://schemas.openxmlformats.org/officeDocument/2006/relationships/image" Target="media/image1.png"/><Relationship Id="rId49" Type="http://schemas.openxmlformats.org/officeDocument/2006/relationships/image" Target="media/image45.png"/><Relationship Id="rId48" Type="http://schemas.openxmlformats.org/officeDocument/2006/relationships/image" Target="media/image44.png"/><Relationship Id="rId47" Type="http://schemas.openxmlformats.org/officeDocument/2006/relationships/image" Target="media/image43.png"/><Relationship Id="rId46" Type="http://schemas.openxmlformats.org/officeDocument/2006/relationships/image" Target="media/image42.png"/><Relationship Id="rId45" Type="http://schemas.openxmlformats.org/officeDocument/2006/relationships/image" Target="media/image41.pn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henxsa\AppData\Roaming\Microsoft\Templates\&#26381;&#21153;&#25552;&#26696;.dotx" TargetMode="External"/></Relationships>
</file>

<file path=word/theme/theme1.xml><?xml version="1.0" encoding="utf-8"?>
<a:theme xmlns:a="http://schemas.openxmlformats.org/drawingml/2006/main" name="Office Theme">
  <a:themeElements>
    <a:clrScheme name="Proposal">
      <a:dk1>
        <a:sysClr val="windowText" lastClr="000000"/>
      </a:dk1>
      <a:lt1>
        <a:sysClr val="window" lastClr="FFFFFF"/>
      </a:lt1>
      <a:dk2>
        <a:srgbClr val="2C283A"/>
      </a:dk2>
      <a:lt2>
        <a:srgbClr val="F1EAE6"/>
      </a:lt2>
      <a:accent1>
        <a:srgbClr val="5B9BD5"/>
      </a:accent1>
      <a:accent2>
        <a:srgbClr val="86BB40"/>
      </a:accent2>
      <a:accent3>
        <a:srgbClr val="F4BF2E"/>
      </a:accent3>
      <a:accent4>
        <a:srgbClr val="F3866C"/>
      </a:accent4>
      <a:accent5>
        <a:srgbClr val="92588D"/>
      </a:accent5>
      <a:accent6>
        <a:srgbClr val="F3533F"/>
      </a:accent6>
      <a:hlink>
        <a:srgbClr val="40ACD1"/>
      </a:hlink>
      <a:folHlink>
        <a:srgbClr val="92588D"/>
      </a:folHlink>
    </a:clrScheme>
    <a:fontScheme name="Arial Black-Arial">
      <a:majorFont>
        <a:latin typeface="Arial Black"/>
        <a:ea typeface=""/>
        <a:cs typeface=""/>
        <a:font script="Jpan" typeface="ＭＳ ゴシック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ゴシック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3.xml><?xml version="1.0" encoding="utf-8"?>
<b:Sources xmlns:b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5688AE2-3FFB-4173-ACCF-A7224277BF3A}">
  <ds:schemaRefs/>
</ds:datastoreItem>
</file>

<file path=customXml/itemProps3.xml><?xml version="1.0" encoding="utf-8"?>
<ds:datastoreItem xmlns:ds="http://schemas.openxmlformats.org/officeDocument/2006/customXml" ds:itemID="{AD79B879-C6D3-4E14-9C1F-0ED52D7B60A3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服务提案.dotx</Template>
  <Pages>46</Pages>
  <Words>2746</Words>
  <Characters>15658</Characters>
  <Lines>130</Lines>
  <Paragraphs>36</Paragraphs>
  <ScaleCrop>false</ScaleCrop>
  <LinksUpToDate>false</LinksUpToDate>
  <CharactersWithSpaces>18368</CharactersWithSpaces>
  <Application>WPS Office_10.8.0.5603_F1E327BC-269C-435d-A152-05C5408002CA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2015-10-22T06:22:00Z</dcterms:created>
  <dc:creator>陈旭松 Chen  Xusong</dc:creator>
  <cp:lastModifiedBy>linli</cp:lastModifiedBy>
  <dcterms:modified xsi:type="dcterms:W3CDTF">2017-02-22T10:40:58Z</dcterms:modified>
  <cp:revision>498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TC029118969991</vt:lpwstr>
  </property>
  <property fmtid="{D5CDD505-2E9C-101B-9397-08002B2CF9AE}" pid="3" name="KSOProductBuildVer">
    <vt:lpwstr>2052-10.8.0.5603</vt:lpwstr>
  </property>
</Properties>
</file>