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西固区领导干部政治理论学习考试系统</w:t>
      </w:r>
    </w:p>
    <w:p>
      <w:pPr>
        <w:jc w:val="center"/>
        <w:rPr>
          <w:rFonts w:hint="eastAsia"/>
          <w:b/>
          <w:bCs/>
          <w:sz w:val="36"/>
          <w:szCs w:val="44"/>
          <w:lang w:val="en-US" w:eastAsia="zh-CN"/>
        </w:rPr>
      </w:pPr>
      <w:r>
        <w:rPr>
          <w:rFonts w:hint="eastAsia"/>
          <w:b/>
          <w:bCs/>
          <w:sz w:val="36"/>
          <w:szCs w:val="44"/>
        </w:rPr>
        <w:t>考生</w:t>
      </w:r>
      <w:r>
        <w:rPr>
          <w:rFonts w:hint="eastAsia"/>
          <w:b/>
          <w:bCs/>
          <w:sz w:val="36"/>
          <w:szCs w:val="44"/>
          <w:lang w:val="en-US" w:eastAsia="zh-CN"/>
        </w:rPr>
        <w:t>使用手册</w:t>
      </w:r>
    </w:p>
    <w:p>
      <w:pPr>
        <w:jc w:val="center"/>
        <w:rPr>
          <w:rFonts w:hint="eastAsia"/>
          <w:b/>
          <w:bCs/>
          <w:sz w:val="36"/>
          <w:szCs w:val="44"/>
          <w:lang w:val="en-US" w:eastAsia="zh-CN"/>
        </w:rPr>
      </w:pPr>
    </w:p>
    <w:p>
      <w:pPr>
        <w:numPr>
          <w:ilvl w:val="0"/>
          <w:numId w:val="1"/>
        </w:numPr>
        <w:jc w:val="left"/>
        <w:rPr>
          <w:rFonts w:hint="eastAsia"/>
          <w:b/>
          <w:bCs/>
          <w:sz w:val="28"/>
          <w:szCs w:val="36"/>
          <w:lang w:val="en-US" w:eastAsia="zh-CN"/>
        </w:rPr>
      </w:pPr>
      <w:r>
        <w:rPr>
          <w:rFonts w:hint="eastAsia"/>
          <w:b/>
          <w:bCs/>
          <w:sz w:val="28"/>
          <w:szCs w:val="36"/>
          <w:lang w:val="en-US" w:eastAsia="zh-CN"/>
        </w:rPr>
        <w:t>我的考试(参加考试，查看考试结果等)</w:t>
      </w:r>
    </w:p>
    <w:p>
      <w:pPr>
        <w:widowControl w:val="0"/>
        <w:numPr>
          <w:ilvl w:val="0"/>
          <w:numId w:val="2"/>
        </w:numPr>
        <w:jc w:val="left"/>
        <w:rPr>
          <w:rFonts w:hint="eastAsia"/>
          <w:sz w:val="28"/>
          <w:szCs w:val="36"/>
          <w:lang w:val="en-US" w:eastAsia="zh-CN"/>
        </w:rPr>
      </w:pPr>
      <w:r>
        <w:rPr>
          <w:rFonts w:hint="eastAsia"/>
          <w:sz w:val="28"/>
          <w:szCs w:val="36"/>
          <w:lang w:val="en-US" w:eastAsia="zh-CN"/>
        </w:rPr>
        <w:t>参加考试：</w:t>
      </w:r>
    </w:p>
    <w:p>
      <w:pPr>
        <w:widowControl w:val="0"/>
        <w:numPr>
          <w:ilvl w:val="0"/>
          <w:numId w:val="0"/>
        </w:numPr>
        <w:jc w:val="left"/>
        <w:rPr>
          <w:rFonts w:hint="eastAsia"/>
          <w:sz w:val="28"/>
          <w:szCs w:val="36"/>
          <w:lang w:val="en-US" w:eastAsia="zh-CN"/>
        </w:rPr>
      </w:pPr>
      <w:r>
        <w:rPr>
          <w:rFonts w:hint="eastAsia"/>
          <w:sz w:val="28"/>
          <w:szCs w:val="36"/>
          <w:lang w:val="en-US" w:eastAsia="zh-CN"/>
        </w:rPr>
        <w:t>考生登录后，通过“我的考试”可以进入待完成的试卷进行考试，如下图：</w:t>
      </w:r>
    </w:p>
    <w:p>
      <w:pPr>
        <w:widowControl w:val="0"/>
        <w:numPr>
          <w:ilvl w:val="0"/>
          <w:numId w:val="0"/>
        </w:numPr>
        <w:jc w:val="left"/>
      </w:pPr>
    </w:p>
    <w:p>
      <w:pPr>
        <w:widowControl w:val="0"/>
        <w:numPr>
          <w:ilvl w:val="0"/>
          <w:numId w:val="0"/>
        </w:numPr>
        <w:jc w:val="left"/>
      </w:pPr>
      <w:r>
        <w:drawing>
          <wp:inline distT="0" distB="0" distL="114300" distR="114300">
            <wp:extent cx="5273675" cy="2383790"/>
            <wp:effectExtent l="0" t="0" r="146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6009"/>
                    <a:stretch>
                      <a:fillRect/>
                    </a:stretch>
                  </pic:blipFill>
                  <pic:spPr>
                    <a:xfrm>
                      <a:off x="0" y="0"/>
                      <a:ext cx="5273675" cy="2383790"/>
                    </a:xfrm>
                    <a:prstGeom prst="rect">
                      <a:avLst/>
                    </a:prstGeom>
                    <a:noFill/>
                    <a:ln w="9525">
                      <a:noFill/>
                    </a:ln>
                  </pic:spPr>
                </pic:pic>
              </a:graphicData>
            </a:graphic>
          </wp:inline>
        </w:drawing>
      </w:r>
    </w:p>
    <w:p>
      <w:pPr>
        <w:widowControl w:val="0"/>
        <w:numPr>
          <w:ilvl w:val="0"/>
          <w:numId w:val="0"/>
        </w:numPr>
        <w:jc w:val="left"/>
        <w:rPr>
          <w:rFonts w:hint="eastAsia"/>
          <w:sz w:val="28"/>
          <w:szCs w:val="36"/>
          <w:lang w:val="en-US" w:eastAsia="zh-CN"/>
        </w:rPr>
      </w:pPr>
      <w:r>
        <w:rPr>
          <w:rFonts w:hint="eastAsia"/>
          <w:sz w:val="28"/>
          <w:szCs w:val="36"/>
          <w:lang w:val="en-US" w:eastAsia="zh-CN"/>
        </w:rPr>
        <w:t>当某个试卷作答完毕后，将不会出现在该列表中。</w:t>
      </w:r>
    </w:p>
    <w:p>
      <w:pPr>
        <w:widowControl w:val="0"/>
        <w:numPr>
          <w:ilvl w:val="0"/>
          <w:numId w:val="2"/>
        </w:numPr>
        <w:jc w:val="left"/>
        <w:rPr>
          <w:rFonts w:hint="eastAsia"/>
          <w:sz w:val="28"/>
          <w:szCs w:val="36"/>
          <w:lang w:val="en-US" w:eastAsia="zh-CN"/>
        </w:rPr>
      </w:pPr>
      <w:r>
        <w:rPr>
          <w:rFonts w:hint="eastAsia"/>
          <w:sz w:val="28"/>
          <w:szCs w:val="36"/>
          <w:lang w:val="en-US" w:eastAsia="zh-CN"/>
        </w:rPr>
        <w:t>开始答题:</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考生点击“开始考试”，页面提示考生确认是否考试，点击确认即可进入考试，如下图：</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71135" cy="2341880"/>
            <wp:effectExtent l="0" t="0" r="190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t="5822"/>
                    <a:stretch>
                      <a:fillRect/>
                    </a:stretch>
                  </pic:blipFill>
                  <pic:spPr>
                    <a:xfrm>
                      <a:off x="0" y="0"/>
                      <a:ext cx="5271135" cy="2341880"/>
                    </a:xfrm>
                    <a:prstGeom prst="rect">
                      <a:avLst/>
                    </a:prstGeom>
                    <a:noFill/>
                    <a:ln w="9525">
                      <a:noFill/>
                    </a:ln>
                  </pic:spPr>
                </pic:pic>
              </a:graphicData>
            </a:graphic>
          </wp:inline>
        </w:drawing>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67325" cy="2381885"/>
            <wp:effectExtent l="0" t="0" r="571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t="5730"/>
                    <a:stretch>
                      <a:fillRect/>
                    </a:stretch>
                  </pic:blipFill>
                  <pic:spPr>
                    <a:xfrm>
                      <a:off x="0" y="0"/>
                      <a:ext cx="5267325" cy="2381885"/>
                    </a:xfrm>
                    <a:prstGeom prst="rect">
                      <a:avLst/>
                    </a:prstGeom>
                    <a:noFill/>
                    <a:ln w="9525">
                      <a:noFill/>
                    </a:ln>
                  </pic:spPr>
                </pic:pic>
              </a:graphicData>
            </a:graphic>
          </wp:inline>
        </w:drawing>
      </w:r>
    </w:p>
    <w:p>
      <w:pPr>
        <w:widowControl w:val="0"/>
        <w:numPr>
          <w:ilvl w:val="0"/>
          <w:numId w:val="0"/>
        </w:numPr>
        <w:tabs>
          <w:tab w:val="left" w:pos="312"/>
        </w:tabs>
        <w:jc w:val="left"/>
      </w:pPr>
    </w:p>
    <w:p>
      <w:pPr>
        <w:widowControl w:val="0"/>
        <w:numPr>
          <w:ilvl w:val="0"/>
          <w:numId w:val="0"/>
        </w:numPr>
        <w:tabs>
          <w:tab w:val="left" w:pos="312"/>
        </w:tabs>
        <w:jc w:val="left"/>
        <w:rPr>
          <w:rFonts w:hint="eastAsia"/>
          <w:b/>
          <w:bCs/>
          <w:sz w:val="28"/>
          <w:szCs w:val="36"/>
          <w:lang w:val="en-US" w:eastAsia="zh-CN"/>
        </w:rPr>
      </w:pPr>
      <w:r>
        <w:rPr>
          <w:rFonts w:hint="eastAsia"/>
          <w:b/>
          <w:bCs/>
          <w:sz w:val="28"/>
          <w:szCs w:val="36"/>
          <w:lang w:val="en-US" w:eastAsia="zh-CN"/>
        </w:rPr>
        <w:t>说明：</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1、上述界面左侧为试题与答题区，考生在此进行作答。</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2、上述界面右侧为快速导航区，用于标记已经作答的试题，并快速导航到对应的目标试题。</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3、如果有试题没有作答，将无法提交试卷（考试时间终止自动提交除外）</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4、使用W3C标准的浏览器（火狐、谷歌或者360浏览器的极速模式等）可以支持断电答卷保存，即再次进入试卷时，上次作答的答案仍然保留，可以继续作答。考生作答完成之后，点击提交即可。</w:t>
      </w:r>
    </w:p>
    <w:p>
      <w:pPr>
        <w:numPr>
          <w:ilvl w:val="0"/>
          <w:numId w:val="1"/>
        </w:numPr>
        <w:jc w:val="left"/>
        <w:rPr>
          <w:rFonts w:hint="eastAsia"/>
          <w:b/>
          <w:bCs/>
          <w:sz w:val="28"/>
          <w:szCs w:val="36"/>
          <w:lang w:val="en-US" w:eastAsia="zh-CN"/>
        </w:rPr>
      </w:pPr>
      <w:r>
        <w:rPr>
          <w:rFonts w:hint="eastAsia"/>
          <w:b/>
          <w:bCs/>
          <w:sz w:val="28"/>
          <w:szCs w:val="36"/>
          <w:lang w:val="en-US" w:eastAsia="zh-CN"/>
        </w:rPr>
        <w:t>历史考试</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考生作答完毕并交卷之后，系统会对客观题进行自动批改，并根据管理员设定的“成绩公布时间”公布批改的结果。</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考生可在“历史考试”功能中查看历次考试的结果与批改情况，如下图：</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64785" cy="2352675"/>
            <wp:effectExtent l="0" t="0" r="825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rcRect t="6368"/>
                    <a:stretch>
                      <a:fillRect/>
                    </a:stretch>
                  </pic:blipFill>
                  <pic:spPr>
                    <a:xfrm>
                      <a:off x="0" y="0"/>
                      <a:ext cx="5264785" cy="2352675"/>
                    </a:xfrm>
                    <a:prstGeom prst="rect">
                      <a:avLst/>
                    </a:prstGeom>
                    <a:noFill/>
                    <a:ln w="9525">
                      <a:noFill/>
                    </a:ln>
                  </pic:spPr>
                </pic:pic>
              </a:graphicData>
            </a:graphic>
          </wp:inline>
        </w:drawing>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点击“详情”可以查看答卷的批改情况：</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67325" cy="2384425"/>
            <wp:effectExtent l="0" t="0" r="571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rcRect t="5724"/>
                    <a:stretch>
                      <a:fillRect/>
                    </a:stretch>
                  </pic:blipFill>
                  <pic:spPr>
                    <a:xfrm>
                      <a:off x="0" y="0"/>
                      <a:ext cx="5267325" cy="2384425"/>
                    </a:xfrm>
                    <a:prstGeom prst="rect">
                      <a:avLst/>
                    </a:prstGeom>
                    <a:noFill/>
                    <a:ln w="9525">
                      <a:noFill/>
                    </a:ln>
                  </pic:spPr>
                </pic:pic>
              </a:graphicData>
            </a:graphic>
          </wp:inline>
        </w:drawing>
      </w:r>
    </w:p>
    <w:p>
      <w:pPr>
        <w:widowControl w:val="0"/>
        <w:numPr>
          <w:ilvl w:val="0"/>
          <w:numId w:val="0"/>
        </w:numPr>
        <w:tabs>
          <w:tab w:val="left" w:pos="312"/>
        </w:tabs>
        <w:jc w:val="left"/>
      </w:pPr>
    </w:p>
    <w:p>
      <w:pPr>
        <w:widowControl w:val="0"/>
        <w:numPr>
          <w:ilvl w:val="0"/>
          <w:numId w:val="0"/>
        </w:numPr>
        <w:tabs>
          <w:tab w:val="left" w:pos="312"/>
        </w:tabs>
        <w:jc w:val="left"/>
        <w:rPr>
          <w:rFonts w:hint="eastAsia"/>
          <w:b/>
          <w:bCs/>
          <w:sz w:val="28"/>
          <w:szCs w:val="36"/>
          <w:lang w:val="en-US" w:eastAsia="zh-CN"/>
        </w:rPr>
      </w:pPr>
      <w:r>
        <w:rPr>
          <w:rFonts w:hint="eastAsia"/>
          <w:b/>
          <w:bCs/>
          <w:sz w:val="28"/>
          <w:szCs w:val="36"/>
          <w:lang w:val="en-US" w:eastAsia="zh-CN"/>
        </w:rPr>
        <w:t>收藏错题：</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考生可以将错题进行收藏以便进行备忘和重复学习，在上述的试卷详情页面，点击试题右上角的“收藏按钮”，即可进行收藏，如下图：</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61610" cy="2356485"/>
            <wp:effectExtent l="0" t="0" r="11430" b="57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rcRect t="5500"/>
                    <a:stretch>
                      <a:fillRect/>
                    </a:stretch>
                  </pic:blipFill>
                  <pic:spPr>
                    <a:xfrm>
                      <a:off x="0" y="0"/>
                      <a:ext cx="5261610" cy="2356485"/>
                    </a:xfrm>
                    <a:prstGeom prst="rect">
                      <a:avLst/>
                    </a:prstGeom>
                    <a:noFill/>
                    <a:ln w="9525">
                      <a:noFill/>
                    </a:ln>
                  </pic:spPr>
                </pic:pic>
              </a:graphicData>
            </a:graphic>
          </wp:inline>
        </w:drawing>
      </w:r>
    </w:p>
    <w:p>
      <w:pPr>
        <w:widowControl w:val="0"/>
        <w:numPr>
          <w:ilvl w:val="0"/>
          <w:numId w:val="0"/>
        </w:numPr>
        <w:tabs>
          <w:tab w:val="left" w:pos="312"/>
        </w:tabs>
        <w:jc w:val="left"/>
      </w:pPr>
    </w:p>
    <w:p>
      <w:pPr>
        <w:numPr>
          <w:ilvl w:val="0"/>
          <w:numId w:val="1"/>
        </w:numPr>
        <w:jc w:val="left"/>
        <w:rPr>
          <w:rFonts w:hint="eastAsia"/>
          <w:b/>
          <w:bCs/>
          <w:sz w:val="28"/>
          <w:szCs w:val="36"/>
          <w:lang w:val="en-US" w:eastAsia="zh-CN"/>
        </w:rPr>
      </w:pPr>
      <w:r>
        <w:rPr>
          <w:rFonts w:hint="eastAsia"/>
          <w:b/>
          <w:bCs/>
          <w:sz w:val="28"/>
          <w:szCs w:val="36"/>
          <w:lang w:val="en-US" w:eastAsia="zh-CN"/>
        </w:rPr>
        <w:t>自我检测</w:t>
      </w:r>
    </w:p>
    <w:p>
      <w:pPr>
        <w:numPr>
          <w:ilvl w:val="0"/>
          <w:numId w:val="0"/>
        </w:numPr>
        <w:jc w:val="left"/>
        <w:rPr>
          <w:rFonts w:hint="eastAsia"/>
          <w:b w:val="0"/>
          <w:bCs w:val="0"/>
          <w:sz w:val="28"/>
          <w:szCs w:val="36"/>
          <w:lang w:val="en-US" w:eastAsia="zh-CN"/>
        </w:rPr>
      </w:pPr>
      <w:r>
        <w:rPr>
          <w:rFonts w:hint="eastAsia"/>
          <w:b w:val="0"/>
          <w:bCs w:val="0"/>
          <w:sz w:val="28"/>
          <w:szCs w:val="36"/>
          <w:lang w:val="en-US" w:eastAsia="zh-CN"/>
        </w:rPr>
        <w:t>1.自我检测</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考生可以在管理员设定的题库范围内，随机从题库中筛选试题进行自我测试。</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考生在如下所示的功能页面上设置筛选条件，即可得到一张自测试卷：</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64785" cy="2381250"/>
            <wp:effectExtent l="0" t="0" r="8255" b="1143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rcRect t="5446"/>
                    <a:stretch>
                      <a:fillRect/>
                    </a:stretch>
                  </pic:blipFill>
                  <pic:spPr>
                    <a:xfrm>
                      <a:off x="0" y="0"/>
                      <a:ext cx="5264785" cy="2381250"/>
                    </a:xfrm>
                    <a:prstGeom prst="rect">
                      <a:avLst/>
                    </a:prstGeom>
                    <a:noFill/>
                    <a:ln w="9525">
                      <a:noFill/>
                    </a:ln>
                  </pic:spPr>
                </pic:pic>
              </a:graphicData>
            </a:graphic>
          </wp:inline>
        </w:drawing>
      </w:r>
    </w:p>
    <w:p>
      <w:pPr>
        <w:widowControl w:val="0"/>
        <w:numPr>
          <w:ilvl w:val="0"/>
          <w:numId w:val="0"/>
        </w:numPr>
        <w:tabs>
          <w:tab w:val="left" w:pos="312"/>
        </w:tabs>
        <w:jc w:val="left"/>
      </w:pPr>
    </w:p>
    <w:p>
      <w:pPr>
        <w:widowControl w:val="0"/>
        <w:numPr>
          <w:ilvl w:val="0"/>
          <w:numId w:val="0"/>
        </w:numPr>
        <w:tabs>
          <w:tab w:val="left" w:pos="312"/>
        </w:tabs>
        <w:jc w:val="left"/>
      </w:pPr>
      <w:r>
        <w:rPr>
          <w:rFonts w:hint="eastAsia"/>
          <w:sz w:val="28"/>
          <w:szCs w:val="36"/>
          <w:lang w:val="en-US" w:eastAsia="zh-CN"/>
        </w:rPr>
        <w:t>试卷详情如下，考生在左侧试题区域进行答题。右侧为快速导航与答题结果标记按钮。</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67325" cy="2348865"/>
            <wp:effectExtent l="0" t="0" r="5715" b="133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rcRect t="6943"/>
                    <a:stretch>
                      <a:fillRect/>
                    </a:stretch>
                  </pic:blipFill>
                  <pic:spPr>
                    <a:xfrm>
                      <a:off x="0" y="0"/>
                      <a:ext cx="5267325" cy="2348865"/>
                    </a:xfrm>
                    <a:prstGeom prst="rect">
                      <a:avLst/>
                    </a:prstGeom>
                    <a:noFill/>
                    <a:ln w="9525">
                      <a:noFill/>
                    </a:ln>
                  </pic:spPr>
                </pic:pic>
              </a:graphicData>
            </a:graphic>
          </wp:inline>
        </w:drawing>
      </w:r>
    </w:p>
    <w:p>
      <w:pPr>
        <w:widowControl w:val="0"/>
        <w:numPr>
          <w:ilvl w:val="0"/>
          <w:numId w:val="0"/>
        </w:numPr>
        <w:tabs>
          <w:tab w:val="left" w:pos="312"/>
        </w:tabs>
        <w:jc w:val="left"/>
      </w:pP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考生在自己设定的时间内完成答卷并提交，系统会自动批改，并可在较短时间内查看到考试结果。</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2.自我检测记录</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考生在完成自测之后，可以在“自我检测记录”中看到自测的结果记录，并点击查看详情，如下图：</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61610" cy="2350770"/>
            <wp:effectExtent l="0" t="0" r="11430" b="1143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rcRect t="6657"/>
                    <a:stretch>
                      <a:fillRect/>
                    </a:stretch>
                  </pic:blipFill>
                  <pic:spPr>
                    <a:xfrm>
                      <a:off x="0" y="0"/>
                      <a:ext cx="5261610" cy="2350770"/>
                    </a:xfrm>
                    <a:prstGeom prst="rect">
                      <a:avLst/>
                    </a:prstGeom>
                    <a:noFill/>
                    <a:ln w="9525">
                      <a:noFill/>
                    </a:ln>
                  </pic:spPr>
                </pic:pic>
              </a:graphicData>
            </a:graphic>
          </wp:inline>
        </w:drawing>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点击“查看详情”可以查看到答题记录和批改详情，如下图：</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62880" cy="2362835"/>
            <wp:effectExtent l="0" t="0" r="10160" b="1460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3"/>
                    <a:srcRect t="6343"/>
                    <a:stretch>
                      <a:fillRect/>
                    </a:stretch>
                  </pic:blipFill>
                  <pic:spPr>
                    <a:xfrm>
                      <a:off x="0" y="0"/>
                      <a:ext cx="5262880" cy="2362835"/>
                    </a:xfrm>
                    <a:prstGeom prst="rect">
                      <a:avLst/>
                    </a:prstGeom>
                    <a:noFill/>
                    <a:ln w="9525">
                      <a:noFill/>
                    </a:ln>
                  </pic:spPr>
                </pic:pic>
              </a:graphicData>
            </a:graphic>
          </wp:inline>
        </w:drawing>
      </w:r>
    </w:p>
    <w:p>
      <w:pPr>
        <w:widowControl w:val="0"/>
        <w:numPr>
          <w:ilvl w:val="0"/>
          <w:numId w:val="0"/>
        </w:numPr>
        <w:tabs>
          <w:tab w:val="left" w:pos="312"/>
        </w:tabs>
        <w:jc w:val="left"/>
      </w:pPr>
    </w:p>
    <w:p>
      <w:pPr>
        <w:numPr>
          <w:ilvl w:val="0"/>
          <w:numId w:val="1"/>
        </w:numPr>
        <w:jc w:val="left"/>
        <w:rPr>
          <w:rFonts w:hint="eastAsia"/>
          <w:b/>
          <w:bCs/>
          <w:sz w:val="28"/>
          <w:szCs w:val="36"/>
          <w:lang w:val="en-US" w:eastAsia="zh-CN"/>
        </w:rPr>
      </w:pPr>
      <w:r>
        <w:rPr>
          <w:rFonts w:hint="eastAsia"/>
          <w:b/>
          <w:bCs/>
          <w:sz w:val="28"/>
          <w:szCs w:val="36"/>
          <w:lang w:val="en-US" w:eastAsia="zh-CN"/>
        </w:rPr>
        <w:t>学习系统</w:t>
      </w:r>
    </w:p>
    <w:p>
      <w:pPr>
        <w:numPr>
          <w:ilvl w:val="0"/>
          <w:numId w:val="0"/>
        </w:numPr>
        <w:jc w:val="left"/>
        <w:rPr>
          <w:rFonts w:hint="eastAsia"/>
          <w:b w:val="0"/>
          <w:bCs w:val="0"/>
          <w:sz w:val="28"/>
          <w:szCs w:val="36"/>
          <w:lang w:val="en-US" w:eastAsia="zh-CN"/>
        </w:rPr>
      </w:pPr>
      <w:r>
        <w:rPr>
          <w:rFonts w:hint="eastAsia"/>
          <w:b w:val="0"/>
          <w:bCs w:val="0"/>
          <w:sz w:val="28"/>
          <w:szCs w:val="36"/>
          <w:lang w:val="en-US" w:eastAsia="zh-CN"/>
        </w:rPr>
        <w:t>1.课程学习</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主要实现多媒体课件（PDF，音视频）分章节、分课时的在线阅览和学习功能。</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考生登录到系统之后，可在左侧菜单选择“课程列表”，查看到系统现有对外开放的课程，如下图：</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64785" cy="2345055"/>
            <wp:effectExtent l="0" t="0" r="8255" b="190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4"/>
                    <a:srcRect t="6388"/>
                    <a:stretch>
                      <a:fillRect/>
                    </a:stretch>
                  </pic:blipFill>
                  <pic:spPr>
                    <a:xfrm>
                      <a:off x="0" y="0"/>
                      <a:ext cx="5264785" cy="2345055"/>
                    </a:xfrm>
                    <a:prstGeom prst="rect">
                      <a:avLst/>
                    </a:prstGeom>
                    <a:noFill/>
                    <a:ln w="9525">
                      <a:noFill/>
                    </a:ln>
                  </pic:spPr>
                </pic:pic>
              </a:graphicData>
            </a:graphic>
          </wp:inline>
        </w:drawing>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选择一门课程进入，即可开始学习，如下图：</w:t>
      </w:r>
    </w:p>
    <w:p>
      <w:pPr>
        <w:widowControl w:val="0"/>
        <w:numPr>
          <w:ilvl w:val="0"/>
          <w:numId w:val="0"/>
        </w:numPr>
        <w:tabs>
          <w:tab w:val="left" w:pos="312"/>
        </w:tabs>
        <w:jc w:val="left"/>
      </w:pPr>
    </w:p>
    <w:p>
      <w:pPr>
        <w:widowControl w:val="0"/>
        <w:numPr>
          <w:ilvl w:val="0"/>
          <w:numId w:val="0"/>
        </w:numPr>
        <w:tabs>
          <w:tab w:val="left" w:pos="312"/>
        </w:tabs>
        <w:jc w:val="left"/>
      </w:pPr>
      <w:r>
        <w:drawing>
          <wp:inline distT="0" distB="0" distL="114300" distR="114300">
            <wp:extent cx="5273675" cy="2383155"/>
            <wp:effectExtent l="0" t="0" r="14605" b="952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5"/>
                    <a:srcRect t="5727"/>
                    <a:stretch>
                      <a:fillRect/>
                    </a:stretch>
                  </pic:blipFill>
                  <pic:spPr>
                    <a:xfrm>
                      <a:off x="0" y="0"/>
                      <a:ext cx="5273675" cy="2383155"/>
                    </a:xfrm>
                    <a:prstGeom prst="rect">
                      <a:avLst/>
                    </a:prstGeom>
                    <a:noFill/>
                    <a:ln w="9525">
                      <a:noFill/>
                    </a:ln>
                  </pic:spPr>
                </pic:pic>
              </a:graphicData>
            </a:graphic>
          </wp:inline>
        </w:drawing>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如上图，左侧是章节列表，考生根据学习的进度进行学习。右侧是课件播放展示区域。</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2.我的课程</w:t>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“我的课程”是我学习过和正在学习的课程的列表，进入“我的课程”可以继续进行课程的学习，如下图：</w:t>
      </w:r>
    </w:p>
    <w:p>
      <w:pPr>
        <w:widowControl w:val="0"/>
        <w:numPr>
          <w:ilvl w:val="0"/>
          <w:numId w:val="0"/>
        </w:numPr>
        <w:tabs>
          <w:tab w:val="left" w:pos="312"/>
        </w:tabs>
        <w:jc w:val="left"/>
      </w:pPr>
    </w:p>
    <w:p>
      <w:pPr>
        <w:widowControl w:val="0"/>
        <w:numPr>
          <w:ilvl w:val="0"/>
          <w:numId w:val="0"/>
        </w:numPr>
        <w:tabs>
          <w:tab w:val="left" w:pos="312"/>
        </w:tabs>
        <w:jc w:val="left"/>
        <w:rPr>
          <w:rFonts w:hint="eastAsia"/>
          <w:sz w:val="28"/>
          <w:szCs w:val="36"/>
          <w:lang w:val="en-US" w:eastAsia="zh-CN"/>
        </w:rPr>
      </w:pPr>
      <w:r>
        <w:drawing>
          <wp:inline distT="0" distB="0" distL="114300" distR="114300">
            <wp:extent cx="5267325" cy="2372360"/>
            <wp:effectExtent l="0" t="0" r="5715" b="508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6"/>
                    <a:srcRect t="6319"/>
                    <a:stretch>
                      <a:fillRect/>
                    </a:stretch>
                  </pic:blipFill>
                  <pic:spPr>
                    <a:xfrm>
                      <a:off x="0" y="0"/>
                      <a:ext cx="5267325" cy="2372360"/>
                    </a:xfrm>
                    <a:prstGeom prst="rect">
                      <a:avLst/>
                    </a:prstGeom>
                    <a:noFill/>
                    <a:ln w="9525">
                      <a:noFill/>
                    </a:ln>
                  </pic:spPr>
                </pic:pic>
              </a:graphicData>
            </a:graphic>
          </wp:inline>
        </w:drawing>
      </w:r>
    </w:p>
    <w:p>
      <w:pPr>
        <w:widowControl w:val="0"/>
        <w:numPr>
          <w:ilvl w:val="0"/>
          <w:numId w:val="0"/>
        </w:numPr>
        <w:tabs>
          <w:tab w:val="left" w:pos="312"/>
        </w:tabs>
        <w:jc w:val="left"/>
        <w:rPr>
          <w:rFonts w:hint="eastAsia"/>
          <w:sz w:val="28"/>
          <w:szCs w:val="36"/>
          <w:lang w:val="en-US" w:eastAsia="zh-CN"/>
        </w:rPr>
      </w:pPr>
      <w:r>
        <w:rPr>
          <w:rFonts w:hint="eastAsia"/>
          <w:sz w:val="28"/>
          <w:szCs w:val="36"/>
          <w:lang w:val="en-US" w:eastAsia="zh-CN"/>
        </w:rPr>
        <w:t>注意：建议使用火狐、谷歌或其他W3C浏览器进行课程学习。</w:t>
      </w:r>
    </w:p>
    <w:p>
      <w:pPr>
        <w:numPr>
          <w:ilvl w:val="0"/>
          <w:numId w:val="1"/>
        </w:numPr>
        <w:jc w:val="left"/>
        <w:rPr>
          <w:rFonts w:hint="eastAsia"/>
          <w:b/>
          <w:bCs/>
          <w:sz w:val="28"/>
          <w:szCs w:val="36"/>
          <w:lang w:val="en-US" w:eastAsia="zh-CN"/>
        </w:rPr>
      </w:pPr>
      <w:r>
        <w:rPr>
          <w:rFonts w:hint="eastAsia"/>
          <w:b/>
          <w:bCs/>
          <w:sz w:val="28"/>
          <w:szCs w:val="36"/>
          <w:lang w:val="en-US" w:eastAsia="zh-CN"/>
        </w:rPr>
        <w:t>个人信息</w:t>
      </w:r>
    </w:p>
    <w:p>
      <w:pPr>
        <w:widowControl w:val="0"/>
        <w:numPr>
          <w:ilvl w:val="0"/>
          <w:numId w:val="3"/>
        </w:numPr>
        <w:jc w:val="left"/>
        <w:rPr>
          <w:rFonts w:hint="eastAsia"/>
          <w:b w:val="0"/>
          <w:bCs w:val="0"/>
          <w:sz w:val="28"/>
          <w:szCs w:val="36"/>
          <w:lang w:val="en-US" w:eastAsia="zh-CN"/>
        </w:rPr>
      </w:pPr>
      <w:r>
        <w:rPr>
          <w:rFonts w:hint="eastAsia"/>
          <w:b w:val="0"/>
          <w:bCs w:val="0"/>
          <w:sz w:val="28"/>
          <w:szCs w:val="36"/>
          <w:lang w:val="en-US" w:eastAsia="zh-CN"/>
        </w:rPr>
        <w:t>我的错题集</w:t>
      </w:r>
    </w:p>
    <w:p>
      <w:pPr>
        <w:widowControl w:val="0"/>
        <w:numPr>
          <w:ilvl w:val="0"/>
          <w:numId w:val="0"/>
        </w:numPr>
        <w:jc w:val="left"/>
        <w:rPr>
          <w:rFonts w:hint="eastAsia"/>
          <w:b w:val="0"/>
          <w:bCs w:val="0"/>
          <w:sz w:val="28"/>
          <w:szCs w:val="36"/>
          <w:lang w:val="en-US" w:eastAsia="zh-CN"/>
        </w:rPr>
      </w:pPr>
      <w:r>
        <w:rPr>
          <w:rFonts w:hint="eastAsia"/>
          <w:b w:val="0"/>
          <w:bCs w:val="0"/>
          <w:sz w:val="28"/>
          <w:szCs w:val="36"/>
          <w:lang w:val="en-US" w:eastAsia="zh-CN"/>
        </w:rPr>
        <w:t>“我的错题集”功能是对考生在试卷和自我检测过程中发现的错题进行汇总收藏的功能。</w:t>
      </w:r>
    </w:p>
    <w:p>
      <w:pPr>
        <w:widowControl w:val="0"/>
        <w:numPr>
          <w:ilvl w:val="0"/>
          <w:numId w:val="0"/>
        </w:numPr>
        <w:jc w:val="left"/>
        <w:rPr>
          <w:rFonts w:hint="eastAsia"/>
          <w:b w:val="0"/>
          <w:bCs w:val="0"/>
          <w:sz w:val="28"/>
          <w:szCs w:val="36"/>
          <w:lang w:val="en-US" w:eastAsia="zh-CN"/>
        </w:rPr>
      </w:pPr>
      <w:r>
        <w:rPr>
          <w:rFonts w:hint="eastAsia"/>
          <w:b w:val="0"/>
          <w:bCs w:val="0"/>
          <w:sz w:val="28"/>
          <w:szCs w:val="36"/>
          <w:lang w:val="en-US" w:eastAsia="zh-CN"/>
        </w:rPr>
        <w:t>“我的错题集”支持分类，考生可以根据实际需要对错题进行分类收藏管理。</w:t>
      </w:r>
    </w:p>
    <w:p>
      <w:pPr>
        <w:widowControl w:val="0"/>
        <w:numPr>
          <w:ilvl w:val="0"/>
          <w:numId w:val="4"/>
        </w:numPr>
        <w:jc w:val="left"/>
        <w:rPr>
          <w:rFonts w:hint="eastAsia"/>
          <w:b w:val="0"/>
          <w:bCs w:val="0"/>
          <w:sz w:val="28"/>
          <w:szCs w:val="36"/>
          <w:lang w:val="en-US" w:eastAsia="zh-CN"/>
        </w:rPr>
      </w:pPr>
      <w:r>
        <w:rPr>
          <w:rFonts w:hint="eastAsia"/>
          <w:b w:val="0"/>
          <w:bCs w:val="0"/>
          <w:sz w:val="28"/>
          <w:szCs w:val="36"/>
          <w:lang w:val="en-US" w:eastAsia="zh-CN"/>
        </w:rPr>
        <w:t>新增和管理分类：</w:t>
      </w:r>
    </w:p>
    <w:p>
      <w:pPr>
        <w:widowControl w:val="0"/>
        <w:numPr>
          <w:ilvl w:val="0"/>
          <w:numId w:val="0"/>
        </w:numPr>
        <w:jc w:val="left"/>
        <w:rPr>
          <w:rFonts w:hint="eastAsia"/>
          <w:b w:val="0"/>
          <w:bCs w:val="0"/>
          <w:sz w:val="28"/>
          <w:szCs w:val="36"/>
          <w:lang w:val="en-US" w:eastAsia="zh-CN"/>
        </w:rPr>
      </w:pPr>
      <w:r>
        <w:rPr>
          <w:rFonts w:hint="eastAsia"/>
          <w:b w:val="0"/>
          <w:bCs w:val="0"/>
          <w:sz w:val="28"/>
          <w:szCs w:val="36"/>
          <w:lang w:val="en-US" w:eastAsia="zh-CN"/>
        </w:rPr>
        <w:t>在“我的错题集”功能页面点击“收藏夹分类”，可以创建新的分类，修改（点击下表的分类名称即可）分类和删除分类，如下图：</w:t>
      </w:r>
    </w:p>
    <w:p>
      <w:pPr>
        <w:widowControl w:val="0"/>
        <w:numPr>
          <w:ilvl w:val="0"/>
          <w:numId w:val="0"/>
        </w:numPr>
        <w:jc w:val="left"/>
      </w:pPr>
    </w:p>
    <w:p>
      <w:pPr>
        <w:widowControl w:val="0"/>
        <w:numPr>
          <w:ilvl w:val="0"/>
          <w:numId w:val="0"/>
        </w:numPr>
        <w:jc w:val="left"/>
      </w:pPr>
      <w:r>
        <w:drawing>
          <wp:inline distT="0" distB="0" distL="114300" distR="114300">
            <wp:extent cx="5267325" cy="2364105"/>
            <wp:effectExtent l="0" t="0" r="5715" b="1333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7"/>
                    <a:srcRect t="6340"/>
                    <a:stretch>
                      <a:fillRect/>
                    </a:stretch>
                  </pic:blipFill>
                  <pic:spPr>
                    <a:xfrm>
                      <a:off x="0" y="0"/>
                      <a:ext cx="5267325" cy="2364105"/>
                    </a:xfrm>
                    <a:prstGeom prst="rect">
                      <a:avLst/>
                    </a:prstGeom>
                    <a:noFill/>
                    <a:ln w="9525">
                      <a:noFill/>
                    </a:ln>
                  </pic:spPr>
                </pic:pic>
              </a:graphicData>
            </a:graphic>
          </wp:inline>
        </w:drawing>
      </w:r>
    </w:p>
    <w:p>
      <w:pPr>
        <w:widowControl w:val="0"/>
        <w:numPr>
          <w:ilvl w:val="0"/>
          <w:numId w:val="4"/>
        </w:numPr>
        <w:jc w:val="left"/>
        <w:rPr>
          <w:rFonts w:hint="eastAsia"/>
          <w:b w:val="0"/>
          <w:bCs w:val="0"/>
          <w:sz w:val="28"/>
          <w:szCs w:val="36"/>
          <w:lang w:val="en-US" w:eastAsia="zh-CN"/>
        </w:rPr>
      </w:pPr>
      <w:r>
        <w:rPr>
          <w:rFonts w:hint="eastAsia"/>
          <w:b w:val="0"/>
          <w:bCs w:val="0"/>
          <w:sz w:val="28"/>
          <w:szCs w:val="36"/>
          <w:lang w:val="en-US" w:eastAsia="zh-CN"/>
        </w:rPr>
        <w:t>错题集管理：</w:t>
      </w:r>
    </w:p>
    <w:p>
      <w:pPr>
        <w:widowControl w:val="0"/>
        <w:numPr>
          <w:ilvl w:val="0"/>
          <w:numId w:val="0"/>
        </w:numPr>
        <w:jc w:val="left"/>
        <w:rPr>
          <w:rFonts w:hint="eastAsia"/>
          <w:b w:val="0"/>
          <w:bCs w:val="0"/>
          <w:sz w:val="28"/>
          <w:szCs w:val="36"/>
          <w:lang w:val="en-US" w:eastAsia="zh-CN"/>
        </w:rPr>
      </w:pPr>
      <w:r>
        <w:rPr>
          <w:rFonts w:hint="eastAsia"/>
          <w:b w:val="0"/>
          <w:bCs w:val="0"/>
          <w:sz w:val="28"/>
          <w:szCs w:val="36"/>
          <w:lang w:val="en-US" w:eastAsia="zh-CN"/>
        </w:rPr>
        <w:t>考生可以在错题集中查看以往答错的试题，也可以将错题集中的收藏试题删除，如下图：</w:t>
      </w:r>
    </w:p>
    <w:p>
      <w:pPr>
        <w:widowControl w:val="0"/>
        <w:numPr>
          <w:ilvl w:val="0"/>
          <w:numId w:val="0"/>
        </w:numPr>
        <w:jc w:val="left"/>
      </w:pPr>
    </w:p>
    <w:p>
      <w:pPr>
        <w:widowControl w:val="0"/>
        <w:numPr>
          <w:ilvl w:val="0"/>
          <w:numId w:val="0"/>
        </w:numPr>
        <w:jc w:val="left"/>
      </w:pPr>
    </w:p>
    <w:p>
      <w:pPr>
        <w:widowControl w:val="0"/>
        <w:numPr>
          <w:ilvl w:val="0"/>
          <w:numId w:val="0"/>
        </w:numPr>
        <w:jc w:val="left"/>
      </w:pPr>
      <w:r>
        <w:drawing>
          <wp:inline distT="0" distB="0" distL="114300" distR="114300">
            <wp:extent cx="5267325" cy="2211705"/>
            <wp:effectExtent l="0" t="0" r="5715" b="1333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8"/>
                    <a:srcRect t="6446"/>
                    <a:stretch>
                      <a:fillRect/>
                    </a:stretch>
                  </pic:blipFill>
                  <pic:spPr>
                    <a:xfrm>
                      <a:off x="0" y="0"/>
                      <a:ext cx="5267325" cy="2211705"/>
                    </a:xfrm>
                    <a:prstGeom prst="rect">
                      <a:avLst/>
                    </a:prstGeom>
                    <a:noFill/>
                    <a:ln w="9525">
                      <a:noFill/>
                    </a:ln>
                  </pic:spPr>
                </pic:pic>
              </a:graphicData>
            </a:graphic>
          </wp:inline>
        </w:drawing>
      </w:r>
    </w:p>
    <w:p>
      <w:pPr>
        <w:widowControl w:val="0"/>
        <w:numPr>
          <w:ilvl w:val="0"/>
          <w:numId w:val="3"/>
        </w:numPr>
        <w:jc w:val="left"/>
        <w:rPr>
          <w:rFonts w:hint="eastAsia"/>
          <w:b w:val="0"/>
          <w:bCs w:val="0"/>
          <w:sz w:val="28"/>
          <w:szCs w:val="36"/>
          <w:lang w:val="en-US" w:eastAsia="zh-CN"/>
        </w:rPr>
      </w:pPr>
      <w:r>
        <w:rPr>
          <w:rFonts w:hint="eastAsia"/>
          <w:b w:val="0"/>
          <w:bCs w:val="0"/>
          <w:sz w:val="28"/>
          <w:szCs w:val="36"/>
          <w:lang w:val="en-US" w:eastAsia="zh-CN"/>
        </w:rPr>
        <w:t>账户信息</w:t>
      </w:r>
    </w:p>
    <w:p>
      <w:pPr>
        <w:widowControl w:val="0"/>
        <w:numPr>
          <w:ilvl w:val="0"/>
          <w:numId w:val="0"/>
        </w:numPr>
        <w:tabs>
          <w:tab w:val="left" w:pos="312"/>
        </w:tabs>
        <w:jc w:val="left"/>
        <w:rPr>
          <w:rFonts w:hint="eastAsia"/>
          <w:b w:val="0"/>
          <w:bCs w:val="0"/>
          <w:sz w:val="28"/>
          <w:szCs w:val="36"/>
          <w:lang w:val="en-US" w:eastAsia="zh-CN"/>
        </w:rPr>
      </w:pPr>
      <w:r>
        <w:rPr>
          <w:rFonts w:hint="eastAsia"/>
          <w:b w:val="0"/>
          <w:bCs w:val="0"/>
          <w:sz w:val="28"/>
          <w:szCs w:val="36"/>
          <w:lang w:val="en-US" w:eastAsia="zh-CN"/>
        </w:rPr>
        <w:t>账户信息功能主要用于考生对自己账户各项信息的修改，如：密码，形象照片，联系电话等信息。</w:t>
      </w:r>
    </w:p>
    <w:p>
      <w:pPr>
        <w:widowControl w:val="0"/>
        <w:numPr>
          <w:ilvl w:val="0"/>
          <w:numId w:val="0"/>
        </w:numPr>
        <w:tabs>
          <w:tab w:val="left" w:pos="312"/>
        </w:tabs>
        <w:jc w:val="left"/>
        <w:rPr>
          <w:rFonts w:hint="eastAsia"/>
          <w:b w:val="0"/>
          <w:bCs w:val="0"/>
          <w:sz w:val="28"/>
          <w:szCs w:val="36"/>
          <w:lang w:val="en-US" w:eastAsia="zh-CN"/>
        </w:rPr>
      </w:pPr>
      <w:r>
        <w:rPr>
          <w:rFonts w:hint="eastAsia"/>
          <w:b w:val="0"/>
          <w:bCs w:val="0"/>
          <w:sz w:val="28"/>
          <w:szCs w:val="36"/>
          <w:lang w:val="en-US" w:eastAsia="zh-CN"/>
        </w:rPr>
        <w:t>用户修改了上述个人信息后，其账号状态会变成“待审核”，如果管理员设置条件，可能会要想用户的使用，如果发生此情况，需要考生尽快与管理员联系，将状态设置为“正常”。</w:t>
      </w:r>
    </w:p>
    <w:p>
      <w:pPr>
        <w:widowControl w:val="0"/>
        <w:numPr>
          <w:ilvl w:val="0"/>
          <w:numId w:val="0"/>
        </w:numPr>
        <w:tabs>
          <w:tab w:val="left" w:pos="312"/>
        </w:tabs>
        <w:jc w:val="left"/>
        <w:rPr>
          <w:rFonts w:hint="eastAsia"/>
          <w:b w:val="0"/>
          <w:bCs w:val="0"/>
          <w:sz w:val="28"/>
          <w:szCs w:val="36"/>
          <w:lang w:val="en-US" w:eastAsia="zh-CN"/>
        </w:rPr>
      </w:pPr>
      <w:r>
        <w:rPr>
          <w:rFonts w:hint="eastAsia"/>
          <w:b w:val="0"/>
          <w:bCs w:val="0"/>
          <w:sz w:val="28"/>
          <w:szCs w:val="36"/>
          <w:lang w:val="en-US" w:eastAsia="zh-CN"/>
        </w:rPr>
        <w:t xml:space="preserve"> </w:t>
      </w:r>
    </w:p>
    <w:p>
      <w:pPr>
        <w:widowControl w:val="0"/>
        <w:numPr>
          <w:ilvl w:val="0"/>
          <w:numId w:val="0"/>
        </w:numPr>
        <w:tabs>
          <w:tab w:val="left" w:pos="312"/>
        </w:tabs>
        <w:jc w:val="left"/>
        <w:rPr>
          <w:rFonts w:hint="eastAsia"/>
          <w:b w:val="0"/>
          <w:bCs w:val="0"/>
          <w:sz w:val="28"/>
          <w:szCs w:val="36"/>
          <w:lang w:val="en-US" w:eastAsia="zh-CN"/>
        </w:rPr>
      </w:pPr>
      <w:bookmarkStart w:id="0" w:name="_GoBack"/>
      <w:bookmarkEnd w:id="0"/>
      <w:r>
        <w:drawing>
          <wp:inline distT="0" distB="0" distL="114300" distR="114300">
            <wp:extent cx="5267325" cy="2383155"/>
            <wp:effectExtent l="0" t="0" r="5715" b="952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9"/>
                    <a:srcRect t="5155"/>
                    <a:stretch>
                      <a:fillRect/>
                    </a:stretch>
                  </pic:blipFill>
                  <pic:spPr>
                    <a:xfrm>
                      <a:off x="0" y="0"/>
                      <a:ext cx="5267325" cy="238315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2F134"/>
    <w:multiLevelType w:val="singleLevel"/>
    <w:tmpl w:val="5A42F134"/>
    <w:lvl w:ilvl="0" w:tentative="0">
      <w:start w:val="1"/>
      <w:numFmt w:val="chineseCounting"/>
      <w:lvlText w:val="%1."/>
      <w:lvlJc w:val="left"/>
      <w:pPr>
        <w:tabs>
          <w:tab w:val="left" w:pos="312"/>
        </w:tabs>
      </w:pPr>
    </w:lvl>
  </w:abstractNum>
  <w:abstractNum w:abstractNumId="1">
    <w:nsid w:val="5A42F160"/>
    <w:multiLevelType w:val="singleLevel"/>
    <w:tmpl w:val="5A42F160"/>
    <w:lvl w:ilvl="0" w:tentative="0">
      <w:start w:val="1"/>
      <w:numFmt w:val="decimal"/>
      <w:lvlText w:val="%1."/>
      <w:lvlJc w:val="left"/>
      <w:pPr>
        <w:tabs>
          <w:tab w:val="left" w:pos="312"/>
        </w:tabs>
      </w:pPr>
    </w:lvl>
  </w:abstractNum>
  <w:abstractNum w:abstractNumId="2">
    <w:nsid w:val="5A42FAE2"/>
    <w:multiLevelType w:val="singleLevel"/>
    <w:tmpl w:val="5A42FAE2"/>
    <w:lvl w:ilvl="0" w:tentative="0">
      <w:start w:val="1"/>
      <w:numFmt w:val="decimal"/>
      <w:lvlText w:val="%1."/>
      <w:lvlJc w:val="left"/>
      <w:pPr>
        <w:tabs>
          <w:tab w:val="left" w:pos="312"/>
        </w:tabs>
      </w:pPr>
    </w:lvl>
  </w:abstractNum>
  <w:abstractNum w:abstractNumId="3">
    <w:nsid w:val="5A42FB13"/>
    <w:multiLevelType w:val="singleLevel"/>
    <w:tmpl w:val="5A42FB13"/>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C1385"/>
    <w:rsid w:val="0817421E"/>
    <w:rsid w:val="1932427E"/>
    <w:rsid w:val="1DB45AE2"/>
    <w:rsid w:val="1F720BC6"/>
    <w:rsid w:val="22D11CBC"/>
    <w:rsid w:val="2DA944E8"/>
    <w:rsid w:val="2FC13C46"/>
    <w:rsid w:val="369C1A09"/>
    <w:rsid w:val="37A35E12"/>
    <w:rsid w:val="38360AED"/>
    <w:rsid w:val="39011A66"/>
    <w:rsid w:val="3AB92DDA"/>
    <w:rsid w:val="3BBF747B"/>
    <w:rsid w:val="400C0CD2"/>
    <w:rsid w:val="477C2F25"/>
    <w:rsid w:val="4A7F3C06"/>
    <w:rsid w:val="4DC23AE3"/>
    <w:rsid w:val="524D43E5"/>
    <w:rsid w:val="5A356FC3"/>
    <w:rsid w:val="5B602EAB"/>
    <w:rsid w:val="65B01947"/>
    <w:rsid w:val="67E10359"/>
    <w:rsid w:val="6C2102F7"/>
    <w:rsid w:val="713148F2"/>
    <w:rsid w:val="7239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5ABB1</dc:creator>
  <cp:lastModifiedBy>威仟仟</cp:lastModifiedBy>
  <dcterms:modified xsi:type="dcterms:W3CDTF">2019-10-08T02:39:10Z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