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200"/>
        <w:jc w:val="center"/>
        <w:textAlignment w:val="auto"/>
      </w:pPr>
      <w:r>
        <w:rPr>
          <w:rFonts w:ascii="黑体" w:hAnsi="宋体" w:eastAsia="黑体" w:cs="黑体"/>
          <w:color w:val="000000"/>
          <w:kern w:val="0"/>
          <w:sz w:val="48"/>
          <w:szCs w:val="48"/>
          <w:lang w:val="en-US" w:eastAsia="zh-CN" w:bidi="ar"/>
        </w:rPr>
        <w:t>网站页面</w:t>
      </w:r>
      <w:r>
        <w:rPr>
          <w:rFonts w:hint="eastAsia" w:ascii="黑体" w:hAnsi="宋体" w:eastAsia="黑体" w:cs="黑体"/>
          <w:color w:val="000000"/>
          <w:kern w:val="0"/>
          <w:sz w:val="48"/>
          <w:szCs w:val="48"/>
          <w:lang w:val="en-US" w:eastAsia="zh-CN" w:bidi="ar"/>
        </w:rPr>
        <w:t>用户手册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引言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文档概述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网站页面改版功能模块用户手册，是指导用户使用和操作方法的说明书。以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下简称“本手册”。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系统概述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为了 XX 网站内容管理系统更加完善，包括导航菜单管理优化、新模块（六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艺分类文章模块）功能完善、首页头部样式图片及链接功能优化、专题页面功能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完善、公共信息其他的数据平台进行数据调取和发布等功能，我们进行了比较深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入的改造和优化处理，更好的改进完善网站系统。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1.3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各类标志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本手册采用图形标志表示在操作过程中应特别注意的内容，其含义如下：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>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说明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：表示对操作内容的补充说明。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注意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：提醒操作中应注意的事项。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使用环境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为获得最佳使用体验，推荐以下使用环境：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（1）操作系统：建议 Windows7 及以上；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（2）显示终端分辨率：建议 1920*1080；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（3）浏览器：建议 Chrome、百度等浏览器；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网站页面改版功能介绍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3.1 导航功能管理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后台管理人员登录后台管理系统，点击[菜单管理]，显示菜单列表信息，可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以对菜单的新建、编辑、删除维护管理，可以对菜单项的新建、编辑、删除维护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管理，修改菜单后，可以到网站前端页面查看导航菜单是否正常生效并展示。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3.2 新模块（六艺分类文章模块）功能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后台管理人员登录后台管理系统，点击[扩展管理]-&gt;[模块管理]，显示网站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前台模块列表页面，可以操作模块的查询、新建、编辑、删除、状态设置等维护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管理；点击[专题页面]-&gt;[页面]，显示页面构建器的列表页面，选择需要构建的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页面，使用页面构建器选择相应的模块进行页面构建；前端网站页面浏览新增或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修改的模块。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3.2.1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新建模块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点击“新建”按钮，弹窗“选择模块类型”中，选择“六艺分类文章”，打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开页面表单“模块管理: 六艺分类文章”，选择“内容风格”，输入模块名称、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模块位置、发布时间等字段项，最后进行提交保存处理。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3.2.2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构建页面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点击[专题页面]-&gt;[页面]，显示页面构建器的列表页面，选择需要构建的页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面，使用页面构建器选择相应的模块进行页面构建，页面构建器可以可视化的拖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拽控件，编辑控件方式来动态组装页面，我们可以选择相应新建模块。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3.2.3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前端页面展示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浏览前端网站页面，查看新增或修改的模块是否在前端页面正常展示。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3.3 专题列表页面功能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后台管理人员登录后台管理系统，点击[组件设置]-&gt;[专栏文件夹]-&gt;[专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题]，打开专题列表页面，可以对专题的查询、新建、编辑、删除、状态设置等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维护管理；前端网站页面浏览专题列表及详情页面的，检验页面的版面布局和展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示内容是否和后台设置相符，并进行相应的调整修改设置。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新建“专题”的操作如下：点击“新建”，录入名称、内容等字段项，然后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“保存”提交。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3.3.1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新建专题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点击“新建”按钮，打开页面表单“新建专题”，输入专题名称、专题描述、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图像、分类等字段项，最后进行提交保存处理。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3.3.2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前端页面展示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浏览前端网站页面，查看新增或修改的专题是否在前端页面正常展示。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GYwZTQyMjQ5YTY1NTcxMzZkNjBkOWVkZTUzZDQifQ=="/>
  </w:docVars>
  <w:rsids>
    <w:rsidRoot w:val="140F5900"/>
    <w:rsid w:val="140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1122</Words>
  <Characters>1190</Characters>
  <Lines>0</Lines>
  <Paragraphs>0</Paragraphs>
  <TotalTime>0</TotalTime>
  <ScaleCrop>false</ScaleCrop>
  <LinksUpToDate>false</LinksUpToDate>
  <CharactersWithSpaces>1257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2023-01-09T07:13:00Z</dcterms:created>
  <dc:creator>听见花开</dc:creator>
  <cp:lastModifiedBy>听见花开</cp:lastModifiedBy>
  <dcterms:modified xsi:type="dcterms:W3CDTF">2023-01-09T07:14:31Z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9A7A9943E9674664ADD6B83DA70B833D</vt:lpwstr>
  </property>
</Properties>
</file>