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cs="Times New Roman" w:eastAsiaTheme="minorHAnsi"/>
        </w:rPr>
      </w:pPr>
      <w:r>
        <w:rPr>
          <w:rFonts w:hint="eastAsia" w:ascii="Times New Roman" w:hAnsi="Times New Roman" w:eastAsia="宋体" w:cs="Times New Roman"/>
          <w:lang w:val="en-US" w:eastAsia="zh-CN"/>
        </w:rPr>
        <w:t>小气候环境监测站产品</w:t>
      </w:r>
      <w:r>
        <w:rPr>
          <w:rFonts w:ascii="Times New Roman" w:hAnsi="Times New Roman" w:cs="Times New Roman" w:eastAsiaTheme="minorHAnsi"/>
        </w:rPr>
        <w:t>说明书</w:t>
      </w:r>
    </w:p>
    <w:p>
      <w:pPr>
        <w:pStyle w:val="2"/>
        <w:numPr>
          <w:ilvl w:val="0"/>
          <w:numId w:val="1"/>
        </w:numPr>
        <w:bidi w:val="0"/>
        <w:rPr>
          <w:rFonts w:hint="eastAsia" w:ascii="黑体" w:hAnsi="黑体" w:eastAsia="黑体" w:cs="黑体"/>
          <w:sz w:val="28"/>
          <w:szCs w:val="28"/>
        </w:rPr>
      </w:pPr>
      <w:r>
        <w:rPr>
          <w:rFonts w:hint="eastAsia" w:ascii="黑体" w:hAnsi="黑体" w:eastAsia="黑体" w:cs="黑体"/>
          <w:sz w:val="28"/>
          <w:szCs w:val="28"/>
        </w:rPr>
        <w:t>产品概述</w:t>
      </w:r>
    </w:p>
    <w:p>
      <w:pPr>
        <w:spacing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小气候环境监测站主要应用农业生产过程中对气象环境要素监测场景，同时可应对园区、校园、景区、公园、野外对气象环境的监测。</w:t>
      </w:r>
    </w:p>
    <w:p>
      <w:pPr>
        <w:spacing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核心控制板采用四核平台级处理器；定制优化</w:t>
      </w:r>
      <w:r>
        <w:rPr>
          <w:rFonts w:hint="default" w:ascii="Arial" w:hAnsi="Arial" w:eastAsia="Arial" w:cs="Arial"/>
          <w:i w:val="0"/>
          <w:iCs w:val="0"/>
          <w:caps w:val="0"/>
          <w:color w:val="323233"/>
          <w:spacing w:val="0"/>
          <w:sz w:val="21"/>
          <w:szCs w:val="21"/>
          <w:shd w:val="clear" w:fill="FFFFFF"/>
          <w:vertAlign w:val="baseline"/>
        </w:rPr>
        <w:t>Android6.0系统</w:t>
      </w:r>
      <w:r>
        <w:rPr>
          <w:rFonts w:hint="eastAsia" w:ascii="Arial" w:hAnsi="Arial" w:eastAsia="宋体" w:cs="Arial"/>
          <w:i w:val="0"/>
          <w:iCs w:val="0"/>
          <w:caps w:val="0"/>
          <w:color w:val="323233"/>
          <w:spacing w:val="0"/>
          <w:sz w:val="21"/>
          <w:szCs w:val="21"/>
          <w:shd w:val="clear" w:fill="FFFFFF"/>
          <w:vertAlign w:val="baseline"/>
          <w:lang w:eastAsia="zh-CN"/>
        </w:rPr>
        <w:t>；</w:t>
      </w:r>
      <w:r>
        <w:rPr>
          <w:rFonts w:hint="eastAsia" w:ascii="Arial" w:hAnsi="Arial" w:eastAsia="宋体" w:cs="Arial"/>
          <w:i w:val="0"/>
          <w:iCs w:val="0"/>
          <w:caps w:val="0"/>
          <w:color w:val="323233"/>
          <w:spacing w:val="0"/>
          <w:sz w:val="21"/>
          <w:szCs w:val="21"/>
          <w:shd w:val="clear" w:fill="FFFFFF"/>
          <w:vertAlign w:val="baseline"/>
          <w:lang w:val="en-US" w:eastAsia="zh-CN"/>
        </w:rPr>
        <w:t>硬件级加密防盗用；</w:t>
      </w:r>
      <w:r>
        <w:rPr>
          <w:rFonts w:hint="default" w:ascii="Arial" w:hAnsi="Arial" w:eastAsia="Arial" w:cs="Arial"/>
          <w:i w:val="0"/>
          <w:iCs w:val="0"/>
          <w:caps w:val="0"/>
          <w:color w:val="323233"/>
          <w:spacing w:val="0"/>
          <w:sz w:val="21"/>
          <w:szCs w:val="21"/>
          <w:shd w:val="clear" w:fill="FFFFFF"/>
          <w:vertAlign w:val="baseline"/>
        </w:rPr>
        <w:t>支持设置无操作自动屏保，触摸唤醒功能</w:t>
      </w:r>
      <w:r>
        <w:rPr>
          <w:rFonts w:hint="eastAsia" w:ascii="Arial" w:hAnsi="Arial" w:eastAsia="宋体" w:cs="Arial"/>
          <w:i w:val="0"/>
          <w:iCs w:val="0"/>
          <w:caps w:val="0"/>
          <w:color w:val="323233"/>
          <w:spacing w:val="0"/>
          <w:sz w:val="21"/>
          <w:szCs w:val="21"/>
          <w:shd w:val="clear" w:fill="FFFFFF"/>
          <w:vertAlign w:val="baseline"/>
          <w:lang w:eastAsia="zh-CN"/>
        </w:rPr>
        <w:t>；</w:t>
      </w:r>
      <w:r>
        <w:rPr>
          <w:rFonts w:hint="eastAsia" w:ascii="Arial" w:hAnsi="Arial" w:eastAsia="宋体" w:cs="Arial"/>
          <w:i w:val="0"/>
          <w:iCs w:val="0"/>
          <w:caps w:val="0"/>
          <w:color w:val="323233"/>
          <w:spacing w:val="0"/>
          <w:sz w:val="21"/>
          <w:szCs w:val="21"/>
          <w:shd w:val="clear" w:fill="FFFFFF"/>
          <w:vertAlign w:val="baseline"/>
          <w:lang w:val="en-US" w:eastAsia="zh-CN"/>
        </w:rPr>
        <w:t>远程设备重启；多要素环境参数实时采集；支持有线供电或太阳能供电；云平台和App数据查看，多站点数据对比分析；适应</w:t>
      </w:r>
      <w:r>
        <w:rPr>
          <w:rFonts w:hint="default" w:ascii="Arial" w:hAnsi="Arial" w:eastAsia="Arial" w:cs="Arial"/>
          <w:i w:val="0"/>
          <w:iCs w:val="0"/>
          <w:caps w:val="0"/>
          <w:color w:val="323233"/>
          <w:spacing w:val="0"/>
          <w:sz w:val="21"/>
          <w:szCs w:val="21"/>
          <w:shd w:val="clear" w:fill="FFFFFF"/>
          <w:vertAlign w:val="baseline"/>
        </w:rPr>
        <w:t>各种恶劣的野外环境，低功耗、高稳定性、高精度、可无人值守</w:t>
      </w:r>
      <w:r>
        <w:rPr>
          <w:rFonts w:hint="eastAsia" w:ascii="Arial" w:hAnsi="Arial" w:eastAsia="宋体" w:cs="Arial"/>
          <w:i w:val="0"/>
          <w:iCs w:val="0"/>
          <w:caps w:val="0"/>
          <w:color w:val="323233"/>
          <w:spacing w:val="0"/>
          <w:sz w:val="21"/>
          <w:szCs w:val="21"/>
          <w:shd w:val="clear" w:fill="FFFFFF"/>
          <w:vertAlign w:val="baseline"/>
          <w:lang w:eastAsia="zh-CN"/>
        </w:rPr>
        <w:t>；</w:t>
      </w:r>
      <w:r>
        <w:rPr>
          <w:rFonts w:hint="eastAsia" w:ascii="Arial" w:hAnsi="Arial" w:eastAsia="宋体" w:cs="Arial"/>
          <w:i w:val="0"/>
          <w:iCs w:val="0"/>
          <w:caps w:val="0"/>
          <w:color w:val="323233"/>
          <w:spacing w:val="0"/>
          <w:sz w:val="21"/>
          <w:szCs w:val="21"/>
          <w:shd w:val="clear" w:fill="FFFFFF"/>
          <w:vertAlign w:val="baseline"/>
          <w:lang w:val="en-US" w:eastAsia="zh-CN"/>
        </w:rPr>
        <w:t>采集参数可根据实际情况调整；</w:t>
      </w:r>
    </w:p>
    <w:p>
      <w:pPr>
        <w:pStyle w:val="2"/>
        <w:numPr>
          <w:ilvl w:val="0"/>
          <w:numId w:val="1"/>
        </w:numPr>
        <w:bidi w:val="0"/>
        <w:rPr>
          <w:rFonts w:hint="eastAsia" w:ascii="黑体" w:hAnsi="黑体" w:eastAsia="黑体" w:cs="黑体"/>
          <w:b/>
          <w:sz w:val="28"/>
          <w:szCs w:val="28"/>
        </w:rPr>
      </w:pPr>
      <w:r>
        <w:rPr>
          <w:rFonts w:hint="eastAsia" w:ascii="黑体" w:hAnsi="黑体" w:eastAsia="黑体" w:cs="黑体"/>
          <w:b/>
          <w:sz w:val="28"/>
          <w:szCs w:val="28"/>
          <w:lang w:val="en-US" w:eastAsia="zh-CN"/>
        </w:rPr>
        <w:t>产品外观</w:t>
      </w:r>
    </w:p>
    <w:p>
      <w:pPr>
        <w:rPr>
          <w:rFonts w:hint="eastAsia"/>
        </w:rPr>
      </w:pPr>
    </w:p>
    <w:p>
      <w:pPr>
        <w:jc w:val="center"/>
        <w:rPr>
          <w:rFonts w:hint="eastAsia" w:eastAsiaTheme="minorEastAsia"/>
          <w:lang w:eastAsia="zh-CN"/>
        </w:rPr>
      </w:pPr>
      <w:r>
        <w:rPr>
          <w:rFonts w:hint="eastAsia" w:eastAsiaTheme="minorEastAsia"/>
          <w:lang w:eastAsia="zh-CN"/>
        </w:rPr>
        <w:drawing>
          <wp:inline distT="0" distB="0" distL="114300" distR="114300">
            <wp:extent cx="3188970" cy="2670810"/>
            <wp:effectExtent l="0" t="0" r="11430" b="15240"/>
            <wp:docPr id="5" name="图片 5" descr="小气候环境监测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小气候环境监测站"/>
                    <pic:cNvPicPr>
                      <a:picLocks noChangeAspect="1"/>
                    </pic:cNvPicPr>
                  </pic:nvPicPr>
                  <pic:blipFill>
                    <a:blip r:embed="rId4"/>
                    <a:stretch>
                      <a:fillRect/>
                    </a:stretch>
                  </pic:blipFill>
                  <pic:spPr>
                    <a:xfrm>
                      <a:off x="0" y="0"/>
                      <a:ext cx="3188970" cy="2670810"/>
                    </a:xfrm>
                    <a:prstGeom prst="rect">
                      <a:avLst/>
                    </a:prstGeom>
                  </pic:spPr>
                </pic:pic>
              </a:graphicData>
            </a:graphic>
          </wp:inline>
        </w:drawing>
      </w:r>
    </w:p>
    <w:p>
      <w:pPr>
        <w:pStyle w:val="2"/>
        <w:numPr>
          <w:ilvl w:val="0"/>
          <w:numId w:val="1"/>
        </w:numPr>
        <w:bidi w:val="0"/>
        <w:rPr>
          <w:rFonts w:hint="default" w:ascii="黑体" w:hAnsi="黑体" w:eastAsia="黑体" w:cs="黑体"/>
          <w:b/>
          <w:sz w:val="28"/>
          <w:szCs w:val="28"/>
          <w:lang w:val="en-US" w:eastAsia="zh-CN"/>
        </w:rPr>
      </w:pPr>
      <w:r>
        <w:rPr>
          <w:rFonts w:hint="eastAsia" w:ascii="黑体" w:hAnsi="黑体" w:eastAsia="黑体" w:cs="黑体"/>
          <w:b/>
          <w:sz w:val="28"/>
          <w:szCs w:val="28"/>
          <w:lang w:val="en-US" w:eastAsia="zh-CN"/>
        </w:rPr>
        <w:t>产品功能参数</w:t>
      </w:r>
    </w:p>
    <w:tbl>
      <w:tblPr>
        <w:tblStyle w:val="7"/>
        <w:tblW w:w="82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0"/>
        <w:gridCol w:w="6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产品型号</w:t>
            </w: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YFKJ-CJ-QXZ-9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供电方式</w:t>
            </w: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太阳能供电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太阳能板：70W</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锂电池：12.8v 25AH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通讯方式</w:t>
            </w: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WiFi 802.11b/g/n或4G物联网卡（默认）或以太网网口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Arial" w:hAnsi="Arial" w:eastAsia="Arial" w:cs="Arial"/>
                <w:i w:val="0"/>
                <w:iCs w:val="0"/>
                <w:caps w:val="0"/>
                <w:color w:val="323233"/>
                <w:spacing w:val="0"/>
                <w:sz w:val="21"/>
                <w:szCs w:val="21"/>
                <w:shd w:val="clear" w:fill="FFFFFF"/>
              </w:rPr>
              <w:t>工作温度</w:t>
            </w: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Arial" w:hAnsi="Arial" w:eastAsia="Arial" w:cs="Arial"/>
                <w:i w:val="0"/>
                <w:iCs w:val="0"/>
                <w:caps w:val="0"/>
                <w:color w:val="323233"/>
                <w:spacing w:val="0"/>
                <w:sz w:val="21"/>
                <w:szCs w:val="21"/>
                <w:shd w:val="clear" w:fill="FFFFFF"/>
              </w:rPr>
              <w:t>工作湿度</w:t>
            </w: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0-95%RH 无凝露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Arial" w:hAnsi="Arial" w:eastAsia="宋体" w:cs="Arial"/>
                <w:i w:val="0"/>
                <w:iCs w:val="0"/>
                <w:caps w:val="0"/>
                <w:color w:val="323233"/>
                <w:spacing w:val="0"/>
                <w:sz w:val="21"/>
                <w:szCs w:val="21"/>
                <w:shd w:val="clear" w:fill="FFFFFF"/>
                <w:lang w:val="en-US" w:eastAsia="zh-CN"/>
              </w:rPr>
            </w:pPr>
            <w:r>
              <w:rPr>
                <w:rFonts w:hint="eastAsia" w:ascii="Arial" w:hAnsi="Arial" w:eastAsia="宋体" w:cs="Arial"/>
                <w:i w:val="0"/>
                <w:iCs w:val="0"/>
                <w:caps w:val="0"/>
                <w:color w:val="323233"/>
                <w:spacing w:val="0"/>
                <w:sz w:val="21"/>
                <w:szCs w:val="21"/>
                <w:shd w:val="clear" w:fill="FFFFFF"/>
                <w:lang w:val="en-US" w:eastAsia="zh-CN"/>
              </w:rPr>
              <w:t>显示屏</w:t>
            </w: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安卓系统7寸，</w:t>
            </w:r>
            <w:r>
              <w:rPr>
                <w:rFonts w:hint="default" w:ascii="Arial" w:hAnsi="Arial" w:eastAsia="Arial" w:cs="Arial"/>
                <w:i w:val="0"/>
                <w:iCs w:val="0"/>
                <w:caps w:val="0"/>
                <w:color w:val="323233"/>
                <w:spacing w:val="0"/>
                <w:sz w:val="21"/>
                <w:szCs w:val="21"/>
                <w:shd w:val="clear" w:fill="FFFFFF"/>
                <w:vertAlign w:val="baseline"/>
              </w:rPr>
              <w:t>Android6.0</w:t>
            </w:r>
            <w:r>
              <w:rPr>
                <w:rFonts w:hint="eastAsia" w:ascii="Arial" w:hAnsi="Arial" w:eastAsia="宋体" w:cs="Arial"/>
                <w:i w:val="0"/>
                <w:iCs w:val="0"/>
                <w:caps w:val="0"/>
                <w:color w:val="323233"/>
                <w:spacing w:val="0"/>
                <w:sz w:val="21"/>
                <w:szCs w:val="21"/>
                <w:shd w:val="clear" w:fill="FFFFFF"/>
                <w:vertAlign w:val="baseline"/>
                <w:lang w:val="en-US" w:eastAsia="zh-CN"/>
              </w:rPr>
              <w:t>系统</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DC2-26V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采集参数</w:t>
            </w: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空气温度、空气湿度、风速、风向、大气压力、光照强度、土壤温度、土壤湿度、雨量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9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测量范围</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空气温度：测量范围-40～80℃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920" w:type="dxa"/>
            <w:vMerge w:val="continue"/>
            <w:tcBorders>
              <w:left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空气湿度：测量范围0～100%RH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风速：测量范围0～40m/s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风向：测量范围0～360°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大气压力：测量范围300～1100hPa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光照强度：测量范围0～20KLux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土壤温度：测量范围-55～125℃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土壤水分：测量范围0～100%RH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雨量：测量范围0～100mm/24h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测量精度</w:t>
            </w: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空气温度：测量精度±0.5℃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空气湿度：测量精度±3%RH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风速：测量精度±3%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风向：测量精度±2%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大气压力：测量精度±3%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光照强度：测量精度±7%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土壤温度：测量精度±0.5℃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土壤水分：测量精度±3%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92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雨量：测量精度±3%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数据上报频率</w:t>
            </w: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默认5分钟（可调）</w:t>
            </w:r>
          </w:p>
        </w:tc>
      </w:tr>
    </w:tbl>
    <w:p>
      <w:pPr>
        <w:rPr>
          <w:rFonts w:hint="default"/>
          <w:lang w:val="en-US" w:eastAsia="zh-CN"/>
        </w:rPr>
      </w:pPr>
    </w:p>
    <w:p>
      <w:pPr>
        <w:pStyle w:val="2"/>
        <w:numPr>
          <w:ilvl w:val="0"/>
          <w:numId w:val="1"/>
        </w:numPr>
        <w:bidi w:val="0"/>
        <w:rPr>
          <w:rFonts w:hint="default" w:ascii="黑体" w:hAnsi="黑体" w:eastAsia="黑体" w:cs="黑体"/>
          <w:b/>
          <w:sz w:val="28"/>
          <w:szCs w:val="28"/>
          <w:lang w:val="en-US" w:eastAsia="zh-CN"/>
        </w:rPr>
      </w:pPr>
      <w:r>
        <w:rPr>
          <w:rFonts w:hint="eastAsia" w:ascii="黑体" w:hAnsi="黑体" w:eastAsia="黑体" w:cs="黑体"/>
          <w:b/>
          <w:sz w:val="28"/>
          <w:szCs w:val="28"/>
          <w:lang w:val="en-US" w:eastAsia="zh-CN"/>
        </w:rPr>
        <w:t>系统框图</w:t>
      </w:r>
    </w:p>
    <w:p>
      <w:pPr>
        <w:rPr>
          <w:rFonts w:hint="default"/>
          <w:lang w:val="en-US" w:eastAsia="zh-CN"/>
        </w:rPr>
      </w:pPr>
      <w:r>
        <w:drawing>
          <wp:inline distT="0" distB="0" distL="114300" distR="114300">
            <wp:extent cx="5266055" cy="2680970"/>
            <wp:effectExtent l="0" t="0" r="10795"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266055" cy="2680970"/>
                    </a:xfrm>
                    <a:prstGeom prst="rect">
                      <a:avLst/>
                    </a:prstGeom>
                    <a:noFill/>
                    <a:ln>
                      <a:noFill/>
                    </a:ln>
                  </pic:spPr>
                </pic:pic>
              </a:graphicData>
            </a:graphic>
          </wp:inline>
        </w:drawing>
      </w:r>
    </w:p>
    <w:p>
      <w:pPr>
        <w:pStyle w:val="2"/>
        <w:numPr>
          <w:ilvl w:val="0"/>
          <w:numId w:val="1"/>
        </w:numPr>
        <w:bidi w:val="0"/>
        <w:rPr>
          <w:rFonts w:hint="default" w:ascii="黑体" w:hAnsi="黑体" w:eastAsia="黑体" w:cs="黑体"/>
          <w:b/>
          <w:sz w:val="28"/>
          <w:szCs w:val="28"/>
          <w:lang w:val="en-US" w:eastAsia="zh-CN"/>
        </w:rPr>
      </w:pPr>
      <w:r>
        <w:rPr>
          <w:rFonts w:hint="eastAsia" w:ascii="黑体" w:hAnsi="黑体" w:eastAsia="黑体" w:cs="黑体"/>
          <w:b/>
          <w:sz w:val="28"/>
          <w:szCs w:val="28"/>
          <w:lang w:val="en-US" w:eastAsia="zh-CN"/>
        </w:rPr>
        <w:t>关键字建议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1" w:type="dxa"/>
          </w:tcPr>
          <w:p>
            <w:pPr>
              <w:spacing w:line="360" w:lineRule="auto"/>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搜索关键字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1" w:type="dxa"/>
          </w:tcPr>
          <w:p>
            <w:pPr>
              <w:spacing w:line="360" w:lineRule="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小型气象站、小气候环境监测、室外气象站、高精度气象站、农业气象站、气象环境监测站、小型气象监测</w:t>
            </w:r>
            <w:bookmarkStart w:id="0" w:name="_GoBack"/>
            <w:bookmarkEnd w:id="0"/>
            <w:r>
              <w:rPr>
                <w:rFonts w:hint="eastAsia" w:ascii="Times New Roman" w:hAnsi="Times New Roman" w:eastAsia="宋体" w:cs="Times New Roman"/>
                <w:vertAlign w:val="baseline"/>
                <w:lang w:val="en-US" w:eastAsia="zh-CN"/>
              </w:rPr>
              <w:t>系统、环境监测气象站、多功能室外气象站、气象监测仪、农林小气候监测站、</w:t>
            </w:r>
          </w:p>
          <w:p>
            <w:pPr>
              <w:spacing w:line="360" w:lineRule="auto"/>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微气象监测站、太阳能小气候监测站、智能气象监测系统、多要素农业气象监测、4G农业气象监测站、农田气象监测站、大田气象监测站、高标农田气象监测站、农田小气候监测站</w:t>
            </w:r>
          </w:p>
        </w:tc>
      </w:tr>
    </w:tbl>
    <w:p>
      <w:pPr>
        <w:spacing w:line="360" w:lineRule="auto"/>
        <w:rPr>
          <w:rFonts w:hint="default" w:ascii="Times New Roman" w:hAnsi="Times New Roman" w:eastAsia="宋体" w:cs="Times New Roman"/>
          <w:lang w:val="en-US" w:eastAsia="zh-CN"/>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BF0A3"/>
    <w:multiLevelType w:val="singleLevel"/>
    <w:tmpl w:val="154BF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YmNkYmI5NWM4NjNiNTNkOTI4YTFkZTZiYmUyZjAifQ=="/>
  </w:docVars>
  <w:rsids>
    <w:rsidRoot w:val="00000000"/>
    <w:rsid w:val="0055574E"/>
    <w:rsid w:val="00A3470B"/>
    <w:rsid w:val="00B46918"/>
    <w:rsid w:val="01161107"/>
    <w:rsid w:val="015123B9"/>
    <w:rsid w:val="01626374"/>
    <w:rsid w:val="01C20BC1"/>
    <w:rsid w:val="02470022"/>
    <w:rsid w:val="025B2DC4"/>
    <w:rsid w:val="039B2954"/>
    <w:rsid w:val="03D01F2B"/>
    <w:rsid w:val="03EE0393"/>
    <w:rsid w:val="042E0790"/>
    <w:rsid w:val="044F0706"/>
    <w:rsid w:val="047343F5"/>
    <w:rsid w:val="04F03C97"/>
    <w:rsid w:val="055F56F5"/>
    <w:rsid w:val="05883ED0"/>
    <w:rsid w:val="05AD3699"/>
    <w:rsid w:val="05E57574"/>
    <w:rsid w:val="06503990"/>
    <w:rsid w:val="06734B80"/>
    <w:rsid w:val="06DC2725"/>
    <w:rsid w:val="075F5104"/>
    <w:rsid w:val="076B5857"/>
    <w:rsid w:val="07B30D12"/>
    <w:rsid w:val="08E14130"/>
    <w:rsid w:val="096B7D90"/>
    <w:rsid w:val="09EB2C7F"/>
    <w:rsid w:val="0A2D5046"/>
    <w:rsid w:val="0A9357F1"/>
    <w:rsid w:val="0AAE6186"/>
    <w:rsid w:val="0AF049F1"/>
    <w:rsid w:val="0B0E4E77"/>
    <w:rsid w:val="0BC83278"/>
    <w:rsid w:val="0CD10852"/>
    <w:rsid w:val="0DD51C7C"/>
    <w:rsid w:val="0DDA1988"/>
    <w:rsid w:val="0E201B3A"/>
    <w:rsid w:val="0E2826F4"/>
    <w:rsid w:val="0E2A646C"/>
    <w:rsid w:val="0EB2020F"/>
    <w:rsid w:val="0EBB5316"/>
    <w:rsid w:val="0F5B4403"/>
    <w:rsid w:val="0FA364D6"/>
    <w:rsid w:val="103C2486"/>
    <w:rsid w:val="103C5FE2"/>
    <w:rsid w:val="110935AD"/>
    <w:rsid w:val="1109680C"/>
    <w:rsid w:val="115D0906"/>
    <w:rsid w:val="119D6F55"/>
    <w:rsid w:val="128679E9"/>
    <w:rsid w:val="12B2511C"/>
    <w:rsid w:val="12CA5B28"/>
    <w:rsid w:val="12F64B6E"/>
    <w:rsid w:val="13877EBC"/>
    <w:rsid w:val="13CD6E6C"/>
    <w:rsid w:val="140E7C96"/>
    <w:rsid w:val="1429754A"/>
    <w:rsid w:val="14733F9D"/>
    <w:rsid w:val="14B25242"/>
    <w:rsid w:val="14E34DD7"/>
    <w:rsid w:val="14FC3F92"/>
    <w:rsid w:val="14FE6297"/>
    <w:rsid w:val="151E215B"/>
    <w:rsid w:val="15204125"/>
    <w:rsid w:val="15932B49"/>
    <w:rsid w:val="15B605E5"/>
    <w:rsid w:val="161F43DC"/>
    <w:rsid w:val="168D3A3C"/>
    <w:rsid w:val="16BA4105"/>
    <w:rsid w:val="17B40B54"/>
    <w:rsid w:val="190D676E"/>
    <w:rsid w:val="19BB266E"/>
    <w:rsid w:val="19EC2827"/>
    <w:rsid w:val="1A3D32B5"/>
    <w:rsid w:val="1B47366A"/>
    <w:rsid w:val="1BCC3990"/>
    <w:rsid w:val="1BDE5014"/>
    <w:rsid w:val="1BE40DA6"/>
    <w:rsid w:val="1BEA723A"/>
    <w:rsid w:val="1C02119B"/>
    <w:rsid w:val="1C2F4C4D"/>
    <w:rsid w:val="1CEE68B6"/>
    <w:rsid w:val="1DCB40C3"/>
    <w:rsid w:val="1DCB4E4A"/>
    <w:rsid w:val="1DCE0566"/>
    <w:rsid w:val="1ED8781E"/>
    <w:rsid w:val="1F49071C"/>
    <w:rsid w:val="1F7237CF"/>
    <w:rsid w:val="1FB07AC3"/>
    <w:rsid w:val="20087C8F"/>
    <w:rsid w:val="204D7D98"/>
    <w:rsid w:val="20541126"/>
    <w:rsid w:val="20AB4666"/>
    <w:rsid w:val="211014F1"/>
    <w:rsid w:val="2186530F"/>
    <w:rsid w:val="218944CA"/>
    <w:rsid w:val="21920158"/>
    <w:rsid w:val="226D64CF"/>
    <w:rsid w:val="227D539F"/>
    <w:rsid w:val="229D6B6C"/>
    <w:rsid w:val="23264FFC"/>
    <w:rsid w:val="2331574F"/>
    <w:rsid w:val="234E4553"/>
    <w:rsid w:val="23ED5B1A"/>
    <w:rsid w:val="240D3AC6"/>
    <w:rsid w:val="24117076"/>
    <w:rsid w:val="24133E46"/>
    <w:rsid w:val="242B03F0"/>
    <w:rsid w:val="247E35FA"/>
    <w:rsid w:val="24863878"/>
    <w:rsid w:val="249146F7"/>
    <w:rsid w:val="24BE3012"/>
    <w:rsid w:val="26797B39"/>
    <w:rsid w:val="269A19A5"/>
    <w:rsid w:val="26B7240F"/>
    <w:rsid w:val="26E70C9F"/>
    <w:rsid w:val="27011981"/>
    <w:rsid w:val="27910EB2"/>
    <w:rsid w:val="27BA5D13"/>
    <w:rsid w:val="27E014F2"/>
    <w:rsid w:val="28013942"/>
    <w:rsid w:val="28E44C34"/>
    <w:rsid w:val="292E4C0A"/>
    <w:rsid w:val="29657F00"/>
    <w:rsid w:val="2A834AE2"/>
    <w:rsid w:val="2AB70C30"/>
    <w:rsid w:val="2B361B54"/>
    <w:rsid w:val="2B3C2EE3"/>
    <w:rsid w:val="2B8A00F2"/>
    <w:rsid w:val="2BAA2542"/>
    <w:rsid w:val="2C3D6F12"/>
    <w:rsid w:val="2D126D46"/>
    <w:rsid w:val="2D7746A6"/>
    <w:rsid w:val="2E0A22D5"/>
    <w:rsid w:val="2E1B7727"/>
    <w:rsid w:val="2E1F0FC6"/>
    <w:rsid w:val="2ED973C6"/>
    <w:rsid w:val="2F307202"/>
    <w:rsid w:val="2F661D69"/>
    <w:rsid w:val="2F6D5D61"/>
    <w:rsid w:val="2FAA48BF"/>
    <w:rsid w:val="30AB6B41"/>
    <w:rsid w:val="30D8545C"/>
    <w:rsid w:val="32026C34"/>
    <w:rsid w:val="32425283"/>
    <w:rsid w:val="324B17FE"/>
    <w:rsid w:val="32B31CDC"/>
    <w:rsid w:val="331A0161"/>
    <w:rsid w:val="33240E2C"/>
    <w:rsid w:val="33E74334"/>
    <w:rsid w:val="33F26834"/>
    <w:rsid w:val="34FF1E6A"/>
    <w:rsid w:val="352B46F4"/>
    <w:rsid w:val="35BC17F0"/>
    <w:rsid w:val="35ED19A9"/>
    <w:rsid w:val="36932551"/>
    <w:rsid w:val="36967E4A"/>
    <w:rsid w:val="36AE1139"/>
    <w:rsid w:val="3724764D"/>
    <w:rsid w:val="377F4883"/>
    <w:rsid w:val="37936580"/>
    <w:rsid w:val="379E73FF"/>
    <w:rsid w:val="37B87D95"/>
    <w:rsid w:val="3801798E"/>
    <w:rsid w:val="382F62A9"/>
    <w:rsid w:val="387719FE"/>
    <w:rsid w:val="393B0C7E"/>
    <w:rsid w:val="39F23A32"/>
    <w:rsid w:val="39FA28E7"/>
    <w:rsid w:val="3A1E4827"/>
    <w:rsid w:val="3A4122C4"/>
    <w:rsid w:val="3AB64A60"/>
    <w:rsid w:val="3ACF79CE"/>
    <w:rsid w:val="3B5A0A92"/>
    <w:rsid w:val="3B9A7EDD"/>
    <w:rsid w:val="3BB371F1"/>
    <w:rsid w:val="3C1A101E"/>
    <w:rsid w:val="3C410359"/>
    <w:rsid w:val="3CC571DC"/>
    <w:rsid w:val="3DB159B2"/>
    <w:rsid w:val="3DDD0555"/>
    <w:rsid w:val="3E012496"/>
    <w:rsid w:val="3E7C38CA"/>
    <w:rsid w:val="3E9A01F4"/>
    <w:rsid w:val="3F5B0817"/>
    <w:rsid w:val="3FD57736"/>
    <w:rsid w:val="3FDB6D16"/>
    <w:rsid w:val="400D3374"/>
    <w:rsid w:val="401D732F"/>
    <w:rsid w:val="405C7E57"/>
    <w:rsid w:val="405F16F6"/>
    <w:rsid w:val="40750F19"/>
    <w:rsid w:val="408847A8"/>
    <w:rsid w:val="40DE5AFE"/>
    <w:rsid w:val="417B430D"/>
    <w:rsid w:val="435C3F23"/>
    <w:rsid w:val="43972F54"/>
    <w:rsid w:val="44071E88"/>
    <w:rsid w:val="44760DBC"/>
    <w:rsid w:val="448B4867"/>
    <w:rsid w:val="44BC0EC5"/>
    <w:rsid w:val="44D4283C"/>
    <w:rsid w:val="44E95A32"/>
    <w:rsid w:val="45A66494"/>
    <w:rsid w:val="46641814"/>
    <w:rsid w:val="46D1677D"/>
    <w:rsid w:val="476A10AC"/>
    <w:rsid w:val="478F6F2E"/>
    <w:rsid w:val="479D0FD0"/>
    <w:rsid w:val="47D6229D"/>
    <w:rsid w:val="48036E0A"/>
    <w:rsid w:val="48623B31"/>
    <w:rsid w:val="4871646A"/>
    <w:rsid w:val="487F76EA"/>
    <w:rsid w:val="48D72BEF"/>
    <w:rsid w:val="491C5DE7"/>
    <w:rsid w:val="49296D45"/>
    <w:rsid w:val="4A266DE0"/>
    <w:rsid w:val="4A477482"/>
    <w:rsid w:val="4AA2290B"/>
    <w:rsid w:val="4ADB406F"/>
    <w:rsid w:val="4AF804D3"/>
    <w:rsid w:val="4B133808"/>
    <w:rsid w:val="4B6B0F4E"/>
    <w:rsid w:val="4BAF3313"/>
    <w:rsid w:val="4C215AB1"/>
    <w:rsid w:val="4D0478AD"/>
    <w:rsid w:val="4D6F08DB"/>
    <w:rsid w:val="4DA93B88"/>
    <w:rsid w:val="4DD04549"/>
    <w:rsid w:val="4DE4148C"/>
    <w:rsid w:val="4DEB45C9"/>
    <w:rsid w:val="4E872543"/>
    <w:rsid w:val="4F5F0DCA"/>
    <w:rsid w:val="51200A2D"/>
    <w:rsid w:val="517448D5"/>
    <w:rsid w:val="520C6D3A"/>
    <w:rsid w:val="522956BF"/>
    <w:rsid w:val="52412A09"/>
    <w:rsid w:val="5268268C"/>
    <w:rsid w:val="52872200"/>
    <w:rsid w:val="52B12E11"/>
    <w:rsid w:val="52B70F1D"/>
    <w:rsid w:val="53670B95"/>
    <w:rsid w:val="541859EC"/>
    <w:rsid w:val="541D2BAF"/>
    <w:rsid w:val="543C792C"/>
    <w:rsid w:val="545D0784"/>
    <w:rsid w:val="55277287"/>
    <w:rsid w:val="554F18E1"/>
    <w:rsid w:val="55BB0D24"/>
    <w:rsid w:val="55C23E61"/>
    <w:rsid w:val="56C500AD"/>
    <w:rsid w:val="56D26326"/>
    <w:rsid w:val="570861EB"/>
    <w:rsid w:val="57517B92"/>
    <w:rsid w:val="582B03E3"/>
    <w:rsid w:val="582E2E4D"/>
    <w:rsid w:val="5898359F"/>
    <w:rsid w:val="58BC544F"/>
    <w:rsid w:val="594828CF"/>
    <w:rsid w:val="594A4899"/>
    <w:rsid w:val="595A2602"/>
    <w:rsid w:val="59EA7E2A"/>
    <w:rsid w:val="5A33357F"/>
    <w:rsid w:val="5A364E1D"/>
    <w:rsid w:val="5A5E17AD"/>
    <w:rsid w:val="5C350384"/>
    <w:rsid w:val="5CB169DD"/>
    <w:rsid w:val="5CCE758F"/>
    <w:rsid w:val="5CE15514"/>
    <w:rsid w:val="5DAA6CBB"/>
    <w:rsid w:val="5E0941FD"/>
    <w:rsid w:val="5E223541"/>
    <w:rsid w:val="5EB10F16"/>
    <w:rsid w:val="5EE412EC"/>
    <w:rsid w:val="5FA665A1"/>
    <w:rsid w:val="5FA97E40"/>
    <w:rsid w:val="5FAA6092"/>
    <w:rsid w:val="60E90E3C"/>
    <w:rsid w:val="612C2AD6"/>
    <w:rsid w:val="616120D2"/>
    <w:rsid w:val="61CB22EF"/>
    <w:rsid w:val="61D70C94"/>
    <w:rsid w:val="6267026A"/>
    <w:rsid w:val="629D1EDE"/>
    <w:rsid w:val="62CC4571"/>
    <w:rsid w:val="64F44EF4"/>
    <w:rsid w:val="65240694"/>
    <w:rsid w:val="65E16585"/>
    <w:rsid w:val="65FE0EE5"/>
    <w:rsid w:val="661933FE"/>
    <w:rsid w:val="668F7D8F"/>
    <w:rsid w:val="67694A84"/>
    <w:rsid w:val="685A261F"/>
    <w:rsid w:val="688431F8"/>
    <w:rsid w:val="68B43ADD"/>
    <w:rsid w:val="6954706E"/>
    <w:rsid w:val="695B664F"/>
    <w:rsid w:val="6A235589"/>
    <w:rsid w:val="6A3053E5"/>
    <w:rsid w:val="6A623CDE"/>
    <w:rsid w:val="6AED38CA"/>
    <w:rsid w:val="6B182A49"/>
    <w:rsid w:val="6B517D09"/>
    <w:rsid w:val="6BAF4A30"/>
    <w:rsid w:val="6BD10E4A"/>
    <w:rsid w:val="6BE566A3"/>
    <w:rsid w:val="6C7A503E"/>
    <w:rsid w:val="6CF546C4"/>
    <w:rsid w:val="6D5835D1"/>
    <w:rsid w:val="6DB1683D"/>
    <w:rsid w:val="6E11552E"/>
    <w:rsid w:val="6E7C509D"/>
    <w:rsid w:val="6ECC76A7"/>
    <w:rsid w:val="6F547DC8"/>
    <w:rsid w:val="6F7C2E7B"/>
    <w:rsid w:val="70074E3A"/>
    <w:rsid w:val="702E23C7"/>
    <w:rsid w:val="706C7393"/>
    <w:rsid w:val="70E21403"/>
    <w:rsid w:val="71066EA0"/>
    <w:rsid w:val="71454D7D"/>
    <w:rsid w:val="717C2845"/>
    <w:rsid w:val="721B2E1F"/>
    <w:rsid w:val="7236374A"/>
    <w:rsid w:val="72E66F89"/>
    <w:rsid w:val="73005B71"/>
    <w:rsid w:val="73EB05CF"/>
    <w:rsid w:val="74032729"/>
    <w:rsid w:val="745368A0"/>
    <w:rsid w:val="746740F9"/>
    <w:rsid w:val="75930F1E"/>
    <w:rsid w:val="76765611"/>
    <w:rsid w:val="76CC0B8C"/>
    <w:rsid w:val="77253DF8"/>
    <w:rsid w:val="77274014"/>
    <w:rsid w:val="77905715"/>
    <w:rsid w:val="77AE0291"/>
    <w:rsid w:val="782D565A"/>
    <w:rsid w:val="78EF46BD"/>
    <w:rsid w:val="78F30652"/>
    <w:rsid w:val="798D20A1"/>
    <w:rsid w:val="7A433E64"/>
    <w:rsid w:val="7A9C3DCB"/>
    <w:rsid w:val="7AAC0AB8"/>
    <w:rsid w:val="7AB14320"/>
    <w:rsid w:val="7B073F40"/>
    <w:rsid w:val="7B450C8D"/>
    <w:rsid w:val="7B705F89"/>
    <w:rsid w:val="7B7A0BB6"/>
    <w:rsid w:val="7BB340C8"/>
    <w:rsid w:val="7CD51E1C"/>
    <w:rsid w:val="7D311748"/>
    <w:rsid w:val="7D4A45B8"/>
    <w:rsid w:val="7D935F5F"/>
    <w:rsid w:val="7DE95B7F"/>
    <w:rsid w:val="7E17093E"/>
    <w:rsid w:val="7E2766A8"/>
    <w:rsid w:val="7E5E658D"/>
    <w:rsid w:val="7F1E7AAB"/>
    <w:rsid w:val="7F3948E4"/>
    <w:rsid w:val="7FCB78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Theme="minorAscii" w:hAnsiTheme="minorAscii"/>
      <w:b/>
      <w:kern w:val="44"/>
      <w:sz w:val="44"/>
    </w:rPr>
  </w:style>
  <w:style w:type="character" w:default="1" w:styleId="9">
    <w:name w:val="Default Paragraph Fon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footer"/>
    <w:basedOn w:val="1"/>
    <w:qFormat/>
    <w:uiPriority w:val="0"/>
    <w:pPr>
      <w:jc w:val="left"/>
    </w:pPr>
    <w:rPr>
      <w:sz w:val="18"/>
    </w:rPr>
  </w:style>
  <w:style w:type="paragraph" w:styleId="4">
    <w:name w:val="header"/>
    <w:basedOn w:val="1"/>
    <w:uiPriority w:val="0"/>
    <w:pPr>
      <w:pBdr>
        <w:bottom w:val="single" w:color="000000" w:sz="6" w:space="1"/>
      </w:pBdr>
      <w:jc w:val="center"/>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Title"/>
    <w:basedOn w:val="1"/>
    <w:uiPriority w:val="0"/>
    <w:pPr>
      <w:spacing w:before="240" w:after="60"/>
      <w:jc w:val="center"/>
    </w:pPr>
    <w:rPr>
      <w:rFonts w:asciiTheme="majorHAnsi" w:hAnsiTheme="majorHAnsi" w:eastAsiaTheme="majorEastAsia" w:cstheme="majorBidi"/>
      <w:b/>
      <w:sz w:val="3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标题 字符"/>
    <w:basedOn w:val="9"/>
    <w:qFormat/>
    <w:uiPriority w:val="0"/>
    <w:rPr>
      <w:rFonts w:asciiTheme="majorHAnsi" w:hAnsiTheme="majorHAnsi" w:eastAsiaTheme="majorEastAsia" w:cstheme="majorBidi"/>
      <w:b/>
      <w:sz w:val="32"/>
    </w:rPr>
  </w:style>
  <w:style w:type="paragraph" w:styleId="11">
    <w:name w:val="List Paragraph"/>
    <w:basedOn w:val="1"/>
    <w:qFormat/>
    <w:uiPriority w:val="0"/>
    <w:pPr>
      <w:ind w:firstLine="420" w:firstLineChars="200"/>
    </w:pPr>
  </w:style>
  <w:style w:type="character" w:customStyle="1" w:styleId="12">
    <w:name w:val="页眉 字符"/>
    <w:basedOn w:val="9"/>
    <w:qFormat/>
    <w:uiPriority w:val="0"/>
    <w:rPr>
      <w:sz w:val="18"/>
    </w:rPr>
  </w:style>
  <w:style w:type="character" w:customStyle="1" w:styleId="13">
    <w:name w:val="页脚 字符"/>
    <w:basedOn w:val="9"/>
    <w:qFormat/>
    <w:uiPriority w:val="0"/>
    <w:rPr>
      <w:sz w:val="18"/>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755</Words>
  <Characters>885</Characters>
  <TotalTime>18</TotalTime>
  <ScaleCrop>false</ScaleCrop>
  <LinksUpToDate>false</LinksUpToDate>
  <CharactersWithSpaces>888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刘建民</cp:lastModifiedBy>
  <dcterms:modified xsi:type="dcterms:W3CDTF">2023-02-27T09:02:11Z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35FF025328E14BF2AC6F8809E4FFD466</vt:lpwstr>
  </property>
</Properties>
</file>