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313" w:rsidRDefault="00F06313" w:rsidP="00F06313">
      <w:pPr>
        <w:jc w:val="center"/>
        <w:rPr>
          <w:rFonts w:ascii="微软雅黑" w:eastAsia="微软雅黑" w:hAnsi="微软雅黑" w:cs="宋体"/>
          <w:sz w:val="36"/>
          <w:szCs w:val="36"/>
        </w:rPr>
      </w:pPr>
    </w:p>
    <w:p w:rsidR="00F06313" w:rsidRDefault="00F06313" w:rsidP="00F06313">
      <w:pPr>
        <w:jc w:val="center"/>
        <w:rPr>
          <w:rFonts w:ascii="微软雅黑" w:eastAsia="微软雅黑" w:hAnsi="微软雅黑" w:cs="宋体"/>
          <w:sz w:val="36"/>
          <w:szCs w:val="36"/>
        </w:rPr>
      </w:pPr>
    </w:p>
    <w:p w:rsidR="00F06313" w:rsidRDefault="00F06313" w:rsidP="00F06313">
      <w:pPr>
        <w:jc w:val="center"/>
        <w:rPr>
          <w:rFonts w:ascii="微软雅黑" w:eastAsia="微软雅黑" w:hAnsi="微软雅黑" w:cs="宋体"/>
          <w:sz w:val="36"/>
          <w:szCs w:val="36"/>
        </w:rPr>
      </w:pPr>
    </w:p>
    <w:p w:rsidR="00F06313" w:rsidRDefault="00F06313" w:rsidP="00F06313">
      <w:pPr>
        <w:jc w:val="center"/>
        <w:rPr>
          <w:rFonts w:ascii="微软雅黑" w:eastAsia="微软雅黑" w:hAnsi="微软雅黑" w:cs="宋体"/>
          <w:sz w:val="36"/>
          <w:szCs w:val="36"/>
        </w:rPr>
      </w:pPr>
    </w:p>
    <w:p w:rsidR="00F06313" w:rsidRDefault="00F06313" w:rsidP="00F06313">
      <w:pPr>
        <w:jc w:val="center"/>
        <w:rPr>
          <w:rFonts w:ascii="微软雅黑" w:eastAsia="微软雅黑" w:hAnsi="微软雅黑" w:cs="宋体"/>
          <w:sz w:val="36"/>
          <w:szCs w:val="36"/>
        </w:rPr>
      </w:pPr>
    </w:p>
    <w:p w:rsidR="00F06313" w:rsidRDefault="00F06313" w:rsidP="00F06313">
      <w:pPr>
        <w:jc w:val="center"/>
        <w:rPr>
          <w:rFonts w:ascii="微软雅黑" w:eastAsia="微软雅黑" w:hAnsi="微软雅黑" w:cs="宋体"/>
          <w:sz w:val="36"/>
          <w:szCs w:val="36"/>
        </w:rPr>
      </w:pPr>
    </w:p>
    <w:p w:rsidR="00BF0071" w:rsidRPr="00F06313" w:rsidRDefault="00F06313" w:rsidP="00F06313">
      <w:pPr>
        <w:jc w:val="center"/>
        <w:rPr>
          <w:rFonts w:ascii="微软雅黑" w:eastAsia="微软雅黑" w:hAnsi="微软雅黑" w:cs="宋体"/>
          <w:sz w:val="72"/>
          <w:szCs w:val="72"/>
        </w:rPr>
      </w:pPr>
      <w:r w:rsidRPr="00F06313">
        <w:rPr>
          <w:rFonts w:ascii="微软雅黑" w:eastAsia="微软雅黑" w:hAnsi="微软雅黑" w:cs="宋体" w:hint="eastAsia"/>
          <w:sz w:val="72"/>
          <w:szCs w:val="72"/>
        </w:rPr>
        <w:t>网络货运平台使用指南</w:t>
      </w:r>
    </w:p>
    <w:p w:rsidR="00F06313" w:rsidRDefault="00F06313" w:rsidP="00F06313">
      <w:pPr>
        <w:jc w:val="center"/>
        <w:rPr>
          <w:rFonts w:ascii="微软雅黑" w:eastAsia="微软雅黑" w:hAnsi="微软雅黑" w:cs="宋体"/>
          <w:sz w:val="36"/>
          <w:szCs w:val="36"/>
        </w:rPr>
      </w:pPr>
    </w:p>
    <w:p w:rsidR="00F06313" w:rsidRDefault="00F06313" w:rsidP="00F06313">
      <w:pPr>
        <w:jc w:val="center"/>
        <w:rPr>
          <w:rFonts w:ascii="微软雅黑" w:eastAsia="微软雅黑" w:hAnsi="微软雅黑" w:cs="宋体"/>
          <w:sz w:val="36"/>
          <w:szCs w:val="36"/>
        </w:rPr>
      </w:pPr>
    </w:p>
    <w:p w:rsidR="00F06313" w:rsidRDefault="00F06313" w:rsidP="00F06313">
      <w:pPr>
        <w:jc w:val="center"/>
        <w:rPr>
          <w:rFonts w:ascii="微软雅黑" w:eastAsia="微软雅黑" w:hAnsi="微软雅黑" w:cs="宋体"/>
          <w:sz w:val="36"/>
          <w:szCs w:val="36"/>
        </w:rPr>
      </w:pPr>
      <w:r>
        <w:rPr>
          <w:rFonts w:ascii="微软雅黑" w:eastAsia="微软雅黑" w:hAnsi="微软雅黑" w:cs="宋体" w:hint="eastAsia"/>
          <w:sz w:val="36"/>
          <w:szCs w:val="36"/>
        </w:rPr>
        <w:t>满货达网络货运解决方案v5</w:t>
      </w:r>
      <w:r>
        <w:rPr>
          <w:rFonts w:ascii="微软雅黑" w:eastAsia="微软雅黑" w:hAnsi="微软雅黑" w:cs="宋体"/>
          <w:sz w:val="36"/>
          <w:szCs w:val="36"/>
        </w:rPr>
        <w:t>.0</w:t>
      </w:r>
    </w:p>
    <w:p w:rsidR="00F06313" w:rsidRDefault="00F06313">
      <w:pPr>
        <w:widowControl/>
        <w:jc w:val="left"/>
        <w:rPr>
          <w:rFonts w:ascii="微软雅黑" w:eastAsia="微软雅黑" w:hAnsi="微软雅黑" w:cs="宋体"/>
          <w:sz w:val="36"/>
          <w:szCs w:val="36"/>
        </w:rPr>
      </w:pPr>
      <w:r>
        <w:rPr>
          <w:rFonts w:ascii="微软雅黑" w:eastAsia="微软雅黑" w:hAnsi="微软雅黑" w:cs="宋体"/>
          <w:sz w:val="36"/>
          <w:szCs w:val="36"/>
        </w:rPr>
        <w:br w:type="page"/>
      </w:r>
    </w:p>
    <w:p w:rsidR="00F06313" w:rsidRDefault="00F06313" w:rsidP="00F06313">
      <w:pPr>
        <w:tabs>
          <w:tab w:val="left" w:pos="1905"/>
        </w:tabs>
        <w:rPr>
          <w:rFonts w:ascii="微软雅黑" w:eastAsia="微软雅黑" w:hAnsi="微软雅黑" w:cs="宋体"/>
          <w:szCs w:val="24"/>
        </w:rPr>
      </w:pPr>
    </w:p>
    <w:p w:rsidR="00F06313" w:rsidRDefault="00F06313" w:rsidP="00F06313">
      <w:pPr>
        <w:jc w:val="center"/>
      </w:pPr>
      <w:r>
        <w:rPr>
          <w:rFonts w:ascii="宋体" w:eastAsia="宋体" w:hAnsi="宋体"/>
        </w:rPr>
        <w:t>目录</w:t>
      </w:r>
    </w:p>
    <w:p w:rsidR="00F06313" w:rsidRDefault="00F06313" w:rsidP="00F06313">
      <w:pPr>
        <w:pStyle w:val="11"/>
        <w:tabs>
          <w:tab w:val="right" w:leader="dot" w:pos="9412"/>
        </w:tabs>
      </w:pPr>
      <w:r>
        <w:rPr>
          <w:rFonts w:ascii="微软雅黑" w:eastAsia="微软雅黑" w:hAnsi="微软雅黑" w:cs="宋体" w:hint="eastAsia"/>
          <w:szCs w:val="24"/>
        </w:rPr>
        <w:fldChar w:fldCharType="begin"/>
      </w:r>
      <w:r>
        <w:rPr>
          <w:rFonts w:ascii="微软雅黑" w:eastAsia="微软雅黑" w:hAnsi="微软雅黑" w:cs="宋体" w:hint="eastAsia"/>
          <w:szCs w:val="24"/>
        </w:rPr>
        <w:instrText xml:space="preserve">TOC \o "1-3" \h \u </w:instrText>
      </w:r>
      <w:r>
        <w:rPr>
          <w:rFonts w:ascii="微软雅黑" w:eastAsia="微软雅黑" w:hAnsi="微软雅黑" w:cs="宋体" w:hint="eastAsia"/>
          <w:szCs w:val="24"/>
        </w:rPr>
        <w:fldChar w:fldCharType="separate"/>
      </w:r>
      <w:hyperlink w:anchor="_Toc7124" w:history="1">
        <w:r>
          <w:t xml:space="preserve">1. </w:t>
        </w:r>
        <w:r>
          <w:rPr>
            <w:rFonts w:hint="eastAsia"/>
          </w:rPr>
          <w:t>登录注册</w:t>
        </w:r>
        <w:r>
          <w:tab/>
        </w:r>
        <w:r>
          <w:fldChar w:fldCharType="begin"/>
        </w:r>
        <w:r>
          <w:instrText xml:space="preserve"> PAGEREF _Toc7124 \h </w:instrText>
        </w:r>
        <w:r>
          <w:fldChar w:fldCharType="separate"/>
        </w:r>
        <w:r>
          <w:t>1</w:t>
        </w:r>
        <w:r>
          <w:fldChar w:fldCharType="end"/>
        </w:r>
      </w:hyperlink>
    </w:p>
    <w:p w:rsidR="00F06313" w:rsidRDefault="005F46F6" w:rsidP="00F06313">
      <w:pPr>
        <w:pStyle w:val="21"/>
        <w:tabs>
          <w:tab w:val="right" w:leader="dot" w:pos="9412"/>
        </w:tabs>
      </w:pPr>
      <w:hyperlink w:anchor="_Toc30770" w:history="1">
        <w:r w:rsidR="00F06313">
          <w:t xml:space="preserve">1.1. </w:t>
        </w:r>
        <w:r w:rsidR="00F06313">
          <w:rPr>
            <w:rFonts w:hint="eastAsia"/>
          </w:rPr>
          <w:t>登录界面</w:t>
        </w:r>
        <w:r w:rsidR="00F06313">
          <w:tab/>
        </w:r>
        <w:r w:rsidR="00F06313">
          <w:fldChar w:fldCharType="begin"/>
        </w:r>
        <w:r w:rsidR="00F06313">
          <w:instrText xml:space="preserve"> PAGEREF _Toc30770 \h </w:instrText>
        </w:r>
        <w:r w:rsidR="00F06313">
          <w:fldChar w:fldCharType="separate"/>
        </w:r>
        <w:r w:rsidR="00F06313">
          <w:t>1</w:t>
        </w:r>
        <w:r w:rsidR="00F06313">
          <w:fldChar w:fldCharType="end"/>
        </w:r>
      </w:hyperlink>
    </w:p>
    <w:p w:rsidR="00F06313" w:rsidRDefault="005F46F6" w:rsidP="00F06313">
      <w:pPr>
        <w:pStyle w:val="21"/>
        <w:tabs>
          <w:tab w:val="right" w:leader="dot" w:pos="9412"/>
        </w:tabs>
      </w:pPr>
      <w:hyperlink w:anchor="_Toc6168" w:history="1">
        <w:r w:rsidR="00F06313">
          <w:t xml:space="preserve">1.2. </w:t>
        </w:r>
        <w:r w:rsidR="00F06313">
          <w:rPr>
            <w:rFonts w:hint="eastAsia"/>
          </w:rPr>
          <w:t>账号注册</w:t>
        </w:r>
        <w:r w:rsidR="00F06313">
          <w:tab/>
        </w:r>
        <w:r w:rsidR="00F06313">
          <w:fldChar w:fldCharType="begin"/>
        </w:r>
        <w:r w:rsidR="00F06313">
          <w:instrText xml:space="preserve"> PAGEREF _Toc6168 \h </w:instrText>
        </w:r>
        <w:r w:rsidR="00F06313">
          <w:fldChar w:fldCharType="separate"/>
        </w:r>
        <w:r w:rsidR="00F06313">
          <w:t>2</w:t>
        </w:r>
        <w:r w:rsidR="00F06313">
          <w:fldChar w:fldCharType="end"/>
        </w:r>
      </w:hyperlink>
    </w:p>
    <w:p w:rsidR="00F06313" w:rsidRDefault="005F46F6" w:rsidP="00F06313">
      <w:pPr>
        <w:pStyle w:val="11"/>
        <w:tabs>
          <w:tab w:val="right" w:leader="dot" w:pos="9412"/>
        </w:tabs>
      </w:pPr>
      <w:hyperlink w:anchor="_Toc12504" w:history="1">
        <w:r w:rsidR="00F06313">
          <w:t xml:space="preserve">2. </w:t>
        </w:r>
        <w:r w:rsidR="00F06313">
          <w:rPr>
            <w:rFonts w:hint="eastAsia"/>
          </w:rPr>
          <w:t>订单中心</w:t>
        </w:r>
        <w:r w:rsidR="00F06313">
          <w:tab/>
        </w:r>
        <w:r w:rsidR="00F06313">
          <w:fldChar w:fldCharType="begin"/>
        </w:r>
        <w:r w:rsidR="00F06313">
          <w:instrText xml:space="preserve"> PAGEREF _Toc12504 \h </w:instrText>
        </w:r>
        <w:r w:rsidR="00F06313">
          <w:fldChar w:fldCharType="separate"/>
        </w:r>
        <w:r w:rsidR="00F06313">
          <w:t>2</w:t>
        </w:r>
        <w:r w:rsidR="00F06313">
          <w:fldChar w:fldCharType="end"/>
        </w:r>
      </w:hyperlink>
    </w:p>
    <w:p w:rsidR="00F06313" w:rsidRDefault="005F46F6" w:rsidP="00F06313">
      <w:pPr>
        <w:pStyle w:val="21"/>
        <w:tabs>
          <w:tab w:val="right" w:leader="dot" w:pos="9412"/>
        </w:tabs>
      </w:pPr>
      <w:hyperlink w:anchor="_Toc30448" w:history="1">
        <w:r w:rsidR="00F06313">
          <w:t xml:space="preserve">2.1. </w:t>
        </w:r>
        <w:r w:rsidR="00F06313">
          <w:rPr>
            <w:rFonts w:hint="eastAsia"/>
          </w:rPr>
          <w:t>发货管理</w:t>
        </w:r>
        <w:r w:rsidR="00F06313">
          <w:tab/>
        </w:r>
        <w:r w:rsidR="00F06313">
          <w:fldChar w:fldCharType="begin"/>
        </w:r>
        <w:r w:rsidR="00F06313">
          <w:instrText xml:space="preserve"> PAGEREF _Toc30448 \h </w:instrText>
        </w:r>
        <w:r w:rsidR="00F06313">
          <w:fldChar w:fldCharType="separate"/>
        </w:r>
        <w:r w:rsidR="00F06313">
          <w:t>2</w:t>
        </w:r>
        <w:r w:rsidR="00F06313">
          <w:fldChar w:fldCharType="end"/>
        </w:r>
      </w:hyperlink>
    </w:p>
    <w:p w:rsidR="00F06313" w:rsidRDefault="005F46F6" w:rsidP="00F06313">
      <w:pPr>
        <w:pStyle w:val="31"/>
        <w:tabs>
          <w:tab w:val="right" w:leader="dot" w:pos="9412"/>
        </w:tabs>
      </w:pPr>
      <w:hyperlink w:anchor="_Toc18063" w:history="1">
        <w:r w:rsidR="00F06313">
          <w:t xml:space="preserve">2.1.1. </w:t>
        </w:r>
        <w:r w:rsidR="00F06313">
          <w:rPr>
            <w:rFonts w:hint="eastAsia"/>
          </w:rPr>
          <w:t>货源审核</w:t>
        </w:r>
        <w:r w:rsidR="00F06313">
          <w:tab/>
        </w:r>
        <w:r w:rsidR="00F06313">
          <w:fldChar w:fldCharType="begin"/>
        </w:r>
        <w:r w:rsidR="00F06313">
          <w:instrText xml:space="preserve"> PAGEREF _Toc18063 \h </w:instrText>
        </w:r>
        <w:r w:rsidR="00F06313">
          <w:fldChar w:fldCharType="separate"/>
        </w:r>
        <w:r w:rsidR="00F06313">
          <w:t>2</w:t>
        </w:r>
        <w:r w:rsidR="00F06313">
          <w:fldChar w:fldCharType="end"/>
        </w:r>
      </w:hyperlink>
    </w:p>
    <w:p w:rsidR="00F06313" w:rsidRDefault="005F46F6" w:rsidP="00F06313">
      <w:pPr>
        <w:pStyle w:val="21"/>
        <w:tabs>
          <w:tab w:val="right" w:leader="dot" w:pos="9412"/>
        </w:tabs>
      </w:pPr>
      <w:hyperlink w:anchor="_Toc14634" w:history="1">
        <w:r w:rsidR="00F06313">
          <w:t xml:space="preserve">2.2. </w:t>
        </w:r>
        <w:r w:rsidR="00F06313">
          <w:rPr>
            <w:rFonts w:hint="eastAsia"/>
          </w:rPr>
          <w:t>运单监控</w:t>
        </w:r>
        <w:r w:rsidR="00F06313">
          <w:tab/>
        </w:r>
        <w:r w:rsidR="00F06313">
          <w:fldChar w:fldCharType="begin"/>
        </w:r>
        <w:r w:rsidR="00F06313">
          <w:instrText xml:space="preserve"> PAGEREF _Toc14634 \h </w:instrText>
        </w:r>
        <w:r w:rsidR="00F06313">
          <w:fldChar w:fldCharType="separate"/>
        </w:r>
        <w:r w:rsidR="00F06313">
          <w:t>3</w:t>
        </w:r>
        <w:r w:rsidR="00F06313">
          <w:fldChar w:fldCharType="end"/>
        </w:r>
      </w:hyperlink>
    </w:p>
    <w:p w:rsidR="00F06313" w:rsidRDefault="005F46F6" w:rsidP="00F06313">
      <w:pPr>
        <w:pStyle w:val="31"/>
        <w:tabs>
          <w:tab w:val="right" w:leader="dot" w:pos="9412"/>
        </w:tabs>
      </w:pPr>
      <w:hyperlink w:anchor="_Toc10081" w:history="1">
        <w:r w:rsidR="00F06313">
          <w:t xml:space="preserve">2.2.1. </w:t>
        </w:r>
        <w:r w:rsidR="00F06313">
          <w:t>线上运单</w:t>
        </w:r>
        <w:r w:rsidR="00F06313">
          <w:tab/>
        </w:r>
        <w:r w:rsidR="00F06313">
          <w:fldChar w:fldCharType="begin"/>
        </w:r>
        <w:r w:rsidR="00F06313">
          <w:instrText xml:space="preserve"> PAGEREF _Toc10081 \h </w:instrText>
        </w:r>
        <w:r w:rsidR="00F06313">
          <w:fldChar w:fldCharType="separate"/>
        </w:r>
        <w:r w:rsidR="00F06313">
          <w:t>3</w:t>
        </w:r>
        <w:r w:rsidR="00F06313">
          <w:fldChar w:fldCharType="end"/>
        </w:r>
      </w:hyperlink>
    </w:p>
    <w:p w:rsidR="00F06313" w:rsidRDefault="005F46F6" w:rsidP="00F06313">
      <w:pPr>
        <w:pStyle w:val="31"/>
        <w:tabs>
          <w:tab w:val="right" w:leader="dot" w:pos="9412"/>
        </w:tabs>
      </w:pPr>
      <w:hyperlink w:anchor="_Toc2899" w:history="1">
        <w:r w:rsidR="00F06313">
          <w:t xml:space="preserve">2.2.2. </w:t>
        </w:r>
        <w:r w:rsidR="00F06313">
          <w:rPr>
            <w:rFonts w:hint="eastAsia"/>
          </w:rPr>
          <w:t>运单监控</w:t>
        </w:r>
        <w:r w:rsidR="00F06313">
          <w:tab/>
        </w:r>
        <w:r w:rsidR="00F06313">
          <w:fldChar w:fldCharType="begin"/>
        </w:r>
        <w:r w:rsidR="00F06313">
          <w:instrText xml:space="preserve"> PAGEREF _Toc2899 \h </w:instrText>
        </w:r>
        <w:r w:rsidR="00F06313">
          <w:fldChar w:fldCharType="separate"/>
        </w:r>
        <w:r w:rsidR="00F06313">
          <w:t>4</w:t>
        </w:r>
        <w:r w:rsidR="00F06313">
          <w:fldChar w:fldCharType="end"/>
        </w:r>
      </w:hyperlink>
    </w:p>
    <w:p w:rsidR="00F06313" w:rsidRDefault="005F46F6" w:rsidP="00F06313">
      <w:pPr>
        <w:pStyle w:val="31"/>
        <w:tabs>
          <w:tab w:val="right" w:leader="dot" w:pos="9412"/>
        </w:tabs>
      </w:pPr>
      <w:hyperlink w:anchor="_Toc4521" w:history="1">
        <w:r w:rsidR="00F06313">
          <w:t xml:space="preserve">2.2.3. </w:t>
        </w:r>
        <w:r w:rsidR="00F06313">
          <w:t>车辆监控</w:t>
        </w:r>
        <w:r w:rsidR="00F06313">
          <w:tab/>
        </w:r>
        <w:r w:rsidR="00F06313">
          <w:fldChar w:fldCharType="begin"/>
        </w:r>
        <w:r w:rsidR="00F06313">
          <w:instrText xml:space="preserve"> PAGEREF _Toc4521 \h </w:instrText>
        </w:r>
        <w:r w:rsidR="00F06313">
          <w:fldChar w:fldCharType="separate"/>
        </w:r>
        <w:r w:rsidR="00F06313">
          <w:t>4</w:t>
        </w:r>
        <w:r w:rsidR="00F06313">
          <w:fldChar w:fldCharType="end"/>
        </w:r>
      </w:hyperlink>
    </w:p>
    <w:p w:rsidR="00F06313" w:rsidRDefault="005F46F6" w:rsidP="00F06313">
      <w:pPr>
        <w:pStyle w:val="11"/>
        <w:tabs>
          <w:tab w:val="right" w:leader="dot" w:pos="9412"/>
        </w:tabs>
      </w:pPr>
      <w:hyperlink w:anchor="_Toc31228" w:history="1">
        <w:r w:rsidR="00F06313">
          <w:t xml:space="preserve">3. </w:t>
        </w:r>
        <w:r w:rsidR="00F06313">
          <w:rPr>
            <w:rFonts w:hint="eastAsia"/>
          </w:rPr>
          <w:t>财务中心</w:t>
        </w:r>
        <w:r w:rsidR="00F06313">
          <w:tab/>
        </w:r>
        <w:r w:rsidR="00F06313">
          <w:fldChar w:fldCharType="begin"/>
        </w:r>
        <w:r w:rsidR="00F06313">
          <w:instrText xml:space="preserve"> PAGEREF _Toc31228 \h </w:instrText>
        </w:r>
        <w:r w:rsidR="00F06313">
          <w:fldChar w:fldCharType="separate"/>
        </w:r>
        <w:r w:rsidR="00F06313">
          <w:t>7</w:t>
        </w:r>
        <w:r w:rsidR="00F06313">
          <w:fldChar w:fldCharType="end"/>
        </w:r>
      </w:hyperlink>
    </w:p>
    <w:p w:rsidR="00F06313" w:rsidRDefault="005F46F6" w:rsidP="00F06313">
      <w:pPr>
        <w:pStyle w:val="21"/>
        <w:tabs>
          <w:tab w:val="right" w:leader="dot" w:pos="9412"/>
        </w:tabs>
      </w:pPr>
      <w:hyperlink w:anchor="_Toc29649" w:history="1">
        <w:r w:rsidR="00F06313">
          <w:t xml:space="preserve">3.1. </w:t>
        </w:r>
        <w:r w:rsidR="00F06313">
          <w:rPr>
            <w:rFonts w:hint="eastAsia"/>
          </w:rPr>
          <w:t>应收</w:t>
        </w:r>
        <w:r w:rsidR="00F06313">
          <w:tab/>
        </w:r>
        <w:r w:rsidR="00F06313">
          <w:fldChar w:fldCharType="begin"/>
        </w:r>
        <w:r w:rsidR="00F06313">
          <w:instrText xml:space="preserve"> PAGEREF _Toc29649 \h </w:instrText>
        </w:r>
        <w:r w:rsidR="00F06313">
          <w:fldChar w:fldCharType="separate"/>
        </w:r>
        <w:r w:rsidR="00F06313">
          <w:t>7</w:t>
        </w:r>
        <w:r w:rsidR="00F06313">
          <w:fldChar w:fldCharType="end"/>
        </w:r>
      </w:hyperlink>
    </w:p>
    <w:p w:rsidR="00F06313" w:rsidRDefault="005F46F6" w:rsidP="00F06313">
      <w:pPr>
        <w:pStyle w:val="21"/>
        <w:tabs>
          <w:tab w:val="right" w:leader="dot" w:pos="9412"/>
        </w:tabs>
      </w:pPr>
      <w:hyperlink w:anchor="_Toc12464" w:history="1">
        <w:r w:rsidR="00F06313">
          <w:t xml:space="preserve">3.2. </w:t>
        </w:r>
        <w:r w:rsidR="00F06313">
          <w:rPr>
            <w:rFonts w:hint="eastAsia"/>
          </w:rPr>
          <w:t>应付</w:t>
        </w:r>
        <w:r w:rsidR="00F06313">
          <w:tab/>
        </w:r>
        <w:r w:rsidR="00F06313">
          <w:fldChar w:fldCharType="begin"/>
        </w:r>
        <w:r w:rsidR="00F06313">
          <w:instrText xml:space="preserve"> PAGEREF _Toc12464 \h </w:instrText>
        </w:r>
        <w:r w:rsidR="00F06313">
          <w:fldChar w:fldCharType="separate"/>
        </w:r>
        <w:r w:rsidR="00F06313">
          <w:t>8</w:t>
        </w:r>
        <w:r w:rsidR="00F06313">
          <w:fldChar w:fldCharType="end"/>
        </w:r>
      </w:hyperlink>
    </w:p>
    <w:p w:rsidR="00F06313" w:rsidRDefault="005F46F6" w:rsidP="00F06313">
      <w:pPr>
        <w:pStyle w:val="21"/>
        <w:tabs>
          <w:tab w:val="right" w:leader="dot" w:pos="9412"/>
        </w:tabs>
      </w:pPr>
      <w:hyperlink w:anchor="_Toc23404" w:history="1">
        <w:r w:rsidR="00F06313">
          <w:t xml:space="preserve">3.3. </w:t>
        </w:r>
        <w:r w:rsidR="00F06313">
          <w:rPr>
            <w:rFonts w:hint="eastAsia"/>
          </w:rPr>
          <w:t>充值与消费</w:t>
        </w:r>
        <w:r w:rsidR="00F06313">
          <w:tab/>
        </w:r>
        <w:r w:rsidR="00F06313">
          <w:fldChar w:fldCharType="begin"/>
        </w:r>
        <w:r w:rsidR="00F06313">
          <w:instrText xml:space="preserve"> PAGEREF _Toc23404 \h </w:instrText>
        </w:r>
        <w:r w:rsidR="00F06313">
          <w:fldChar w:fldCharType="separate"/>
        </w:r>
        <w:r w:rsidR="00F06313">
          <w:t>8</w:t>
        </w:r>
        <w:r w:rsidR="00F06313">
          <w:fldChar w:fldCharType="end"/>
        </w:r>
      </w:hyperlink>
    </w:p>
    <w:p w:rsidR="00F06313" w:rsidRDefault="005F46F6" w:rsidP="00F06313">
      <w:pPr>
        <w:pStyle w:val="21"/>
        <w:tabs>
          <w:tab w:val="right" w:leader="dot" w:pos="9412"/>
        </w:tabs>
      </w:pPr>
      <w:hyperlink w:anchor="_Toc21985" w:history="1">
        <w:r w:rsidR="00F06313">
          <w:t xml:space="preserve">3.4. </w:t>
        </w:r>
        <w:r w:rsidR="00F06313">
          <w:rPr>
            <w:rFonts w:hint="eastAsia"/>
          </w:rPr>
          <w:t>银行卡与提现</w:t>
        </w:r>
        <w:r w:rsidR="00F06313">
          <w:tab/>
        </w:r>
        <w:r w:rsidR="00F06313">
          <w:fldChar w:fldCharType="begin"/>
        </w:r>
        <w:r w:rsidR="00F06313">
          <w:instrText xml:space="preserve"> PAGEREF _Toc21985 \h </w:instrText>
        </w:r>
        <w:r w:rsidR="00F06313">
          <w:fldChar w:fldCharType="separate"/>
        </w:r>
        <w:r w:rsidR="00F06313">
          <w:t>10</w:t>
        </w:r>
        <w:r w:rsidR="00F06313">
          <w:fldChar w:fldCharType="end"/>
        </w:r>
      </w:hyperlink>
    </w:p>
    <w:p w:rsidR="00F06313" w:rsidRDefault="005F46F6" w:rsidP="00F06313">
      <w:pPr>
        <w:pStyle w:val="21"/>
        <w:tabs>
          <w:tab w:val="right" w:leader="dot" w:pos="9412"/>
        </w:tabs>
      </w:pPr>
      <w:hyperlink w:anchor="_Toc23161" w:history="1">
        <w:r w:rsidR="00F06313">
          <w:t xml:space="preserve">3.5. </w:t>
        </w:r>
        <w:r w:rsidR="00F06313">
          <w:rPr>
            <w:rFonts w:hint="eastAsia"/>
          </w:rPr>
          <w:t>销项发票管理</w:t>
        </w:r>
        <w:r w:rsidR="00F06313">
          <w:tab/>
        </w:r>
        <w:r w:rsidR="00F06313">
          <w:fldChar w:fldCharType="begin"/>
        </w:r>
        <w:r w:rsidR="00F06313">
          <w:instrText xml:space="preserve"> PAGEREF _Toc23161 \h </w:instrText>
        </w:r>
        <w:r w:rsidR="00F06313">
          <w:fldChar w:fldCharType="separate"/>
        </w:r>
        <w:r w:rsidR="00F06313">
          <w:t>12</w:t>
        </w:r>
        <w:r w:rsidR="00F06313">
          <w:fldChar w:fldCharType="end"/>
        </w:r>
      </w:hyperlink>
    </w:p>
    <w:p w:rsidR="00F06313" w:rsidRDefault="005F46F6" w:rsidP="00F06313">
      <w:pPr>
        <w:pStyle w:val="21"/>
        <w:tabs>
          <w:tab w:val="right" w:leader="dot" w:pos="9412"/>
        </w:tabs>
      </w:pPr>
      <w:hyperlink w:anchor="_Toc1275" w:history="1">
        <w:r w:rsidR="00F06313">
          <w:t xml:space="preserve">3.6. </w:t>
        </w:r>
        <w:r w:rsidR="00F06313">
          <w:rPr>
            <w:rFonts w:hint="eastAsia"/>
          </w:rPr>
          <w:t>进项发票管理</w:t>
        </w:r>
        <w:r w:rsidR="00F06313">
          <w:tab/>
        </w:r>
        <w:r w:rsidR="00F06313">
          <w:fldChar w:fldCharType="begin"/>
        </w:r>
        <w:r w:rsidR="00F06313">
          <w:instrText xml:space="preserve"> PAGEREF _Toc1275 \h </w:instrText>
        </w:r>
        <w:r w:rsidR="00F06313">
          <w:fldChar w:fldCharType="separate"/>
        </w:r>
        <w:r w:rsidR="00F06313">
          <w:t>13</w:t>
        </w:r>
        <w:r w:rsidR="00F06313">
          <w:fldChar w:fldCharType="end"/>
        </w:r>
      </w:hyperlink>
    </w:p>
    <w:p w:rsidR="00F06313" w:rsidRDefault="005F46F6" w:rsidP="00F06313">
      <w:pPr>
        <w:pStyle w:val="11"/>
        <w:tabs>
          <w:tab w:val="right" w:leader="dot" w:pos="9412"/>
        </w:tabs>
      </w:pPr>
      <w:hyperlink w:anchor="_Toc24582" w:history="1">
        <w:r w:rsidR="00F06313">
          <w:t xml:space="preserve">4. </w:t>
        </w:r>
        <w:r w:rsidR="00F06313">
          <w:rPr>
            <w:rFonts w:hint="eastAsia"/>
          </w:rPr>
          <w:t>报表中心</w:t>
        </w:r>
        <w:r w:rsidR="00F06313">
          <w:tab/>
        </w:r>
        <w:r w:rsidR="00F06313">
          <w:fldChar w:fldCharType="begin"/>
        </w:r>
        <w:r w:rsidR="00F06313">
          <w:instrText xml:space="preserve"> PAGEREF _Toc24582 \h </w:instrText>
        </w:r>
        <w:r w:rsidR="00F06313">
          <w:fldChar w:fldCharType="separate"/>
        </w:r>
        <w:r w:rsidR="00F06313">
          <w:t>15</w:t>
        </w:r>
        <w:r w:rsidR="00F06313">
          <w:fldChar w:fldCharType="end"/>
        </w:r>
      </w:hyperlink>
    </w:p>
    <w:p w:rsidR="00F06313" w:rsidRDefault="005F46F6" w:rsidP="00F06313">
      <w:pPr>
        <w:pStyle w:val="21"/>
        <w:tabs>
          <w:tab w:val="right" w:leader="dot" w:pos="9412"/>
        </w:tabs>
      </w:pPr>
      <w:hyperlink w:anchor="_Toc29920" w:history="1">
        <w:r w:rsidR="00F06313">
          <w:t xml:space="preserve">4.1. </w:t>
        </w:r>
        <w:r w:rsidR="00F06313">
          <w:rPr>
            <w:rFonts w:hint="eastAsia"/>
          </w:rPr>
          <w:t>货主订单统计</w:t>
        </w:r>
        <w:r w:rsidR="00F06313">
          <w:tab/>
        </w:r>
        <w:r w:rsidR="00F06313">
          <w:fldChar w:fldCharType="begin"/>
        </w:r>
        <w:r w:rsidR="00F06313">
          <w:instrText xml:space="preserve"> PAGEREF _Toc29920 \h </w:instrText>
        </w:r>
        <w:r w:rsidR="00F06313">
          <w:fldChar w:fldCharType="separate"/>
        </w:r>
        <w:r w:rsidR="00F06313">
          <w:t>15</w:t>
        </w:r>
        <w:r w:rsidR="00F06313">
          <w:fldChar w:fldCharType="end"/>
        </w:r>
      </w:hyperlink>
    </w:p>
    <w:p w:rsidR="00F06313" w:rsidRDefault="005F46F6" w:rsidP="00F06313">
      <w:pPr>
        <w:pStyle w:val="21"/>
        <w:tabs>
          <w:tab w:val="right" w:leader="dot" w:pos="9412"/>
        </w:tabs>
      </w:pPr>
      <w:hyperlink w:anchor="_Toc25425" w:history="1">
        <w:r w:rsidR="00F06313">
          <w:t xml:space="preserve">4.2. </w:t>
        </w:r>
        <w:r w:rsidR="00F06313">
          <w:rPr>
            <w:rFonts w:hint="eastAsia"/>
          </w:rPr>
          <w:t>司机订单统计</w:t>
        </w:r>
        <w:r w:rsidR="00F06313">
          <w:tab/>
        </w:r>
        <w:r w:rsidR="00F06313">
          <w:fldChar w:fldCharType="begin"/>
        </w:r>
        <w:r w:rsidR="00F06313">
          <w:instrText xml:space="preserve"> PAGEREF _Toc25425 \h </w:instrText>
        </w:r>
        <w:r w:rsidR="00F06313">
          <w:fldChar w:fldCharType="separate"/>
        </w:r>
        <w:r w:rsidR="00F06313">
          <w:t>16</w:t>
        </w:r>
        <w:r w:rsidR="00F06313">
          <w:fldChar w:fldCharType="end"/>
        </w:r>
      </w:hyperlink>
    </w:p>
    <w:p w:rsidR="00F06313" w:rsidRDefault="005F46F6" w:rsidP="00F06313">
      <w:pPr>
        <w:pStyle w:val="21"/>
        <w:tabs>
          <w:tab w:val="right" w:leader="dot" w:pos="9412"/>
        </w:tabs>
      </w:pPr>
      <w:hyperlink w:anchor="_Toc29746" w:history="1">
        <w:r w:rsidR="00F06313">
          <w:t xml:space="preserve">4.3. </w:t>
        </w:r>
        <w:r w:rsidR="00F06313">
          <w:rPr>
            <w:rFonts w:hint="eastAsia"/>
          </w:rPr>
          <w:t>货主费用统计表</w:t>
        </w:r>
        <w:r w:rsidR="00F06313">
          <w:tab/>
        </w:r>
        <w:r w:rsidR="00F06313">
          <w:fldChar w:fldCharType="begin"/>
        </w:r>
        <w:r w:rsidR="00F06313">
          <w:instrText xml:space="preserve"> PAGEREF _Toc29746 \h </w:instrText>
        </w:r>
        <w:r w:rsidR="00F06313">
          <w:fldChar w:fldCharType="separate"/>
        </w:r>
        <w:r w:rsidR="00F06313">
          <w:t>16</w:t>
        </w:r>
        <w:r w:rsidR="00F06313">
          <w:fldChar w:fldCharType="end"/>
        </w:r>
      </w:hyperlink>
    </w:p>
    <w:p w:rsidR="00F06313" w:rsidRDefault="005F46F6" w:rsidP="00F06313">
      <w:pPr>
        <w:pStyle w:val="21"/>
        <w:tabs>
          <w:tab w:val="right" w:leader="dot" w:pos="9412"/>
        </w:tabs>
      </w:pPr>
      <w:hyperlink w:anchor="_Toc17252" w:history="1">
        <w:r w:rsidR="00F06313">
          <w:t xml:space="preserve">4.4. </w:t>
        </w:r>
        <w:r w:rsidR="00F06313">
          <w:rPr>
            <w:rFonts w:hint="eastAsia"/>
          </w:rPr>
          <w:t>司机费用统计表</w:t>
        </w:r>
        <w:r w:rsidR="00F06313">
          <w:tab/>
        </w:r>
        <w:r w:rsidR="00F06313">
          <w:fldChar w:fldCharType="begin"/>
        </w:r>
        <w:r w:rsidR="00F06313">
          <w:instrText xml:space="preserve"> PAGEREF _Toc17252 \h </w:instrText>
        </w:r>
        <w:r w:rsidR="00F06313">
          <w:fldChar w:fldCharType="separate"/>
        </w:r>
        <w:r w:rsidR="00F06313">
          <w:t>16</w:t>
        </w:r>
        <w:r w:rsidR="00F06313">
          <w:fldChar w:fldCharType="end"/>
        </w:r>
      </w:hyperlink>
    </w:p>
    <w:p w:rsidR="00F06313" w:rsidRDefault="005F46F6" w:rsidP="00F06313">
      <w:pPr>
        <w:pStyle w:val="21"/>
        <w:tabs>
          <w:tab w:val="right" w:leader="dot" w:pos="9412"/>
        </w:tabs>
      </w:pPr>
      <w:hyperlink w:anchor="_Toc19704" w:history="1">
        <w:r w:rsidR="00F06313">
          <w:t xml:space="preserve">4.5. </w:t>
        </w:r>
        <w:r w:rsidR="00F06313">
          <w:rPr>
            <w:rFonts w:hint="eastAsia"/>
          </w:rPr>
          <w:t>应付明细账</w:t>
        </w:r>
        <w:r w:rsidR="00F06313">
          <w:tab/>
        </w:r>
        <w:r w:rsidR="00F06313">
          <w:fldChar w:fldCharType="begin"/>
        </w:r>
        <w:r w:rsidR="00F06313">
          <w:instrText xml:space="preserve"> PAGEREF _Toc19704 \h </w:instrText>
        </w:r>
        <w:r w:rsidR="00F06313">
          <w:fldChar w:fldCharType="separate"/>
        </w:r>
        <w:r w:rsidR="00F06313">
          <w:t>17</w:t>
        </w:r>
        <w:r w:rsidR="00F06313">
          <w:fldChar w:fldCharType="end"/>
        </w:r>
      </w:hyperlink>
    </w:p>
    <w:p w:rsidR="00F06313" w:rsidRDefault="005F46F6" w:rsidP="00F06313">
      <w:pPr>
        <w:pStyle w:val="21"/>
        <w:tabs>
          <w:tab w:val="right" w:leader="dot" w:pos="9412"/>
        </w:tabs>
      </w:pPr>
      <w:hyperlink w:anchor="_Toc5295" w:history="1">
        <w:r w:rsidR="00F06313">
          <w:t xml:space="preserve">4.6. </w:t>
        </w:r>
        <w:r w:rsidR="00F06313">
          <w:rPr>
            <w:rFonts w:hint="eastAsia"/>
          </w:rPr>
          <w:t>货物统计</w:t>
        </w:r>
        <w:r w:rsidR="00F06313">
          <w:tab/>
        </w:r>
        <w:r w:rsidR="00F06313">
          <w:fldChar w:fldCharType="begin"/>
        </w:r>
        <w:r w:rsidR="00F06313">
          <w:instrText xml:space="preserve"> PAGEREF _Toc5295 \h </w:instrText>
        </w:r>
        <w:r w:rsidR="00F06313">
          <w:fldChar w:fldCharType="separate"/>
        </w:r>
        <w:r w:rsidR="00F06313">
          <w:t>17</w:t>
        </w:r>
        <w:r w:rsidR="00F06313">
          <w:fldChar w:fldCharType="end"/>
        </w:r>
      </w:hyperlink>
    </w:p>
    <w:p w:rsidR="00F06313" w:rsidRDefault="005F46F6" w:rsidP="00F06313">
      <w:pPr>
        <w:pStyle w:val="21"/>
        <w:tabs>
          <w:tab w:val="right" w:leader="dot" w:pos="9412"/>
        </w:tabs>
      </w:pPr>
      <w:hyperlink w:anchor="_Toc29282" w:history="1">
        <w:r w:rsidR="00F06313">
          <w:t xml:space="preserve">4.7. </w:t>
        </w:r>
        <w:r w:rsidR="00F06313">
          <w:rPr>
            <w:rFonts w:hint="eastAsia"/>
          </w:rPr>
          <w:t>线路统计</w:t>
        </w:r>
        <w:r w:rsidR="00F06313">
          <w:tab/>
        </w:r>
        <w:r w:rsidR="00F06313">
          <w:fldChar w:fldCharType="begin"/>
        </w:r>
        <w:r w:rsidR="00F06313">
          <w:instrText xml:space="preserve"> PAGEREF _Toc29282 \h </w:instrText>
        </w:r>
        <w:r w:rsidR="00F06313">
          <w:fldChar w:fldCharType="separate"/>
        </w:r>
        <w:r w:rsidR="00F06313">
          <w:t>18</w:t>
        </w:r>
        <w:r w:rsidR="00F06313">
          <w:fldChar w:fldCharType="end"/>
        </w:r>
      </w:hyperlink>
    </w:p>
    <w:p w:rsidR="00F06313" w:rsidRDefault="005F46F6" w:rsidP="00F06313">
      <w:pPr>
        <w:pStyle w:val="21"/>
        <w:tabs>
          <w:tab w:val="right" w:leader="dot" w:pos="9412"/>
        </w:tabs>
      </w:pPr>
      <w:hyperlink w:anchor="_Toc21553" w:history="1">
        <w:r w:rsidR="00F06313">
          <w:t xml:space="preserve">4.8. </w:t>
        </w:r>
        <w:r w:rsidR="00F06313">
          <w:rPr>
            <w:rFonts w:hint="eastAsia"/>
          </w:rPr>
          <w:t>在线评价监控</w:t>
        </w:r>
        <w:r w:rsidR="00F06313">
          <w:tab/>
        </w:r>
        <w:r w:rsidR="00F06313">
          <w:fldChar w:fldCharType="begin"/>
        </w:r>
        <w:r w:rsidR="00F06313">
          <w:instrText xml:space="preserve"> PAGEREF _Toc21553 \h </w:instrText>
        </w:r>
        <w:r w:rsidR="00F06313">
          <w:fldChar w:fldCharType="separate"/>
        </w:r>
        <w:r w:rsidR="00F06313">
          <w:t>18</w:t>
        </w:r>
        <w:r w:rsidR="00F06313">
          <w:fldChar w:fldCharType="end"/>
        </w:r>
      </w:hyperlink>
    </w:p>
    <w:p w:rsidR="00F06313" w:rsidRDefault="005F46F6" w:rsidP="00F06313">
      <w:pPr>
        <w:pStyle w:val="11"/>
        <w:tabs>
          <w:tab w:val="right" w:leader="dot" w:pos="9412"/>
        </w:tabs>
      </w:pPr>
      <w:hyperlink w:anchor="_Toc4215" w:history="1">
        <w:r w:rsidR="006C6160">
          <w:rPr>
            <w:rFonts w:ascii="微软雅黑" w:eastAsia="微软雅黑" w:hAnsi="微软雅黑"/>
          </w:rPr>
          <w:t>5</w:t>
        </w:r>
        <w:r w:rsidR="00F06313">
          <w:rPr>
            <w:rFonts w:ascii="微软雅黑" w:eastAsia="微软雅黑" w:hAnsi="微软雅黑"/>
          </w:rPr>
          <w:t xml:space="preserve">. </w:t>
        </w:r>
        <w:r w:rsidR="00F06313">
          <w:rPr>
            <w:rFonts w:ascii="微软雅黑" w:hAnsi="微软雅黑" w:cs="宋体" w:hint="eastAsia"/>
            <w:szCs w:val="30"/>
          </w:rPr>
          <w:t>平台其他功能</w:t>
        </w:r>
        <w:r w:rsidR="00F06313">
          <w:tab/>
        </w:r>
        <w:r w:rsidR="00F06313">
          <w:fldChar w:fldCharType="begin"/>
        </w:r>
        <w:r w:rsidR="00F06313">
          <w:instrText xml:space="preserve"> PAGEREF _Toc4215 \h </w:instrText>
        </w:r>
        <w:r w:rsidR="00F06313">
          <w:fldChar w:fldCharType="separate"/>
        </w:r>
        <w:r w:rsidR="00F06313">
          <w:t>41</w:t>
        </w:r>
        <w:r w:rsidR="00F06313">
          <w:fldChar w:fldCharType="end"/>
        </w:r>
      </w:hyperlink>
    </w:p>
    <w:p w:rsidR="00F06313" w:rsidRDefault="005F46F6" w:rsidP="00F06313">
      <w:pPr>
        <w:pStyle w:val="21"/>
        <w:tabs>
          <w:tab w:val="right" w:leader="dot" w:pos="9412"/>
        </w:tabs>
      </w:pPr>
      <w:hyperlink w:anchor="_Toc11468" w:history="1">
        <w:r w:rsidR="006C6160">
          <w:t>5</w:t>
        </w:r>
        <w:r w:rsidR="00F06313">
          <w:t xml:space="preserve">.1. </w:t>
        </w:r>
        <w:r w:rsidR="00F06313">
          <w:rPr>
            <w:rFonts w:hint="eastAsia"/>
          </w:rPr>
          <w:t>BI</w:t>
        </w:r>
        <w:r w:rsidR="00F06313">
          <w:rPr>
            <w:rFonts w:hint="eastAsia"/>
          </w:rPr>
          <w:t>大数据</w:t>
        </w:r>
        <w:r w:rsidR="00F06313">
          <w:tab/>
        </w:r>
        <w:r w:rsidR="00F06313">
          <w:fldChar w:fldCharType="begin"/>
        </w:r>
        <w:r w:rsidR="00F06313">
          <w:instrText xml:space="preserve"> PAGEREF _Toc11468 \h </w:instrText>
        </w:r>
        <w:r w:rsidR="00F06313">
          <w:fldChar w:fldCharType="separate"/>
        </w:r>
        <w:r w:rsidR="00F06313">
          <w:t>41</w:t>
        </w:r>
        <w:r w:rsidR="00F06313">
          <w:fldChar w:fldCharType="end"/>
        </w:r>
      </w:hyperlink>
    </w:p>
    <w:p w:rsidR="00F06313" w:rsidRDefault="005F46F6" w:rsidP="00F06313">
      <w:pPr>
        <w:pStyle w:val="21"/>
        <w:tabs>
          <w:tab w:val="right" w:leader="dot" w:pos="9412"/>
        </w:tabs>
      </w:pPr>
      <w:hyperlink w:anchor="_Toc5106" w:history="1">
        <w:r w:rsidR="006C6160">
          <w:t>5</w:t>
        </w:r>
        <w:r w:rsidR="00F06313">
          <w:t xml:space="preserve">.2. </w:t>
        </w:r>
        <w:r w:rsidR="00F06313">
          <w:rPr>
            <w:rFonts w:hint="eastAsia"/>
          </w:rPr>
          <w:t>门户首页</w:t>
        </w:r>
        <w:r w:rsidR="00F06313">
          <w:tab/>
        </w:r>
        <w:r w:rsidR="00F06313">
          <w:fldChar w:fldCharType="begin"/>
        </w:r>
        <w:r w:rsidR="00F06313">
          <w:instrText xml:space="preserve"> PAGEREF _Toc5106 \h </w:instrText>
        </w:r>
        <w:r w:rsidR="00F06313">
          <w:fldChar w:fldCharType="separate"/>
        </w:r>
        <w:r w:rsidR="00F06313">
          <w:t>41</w:t>
        </w:r>
        <w:r w:rsidR="00F06313">
          <w:fldChar w:fldCharType="end"/>
        </w:r>
      </w:hyperlink>
    </w:p>
    <w:p w:rsidR="00F06313" w:rsidRDefault="00F06313" w:rsidP="00F06313">
      <w:pPr>
        <w:jc w:val="center"/>
        <w:rPr>
          <w:rFonts w:ascii="微软雅黑" w:eastAsia="微软雅黑" w:hAnsi="微软雅黑" w:cs="宋体"/>
          <w:szCs w:val="24"/>
        </w:rPr>
      </w:pPr>
      <w:r>
        <w:rPr>
          <w:rFonts w:ascii="微软雅黑" w:eastAsia="微软雅黑" w:hAnsi="微软雅黑" w:cs="宋体" w:hint="eastAsia"/>
          <w:szCs w:val="24"/>
        </w:rPr>
        <w:fldChar w:fldCharType="end"/>
      </w:r>
    </w:p>
    <w:p w:rsidR="00F06313" w:rsidRDefault="00F06313" w:rsidP="00F06313">
      <w:pPr>
        <w:jc w:val="center"/>
        <w:rPr>
          <w:rFonts w:ascii="微软雅黑" w:eastAsia="微软雅黑" w:hAnsi="微软雅黑" w:cs="宋体"/>
          <w:szCs w:val="24"/>
        </w:rPr>
      </w:pPr>
    </w:p>
    <w:p w:rsidR="00F06313" w:rsidRDefault="00F06313" w:rsidP="00F06313">
      <w:pPr>
        <w:pStyle w:val="1"/>
      </w:pPr>
      <w:bookmarkStart w:id="0" w:name="_Toc101966861"/>
      <w:bookmarkStart w:id="1" w:name="_Toc106574081"/>
      <w:bookmarkStart w:id="2" w:name="_Toc1906"/>
      <w:bookmarkStart w:id="3" w:name="_Toc7124"/>
      <w:r>
        <w:rPr>
          <w:rFonts w:hint="eastAsia"/>
        </w:rPr>
        <w:t>登录注册</w:t>
      </w:r>
      <w:bookmarkEnd w:id="0"/>
      <w:bookmarkEnd w:id="1"/>
      <w:bookmarkEnd w:id="2"/>
      <w:bookmarkEnd w:id="3"/>
    </w:p>
    <w:p w:rsidR="00F06313" w:rsidRDefault="00F06313" w:rsidP="00F06313">
      <w:pPr>
        <w:pStyle w:val="2"/>
      </w:pPr>
      <w:bookmarkStart w:id="4" w:name="_Toc25175"/>
      <w:bookmarkStart w:id="5" w:name="_Toc106574082"/>
      <w:bookmarkStart w:id="6" w:name="_Toc101966862"/>
      <w:bookmarkStart w:id="7" w:name="_Toc9941"/>
      <w:bookmarkStart w:id="8" w:name="_Toc30770"/>
      <w:r>
        <w:rPr>
          <w:rFonts w:hint="eastAsia"/>
        </w:rPr>
        <w:t>登录</w:t>
      </w:r>
      <w:bookmarkEnd w:id="4"/>
      <w:r>
        <w:rPr>
          <w:rFonts w:hint="eastAsia"/>
        </w:rPr>
        <w:t>界面</w:t>
      </w:r>
      <w:bookmarkEnd w:id="5"/>
      <w:bookmarkEnd w:id="6"/>
      <w:bookmarkEnd w:id="7"/>
      <w:bookmarkEnd w:id="8"/>
    </w:p>
    <w:p w:rsidR="00F06313" w:rsidRDefault="00F06313" w:rsidP="00F06313">
      <w:pPr>
        <w:pStyle w:val="a0"/>
        <w:ind w:firstLineChars="200"/>
      </w:pPr>
      <w:r>
        <w:rPr>
          <w:rFonts w:ascii="微软雅黑" w:eastAsia="微软雅黑" w:hAnsi="微软雅黑" w:cs="宋体" w:hint="eastAsia"/>
          <w:szCs w:val="24"/>
        </w:rPr>
        <w:t>总控台PC登录页(分验证码登录与密码登录两种)</w:t>
      </w:r>
      <w:r>
        <w:rPr>
          <w:noProof/>
        </w:rPr>
        <w:drawing>
          <wp:inline distT="0" distB="0" distL="0" distR="0">
            <wp:extent cx="5943116" cy="242596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654" b="9431"/>
                    <a:stretch/>
                  </pic:blipFill>
                  <pic:spPr bwMode="auto">
                    <a:xfrm>
                      <a:off x="0" y="0"/>
                      <a:ext cx="5943600" cy="2426158"/>
                    </a:xfrm>
                    <a:prstGeom prst="rect">
                      <a:avLst/>
                    </a:prstGeom>
                    <a:noFill/>
                    <a:ln>
                      <a:noFill/>
                    </a:ln>
                    <a:extLst>
                      <a:ext uri="{53640926-AAD7-44D8-BBD7-CCE9431645EC}">
                        <a14:shadowObscured xmlns:a14="http://schemas.microsoft.com/office/drawing/2010/main"/>
                      </a:ext>
                    </a:extLst>
                  </pic:spPr>
                </pic:pic>
              </a:graphicData>
            </a:graphic>
          </wp:inline>
        </w:drawing>
      </w:r>
    </w:p>
    <w:p w:rsidR="00F06313" w:rsidRDefault="00F06313" w:rsidP="00F06313">
      <w:pPr>
        <w:jc w:val="center"/>
      </w:pPr>
      <w:r>
        <w:rPr>
          <w:noProof/>
        </w:rPr>
        <w:lastRenderedPageBreak/>
        <w:drawing>
          <wp:inline distT="0" distB="0" distL="0" distR="0">
            <wp:extent cx="5943116" cy="2444621"/>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653" b="8793"/>
                    <a:stretch/>
                  </pic:blipFill>
                  <pic:spPr bwMode="auto">
                    <a:xfrm>
                      <a:off x="0" y="0"/>
                      <a:ext cx="5943600" cy="2444820"/>
                    </a:xfrm>
                    <a:prstGeom prst="rect">
                      <a:avLst/>
                    </a:prstGeom>
                    <a:noFill/>
                    <a:ln>
                      <a:noFill/>
                    </a:ln>
                    <a:extLst>
                      <a:ext uri="{53640926-AAD7-44D8-BBD7-CCE9431645EC}">
                        <a14:shadowObscured xmlns:a14="http://schemas.microsoft.com/office/drawing/2010/main"/>
                      </a:ext>
                    </a:extLst>
                  </pic:spPr>
                </pic:pic>
              </a:graphicData>
            </a:graphic>
          </wp:inline>
        </w:drawing>
      </w:r>
    </w:p>
    <w:p w:rsidR="00F06313" w:rsidRDefault="00F06313" w:rsidP="00F06313">
      <w:pPr>
        <w:pStyle w:val="2"/>
      </w:pPr>
      <w:bookmarkStart w:id="9" w:name="_Toc106574083"/>
      <w:bookmarkStart w:id="10" w:name="_Toc13245"/>
      <w:bookmarkStart w:id="11" w:name="_Toc101966863"/>
      <w:bookmarkStart w:id="12" w:name="_Toc4852"/>
      <w:bookmarkStart w:id="13" w:name="_Toc6168"/>
      <w:r>
        <w:rPr>
          <w:rFonts w:hint="eastAsia"/>
        </w:rPr>
        <w:t>账号注册</w:t>
      </w:r>
      <w:bookmarkEnd w:id="9"/>
      <w:bookmarkEnd w:id="10"/>
      <w:bookmarkEnd w:id="11"/>
      <w:bookmarkEnd w:id="12"/>
      <w:bookmarkEnd w:id="13"/>
    </w:p>
    <w:p w:rsidR="00F06313" w:rsidRDefault="00F06313" w:rsidP="00F06313">
      <w:pPr>
        <w:pStyle w:val="a0"/>
        <w:ind w:firstLineChars="200"/>
        <w:rPr>
          <w:rFonts w:ascii="微软雅黑" w:eastAsia="微软雅黑" w:hAnsi="微软雅黑" w:cs="宋体"/>
          <w:szCs w:val="24"/>
        </w:rPr>
      </w:pPr>
      <w:r>
        <w:rPr>
          <w:rFonts w:ascii="微软雅黑" w:eastAsia="微软雅黑" w:hAnsi="微软雅黑" w:cs="宋体" w:hint="eastAsia"/>
          <w:szCs w:val="24"/>
        </w:rPr>
        <w:t>项目开发设置第一个管理员，后期如有需要可以使用第一管理员最高权限设置多个平台管理员</w:t>
      </w:r>
    </w:p>
    <w:p w:rsidR="00F06313" w:rsidRDefault="00F06313" w:rsidP="00F06313">
      <w:pPr>
        <w:pStyle w:val="a0"/>
        <w:ind w:firstLine="0"/>
        <w:rPr>
          <w:rFonts w:ascii="微软雅黑" w:eastAsia="微软雅黑" w:hAnsi="微软雅黑" w:cs="宋体"/>
          <w:szCs w:val="24"/>
        </w:rPr>
      </w:pPr>
      <w:r>
        <w:rPr>
          <w:noProof/>
        </w:rPr>
        <w:drawing>
          <wp:inline distT="0" distB="0" distL="0" distR="0">
            <wp:extent cx="5943600" cy="2743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F06313" w:rsidRDefault="00F06313" w:rsidP="00F06313">
      <w:pPr>
        <w:pStyle w:val="1"/>
      </w:pPr>
      <w:bookmarkStart w:id="14" w:name="_Toc101950779"/>
      <w:bookmarkStart w:id="15" w:name="_Toc101950875"/>
      <w:bookmarkStart w:id="16" w:name="_Toc106574084"/>
      <w:bookmarkStart w:id="17" w:name="_Toc101882147"/>
      <w:bookmarkStart w:id="18" w:name="_Toc101951087"/>
      <w:bookmarkStart w:id="19" w:name="_Toc101950906"/>
      <w:bookmarkStart w:id="20" w:name="_Toc6703"/>
      <w:bookmarkStart w:id="21" w:name="_Toc12504"/>
      <w:r>
        <w:rPr>
          <w:rFonts w:hint="eastAsia"/>
        </w:rPr>
        <w:lastRenderedPageBreak/>
        <w:t>订单中心</w:t>
      </w:r>
      <w:bookmarkEnd w:id="14"/>
      <w:bookmarkEnd w:id="15"/>
      <w:bookmarkEnd w:id="16"/>
      <w:bookmarkEnd w:id="17"/>
      <w:bookmarkEnd w:id="18"/>
      <w:bookmarkEnd w:id="19"/>
      <w:bookmarkEnd w:id="20"/>
      <w:bookmarkEnd w:id="21"/>
    </w:p>
    <w:p w:rsidR="00F06313" w:rsidRDefault="00F06313" w:rsidP="00F06313">
      <w:pPr>
        <w:pStyle w:val="2"/>
      </w:pPr>
      <w:bookmarkStart w:id="22" w:name="_Toc101950907"/>
      <w:bookmarkStart w:id="23" w:name="_Toc101882148"/>
      <w:bookmarkStart w:id="24" w:name="_Toc106574085"/>
      <w:bookmarkStart w:id="25" w:name="_Toc101950876"/>
      <w:bookmarkStart w:id="26" w:name="_Toc101951088"/>
      <w:bookmarkStart w:id="27" w:name="_Toc101950780"/>
      <w:bookmarkStart w:id="28" w:name="_Toc25190"/>
      <w:bookmarkStart w:id="29" w:name="_Toc30448"/>
      <w:r>
        <w:rPr>
          <w:rFonts w:hint="eastAsia"/>
        </w:rPr>
        <w:t>发货管理</w:t>
      </w:r>
      <w:bookmarkEnd w:id="22"/>
      <w:bookmarkEnd w:id="23"/>
      <w:bookmarkEnd w:id="24"/>
      <w:bookmarkEnd w:id="25"/>
      <w:bookmarkEnd w:id="26"/>
      <w:bookmarkEnd w:id="27"/>
      <w:bookmarkEnd w:id="28"/>
      <w:bookmarkEnd w:id="29"/>
    </w:p>
    <w:p w:rsidR="00F06313" w:rsidRDefault="00F06313" w:rsidP="00F06313">
      <w:pPr>
        <w:pStyle w:val="3"/>
        <w:numPr>
          <w:ilvl w:val="2"/>
          <w:numId w:val="1"/>
        </w:numPr>
      </w:pPr>
      <w:bookmarkStart w:id="30" w:name="_Toc101950783"/>
      <w:bookmarkStart w:id="31" w:name="_Toc101951091"/>
      <w:bookmarkStart w:id="32" w:name="_Toc106574088"/>
      <w:bookmarkStart w:id="33" w:name="_Toc28156"/>
      <w:bookmarkStart w:id="34" w:name="_Toc18063"/>
      <w:r>
        <w:rPr>
          <w:rFonts w:hint="eastAsia"/>
        </w:rPr>
        <w:t>货源审核</w:t>
      </w:r>
      <w:bookmarkEnd w:id="30"/>
      <w:bookmarkEnd w:id="31"/>
      <w:bookmarkEnd w:id="32"/>
      <w:bookmarkEnd w:id="33"/>
      <w:bookmarkEnd w:id="34"/>
    </w:p>
    <w:p w:rsidR="00F06313" w:rsidRDefault="00F06313" w:rsidP="00F06313">
      <w:r>
        <w:rPr>
          <w:rFonts w:hint="eastAsia"/>
        </w:rPr>
        <w:t>如下图：订单中心→发货管理→货源审核</w:t>
      </w:r>
    </w:p>
    <w:p w:rsidR="00F06313" w:rsidRDefault="00F06313" w:rsidP="00F06313">
      <w:pPr>
        <w:jc w:val="center"/>
      </w:pPr>
      <w:r>
        <w:rPr>
          <w:noProof/>
        </w:rPr>
        <w:drawing>
          <wp:inline distT="0" distB="0" distL="0" distR="0">
            <wp:extent cx="4710403" cy="217403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0403" cy="2174033"/>
                    </a:xfrm>
                    <a:prstGeom prst="rect">
                      <a:avLst/>
                    </a:prstGeom>
                    <a:noFill/>
                    <a:ln>
                      <a:noFill/>
                    </a:ln>
                  </pic:spPr>
                </pic:pic>
              </a:graphicData>
            </a:graphic>
          </wp:inline>
        </w:drawing>
      </w:r>
    </w:p>
    <w:p w:rsidR="00B37F71" w:rsidRDefault="00B37F71" w:rsidP="00F06313">
      <w:pPr>
        <w:jc w:val="center"/>
      </w:pPr>
    </w:p>
    <w:p w:rsidR="00B37F71" w:rsidRDefault="00B37F71" w:rsidP="00B37F71">
      <w:pPr>
        <w:pStyle w:val="2"/>
      </w:pPr>
      <w:bookmarkStart w:id="35" w:name="_Toc101882149"/>
      <w:bookmarkStart w:id="36" w:name="_Toc101950786"/>
      <w:bookmarkStart w:id="37" w:name="_Toc101950877"/>
      <w:bookmarkStart w:id="38" w:name="_Toc106574091"/>
      <w:bookmarkStart w:id="39" w:name="_Toc101950908"/>
      <w:bookmarkStart w:id="40" w:name="_Toc101951094"/>
      <w:bookmarkStart w:id="41" w:name="_Toc25784"/>
      <w:bookmarkStart w:id="42" w:name="_Toc14634"/>
      <w:r>
        <w:rPr>
          <w:rFonts w:hint="eastAsia"/>
        </w:rPr>
        <w:t>运单监控</w:t>
      </w:r>
      <w:bookmarkEnd w:id="35"/>
      <w:bookmarkEnd w:id="36"/>
      <w:bookmarkEnd w:id="37"/>
      <w:bookmarkEnd w:id="38"/>
      <w:bookmarkEnd w:id="39"/>
      <w:bookmarkEnd w:id="40"/>
      <w:bookmarkEnd w:id="41"/>
      <w:bookmarkEnd w:id="42"/>
      <w:r>
        <w:rPr>
          <w:rFonts w:hint="eastAsia"/>
        </w:rPr>
        <w:t xml:space="preserve"> </w:t>
      </w:r>
    </w:p>
    <w:p w:rsidR="00B37F71" w:rsidRDefault="00B37F71" w:rsidP="00B37F71">
      <w:pPr>
        <w:pStyle w:val="3"/>
        <w:numPr>
          <w:ilvl w:val="2"/>
          <w:numId w:val="1"/>
        </w:numPr>
      </w:pPr>
      <w:bookmarkStart w:id="43" w:name="_Toc101950787"/>
      <w:bookmarkStart w:id="44" w:name="_Toc106574092"/>
      <w:bookmarkStart w:id="45" w:name="_Toc101951095"/>
      <w:bookmarkStart w:id="46" w:name="_Toc8575"/>
      <w:bookmarkStart w:id="47" w:name="_Toc10081"/>
      <w:bookmarkStart w:id="48" w:name="_Toc106574093"/>
      <w:bookmarkStart w:id="49" w:name="_Toc101951096"/>
      <w:bookmarkStart w:id="50" w:name="_Toc101950788"/>
      <w:r>
        <w:t>线上运单</w:t>
      </w:r>
      <w:bookmarkEnd w:id="43"/>
      <w:bookmarkEnd w:id="44"/>
      <w:bookmarkEnd w:id="45"/>
      <w:bookmarkEnd w:id="46"/>
      <w:bookmarkEnd w:id="47"/>
      <w:r>
        <w:rPr>
          <w:rFonts w:hint="eastAsia"/>
        </w:rPr>
        <w:t xml:space="preserve"> </w:t>
      </w:r>
    </w:p>
    <w:p w:rsidR="00B37F71" w:rsidRDefault="00B37F71" w:rsidP="00B37F71">
      <w:pPr>
        <w:rPr>
          <w:rFonts w:eastAsia="微软雅黑 Light"/>
        </w:rPr>
      </w:pPr>
      <w:r>
        <w:rPr>
          <w:rFonts w:hint="eastAsia"/>
        </w:rPr>
        <w:t>如下图：订单中心→运单监控→运单管理</w:t>
      </w:r>
    </w:p>
    <w:p w:rsidR="00B37F71" w:rsidRDefault="00B37F71" w:rsidP="00B37F71">
      <w:r>
        <w:rPr>
          <w:noProof/>
        </w:rPr>
        <w:drawing>
          <wp:inline distT="0" distB="0" distL="0" distR="0">
            <wp:extent cx="5495731" cy="2511682"/>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5066" cy="2515948"/>
                    </a:xfrm>
                    <a:prstGeom prst="rect">
                      <a:avLst/>
                    </a:prstGeom>
                    <a:noFill/>
                    <a:ln>
                      <a:noFill/>
                    </a:ln>
                  </pic:spPr>
                </pic:pic>
              </a:graphicData>
            </a:graphic>
          </wp:inline>
        </w:drawing>
      </w:r>
    </w:p>
    <w:p w:rsidR="00B37F71" w:rsidRDefault="00B37F71" w:rsidP="00B37F71">
      <w:r>
        <w:rPr>
          <w:rFonts w:hint="eastAsia"/>
        </w:rPr>
        <w:t>如上图可以对关闭运单、修改运单、修改地址等操作（可以根据订单的状态查询所有订单）</w:t>
      </w:r>
    </w:p>
    <w:p w:rsidR="00B37F71" w:rsidRDefault="00B37F71" w:rsidP="00B37F71">
      <w:pPr>
        <w:pStyle w:val="3"/>
        <w:numPr>
          <w:ilvl w:val="2"/>
          <w:numId w:val="1"/>
        </w:numPr>
      </w:pPr>
      <w:bookmarkStart w:id="51" w:name="_Toc32747"/>
      <w:bookmarkStart w:id="52" w:name="_Toc2899"/>
      <w:r>
        <w:rPr>
          <w:rFonts w:hint="eastAsia"/>
        </w:rPr>
        <w:lastRenderedPageBreak/>
        <w:t>运单监控</w:t>
      </w:r>
      <w:bookmarkEnd w:id="51"/>
      <w:bookmarkEnd w:id="52"/>
      <w:r>
        <w:rPr>
          <w:rFonts w:hint="eastAsia"/>
        </w:rPr>
        <w:t xml:space="preserve"> </w:t>
      </w:r>
    </w:p>
    <w:p w:rsidR="00B37F71" w:rsidRDefault="00B37F71" w:rsidP="00B37F71">
      <w:pPr>
        <w:ind w:left="840"/>
      </w:pPr>
      <w:r>
        <w:rPr>
          <w:rFonts w:hint="eastAsia"/>
        </w:rPr>
        <w:t>如下图：订单中心→运单监控→异常运单</w:t>
      </w:r>
    </w:p>
    <w:p w:rsidR="00B37F71" w:rsidRDefault="00B37F71" w:rsidP="00B37F71">
      <w:pPr>
        <w:pStyle w:val="a0"/>
        <w:ind w:firstLine="0"/>
      </w:pPr>
      <w:r>
        <w:rPr>
          <w:noProof/>
        </w:rPr>
        <w:drawing>
          <wp:inline distT="0" distB="0" distL="0" distR="0" wp14:anchorId="206EB12D" wp14:editId="518FC0FF">
            <wp:extent cx="5962015" cy="2724785"/>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015" cy="2724785"/>
                    </a:xfrm>
                    <a:prstGeom prst="rect">
                      <a:avLst/>
                    </a:prstGeom>
                    <a:noFill/>
                    <a:ln>
                      <a:noFill/>
                    </a:ln>
                  </pic:spPr>
                </pic:pic>
              </a:graphicData>
            </a:graphic>
          </wp:inline>
        </w:drawing>
      </w:r>
    </w:p>
    <w:p w:rsidR="00B37F71" w:rsidRDefault="00B37F71" w:rsidP="00B37F71">
      <w:pPr>
        <w:pStyle w:val="3"/>
        <w:numPr>
          <w:ilvl w:val="2"/>
          <w:numId w:val="1"/>
        </w:numPr>
      </w:pPr>
      <w:bookmarkStart w:id="53" w:name="_Toc106574094"/>
      <w:bookmarkStart w:id="54" w:name="_Toc32593"/>
      <w:bookmarkStart w:id="55" w:name="_Toc4521"/>
      <w:r>
        <w:t>车辆监控</w:t>
      </w:r>
      <w:bookmarkEnd w:id="53"/>
      <w:bookmarkEnd w:id="54"/>
      <w:bookmarkEnd w:id="55"/>
      <w:r>
        <w:rPr>
          <w:rFonts w:hint="eastAsia"/>
        </w:rPr>
        <w:t xml:space="preserve"> </w:t>
      </w:r>
      <w:r>
        <w:t xml:space="preserve">  </w:t>
      </w:r>
    </w:p>
    <w:p w:rsidR="00B37F71" w:rsidRDefault="00B37F71" w:rsidP="00B37F71">
      <w:r>
        <w:rPr>
          <w:rFonts w:hint="eastAsia"/>
        </w:rPr>
        <w:t>如下图：订单中心→运单监控→车辆监工</w:t>
      </w:r>
    </w:p>
    <w:p w:rsidR="00B37F71" w:rsidRDefault="00B37F71" w:rsidP="00B37F71">
      <w:r>
        <w:rPr>
          <w:noProof/>
        </w:rPr>
        <w:drawing>
          <wp:inline distT="0" distB="0" distL="0" distR="0" wp14:anchorId="12EBD294" wp14:editId="7BFA265E">
            <wp:extent cx="5962015" cy="2724785"/>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015" cy="2724785"/>
                    </a:xfrm>
                    <a:prstGeom prst="rect">
                      <a:avLst/>
                    </a:prstGeom>
                    <a:noFill/>
                    <a:ln>
                      <a:noFill/>
                    </a:ln>
                  </pic:spPr>
                </pic:pic>
              </a:graphicData>
            </a:graphic>
          </wp:inline>
        </w:drawing>
      </w:r>
    </w:p>
    <w:p w:rsidR="00B37F71" w:rsidRDefault="00B37F71" w:rsidP="00B37F71">
      <w:r>
        <w:rPr>
          <w:rFonts w:hint="eastAsia"/>
        </w:rPr>
        <w:t>如上图：我们可以对系统车辆进行监控查看行程（可通过订单查询、车牌号码等查询方式）</w:t>
      </w:r>
    </w:p>
    <w:p w:rsidR="00B37F71" w:rsidRDefault="00B37F71" w:rsidP="00B37F71">
      <w:pPr>
        <w:pStyle w:val="1"/>
      </w:pPr>
      <w:bookmarkStart w:id="56" w:name="_Toc106574106"/>
      <w:bookmarkStart w:id="57" w:name="_Toc101966865"/>
      <w:bookmarkStart w:id="58" w:name="_Toc31335"/>
      <w:bookmarkStart w:id="59" w:name="_Toc31228"/>
      <w:r>
        <w:rPr>
          <w:rFonts w:hint="eastAsia"/>
        </w:rPr>
        <w:lastRenderedPageBreak/>
        <w:t>财务中心</w:t>
      </w:r>
      <w:bookmarkEnd w:id="56"/>
      <w:bookmarkEnd w:id="57"/>
      <w:bookmarkEnd w:id="58"/>
      <w:bookmarkEnd w:id="59"/>
    </w:p>
    <w:p w:rsidR="00B37F71" w:rsidRDefault="00B37F71" w:rsidP="00B37F71">
      <w:pPr>
        <w:pStyle w:val="2"/>
      </w:pPr>
      <w:bookmarkStart w:id="60" w:name="_Toc29171"/>
      <w:bookmarkStart w:id="61" w:name="_Toc29649"/>
      <w:r>
        <w:rPr>
          <w:rFonts w:hint="eastAsia"/>
        </w:rPr>
        <w:t>应收</w:t>
      </w:r>
      <w:bookmarkEnd w:id="60"/>
      <w:bookmarkEnd w:id="61"/>
    </w:p>
    <w:p w:rsidR="00B37F71" w:rsidRDefault="00B37F71" w:rsidP="00B37F71">
      <w:pPr>
        <w:ind w:firstLineChars="200" w:firstLine="420"/>
        <w:rPr>
          <w:rFonts w:ascii="微软雅黑" w:eastAsia="微软雅黑" w:hAnsi="微软雅黑" w:cs="宋体"/>
          <w:szCs w:val="24"/>
        </w:rPr>
      </w:pPr>
      <w:r>
        <w:rPr>
          <w:rFonts w:ascii="微软雅黑" w:eastAsia="微软雅黑" w:hAnsi="微软雅黑" w:cs="宋体" w:hint="eastAsia"/>
          <w:szCs w:val="24"/>
        </w:rPr>
        <w:t>下设平台服务费子菜单中客查看所有货主货运交易明细及每笔服务费收取情况以及高级查询功能根据需求提供的运单号、车牌号等相关信息有效查询该笔订单状态。</w:t>
      </w:r>
    </w:p>
    <w:p w:rsidR="00B37F71" w:rsidRDefault="00B37F71" w:rsidP="00B37F71">
      <w:pPr>
        <w:pStyle w:val="2"/>
      </w:pPr>
      <w:bookmarkStart w:id="62" w:name="_Toc24423"/>
      <w:bookmarkStart w:id="63" w:name="_Toc12464"/>
      <w:r>
        <w:rPr>
          <w:rFonts w:hint="eastAsia"/>
        </w:rPr>
        <w:t>应付</w:t>
      </w:r>
      <w:bookmarkEnd w:id="62"/>
      <w:bookmarkEnd w:id="63"/>
    </w:p>
    <w:p w:rsidR="00B37F71" w:rsidRDefault="00B37F71" w:rsidP="00B37F71">
      <w:pPr>
        <w:rPr>
          <w:rFonts w:eastAsia="微软雅黑 Light"/>
        </w:rPr>
      </w:pPr>
      <w:r>
        <w:rPr>
          <w:rFonts w:hint="eastAsia"/>
        </w:rPr>
        <w:t>我们可以进行亏吨的核算</w:t>
      </w:r>
    </w:p>
    <w:p w:rsidR="00B37F71" w:rsidRPr="00B37F71" w:rsidRDefault="00B37F71" w:rsidP="00B37F71"/>
    <w:p w:rsidR="00B37F71" w:rsidRDefault="00B37F71" w:rsidP="00B37F71">
      <w:pPr>
        <w:pStyle w:val="2"/>
      </w:pPr>
      <w:bookmarkStart w:id="64" w:name="_Toc24109"/>
      <w:bookmarkStart w:id="65" w:name="_Toc23404"/>
      <w:r>
        <w:rPr>
          <w:rFonts w:hint="eastAsia"/>
        </w:rPr>
        <w:t>充值与消费</w:t>
      </w:r>
      <w:bookmarkEnd w:id="64"/>
      <w:bookmarkEnd w:id="65"/>
    </w:p>
    <w:p w:rsidR="00B37F71" w:rsidRDefault="00B37F71" w:rsidP="00B37F71">
      <w:pPr>
        <w:rPr>
          <w:rFonts w:ascii="微软雅黑" w:eastAsia="微软雅黑" w:hAnsi="微软雅黑" w:cs="宋体"/>
          <w:szCs w:val="24"/>
        </w:rPr>
      </w:pPr>
      <w:r>
        <w:rPr>
          <w:rFonts w:ascii="微软雅黑" w:eastAsia="微软雅黑" w:hAnsi="微软雅黑" w:cs="宋体" w:hint="eastAsia"/>
          <w:szCs w:val="24"/>
        </w:rPr>
        <w:t xml:space="preserve">平台管理员可对相应货主及司机/车队进行账户充值及余额查询  </w:t>
      </w:r>
    </w:p>
    <w:p w:rsidR="00B37F71" w:rsidRDefault="00B37F71" w:rsidP="00B37F71">
      <w:pPr>
        <w:pStyle w:val="2"/>
      </w:pPr>
      <w:bookmarkStart w:id="66" w:name="_Toc552"/>
      <w:bookmarkStart w:id="67" w:name="_Toc21985"/>
      <w:r>
        <w:rPr>
          <w:rFonts w:hint="eastAsia"/>
        </w:rPr>
        <w:t>银行卡与提现</w:t>
      </w:r>
      <w:bookmarkEnd w:id="66"/>
      <w:bookmarkEnd w:id="67"/>
    </w:p>
    <w:p w:rsidR="00B37F71" w:rsidRDefault="00B37F71" w:rsidP="00B37F71">
      <w:pPr>
        <w:pStyle w:val="2"/>
      </w:pPr>
      <w:bookmarkStart w:id="68" w:name="_Toc5189"/>
      <w:bookmarkStart w:id="69" w:name="_Toc23161"/>
      <w:r>
        <w:rPr>
          <w:rFonts w:hint="eastAsia"/>
        </w:rPr>
        <w:t>销项发票管理</w:t>
      </w:r>
      <w:bookmarkEnd w:id="68"/>
      <w:bookmarkEnd w:id="69"/>
    </w:p>
    <w:p w:rsidR="00B37F71" w:rsidRPr="00B37F71" w:rsidRDefault="00B37F71" w:rsidP="00B37F71">
      <w:pPr>
        <w:pStyle w:val="a0"/>
        <w:ind w:firstLineChars="200"/>
        <w:rPr>
          <w:rFonts w:ascii="微软雅黑" w:eastAsia="微软雅黑" w:hAnsi="微软雅黑" w:cs="宋体"/>
          <w:szCs w:val="24"/>
        </w:rPr>
      </w:pPr>
      <w:r>
        <w:rPr>
          <w:rFonts w:ascii="微软雅黑" w:eastAsia="微软雅黑" w:hAnsi="微软雅黑" w:cs="宋体" w:hint="eastAsia"/>
          <w:szCs w:val="24"/>
        </w:rPr>
        <w:t>货主发票查看：财务中心→销项发票管理→货主发票管理</w:t>
      </w:r>
    </w:p>
    <w:p w:rsidR="00B37F71" w:rsidRPr="00B37F71" w:rsidRDefault="00B37F71" w:rsidP="00B37F71">
      <w:pPr>
        <w:pStyle w:val="a0"/>
        <w:ind w:firstLineChars="200"/>
      </w:pPr>
      <w:r>
        <w:rPr>
          <w:rFonts w:ascii="微软雅黑" w:eastAsia="微软雅黑" w:hAnsi="微软雅黑" w:cs="宋体" w:hint="eastAsia"/>
          <w:szCs w:val="24"/>
        </w:rPr>
        <w:t>平台开票查看：财务中心→销项发票管理→平台开票管理</w:t>
      </w:r>
    </w:p>
    <w:p w:rsidR="00B37F71" w:rsidRDefault="00B37F71" w:rsidP="00B37F71">
      <w:pPr>
        <w:pStyle w:val="2"/>
      </w:pPr>
      <w:bookmarkStart w:id="70" w:name="_Toc1776"/>
      <w:bookmarkStart w:id="71" w:name="_Toc1275"/>
      <w:r>
        <w:rPr>
          <w:rFonts w:hint="eastAsia"/>
        </w:rPr>
        <w:t>进项发票管理</w:t>
      </w:r>
      <w:bookmarkEnd w:id="70"/>
      <w:bookmarkEnd w:id="71"/>
    </w:p>
    <w:p w:rsidR="00B37F71" w:rsidRDefault="00B37F71" w:rsidP="00B37F71">
      <w:pPr>
        <w:ind w:left="420" w:firstLineChars="200" w:firstLine="420"/>
        <w:rPr>
          <w:rFonts w:ascii="微软雅黑" w:eastAsia="微软雅黑" w:hAnsi="微软雅黑" w:cs="宋体"/>
          <w:szCs w:val="24"/>
        </w:rPr>
      </w:pPr>
      <w:r>
        <w:rPr>
          <w:rFonts w:ascii="微软雅黑" w:eastAsia="微软雅黑" w:hAnsi="微软雅黑" w:cs="宋体" w:hint="eastAsia"/>
          <w:szCs w:val="24"/>
        </w:rPr>
        <w:t>进项发票主要针对货运行驶车辆ETC发票，项目合作平台路耘可不经司机许可针对本平台货运直接申请开具ETC发票，后台支持查询开票明细用于财务后期对账。</w:t>
      </w:r>
    </w:p>
    <w:p w:rsidR="00B37F71" w:rsidRDefault="00B37F71" w:rsidP="00B37F71">
      <w:pPr>
        <w:pStyle w:val="1"/>
      </w:pPr>
      <w:bookmarkStart w:id="72" w:name="_Toc106574107"/>
      <w:bookmarkStart w:id="73" w:name="_Toc101966866"/>
      <w:bookmarkStart w:id="74" w:name="_Toc2647"/>
      <w:bookmarkStart w:id="75" w:name="_Toc24582"/>
      <w:r>
        <w:rPr>
          <w:rFonts w:hint="eastAsia"/>
        </w:rPr>
        <w:lastRenderedPageBreak/>
        <w:t>报表中心</w:t>
      </w:r>
      <w:bookmarkEnd w:id="72"/>
      <w:bookmarkEnd w:id="73"/>
      <w:bookmarkEnd w:id="74"/>
      <w:bookmarkEnd w:id="75"/>
    </w:p>
    <w:p w:rsidR="00B37F71" w:rsidRDefault="00B37F71" w:rsidP="00B37F71">
      <w:pPr>
        <w:pStyle w:val="2"/>
      </w:pPr>
      <w:bookmarkStart w:id="76" w:name="_Toc10909"/>
      <w:bookmarkStart w:id="77" w:name="_Toc29920"/>
      <w:r>
        <w:rPr>
          <w:rFonts w:hint="eastAsia"/>
        </w:rPr>
        <w:t>货主订单统计</w:t>
      </w:r>
      <w:bookmarkEnd w:id="76"/>
      <w:bookmarkEnd w:id="77"/>
    </w:p>
    <w:p w:rsidR="00B37F71" w:rsidRDefault="00B37F71" w:rsidP="00B37F71">
      <w:pPr>
        <w:ind w:firstLineChars="200" w:firstLine="420"/>
        <w:rPr>
          <w:rFonts w:ascii="微软雅黑" w:eastAsia="微软雅黑" w:hAnsi="微软雅黑"/>
        </w:rPr>
      </w:pPr>
      <w:r>
        <w:rPr>
          <w:rFonts w:ascii="微软雅黑" w:eastAsia="微软雅黑" w:hAnsi="微软雅黑" w:hint="eastAsia"/>
        </w:rPr>
        <w:t>货主订单功能可显示所有的货主订单信息，</w:t>
      </w:r>
    </w:p>
    <w:p w:rsidR="00B37F71" w:rsidRDefault="00B37F71" w:rsidP="00B37F71">
      <w:pPr>
        <w:pStyle w:val="2"/>
      </w:pPr>
      <w:bookmarkStart w:id="78" w:name="_Toc21581"/>
      <w:bookmarkStart w:id="79" w:name="_Toc25425"/>
      <w:r>
        <w:rPr>
          <w:rFonts w:hint="eastAsia"/>
        </w:rPr>
        <w:t>司机订单统计</w:t>
      </w:r>
      <w:bookmarkEnd w:id="78"/>
      <w:bookmarkEnd w:id="79"/>
    </w:p>
    <w:p w:rsidR="00B37F71" w:rsidRDefault="00B37F71" w:rsidP="00B37F71">
      <w:pPr>
        <w:ind w:firstLineChars="200" w:firstLine="420"/>
        <w:rPr>
          <w:rFonts w:ascii="微软雅黑" w:eastAsia="微软雅黑" w:hAnsi="微软雅黑"/>
        </w:rPr>
      </w:pPr>
      <w:r>
        <w:rPr>
          <w:rFonts w:ascii="微软雅黑" w:eastAsia="微软雅黑" w:hAnsi="微软雅黑" w:hint="eastAsia"/>
        </w:rPr>
        <w:t>司机订单功能可显示所有的司机订单信息，</w:t>
      </w:r>
    </w:p>
    <w:p w:rsidR="00B37F71" w:rsidRDefault="00B37F71" w:rsidP="00B37F71">
      <w:pPr>
        <w:pStyle w:val="2"/>
      </w:pPr>
      <w:bookmarkStart w:id="80" w:name="_Toc23013"/>
      <w:bookmarkStart w:id="81" w:name="_Toc29746"/>
      <w:r>
        <w:rPr>
          <w:rFonts w:hint="eastAsia"/>
        </w:rPr>
        <w:t>货主费用统计表</w:t>
      </w:r>
      <w:bookmarkEnd w:id="80"/>
      <w:bookmarkEnd w:id="81"/>
    </w:p>
    <w:p w:rsidR="00B37F71" w:rsidRDefault="00B37F71" w:rsidP="00B37F71">
      <w:pPr>
        <w:ind w:firstLineChars="200" w:firstLine="420"/>
        <w:rPr>
          <w:rFonts w:ascii="微软雅黑" w:eastAsia="微软雅黑" w:hAnsi="微软雅黑" w:cs="宋体"/>
          <w:szCs w:val="24"/>
        </w:rPr>
      </w:pPr>
      <w:r>
        <w:rPr>
          <w:rFonts w:ascii="微软雅黑" w:eastAsia="微软雅黑" w:hAnsi="微软雅黑" w:cs="宋体" w:hint="eastAsia"/>
          <w:szCs w:val="24"/>
        </w:rPr>
        <w:t>展示货主在平台产生的有效交易费用，对货主费用进行对账查询，根据常用项进行列表定制，导出查询，</w:t>
      </w:r>
      <w:r>
        <w:rPr>
          <w:rFonts w:ascii="微软雅黑" w:eastAsia="微软雅黑" w:hAnsi="微软雅黑" w:cs="宋体"/>
          <w:szCs w:val="24"/>
        </w:rPr>
        <w:t xml:space="preserve"> </w:t>
      </w:r>
    </w:p>
    <w:p w:rsidR="00B37F71" w:rsidRDefault="00B37F71" w:rsidP="00B37F71">
      <w:pPr>
        <w:rPr>
          <w:rFonts w:ascii="微软雅黑" w:eastAsia="微软雅黑" w:hAnsi="微软雅黑" w:cs="宋体"/>
          <w:szCs w:val="24"/>
        </w:rPr>
      </w:pPr>
    </w:p>
    <w:p w:rsidR="00B37F71" w:rsidRDefault="00B37F71" w:rsidP="00B37F71">
      <w:pPr>
        <w:pStyle w:val="2"/>
      </w:pPr>
      <w:bookmarkStart w:id="82" w:name="_Toc6806"/>
      <w:bookmarkStart w:id="83" w:name="_Toc17252"/>
      <w:r>
        <w:rPr>
          <w:rFonts w:hint="eastAsia"/>
        </w:rPr>
        <w:t>司机费用统计表</w:t>
      </w:r>
      <w:bookmarkEnd w:id="82"/>
      <w:bookmarkEnd w:id="83"/>
    </w:p>
    <w:p w:rsidR="00B37F71" w:rsidRPr="006C6160" w:rsidRDefault="00B37F71" w:rsidP="006C6160">
      <w:pPr>
        <w:ind w:firstLineChars="200" w:firstLine="420"/>
        <w:rPr>
          <w:rFonts w:ascii="微软雅黑" w:eastAsia="微软雅黑" w:hAnsi="微软雅黑" w:cs="宋体"/>
          <w:szCs w:val="24"/>
        </w:rPr>
      </w:pPr>
      <w:r>
        <w:rPr>
          <w:rFonts w:ascii="微软雅黑" w:eastAsia="微软雅黑" w:hAnsi="微软雅黑" w:cs="宋体" w:hint="eastAsia"/>
          <w:szCs w:val="24"/>
        </w:rPr>
        <w:t>针对司机每笔历史费用进行统计，也可根据常用项进行列表定制，导出查询，</w:t>
      </w:r>
    </w:p>
    <w:p w:rsidR="00B37F71" w:rsidRDefault="00B37F71" w:rsidP="00B37F71">
      <w:pPr>
        <w:pStyle w:val="2"/>
      </w:pPr>
      <w:bookmarkStart w:id="84" w:name="_Toc6086"/>
      <w:bookmarkStart w:id="85" w:name="_Toc19704"/>
      <w:r>
        <w:rPr>
          <w:rFonts w:hint="eastAsia"/>
        </w:rPr>
        <w:t>应付明细账</w:t>
      </w:r>
      <w:bookmarkEnd w:id="84"/>
      <w:bookmarkEnd w:id="85"/>
      <w:r>
        <w:rPr>
          <w:rFonts w:hint="eastAsia"/>
        </w:rPr>
        <w:t xml:space="preserve"> </w:t>
      </w:r>
    </w:p>
    <w:p w:rsidR="00B37F71" w:rsidRPr="006C6160" w:rsidRDefault="00B37F71" w:rsidP="006C6160">
      <w:pPr>
        <w:ind w:firstLineChars="150" w:firstLine="315"/>
      </w:pPr>
      <w:r>
        <w:rPr>
          <w:rFonts w:ascii="微软雅黑" w:eastAsia="微软雅黑" w:hAnsi="微软雅黑" w:cs="宋体" w:hint="eastAsia"/>
          <w:szCs w:val="24"/>
        </w:rPr>
        <w:t>每笔历史费用进行统计，进行查看详情，</w:t>
      </w:r>
      <w:r>
        <w:t xml:space="preserve"> </w:t>
      </w:r>
    </w:p>
    <w:p w:rsidR="00B37F71" w:rsidRDefault="00B37F71" w:rsidP="00B37F71">
      <w:pPr>
        <w:pStyle w:val="2"/>
      </w:pPr>
      <w:bookmarkStart w:id="86" w:name="_Toc1882"/>
      <w:bookmarkStart w:id="87" w:name="_Toc5295"/>
      <w:r>
        <w:rPr>
          <w:rFonts w:hint="eastAsia"/>
        </w:rPr>
        <w:t>货物统计</w:t>
      </w:r>
      <w:bookmarkEnd w:id="86"/>
      <w:bookmarkEnd w:id="87"/>
    </w:p>
    <w:p w:rsidR="00B37F71" w:rsidRDefault="00B37F71" w:rsidP="006C6160">
      <w:pPr>
        <w:ind w:firstLineChars="200" w:firstLine="420"/>
        <w:rPr>
          <w:rFonts w:ascii="微软雅黑" w:eastAsia="微软雅黑" w:hAnsi="微软雅黑"/>
        </w:rPr>
      </w:pPr>
      <w:r>
        <w:rPr>
          <w:rFonts w:ascii="微软雅黑" w:eastAsia="微软雅黑" w:hAnsi="微软雅黑" w:hint="eastAsia"/>
        </w:rPr>
        <w:t>可对货物类型进行分类统计运输量，运单数等信息，</w:t>
      </w:r>
    </w:p>
    <w:p w:rsidR="00B37F71" w:rsidRDefault="00B37F71" w:rsidP="00B37F71">
      <w:pPr>
        <w:pStyle w:val="2"/>
      </w:pPr>
      <w:bookmarkStart w:id="88" w:name="_Toc21606"/>
      <w:bookmarkStart w:id="89" w:name="_Toc29282"/>
      <w:r>
        <w:rPr>
          <w:rFonts w:hint="eastAsia"/>
        </w:rPr>
        <w:lastRenderedPageBreak/>
        <w:t>线路统计</w:t>
      </w:r>
      <w:bookmarkEnd w:id="88"/>
      <w:bookmarkEnd w:id="89"/>
    </w:p>
    <w:p w:rsidR="00B37F71" w:rsidRPr="006C6160" w:rsidRDefault="00B37F71" w:rsidP="006C6160">
      <w:pPr>
        <w:ind w:firstLineChars="200" w:firstLine="420"/>
        <w:rPr>
          <w:rFonts w:ascii="微软雅黑" w:eastAsia="微软雅黑" w:hAnsi="微软雅黑" w:cs="宋体"/>
          <w:szCs w:val="24"/>
        </w:rPr>
      </w:pPr>
      <w:r>
        <w:rPr>
          <w:rFonts w:ascii="微软雅黑" w:eastAsia="微软雅黑" w:hAnsi="微软雅黑" w:cs="宋体"/>
          <w:szCs w:val="24"/>
        </w:rPr>
        <w:t>统计线路下司机的承运数量，以及查询最近一单的承运价格</w:t>
      </w:r>
      <w:r>
        <w:rPr>
          <w:rFonts w:ascii="微软雅黑" w:eastAsia="微软雅黑" w:hAnsi="微软雅黑" w:cs="宋体" w:hint="eastAsia"/>
          <w:szCs w:val="24"/>
        </w:rPr>
        <w:t>，</w:t>
      </w:r>
    </w:p>
    <w:p w:rsidR="00B37F71" w:rsidRDefault="00B37F71" w:rsidP="00B37F71">
      <w:pPr>
        <w:pStyle w:val="2"/>
      </w:pPr>
      <w:bookmarkStart w:id="90" w:name="_Toc26202"/>
      <w:bookmarkStart w:id="91" w:name="_Toc21553"/>
      <w:r>
        <w:rPr>
          <w:rFonts w:hint="eastAsia"/>
        </w:rPr>
        <w:t>在线评价监控</w:t>
      </w:r>
      <w:bookmarkEnd w:id="90"/>
      <w:bookmarkEnd w:id="91"/>
    </w:p>
    <w:p w:rsidR="00B37F71" w:rsidRPr="006C6160" w:rsidRDefault="00B37F71" w:rsidP="006C6160">
      <w:pPr>
        <w:ind w:firstLineChars="200" w:firstLine="420"/>
        <w:rPr>
          <w:rFonts w:ascii="微软雅黑" w:eastAsia="微软雅黑" w:hAnsi="微软雅黑" w:cs="宋体"/>
          <w:szCs w:val="24"/>
        </w:rPr>
      </w:pPr>
      <w:r>
        <w:rPr>
          <w:rFonts w:ascii="微软雅黑" w:eastAsia="微软雅黑" w:hAnsi="微软雅黑" w:cs="宋体"/>
          <w:szCs w:val="24"/>
        </w:rPr>
        <w:t>平台监控货主对司机、司机对货主的评价记录</w:t>
      </w:r>
      <w:r>
        <w:rPr>
          <w:rFonts w:ascii="微软雅黑" w:eastAsia="微软雅黑" w:hAnsi="微软雅黑" w:cs="宋体" w:hint="eastAsia"/>
          <w:szCs w:val="24"/>
        </w:rPr>
        <w:t>，</w:t>
      </w:r>
    </w:p>
    <w:p w:rsidR="006C6160" w:rsidRDefault="006C6160" w:rsidP="006C6160">
      <w:pPr>
        <w:pStyle w:val="1"/>
        <w:rPr>
          <w:rFonts w:ascii="微软雅黑" w:hAnsi="微软雅黑"/>
        </w:rPr>
      </w:pPr>
      <w:bookmarkStart w:id="92" w:name="_Toc101966871"/>
      <w:bookmarkStart w:id="93" w:name="_Toc22918"/>
      <w:bookmarkStart w:id="94" w:name="_Toc106574112"/>
      <w:bookmarkStart w:id="95" w:name="_Toc19861"/>
      <w:bookmarkStart w:id="96" w:name="_Toc4215"/>
      <w:bookmarkEnd w:id="48"/>
      <w:bookmarkEnd w:id="49"/>
      <w:bookmarkEnd w:id="50"/>
      <w:r>
        <w:rPr>
          <w:rFonts w:ascii="微软雅黑" w:hAnsi="微软雅黑" w:cs="宋体" w:hint="eastAsia"/>
          <w:sz w:val="30"/>
          <w:szCs w:val="30"/>
        </w:rPr>
        <w:t>平台其他功能</w:t>
      </w:r>
      <w:bookmarkEnd w:id="92"/>
      <w:bookmarkEnd w:id="93"/>
      <w:bookmarkEnd w:id="94"/>
      <w:bookmarkEnd w:id="95"/>
      <w:bookmarkEnd w:id="96"/>
    </w:p>
    <w:p w:rsidR="006C6160" w:rsidRDefault="006C6160" w:rsidP="006C6160">
      <w:pPr>
        <w:pStyle w:val="2"/>
      </w:pPr>
      <w:bookmarkStart w:id="97" w:name="_Toc101966872"/>
      <w:bookmarkStart w:id="98" w:name="_Toc106574113"/>
      <w:bookmarkStart w:id="99" w:name="_Toc18193"/>
      <w:bookmarkStart w:id="100" w:name="_Toc11468"/>
      <w:r>
        <w:rPr>
          <w:rFonts w:hint="eastAsia"/>
        </w:rPr>
        <w:t>BI</w:t>
      </w:r>
      <w:r>
        <w:rPr>
          <w:rFonts w:hint="eastAsia"/>
        </w:rPr>
        <w:t>大数据</w:t>
      </w:r>
      <w:bookmarkEnd w:id="97"/>
      <w:bookmarkEnd w:id="98"/>
      <w:bookmarkEnd w:id="99"/>
      <w:bookmarkEnd w:id="100"/>
    </w:p>
    <w:p w:rsidR="006C6160" w:rsidRDefault="006C6160" w:rsidP="006C6160">
      <w:pPr>
        <w:ind w:firstLineChars="200" w:firstLine="420"/>
        <w:rPr>
          <w:rFonts w:ascii="微软雅黑" w:eastAsia="微软雅黑" w:hAnsi="微软雅黑" w:cs="微软雅黑"/>
          <w:szCs w:val="24"/>
        </w:rPr>
      </w:pPr>
      <w:r>
        <w:rPr>
          <w:rFonts w:ascii="微软雅黑" w:eastAsia="微软雅黑" w:hAnsi="微软雅黑" w:cs="微软雅黑" w:hint="eastAsia"/>
          <w:szCs w:val="24"/>
        </w:rPr>
        <w:t>BI大数据实时动态展示企业数据运行动态。如下图：网站首页→BI大数据</w:t>
      </w:r>
    </w:p>
    <w:p w:rsidR="006C6160" w:rsidRDefault="006C6160" w:rsidP="006C6160">
      <w:pPr>
        <w:rPr>
          <w:rFonts w:ascii="微软雅黑" w:eastAsia="微软雅黑" w:hAnsi="微软雅黑" w:cs="微软雅黑"/>
          <w:szCs w:val="24"/>
        </w:rPr>
      </w:pPr>
      <w:r>
        <w:rPr>
          <w:noProof/>
        </w:rPr>
        <w:drawing>
          <wp:inline distT="0" distB="0" distL="0" distR="0">
            <wp:extent cx="5962015" cy="2910840"/>
            <wp:effectExtent l="0" t="0" r="635"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015" cy="2910840"/>
                    </a:xfrm>
                    <a:prstGeom prst="rect">
                      <a:avLst/>
                    </a:prstGeom>
                    <a:noFill/>
                    <a:ln>
                      <a:noFill/>
                    </a:ln>
                  </pic:spPr>
                </pic:pic>
              </a:graphicData>
            </a:graphic>
          </wp:inline>
        </w:drawing>
      </w:r>
    </w:p>
    <w:p w:rsidR="006C6160" w:rsidRDefault="006C6160" w:rsidP="006C6160">
      <w:pPr>
        <w:pStyle w:val="2"/>
      </w:pPr>
      <w:bookmarkStart w:id="101" w:name="_Toc106574114"/>
      <w:bookmarkStart w:id="102" w:name="_Toc101966873"/>
      <w:bookmarkStart w:id="103" w:name="_Toc17175"/>
      <w:bookmarkStart w:id="104" w:name="_Toc5106"/>
      <w:r>
        <w:rPr>
          <w:rFonts w:hint="eastAsia"/>
        </w:rPr>
        <w:t>门户首页</w:t>
      </w:r>
      <w:bookmarkEnd w:id="101"/>
      <w:bookmarkEnd w:id="102"/>
      <w:bookmarkEnd w:id="103"/>
      <w:bookmarkEnd w:id="104"/>
    </w:p>
    <w:p w:rsidR="006C6160" w:rsidRDefault="006C6160" w:rsidP="006C6160">
      <w:pPr>
        <w:pStyle w:val="a0"/>
        <w:ind w:firstLineChars="200"/>
        <w:rPr>
          <w:rFonts w:ascii="微软雅黑" w:eastAsia="微软雅黑" w:hAnsi="微软雅黑" w:cs="微软雅黑"/>
        </w:rPr>
      </w:pPr>
      <w:r>
        <w:rPr>
          <w:rFonts w:ascii="微软雅黑" w:eastAsia="微软雅黑" w:hAnsi="微软雅黑" w:cs="微软雅黑" w:hint="eastAsia"/>
        </w:rPr>
        <w:t>展示企业概况，提供产品说明、平台优势、APP下载、关于我们、B</w:t>
      </w:r>
      <w:r>
        <w:rPr>
          <w:rFonts w:ascii="微软雅黑" w:eastAsia="微软雅黑" w:hAnsi="微软雅黑" w:cs="微软雅黑"/>
        </w:rPr>
        <w:t>I</w:t>
      </w:r>
      <w:r>
        <w:rPr>
          <w:rFonts w:ascii="微软雅黑" w:eastAsia="微软雅黑" w:hAnsi="微软雅黑" w:cs="微软雅黑" w:hint="eastAsia"/>
        </w:rPr>
        <w:t>大数据。</w:t>
      </w:r>
    </w:p>
    <w:p w:rsidR="00A77F7E" w:rsidRPr="006C6160" w:rsidRDefault="006C6160" w:rsidP="006C6160">
      <w:pPr>
        <w:rPr>
          <w:rFonts w:ascii="微软雅黑" w:eastAsia="微软雅黑" w:hAnsi="微软雅黑" w:cs="宋体" w:hint="eastAsia"/>
          <w:szCs w:val="24"/>
        </w:rPr>
      </w:pPr>
      <w:r>
        <w:rPr>
          <w:noProof/>
        </w:rPr>
        <w:lastRenderedPageBreak/>
        <w:drawing>
          <wp:inline distT="0" distB="0" distL="0" distR="0">
            <wp:extent cx="5961844" cy="2603241"/>
            <wp:effectExtent l="0" t="0" r="127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411" b="4154"/>
                    <a:stretch/>
                  </pic:blipFill>
                  <pic:spPr bwMode="auto">
                    <a:xfrm>
                      <a:off x="0" y="0"/>
                      <a:ext cx="5962015" cy="2603316"/>
                    </a:xfrm>
                    <a:prstGeom prst="rect">
                      <a:avLst/>
                    </a:prstGeom>
                    <a:noFill/>
                    <a:ln>
                      <a:noFill/>
                    </a:ln>
                    <a:extLst>
                      <a:ext uri="{53640926-AAD7-44D8-BBD7-CCE9431645EC}">
                        <a14:shadowObscured xmlns:a14="http://schemas.microsoft.com/office/drawing/2010/main"/>
                      </a:ext>
                    </a:extLst>
                  </pic:spPr>
                </pic:pic>
              </a:graphicData>
            </a:graphic>
          </wp:inline>
        </w:drawing>
      </w:r>
      <w:bookmarkStart w:id="105" w:name="_GoBack"/>
      <w:bookmarkEnd w:id="105"/>
    </w:p>
    <w:sectPr w:rsidR="00A77F7E" w:rsidRPr="006C61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6F6" w:rsidRDefault="005F46F6" w:rsidP="00F06313">
      <w:r>
        <w:separator/>
      </w:r>
    </w:p>
  </w:endnote>
  <w:endnote w:type="continuationSeparator" w:id="0">
    <w:p w:rsidR="005F46F6" w:rsidRDefault="005F46F6" w:rsidP="00F06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微软雅黑 Light">
    <w:panose1 w:val="020B0502040204020203"/>
    <w:charset w:val="86"/>
    <w:family w:val="swiss"/>
    <w:pitch w:val="variable"/>
    <w:sig w:usb0="80000287" w:usb1="2ACF001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6F6" w:rsidRDefault="005F46F6" w:rsidP="00F06313">
      <w:r>
        <w:separator/>
      </w:r>
    </w:p>
  </w:footnote>
  <w:footnote w:type="continuationSeparator" w:id="0">
    <w:p w:rsidR="005F46F6" w:rsidRDefault="005F46F6" w:rsidP="00F063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901D41"/>
    <w:multiLevelType w:val="multilevel"/>
    <w:tmpl w:val="63901D41"/>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B88"/>
    <w:rsid w:val="00462C19"/>
    <w:rsid w:val="004C1B88"/>
    <w:rsid w:val="005F46F6"/>
    <w:rsid w:val="006C6160"/>
    <w:rsid w:val="00A427AD"/>
    <w:rsid w:val="00A77F7E"/>
    <w:rsid w:val="00B37F71"/>
    <w:rsid w:val="00BF0071"/>
    <w:rsid w:val="00F06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FE8C0"/>
  <w15:chartTrackingRefBased/>
  <w15:docId w15:val="{001B86AB-350E-4FC9-B248-6D37F1B3A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F06313"/>
    <w:pPr>
      <w:keepNext/>
      <w:keepLines/>
      <w:numPr>
        <w:numId w:val="1"/>
      </w:numPr>
      <w:spacing w:before="340" w:after="330" w:line="578" w:lineRule="auto"/>
      <w:outlineLvl w:val="0"/>
    </w:pPr>
    <w:rPr>
      <w:rFonts w:ascii="Arial" w:eastAsia="微软雅黑" w:hAnsi="Arial" w:cs="Times New Roman"/>
      <w:bCs/>
      <w:kern w:val="44"/>
      <w:sz w:val="28"/>
      <w:szCs w:val="44"/>
    </w:rPr>
  </w:style>
  <w:style w:type="paragraph" w:styleId="2">
    <w:name w:val="heading 2"/>
    <w:basedOn w:val="a"/>
    <w:next w:val="a0"/>
    <w:link w:val="20"/>
    <w:uiPriority w:val="9"/>
    <w:qFormat/>
    <w:rsid w:val="00F06313"/>
    <w:pPr>
      <w:keepNext/>
      <w:keepLines/>
      <w:numPr>
        <w:ilvl w:val="1"/>
        <w:numId w:val="1"/>
      </w:numPr>
      <w:spacing w:before="260" w:after="260" w:line="416" w:lineRule="auto"/>
      <w:outlineLvl w:val="1"/>
    </w:pPr>
    <w:rPr>
      <w:rFonts w:ascii="等线 Light" w:eastAsia="微软雅黑" w:hAnsi="等线 Light" w:cs="Times New Roman"/>
      <w:bCs/>
      <w:sz w:val="24"/>
      <w:szCs w:val="32"/>
    </w:rPr>
  </w:style>
  <w:style w:type="paragraph" w:styleId="3">
    <w:name w:val="heading 3"/>
    <w:basedOn w:val="a"/>
    <w:next w:val="a"/>
    <w:link w:val="30"/>
    <w:uiPriority w:val="9"/>
    <w:semiHidden/>
    <w:unhideWhenUsed/>
    <w:qFormat/>
    <w:rsid w:val="00F06313"/>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F0631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F06313"/>
    <w:rPr>
      <w:sz w:val="18"/>
      <w:szCs w:val="18"/>
    </w:rPr>
  </w:style>
  <w:style w:type="paragraph" w:styleId="a6">
    <w:name w:val="footer"/>
    <w:basedOn w:val="a"/>
    <w:link w:val="a7"/>
    <w:uiPriority w:val="99"/>
    <w:unhideWhenUsed/>
    <w:rsid w:val="00F06313"/>
    <w:pPr>
      <w:tabs>
        <w:tab w:val="center" w:pos="4153"/>
        <w:tab w:val="right" w:pos="8306"/>
      </w:tabs>
      <w:snapToGrid w:val="0"/>
      <w:jc w:val="left"/>
    </w:pPr>
    <w:rPr>
      <w:sz w:val="18"/>
      <w:szCs w:val="18"/>
    </w:rPr>
  </w:style>
  <w:style w:type="character" w:customStyle="1" w:styleId="a7">
    <w:name w:val="页脚 字符"/>
    <w:basedOn w:val="a1"/>
    <w:link w:val="a6"/>
    <w:uiPriority w:val="99"/>
    <w:rsid w:val="00F06313"/>
    <w:rPr>
      <w:sz w:val="18"/>
      <w:szCs w:val="18"/>
    </w:rPr>
  </w:style>
  <w:style w:type="paragraph" w:styleId="31">
    <w:name w:val="toc 3"/>
    <w:basedOn w:val="a"/>
    <w:next w:val="a"/>
    <w:uiPriority w:val="39"/>
    <w:unhideWhenUsed/>
    <w:rsid w:val="00F06313"/>
    <w:pPr>
      <w:ind w:leftChars="400" w:left="840"/>
    </w:pPr>
    <w:rPr>
      <w:rFonts w:ascii="Arial" w:eastAsia="微软雅黑 Light" w:hAnsi="Arial" w:cs="Times New Roman"/>
      <w:sz w:val="24"/>
    </w:rPr>
  </w:style>
  <w:style w:type="paragraph" w:styleId="11">
    <w:name w:val="toc 1"/>
    <w:basedOn w:val="a"/>
    <w:next w:val="a"/>
    <w:uiPriority w:val="39"/>
    <w:unhideWhenUsed/>
    <w:rsid w:val="00F06313"/>
    <w:rPr>
      <w:rFonts w:ascii="Arial" w:eastAsia="微软雅黑 Light" w:hAnsi="Arial" w:cs="Times New Roman"/>
      <w:sz w:val="24"/>
    </w:rPr>
  </w:style>
  <w:style w:type="paragraph" w:styleId="21">
    <w:name w:val="toc 2"/>
    <w:basedOn w:val="a"/>
    <w:next w:val="a"/>
    <w:uiPriority w:val="39"/>
    <w:unhideWhenUsed/>
    <w:rsid w:val="00F06313"/>
    <w:pPr>
      <w:ind w:leftChars="200" w:left="420"/>
    </w:pPr>
    <w:rPr>
      <w:rFonts w:ascii="Arial" w:eastAsia="微软雅黑 Light" w:hAnsi="Arial" w:cs="Times New Roman"/>
      <w:sz w:val="24"/>
    </w:rPr>
  </w:style>
  <w:style w:type="character" w:customStyle="1" w:styleId="10">
    <w:name w:val="标题 1 字符"/>
    <w:basedOn w:val="a1"/>
    <w:link w:val="1"/>
    <w:uiPriority w:val="9"/>
    <w:rsid w:val="00F06313"/>
    <w:rPr>
      <w:rFonts w:ascii="Arial" w:eastAsia="微软雅黑" w:hAnsi="Arial" w:cs="Times New Roman"/>
      <w:bCs/>
      <w:kern w:val="44"/>
      <w:sz w:val="28"/>
      <w:szCs w:val="44"/>
    </w:rPr>
  </w:style>
  <w:style w:type="character" w:customStyle="1" w:styleId="20">
    <w:name w:val="标题 2 字符"/>
    <w:basedOn w:val="a1"/>
    <w:link w:val="2"/>
    <w:uiPriority w:val="9"/>
    <w:rsid w:val="00F06313"/>
    <w:rPr>
      <w:rFonts w:ascii="等线 Light" w:eastAsia="微软雅黑" w:hAnsi="等线 Light" w:cs="Times New Roman"/>
      <w:bCs/>
      <w:sz w:val="24"/>
      <w:szCs w:val="32"/>
    </w:rPr>
  </w:style>
  <w:style w:type="paragraph" w:styleId="a0">
    <w:name w:val="Body Text"/>
    <w:link w:val="a8"/>
    <w:uiPriority w:val="99"/>
    <w:unhideWhenUsed/>
    <w:qFormat/>
    <w:rsid w:val="00F06313"/>
    <w:pPr>
      <w:spacing w:line="360" w:lineRule="auto"/>
      <w:ind w:firstLine="480"/>
      <w:jc w:val="both"/>
    </w:pPr>
    <w:rPr>
      <w:rFonts w:ascii="Arial" w:eastAsia="宋体" w:hAnsi="Arial" w:cs="Times New Roman"/>
      <w:sz w:val="24"/>
    </w:rPr>
  </w:style>
  <w:style w:type="character" w:customStyle="1" w:styleId="a8">
    <w:name w:val="正文文本 字符"/>
    <w:basedOn w:val="a1"/>
    <w:link w:val="a0"/>
    <w:uiPriority w:val="99"/>
    <w:qFormat/>
    <w:rsid w:val="00F06313"/>
    <w:rPr>
      <w:rFonts w:ascii="Arial" w:eastAsia="宋体" w:hAnsi="Arial" w:cs="Times New Roman"/>
      <w:sz w:val="24"/>
    </w:rPr>
  </w:style>
  <w:style w:type="paragraph" w:styleId="a9">
    <w:name w:val="annotation text"/>
    <w:basedOn w:val="a"/>
    <w:link w:val="aa"/>
    <w:uiPriority w:val="99"/>
    <w:unhideWhenUsed/>
    <w:rsid w:val="00F06313"/>
    <w:pPr>
      <w:jc w:val="left"/>
    </w:pPr>
    <w:rPr>
      <w:rFonts w:ascii="Arial" w:eastAsia="微软雅黑 Light" w:hAnsi="Arial" w:cs="Times New Roman"/>
      <w:sz w:val="24"/>
    </w:rPr>
  </w:style>
  <w:style w:type="character" w:customStyle="1" w:styleId="aa">
    <w:name w:val="批注文字 字符"/>
    <w:basedOn w:val="a1"/>
    <w:link w:val="a9"/>
    <w:uiPriority w:val="99"/>
    <w:rsid w:val="00F06313"/>
    <w:rPr>
      <w:rFonts w:ascii="Arial" w:eastAsia="微软雅黑 Light" w:hAnsi="Arial" w:cs="Times New Roman"/>
      <w:sz w:val="24"/>
    </w:rPr>
  </w:style>
  <w:style w:type="character" w:styleId="ab">
    <w:name w:val="annotation reference"/>
    <w:basedOn w:val="a1"/>
    <w:uiPriority w:val="99"/>
    <w:semiHidden/>
    <w:unhideWhenUsed/>
    <w:rsid w:val="00F06313"/>
    <w:rPr>
      <w:sz w:val="21"/>
      <w:szCs w:val="21"/>
    </w:rPr>
  </w:style>
  <w:style w:type="paragraph" w:styleId="ac">
    <w:name w:val="Balloon Text"/>
    <w:basedOn w:val="a"/>
    <w:link w:val="ad"/>
    <w:uiPriority w:val="99"/>
    <w:semiHidden/>
    <w:unhideWhenUsed/>
    <w:rsid w:val="00F06313"/>
    <w:rPr>
      <w:sz w:val="18"/>
      <w:szCs w:val="18"/>
    </w:rPr>
  </w:style>
  <w:style w:type="character" w:customStyle="1" w:styleId="ad">
    <w:name w:val="批注框文本 字符"/>
    <w:basedOn w:val="a1"/>
    <w:link w:val="ac"/>
    <w:uiPriority w:val="99"/>
    <w:semiHidden/>
    <w:rsid w:val="00F06313"/>
    <w:rPr>
      <w:sz w:val="18"/>
      <w:szCs w:val="18"/>
    </w:rPr>
  </w:style>
  <w:style w:type="character" w:customStyle="1" w:styleId="30">
    <w:name w:val="标题 3 字符"/>
    <w:basedOn w:val="a1"/>
    <w:link w:val="3"/>
    <w:uiPriority w:val="9"/>
    <w:semiHidden/>
    <w:rsid w:val="00F06313"/>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10</Pages>
  <Words>443</Words>
  <Characters>2527</Characters>
  <Application>Microsoft Office Word</Application>
  <DocSecurity>0</DocSecurity>
  <Lines>21</Lines>
  <Paragraphs>5</Paragraphs>
  <ScaleCrop>false</ScaleCrop>
  <Company>微软中国</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4</cp:revision>
  <dcterms:created xsi:type="dcterms:W3CDTF">2023-04-20T07:55:00Z</dcterms:created>
  <dcterms:modified xsi:type="dcterms:W3CDTF">2023-04-21T07:30:00Z</dcterms:modified>
</cp:coreProperties>
</file>