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line="240" w:lineRule="auto"/>
        <w:ind w:left="0" w:leftChars="0" w:right="0" w:rightChars="0" w:firstLine="0" w:firstLineChars="0"/>
        <w:jc w:val="both"/>
        <w:textAlignment w:val="auto"/>
        <w:rPr>
          <w:rFonts w:hint="eastAsia" w:ascii="微软雅黑" w:hAnsi="微软雅黑" w:eastAsia="微软雅黑" w:cs="微软雅黑"/>
          <w:lang w:val="en-US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line="240" w:lineRule="auto"/>
        <w:ind w:left="0" w:leftChars="0" w:right="0" w:righ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sz w:val="21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line="240" w:lineRule="auto"/>
        <w:ind w:left="0" w:leftChars="0" w:right="0" w:righ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sz w:val="21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line="240" w:lineRule="auto"/>
        <w:ind w:left="0" w:leftChars="0" w:right="0" w:righ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line="240" w:lineRule="auto"/>
        <w:ind w:left="0" w:leftChars="0" w:right="0" w:rightChars="0" w:firstLine="0" w:firstLineChars="0"/>
        <w:jc w:val="both"/>
        <w:textAlignment w:val="auto"/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line="240" w:lineRule="auto"/>
        <w:ind w:left="0" w:leftChars="0" w:right="0" w:righ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line="240" w:lineRule="auto"/>
        <w:ind w:left="0" w:leftChars="0" w:right="0" w:righ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line="240" w:lineRule="auto"/>
        <w:ind w:left="0" w:leftChars="0" w:right="0" w:righ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line="240" w:lineRule="auto"/>
        <w:ind w:left="0" w:leftChars="0" w:right="0" w:righ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56515</wp:posOffset>
            </wp:positionV>
            <wp:extent cx="2350770" cy="941070"/>
            <wp:effectExtent l="0" t="0" r="0" b="0"/>
            <wp:wrapNone/>
            <wp:docPr id="23" name="图片 23" descr="logo_v4_lit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logo_v4_littl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line="240" w:lineRule="auto"/>
        <w:ind w:left="0" w:leftChars="0" w:right="0" w:rightChars="0" w:firstLine="0" w:firstLineChars="0"/>
        <w:jc w:val="both"/>
        <w:textAlignment w:val="auto"/>
        <w:rPr>
          <w:rFonts w:hint="eastAsia" w:ascii="微软雅黑" w:hAnsi="微软雅黑" w:eastAsia="微软雅黑" w:cs="微软雅黑"/>
          <w:b/>
          <w:bCs/>
          <w:kern w:val="2"/>
          <w:sz w:val="52"/>
          <w:szCs w:val="52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b/>
          <w:bCs/>
          <w:kern w:val="2"/>
          <w:sz w:val="52"/>
          <w:szCs w:val="5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b/>
          <w:bCs/>
          <w:kern w:val="2"/>
          <w:sz w:val="52"/>
          <w:szCs w:val="52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left="0" w:leftChars="0" w:firstLine="0" w:firstLineChars="0"/>
        <w:jc w:val="center"/>
        <w:textAlignment w:val="auto"/>
        <w:outlineLvl w:val="0"/>
        <w:rPr>
          <w:rFonts w:hint="eastAsia" w:ascii="微软雅黑" w:hAnsi="微软雅黑" w:eastAsia="微软雅黑" w:cs="微软雅黑"/>
          <w:sz w:val="72"/>
          <w:szCs w:val="72"/>
          <w:lang w:val="en-US" w:eastAsia="zh-CN"/>
        </w:rPr>
      </w:pPr>
      <w:bookmarkStart w:id="0" w:name="_Toc1030"/>
      <w:r>
        <w:rPr>
          <w:rFonts w:hint="eastAsia" w:ascii="微软雅黑" w:hAnsi="微软雅黑" w:eastAsia="微软雅黑" w:cs="微软雅黑"/>
          <w:sz w:val="72"/>
          <w:szCs w:val="72"/>
          <w:lang w:val="en-US" w:eastAsia="zh-CN"/>
        </w:rPr>
        <w:t>鸿蒙智联创新开发套件</w:t>
      </w:r>
      <w:bookmarkEnd w:id="0"/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b w:val="0"/>
          <w:bCs w:val="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kern w:val="2"/>
          <w:sz w:val="44"/>
          <w:szCs w:val="44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72"/>
          <w:szCs w:val="72"/>
          <w:lang w:val="en-US" w:eastAsia="zh-CN" w:bidi="ar-SA"/>
        </w:rPr>
        <w:t xml:space="preserve"> 使用手册</w:t>
      </w:r>
    </w:p>
    <w:p>
      <w:pPr>
        <w:pStyle w:val="2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kern w:val="2"/>
          <w:sz w:val="44"/>
          <w:szCs w:val="4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kern w:val="2"/>
          <w:sz w:val="44"/>
          <w:szCs w:val="44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  <w:sectPr>
          <w:headerReference r:id="rId5" w:type="default"/>
          <w:pgSz w:w="11900" w:h="16840"/>
          <w:pgMar w:top="601" w:right="1040" w:bottom="850" w:left="140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 w:start="1"/>
          <w:cols w:space="0" w:num="1"/>
          <w:titlePg/>
          <w:rtlGutter w:val="0"/>
          <w:docGrid w:linePitch="0" w:charSpace="0"/>
        </w:sectPr>
      </w:pPr>
      <w:r>
        <w:rPr>
          <w:rFonts w:hint="eastAsia" w:ascii="微软雅黑" w:hAnsi="微软雅黑" w:eastAsia="微软雅黑" w:cs="微软雅黑"/>
          <w:kern w:val="2"/>
          <w:sz w:val="44"/>
          <w:szCs w:val="44"/>
          <w:lang w:val="en-US" w:eastAsia="zh-CN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-523240</wp:posOffset>
            </wp:positionH>
            <wp:positionV relativeFrom="paragraph">
              <wp:posOffset>-931545</wp:posOffset>
            </wp:positionV>
            <wp:extent cx="6978015" cy="8576945"/>
            <wp:effectExtent l="0" t="0" r="13335" b="14605"/>
            <wp:wrapNone/>
            <wp:docPr id="32" name="图片 32" descr="未标题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未标题-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78015" cy="857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kern w:val="2"/>
          <w:sz w:val="44"/>
          <w:szCs w:val="44"/>
          <w:lang w:val="en-US" w:eastAsia="zh-CN" w:bidi="ar-SA"/>
        </w:rPr>
      </w:pPr>
    </w:p>
    <w:sdt>
      <w:sdtPr>
        <w:rPr>
          <w:rFonts w:ascii="宋体" w:hAnsi="宋体" w:eastAsia="宋体" w:cs="Arial"/>
          <w:b/>
          <w:bCs/>
          <w:sz w:val="52"/>
          <w:szCs w:val="52"/>
          <w:lang w:val="en-US" w:eastAsia="en-US" w:bidi="en-US"/>
        </w:rPr>
        <w:id w:val="147470209"/>
        <w15:color w:val="DBDBDB"/>
        <w:docPartObj>
          <w:docPartGallery w:val="Table of Contents"/>
          <w:docPartUnique/>
        </w:docPartObj>
      </w:sdt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微软雅黑" w:hAnsi="微软雅黑" w:eastAsia="微软雅黑" w:cs="微软雅黑"/>
              <w:b/>
              <w:bCs/>
              <w:sz w:val="52"/>
              <w:szCs w:val="52"/>
            </w:rPr>
          </w:pPr>
          <w:bookmarkStart w:id="1" w:name="_Toc19652"/>
          <w:r>
            <w:rPr>
              <w:rFonts w:hint="eastAsia" w:ascii="微软雅黑" w:hAnsi="微软雅黑" w:eastAsia="微软雅黑" w:cs="微软雅黑"/>
              <w:b/>
              <w:bCs/>
              <w:sz w:val="52"/>
              <w:szCs w:val="52"/>
            </w:rPr>
            <w:t>目录</w:t>
          </w:r>
        </w:p>
        <w:p>
          <w:pPr>
            <w:pStyle w:val="9"/>
            <w:tabs>
              <w:tab w:val="right" w:leader="dot" w:pos="880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TOC \o "1-3" \h \u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</w:p>
        <w:p>
          <w:pPr>
            <w:pStyle w:val="9"/>
            <w:tabs>
              <w:tab w:val="right" w:leader="dot" w:pos="880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_Toc24570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鸿蒙智联创新开发套件指导手册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_Toc24570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10"/>
            <w:tabs>
              <w:tab w:val="right" w:leader="dot" w:pos="880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_Toc30655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一、功能介绍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_Toc30655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6"/>
            <w:tabs>
              <w:tab w:val="right" w:leader="dot" w:pos="880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_Toc25726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鸿蒙智联创新开发套件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_Toc25726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6"/>
            <w:tabs>
              <w:tab w:val="right" w:leader="dot" w:pos="880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_Toc7498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鸿蒙C语言创新开发套件WIFI开发板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_Toc7498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4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6"/>
            <w:tabs>
              <w:tab w:val="right" w:leader="dot" w:pos="880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_Toc25660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主串口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_Toc25660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5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6"/>
            <w:tabs>
              <w:tab w:val="right" w:leader="dot" w:pos="880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_Toc12308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功能按键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_Toc12308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5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6"/>
            <w:tabs>
              <w:tab w:val="right" w:leader="dot" w:pos="880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_Toc19565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排针引脚接口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_Toc19565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6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6"/>
            <w:tabs>
              <w:tab w:val="right" w:leader="dot" w:pos="880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_Toc4593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 碰一碰NFC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_Toc4593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6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6"/>
            <w:tabs>
              <w:tab w:val="right" w:leader="dot" w:pos="880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_Toc25389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 五角星跑马灯案例板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_Toc25389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7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6"/>
            <w:tabs>
              <w:tab w:val="right" w:leader="dot" w:pos="880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_Toc30162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数码管点阵案例板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_Toc30162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8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6"/>
            <w:tabs>
              <w:tab w:val="right" w:leader="dot" w:pos="880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_Toc10180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</w:rPr>
            <w:t>直流步进电机案例板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_Toc10180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9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6"/>
            <w:tabs>
              <w:tab w:val="right" w:leader="dot" w:pos="880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_Toc7550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智能电子秤案例板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_Toc7550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9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10"/>
            <w:tabs>
              <w:tab w:val="right" w:leader="dot" w:pos="880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_Toc32277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二、 使用方式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_Toc32277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10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6"/>
            <w:tabs>
              <w:tab w:val="right" w:leader="dot" w:pos="880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_Toc10673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 供电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_Toc10673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10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6"/>
            <w:tabs>
              <w:tab w:val="right" w:leader="dot" w:pos="880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_Toc18089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 案例板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_Toc18089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10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6"/>
            <w:tabs>
              <w:tab w:val="right" w:leader="dot" w:pos="880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_Toc14476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36"/>
              <w:lang w:val="en-US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编译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及烧录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_Toc14476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11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9"/>
            <w:tabs>
              <w:tab w:val="right" w:leader="dot" w:pos="880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_Toc20466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36"/>
              <w:lang w:val="en-US" w:eastAsia="zh-CN"/>
            </w:rPr>
            <w:t>鸿蒙C语言创新开发套件WIFI开发板</w:t>
          </w:r>
          <w:r>
            <w:rPr>
              <w:rFonts w:hint="eastAsia" w:ascii="微软雅黑" w:hAnsi="微软雅黑" w:eastAsia="微软雅黑" w:cs="微软雅黑"/>
              <w:szCs w:val="36"/>
              <w:lang w:val="en-US"/>
            </w:rPr>
            <w:t>硬件指导手册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_Toc20466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12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10"/>
            <w:tabs>
              <w:tab w:val="right" w:leader="dot" w:pos="880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_Toc11331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一、功能介绍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_Toc11331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12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6"/>
            <w:tabs>
              <w:tab w:val="right" w:leader="dot" w:pos="880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_Toc12981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 鸿蒙C语言创新开发套件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WIFI开发板外观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_Toc12981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12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6"/>
            <w:tabs>
              <w:tab w:val="right" w:leader="dot" w:pos="880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_Toc1122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主控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_Toc1122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12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6"/>
            <w:tabs>
              <w:tab w:val="right" w:leader="dot" w:pos="880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_Toc31424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案例板接口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_Toc31424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13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6"/>
            <w:tabs>
              <w:tab w:val="right" w:leader="dot" w:pos="880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_Toc17961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电源接口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_Toc17961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13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6"/>
            <w:tabs>
              <w:tab w:val="right" w:leader="dot" w:pos="880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_Toc18006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按键</w:t>
          </w:r>
          <w:r>
            <w:rPr>
              <w:rFonts w:hint="eastAsia" w:ascii="微软雅黑" w:hAnsi="微软雅黑" w:eastAsia="微软雅黑" w:cs="微软雅黑"/>
            </w:rPr>
            <w:tab/>
          </w:r>
          <w:bookmarkStart w:id="31" w:name="_GoBack"/>
          <w:bookmarkEnd w:id="31"/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_Toc18006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14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10"/>
            <w:tabs>
              <w:tab w:val="right" w:leader="dot" w:pos="880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_Toc5320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二、使用方式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_Toc5320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14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6"/>
            <w:tabs>
              <w:tab w:val="right" w:leader="dot" w:pos="880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_Toc6647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highlight w:val="none"/>
              <w:lang w:val="en-US" w:eastAsia="zh-CN"/>
            </w:rPr>
            <w:t>供电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_Toc6647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15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6"/>
            <w:tabs>
              <w:tab w:val="right" w:leader="dot" w:pos="880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_Toc24710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烧录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_Toc24710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15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6"/>
            <w:tabs>
              <w:tab w:val="right" w:leader="dot" w:pos="880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_Toc21361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复位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_Toc21361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15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6"/>
            <w:tabs>
              <w:tab w:val="right" w:leader="dot" w:pos="880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_Toc3097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案例板安装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_Toc3097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15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/>
        <w:p/>
        <w:p>
          <w:r>
            <w:br w:type="page"/>
          </w:r>
        </w:p>
      </w:sdtContent>
    </w:sdt>
    <w:p>
      <w:pPr>
        <w:pStyle w:val="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bookmarkStart w:id="2" w:name="_Toc24570"/>
      <w:r>
        <w:rPr>
          <w:rFonts w:hint="eastAsia" w:ascii="微软雅黑" w:hAnsi="微软雅黑" w:eastAsia="微软雅黑" w:cs="微软雅黑"/>
          <w:lang w:val="en-US" w:eastAsia="zh-CN"/>
        </w:rPr>
        <w:t>鸿蒙智联创新开发套件指导手册</w:t>
      </w:r>
      <w:bookmarkEnd w:id="2"/>
    </w:p>
    <w:p>
      <w:pPr>
        <w:pStyle w:val="4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left="0" w:leftChars="0" w:firstLine="0" w:firstLineChars="0"/>
        <w:textAlignment w:val="auto"/>
        <w:outlineLvl w:val="0"/>
        <w:rPr>
          <w:rFonts w:hint="eastAsia" w:ascii="微软雅黑" w:hAnsi="微软雅黑" w:eastAsia="微软雅黑" w:cs="微软雅黑"/>
          <w:lang w:val="en-US" w:eastAsia="zh-CN"/>
        </w:rPr>
      </w:pPr>
      <w:bookmarkStart w:id="3" w:name="_Toc30655"/>
      <w:r>
        <w:rPr>
          <w:rFonts w:hint="eastAsia" w:ascii="微软雅黑" w:hAnsi="微软雅黑" w:eastAsia="微软雅黑" w:cs="微软雅黑"/>
          <w:lang w:val="en-US" w:eastAsia="zh-CN"/>
        </w:rPr>
        <w:t>一、功能介绍</w:t>
      </w:r>
      <w:bookmarkEnd w:id="1"/>
      <w:bookmarkEnd w:id="3"/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left="0" w:leftChars="0" w:firstLine="0" w:firstLineChars="0"/>
        <w:textAlignment w:val="auto"/>
        <w:outlineLvl w:val="1"/>
        <w:rPr>
          <w:rFonts w:hint="eastAsia" w:ascii="微软雅黑" w:hAnsi="微软雅黑" w:eastAsia="微软雅黑" w:cs="微软雅黑"/>
          <w:lang w:val="en-US" w:eastAsia="zh-CN"/>
        </w:rPr>
      </w:pPr>
      <w:bookmarkStart w:id="4" w:name="_Toc25726"/>
      <w:r>
        <w:rPr>
          <w:rFonts w:hint="eastAsia" w:ascii="微软雅黑" w:hAnsi="微软雅黑" w:eastAsia="微软雅黑" w:cs="微软雅黑"/>
          <w:lang w:val="en-US" w:eastAsia="zh-CN"/>
        </w:rPr>
        <w:t>鸿蒙智联创新开发套件</w:t>
      </w:r>
      <w:bookmarkEnd w:id="4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61"/>
        </w:tabs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98" w:after="0" w:line="240" w:lineRule="auto"/>
        <w:ind w:left="0" w:leftChars="0" w:right="0" w:rightChars="0" w:firstLine="480" w:firstLineChars="200"/>
        <w:jc w:val="left"/>
        <w:textAlignment w:val="auto"/>
        <w:rPr>
          <w:rFonts w:hint="default" w:ascii="微软雅黑" w:hAnsi="微软雅黑" w:eastAsia="微软雅黑" w:cs="微软雅黑"/>
          <w:sz w:val="24"/>
          <w:szCs w:val="24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  <w:tab/>
      </w:r>
      <w:r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  <w:tab/>
      </w:r>
      <w:r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  <w:t>鸿蒙智联创新开发套件，由鸿蒙C语言创新开发套件WIFI开发板、五角星跑马灯案例板、数码管点阵案例板、直流步进电机案例板、智能电子秤案例板和一根Type-C线组成。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61"/>
        </w:tabs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98" w:after="0" w:line="240" w:lineRule="auto"/>
        <w:ind w:left="0" w:leftChars="0" w:right="0" w:rightChars="0" w:firstLine="0" w:firstLineChars="0"/>
        <w:jc w:val="left"/>
        <w:textAlignment w:val="auto"/>
        <w:rPr>
          <w:rFonts w:hint="default" w:ascii="微软雅黑" w:hAnsi="微软雅黑" w:eastAsia="微软雅黑" w:cs="微软雅黑"/>
          <w:sz w:val="24"/>
          <w:szCs w:val="24"/>
          <w:u w:val="none"/>
          <w:lang w:val="en-US" w:eastAsia="zh-CN"/>
        </w:rPr>
      </w:pPr>
      <w:r>
        <w:rPr>
          <w:rFonts w:hint="default" w:ascii="微软雅黑" w:hAnsi="微软雅黑" w:eastAsia="微软雅黑" w:cs="微软雅黑"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5582920" cy="2917825"/>
            <wp:effectExtent l="0" t="0" r="17780" b="15875"/>
            <wp:docPr id="2" name="图片 2" descr="微信图片_20230206102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020610243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292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582285" cy="5573395"/>
            <wp:effectExtent l="0" t="0" r="0" b="0"/>
            <wp:docPr id="14" name="图片 14" descr="微信图片_20230206103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302061032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82285" cy="557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61"/>
        </w:tabs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98" w:after="0" w:line="240" w:lineRule="auto"/>
        <w:ind w:left="0" w:leftChars="0" w:right="0" w:righ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bookmarkStart w:id="5" w:name="_Toc7498"/>
      <w:r>
        <w:rPr>
          <w:rFonts w:hint="eastAsia" w:ascii="微软雅黑" w:hAnsi="微软雅黑" w:eastAsia="微软雅黑" w:cs="微软雅黑"/>
          <w:lang w:val="en-US" w:eastAsia="zh-CN"/>
        </w:rPr>
        <w:t>鸿蒙C语言创新开发套件WIFI开发板</w:t>
      </w:r>
      <w:bookmarkEnd w:id="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61"/>
        </w:tabs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98" w:after="0" w:line="240" w:lineRule="auto"/>
        <w:ind w:left="0" w:leftChars="0" w:right="0" w:rightChars="0"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  <w:tab/>
      </w:r>
      <w:r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  <w:tab/>
      </w:r>
      <w:r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  <w:t>鸿蒙C语言创新开发套件WIFI开发板使用的是华为海思Hi3861V100芯片。Hi3861V100是一款高度集成的2.4GHz WiFi SoC芯片，集成IEEE 802.11b/g/n基带和RF电路，支持20MHz标准带宽和5MHz/10MHz窄带宽，提供最大72.2Mbit/s物理层速率。能满足很多场景的应用。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61"/>
        </w:tabs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98" w:after="0" w:line="240" w:lineRule="auto"/>
        <w:ind w:left="0" w:leftChars="0" w:right="0" w:rightChars="0" w:firstLine="0" w:firstLineChars="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61"/>
        </w:tabs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98" w:after="0" w:line="240" w:lineRule="auto"/>
        <w:ind w:left="0" w:leftChars="0" w:right="0" w:righ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2976880" cy="1809750"/>
            <wp:effectExtent l="0" t="0" r="0" b="0"/>
            <wp:docPr id="3" name="图片 3" descr="微信图片_20230206102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0206102435"/>
                    <pic:cNvPicPr>
                      <a:picLocks noChangeAspect="1"/>
                    </pic:cNvPicPr>
                  </pic:nvPicPr>
                  <pic:blipFill>
                    <a:blip r:embed="rId11"/>
                    <a:srcRect l="23374" t="-1197" r="23305" b="39173"/>
                    <a:stretch>
                      <a:fillRect/>
                    </a:stretch>
                  </pic:blipFill>
                  <pic:spPr>
                    <a:xfrm>
                      <a:off x="0" y="0"/>
                      <a:ext cx="297688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bookmarkStart w:id="6" w:name="_Toc25660"/>
      <w:r>
        <w:rPr>
          <w:rFonts w:hint="eastAsia" w:ascii="微软雅黑" w:hAnsi="微软雅黑" w:eastAsia="微软雅黑" w:cs="微软雅黑"/>
          <w:lang w:val="en-US" w:eastAsia="zh-CN"/>
        </w:rPr>
        <w:t>主串口</w:t>
      </w:r>
      <w:bookmarkEnd w:id="6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61"/>
        </w:tabs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98" w:after="0" w:line="240" w:lineRule="auto"/>
        <w:ind w:left="0" w:leftChars="0" w:right="0" w:rightChars="0"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  <w:tab/>
      </w:r>
      <w:r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  <w:tab/>
      </w:r>
      <w:r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  <w:t>WIFI开发板侧边有一个Type-C接口，用于整个WiFi开发板的烧录、日志输出及电源供电。</w:t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912870" cy="2092960"/>
            <wp:effectExtent l="0" t="0" r="14605" b="2540"/>
            <wp:docPr id="4" name="图片 4" descr="微信图片_20230206102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206102435"/>
                    <pic:cNvPicPr>
                      <a:picLocks noChangeAspect="1"/>
                    </pic:cNvPicPr>
                  </pic:nvPicPr>
                  <pic:blipFill>
                    <a:blip r:embed="rId11"/>
                    <a:srcRect l="17921" t="7934" r="64986" b="74571"/>
                    <a:stretch>
                      <a:fillRect/>
                    </a:stretch>
                  </pic:blipFill>
                  <pic:spPr>
                    <a:xfrm>
                      <a:off x="0" y="0"/>
                      <a:ext cx="391287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bookmarkStart w:id="7" w:name="_Toc12308"/>
      <w:r>
        <w:rPr>
          <w:rFonts w:hint="eastAsia" w:ascii="微软雅黑" w:hAnsi="微软雅黑" w:eastAsia="微软雅黑" w:cs="微软雅黑"/>
          <w:lang w:val="en-US" w:eastAsia="zh-CN"/>
        </w:rPr>
        <w:t>功能按键</w:t>
      </w:r>
      <w:bookmarkEnd w:id="7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61"/>
        </w:tabs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98" w:after="0" w:line="240" w:lineRule="auto"/>
        <w:ind w:left="0" w:leftChars="0" w:right="0" w:rightChars="0"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  <w:tab/>
      </w:r>
      <w:r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  <w:t>WiFi开发板上面有复位键、按钮键两个按键，用于人机互动。使开发板使用起来更便捷，可以大大提高效率。</w:t>
      </w:r>
    </w:p>
    <w:p>
      <w:pPr>
        <w:pStyle w:val="2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61"/>
        </w:tabs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98" w:after="0" w:line="240" w:lineRule="auto"/>
        <w:ind w:left="0" w:leftChars="0" w:right="0" w:rightChars="0" w:firstLine="0" w:firstLineChars="0"/>
        <w:jc w:val="both"/>
        <w:textAlignment w:val="auto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61"/>
        </w:tabs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98" w:after="0" w:line="240" w:lineRule="auto"/>
        <w:ind w:left="0" w:leftChars="0" w:right="0" w:righ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3342640" cy="1403985"/>
            <wp:effectExtent l="0" t="0" r="10160" b="5715"/>
            <wp:docPr id="5" name="图片 5" descr="微信图片_20230206102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0206102435"/>
                    <pic:cNvPicPr>
                      <a:picLocks noChangeAspect="1"/>
                    </pic:cNvPicPr>
                  </pic:nvPicPr>
                  <pic:blipFill>
                    <a:blip r:embed="rId11"/>
                    <a:srcRect l="27298" r="58894" b="88901"/>
                    <a:stretch>
                      <a:fillRect/>
                    </a:stretch>
                  </pic:blipFill>
                  <pic:spPr>
                    <a:xfrm>
                      <a:off x="0" y="0"/>
                      <a:ext cx="334264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61"/>
        </w:tabs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98" w:after="0" w:line="240" w:lineRule="auto"/>
        <w:ind w:left="0" w:leftChars="0" w:right="0" w:rightChars="0" w:firstLine="0" w:firstLineChars="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bookmarkStart w:id="8" w:name="_Toc19565"/>
      <w:r>
        <w:rPr>
          <w:rFonts w:hint="eastAsia" w:ascii="微软雅黑" w:hAnsi="微软雅黑" w:eastAsia="微软雅黑" w:cs="微软雅黑"/>
          <w:lang w:val="en-US" w:eastAsia="zh-CN"/>
        </w:rPr>
        <w:t>排针引脚接口</w:t>
      </w:r>
      <w:bookmarkEnd w:id="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61"/>
        </w:tabs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98" w:after="0" w:line="240" w:lineRule="auto"/>
        <w:ind w:left="0" w:leftChars="0" w:right="0" w:rightChars="0" w:firstLine="480" w:firstLineChars="200"/>
        <w:jc w:val="left"/>
        <w:textAlignment w:val="auto"/>
        <w:rPr>
          <w:rFonts w:hint="default" w:ascii="微软雅黑" w:hAnsi="微软雅黑" w:eastAsia="微软雅黑" w:cs="微软雅黑"/>
          <w:sz w:val="24"/>
          <w:szCs w:val="24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  <w:tab/>
      </w:r>
      <w:r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  <w:t>在WiFi开发板的中间部分拓展了一排引脚，提高了WiFi开发板的可拓展性和可驱动性。使用者可以按照自己的需求进行功能扩展。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61"/>
        </w:tabs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98" w:after="0" w:line="240" w:lineRule="auto"/>
        <w:ind w:left="0" w:leftChars="0" w:right="0" w:rightChars="0" w:firstLine="0" w:firstLineChars="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61"/>
        </w:tabs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98" w:after="0" w:line="240" w:lineRule="auto"/>
        <w:ind w:left="0" w:leftChars="0" w:right="0" w:righ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1840865" cy="5674360"/>
            <wp:effectExtent l="0" t="0" r="6985" b="2540"/>
            <wp:docPr id="6" name="图片 6" descr="微信图片_20230206102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0206102435"/>
                    <pic:cNvPicPr>
                      <a:picLocks noChangeAspect="1"/>
                    </pic:cNvPicPr>
                  </pic:nvPicPr>
                  <pic:blipFill>
                    <a:blip r:embed="rId11"/>
                    <a:srcRect l="38370" r="52760" b="47693"/>
                    <a:stretch>
                      <a:fillRect/>
                    </a:stretch>
                  </pic:blipFill>
                  <pic:spPr>
                    <a:xfrm>
                      <a:off x="0" y="0"/>
                      <a:ext cx="1840865" cy="567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bookmarkStart w:id="9" w:name="_Toc4593"/>
      <w:r>
        <w:rPr>
          <w:rFonts w:hint="eastAsia" w:cs="微软雅黑"/>
          <w:lang w:val="en-US" w:eastAsia="zh-CN"/>
        </w:rPr>
        <w:t>碰一碰NFC</w:t>
      </w:r>
      <w:bookmarkEnd w:id="9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61"/>
        </w:tabs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98" w:after="0" w:line="240" w:lineRule="auto"/>
        <w:ind w:left="0" w:leftChars="0" w:right="0" w:rightChars="0" w:firstLine="0" w:firstLineChars="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  <w:tab/>
      </w:r>
      <w:r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  <w:t>WiFi开发板自带碰一碰NFC标签，可以与搭载鸿蒙系统并且支持NFC功能的华为手机进行连接，实现手机与WiFi开发板的连接。</w:t>
      </w: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629785" cy="7675880"/>
            <wp:effectExtent l="0" t="0" r="18415" b="1270"/>
            <wp:docPr id="7" name="图片 7" descr="微信图片_20230206102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30206102435"/>
                    <pic:cNvPicPr>
                      <a:picLocks noChangeAspect="1"/>
                    </pic:cNvPicPr>
                  </pic:nvPicPr>
                  <pic:blipFill>
                    <a:blip r:embed="rId11"/>
                    <a:srcRect l="42118" r="40423" b="44614"/>
                    <a:stretch>
                      <a:fillRect/>
                    </a:stretch>
                  </pic:blipFill>
                  <pic:spPr>
                    <a:xfrm>
                      <a:off x="0" y="0"/>
                      <a:ext cx="4629785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left="0" w:leftChars="0" w:firstLine="0" w:firstLineChars="0"/>
        <w:textAlignment w:val="auto"/>
        <w:rPr>
          <w:rFonts w:hint="eastAsia" w:cs="微软雅黑"/>
          <w:lang w:val="en-US" w:eastAsia="zh-CN"/>
        </w:rPr>
      </w:pPr>
      <w:bookmarkStart w:id="10" w:name="_Toc25389"/>
      <w:r>
        <w:rPr>
          <w:rFonts w:hint="eastAsia" w:cs="微软雅黑"/>
          <w:lang w:val="en-US" w:eastAsia="zh-CN"/>
        </w:rPr>
        <w:t>五角星跑马灯案例板</w:t>
      </w:r>
      <w:bookmarkEnd w:id="10"/>
    </w:p>
    <w:p>
      <w:pPr>
        <w:pStyle w:val="17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left="420" w:firstLine="480" w:firstLineChars="200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可以</w:t>
      </w:r>
      <w:r>
        <w:rPr>
          <w:rFonts w:hint="eastAsia"/>
          <w:sz w:val="24"/>
          <w:szCs w:val="24"/>
        </w:rPr>
        <w:t>通过置高</w:t>
      </w:r>
      <w:r>
        <w:rPr>
          <w:rFonts w:hint="eastAsia"/>
          <w:sz w:val="24"/>
          <w:szCs w:val="24"/>
          <w:lang w:val="en-US" w:eastAsia="zh-CN"/>
        </w:rPr>
        <w:t>或</w:t>
      </w:r>
      <w:r>
        <w:rPr>
          <w:rFonts w:hint="eastAsia"/>
          <w:sz w:val="24"/>
          <w:szCs w:val="24"/>
        </w:rPr>
        <w:t>置低</w:t>
      </w:r>
      <w:r>
        <w:rPr>
          <w:rFonts w:hint="eastAsia"/>
          <w:sz w:val="24"/>
          <w:szCs w:val="24"/>
          <w:lang w:val="en-US" w:eastAsia="zh-CN"/>
        </w:rPr>
        <w:t>LED灯</w:t>
      </w:r>
      <w:r>
        <w:rPr>
          <w:rFonts w:hint="eastAsia"/>
          <w:sz w:val="24"/>
          <w:szCs w:val="24"/>
        </w:rPr>
        <w:t>相应管脚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  <w:lang w:val="en-US" w:eastAsia="zh-CN"/>
        </w:rPr>
        <w:t>控制LED灯的亮灭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  <w:lang w:val="en-US" w:eastAsia="zh-CN"/>
        </w:rPr>
        <w:t>从而</w:t>
      </w:r>
      <w:r>
        <w:rPr>
          <w:rFonts w:hint="eastAsia"/>
          <w:sz w:val="24"/>
          <w:szCs w:val="24"/>
        </w:rPr>
        <w:t>实现各种跑马灯效果。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61"/>
        </w:tabs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98" w:after="0" w:line="240" w:lineRule="auto"/>
        <w:ind w:left="0" w:leftChars="0" w:right="0" w:righ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4081145" cy="3480435"/>
            <wp:effectExtent l="0" t="0" r="0" b="0"/>
            <wp:docPr id="11" name="图片 11" descr="微信图片_20230206102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30206102435"/>
                    <pic:cNvPicPr>
                      <a:picLocks noChangeAspect="1"/>
                    </pic:cNvPicPr>
                  </pic:nvPicPr>
                  <pic:blipFill>
                    <a:blip r:embed="rId11"/>
                    <a:srcRect l="25193" t="60283" r="49079" b="-2263"/>
                    <a:stretch>
                      <a:fillRect/>
                    </a:stretch>
                  </pic:blipFill>
                  <pic:spPr>
                    <a:xfrm>
                      <a:off x="0" y="0"/>
                      <a:ext cx="4081145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61"/>
        </w:tabs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98" w:after="0" w:line="240" w:lineRule="auto"/>
        <w:ind w:left="0" w:leftChars="0" w:right="0" w:righ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61"/>
        </w:tabs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98" w:after="0" w:line="240" w:lineRule="auto"/>
        <w:ind w:left="0" w:leftChars="0" w:right="0" w:rightChars="0" w:firstLine="0" w:firstLineChars="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bookmarkStart w:id="11" w:name="_Toc30162"/>
      <w:r>
        <w:rPr>
          <w:rFonts w:hint="eastAsia" w:ascii="微软雅黑" w:hAnsi="微软雅黑" w:eastAsia="微软雅黑" w:cs="微软雅黑"/>
          <w:lang w:val="en-US" w:eastAsia="zh-CN"/>
        </w:rPr>
        <w:t>数码管点阵案例板</w:t>
      </w:r>
      <w:bookmarkEnd w:id="1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61"/>
        </w:tabs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98" w:after="0" w:line="240" w:lineRule="auto"/>
        <w:ind w:left="0" w:leftChars="0" w:right="0" w:rightChars="0"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  <w:tab/>
      </w:r>
      <w:r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  <w:tab/>
      </w:r>
      <w:r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  <w:t>可驱动数码管，使其点亮显示相应字段，从而显示出不同的字符数字等。点阵驱动和数码管类似，可以显示不同的字符数字。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61"/>
        </w:tabs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98" w:after="0" w:line="240" w:lineRule="auto"/>
        <w:ind w:left="0" w:leftChars="0" w:right="0" w:rightChars="0"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61"/>
        </w:tabs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98" w:after="0" w:line="240" w:lineRule="auto"/>
        <w:ind w:left="0" w:leftChars="0" w:right="0" w:righ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3118485" cy="2742565"/>
            <wp:effectExtent l="0" t="0" r="0" b="0"/>
            <wp:docPr id="10" name="图片 10" descr="微信图片_20230206102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30206102435"/>
                    <pic:cNvPicPr>
                      <a:picLocks noChangeAspect="1"/>
                    </pic:cNvPicPr>
                  </pic:nvPicPr>
                  <pic:blipFill>
                    <a:blip r:embed="rId11"/>
                    <a:srcRect l="-751" t="57127" r="74534" b="-1240"/>
                    <a:stretch>
                      <a:fillRect/>
                    </a:stretch>
                  </pic:blipFill>
                  <pic:spPr>
                    <a:xfrm>
                      <a:off x="0" y="0"/>
                      <a:ext cx="3118485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61"/>
        </w:tabs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98" w:after="0" w:line="240" w:lineRule="auto"/>
        <w:ind w:left="0" w:leftChars="0" w:right="0" w:righ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left="0" w:leftChars="0" w:firstLine="0" w:firstLineChars="0"/>
        <w:textAlignment w:val="auto"/>
        <w:rPr>
          <w:rFonts w:hint="eastAsia"/>
          <w:lang w:val="en-US" w:eastAsia="zh-CN"/>
        </w:rPr>
      </w:pPr>
      <w:bookmarkStart w:id="12" w:name="_Toc10180"/>
      <w:r>
        <w:rPr>
          <w:rFonts w:hint="eastAsia"/>
        </w:rPr>
        <w:t>直流步进电机案例板</w:t>
      </w:r>
      <w:bookmarkEnd w:id="1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61"/>
        </w:tabs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98" w:after="0" w:line="240" w:lineRule="auto"/>
        <w:ind w:left="0" w:leftChars="0" w:right="0" w:rightChars="0"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  <w:tab/>
      </w:r>
      <w:r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  <w:t>可驱动直流电机正转或反转，步进电机的正转或反转以及速度的控制。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61"/>
        </w:tabs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98" w:after="0" w:line="240" w:lineRule="auto"/>
        <w:ind w:left="0" w:leftChars="0" w:right="0" w:rightChars="0" w:firstLine="0" w:firstLineChars="0"/>
        <w:jc w:val="both"/>
        <w:textAlignment w:val="auto"/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61"/>
        </w:tabs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98" w:after="0" w:line="240" w:lineRule="auto"/>
        <w:ind w:left="0" w:leftChars="0" w:right="0" w:righ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4036060" cy="3578860"/>
            <wp:effectExtent l="0" t="0" r="2540" b="0"/>
            <wp:docPr id="12" name="图片 12" descr="微信图片_20230206102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30206102435"/>
                    <pic:cNvPicPr>
                      <a:picLocks noChangeAspect="1"/>
                    </pic:cNvPicPr>
                  </pic:nvPicPr>
                  <pic:blipFill>
                    <a:blip r:embed="rId11"/>
                    <a:srcRect l="75990" t="59260"/>
                    <a:stretch>
                      <a:fillRect/>
                    </a:stretch>
                  </pic:blipFill>
                  <pic:spPr>
                    <a:xfrm>
                      <a:off x="0" y="0"/>
                      <a:ext cx="4036060" cy="357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bookmarkStart w:id="13" w:name="_Toc7550"/>
      <w:r>
        <w:rPr>
          <w:rFonts w:hint="eastAsia" w:ascii="微软雅黑" w:hAnsi="微软雅黑" w:eastAsia="微软雅黑" w:cs="微软雅黑"/>
          <w:lang w:val="en-US" w:eastAsia="zh-CN"/>
        </w:rPr>
        <w:t>智能电子秤案例板</w:t>
      </w:r>
      <w:bookmarkEnd w:id="1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61"/>
        </w:tabs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98" w:after="0" w:line="240" w:lineRule="auto"/>
        <w:ind w:left="0" w:leftChars="0" w:right="0" w:rightChars="0"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  <w:tab/>
      </w:r>
      <w:r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  <w:tab/>
      </w:r>
      <w:r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  <w:t>可以称20g-10kg的重量，可以设定阈值，当达到设定重量后，使其LED灯显示并且蜂鸣器发出警报。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3631565" cy="3103245"/>
            <wp:effectExtent l="0" t="0" r="0" b="0"/>
            <wp:docPr id="13" name="图片 13" descr="微信图片_20230206102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30206102435"/>
                    <pic:cNvPicPr>
                      <a:picLocks noChangeAspect="1"/>
                    </pic:cNvPicPr>
                  </pic:nvPicPr>
                  <pic:blipFill>
                    <a:blip r:embed="rId11"/>
                    <a:srcRect l="50398" t="60762" r="24022" b="-3264"/>
                    <a:stretch>
                      <a:fillRect/>
                    </a:stretch>
                  </pic:blipFill>
                  <pic:spPr>
                    <a:xfrm>
                      <a:off x="0" y="0"/>
                      <a:ext cx="3631565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left="0" w:leftChars="0" w:firstLine="0" w:firstLineChars="0"/>
        <w:textAlignment w:val="auto"/>
        <w:outlineLvl w:val="0"/>
        <w:rPr>
          <w:rFonts w:hint="eastAsia" w:ascii="微软雅黑" w:hAnsi="微软雅黑" w:eastAsia="微软雅黑" w:cs="微软雅黑"/>
          <w:lang w:val="en-US" w:eastAsia="zh-CN"/>
        </w:rPr>
      </w:pPr>
      <w:bookmarkStart w:id="14" w:name="_Toc24531"/>
      <w:bookmarkStart w:id="15" w:name="_Toc32277"/>
      <w:r>
        <w:rPr>
          <w:rFonts w:hint="eastAsia" w:ascii="微软雅黑" w:hAnsi="微软雅黑" w:eastAsia="微软雅黑" w:cs="微软雅黑"/>
          <w:lang w:val="en-US" w:eastAsia="zh-CN"/>
        </w:rPr>
        <w:t>使用方式</w:t>
      </w:r>
      <w:bookmarkEnd w:id="14"/>
      <w:bookmarkEnd w:id="15"/>
    </w:p>
    <w:p>
      <w:pPr>
        <w:pStyle w:val="5"/>
        <w:numPr>
          <w:ilvl w:val="0"/>
          <w:numId w:val="4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bookmarkStart w:id="16" w:name="_Toc10673"/>
      <w:r>
        <w:rPr>
          <w:rFonts w:hint="eastAsia"/>
          <w:lang w:val="en-US" w:eastAsia="zh-CN"/>
        </w:rPr>
        <w:t>供电</w:t>
      </w:r>
      <w:bookmarkEnd w:id="16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61"/>
        </w:tabs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98" w:after="0" w:line="240" w:lineRule="auto"/>
        <w:ind w:left="0" w:leftChars="0" w:right="0" w:rightChars="0"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  <w:tab/>
      </w:r>
      <w:r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  <w:tab/>
      </w:r>
      <w:r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  <w:t>WiFi开发板接入Type-C接口即可供电工作。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bookmarkStart w:id="17" w:name="_Toc18089"/>
      <w:r>
        <w:rPr>
          <w:rFonts w:hint="eastAsia" w:cs="微软雅黑"/>
          <w:lang w:val="en-US" w:eastAsia="zh-CN"/>
        </w:rPr>
        <w:t>案例板</w:t>
      </w:r>
      <w:bookmarkEnd w:id="17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61"/>
        </w:tabs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98" w:after="0" w:line="240" w:lineRule="auto"/>
        <w:ind w:left="0" w:leftChars="0" w:right="0" w:rightChars="0" w:firstLine="480" w:firstLineChars="200"/>
        <w:jc w:val="left"/>
        <w:textAlignment w:val="auto"/>
        <w:rPr>
          <w:rFonts w:hint="default" w:ascii="微软雅黑" w:hAnsi="微软雅黑" w:eastAsia="微软雅黑" w:cs="微软雅黑"/>
          <w:sz w:val="24"/>
          <w:szCs w:val="24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  <w:tab/>
      </w:r>
      <w:r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  <w:t>通过micro:bit接口接入不同的案例板，从而满足不同的开发需求。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61"/>
        </w:tabs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98" w:after="0" w:line="240" w:lineRule="auto"/>
        <w:ind w:left="0" w:leftChars="0" w:right="0" w:righ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default" w:ascii="Consolas" w:hAnsi="Consolas" w:eastAsia="微软雅黑" w:cs="Consolas"/>
          <w:u w:val="none"/>
          <w:lang w:val="en-US" w:eastAsia="zh-CN"/>
        </w:rPr>
        <w:drawing>
          <wp:inline distT="0" distB="0" distL="114300" distR="114300">
            <wp:extent cx="3601720" cy="4410075"/>
            <wp:effectExtent l="0" t="0" r="17780" b="9525"/>
            <wp:docPr id="15" name="图片 15" descr="Sen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Sensor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172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sz w:val="36"/>
          <w:szCs w:val="36"/>
          <w:lang w:val="en-US"/>
        </w:rPr>
      </w:pPr>
      <w:bookmarkStart w:id="18" w:name="_Toc14476"/>
      <w:r>
        <w:rPr>
          <w:rFonts w:hint="eastAsia" w:cs="微软雅黑"/>
          <w:lang w:val="en-US" w:eastAsia="zh-CN"/>
        </w:rPr>
        <w:t>编译</w:t>
      </w:r>
      <w:r>
        <w:rPr>
          <w:rFonts w:hint="eastAsia" w:ascii="微软雅黑" w:hAnsi="微软雅黑" w:eastAsia="微软雅黑" w:cs="微软雅黑"/>
          <w:lang w:val="en-US" w:eastAsia="zh-CN"/>
        </w:rPr>
        <w:t>及烧录</w:t>
      </w:r>
      <w:bookmarkEnd w:id="1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61"/>
        </w:tabs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98" w:after="0" w:line="240" w:lineRule="auto"/>
        <w:ind w:left="0" w:leftChars="0" w:right="0" w:rightChars="0" w:firstLine="480" w:firstLineChars="200"/>
        <w:jc w:val="left"/>
        <w:textAlignment w:val="auto"/>
        <w:rPr>
          <w:rFonts w:hint="eastAsia" w:ascii="微软雅黑" w:hAnsi="微软雅黑" w:eastAsia="微软雅黑" w:cs="微软雅黑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  <w:t>通过接入Type-C USB连接线，在Hiburn软件中选择对应的串口，按照教程完成相应配置，即可直接烧录程序。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firstLine="480" w:firstLineChars="200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rPr>
          <w:rFonts w:hint="eastAsia"/>
          <w:lang w:val="en-US"/>
        </w:rPr>
      </w:pPr>
      <w:r>
        <w:rPr>
          <w:rFonts w:hint="eastAsia"/>
          <w:lang w:val="en-US"/>
        </w:rPr>
        <w:br w:type="page"/>
      </w:r>
    </w:p>
    <w:p>
      <w:pPr>
        <w:pStyle w:val="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left="0" w:leftChars="0" w:firstLine="0" w:firstLineChars="0"/>
        <w:textAlignment w:val="auto"/>
        <w:outlineLvl w:val="0"/>
        <w:rPr>
          <w:rFonts w:hint="eastAsia" w:ascii="微软雅黑" w:hAnsi="微软雅黑" w:eastAsia="微软雅黑" w:cs="微软雅黑"/>
          <w:sz w:val="36"/>
          <w:szCs w:val="36"/>
          <w:lang w:val="en-US"/>
        </w:rPr>
      </w:pPr>
      <w:bookmarkStart w:id="19" w:name="_Toc20466"/>
      <w:r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  <w:t>鸿蒙C语言创新开发套件WIFI开发板</w:t>
      </w:r>
      <w:r>
        <w:rPr>
          <w:rFonts w:hint="eastAsia" w:ascii="微软雅黑" w:hAnsi="微软雅黑" w:eastAsia="微软雅黑" w:cs="微软雅黑"/>
          <w:sz w:val="36"/>
          <w:szCs w:val="36"/>
          <w:lang w:val="en-US"/>
        </w:rPr>
        <w:t>硬件指导手册</w:t>
      </w:r>
      <w:bookmarkEnd w:id="19"/>
    </w:p>
    <w:p>
      <w:pPr>
        <w:pStyle w:val="4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left="0" w:leftChars="0" w:firstLine="0" w:firstLineChars="0"/>
        <w:textAlignment w:val="auto"/>
        <w:outlineLvl w:val="0"/>
        <w:rPr>
          <w:rFonts w:hint="eastAsia" w:ascii="微软雅黑" w:hAnsi="微软雅黑" w:eastAsia="微软雅黑" w:cs="微软雅黑"/>
          <w:lang w:val="en-US" w:eastAsia="zh-CN"/>
        </w:rPr>
      </w:pPr>
      <w:bookmarkStart w:id="20" w:name="_Toc11331"/>
      <w:r>
        <w:rPr>
          <w:rFonts w:hint="eastAsia" w:ascii="微软雅黑" w:hAnsi="微软雅黑" w:eastAsia="微软雅黑" w:cs="微软雅黑"/>
          <w:lang w:val="en-US" w:eastAsia="zh-CN"/>
        </w:rPr>
        <w:t>一、功能介绍</w:t>
      </w:r>
      <w:bookmarkEnd w:id="20"/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left="0" w:leftChars="0" w:firstLine="0" w:firstLineChars="0"/>
        <w:textAlignment w:val="auto"/>
        <w:outlineLvl w:val="1"/>
        <w:rPr>
          <w:rFonts w:hint="eastAsia" w:ascii="微软雅黑" w:hAnsi="微软雅黑" w:eastAsia="微软雅黑" w:cs="微软雅黑"/>
          <w:lang w:val="en-US" w:eastAsia="zh-CN"/>
        </w:rPr>
      </w:pPr>
      <w:bookmarkStart w:id="21" w:name="_Toc12981"/>
      <w:r>
        <w:rPr>
          <w:rFonts w:hint="eastAsia" w:cs="微软雅黑"/>
          <w:lang w:val="en-US" w:eastAsia="zh-CN"/>
        </w:rPr>
        <w:t>鸿蒙C语言创新开发套件</w:t>
      </w:r>
      <w:r>
        <w:rPr>
          <w:rFonts w:hint="eastAsia" w:ascii="微软雅黑" w:hAnsi="微软雅黑" w:eastAsia="微软雅黑" w:cs="微软雅黑"/>
          <w:lang w:val="en-US" w:eastAsia="zh-CN"/>
        </w:rPr>
        <w:t>WIFI开发板外观</w:t>
      </w:r>
      <w:bookmarkEnd w:id="2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61"/>
        </w:tabs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98" w:after="0" w:line="240" w:lineRule="auto"/>
        <w:ind w:right="0" w:rightChars="0"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  <w:t>鸿蒙C语言创新开发套件WIFI开发板是一款11.8cm * 7.3cm大小的开发板，板上搭载有丰富的资源外设，同时有配套调试环境，配备全套教程以及实验案例。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61"/>
        </w:tabs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98" w:after="0" w:line="240" w:lineRule="auto"/>
        <w:ind w:left="0" w:leftChars="0" w:right="0" w:rightChars="0" w:firstLine="0" w:firstLineChars="0"/>
        <w:jc w:val="left"/>
        <w:textAlignment w:val="auto"/>
        <w:rPr>
          <w:rFonts w:hint="eastAsia" w:ascii="微软雅黑" w:hAnsi="微软雅黑" w:eastAsia="微软雅黑" w:cs="微软雅黑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61"/>
        </w:tabs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98" w:after="0" w:line="240" w:lineRule="auto"/>
        <w:ind w:left="0" w:leftChars="0" w:right="0" w:rightChars="0" w:firstLine="0" w:firstLineChars="0"/>
        <w:jc w:val="left"/>
        <w:textAlignment w:val="auto"/>
        <w:rPr>
          <w:rFonts w:hint="eastAsia" w:ascii="微软雅黑" w:hAnsi="微软雅黑" w:eastAsia="微软雅黑" w:cs="微软雅黑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u w:val="none"/>
          <w:lang w:val="en-US" w:eastAsia="zh-CN"/>
        </w:rPr>
        <w:drawing>
          <wp:inline distT="0" distB="0" distL="114300" distR="114300">
            <wp:extent cx="5787390" cy="4575175"/>
            <wp:effectExtent l="0" t="0" r="3810" b="15875"/>
            <wp:docPr id="25" name="图片 25" descr="L0(WIF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L0(WIFI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87390" cy="457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61"/>
        </w:tabs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98" w:after="0" w:line="240" w:lineRule="auto"/>
        <w:ind w:left="0" w:leftChars="0" w:right="0" w:righ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u w:val="none"/>
          <w:lang w:val="en-US" w:eastAsia="zh-CN"/>
        </w:rPr>
        <w:t>图一：L0（WIFI）开发板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bookmarkStart w:id="22" w:name="_Toc1122"/>
      <w:r>
        <w:rPr>
          <w:rFonts w:hint="eastAsia" w:ascii="微软雅黑" w:hAnsi="微软雅黑" w:eastAsia="微软雅黑" w:cs="微软雅黑"/>
          <w:lang w:val="en-US" w:eastAsia="zh-CN"/>
        </w:rPr>
        <w:t>主控</w:t>
      </w:r>
      <w:bookmarkEnd w:id="2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61"/>
        </w:tabs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98" w:after="0" w:line="240" w:lineRule="auto"/>
        <w:ind w:left="0" w:leftChars="0" w:right="0" w:rightChars="0" w:firstLine="44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u w:val="none"/>
          <w:lang w:val="en-US" w:eastAsia="zh-CN"/>
        </w:rPr>
        <w:tab/>
      </w:r>
      <w:r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  <w:t>高集成度Hi3861V100 2.4GHz Wi-Fi SoC芯片，集成IEEE 802.11b/g/n基带和RF电路， RF电路包括功率放大器PA、低噪声放大器LNA、 RF Balun、天线开关以及电源管理等模块； 支持20MHz标准带宽和5MHz / 10MHz窄带宽， 提供最大72.2Mbit/s物理层速率。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61"/>
        </w:tabs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98" w:after="0" w:line="240" w:lineRule="auto"/>
        <w:ind w:left="0" w:leftChars="0" w:right="0" w:rightChars="0"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  <w:tab/>
      </w:r>
      <w:r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  <w:t>Hi3861V100 Wi-Fi基带支持正交频分复用（OFDM） 技术，并向下兼容直接序列扩频（DSSS）和补码键控（CCK） 技术，支持IEEE 802.11 b/g/n协议的各种数据速率。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61"/>
        </w:tabs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98" w:after="0" w:line="240" w:lineRule="auto"/>
        <w:ind w:left="0" w:leftChars="0" w:right="0" w:rightChars="0"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  <w:tab/>
      </w:r>
      <w:r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  <w:t>Hi3861V100芯片集成高性能32bit微处理器、硬件安全引擎以及丰富的外设接口，外设接口包括SPI、 UART、 I2C、 PWM、GPIO和多路ADC，同时支持高速SDIO2.0 Slave接口，最高时钟可达50MHz；芯片内置SRAM和Flash， 可独立运行，并支持在Flash上运行程序。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61"/>
        </w:tabs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98" w:after="0" w:line="240" w:lineRule="auto"/>
        <w:ind w:left="0" w:leftChars="0" w:right="0" w:rightChars="0" w:firstLine="0" w:firstLineChars="0"/>
        <w:jc w:val="left"/>
        <w:textAlignment w:val="auto"/>
        <w:rPr>
          <w:rFonts w:hint="eastAsia" w:ascii="微软雅黑" w:hAnsi="微软雅黑" w:eastAsia="微软雅黑" w:cs="微软雅黑"/>
          <w:u w:val="none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bookmarkStart w:id="23" w:name="_Toc31424"/>
      <w:r>
        <w:rPr>
          <w:rFonts w:hint="eastAsia" w:ascii="微软雅黑" w:hAnsi="微软雅黑" w:eastAsia="微软雅黑" w:cs="微软雅黑"/>
          <w:lang w:val="en-US" w:eastAsia="zh-CN"/>
        </w:rPr>
        <w:t>案例板接口</w:t>
      </w:r>
      <w:bookmarkEnd w:id="2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61"/>
        </w:tabs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98" w:after="0" w:line="240" w:lineRule="auto"/>
        <w:ind w:left="0" w:leftChars="0" w:right="0" w:rightChars="0" w:firstLine="44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u w:val="none"/>
          <w:lang w:val="en-US" w:eastAsia="zh-CN"/>
        </w:rPr>
        <w:tab/>
      </w:r>
      <w:r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  <w:tab/>
      </w:r>
      <w:r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  <w:t>采用卧式40Pin Microbit连接器作为案例板扩展接口，插拔快捷，便于扩展。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61"/>
        </w:tabs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98" w:after="0" w:line="240" w:lineRule="auto"/>
        <w:ind w:left="0" w:leftChars="0" w:right="0" w:rightChars="0" w:firstLine="0" w:firstLineChars="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61"/>
        </w:tabs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98" w:after="0" w:line="240" w:lineRule="auto"/>
        <w:ind w:left="0" w:leftChars="0" w:right="0" w:righ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u w:val="none"/>
          <w:lang w:val="en-US" w:eastAsia="zh-CN"/>
        </w:rPr>
        <w:drawing>
          <wp:inline distT="0" distB="0" distL="114300" distR="114300">
            <wp:extent cx="5784215" cy="2153285"/>
            <wp:effectExtent l="0" t="0" r="6985" b="18415"/>
            <wp:docPr id="26" name="图片 26" descr="Microb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Microbit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84215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61"/>
        </w:tabs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98" w:after="0" w:line="240" w:lineRule="auto"/>
        <w:ind w:left="0" w:leftChars="0" w:right="0" w:righ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u w:val="none"/>
          <w:lang w:val="en-US" w:eastAsia="zh-CN"/>
        </w:rPr>
        <w:t>图二：案例板接口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61"/>
        </w:tabs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98" w:after="0" w:line="240" w:lineRule="auto"/>
        <w:ind w:left="0" w:leftChars="0" w:right="0" w:rightChars="0" w:firstLine="0" w:firstLineChars="0"/>
        <w:jc w:val="left"/>
        <w:textAlignment w:val="auto"/>
        <w:rPr>
          <w:rFonts w:hint="eastAsia" w:ascii="微软雅黑" w:hAnsi="微软雅黑" w:eastAsia="微软雅黑" w:cs="微软雅黑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  <w:tab/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bookmarkStart w:id="24" w:name="_Toc17961"/>
      <w:r>
        <w:rPr>
          <w:rFonts w:hint="eastAsia" w:ascii="微软雅黑" w:hAnsi="微软雅黑" w:eastAsia="微软雅黑" w:cs="微软雅黑"/>
          <w:lang w:val="en-US" w:eastAsia="zh-CN"/>
        </w:rPr>
        <w:t>电源接口</w:t>
      </w:r>
      <w:bookmarkEnd w:id="24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61"/>
        </w:tabs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98" w:after="0" w:line="240" w:lineRule="auto"/>
        <w:ind w:right="0" w:rightChars="0"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  <w:t>采用Type-C USB接口作为电源输入端，实现正反插的同时可以为开发板提供更大的输入电流。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61"/>
        </w:tabs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98" w:after="0" w:line="240" w:lineRule="auto"/>
        <w:ind w:left="0" w:leftChars="0" w:right="0" w:rightChars="0" w:firstLine="0" w:firstLineChars="0"/>
        <w:jc w:val="left"/>
        <w:textAlignment w:val="auto"/>
        <w:rPr>
          <w:rFonts w:hint="eastAsia" w:ascii="微软雅黑" w:hAnsi="微软雅黑" w:eastAsia="微软雅黑" w:cs="微软雅黑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61"/>
        </w:tabs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98" w:after="0" w:line="240" w:lineRule="auto"/>
        <w:ind w:left="0" w:leftChars="0" w:right="0" w:righ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u w:val="none"/>
          <w:lang w:val="en-US" w:eastAsia="zh-CN"/>
        </w:rPr>
        <w:drawing>
          <wp:inline distT="0" distB="0" distL="114300" distR="114300">
            <wp:extent cx="4200525" cy="3390900"/>
            <wp:effectExtent l="0" t="0" r="9525" b="0"/>
            <wp:docPr id="28" name="图片 28" descr="Type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Type-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61"/>
        </w:tabs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98" w:after="0" w:line="240" w:lineRule="auto"/>
        <w:ind w:left="0" w:leftChars="0" w:right="0" w:righ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u w:val="none"/>
          <w:lang w:val="en-US" w:eastAsia="zh-CN"/>
        </w:rPr>
        <w:t>图四：电源接口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bookmarkStart w:id="25" w:name="_Toc18006"/>
      <w:r>
        <w:rPr>
          <w:rFonts w:hint="eastAsia" w:ascii="微软雅黑" w:hAnsi="微软雅黑" w:eastAsia="微软雅黑" w:cs="微软雅黑"/>
          <w:lang w:val="en-US" w:eastAsia="zh-CN"/>
        </w:rPr>
        <w:t>按键</w:t>
      </w:r>
      <w:bookmarkEnd w:id="2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98" w:after="0" w:line="240" w:lineRule="auto"/>
        <w:ind w:left="0" w:leftChars="0" w:right="0" w:rightChars="0" w:firstLine="440" w:firstLineChars="200"/>
        <w:jc w:val="left"/>
        <w:textAlignment w:val="auto"/>
        <w:rPr>
          <w:rFonts w:hint="eastAsia" w:ascii="微软雅黑" w:hAnsi="微软雅黑" w:eastAsia="微软雅黑" w:cs="微软雅黑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u w:val="none"/>
          <w:lang w:val="en-US" w:eastAsia="zh-CN"/>
        </w:rPr>
        <w:t>板载一个按钮按键和一个复位按键，为案例开发提供更多的应用功能。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61"/>
        </w:tabs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98" w:after="0" w:line="240" w:lineRule="auto"/>
        <w:ind w:left="0" w:leftChars="0" w:right="0" w:rightChars="0" w:firstLine="0" w:firstLineChars="0"/>
        <w:jc w:val="left"/>
        <w:textAlignment w:val="auto"/>
        <w:rPr>
          <w:rFonts w:hint="eastAsia" w:ascii="微软雅黑" w:hAnsi="微软雅黑" w:eastAsia="微软雅黑" w:cs="微软雅黑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61"/>
        </w:tabs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98" w:after="0" w:line="240" w:lineRule="auto"/>
        <w:ind w:left="0" w:leftChars="0" w:right="0" w:righ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u w:val="none"/>
          <w:lang w:val="en-US" w:eastAsia="zh-CN"/>
        </w:rPr>
        <w:drawing>
          <wp:inline distT="0" distB="0" distL="114300" distR="114300">
            <wp:extent cx="3981450" cy="2371725"/>
            <wp:effectExtent l="0" t="0" r="0" b="9525"/>
            <wp:docPr id="8" name="图片 8" descr="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KEY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61"/>
        </w:tabs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98" w:after="0" w:line="240" w:lineRule="auto"/>
        <w:ind w:left="0" w:leftChars="0" w:right="0" w:righ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u w:val="none"/>
          <w:lang w:val="en-US" w:eastAsia="zh-CN"/>
        </w:rPr>
        <w:t>图五：按键</w:t>
      </w:r>
    </w:p>
    <w:p>
      <w:pPr>
        <w:pStyle w:val="5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left="0" w:leftChars="0" w:firstLine="0" w:firstLineChars="0"/>
        <w:textAlignment w:val="auto"/>
        <w:outlineLvl w:val="9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left="0" w:leftChars="0" w:firstLine="0" w:firstLineChars="0"/>
        <w:textAlignment w:val="auto"/>
        <w:outlineLvl w:val="9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left="0" w:leftChars="0" w:firstLine="0" w:firstLineChars="0"/>
        <w:textAlignment w:val="auto"/>
        <w:outlineLvl w:val="0"/>
        <w:rPr>
          <w:rFonts w:hint="eastAsia" w:ascii="微软雅黑" w:hAnsi="微软雅黑" w:eastAsia="微软雅黑" w:cs="微软雅黑"/>
          <w:lang w:val="en-US" w:eastAsia="zh-CN"/>
        </w:rPr>
      </w:pPr>
      <w:bookmarkStart w:id="26" w:name="_Toc5320"/>
      <w:r>
        <w:rPr>
          <w:rFonts w:hint="eastAsia" w:ascii="微软雅黑" w:hAnsi="微软雅黑" w:eastAsia="微软雅黑" w:cs="微软雅黑"/>
          <w:lang w:val="en-US" w:eastAsia="zh-CN"/>
        </w:rPr>
        <w:t>二、使用方式</w:t>
      </w:r>
      <w:bookmarkEnd w:id="26"/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left="0" w:leftChars="0" w:firstLine="0" w:firstLineChars="0"/>
        <w:textAlignment w:val="auto"/>
        <w:outlineLvl w:val="0"/>
        <w:rPr>
          <w:rFonts w:hint="eastAsia" w:ascii="微软雅黑" w:hAnsi="微软雅黑" w:eastAsia="微软雅黑" w:cs="微软雅黑"/>
          <w:highlight w:val="none"/>
          <w:lang w:val="en-US" w:eastAsia="zh-CN"/>
        </w:rPr>
      </w:pPr>
      <w:bookmarkStart w:id="27" w:name="_Toc6647"/>
      <w:r>
        <w:rPr>
          <w:rFonts w:hint="eastAsia" w:ascii="微软雅黑" w:hAnsi="微软雅黑" w:eastAsia="微软雅黑" w:cs="微软雅黑"/>
          <w:highlight w:val="none"/>
          <w:lang w:val="en-US" w:eastAsia="zh-CN"/>
        </w:rPr>
        <w:t>供电</w:t>
      </w:r>
      <w:bookmarkEnd w:id="27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61"/>
        </w:tabs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98" w:after="0" w:line="240" w:lineRule="auto"/>
        <w:ind w:left="0" w:leftChars="0" w:right="0" w:rightChars="0" w:firstLine="0" w:firstLineChars="0"/>
        <w:jc w:val="left"/>
        <w:textAlignment w:val="auto"/>
        <w:rPr>
          <w:rFonts w:hint="eastAsia" w:ascii="微软雅黑" w:hAnsi="微软雅黑" w:eastAsia="微软雅黑" w:cs="微软雅黑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  <w:tab/>
        <w:t>通过接入Type-C USB连接线，可以直接为开发板供电。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left="0" w:leftChars="0" w:firstLine="0" w:firstLineChars="0"/>
        <w:textAlignment w:val="auto"/>
        <w:outlineLvl w:val="0"/>
        <w:rPr>
          <w:rFonts w:hint="eastAsia" w:ascii="微软雅黑" w:hAnsi="微软雅黑" w:eastAsia="微软雅黑" w:cs="微软雅黑"/>
          <w:lang w:val="en-US" w:eastAsia="zh-CN"/>
        </w:rPr>
      </w:pPr>
      <w:bookmarkStart w:id="28" w:name="_Toc24710"/>
      <w:r>
        <w:rPr>
          <w:rFonts w:hint="eastAsia" w:ascii="微软雅黑" w:hAnsi="微软雅黑" w:eastAsia="微软雅黑" w:cs="微软雅黑"/>
          <w:lang w:val="en-US" w:eastAsia="zh-CN"/>
        </w:rPr>
        <w:t>烧录</w:t>
      </w:r>
      <w:bookmarkEnd w:id="2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61"/>
        </w:tabs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98" w:after="0" w:line="240" w:lineRule="auto"/>
        <w:ind w:left="0" w:leftChars="0" w:right="0" w:rightChars="0" w:firstLine="0" w:firstLineChars="0"/>
        <w:jc w:val="left"/>
        <w:textAlignment w:val="auto"/>
        <w:rPr>
          <w:rFonts w:hint="eastAsia" w:ascii="微软雅黑" w:hAnsi="微软雅黑" w:eastAsia="微软雅黑" w:cs="微软雅黑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  <w:tab/>
        <w:t>通过接入Type-C USB连接线，在Hiburn软件中选择对应的串口，按照教程完成相应配置，即可直接烧录程序。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left="0" w:leftChars="0" w:firstLine="0" w:firstLineChars="0"/>
        <w:textAlignment w:val="auto"/>
        <w:outlineLvl w:val="0"/>
        <w:rPr>
          <w:rFonts w:hint="eastAsia" w:ascii="微软雅黑" w:hAnsi="微软雅黑" w:eastAsia="微软雅黑" w:cs="微软雅黑"/>
          <w:lang w:val="en-US" w:eastAsia="zh-CN"/>
        </w:rPr>
      </w:pPr>
      <w:bookmarkStart w:id="29" w:name="_Toc21361"/>
      <w:r>
        <w:rPr>
          <w:rFonts w:hint="eastAsia" w:ascii="微软雅黑" w:hAnsi="微软雅黑" w:eastAsia="微软雅黑" w:cs="微软雅黑"/>
          <w:lang w:val="en-US" w:eastAsia="zh-CN"/>
        </w:rPr>
        <w:t>复位</w:t>
      </w:r>
      <w:bookmarkEnd w:id="29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61"/>
        </w:tabs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98" w:after="0" w:line="240" w:lineRule="auto"/>
        <w:ind w:left="0" w:leftChars="0" w:right="0" w:rightChars="0" w:firstLine="0" w:firstLineChars="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  <w:tab/>
      </w:r>
      <w:r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  <w:t>复位鸿蒙C语言创新开发套件WIFI开发板，只需按下板上的复位按键，即可复位开发板。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61"/>
        </w:tabs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98" w:after="0" w:line="240" w:lineRule="auto"/>
        <w:ind w:left="0" w:leftChars="0" w:right="0" w:rightChars="0" w:firstLine="0" w:firstLineChars="0"/>
        <w:jc w:val="left"/>
        <w:textAlignment w:val="auto"/>
        <w:rPr>
          <w:rFonts w:hint="eastAsia" w:ascii="微软雅黑" w:hAnsi="微软雅黑" w:eastAsia="微软雅黑" w:cs="微软雅黑"/>
          <w:u w:val="none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left="0" w:leftChars="0" w:firstLine="0" w:firstLineChars="0"/>
        <w:textAlignment w:val="auto"/>
        <w:outlineLvl w:val="0"/>
        <w:rPr>
          <w:rFonts w:hint="eastAsia" w:ascii="微软雅黑" w:hAnsi="微软雅黑" w:eastAsia="微软雅黑" w:cs="微软雅黑"/>
          <w:lang w:val="en-US" w:eastAsia="zh-CN"/>
        </w:rPr>
      </w:pPr>
      <w:bookmarkStart w:id="30" w:name="_Toc3097"/>
      <w:r>
        <w:rPr>
          <w:rFonts w:hint="eastAsia" w:ascii="微软雅黑" w:hAnsi="微软雅黑" w:eastAsia="微软雅黑" w:cs="微软雅黑"/>
          <w:lang w:val="en-US" w:eastAsia="zh-CN"/>
        </w:rPr>
        <w:t>案例板安装</w:t>
      </w:r>
      <w:bookmarkEnd w:id="3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61"/>
        </w:tabs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98" w:after="0" w:line="240" w:lineRule="auto"/>
        <w:ind w:left="0" w:leftChars="0" w:right="0" w:rightChars="0"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  <w:t>选用配套的案例扩展板，按以下方式接入即可。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61"/>
        </w:tabs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98" w:after="0" w:line="240" w:lineRule="auto"/>
        <w:ind w:left="0" w:leftChars="0" w:right="0" w:righ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u w:val="none"/>
          <w:lang w:val="en-US" w:eastAsia="zh-CN"/>
        </w:rPr>
        <w:drawing>
          <wp:inline distT="0" distB="0" distL="114300" distR="114300">
            <wp:extent cx="3601720" cy="4410075"/>
            <wp:effectExtent l="0" t="0" r="17780" b="9525"/>
            <wp:docPr id="9" name="图片 9" descr="Sen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ensor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172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61"/>
        </w:tabs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98" w:after="0" w:line="240" w:lineRule="auto"/>
        <w:ind w:left="0" w:leftChars="0" w:right="0" w:rightChars="0" w:firstLine="0" w:firstLineChars="0"/>
        <w:jc w:val="left"/>
        <w:textAlignment w:val="auto"/>
        <w:rPr>
          <w:rFonts w:hint="eastAsia" w:ascii="微软雅黑" w:hAnsi="微软雅黑" w:eastAsia="微软雅黑" w:cs="微软雅黑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61"/>
        </w:tabs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98" w:after="0" w:line="240" w:lineRule="auto"/>
        <w:ind w:left="0" w:leftChars="0" w:right="0" w:righ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u w:val="none"/>
          <w:lang w:val="en-US" w:eastAsia="zh-CN"/>
        </w:rPr>
        <w:t>图六：案例板安装</w:t>
      </w:r>
    </w:p>
    <w:sectPr>
      <w:footerReference r:id="rId7" w:type="first"/>
      <w:footerReference r:id="rId6" w:type="default"/>
      <w:pgSz w:w="11900" w:h="16840"/>
      <w:pgMar w:top="601" w:right="1260" w:bottom="850" w:left="1840" w:header="720" w:footer="720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0" w:num="1"/>
      <w:rtlGutter w:val="0"/>
      <w:docGrid w:linePitch="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Lucida Console">
    <w:panose1 w:val="020B0609040504020204"/>
    <w:charset w:val="00"/>
    <w:family w:val="modern"/>
    <w:pitch w:val="default"/>
    <w:sig w:usb0="8000028F" w:usb1="00001800" w:usb2="00000000" w:usb3="00000000" w:csb0="0000001F" w:csb1="D7D7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2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5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OqXm5zwAAAAUBAAAPAAAAAAAAAAEA&#10;IAAAACIAAABkcnMvZG93bnJldi54bWxQSwECFAAUAAAACACHTuJAxg1jLN8BAAC/AwAADgAAAAAA&#10;AAABACAAAAAeAQAAZHJzL2Uyb0RvYy54bWxQSwUGAAAAAAYABgBZAQAAb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3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OqXm5zwAAAAUBAAAPAAAAAAAAAAEAIAAAACIAAABkcnMvZG93bnJldi54&#10;bWxQSwECFAAUAAAACACHTuJAV2gKicoBAACaAwAADgAAAAAAAAABACAAAAAe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3"/>
      <w:tblW w:w="0" w:type="auto"/>
      <w:tblInd w:w="0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autofit"/>
      <w:tblCellMar>
        <w:top w:w="0" w:type="dxa"/>
        <w:left w:w="108" w:type="dxa"/>
        <w:bottom w:w="0" w:type="dxa"/>
        <w:right w:w="108" w:type="dxa"/>
      </w:tblCellMar>
    </w:tblPr>
    <w:tblGrid>
      <w:gridCol w:w="4730"/>
      <w:gridCol w:w="4730"/>
    </w:tblGrid>
    <w:tr>
      <w:tblPrEx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632" w:hRule="atLeast"/>
      </w:trPr>
      <w:tc>
        <w:tcPr>
          <w:tcW w:w="4730" w:type="dxa"/>
          <w:tcBorders>
            <w:bottom w:val="single" w:color="auto" w:sz="4" w:space="0"/>
          </w:tcBorders>
          <w:vAlign w:val="center"/>
        </w:tcPr>
        <w:p>
          <w:pPr>
            <w:pStyle w:val="8"/>
            <w:pBdr>
              <w:bottom w:val="none" w:color="auto" w:sz="0" w:space="1"/>
            </w:pBdr>
            <w:tabs>
              <w:tab w:val="left" w:pos="858"/>
              <w:tab w:val="clear" w:pos="4153"/>
            </w:tabs>
            <w:jc w:val="both"/>
            <w:rPr>
              <w:rFonts w:hint="eastAsia" w:eastAsia="宋体"/>
              <w:vertAlign w:val="baseline"/>
              <w:lang w:eastAsia="zh-CN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济南博赛网络技术有限公司</w:t>
          </w:r>
        </w:p>
      </w:tc>
      <w:tc>
        <w:tcPr>
          <w:tcW w:w="4730" w:type="dxa"/>
          <w:tcBorders>
            <w:bottom w:val="single" w:color="auto" w:sz="4" w:space="0"/>
          </w:tcBorders>
          <w:vAlign w:val="center"/>
        </w:tcPr>
        <w:p>
          <w:pPr>
            <w:pStyle w:val="8"/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</w:pBdr>
            <w:tabs>
              <w:tab w:val="left" w:pos="858"/>
              <w:tab w:val="clear" w:pos="4153"/>
            </w:tabs>
            <w:jc w:val="right"/>
            <w:rPr>
              <w:rFonts w:hint="eastAsia" w:eastAsia="宋体"/>
              <w:lang w:eastAsia="zh-CN"/>
            </w:rPr>
          </w:pPr>
          <w:r>
            <w:rPr>
              <w:rFonts w:hint="eastAsia" w:eastAsia="宋体"/>
              <w:lang w:eastAsia="zh-CN"/>
            </w:rPr>
            <w:drawing>
              <wp:inline distT="0" distB="0" distL="114300" distR="114300">
                <wp:extent cx="977900" cy="391795"/>
                <wp:effectExtent l="0" t="0" r="12700" b="7620"/>
                <wp:docPr id="24" name="图片 24" descr="logo_v4_littl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图片 24" descr="logo_v4_little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7900" cy="3917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pPr>
            <w:pStyle w:val="8"/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</w:pBdr>
            <w:tabs>
              <w:tab w:val="left" w:pos="858"/>
              <w:tab w:val="clear" w:pos="4153"/>
            </w:tabs>
            <w:jc w:val="right"/>
            <w:rPr>
              <w:rFonts w:hint="eastAsia" w:eastAsia="宋体"/>
              <w:lang w:eastAsia="zh-CN"/>
            </w:rPr>
          </w:pPr>
        </w:p>
      </w:tc>
    </w:tr>
    <w:tr>
      <w:tblPrEx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261" w:hRule="atLeast"/>
      </w:trPr>
      <w:tc>
        <w:tcPr>
          <w:tcW w:w="4730" w:type="dxa"/>
          <w:tcBorders>
            <w:top w:val="single" w:color="auto" w:sz="4" w:space="0"/>
            <w:bottom w:val="nil"/>
          </w:tcBorders>
          <w:vAlign w:val="center"/>
        </w:tcPr>
        <w:p>
          <w:pPr>
            <w:pStyle w:val="8"/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</w:pBdr>
            <w:tabs>
              <w:tab w:val="left" w:pos="858"/>
              <w:tab w:val="clear" w:pos="4153"/>
            </w:tabs>
            <w:jc w:val="right"/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</w:pPr>
        </w:p>
      </w:tc>
      <w:tc>
        <w:tcPr>
          <w:tcW w:w="4730" w:type="dxa"/>
          <w:tcBorders>
            <w:top w:val="single" w:color="auto" w:sz="4" w:space="0"/>
            <w:bottom w:val="nil"/>
          </w:tcBorders>
          <w:vAlign w:val="center"/>
        </w:tcPr>
        <w:p>
          <w:pPr>
            <w:pStyle w:val="8"/>
            <w:pBdr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</w:pBdr>
            <w:tabs>
              <w:tab w:val="left" w:pos="858"/>
              <w:tab w:val="clear" w:pos="4153"/>
            </w:tabs>
            <w:jc w:val="right"/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</w:pPr>
        </w:p>
      </w:tc>
    </w:tr>
  </w:tbl>
  <w:p>
    <w:pPr>
      <w:pStyle w:val="8"/>
      <w:pBdr>
        <w:bottom w:val="none" w:color="auto" w:sz="0" w:space="1"/>
      </w:pBdr>
      <w:tabs>
        <w:tab w:val="left" w:pos="858"/>
        <w:tab w:val="clear" w:pos="4153"/>
      </w:tabs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7F2FD4E"/>
    <w:multiLevelType w:val="singleLevel"/>
    <w:tmpl w:val="E7F2FD4E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840" w:hanging="420"/>
      </w:pPr>
      <w:rPr>
        <w:rFonts w:hint="default" w:ascii="Wingdings" w:hAnsi="Wingdings"/>
      </w:rPr>
    </w:lvl>
  </w:abstractNum>
  <w:abstractNum w:abstractNumId="1">
    <w:nsid w:val="E911A5EF"/>
    <w:multiLevelType w:val="singleLevel"/>
    <w:tmpl w:val="E911A5EF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F3CD5FEA"/>
    <w:multiLevelType w:val="singleLevel"/>
    <w:tmpl w:val="F3CD5FE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16031A30"/>
    <w:multiLevelType w:val="singleLevel"/>
    <w:tmpl w:val="16031A30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840" w:hanging="420"/>
      </w:pPr>
      <w:rPr>
        <w:rFonts w:hint="default" w:ascii="Wingdings" w:hAnsi="Wingdings"/>
      </w:rPr>
    </w:lvl>
  </w:abstractNum>
  <w:abstractNum w:abstractNumId="4">
    <w:nsid w:val="27468AB7"/>
    <w:multiLevelType w:val="singleLevel"/>
    <w:tmpl w:val="27468AB7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840" w:hanging="420"/>
      </w:pPr>
      <w:rPr>
        <w:rFonts w:hint="default" w:ascii="Wingdings" w:hAnsi="Wingdings"/>
      </w:rPr>
    </w:lvl>
  </w:abstractNum>
  <w:abstractNum w:abstractNumId="5">
    <w:nsid w:val="3E69CF2B"/>
    <w:multiLevelType w:val="singleLevel"/>
    <w:tmpl w:val="3E69CF2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6">
    <w:nsid w:val="5786F2FD"/>
    <w:multiLevelType w:val="multilevel"/>
    <w:tmpl w:val="5786F2FD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126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68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210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52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94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336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78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4200" w:leftChars="0" w:hanging="420" w:firstLineChars="0"/>
      </w:pPr>
      <w:rPr>
        <w:rFonts w:hint="default" w:ascii="Wingdings" w:hAnsi="Wingdings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6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FhY2E3MWVmZDUzODEwODg4OTRhNTJiMjhkYjI4YjYifQ=="/>
  </w:docVars>
  <w:rsids>
    <w:rsidRoot w:val="00000000"/>
    <w:rsid w:val="007756C4"/>
    <w:rsid w:val="00E24ED3"/>
    <w:rsid w:val="012C2953"/>
    <w:rsid w:val="01E274B5"/>
    <w:rsid w:val="02367A76"/>
    <w:rsid w:val="024569E9"/>
    <w:rsid w:val="02535CBD"/>
    <w:rsid w:val="026558D4"/>
    <w:rsid w:val="03B723C8"/>
    <w:rsid w:val="03DD5EC1"/>
    <w:rsid w:val="03E74676"/>
    <w:rsid w:val="06407A77"/>
    <w:rsid w:val="06B211EC"/>
    <w:rsid w:val="0718282B"/>
    <w:rsid w:val="07577FFE"/>
    <w:rsid w:val="088766C0"/>
    <w:rsid w:val="08C6543B"/>
    <w:rsid w:val="08D51B22"/>
    <w:rsid w:val="08F3226B"/>
    <w:rsid w:val="095F763D"/>
    <w:rsid w:val="096E2B6B"/>
    <w:rsid w:val="09B74D83"/>
    <w:rsid w:val="0A36039E"/>
    <w:rsid w:val="0A5151D8"/>
    <w:rsid w:val="0BA52CB0"/>
    <w:rsid w:val="0BF57DE5"/>
    <w:rsid w:val="0C1E10EA"/>
    <w:rsid w:val="0C656D19"/>
    <w:rsid w:val="0C851069"/>
    <w:rsid w:val="0E1E3FD4"/>
    <w:rsid w:val="0E6821BD"/>
    <w:rsid w:val="0E6B25E0"/>
    <w:rsid w:val="0EB83A66"/>
    <w:rsid w:val="0EEE6545"/>
    <w:rsid w:val="0F4C683F"/>
    <w:rsid w:val="10451B7F"/>
    <w:rsid w:val="107F2B6D"/>
    <w:rsid w:val="10881228"/>
    <w:rsid w:val="10C0375D"/>
    <w:rsid w:val="111A6EFA"/>
    <w:rsid w:val="116972AB"/>
    <w:rsid w:val="11847C41"/>
    <w:rsid w:val="12021736"/>
    <w:rsid w:val="121759F7"/>
    <w:rsid w:val="12957C2C"/>
    <w:rsid w:val="144933C4"/>
    <w:rsid w:val="145F4995"/>
    <w:rsid w:val="1594241D"/>
    <w:rsid w:val="15FB15F1"/>
    <w:rsid w:val="160C6457"/>
    <w:rsid w:val="166A571A"/>
    <w:rsid w:val="16E12B32"/>
    <w:rsid w:val="170830C2"/>
    <w:rsid w:val="17263548"/>
    <w:rsid w:val="17EE4066"/>
    <w:rsid w:val="181635BD"/>
    <w:rsid w:val="18673E19"/>
    <w:rsid w:val="18931457"/>
    <w:rsid w:val="18D72D4C"/>
    <w:rsid w:val="18FA2EDF"/>
    <w:rsid w:val="190B4AAB"/>
    <w:rsid w:val="192D5062"/>
    <w:rsid w:val="1997072D"/>
    <w:rsid w:val="1A9D1D74"/>
    <w:rsid w:val="1B185113"/>
    <w:rsid w:val="1B3721C8"/>
    <w:rsid w:val="1C573D77"/>
    <w:rsid w:val="1C5F3784"/>
    <w:rsid w:val="1DA5166B"/>
    <w:rsid w:val="1E012619"/>
    <w:rsid w:val="1E2A22F5"/>
    <w:rsid w:val="1E342A5E"/>
    <w:rsid w:val="1EAE09F3"/>
    <w:rsid w:val="1F374545"/>
    <w:rsid w:val="1F933745"/>
    <w:rsid w:val="20256A93"/>
    <w:rsid w:val="206A167A"/>
    <w:rsid w:val="20796DDF"/>
    <w:rsid w:val="212925B3"/>
    <w:rsid w:val="21920158"/>
    <w:rsid w:val="219F2875"/>
    <w:rsid w:val="220A23E4"/>
    <w:rsid w:val="23B42AC3"/>
    <w:rsid w:val="246A716A"/>
    <w:rsid w:val="258C3110"/>
    <w:rsid w:val="25DE1BBE"/>
    <w:rsid w:val="262B2929"/>
    <w:rsid w:val="26B1056D"/>
    <w:rsid w:val="27483067"/>
    <w:rsid w:val="27A74232"/>
    <w:rsid w:val="27B8643F"/>
    <w:rsid w:val="27E15995"/>
    <w:rsid w:val="29455AB0"/>
    <w:rsid w:val="29B9443C"/>
    <w:rsid w:val="29D67050"/>
    <w:rsid w:val="2A1C5167"/>
    <w:rsid w:val="2B4901C2"/>
    <w:rsid w:val="2B92679B"/>
    <w:rsid w:val="2BCE6231"/>
    <w:rsid w:val="2C267E1B"/>
    <w:rsid w:val="2C411A9D"/>
    <w:rsid w:val="2C6D5A4A"/>
    <w:rsid w:val="2C9805ED"/>
    <w:rsid w:val="2CC967C5"/>
    <w:rsid w:val="2D2869AD"/>
    <w:rsid w:val="2D8F19F0"/>
    <w:rsid w:val="2E7D3F3E"/>
    <w:rsid w:val="2EDA4EED"/>
    <w:rsid w:val="2F4862FA"/>
    <w:rsid w:val="300A35B0"/>
    <w:rsid w:val="310B3A83"/>
    <w:rsid w:val="31500B5D"/>
    <w:rsid w:val="32A0644D"/>
    <w:rsid w:val="32CE2FBA"/>
    <w:rsid w:val="343C605B"/>
    <w:rsid w:val="34AF11BB"/>
    <w:rsid w:val="34BF705E"/>
    <w:rsid w:val="34D66156"/>
    <w:rsid w:val="36513CE6"/>
    <w:rsid w:val="3679323D"/>
    <w:rsid w:val="36E923F8"/>
    <w:rsid w:val="36E957BD"/>
    <w:rsid w:val="380D1E8F"/>
    <w:rsid w:val="38575800"/>
    <w:rsid w:val="38BD006A"/>
    <w:rsid w:val="3902576C"/>
    <w:rsid w:val="39202096"/>
    <w:rsid w:val="39FC21BB"/>
    <w:rsid w:val="3A2972B1"/>
    <w:rsid w:val="3A5F37E6"/>
    <w:rsid w:val="3AFB6916"/>
    <w:rsid w:val="3B2604C2"/>
    <w:rsid w:val="3BB0325D"/>
    <w:rsid w:val="3C0F76A0"/>
    <w:rsid w:val="3C1063F2"/>
    <w:rsid w:val="3D263EFE"/>
    <w:rsid w:val="3DAB74A7"/>
    <w:rsid w:val="3E191FA6"/>
    <w:rsid w:val="3E265A58"/>
    <w:rsid w:val="3E817133"/>
    <w:rsid w:val="3EB63280"/>
    <w:rsid w:val="3ED17684"/>
    <w:rsid w:val="3F7D5B4C"/>
    <w:rsid w:val="3FA550A3"/>
    <w:rsid w:val="3FEC4A80"/>
    <w:rsid w:val="405368AD"/>
    <w:rsid w:val="40970E8F"/>
    <w:rsid w:val="40AF442B"/>
    <w:rsid w:val="40DF6092"/>
    <w:rsid w:val="40F63E08"/>
    <w:rsid w:val="40FE2CBD"/>
    <w:rsid w:val="422E137F"/>
    <w:rsid w:val="42D365F4"/>
    <w:rsid w:val="437556CA"/>
    <w:rsid w:val="43D441A9"/>
    <w:rsid w:val="4416031D"/>
    <w:rsid w:val="442073EE"/>
    <w:rsid w:val="44242A3A"/>
    <w:rsid w:val="44333A75"/>
    <w:rsid w:val="44561F95"/>
    <w:rsid w:val="445F2C33"/>
    <w:rsid w:val="449F0313"/>
    <w:rsid w:val="45072599"/>
    <w:rsid w:val="45396A19"/>
    <w:rsid w:val="456F5F37"/>
    <w:rsid w:val="458A2D71"/>
    <w:rsid w:val="47924928"/>
    <w:rsid w:val="47EA7AF7"/>
    <w:rsid w:val="47EF335F"/>
    <w:rsid w:val="48D82045"/>
    <w:rsid w:val="4986465E"/>
    <w:rsid w:val="4A0325EA"/>
    <w:rsid w:val="4A871E91"/>
    <w:rsid w:val="4A96338C"/>
    <w:rsid w:val="4BEB0F8C"/>
    <w:rsid w:val="4C2D08FA"/>
    <w:rsid w:val="4C465B56"/>
    <w:rsid w:val="4D97427D"/>
    <w:rsid w:val="4DFE42FC"/>
    <w:rsid w:val="4E165AE9"/>
    <w:rsid w:val="4F5C39D0"/>
    <w:rsid w:val="507765E7"/>
    <w:rsid w:val="50E0418D"/>
    <w:rsid w:val="521560B8"/>
    <w:rsid w:val="53073C53"/>
    <w:rsid w:val="545033D7"/>
    <w:rsid w:val="54540ED1"/>
    <w:rsid w:val="55517407"/>
    <w:rsid w:val="56B23ED5"/>
    <w:rsid w:val="57837FFD"/>
    <w:rsid w:val="57A06424"/>
    <w:rsid w:val="58B57CAD"/>
    <w:rsid w:val="59B14918"/>
    <w:rsid w:val="59C4289D"/>
    <w:rsid w:val="5A2E7D17"/>
    <w:rsid w:val="5A5D684E"/>
    <w:rsid w:val="5AFC4228"/>
    <w:rsid w:val="5BDD7C46"/>
    <w:rsid w:val="5CF214D0"/>
    <w:rsid w:val="5D170F36"/>
    <w:rsid w:val="5D6972B8"/>
    <w:rsid w:val="5DD24E1B"/>
    <w:rsid w:val="5E9F11E3"/>
    <w:rsid w:val="5F2B6F1B"/>
    <w:rsid w:val="5F463D55"/>
    <w:rsid w:val="5F630463"/>
    <w:rsid w:val="5F7268F8"/>
    <w:rsid w:val="5F8417D2"/>
    <w:rsid w:val="600C0AFA"/>
    <w:rsid w:val="613C7EFA"/>
    <w:rsid w:val="62031A89"/>
    <w:rsid w:val="62A50D92"/>
    <w:rsid w:val="633D0FCB"/>
    <w:rsid w:val="635A1C0E"/>
    <w:rsid w:val="645962D8"/>
    <w:rsid w:val="647117BD"/>
    <w:rsid w:val="648224E8"/>
    <w:rsid w:val="65D212E2"/>
    <w:rsid w:val="65D57BE0"/>
    <w:rsid w:val="66245845"/>
    <w:rsid w:val="6736645D"/>
    <w:rsid w:val="688F22C8"/>
    <w:rsid w:val="68BA4E6C"/>
    <w:rsid w:val="68F1765D"/>
    <w:rsid w:val="696A6892"/>
    <w:rsid w:val="69886D18"/>
    <w:rsid w:val="6AC65D4A"/>
    <w:rsid w:val="6B2667E8"/>
    <w:rsid w:val="6B8579B3"/>
    <w:rsid w:val="6D464F20"/>
    <w:rsid w:val="6D54763D"/>
    <w:rsid w:val="6DB61D55"/>
    <w:rsid w:val="6DFD74DF"/>
    <w:rsid w:val="6E6E0BD2"/>
    <w:rsid w:val="6F4F5850"/>
    <w:rsid w:val="701779A8"/>
    <w:rsid w:val="704C4F43"/>
    <w:rsid w:val="70577DED"/>
    <w:rsid w:val="707B0167"/>
    <w:rsid w:val="709E2D62"/>
    <w:rsid w:val="70B0102E"/>
    <w:rsid w:val="70CE2676"/>
    <w:rsid w:val="719E357C"/>
    <w:rsid w:val="71B64D67"/>
    <w:rsid w:val="72E452A1"/>
    <w:rsid w:val="73C47725"/>
    <w:rsid w:val="76375D4D"/>
    <w:rsid w:val="774C75D7"/>
    <w:rsid w:val="77602701"/>
    <w:rsid w:val="77D85513"/>
    <w:rsid w:val="78947487"/>
    <w:rsid w:val="79207D7B"/>
    <w:rsid w:val="79635B36"/>
    <w:rsid w:val="796902A5"/>
    <w:rsid w:val="799E0BA2"/>
    <w:rsid w:val="79AF3B65"/>
    <w:rsid w:val="79B07012"/>
    <w:rsid w:val="7A934F55"/>
    <w:rsid w:val="7ABB6F4D"/>
    <w:rsid w:val="7B242D44"/>
    <w:rsid w:val="7BD45695"/>
    <w:rsid w:val="7BF344C5"/>
    <w:rsid w:val="7C06244A"/>
    <w:rsid w:val="7CF44998"/>
    <w:rsid w:val="7D9D6DDE"/>
    <w:rsid w:val="7DD93F6F"/>
    <w:rsid w:val="7F547A2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Arial" w:hAnsi="Arial" w:eastAsia="Arial" w:cs="Arial"/>
      <w:sz w:val="22"/>
      <w:szCs w:val="22"/>
      <w:lang w:val="en-US" w:eastAsia="en-US" w:bidi="en-US"/>
    </w:rPr>
  </w:style>
  <w:style w:type="paragraph" w:styleId="3">
    <w:name w:val="heading 1"/>
    <w:basedOn w:val="1"/>
    <w:next w:val="1"/>
    <w:link w:val="21"/>
    <w:qFormat/>
    <w:uiPriority w:val="1"/>
    <w:pPr>
      <w:spacing w:line="480" w:lineRule="auto"/>
      <w:ind w:left="476" w:hanging="476"/>
      <w:outlineLvl w:val="0"/>
    </w:pPr>
    <w:rPr>
      <w:rFonts w:ascii="微软雅黑" w:hAnsi="微软雅黑" w:eastAsia="微软雅黑" w:cs="微软雅黑"/>
      <w:b/>
      <w:bCs/>
      <w:sz w:val="44"/>
      <w:szCs w:val="44"/>
    </w:rPr>
  </w:style>
  <w:style w:type="paragraph" w:styleId="4">
    <w:name w:val="heading 2"/>
    <w:basedOn w:val="1"/>
    <w:next w:val="1"/>
    <w:qFormat/>
    <w:uiPriority w:val="1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spacing w:line="360" w:lineRule="auto"/>
      <w:ind w:left="686" w:hanging="578"/>
      <w:outlineLvl w:val="1"/>
    </w:pPr>
    <w:rPr>
      <w:rFonts w:ascii="Tahoma" w:hAnsi="Tahoma" w:eastAsia="微软雅黑" w:cs="Tahoma"/>
      <w:b/>
      <w:bCs/>
      <w:sz w:val="34"/>
      <w:szCs w:val="34"/>
      <w:u w:color="000000"/>
    </w:rPr>
  </w:style>
  <w:style w:type="paragraph" w:styleId="5">
    <w:name w:val="heading 3"/>
    <w:basedOn w:val="1"/>
    <w:next w:val="1"/>
    <w:qFormat/>
    <w:uiPriority w:val="1"/>
    <w:pPr>
      <w:spacing w:before="118"/>
      <w:ind w:left="1147" w:hanging="745"/>
      <w:outlineLvl w:val="2"/>
    </w:pPr>
    <w:rPr>
      <w:rFonts w:ascii="微软雅黑" w:hAnsi="微软雅黑" w:eastAsia="微软雅黑" w:cs="微软雅黑"/>
      <w:bCs/>
      <w:sz w:val="28"/>
      <w:szCs w:val="29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1"/>
    <w:rPr>
      <w:rFonts w:ascii="微软雅黑" w:hAnsi="微软雅黑" w:eastAsia="微软雅黑" w:cs="微软雅黑"/>
      <w:sz w:val="19"/>
      <w:szCs w:val="19"/>
      <w:lang w:val="en-US" w:eastAsia="en-US" w:bidi="en-US"/>
    </w:rPr>
  </w:style>
  <w:style w:type="paragraph" w:styleId="6">
    <w:name w:val="toc 3"/>
    <w:basedOn w:val="1"/>
    <w:next w:val="1"/>
    <w:uiPriority w:val="0"/>
    <w:pPr>
      <w:ind w:left="840" w:leftChars="400"/>
    </w:pPr>
  </w:style>
  <w:style w:type="paragraph" w:styleId="7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toc 1"/>
    <w:basedOn w:val="1"/>
    <w:next w:val="1"/>
    <w:uiPriority w:val="0"/>
  </w:style>
  <w:style w:type="paragraph" w:styleId="10">
    <w:name w:val="toc 2"/>
    <w:basedOn w:val="1"/>
    <w:next w:val="1"/>
    <w:uiPriority w:val="0"/>
    <w:pPr>
      <w:ind w:left="420" w:leftChars="200"/>
    </w:pPr>
  </w:style>
  <w:style w:type="paragraph" w:styleId="11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table" w:styleId="13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Hyperlink"/>
    <w:basedOn w:val="14"/>
    <w:qFormat/>
    <w:uiPriority w:val="0"/>
    <w:rPr>
      <w:color w:val="0000FF"/>
      <w:u w:val="single"/>
    </w:rPr>
  </w:style>
  <w:style w:type="table" w:customStyle="1" w:styleId="1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7">
    <w:name w:val="List Paragraph"/>
    <w:basedOn w:val="1"/>
    <w:qFormat/>
    <w:uiPriority w:val="1"/>
    <w:pPr>
      <w:ind w:left="686" w:hanging="211"/>
    </w:pPr>
    <w:rPr>
      <w:rFonts w:ascii="微软雅黑" w:hAnsi="微软雅黑" w:eastAsia="微软雅黑" w:cs="微软雅黑"/>
      <w:lang w:val="en-US" w:eastAsia="en-US" w:bidi="en-US"/>
    </w:rPr>
  </w:style>
  <w:style w:type="paragraph" w:customStyle="1" w:styleId="18">
    <w:name w:val="Table Paragraph"/>
    <w:basedOn w:val="1"/>
    <w:qFormat/>
    <w:uiPriority w:val="1"/>
    <w:rPr>
      <w:rFonts w:ascii="Arial" w:hAnsi="Arial" w:eastAsia="Arial" w:cs="Arial"/>
      <w:lang w:val="en-US" w:eastAsia="en-US" w:bidi="en-US"/>
    </w:rPr>
  </w:style>
  <w:style w:type="paragraph" w:customStyle="1" w:styleId="19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0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character" w:customStyle="1" w:styleId="21">
    <w:name w:val="标题 1 Char"/>
    <w:link w:val="3"/>
    <w:qFormat/>
    <w:uiPriority w:val="1"/>
    <w:rPr>
      <w:rFonts w:ascii="微软雅黑" w:hAnsi="微软雅黑" w:eastAsia="微软雅黑" w:cs="微软雅黑"/>
      <w:b/>
      <w:bCs/>
      <w:sz w:val="44"/>
      <w:szCs w:val="44"/>
    </w:rPr>
  </w:style>
  <w:style w:type="paragraph" w:customStyle="1" w:styleId="22">
    <w:name w:val="WPSOffice手动目录 3"/>
    <w:uiPriority w:val="0"/>
    <w:pPr>
      <w:ind w:leftChars="400"/>
    </w:pPr>
    <w:rPr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1604</Words>
  <Characters>2014</Characters>
  <TotalTime>4</TotalTime>
  <ScaleCrop>false</ScaleCrop>
  <LinksUpToDate>false</LinksUpToDate>
  <CharactersWithSpaces>3347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2022-04-28T02:12:00Z</dcterms:created>
  <dc:creator>Administrator</dc:creator>
  <cp:lastModifiedBy>星眸白衫少年郎</cp:lastModifiedBy>
  <cp:lastPrinted>2022-12-01T09:26:00Z</cp:lastPrinted>
  <dcterms:modified xsi:type="dcterms:W3CDTF">2023-02-06T03:28:17Z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2022-04-28T00:00:00Z</vt:filetime>
  </property>
  <property fmtid="{D5CDD505-2E9C-101B-9397-08002B2CF9AE}" pid="3" name="Creator">
    <vt:lpwstr>Typora</vt:lpwstr>
  </property>
  <property fmtid="{D5CDD505-2E9C-101B-9397-08002B2CF9AE}" pid="4" name="LastSaved">
    <vt:filetime>2022-04-28T00:00:00Z</vt:filetime>
  </property>
  <property fmtid="{D5CDD505-2E9C-101B-9397-08002B2CF9AE}" pid="5" name="KSOProductBuildVer">
    <vt:lpwstr>2052-11.1.0.12980</vt:lpwstr>
  </property>
  <property fmtid="{D5CDD505-2E9C-101B-9397-08002B2CF9AE}" pid="6" name="ICV">
    <vt:lpwstr>9CC74960BFFF4250876D5337822FD760</vt:lpwstr>
  </property>
</Properties>
</file>