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rPr>
          <w:rFonts w:hint="eastAsia"/>
        </w:rPr>
        <w:t>购买弹性云服务器时，在高级配置的登录凭证中选择‘创建后设置’，在高级选项中选择‘现在配置’，实例自定义数据注入选择‘以文本形式’并输入以下文本。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20" w:firstLineChars="200"/>
      </w:pPr>
      <w:r>
        <w:t>#!/bin/bash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20" w:firstLineChars="200"/>
      </w:pPr>
      <w:r>
        <w:t>echo 'root:${password}' | chpasswd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20" w:firstLineChars="200"/>
      </w:pPr>
      <w:r>
        <w:t>bash /home/init.sh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${password}需要替换成您希望设置的密码。如下图</w:t>
      </w:r>
    </w:p>
    <w:p>
      <w:pPr>
        <w:ind w:firstLine="420" w:firstLineChars="200"/>
      </w:pPr>
      <w:r>
        <w:drawing>
          <wp:inline distT="0" distB="0" distL="0" distR="0">
            <wp:extent cx="5265420" cy="4312920"/>
            <wp:effectExtent l="0" t="0" r="0" b="0"/>
            <wp:docPr id="164932068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20688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Seatunnel项目部署在/opt</w:t>
      </w:r>
      <w:r>
        <w:t>/seatunnel</w:t>
      </w:r>
      <w:r>
        <w:rPr>
          <w:rFonts w:hint="eastAsia"/>
        </w:rPr>
        <w:t>目录下，打开项目可以在config目录中找到运行的配置文件，在connectors</w:t>
      </w:r>
      <w:r>
        <w:t>/</w:t>
      </w:r>
      <w:r>
        <w:rPr>
          <w:rFonts w:hint="eastAsia"/>
        </w:rPr>
        <w:t>seatunnel的目录中可以找到当前已下载的插件。</w:t>
      </w:r>
    </w:p>
    <w:p>
      <w:pPr>
        <w:ind w:firstLine="420" w:firstLineChars="200"/>
      </w:pPr>
      <w:r>
        <w:t>打开config目录下的local_to_obs_text.conf文件，如下图</w:t>
      </w:r>
    </w:p>
    <w:p>
      <w:pPr>
        <w:ind w:firstLine="420" w:firstLineChars="200"/>
      </w:pPr>
      <w:r>
        <w:drawing>
          <wp:inline distT="0" distB="0" distL="0" distR="0">
            <wp:extent cx="3810000" cy="3810000"/>
            <wp:effectExtent l="0" t="0" r="0" b="0"/>
            <wp:docPr id="170286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638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t>在配置文件中修改access_key、security_key等配置项。 此配置文件从本地路径/opt/seatunnel/data/中读取2.txt文件，并将文件传送到obs相应的路径中，传送后的文件类型为text。</w:t>
      </w:r>
    </w:p>
    <w:p>
      <w:pPr>
        <w:ind w:firstLine="420" w:firstLineChars="200"/>
      </w:pPr>
      <w:r>
        <w:rPr>
          <w:rFonts w:hint="eastAsia"/>
        </w:rPr>
        <w:t>然后执行以下命令运行配置文件。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20" w:firstLineChars="200"/>
      </w:pPr>
      <w:r>
        <w:t>./bin/seatunnel.sh --config ./config/</w:t>
      </w:r>
      <w:r>
        <w:rPr>
          <w:rFonts w:hint="eastAsia"/>
        </w:rPr>
        <w:t>local_</w:t>
      </w:r>
      <w:r>
        <w:t>to_obs_</w:t>
      </w:r>
      <w:r>
        <w:rPr>
          <w:rFonts w:hint="eastAsia"/>
        </w:rPr>
        <w:t>text</w:t>
      </w:r>
      <w:r>
        <w:t>.conf -e local</w:t>
      </w:r>
    </w:p>
    <w:p>
      <w:pPr>
        <w:ind w:firstLine="420" w:firstLineChars="200"/>
      </w:pPr>
      <w:r>
        <w:rPr>
          <w:rFonts w:hint="eastAsia"/>
        </w:rPr>
        <w:t>指令</w:t>
      </w:r>
      <w:r>
        <w:t>具体参数</w:t>
      </w:r>
    </w:p>
    <w:p>
      <w:pPr>
        <w:ind w:firstLine="420" w:firstLineChars="200"/>
      </w:pPr>
      <w:r>
        <w:drawing>
          <wp:inline distT="0" distB="0" distL="0" distR="0">
            <wp:extent cx="4290060" cy="3329940"/>
            <wp:effectExtent l="0" t="0" r="0" b="0"/>
            <wp:docPr id="10777282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28259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如果还有需要其他的更加具体的配置与二次开发：</w:t>
      </w:r>
    </w:p>
    <w:p>
      <w:pPr>
        <w:ind w:left="42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OBS连接器的相关参数可参考：</w:t>
      </w:r>
    </w:p>
    <w:p>
      <w:pPr>
        <w:ind w:left="42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https://gitee.com/HuaweiCloudDeveloper/huaweicloud-seatunnel-plugins/blob/master/seatunnel-obs/README.md</w:t>
      </w:r>
    </w:p>
    <w:p>
      <w:pPr>
        <w:ind w:left="42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GaussDB-NoSQL四种类型的连接器的相关参数可参考：</w:t>
      </w:r>
    </w:p>
    <w:p>
      <w:pPr>
        <w:ind w:left="42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https://gitee.com/HuaweiCloudDeveloper/huaweicloud-seatunnel-plugins/blob/master/seatunnel-gaussdbnosql/README.md</w:t>
      </w:r>
    </w:p>
    <w:p>
      <w:pPr>
        <w:ind w:left="42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更多连接器详情：</w:t>
      </w:r>
    </w:p>
    <w:p>
      <w:pPr>
        <w:ind w:left="42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https://seatunnel.incubator.apache.org/zh-CN/docs/2.3.1/connector-v2/source/AmazonDynamoDB/</w:t>
      </w:r>
      <w:bookmarkStart w:id="0" w:name="_GoBack"/>
      <w:bookmarkEnd w:id="0"/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E312C"/>
    <w:multiLevelType w:val="multilevel"/>
    <w:tmpl w:val="418E312C"/>
    <w:lvl w:ilvl="0" w:tentative="0">
      <w:start w:val="1"/>
      <w:numFmt w:val="decimal"/>
      <w:pStyle w:val="2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yMTEyNzVkMjJlYjkwOGFiNDI0NzNlZjlkYzk2MDIifQ=="/>
  </w:docVars>
  <w:rsids>
    <w:rsidRoot w:val="00535684"/>
    <w:rsid w:val="001423AD"/>
    <w:rsid w:val="001E7D84"/>
    <w:rsid w:val="00356CBF"/>
    <w:rsid w:val="00366A98"/>
    <w:rsid w:val="003A4B73"/>
    <w:rsid w:val="00471432"/>
    <w:rsid w:val="00524665"/>
    <w:rsid w:val="00535684"/>
    <w:rsid w:val="0064489A"/>
    <w:rsid w:val="006A5717"/>
    <w:rsid w:val="007D11F6"/>
    <w:rsid w:val="00870C03"/>
    <w:rsid w:val="008B03DC"/>
    <w:rsid w:val="008F21D7"/>
    <w:rsid w:val="00BE3480"/>
    <w:rsid w:val="00C24E01"/>
    <w:rsid w:val="00CC7408"/>
    <w:rsid w:val="00E5642D"/>
    <w:rsid w:val="00F8647C"/>
    <w:rsid w:val="00FC485E"/>
    <w:rsid w:val="442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after="240" w:line="360" w:lineRule="auto"/>
      <w:ind w:firstLine="1134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16"/>
    <w:qFormat/>
    <w:uiPriority w:val="9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3"/>
    <w:qFormat/>
    <w:uiPriority w:val="0"/>
    <w:pPr>
      <w:spacing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1">
    <w:name w:val="标题 1 字符"/>
    <w:basedOn w:val="10"/>
    <w:link w:val="2"/>
    <w:uiPriority w:val="0"/>
    <w:rPr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标题 字符"/>
    <w:basedOn w:val="10"/>
    <w:link w:val="8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页眉 字符"/>
    <w:basedOn w:val="10"/>
    <w:link w:val="6"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uiPriority w:val="99"/>
    <w:rPr>
      <w:sz w:val="18"/>
      <w:szCs w:val="18"/>
    </w:rPr>
  </w:style>
  <w:style w:type="character" w:customStyle="1" w:styleId="16">
    <w:name w:val="标题 3 字符"/>
    <w:basedOn w:val="10"/>
    <w:link w:val="4"/>
    <w:uiPriority w:val="9"/>
    <w:rPr>
      <w:rFonts w:ascii="宋体" w:hAnsi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</Words>
  <Characters>440</Characters>
  <Lines>3</Lines>
  <Paragraphs>1</Paragraphs>
  <TotalTime>23</TotalTime>
  <ScaleCrop>false</ScaleCrop>
  <LinksUpToDate>false</LinksUpToDate>
  <CharactersWithSpaces>516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2023-08-01T07:39:00Z</dcterms:created>
  <dc:creator>3448679612@qq.com</dc:creator>
  <cp:lastModifiedBy>皮卡bug</cp:lastModifiedBy>
  <dcterms:modified xsi:type="dcterms:W3CDTF">2023-08-29T06:53:55Z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9C2B2CAE68F34991B0AAFA39225DAB70_12</vt:lpwstr>
  </property>
</Properties>
</file>