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ongti SC" w:hAnsi="Songti SC" w:eastAsia="Songti SC"/>
          <w:sz w:val="32"/>
          <w:szCs w:val="32"/>
        </w:rPr>
      </w:pPr>
      <w:r>
        <w:rPr>
          <w:rFonts w:hint="eastAsia" w:ascii="Songti SC" w:hAnsi="Songti SC" w:eastAsia="Songti SC"/>
          <w:sz w:val="32"/>
          <w:szCs w:val="32"/>
        </w:rPr>
        <w:t>产品承认书</w:t>
      </w:r>
    </w:p>
    <w:p>
      <w:pPr>
        <w:spacing w:line="480" w:lineRule="auto"/>
        <w:ind w:firstLine="420"/>
        <w:rPr>
          <w:rFonts w:ascii="Songti SC" w:hAnsi="Songti SC" w:eastAsia="Songti SC"/>
          <w:u w:val="single"/>
        </w:rPr>
      </w:pPr>
      <w:r>
        <w:rPr>
          <w:rFonts w:hint="eastAsia" w:ascii="Songti SC" w:hAnsi="Songti SC" w:eastAsia="Songti SC"/>
        </w:rPr>
        <w:t>客户名称：</w:t>
      </w:r>
      <w:r>
        <w:rPr>
          <w:rFonts w:hint="eastAsia" w:ascii="Songti SC" w:hAnsi="Songti SC" w:eastAsia="Songti SC"/>
          <w:u w:val="single"/>
        </w:rPr>
        <w:t xml:space="preserve"> </w:t>
      </w:r>
      <w:r>
        <w:rPr>
          <w:rFonts w:ascii="Songti SC" w:hAnsi="Songti SC" w:eastAsia="Songti SC"/>
          <w:u w:val="single"/>
        </w:rPr>
        <w:t xml:space="preserve">       </w:t>
      </w:r>
      <w:r>
        <w:rPr>
          <w:rFonts w:hint="eastAsia" w:ascii="Songti SC" w:hAnsi="Songti SC" w:eastAsia="Songti SC"/>
          <w:u w:val="single"/>
        </w:rPr>
        <w:t xml:space="preserve"> </w:t>
      </w:r>
      <w:r>
        <w:rPr>
          <w:rFonts w:ascii="Songti SC" w:hAnsi="Songti SC" w:eastAsia="Songti SC"/>
          <w:u w:val="single"/>
        </w:rPr>
        <w:t xml:space="preserve">                                       </w:t>
      </w:r>
    </w:p>
    <w:p>
      <w:pPr>
        <w:spacing w:line="480" w:lineRule="auto"/>
        <w:ind w:firstLine="42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产品名称：</w:t>
      </w:r>
      <w:r>
        <w:rPr>
          <w:rFonts w:hint="eastAsia" w:ascii="Songti SC" w:hAnsi="Songti SC" w:eastAsia="Songti SC"/>
          <w:u w:val="single"/>
        </w:rPr>
        <w:t xml:space="preserve">智能雷达感应模组 </w:t>
      </w:r>
      <w:r>
        <w:rPr>
          <w:rFonts w:ascii="Songti SC" w:hAnsi="Songti SC" w:eastAsia="Songti SC"/>
          <w:u w:val="single"/>
        </w:rPr>
        <w:t xml:space="preserve">    </w:t>
      </w:r>
      <w:r>
        <w:rPr>
          <w:rFonts w:hint="eastAsia" w:ascii="Songti SC" w:hAnsi="Songti SC" w:eastAsia="Songti SC"/>
          <w:u w:val="single"/>
        </w:rPr>
        <w:t xml:space="preserve"> </w:t>
      </w:r>
      <w:r>
        <w:rPr>
          <w:rFonts w:ascii="Songti SC" w:hAnsi="Songti SC" w:eastAsia="Songti SC"/>
          <w:u w:val="single"/>
        </w:rPr>
        <w:t xml:space="preserve">                          </w:t>
      </w:r>
    </w:p>
    <w:p>
      <w:pPr>
        <w:spacing w:line="480" w:lineRule="auto"/>
        <w:ind w:firstLine="420"/>
        <w:rPr>
          <w:rFonts w:ascii="Songti SC" w:hAnsi="Songti SC" w:eastAsia="Songti SC"/>
          <w:u w:val="single"/>
        </w:rPr>
      </w:pPr>
      <w:r>
        <w:rPr>
          <w:rFonts w:hint="eastAsia" w:ascii="Songti SC" w:hAnsi="Songti SC" w:eastAsia="Songti SC"/>
        </w:rPr>
        <w:t>产品型号：</w:t>
      </w:r>
      <w:r>
        <w:rPr>
          <w:rFonts w:hint="eastAsia" w:ascii="Songti SC" w:hAnsi="Songti SC" w:eastAsia="Songti SC"/>
          <w:u w:val="single"/>
          <w:lang w:eastAsia="zh-CN"/>
        </w:rPr>
        <w:t>KHM-Q1B1</w:t>
      </w:r>
      <w:r>
        <w:rPr>
          <w:rFonts w:ascii="Songti SC" w:hAnsi="Songti SC" w:eastAsia="Songti SC"/>
          <w:u w:val="single"/>
        </w:rPr>
        <w:t xml:space="preserve">-110-0                                     </w:t>
      </w:r>
    </w:p>
    <w:p>
      <w:pPr>
        <w:spacing w:line="480" w:lineRule="auto"/>
        <w:ind w:firstLine="42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硬件版本：</w:t>
      </w:r>
      <w:r>
        <w:rPr>
          <w:rFonts w:hint="eastAsia" w:ascii="Songti SC" w:hAnsi="Songti SC" w:eastAsia="Songti SC"/>
          <w:u w:val="single"/>
        </w:rPr>
        <w:t>V</w:t>
      </w:r>
      <w:r>
        <w:rPr>
          <w:rFonts w:ascii="Songti SC" w:hAnsi="Songti SC" w:eastAsia="Songti SC"/>
          <w:u w:val="single"/>
        </w:rPr>
        <w:t xml:space="preserve">1.1                                             </w:t>
      </w:r>
    </w:p>
    <w:p>
      <w:pPr>
        <w:spacing w:line="480" w:lineRule="auto"/>
        <w:ind w:firstLine="420"/>
        <w:rPr>
          <w:rFonts w:ascii="Songti SC" w:hAnsi="Songti SC" w:eastAsia="Songti SC"/>
          <w:u w:val="single"/>
        </w:rPr>
      </w:pPr>
      <w:r>
        <w:rPr>
          <w:rFonts w:hint="eastAsia" w:ascii="Songti SC" w:hAnsi="Songti SC" w:eastAsia="Songti SC"/>
        </w:rPr>
        <w:t>固件版本：</w:t>
      </w:r>
      <w:r>
        <w:rPr>
          <w:rFonts w:hint="eastAsia" w:ascii="Songti SC" w:hAnsi="Songti SC" w:eastAsia="Songti SC"/>
          <w:u w:val="single"/>
        </w:rPr>
        <w:t>V</w:t>
      </w:r>
      <w:r>
        <w:rPr>
          <w:rFonts w:ascii="Songti SC" w:hAnsi="Songti SC" w:eastAsia="Songti SC"/>
          <w:u w:val="single"/>
        </w:rPr>
        <w:t>5.3.</w:t>
      </w:r>
      <w:r>
        <w:rPr>
          <w:rFonts w:hint="eastAsia" w:ascii="Songti SC" w:hAnsi="Songti SC" w:eastAsia="Songti SC"/>
          <w:u w:val="single"/>
        </w:rPr>
        <w:t>17</w:t>
      </w:r>
      <w:r>
        <w:rPr>
          <w:rFonts w:ascii="Songti SC" w:hAnsi="Songti SC" w:eastAsia="Songti SC"/>
          <w:u w:val="single"/>
        </w:rPr>
        <w:t xml:space="preserve">                                            </w:t>
      </w:r>
    </w:p>
    <w:p>
      <w:pPr>
        <w:spacing w:line="480" w:lineRule="auto"/>
        <w:ind w:firstLine="420"/>
        <w:rPr>
          <w:rFonts w:ascii="Songti SC" w:hAnsi="Songti SC" w:eastAsia="Songti SC"/>
          <w:u w:val="single"/>
        </w:rPr>
      </w:pPr>
      <w:r>
        <w:rPr>
          <w:rFonts w:hint="eastAsia" w:ascii="Songti SC" w:hAnsi="Songti SC" w:eastAsia="Songti SC"/>
        </w:rPr>
        <w:t>控制软件版本：</w:t>
      </w:r>
      <w:r>
        <w:rPr>
          <w:rFonts w:hint="eastAsia" w:ascii="Songti SC" w:hAnsi="Songti SC" w:eastAsia="Songti SC"/>
          <w:u w:val="single"/>
        </w:rPr>
        <w:t>V</w:t>
      </w:r>
      <w:r>
        <w:rPr>
          <w:rFonts w:ascii="Songti SC" w:hAnsi="Songti SC" w:eastAsia="Songti SC"/>
          <w:u w:val="single"/>
        </w:rPr>
        <w:t>1.</w:t>
      </w:r>
      <w:r>
        <w:rPr>
          <w:rFonts w:hint="eastAsia" w:ascii="Songti SC" w:hAnsi="Songti SC" w:eastAsia="Songti SC"/>
          <w:u w:val="single"/>
        </w:rPr>
        <w:t>1</w:t>
      </w:r>
      <w:r>
        <w:rPr>
          <w:rFonts w:ascii="Songti SC" w:hAnsi="Songti SC" w:eastAsia="Songti SC"/>
          <w:u w:val="single"/>
        </w:rPr>
        <w:t>.2</w:t>
      </w:r>
      <w:r>
        <w:rPr>
          <w:rFonts w:hint="eastAsia" w:ascii="Songti SC" w:hAnsi="Songti SC" w:eastAsia="Songti SC"/>
          <w:u w:val="single"/>
        </w:rPr>
        <w:t>82</w:t>
      </w:r>
      <w:r>
        <w:rPr>
          <w:rFonts w:ascii="Songti SC" w:hAnsi="Songti SC" w:eastAsia="Songti SC"/>
          <w:u w:val="single"/>
        </w:rPr>
        <w:t xml:space="preserve">                                        </w:t>
      </w:r>
      <w:bookmarkStart w:id="0" w:name="_GoBack"/>
      <w:bookmarkEnd w:id="0"/>
    </w:p>
    <w:p>
      <w:pPr>
        <w:rPr>
          <w:rFonts w:ascii="Songti SC" w:hAnsi="Songti SC" w:eastAsia="Songti SC"/>
        </w:rPr>
      </w:pPr>
    </w:p>
    <w:p>
      <w:pPr>
        <w:rPr>
          <w:rFonts w:ascii="Songti SC" w:hAnsi="Songti SC" w:eastAsia="Songti SC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2763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jc w:val="center"/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请承认盖章后寄回一份给敝公司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63" w:type="dxa"/>
          </w:tcPr>
          <w:p>
            <w:pPr>
              <w:jc w:val="center"/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承认</w:t>
            </w:r>
          </w:p>
        </w:tc>
        <w:tc>
          <w:tcPr>
            <w:tcW w:w="2763" w:type="dxa"/>
          </w:tcPr>
          <w:p>
            <w:pPr>
              <w:jc w:val="center"/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审核</w:t>
            </w:r>
          </w:p>
        </w:tc>
        <w:tc>
          <w:tcPr>
            <w:tcW w:w="2764" w:type="dxa"/>
          </w:tcPr>
          <w:p>
            <w:pPr>
              <w:jc w:val="center"/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</w:tc>
        <w:tc>
          <w:tcPr>
            <w:tcW w:w="276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</w:tc>
        <w:tc>
          <w:tcPr>
            <w:tcW w:w="2764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</w:p>
        </w:tc>
      </w:tr>
    </w:tbl>
    <w:p>
      <w:pPr>
        <w:rPr>
          <w:rFonts w:ascii="Songti SC" w:hAnsi="Songti SC" w:eastAsia="Songti SC"/>
        </w:rPr>
      </w:pPr>
    </w:p>
    <w:p>
      <w:pPr>
        <w:jc w:val="center"/>
        <w:rPr>
          <w:rFonts w:ascii="Songti SC" w:hAnsi="Songti SC" w:eastAsia="Songti SC"/>
          <w:sz w:val="21"/>
          <w:szCs w:val="21"/>
        </w:rPr>
      </w:pPr>
    </w:p>
    <w:p>
      <w:pPr>
        <w:rPr>
          <w:rFonts w:ascii="Songti SC" w:hAnsi="Songti SC" w:eastAsia="Songti SC"/>
        </w:rPr>
      </w:pPr>
      <w:r>
        <w:rPr>
          <w:rFonts w:ascii="Songti SC" w:hAnsi="Songti SC" w:eastAsia="Songti SC"/>
        </w:rPr>
        <w:br w:type="page"/>
      </w: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产品图片及尺寸：</w:t>
      </w:r>
    </w:p>
    <w:p>
      <w:pPr>
        <w:jc w:val="center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drawing>
          <wp:inline distT="0" distB="0" distL="114300" distR="114300">
            <wp:extent cx="1929765" cy="1440180"/>
            <wp:effectExtent l="0" t="0" r="3810" b="7620"/>
            <wp:docPr id="4" name="图片 4" descr="微信图片_2022102514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0251418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ongti SC" w:hAnsi="Songti SC" w:eastAsia="Songti SC"/>
        </w:rPr>
        <w:t xml:space="preserve">  </w:t>
      </w:r>
      <w:r>
        <w:drawing>
          <wp:inline distT="0" distB="0" distL="114300" distR="114300">
            <wp:extent cx="2041525" cy="1440180"/>
            <wp:effectExtent l="0" t="0" r="635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模组外观尺寸</w:t>
      </w:r>
      <w:r>
        <w:rPr>
          <w:rFonts w:ascii="Songti SC" w:hAnsi="Songti SC" w:eastAsia="Songti SC"/>
          <w:sz w:val="21"/>
          <w:szCs w:val="21"/>
        </w:rPr>
        <w:t>39</w:t>
      </w:r>
      <w:r>
        <w:rPr>
          <w:rFonts w:hint="eastAsia" w:ascii="Songti SC" w:hAnsi="Songti SC" w:eastAsia="Songti SC"/>
          <w:sz w:val="21"/>
          <w:szCs w:val="21"/>
        </w:rPr>
        <w:t>mm</w:t>
      </w:r>
      <w:r>
        <w:rPr>
          <w:rFonts w:ascii="Songti SC" w:hAnsi="Songti SC" w:eastAsia="Songti SC"/>
          <w:sz w:val="21"/>
          <w:szCs w:val="21"/>
        </w:rPr>
        <w:t xml:space="preserve"> * 22.7</w:t>
      </w:r>
      <w:r>
        <w:rPr>
          <w:rFonts w:hint="eastAsia" w:ascii="Songti SC" w:hAnsi="Songti SC" w:eastAsia="Songti SC"/>
          <w:sz w:val="21"/>
          <w:szCs w:val="21"/>
        </w:rPr>
        <w:t>mm，孔间距2</w:t>
      </w:r>
      <w:r>
        <w:rPr>
          <w:rFonts w:ascii="Songti SC" w:hAnsi="Songti SC" w:eastAsia="Songti SC"/>
          <w:sz w:val="21"/>
          <w:szCs w:val="21"/>
        </w:rPr>
        <w:t>.0</w:t>
      </w:r>
      <w:r>
        <w:rPr>
          <w:rFonts w:hint="eastAsia" w:ascii="Songti SC" w:hAnsi="Songti SC" w:eastAsia="Songti SC"/>
          <w:sz w:val="21"/>
          <w:szCs w:val="21"/>
        </w:rPr>
        <w:t>mm（支持PH</w:t>
      </w:r>
      <w:r>
        <w:rPr>
          <w:rFonts w:ascii="Songti SC" w:hAnsi="Songti SC" w:eastAsia="Songti SC"/>
          <w:sz w:val="21"/>
          <w:szCs w:val="21"/>
        </w:rPr>
        <w:t xml:space="preserve"> 4</w:t>
      </w:r>
      <w:r>
        <w:rPr>
          <w:rFonts w:hint="eastAsia" w:ascii="Songti SC" w:hAnsi="Songti SC" w:eastAsia="Songti SC"/>
          <w:sz w:val="21"/>
          <w:szCs w:val="21"/>
        </w:rPr>
        <w:t>Pin插针）。</w:t>
      </w: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产品特点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模组集成可调灵敏度的</w:t>
      </w:r>
      <w:r>
        <w:rPr>
          <w:rFonts w:ascii="Songti SC" w:hAnsi="Songti SC" w:eastAsia="Songti SC"/>
          <w:sz w:val="21"/>
          <w:szCs w:val="21"/>
        </w:rPr>
        <w:t>5.8</w:t>
      </w:r>
      <w:r>
        <w:rPr>
          <w:rFonts w:hint="eastAsia" w:ascii="Songti SC" w:hAnsi="Songti SC" w:eastAsia="Songti SC"/>
          <w:sz w:val="21"/>
          <w:szCs w:val="21"/>
        </w:rPr>
        <w:t>G雷达传感器，雷达天线和2</w:t>
      </w:r>
      <w:r>
        <w:rPr>
          <w:rFonts w:ascii="Songti SC" w:hAnsi="Songti SC" w:eastAsia="Songti SC"/>
          <w:sz w:val="21"/>
          <w:szCs w:val="21"/>
        </w:rPr>
        <w:t>.4</w:t>
      </w:r>
      <w:r>
        <w:rPr>
          <w:rFonts w:hint="eastAsia" w:ascii="Songti SC" w:hAnsi="Songti SC" w:eastAsia="Songti SC"/>
          <w:sz w:val="21"/>
          <w:szCs w:val="21"/>
        </w:rPr>
        <w:t>G射频天线集成在一个模组上，尺寸小，安装方式灵活；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ascii="Songti SC" w:hAnsi="Songti SC" w:eastAsia="Songti SC"/>
          <w:sz w:val="21"/>
          <w:szCs w:val="21"/>
        </w:rPr>
        <w:t>5.8</w:t>
      </w:r>
      <w:r>
        <w:rPr>
          <w:rFonts w:hint="eastAsia" w:ascii="Songti SC" w:hAnsi="Songti SC" w:eastAsia="Songti SC"/>
          <w:sz w:val="21"/>
          <w:szCs w:val="21"/>
        </w:rPr>
        <w:t>G雷达传感器感应灵敏度1</w:t>
      </w:r>
      <w:r>
        <w:rPr>
          <w:rFonts w:ascii="Songti SC" w:hAnsi="Songti SC" w:eastAsia="Songti SC"/>
          <w:sz w:val="21"/>
          <w:szCs w:val="21"/>
        </w:rPr>
        <w:t>3</w:t>
      </w:r>
      <w:r>
        <w:rPr>
          <w:rFonts w:hint="eastAsia" w:ascii="Songti SC" w:hAnsi="Songti SC" w:eastAsia="Songti SC"/>
          <w:sz w:val="21"/>
          <w:szCs w:val="21"/>
        </w:rPr>
        <w:t>个可调档位，覆盖感应范围0</w:t>
      </w:r>
      <w:r>
        <w:rPr>
          <w:rFonts w:ascii="Songti SC" w:hAnsi="Songti SC" w:eastAsia="Songti SC"/>
          <w:sz w:val="21"/>
          <w:szCs w:val="21"/>
        </w:rPr>
        <w:t>.3~6</w:t>
      </w:r>
      <w:r>
        <w:rPr>
          <w:rFonts w:hint="eastAsia" w:ascii="Songti SC" w:hAnsi="Songti SC" w:eastAsia="Songti SC"/>
          <w:sz w:val="21"/>
          <w:szCs w:val="21"/>
        </w:rPr>
        <w:t>米；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模组继承高速高灵敏度的红外遥控器接收头，内置高增益、前置放大IC，接收距离8～10米，接收范围角70</w:t>
      </w:r>
      <w:r>
        <w:rPr>
          <w:rFonts w:hint="eastAsia" w:ascii="Songti SC" w:hAnsi="Songti SC" w:eastAsia="Songti SC"/>
          <w:sz w:val="21"/>
          <w:szCs w:val="21"/>
          <w:vertAlign w:val="superscript"/>
        </w:rPr>
        <w:t>o</w:t>
      </w:r>
      <w:r>
        <w:rPr>
          <w:rFonts w:hint="eastAsia" w:ascii="Songti SC" w:hAnsi="Songti SC" w:eastAsia="Songti SC"/>
          <w:sz w:val="21"/>
          <w:szCs w:val="21"/>
        </w:rPr>
        <w:t>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通过配置可以实现人来灯亮、人走灯休眠/灭。由亮转休眠／灭延时时间可调；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上电即组网，通过配置可以自由分区分组设置虚拟回路；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相邻组通知，提前通知前方区组灯具亮起，亮灯舒适。亮灯速度、灭灯速度时间可调；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有人亮度可调、无人亮度可调，亮度调节范围0%～100%；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设置状态自动上报、能耗数据自动上报，传感器触发消息自动上报，搭配上云网关在平台端可实现能耗报表、传感器触发柱状图；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最多可存储3</w:t>
      </w:r>
      <w:r>
        <w:rPr>
          <w:rFonts w:ascii="Songti SC" w:hAnsi="Songti SC" w:eastAsia="Songti SC"/>
          <w:sz w:val="21"/>
          <w:szCs w:val="21"/>
        </w:rPr>
        <w:t>2</w:t>
      </w:r>
      <w:r>
        <w:rPr>
          <w:rFonts w:hint="eastAsia" w:ascii="Songti SC" w:hAnsi="Songti SC" w:eastAsia="Songti SC"/>
          <w:sz w:val="21"/>
          <w:szCs w:val="21"/>
        </w:rPr>
        <w:t>个情景模式，搭配智能面板一键切换照明场景，搭配上云网关定时自动切换照明场景；</w:t>
      </w:r>
    </w:p>
    <w:p>
      <w:pPr>
        <w:pStyle w:val="13"/>
        <w:numPr>
          <w:ilvl w:val="0"/>
          <w:numId w:val="2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支持通信加密。</w:t>
      </w: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主要应用领域：</w:t>
      </w:r>
    </w:p>
    <w:p>
      <w:pPr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智慧园区照明、智能物业灯具、商超照明灯具；</w:t>
      </w:r>
    </w:p>
    <w:p>
      <w:pPr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云端控灯、手机控灯。</w:t>
      </w: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模块引脚及功能说明：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843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脚位</w:t>
            </w:r>
          </w:p>
        </w:tc>
        <w:tc>
          <w:tcPr>
            <w:tcW w:w="850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丝印</w:t>
            </w:r>
          </w:p>
        </w:tc>
        <w:tc>
          <w:tcPr>
            <w:tcW w:w="184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引脚名称</w:t>
            </w:r>
          </w:p>
        </w:tc>
        <w:tc>
          <w:tcPr>
            <w:tcW w:w="4751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V</w:t>
            </w:r>
          </w:p>
        </w:tc>
        <w:tc>
          <w:tcPr>
            <w:tcW w:w="184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VCC</w:t>
            </w:r>
          </w:p>
        </w:tc>
        <w:tc>
          <w:tcPr>
            <w:tcW w:w="4751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模组供电引脚，DC</w:t>
            </w:r>
            <w:r>
              <w:rPr>
                <w:rFonts w:ascii="Songti SC" w:hAnsi="Songti SC" w:eastAsia="Songti SC"/>
                <w:sz w:val="21"/>
                <w:szCs w:val="21"/>
              </w:rPr>
              <w:t xml:space="preserve"> 5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G</w:t>
            </w:r>
          </w:p>
        </w:tc>
        <w:tc>
          <w:tcPr>
            <w:tcW w:w="184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GND</w:t>
            </w:r>
          </w:p>
        </w:tc>
        <w:tc>
          <w:tcPr>
            <w:tcW w:w="4751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模组供电引脚，数字地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P1</w:t>
            </w:r>
          </w:p>
        </w:tc>
        <w:tc>
          <w:tcPr>
            <w:tcW w:w="184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P</w:t>
            </w:r>
            <w:r>
              <w:rPr>
                <w:rFonts w:ascii="Songti SC" w:hAnsi="Songti SC" w:eastAsia="Songti SC"/>
                <w:sz w:val="21"/>
                <w:szCs w:val="21"/>
              </w:rPr>
              <w:t>WM1</w:t>
            </w:r>
          </w:p>
        </w:tc>
        <w:tc>
          <w:tcPr>
            <w:tcW w:w="4751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白光PWM输出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P</w:t>
            </w:r>
            <w:r>
              <w:rPr>
                <w:rFonts w:ascii="Songti SC" w:hAnsi="Songti SC" w:eastAsia="Songti SC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P</w:t>
            </w:r>
            <w:r>
              <w:rPr>
                <w:rFonts w:ascii="Songti SC" w:hAnsi="Songti SC" w:eastAsia="Songti SC"/>
                <w:sz w:val="21"/>
                <w:szCs w:val="21"/>
              </w:rPr>
              <w:t>WM2</w:t>
            </w:r>
          </w:p>
        </w:tc>
        <w:tc>
          <w:tcPr>
            <w:tcW w:w="4751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黄光PWM输出</w:t>
            </w: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模块参数说明：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供电电压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DC 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工作电流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48mA±</w:t>
            </w:r>
            <w:r>
              <w:rPr>
                <w:rFonts w:ascii="Songti SC" w:hAnsi="Songti SC" w:eastAsia="Songti SC"/>
                <w:sz w:val="21"/>
                <w:szCs w:val="21"/>
              </w:rPr>
              <w:t>3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mA ／21mA±</w:t>
            </w:r>
            <w:r>
              <w:rPr>
                <w:rFonts w:ascii="Songti SC" w:hAnsi="Songti SC" w:eastAsia="Songti SC"/>
                <w:sz w:val="21"/>
                <w:szCs w:val="21"/>
              </w:rPr>
              <w:t>3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mA（传感器关闭状态）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通信协议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GS</w:t>
            </w:r>
            <w:r>
              <w:rPr>
                <w:rFonts w:ascii="Songti SC" w:hAnsi="Songti SC" w:eastAsia="Songti SC"/>
                <w:sz w:val="21"/>
                <w:szCs w:val="21"/>
              </w:rPr>
              <w:t>-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LINKER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射频工作频段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2</w:t>
            </w:r>
            <w:r>
              <w:rPr>
                <w:rFonts w:ascii="Songti SC" w:hAnsi="Songti SC" w:eastAsia="Songti SC"/>
                <w:sz w:val="21"/>
                <w:szCs w:val="21"/>
              </w:rPr>
              <w:t>.400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GHz</w:t>
            </w:r>
            <w:r>
              <w:rPr>
                <w:rFonts w:ascii="Songti SC" w:hAnsi="Songti SC" w:eastAsia="Songti SC"/>
                <w:sz w:val="21"/>
                <w:szCs w:val="21"/>
              </w:rPr>
              <w:t xml:space="preserve"> ~ 2.485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射频发射功率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可编程+</w:t>
            </w:r>
            <w:r>
              <w:rPr>
                <w:rFonts w:ascii="Songti SC" w:hAnsi="Songti SC" w:eastAsia="Songti SC"/>
                <w:sz w:val="21"/>
                <w:szCs w:val="21"/>
              </w:rPr>
              <w:t>5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d</w:t>
            </w:r>
            <w:r>
              <w:rPr>
                <w:rFonts w:ascii="Songti SC" w:hAnsi="Songti SC" w:eastAsia="Songti SC"/>
                <w:sz w:val="21"/>
                <w:szCs w:val="21"/>
              </w:rPr>
              <w:t>B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雷达工作频段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ascii="Songti SC" w:hAnsi="Songti SC" w:eastAsia="Songti SC"/>
                <w:sz w:val="21"/>
                <w:szCs w:val="21"/>
              </w:rPr>
              <w:t>5.8GHz±75MHz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雷达发射功率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ascii="Songti SC" w:hAnsi="Songti SC" w:eastAsia="Songti SC"/>
                <w:sz w:val="21"/>
                <w:szCs w:val="21"/>
              </w:rPr>
              <w:t>-10～5dBm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射频接收灵敏度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-</w:t>
            </w:r>
            <w:r>
              <w:rPr>
                <w:rFonts w:ascii="Songti SC" w:hAnsi="Songti SC" w:eastAsia="Songti SC"/>
                <w:sz w:val="21"/>
                <w:szCs w:val="21"/>
              </w:rPr>
              <w:t>96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dB</w:t>
            </w:r>
            <w:r>
              <w:rPr>
                <w:rFonts w:ascii="Songti SC" w:hAnsi="Songti SC" w:eastAsia="Songti SC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通信速率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1Mbps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跳频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通信距离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空旷场地单跳&gt;1</w:t>
            </w:r>
            <w:r>
              <w:rPr>
                <w:rFonts w:ascii="Songti SC" w:hAnsi="Songti SC" w:eastAsia="Songti SC"/>
                <w:sz w:val="21"/>
                <w:szCs w:val="21"/>
              </w:rPr>
              <w:t>00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米，支持多跳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PWM调光范围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0% ～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ascii="Songti SC" w:hAnsi="Songti SC" w:eastAsia="Songti SC"/>
                <w:sz w:val="21"/>
                <w:szCs w:val="21"/>
              </w:rPr>
              <w:t>PWM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调光频率范围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10</w:t>
            </w:r>
            <w:r>
              <w:rPr>
                <w:rFonts w:ascii="Songti SC" w:hAnsi="Songti SC" w:eastAsia="Songti SC"/>
                <w:sz w:val="21"/>
                <w:szCs w:val="21"/>
              </w:rPr>
              <w:t>00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Hz</w:t>
            </w:r>
            <w:r>
              <w:rPr>
                <w:rFonts w:ascii="Songti SC" w:hAnsi="Songti SC" w:eastAsia="Songti SC"/>
                <w:sz w:val="21"/>
                <w:szCs w:val="21"/>
              </w:rPr>
              <w:t xml:space="preserve"> ~ 32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最小调光颗粒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0</w:t>
            </w:r>
            <w:r>
              <w:rPr>
                <w:rFonts w:ascii="Songti SC" w:hAnsi="Songti SC" w:eastAsia="Songti SC"/>
                <w:sz w:val="21"/>
                <w:szCs w:val="21"/>
              </w:rPr>
              <w:t>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模组工作温度</w:t>
            </w:r>
          </w:p>
        </w:tc>
        <w:tc>
          <w:tcPr>
            <w:tcW w:w="5885" w:type="dxa"/>
          </w:tcPr>
          <w:p>
            <w:pPr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-</w:t>
            </w:r>
            <w:r>
              <w:rPr>
                <w:rFonts w:ascii="Songti SC" w:hAnsi="Songti SC" w:eastAsia="Songti SC"/>
                <w:sz w:val="21"/>
                <w:szCs w:val="21"/>
              </w:rPr>
              <w:t>20℃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 xml:space="preserve"> </w:t>
            </w:r>
            <w:r>
              <w:rPr>
                <w:rFonts w:ascii="Songti SC" w:hAnsi="Songti SC" w:eastAsia="Songti SC"/>
                <w:sz w:val="21"/>
                <w:szCs w:val="21"/>
              </w:rPr>
              <w:t xml:space="preserve">~ </w:t>
            </w:r>
            <w:r>
              <w:rPr>
                <w:rFonts w:hint="eastAsia" w:ascii="Songti SC" w:hAnsi="Songti SC" w:eastAsia="Songti SC"/>
                <w:sz w:val="21"/>
                <w:szCs w:val="21"/>
              </w:rPr>
              <w:t>85</w:t>
            </w:r>
            <w:r>
              <w:rPr>
                <w:rFonts w:ascii="Songti SC" w:hAnsi="Songti SC" w:eastAsia="Songti SC"/>
                <w:sz w:val="21"/>
                <w:szCs w:val="21"/>
              </w:rPr>
              <w:t>℃</w:t>
            </w: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5.8G雷达天线增益</w:t>
      </w:r>
    </w:p>
    <w:p>
      <w:pPr>
        <w:jc w:val="center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drawing>
          <wp:inline distT="0" distB="0" distL="0" distR="0">
            <wp:extent cx="1649095" cy="1637030"/>
            <wp:effectExtent l="0" t="0" r="0" b="0"/>
            <wp:docPr id="2" name="图片 2" descr="../../Library/Containers/com.tencent.xinWeChat/Data/Library/Application%20Support/com.tencent.xinWeChat/2.0b4.0.9/618cc1ff791cdd6f196b6ce8259e332b/Message/MessageTemp/fe6ae7c3496a6cc89d0ac0a62911fb1b/Image/111648709302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Library/Containers/com.tencent.xinWeChat/Data/Library/Application%20Support/com.tencent.xinWeChat/2.0b4.0.9/618cc1ff791cdd6f196b6ce8259e332b/Message/MessageTemp/fe6ae7c3496a6cc89d0ac0a62911fb1b/Image/111648709302_.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200" cy="16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ongti SC" w:hAnsi="Songti SC" w:eastAsia="Songti SC"/>
          <w:sz w:val="21"/>
        </w:rPr>
      </w:pPr>
      <w:r>
        <w:rPr>
          <w:rFonts w:hint="eastAsia" w:ascii="Songti SC" w:hAnsi="Songti SC" w:eastAsia="Songti SC"/>
          <w:sz w:val="21"/>
        </w:rPr>
        <w:t>雷达天线增益</w:t>
      </w:r>
    </w:p>
    <w:p>
      <w:pPr>
        <w:ind w:firstLine="42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安装高度2.5米典型值时，雷达灵敏度档位默认10档：感应范围120度，半径长度约5米，整体待机功耗约0.3瓦。</w:t>
      </w: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注意事项及使用方式说明：</w:t>
      </w:r>
    </w:p>
    <w:p>
      <w:pPr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电磁干扰注意事项：</w:t>
      </w:r>
    </w:p>
    <w:p>
      <w:pPr>
        <w:ind w:firstLine="42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模组在集成使用时需要预留足够的净空距离，根据经验来自LED驱动的电磁干扰是影响模组性能的关键因素之一。为了解决或者避免这类事情的发生，给出以下安装建议：</w:t>
      </w:r>
    </w:p>
    <w:p>
      <w:pPr>
        <w:pStyle w:val="13"/>
        <w:numPr>
          <w:ilvl w:val="0"/>
          <w:numId w:val="3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模块上有IC的一侧请朝向驱动板的外侧；</w:t>
      </w:r>
    </w:p>
    <w:p>
      <w:pPr>
        <w:pStyle w:val="13"/>
        <w:numPr>
          <w:ilvl w:val="0"/>
          <w:numId w:val="3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模块要远离驱动上的高频器件；</w:t>
      </w:r>
    </w:p>
    <w:p>
      <w:pPr>
        <w:pStyle w:val="13"/>
        <w:numPr>
          <w:ilvl w:val="0"/>
          <w:numId w:val="3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模块要远离驱动上的高频开关走线；</w:t>
      </w:r>
    </w:p>
    <w:p>
      <w:pPr>
        <w:pStyle w:val="13"/>
        <w:numPr>
          <w:ilvl w:val="0"/>
          <w:numId w:val="3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模块2</w:t>
      </w:r>
      <w:r>
        <w:rPr>
          <w:rFonts w:ascii="Songti SC" w:hAnsi="Songti SC" w:eastAsia="Songti SC"/>
          <w:sz w:val="21"/>
          <w:szCs w:val="21"/>
        </w:rPr>
        <w:t>.4</w:t>
      </w:r>
      <w:r>
        <w:rPr>
          <w:rFonts w:hint="eastAsia" w:ascii="Songti SC" w:hAnsi="Songti SC" w:eastAsia="Songti SC"/>
          <w:sz w:val="21"/>
          <w:szCs w:val="21"/>
        </w:rPr>
        <w:t>G天线附近直线4mm范围内尽量不要有金属（包括PCB敷铜、电线、金属外壳等）；雷达5.8G天线附近直线4mm范围内尽量不要有金属（包括PCB敷铜、电线、金属外壳等）。</w:t>
      </w:r>
    </w:p>
    <w:p>
      <w:pPr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模组供电注意事项：</w:t>
      </w:r>
    </w:p>
    <w:p>
      <w:pPr>
        <w:rPr>
          <w:rFonts w:ascii="Songti SC" w:hAnsi="Songti SC" w:eastAsia="Songti SC"/>
          <w:sz w:val="21"/>
          <w:szCs w:val="21"/>
        </w:rPr>
      </w:pPr>
      <w:r>
        <w:rPr>
          <w:rFonts w:ascii="Songti SC" w:hAnsi="Songti SC" w:eastAsia="Songti SC"/>
          <w:sz w:val="21"/>
          <w:szCs w:val="21"/>
        </w:rPr>
        <w:tab/>
      </w:r>
      <w:r>
        <w:rPr>
          <w:rFonts w:hint="eastAsia" w:ascii="Songti SC" w:hAnsi="Songti SC" w:eastAsia="Songti SC"/>
          <w:sz w:val="21"/>
          <w:szCs w:val="21"/>
        </w:rPr>
        <w:t>模组的供电依赖于LED驱动的直流供电性能，为了最大程度发挥模组的工作性能，给出以下驱动参数设计建议：</w:t>
      </w:r>
    </w:p>
    <w:p>
      <w:pPr>
        <w:pStyle w:val="13"/>
        <w:numPr>
          <w:ilvl w:val="0"/>
          <w:numId w:val="4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建议供电电压选择DC</w:t>
      </w:r>
      <w:r>
        <w:rPr>
          <w:rFonts w:ascii="Songti SC" w:hAnsi="Songti SC" w:eastAsia="Songti SC"/>
          <w:sz w:val="21"/>
          <w:szCs w:val="21"/>
        </w:rPr>
        <w:t xml:space="preserve"> 5</w:t>
      </w:r>
      <w:r>
        <w:rPr>
          <w:rFonts w:hint="eastAsia" w:ascii="Songti SC" w:hAnsi="Songti SC" w:eastAsia="Songti SC"/>
          <w:sz w:val="21"/>
          <w:szCs w:val="21"/>
        </w:rPr>
        <w:t>V（极限电压范围4.</w:t>
      </w:r>
      <w:r>
        <w:rPr>
          <w:rFonts w:ascii="Songti SC" w:hAnsi="Songti SC" w:eastAsia="Songti SC"/>
          <w:sz w:val="21"/>
          <w:szCs w:val="21"/>
        </w:rPr>
        <w:t>5</w:t>
      </w:r>
      <w:r>
        <w:rPr>
          <w:rFonts w:hint="eastAsia" w:ascii="Songti SC" w:hAnsi="Songti SC" w:eastAsia="Songti SC"/>
          <w:sz w:val="21"/>
          <w:szCs w:val="21"/>
        </w:rPr>
        <w:t>V</w:t>
      </w:r>
      <w:r>
        <w:rPr>
          <w:rFonts w:ascii="Songti SC" w:hAnsi="Songti SC" w:eastAsia="Songti SC"/>
          <w:sz w:val="21"/>
          <w:szCs w:val="21"/>
        </w:rPr>
        <w:t xml:space="preserve"> </w:t>
      </w:r>
      <w:r>
        <w:rPr>
          <w:rFonts w:hint="eastAsia" w:ascii="Songti SC" w:hAnsi="Songti SC" w:eastAsia="Songti SC"/>
          <w:sz w:val="21"/>
          <w:szCs w:val="21"/>
        </w:rPr>
        <w:t>~</w:t>
      </w:r>
      <w:r>
        <w:rPr>
          <w:rFonts w:ascii="Songti SC" w:hAnsi="Songti SC" w:eastAsia="Songti SC"/>
          <w:sz w:val="21"/>
          <w:szCs w:val="21"/>
        </w:rPr>
        <w:t xml:space="preserve"> 5</w:t>
      </w:r>
      <w:r>
        <w:rPr>
          <w:rFonts w:hint="eastAsia" w:ascii="Songti SC" w:hAnsi="Songti SC" w:eastAsia="Songti SC"/>
          <w:sz w:val="21"/>
          <w:szCs w:val="21"/>
        </w:rPr>
        <w:t>.</w:t>
      </w:r>
      <w:r>
        <w:rPr>
          <w:rFonts w:ascii="Songti SC" w:hAnsi="Songti SC" w:eastAsia="Songti SC"/>
          <w:sz w:val="21"/>
          <w:szCs w:val="21"/>
        </w:rPr>
        <w:t>5</w:t>
      </w:r>
      <w:r>
        <w:rPr>
          <w:rFonts w:hint="eastAsia" w:ascii="Songti SC" w:hAnsi="Songti SC" w:eastAsia="Songti SC"/>
          <w:sz w:val="21"/>
          <w:szCs w:val="21"/>
        </w:rPr>
        <w:t>V）；</w:t>
      </w:r>
    </w:p>
    <w:p>
      <w:pPr>
        <w:pStyle w:val="13"/>
        <w:numPr>
          <w:ilvl w:val="0"/>
          <w:numId w:val="4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隔离电源变压器设计建议三明治绕法；</w:t>
      </w:r>
    </w:p>
    <w:p>
      <w:pPr>
        <w:pStyle w:val="13"/>
        <w:numPr>
          <w:ilvl w:val="0"/>
          <w:numId w:val="4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模组供电电源纹波要求不超过5</w:t>
      </w:r>
      <w:r>
        <w:rPr>
          <w:rFonts w:ascii="Songti SC" w:hAnsi="Songti SC" w:eastAsia="Songti SC"/>
          <w:sz w:val="21"/>
          <w:szCs w:val="21"/>
        </w:rPr>
        <w:t>0</w:t>
      </w:r>
      <w:r>
        <w:rPr>
          <w:rFonts w:hint="eastAsia" w:ascii="Songti SC" w:hAnsi="Songti SC" w:eastAsia="Songti SC"/>
          <w:sz w:val="21"/>
          <w:szCs w:val="21"/>
        </w:rPr>
        <w:t>mV</w:t>
      </w:r>
      <w:r>
        <w:rPr>
          <w:rFonts w:ascii="Songti SC" w:hAnsi="Songti SC" w:eastAsia="Songti SC"/>
          <w:sz w:val="21"/>
          <w:szCs w:val="21"/>
        </w:rPr>
        <w:t xml:space="preserve"> </w:t>
      </w:r>
      <w:r>
        <w:rPr>
          <w:rFonts w:hint="eastAsia" w:ascii="Songti SC" w:hAnsi="Songti SC" w:eastAsia="Songti SC"/>
          <w:sz w:val="21"/>
          <w:szCs w:val="21"/>
        </w:rPr>
        <w:t>峰峰值；</w:t>
      </w:r>
    </w:p>
    <w:p>
      <w:pPr>
        <w:pStyle w:val="13"/>
        <w:numPr>
          <w:ilvl w:val="0"/>
          <w:numId w:val="4"/>
        </w:numPr>
        <w:ind w:firstLineChars="0"/>
        <w:rPr>
          <w:rFonts w:ascii="Songti SC" w:hAnsi="Songti SC" w:eastAsia="Songti SC"/>
          <w:sz w:val="21"/>
          <w:szCs w:val="21"/>
        </w:rPr>
      </w:pPr>
      <w:r>
        <w:rPr>
          <w:rFonts w:hint="eastAsia" w:ascii="Songti SC" w:hAnsi="Songti SC" w:eastAsia="Songti SC"/>
          <w:sz w:val="21"/>
          <w:szCs w:val="21"/>
        </w:rPr>
        <w:t>模组供电电流要求不小于1</w:t>
      </w:r>
      <w:r>
        <w:rPr>
          <w:rFonts w:ascii="Songti SC" w:hAnsi="Songti SC" w:eastAsia="Songti SC"/>
          <w:sz w:val="21"/>
          <w:szCs w:val="21"/>
        </w:rPr>
        <w:t>00</w:t>
      </w:r>
      <w:r>
        <w:rPr>
          <w:rFonts w:hint="eastAsia" w:ascii="Songti SC" w:hAnsi="Songti SC" w:eastAsia="Songti SC"/>
          <w:sz w:val="21"/>
          <w:szCs w:val="21"/>
        </w:rPr>
        <w:t>mA。</w:t>
      </w:r>
    </w:p>
    <w:p>
      <w:pPr>
        <w:rPr>
          <w:rFonts w:ascii="Songti SC" w:hAnsi="Songti SC" w:eastAsia="Songti SC"/>
          <w:sz w:val="21"/>
          <w:szCs w:val="21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Songti SC" w:hAnsi="Songti SC" w:eastAsia="Songti SC"/>
        </w:rPr>
      </w:pPr>
      <w:r>
        <w:rPr>
          <w:rFonts w:hint="eastAsia" w:ascii="Songti SC" w:hAnsi="Songti SC" w:eastAsia="Songti SC"/>
        </w:rPr>
        <w:t>检测方法及判定说明</w:t>
      </w:r>
    </w:p>
    <w:p>
      <w:pPr>
        <w:pStyle w:val="13"/>
        <w:ind w:left="420" w:firstLine="0" w:firstLineChars="0"/>
        <w:rPr>
          <w:rFonts w:ascii="Songti SC" w:hAnsi="Songti SC" w:eastAsia="Songti SC"/>
        </w:rPr>
      </w:pPr>
      <w:r>
        <w:rPr>
          <w:rFonts w:hint="eastAsia"/>
          <w:sz w:val="21"/>
          <w:szCs w:val="21"/>
        </w:rPr>
        <w:t>模组正常工作电流</w:t>
      </w:r>
      <w:r>
        <w:rPr>
          <w:sz w:val="21"/>
          <w:szCs w:val="21"/>
        </w:rPr>
        <w:t>48</w:t>
      </w:r>
      <w:r>
        <w:rPr>
          <w:rFonts w:hint="eastAsia"/>
          <w:sz w:val="21"/>
          <w:szCs w:val="21"/>
        </w:rPr>
        <w:t>mA，限定</w:t>
      </w:r>
      <w:r>
        <w:rPr>
          <w:rFonts w:hint="eastAsia"/>
          <w:b/>
          <w:bCs/>
          <w:sz w:val="21"/>
          <w:szCs w:val="21"/>
        </w:rPr>
        <w:t>指标</w:t>
      </w:r>
      <w:r>
        <w:rPr>
          <w:b/>
          <w:bCs/>
          <w:sz w:val="21"/>
          <w:szCs w:val="21"/>
        </w:rPr>
        <w:t>48</w:t>
      </w:r>
      <w:r>
        <w:rPr>
          <w:rFonts w:hint="eastAsia"/>
          <w:b/>
          <w:bCs/>
          <w:sz w:val="21"/>
          <w:szCs w:val="21"/>
        </w:rPr>
        <w:t>mA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± </w:t>
      </w:r>
      <w:r>
        <w:rPr>
          <w:b/>
          <w:bCs/>
          <w:sz w:val="21"/>
          <w:szCs w:val="21"/>
        </w:rPr>
        <w:t>3</w:t>
      </w:r>
      <w:r>
        <w:rPr>
          <w:rFonts w:hint="eastAsia"/>
          <w:b/>
          <w:bCs/>
          <w:sz w:val="21"/>
          <w:szCs w:val="21"/>
        </w:rPr>
        <w:t>mA</w:t>
      </w:r>
      <w:r>
        <w:rPr>
          <w:rFonts w:hint="eastAsia"/>
          <w:sz w:val="21"/>
          <w:szCs w:val="21"/>
        </w:rPr>
        <w:t>。</w:t>
      </w:r>
    </w:p>
    <w:p>
      <w:pPr>
        <w:pStyle w:val="13"/>
        <w:widowControl/>
        <w:ind w:left="42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判断标准，模组工作电流落在限定指标内算合格；</w:t>
      </w:r>
    </w:p>
    <w:p>
      <w:pPr>
        <w:pStyle w:val="13"/>
        <w:widowControl/>
        <w:ind w:left="42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模组工作电流落在限定指标外算不合格。</w:t>
      </w:r>
    </w:p>
    <w:p>
      <w:pPr>
        <w:pStyle w:val="13"/>
        <w:widowControl/>
        <w:ind w:left="42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检测方法，模组的VCC和GND串接在LED驱动的供电端。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00B63"/>
    <w:multiLevelType w:val="multilevel"/>
    <w:tmpl w:val="36D00B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8163AF8"/>
    <w:multiLevelType w:val="multilevel"/>
    <w:tmpl w:val="48163AF8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B332063"/>
    <w:multiLevelType w:val="multilevel"/>
    <w:tmpl w:val="4B332063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BB2EE1"/>
    <w:multiLevelType w:val="multilevel"/>
    <w:tmpl w:val="6FBB2EE1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wMThmMmQwNGY3OGJhMGIwN2Y3MmU4NDgzYzNhNmUifQ=="/>
  </w:docVars>
  <w:rsids>
    <w:rsidRoot w:val="00B76FAD"/>
    <w:rsid w:val="00041467"/>
    <w:rsid w:val="00051689"/>
    <w:rsid w:val="00060B3C"/>
    <w:rsid w:val="00086D4B"/>
    <w:rsid w:val="00090AA1"/>
    <w:rsid w:val="000B69A0"/>
    <w:rsid w:val="000F66EB"/>
    <w:rsid w:val="00106796"/>
    <w:rsid w:val="001072F6"/>
    <w:rsid w:val="001304AE"/>
    <w:rsid w:val="001603EC"/>
    <w:rsid w:val="00176AD4"/>
    <w:rsid w:val="00187177"/>
    <w:rsid w:val="001B241F"/>
    <w:rsid w:val="001C02A8"/>
    <w:rsid w:val="001C6A93"/>
    <w:rsid w:val="001D5D84"/>
    <w:rsid w:val="00200D95"/>
    <w:rsid w:val="00212DD7"/>
    <w:rsid w:val="002616A3"/>
    <w:rsid w:val="00282BB0"/>
    <w:rsid w:val="00292860"/>
    <w:rsid w:val="00293578"/>
    <w:rsid w:val="002B0A13"/>
    <w:rsid w:val="002C27AD"/>
    <w:rsid w:val="002D0F99"/>
    <w:rsid w:val="002D2782"/>
    <w:rsid w:val="002D289D"/>
    <w:rsid w:val="002D7781"/>
    <w:rsid w:val="003205A5"/>
    <w:rsid w:val="00322771"/>
    <w:rsid w:val="00324027"/>
    <w:rsid w:val="003263D0"/>
    <w:rsid w:val="00330B01"/>
    <w:rsid w:val="0036289F"/>
    <w:rsid w:val="003853B2"/>
    <w:rsid w:val="003D2D17"/>
    <w:rsid w:val="003F5B49"/>
    <w:rsid w:val="00401D6F"/>
    <w:rsid w:val="00420335"/>
    <w:rsid w:val="0042048D"/>
    <w:rsid w:val="00422CF0"/>
    <w:rsid w:val="00434584"/>
    <w:rsid w:val="00435210"/>
    <w:rsid w:val="00476BF2"/>
    <w:rsid w:val="004D4D72"/>
    <w:rsid w:val="005071F3"/>
    <w:rsid w:val="005304D9"/>
    <w:rsid w:val="00531116"/>
    <w:rsid w:val="00565999"/>
    <w:rsid w:val="00573D76"/>
    <w:rsid w:val="005A0674"/>
    <w:rsid w:val="005A25A1"/>
    <w:rsid w:val="005A2F60"/>
    <w:rsid w:val="005B4ADE"/>
    <w:rsid w:val="005C06B4"/>
    <w:rsid w:val="005C1D02"/>
    <w:rsid w:val="005E576F"/>
    <w:rsid w:val="00642714"/>
    <w:rsid w:val="006621B9"/>
    <w:rsid w:val="00675907"/>
    <w:rsid w:val="0069780B"/>
    <w:rsid w:val="006F6694"/>
    <w:rsid w:val="007210D2"/>
    <w:rsid w:val="007C148E"/>
    <w:rsid w:val="007F45AF"/>
    <w:rsid w:val="008072F8"/>
    <w:rsid w:val="00830892"/>
    <w:rsid w:val="0084476D"/>
    <w:rsid w:val="00861595"/>
    <w:rsid w:val="00866D7B"/>
    <w:rsid w:val="00892429"/>
    <w:rsid w:val="008A7FE0"/>
    <w:rsid w:val="008F6ED3"/>
    <w:rsid w:val="009107DE"/>
    <w:rsid w:val="00920AF9"/>
    <w:rsid w:val="00923C6E"/>
    <w:rsid w:val="00931491"/>
    <w:rsid w:val="009447FF"/>
    <w:rsid w:val="009543DF"/>
    <w:rsid w:val="00956BE7"/>
    <w:rsid w:val="0096473B"/>
    <w:rsid w:val="00985648"/>
    <w:rsid w:val="0099522E"/>
    <w:rsid w:val="009A438D"/>
    <w:rsid w:val="009C7BA0"/>
    <w:rsid w:val="00A2387A"/>
    <w:rsid w:val="00A23896"/>
    <w:rsid w:val="00A35157"/>
    <w:rsid w:val="00A52DEC"/>
    <w:rsid w:val="00A77089"/>
    <w:rsid w:val="00A83B1E"/>
    <w:rsid w:val="00A85BED"/>
    <w:rsid w:val="00A9105E"/>
    <w:rsid w:val="00AA10FB"/>
    <w:rsid w:val="00AA3AFF"/>
    <w:rsid w:val="00AB678B"/>
    <w:rsid w:val="00AD3994"/>
    <w:rsid w:val="00AD6163"/>
    <w:rsid w:val="00AF5B03"/>
    <w:rsid w:val="00B034A8"/>
    <w:rsid w:val="00B32E54"/>
    <w:rsid w:val="00B35B29"/>
    <w:rsid w:val="00B408F5"/>
    <w:rsid w:val="00B52C56"/>
    <w:rsid w:val="00B54DF3"/>
    <w:rsid w:val="00B564EC"/>
    <w:rsid w:val="00B72280"/>
    <w:rsid w:val="00B76FAD"/>
    <w:rsid w:val="00BB5B5A"/>
    <w:rsid w:val="00BF4B31"/>
    <w:rsid w:val="00C44E4D"/>
    <w:rsid w:val="00C61BFB"/>
    <w:rsid w:val="00C713E2"/>
    <w:rsid w:val="00CB04AE"/>
    <w:rsid w:val="00D50ED5"/>
    <w:rsid w:val="00D667C5"/>
    <w:rsid w:val="00D77776"/>
    <w:rsid w:val="00DC0727"/>
    <w:rsid w:val="00DC17D6"/>
    <w:rsid w:val="00DC7808"/>
    <w:rsid w:val="00E2103B"/>
    <w:rsid w:val="00E51187"/>
    <w:rsid w:val="00E738AB"/>
    <w:rsid w:val="00EE3BEA"/>
    <w:rsid w:val="00F15A72"/>
    <w:rsid w:val="00F32B8F"/>
    <w:rsid w:val="00F62E1F"/>
    <w:rsid w:val="00FD14A5"/>
    <w:rsid w:val="00FF3DF0"/>
    <w:rsid w:val="14BD6C85"/>
    <w:rsid w:val="24670373"/>
    <w:rsid w:val="30B4367E"/>
    <w:rsid w:val="44701C63"/>
    <w:rsid w:val="4675548C"/>
    <w:rsid w:val="4EAA5497"/>
    <w:rsid w:val="587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1425</Characters>
  <Lines>13</Lines>
  <Paragraphs>3</Paragraphs>
  <TotalTime>32</TotalTime>
  <ScaleCrop>false</ScaleCrop>
  <LinksUpToDate>false</LinksUpToDate>
  <CharactersWithSpaces>1694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2021-01-11T07:22:00Z</dcterms:created>
  <dc:creator>Microsoft Office User</dc:creator>
  <cp:lastModifiedBy>Rick曾嘉</cp:lastModifiedBy>
  <cp:lastPrinted>2021-01-11T10:27:00Z</cp:lastPrinted>
  <dcterms:modified xsi:type="dcterms:W3CDTF">2023-09-03T08:05:52Z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43CDB666BEA7435EA49BB67866B40E1B</vt:lpwstr>
  </property>
</Properties>
</file>