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Arial" w:hAnsi="Arial" w:cs="Arial"/>
          <w:b/>
          <w:bCs/>
          <w:color w:val="333333"/>
          <w:kern w:val="0"/>
          <w:szCs w:val="21"/>
        </w:rPr>
      </w:pPr>
      <w:r>
        <w:rPr>
          <w:rFonts w:hint="eastAsia" w:ascii="Arial" w:hAnsi="Arial" w:cs="Arial"/>
          <w:b/>
          <w:bCs/>
          <w:color w:val="333333"/>
          <w:kern w:val="0"/>
          <w:szCs w:val="21"/>
        </w:rPr>
        <w:t>系统使用说明:</w:t>
      </w:r>
    </w:p>
    <w:p>
      <w:pPr>
        <w:rPr>
          <w:rFonts w:ascii="Arial" w:hAnsi="Arial" w:cs="Arial"/>
          <w:b/>
          <w:bCs/>
          <w:color w:val="333333"/>
          <w:kern w:val="0"/>
          <w:szCs w:val="21"/>
        </w:rPr>
      </w:pPr>
      <w:r>
        <w:rPr>
          <w:rFonts w:hint="eastAsia" w:ascii="Arial" w:hAnsi="Arial" w:cs="Arial"/>
          <w:b/>
          <w:bCs/>
          <w:color w:val="333333"/>
          <w:kern w:val="0"/>
          <w:szCs w:val="21"/>
        </w:rPr>
        <w:t>一、平台系统</w:t>
      </w:r>
    </w:p>
    <w:p>
      <w:pPr>
        <w:numPr>
          <w:ilvl w:val="0"/>
          <w:numId w:val="1"/>
        </w:numPr>
        <w:rPr>
          <w:rFonts w:ascii="Arial" w:hAnsi="Arial" w:cs="Arial"/>
          <w:bCs/>
          <w:color w:val="333333"/>
          <w:kern w:val="0"/>
          <w:szCs w:val="21"/>
        </w:rPr>
      </w:pPr>
      <w:r>
        <w:rPr>
          <w:rFonts w:hint="eastAsia" w:ascii="Arial" w:hAnsi="Arial" w:cs="Arial"/>
          <w:bCs/>
          <w:color w:val="333333"/>
          <w:kern w:val="0"/>
          <w:szCs w:val="21"/>
        </w:rPr>
        <w:t>登录平台系统</w:t>
      </w:r>
    </w:p>
    <w:p>
      <w:pPr>
        <w:rPr>
          <w:rFonts w:ascii="Arial" w:hAnsi="Arial" w:cs="Arial"/>
          <w:bCs/>
          <w:color w:val="333333"/>
          <w:kern w:val="0"/>
          <w:szCs w:val="21"/>
        </w:rPr>
      </w:pPr>
      <w:r>
        <w:rPr>
          <w:rFonts w:hint="eastAsia" w:ascii="Arial" w:hAnsi="Arial" w:cs="Arial"/>
          <w:bCs/>
          <w:color w:val="333333"/>
          <w:kern w:val="0"/>
          <w:szCs w:val="21"/>
        </w:rPr>
        <w:t>登录后可在用户管理中修改管理员密码。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635625" cy="3487420"/>
            <wp:effectExtent l="0" t="0" r="3175" b="17780"/>
            <wp:docPr id="8" name="图片 8" descr="机械表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机械表卡"/>
                    <pic:cNvPicPr>
                      <a:picLocks noChangeAspect="1"/>
                    </pic:cNvPicPr>
                  </pic:nvPicPr>
                  <pic:blipFill>
                    <a:blip r:embed="rId5"/>
                    <a:srcRect l="13264" r="16548"/>
                    <a:stretch>
                      <a:fillRect/>
                    </a:stretch>
                  </pic:blipFill>
                  <pic:spPr>
                    <a:xfrm>
                      <a:off x="0" y="0"/>
                      <a:ext cx="5635625" cy="3487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  <w:sectPr>
          <w:headerReference r:id="rId3" w:type="default"/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>
      <w:pPr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742305" cy="4050665"/>
            <wp:effectExtent l="0" t="0" r="10795" b="6985"/>
            <wp:docPr id="9" name="图片 9" descr="机械表面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机械表面板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4050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746115" cy="3453130"/>
            <wp:effectExtent l="9525" t="9525" r="16510" b="23495"/>
            <wp:docPr id="10" name="图片 10" descr="E:\tt-2019\2019-11-25软件著作权\水务截图素材\机械表版面\机械表预充水费.png机械表预充水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E:\tt-2019\2019-11-25软件著作权\水务截图素材\机械表版面\机械表预充水费.png机械表预充水费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46115" cy="345313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</w:p>
    <w:p>
      <w:pPr>
        <w:jc w:val="left"/>
      </w:pPr>
    </w:p>
    <w:p>
      <w:pPr>
        <w:numPr>
          <w:ilvl w:val="0"/>
          <w:numId w:val="1"/>
        </w:numPr>
        <w:rPr>
          <w:rFonts w:ascii="Arial" w:hAnsi="Arial" w:cs="Arial"/>
          <w:bCs/>
          <w:color w:val="333333"/>
          <w:kern w:val="0"/>
          <w:szCs w:val="21"/>
        </w:rPr>
      </w:pPr>
      <w:r>
        <w:rPr>
          <w:rFonts w:hint="eastAsia" w:ascii="Arial" w:hAnsi="Arial" w:cs="Arial"/>
          <w:bCs/>
          <w:color w:val="333333"/>
          <w:kern w:val="0"/>
          <w:szCs w:val="21"/>
        </w:rPr>
        <w:t>顶部右侧以及页面左侧操作菜单项，这两处可以看到系统的功能模块操作项，可点击展开。</w:t>
      </w:r>
    </w:p>
    <w:p>
      <w:pPr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598160" cy="3364865"/>
            <wp:effectExtent l="0" t="0" r="2540" b="6985"/>
            <wp:docPr id="15" name="图片 15" descr="功能菜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功能菜单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98160" cy="336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Arial" w:hAnsi="Arial" w:cs="Arial"/>
          <w:bCs/>
          <w:color w:val="333333"/>
          <w:kern w:val="0"/>
          <w:szCs w:val="21"/>
        </w:rPr>
      </w:pPr>
    </w:p>
    <w:p>
      <w:pPr>
        <w:rPr>
          <w:rFonts w:ascii="Arial" w:hAnsi="Arial" w:cs="Arial"/>
          <w:bCs/>
          <w:color w:val="333333"/>
          <w:kern w:val="0"/>
          <w:szCs w:val="21"/>
        </w:rPr>
      </w:pPr>
      <w:r>
        <w:rPr>
          <w:rFonts w:hint="eastAsia" w:ascii="Arial" w:hAnsi="Arial" w:cs="Arial"/>
          <w:bCs/>
          <w:color w:val="333333"/>
          <w:kern w:val="0"/>
          <w:szCs w:val="21"/>
        </w:rPr>
        <w:t>3、预充水费</w:t>
      </w:r>
    </w:p>
    <w:p>
      <w:pPr>
        <w:jc w:val="left"/>
        <w:rPr>
          <w:rFonts w:hint="eastAsia"/>
        </w:rPr>
      </w:pPr>
      <w:r>
        <w:rPr>
          <w:rFonts w:hint="eastAsia"/>
        </w:rPr>
        <w:t>在机械表管理模块下，可进行预充水费的操作：</w:t>
      </w:r>
    </w:p>
    <w:p>
      <w:pPr>
        <w:jc w:val="left"/>
        <w:rPr>
          <w:rFonts w:hint="eastAsia"/>
        </w:rPr>
      </w:pPr>
    </w:p>
    <w:p>
      <w:pPr>
        <w:jc w:val="left"/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746115" cy="3453130"/>
            <wp:effectExtent l="9525" t="9525" r="16510" b="23495"/>
            <wp:docPr id="18" name="图片 18" descr="E:\tt-2019\2019-11-25软件著作权\水务截图素材\机械表版面\机械表预充水费.png机械表预充水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E:\tt-2019\2019-11-25软件著作权\水务截图素材\机械表版面\机械表预充水费.png机械表预充水费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46115" cy="345313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/>
        </w:rPr>
        <w:br w:type="page"/>
      </w:r>
    </w:p>
    <w:p>
      <w:pPr>
        <w:jc w:val="left"/>
        <w:rPr>
          <w:rFonts w:hint="eastAsia"/>
        </w:rPr>
      </w:pPr>
    </w:p>
    <w:p>
      <w:pPr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440680" cy="3270250"/>
            <wp:effectExtent l="9525" t="9525" r="17145" b="15875"/>
            <wp:docPr id="25" name="图片 25" descr="机械表预充水费-选择用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机械表预充水费-选择用户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40680" cy="327025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</w:p>
    <w:p>
      <w:pPr>
        <w:jc w:val="left"/>
      </w:pPr>
      <w:r>
        <w:rPr>
          <w:rFonts w:hint="eastAsia"/>
        </w:rPr>
        <w:t>选择获取用户，展开用户列表，输入姓名或户号对用户进行充值。输入充值金额点击提交，水费金额充值到用户账户中。</w:t>
      </w:r>
    </w:p>
    <w:p>
      <w:pPr>
        <w:jc w:val="left"/>
      </w:pPr>
    </w:p>
    <w:p>
      <w:pPr>
        <w:jc w:val="left"/>
        <w:rPr>
          <w:rFonts w:hint="eastAsia"/>
        </w:rPr>
      </w:pPr>
      <w:r>
        <w:rPr>
          <w:rFonts w:hint="eastAsia"/>
        </w:rPr>
        <w:t>点击</w:t>
      </w:r>
      <w:r>
        <w:rPr>
          <w:rFonts w:hint="eastAsia"/>
          <w:lang w:eastAsia="zh-CN"/>
        </w:rPr>
        <w:t>【</w:t>
      </w:r>
      <w:r>
        <w:rPr>
          <w:rFonts w:hint="eastAsia"/>
        </w:rPr>
        <w:t>缴费记录</w:t>
      </w:r>
      <w:r>
        <w:rPr>
          <w:rFonts w:hint="eastAsia"/>
          <w:lang w:eastAsia="zh-CN"/>
        </w:rPr>
        <w:t>】</w:t>
      </w:r>
      <w:r>
        <w:rPr>
          <w:rFonts w:hint="eastAsia"/>
        </w:rPr>
        <w:t>可对已充值水费记录查询等操作。</w:t>
      </w:r>
    </w:p>
    <w:p>
      <w:pPr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564505" cy="3344545"/>
            <wp:effectExtent l="9525" t="9525" r="26670" b="17780"/>
            <wp:docPr id="28" name="图片 28" descr="缴费记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缴费记录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64505" cy="334454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eastAsia="宋体"/>
          <w:lang w:eastAsia="zh-CN"/>
        </w:rPr>
      </w:pPr>
    </w:p>
    <w:p>
      <w:pPr>
        <w:jc w:val="left"/>
      </w:pPr>
    </w:p>
    <w:p>
      <w:pPr>
        <w:jc w:val="left"/>
      </w:pPr>
    </w:p>
    <w:p>
      <w:pPr>
        <w:rPr>
          <w:rFonts w:hint="eastAsia" w:ascii="Arial" w:hAnsi="Arial" w:cs="Arial"/>
          <w:bCs/>
          <w:color w:val="333333"/>
          <w:kern w:val="0"/>
          <w:szCs w:val="21"/>
        </w:rPr>
      </w:pPr>
    </w:p>
    <w:p>
      <w:pPr>
        <w:numPr>
          <w:ilvl w:val="0"/>
          <w:numId w:val="0"/>
        </w:numPr>
        <w:rPr>
          <w:rFonts w:hint="eastAsia" w:ascii="Arial" w:hAnsi="Arial" w:cs="Arial"/>
          <w:bCs/>
          <w:color w:val="333333"/>
          <w:kern w:val="0"/>
          <w:szCs w:val="21"/>
        </w:rPr>
      </w:pPr>
      <w:r>
        <w:rPr>
          <w:rFonts w:hint="eastAsia" w:ascii="Arial" w:hAnsi="Arial" w:cs="Arial"/>
          <w:bCs/>
          <w:color w:val="333333"/>
          <w:kern w:val="0"/>
          <w:szCs w:val="21"/>
          <w:lang w:val="en-US" w:eastAsia="zh-CN"/>
        </w:rPr>
        <w:t>4、</w:t>
      </w:r>
      <w:r>
        <w:rPr>
          <w:rFonts w:hint="eastAsia" w:ascii="Arial" w:hAnsi="Arial" w:cs="Arial"/>
          <w:bCs/>
          <w:color w:val="333333"/>
          <w:kern w:val="0"/>
          <w:szCs w:val="21"/>
          <w:lang w:eastAsia="zh-CN"/>
        </w:rPr>
        <w:t>待抄表查询</w:t>
      </w:r>
    </w:p>
    <w:p>
      <w:pPr>
        <w:jc w:val="left"/>
        <w:rPr>
          <w:rFonts w:hint="eastAsia"/>
        </w:rPr>
      </w:pPr>
      <w:r>
        <w:rPr>
          <w:rFonts w:hint="eastAsia"/>
        </w:rPr>
        <w:t>在机械表管理模块下，可进行</w:t>
      </w:r>
      <w:r>
        <w:rPr>
          <w:rFonts w:hint="eastAsia"/>
          <w:lang w:eastAsia="zh-CN"/>
        </w:rPr>
        <w:t>待抄表用户查询的</w:t>
      </w:r>
      <w:r>
        <w:rPr>
          <w:rFonts w:hint="eastAsia"/>
        </w:rPr>
        <w:t>操作：</w:t>
      </w:r>
    </w:p>
    <w:p>
      <w:pPr>
        <w:jc w:val="left"/>
        <w:rPr>
          <w:rFonts w:hint="eastAsia" w:eastAsia="宋体"/>
          <w:lang w:eastAsia="zh-CN"/>
        </w:rPr>
      </w:pPr>
      <w:r>
        <w:rPr>
          <w:rFonts w:hint="eastAsia"/>
          <w:lang w:eastAsia="zh-CN"/>
        </w:rPr>
        <w:t>通过表单可以筛查用户</w:t>
      </w:r>
      <w:r>
        <w:rPr>
          <w:rFonts w:hint="eastAsia"/>
          <w:lang w:val="en-US" w:eastAsia="zh-CN"/>
        </w:rPr>
        <w:t xml:space="preserve"> 定位待抄表用户,对目标用户进行查看用户信息、催缴费等相关操作。</w:t>
      </w:r>
    </w:p>
    <w:p>
      <w:pPr>
        <w:jc w:val="left"/>
        <w:rPr>
          <w:rFonts w:hint="eastAsia" w:eastAsia="宋体"/>
          <w:sz w:val="21"/>
          <w:lang w:eastAsia="zh-CN"/>
        </w:rPr>
      </w:pPr>
      <w:r>
        <w:rPr>
          <w:rFonts w:hint="eastAsia" w:eastAsia="宋体"/>
          <w:sz w:val="21"/>
          <w:lang w:eastAsia="zh-CN"/>
        </w:rPr>
        <w:drawing>
          <wp:inline distT="0" distB="0" distL="114300" distR="114300">
            <wp:extent cx="5666105" cy="3404870"/>
            <wp:effectExtent l="0" t="0" r="10795" b="5080"/>
            <wp:docPr id="36" name="图片 36" descr="C:\Users\Administrator\Desktop\1.jpg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C:\Users\Administrator\Desktop\1.jpg1"/>
                    <pic:cNvPicPr>
                      <a:picLocks noChangeAspect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66105" cy="3404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sz w:val="21"/>
        </w:rPr>
      </w:pPr>
    </w:p>
    <w:p>
      <w:pPr>
        <w:jc w:val="left"/>
        <w:rPr>
          <w:sz w:val="21"/>
        </w:rPr>
      </w:pPr>
    </w:p>
    <w:p>
      <w:pPr>
        <w:numPr>
          <w:ilvl w:val="0"/>
          <w:numId w:val="2"/>
        </w:numPr>
        <w:rPr>
          <w:rFonts w:hint="eastAsia" w:ascii="Arial" w:hAnsi="Arial" w:cs="Arial"/>
          <w:bCs/>
          <w:color w:val="333333"/>
          <w:kern w:val="0"/>
          <w:szCs w:val="21"/>
          <w:lang w:eastAsia="zh-CN"/>
        </w:rPr>
      </w:pPr>
      <w:r>
        <w:rPr>
          <w:rFonts w:hint="eastAsia" w:ascii="Arial" w:hAnsi="Arial" w:cs="Arial"/>
          <w:bCs/>
          <w:color w:val="333333"/>
          <w:kern w:val="0"/>
          <w:szCs w:val="21"/>
          <w:lang w:eastAsia="zh-CN"/>
        </w:rPr>
        <w:t>未用水查询</w:t>
      </w:r>
    </w:p>
    <w:p>
      <w:pPr>
        <w:numPr>
          <w:ilvl w:val="0"/>
          <w:numId w:val="0"/>
        </w:numPr>
        <w:rPr>
          <w:rFonts w:hint="eastAsia" w:ascii="Arial" w:hAnsi="Arial" w:cs="Arial"/>
          <w:bCs/>
          <w:color w:val="333333"/>
          <w:kern w:val="0"/>
          <w:szCs w:val="21"/>
          <w:lang w:eastAsia="zh-CN"/>
        </w:rPr>
      </w:pPr>
      <w:r>
        <w:rPr>
          <w:rFonts w:hint="eastAsia" w:ascii="Arial" w:hAnsi="Arial" w:cs="Arial"/>
          <w:bCs/>
          <w:color w:val="333333"/>
          <w:kern w:val="0"/>
          <w:szCs w:val="21"/>
          <w:lang w:eastAsia="zh-CN"/>
        </w:rPr>
        <w:t>可筛查录入用水量为</w:t>
      </w:r>
      <w:r>
        <w:rPr>
          <w:rFonts w:hint="eastAsia" w:ascii="Arial" w:hAnsi="Arial" w:cs="Arial"/>
          <w:bCs/>
          <w:color w:val="333333"/>
          <w:kern w:val="0"/>
          <w:szCs w:val="21"/>
          <w:lang w:val="en-US" w:eastAsia="zh-CN"/>
        </w:rPr>
        <w:t>0的用户，便于平台管理</w:t>
      </w:r>
    </w:p>
    <w:p>
      <w:pPr>
        <w:numPr>
          <w:ilvl w:val="0"/>
          <w:numId w:val="0"/>
        </w:numPr>
        <w:rPr>
          <w:rFonts w:hint="eastAsia" w:ascii="Arial" w:hAnsi="Arial" w:eastAsia="宋体" w:cs="Arial"/>
          <w:bCs/>
          <w:color w:val="333333"/>
          <w:kern w:val="0"/>
          <w:szCs w:val="21"/>
          <w:lang w:eastAsia="zh-CN"/>
        </w:rPr>
      </w:pPr>
      <w:r>
        <w:rPr>
          <w:rFonts w:hint="eastAsia" w:ascii="Arial" w:hAnsi="Arial" w:eastAsia="宋体" w:cs="Arial"/>
          <w:bCs/>
          <w:color w:val="333333"/>
          <w:kern w:val="0"/>
          <w:szCs w:val="21"/>
          <w:lang w:eastAsia="zh-CN"/>
        </w:rPr>
        <w:drawing>
          <wp:inline distT="0" distB="0" distL="114300" distR="114300">
            <wp:extent cx="5696585" cy="3423920"/>
            <wp:effectExtent l="9525" t="9525" r="27940" b="14605"/>
            <wp:docPr id="44" name="图片 44" descr="未用水查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未用水查询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6585" cy="342392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sz w:val="21"/>
        </w:rPr>
      </w:pPr>
    </w:p>
    <w:p>
      <w:pPr>
        <w:numPr>
          <w:ilvl w:val="0"/>
          <w:numId w:val="0"/>
        </w:numPr>
        <w:rPr>
          <w:rFonts w:hint="eastAsia"/>
          <w:sz w:val="21"/>
          <w:lang w:val="en-US" w:eastAsia="zh-CN"/>
        </w:rPr>
      </w:pPr>
    </w:p>
    <w:p>
      <w:pPr>
        <w:numPr>
          <w:ilvl w:val="0"/>
          <w:numId w:val="0"/>
        </w:numPr>
        <w:rPr>
          <w:rFonts w:hint="eastAsia" w:eastAsia="宋体"/>
          <w:sz w:val="21"/>
          <w:lang w:val="en-US" w:eastAsia="zh-CN"/>
        </w:rPr>
      </w:pPr>
      <w:r>
        <w:rPr>
          <w:rFonts w:hint="eastAsia"/>
          <w:sz w:val="21"/>
          <w:lang w:val="en-US" w:eastAsia="zh-CN"/>
        </w:rPr>
        <w:t>6、抄表录入：平台管理员通过线下采取的数据，对用户用水记录录入。</w:t>
      </w:r>
    </w:p>
    <w:p>
      <w:pPr>
        <w:rPr>
          <w:rFonts w:hint="eastAsia" w:eastAsia="宋体"/>
          <w:sz w:val="21"/>
          <w:lang w:eastAsia="zh-CN"/>
        </w:rPr>
      </w:pPr>
      <w:r>
        <w:rPr>
          <w:rFonts w:hint="eastAsia" w:eastAsia="宋体"/>
          <w:sz w:val="21"/>
          <w:lang w:eastAsia="zh-CN"/>
        </w:rPr>
        <w:drawing>
          <wp:inline distT="0" distB="0" distL="114300" distR="114300">
            <wp:extent cx="5642610" cy="3391535"/>
            <wp:effectExtent l="0" t="0" r="15240" b="18415"/>
            <wp:docPr id="46" name="图片 46" descr="抄表录入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抄表录入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42610" cy="3391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1"/>
        </w:rPr>
      </w:pPr>
    </w:p>
    <w:p>
      <w:pPr>
        <w:numPr>
          <w:ilvl w:val="0"/>
          <w:numId w:val="3"/>
        </w:numPr>
        <w:rPr>
          <w:rFonts w:hint="eastAsia" w:ascii="Arial" w:hAnsi="Arial" w:cs="Arial"/>
          <w:bCs/>
          <w:color w:val="333333"/>
          <w:kern w:val="0"/>
          <w:szCs w:val="21"/>
          <w:lang w:val="en-US" w:eastAsia="zh-CN"/>
        </w:rPr>
      </w:pPr>
      <w:r>
        <w:rPr>
          <w:rFonts w:hint="eastAsia" w:ascii="Arial" w:hAnsi="Arial" w:cs="Arial"/>
          <w:bCs/>
          <w:color w:val="333333"/>
          <w:kern w:val="0"/>
          <w:szCs w:val="21"/>
          <w:lang w:val="en-US" w:eastAsia="zh-CN"/>
        </w:rPr>
        <w:t>用水缴费：</w:t>
      </w:r>
      <w:r>
        <w:rPr>
          <w:rFonts w:hint="eastAsia"/>
          <w:sz w:val="21"/>
          <w:lang w:val="en-US" w:eastAsia="zh-CN"/>
        </w:rPr>
        <w:t>平台管理员查看缴费列表，可执行【缴费】、【查询】、【编辑抄表记录】等操作。</w:t>
      </w:r>
      <w:r>
        <w:rPr>
          <w:rFonts w:hint="eastAsia" w:ascii="Arial" w:hAnsi="Arial" w:cs="Arial"/>
          <w:bCs/>
          <w:color w:val="333333"/>
          <w:kern w:val="0"/>
          <w:szCs w:val="21"/>
          <w:lang w:val="en-US" w:eastAsia="zh-CN"/>
        </w:rPr>
        <w:drawing>
          <wp:inline distT="0" distB="0" distL="114300" distR="114300">
            <wp:extent cx="5610225" cy="3371850"/>
            <wp:effectExtent l="0" t="0" r="9525" b="0"/>
            <wp:docPr id="48" name="图片 48" descr="用水缴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用水缴费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337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sz w:val="21"/>
        </w:rPr>
      </w:pPr>
    </w:p>
    <w:p>
      <w:pPr>
        <w:numPr>
          <w:ilvl w:val="0"/>
          <w:numId w:val="0"/>
        </w:numPr>
        <w:rPr>
          <w:rFonts w:hint="eastAsia"/>
          <w:sz w:val="21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21"/>
          <w:lang w:val="en-US" w:eastAsia="zh-CN"/>
        </w:rPr>
      </w:pPr>
      <w:r>
        <w:rPr>
          <w:rFonts w:hint="eastAsia"/>
          <w:sz w:val="21"/>
          <w:lang w:val="en-US" w:eastAsia="zh-CN"/>
        </w:rPr>
        <w:t>8、管理员可查看水量异常的用户和用户详细信息</w:t>
      </w:r>
    </w:p>
    <w:p>
      <w:pPr>
        <w:numPr>
          <w:ilvl w:val="0"/>
          <w:numId w:val="0"/>
        </w:numPr>
        <w:rPr>
          <w:rFonts w:hint="eastAsia"/>
          <w:sz w:val="21"/>
          <w:lang w:val="en-US" w:eastAsia="zh-CN"/>
        </w:rPr>
      </w:pPr>
      <w:r>
        <w:rPr>
          <w:rFonts w:hint="eastAsia"/>
          <w:sz w:val="21"/>
          <w:lang w:val="en-US" w:eastAsia="zh-CN"/>
        </w:rPr>
        <w:drawing>
          <wp:inline distT="0" distB="0" distL="114300" distR="114300">
            <wp:extent cx="5721985" cy="3439160"/>
            <wp:effectExtent l="0" t="0" r="12065" b="8890"/>
            <wp:docPr id="50" name="图片 50" descr="水表异常查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水表异常查询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21985" cy="343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Arial" w:hAnsi="Arial" w:cs="Arial"/>
          <w:bCs/>
          <w:color w:val="333333"/>
          <w:kern w:val="0"/>
          <w:szCs w:val="21"/>
          <w:lang w:val="en-US" w:eastAsia="zh-CN"/>
        </w:rPr>
      </w:pPr>
      <w:r>
        <w:rPr>
          <w:rFonts w:hint="eastAsia" w:ascii="Arial" w:hAnsi="Arial" w:cs="Arial"/>
          <w:bCs/>
          <w:color w:val="333333"/>
          <w:kern w:val="0"/>
          <w:szCs w:val="21"/>
          <w:lang w:val="en-US" w:eastAsia="zh-CN"/>
        </w:rPr>
        <w:t xml:space="preserve"> </w:t>
      </w:r>
    </w:p>
    <w:p>
      <w:pPr>
        <w:numPr>
          <w:ilvl w:val="0"/>
          <w:numId w:val="0"/>
        </w:numPr>
        <w:rPr>
          <w:rFonts w:hint="eastAsia" w:ascii="Arial" w:hAnsi="Arial" w:cs="Arial"/>
          <w:bCs/>
          <w:color w:val="333333"/>
          <w:kern w:val="0"/>
          <w:szCs w:val="21"/>
          <w:lang w:val="en-US" w:eastAsia="zh-CN"/>
        </w:rPr>
      </w:pPr>
    </w:p>
    <w:p>
      <w:pPr>
        <w:numPr>
          <w:ilvl w:val="0"/>
          <w:numId w:val="0"/>
        </w:numPr>
        <w:rPr>
          <w:rFonts w:ascii="Arial" w:hAnsi="Arial" w:cs="Arial"/>
          <w:bCs/>
          <w:color w:val="333333"/>
          <w:kern w:val="0"/>
          <w:szCs w:val="21"/>
        </w:rPr>
      </w:pPr>
      <w:r>
        <w:rPr>
          <w:rFonts w:hint="eastAsia" w:ascii="Arial" w:hAnsi="Arial" w:cs="Arial"/>
          <w:bCs/>
          <w:color w:val="333333"/>
          <w:kern w:val="0"/>
          <w:szCs w:val="21"/>
        </w:rPr>
        <w:t>结语</w:t>
      </w:r>
    </w:p>
    <w:p>
      <w:pPr>
        <w:rPr>
          <w:rFonts w:ascii="Arial" w:hAnsi="Arial" w:cs="Arial"/>
          <w:bCs/>
          <w:color w:val="333333"/>
          <w:kern w:val="0"/>
          <w:szCs w:val="21"/>
        </w:rPr>
      </w:pPr>
      <w:r>
        <w:rPr>
          <w:rFonts w:hint="eastAsia" w:ascii="Arial" w:hAnsi="Arial" w:cs="Arial"/>
          <w:bCs/>
          <w:color w:val="333333"/>
          <w:kern w:val="0"/>
          <w:szCs w:val="21"/>
        </w:rPr>
        <w:t xml:space="preserve">本文档对系统的主要功能进行了相关的图文说明, 用户在使用/操作系统时可阅读此文档, 感谢您的支持,  </w:t>
      </w:r>
      <w:r>
        <w:rPr>
          <w:rFonts w:ascii="Arial" w:hAnsi="Arial" w:cs="Arial"/>
          <w:bCs/>
          <w:color w:val="333333"/>
          <w:kern w:val="0"/>
          <w:szCs w:val="21"/>
        </w:rPr>
        <w:t>谢</w:t>
      </w:r>
      <w:r>
        <w:rPr>
          <w:rFonts w:hint="eastAsia" w:ascii="Arial" w:hAnsi="Arial" w:cs="Arial"/>
          <w:bCs/>
          <w:color w:val="333333"/>
          <w:kern w:val="0"/>
          <w:szCs w:val="21"/>
        </w:rPr>
        <w:t>谢!</w:t>
      </w:r>
    </w:p>
    <w:p>
      <w:pPr>
        <w:rPr>
          <w:rFonts w:hint="eastAsia" w:ascii="Arial" w:hAnsi="Arial" w:cs="Arial"/>
          <w:bCs/>
          <w:color w:val="333333"/>
          <w:kern w:val="0"/>
          <w:szCs w:val="21"/>
        </w:rPr>
      </w:pPr>
    </w:p>
    <w:p>
      <w:pPr>
        <w:rPr>
          <w:rFonts w:hint="eastAsia" w:ascii="Arial" w:hAnsi="Arial" w:cs="Arial"/>
          <w:bCs/>
          <w:color w:val="333333"/>
          <w:kern w:val="0"/>
          <w:szCs w:val="21"/>
        </w:rPr>
      </w:pPr>
    </w:p>
    <w:p>
      <w:pPr>
        <w:rPr>
          <w:rFonts w:hint="eastAsia" w:ascii="Arial" w:hAnsi="Arial" w:cs="Arial"/>
          <w:bCs/>
          <w:color w:val="333333"/>
          <w:kern w:val="0"/>
          <w:szCs w:val="21"/>
        </w:rPr>
      </w:pPr>
    </w:p>
    <w:p>
      <w:pPr>
        <w:jc w:val="left"/>
        <w:rPr>
          <w:rFonts w:hint="eastAsia" w:eastAsia="宋体"/>
          <w:lang w:eastAsia="zh-CN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left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2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WLh2QyAgAAY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9YuHZD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2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lang w:eastAsia="zh-CN"/>
      </w:rPr>
      <w:t>黄鱼</w:t>
    </w:r>
    <w:r>
      <w:rPr>
        <w:rFonts w:hint="eastAsia"/>
      </w:rPr>
      <w:t>智慧水务机械表缴费管理系统V1.0</w:t>
    </w:r>
  </w:p>
  <w:p>
    <w:pPr>
      <w:pStyle w:val="4"/>
      <w:jc w:val="left"/>
      <w:rPr>
        <w:u w:val="single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9434810"/>
    <w:multiLevelType w:val="singleLevel"/>
    <w:tmpl w:val="59434810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5DDC96CA"/>
    <w:multiLevelType w:val="singleLevel"/>
    <w:tmpl w:val="5DDC96CA"/>
    <w:lvl w:ilvl="0" w:tentative="0">
      <w:start w:val="5"/>
      <w:numFmt w:val="decimal"/>
      <w:suff w:val="nothing"/>
      <w:lvlText w:val="%1、"/>
      <w:lvlJc w:val="left"/>
    </w:lvl>
  </w:abstractNum>
  <w:abstractNum w:abstractNumId="2">
    <w:nsid w:val="5DDC9AEA"/>
    <w:multiLevelType w:val="singleLevel"/>
    <w:tmpl w:val="5DDC9AEA"/>
    <w:lvl w:ilvl="0" w:tentative="0">
      <w:start w:val="7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U3YzUyNGRmMGFiZDNiNGQ5YjhkODJiMzdlNTIwY2EifQ=="/>
  </w:docVars>
  <w:rsids>
    <w:rsidRoot w:val="00E224C1"/>
    <w:rsid w:val="0001046A"/>
    <w:rsid w:val="000247D2"/>
    <w:rsid w:val="00025D83"/>
    <w:rsid w:val="000276A8"/>
    <w:rsid w:val="000333F8"/>
    <w:rsid w:val="00042397"/>
    <w:rsid w:val="000622F8"/>
    <w:rsid w:val="00064406"/>
    <w:rsid w:val="00081157"/>
    <w:rsid w:val="000A5B53"/>
    <w:rsid w:val="000B5125"/>
    <w:rsid w:val="000C2BDB"/>
    <w:rsid w:val="000D4A02"/>
    <w:rsid w:val="000E1416"/>
    <w:rsid w:val="000F4D57"/>
    <w:rsid w:val="00102E6C"/>
    <w:rsid w:val="00126292"/>
    <w:rsid w:val="00126551"/>
    <w:rsid w:val="0014164E"/>
    <w:rsid w:val="001439A5"/>
    <w:rsid w:val="00151008"/>
    <w:rsid w:val="00170F32"/>
    <w:rsid w:val="001B66AF"/>
    <w:rsid w:val="001B67C4"/>
    <w:rsid w:val="001D1BE1"/>
    <w:rsid w:val="001D6D63"/>
    <w:rsid w:val="0021076A"/>
    <w:rsid w:val="0024256E"/>
    <w:rsid w:val="0024307E"/>
    <w:rsid w:val="00243C44"/>
    <w:rsid w:val="00251C75"/>
    <w:rsid w:val="00273EDE"/>
    <w:rsid w:val="002767A4"/>
    <w:rsid w:val="002B2C77"/>
    <w:rsid w:val="002C6D9C"/>
    <w:rsid w:val="00306D42"/>
    <w:rsid w:val="00306F3E"/>
    <w:rsid w:val="00315ED6"/>
    <w:rsid w:val="00321424"/>
    <w:rsid w:val="003259CF"/>
    <w:rsid w:val="003318F2"/>
    <w:rsid w:val="00341058"/>
    <w:rsid w:val="003421DB"/>
    <w:rsid w:val="00353D86"/>
    <w:rsid w:val="003617FF"/>
    <w:rsid w:val="00380108"/>
    <w:rsid w:val="003E6322"/>
    <w:rsid w:val="004007D1"/>
    <w:rsid w:val="004010ED"/>
    <w:rsid w:val="00421477"/>
    <w:rsid w:val="00455D52"/>
    <w:rsid w:val="00464352"/>
    <w:rsid w:val="00472DBD"/>
    <w:rsid w:val="0048006C"/>
    <w:rsid w:val="00483969"/>
    <w:rsid w:val="00485E9B"/>
    <w:rsid w:val="00497AF8"/>
    <w:rsid w:val="004A0E15"/>
    <w:rsid w:val="004A2140"/>
    <w:rsid w:val="004A6796"/>
    <w:rsid w:val="004B2AD9"/>
    <w:rsid w:val="004C1DC6"/>
    <w:rsid w:val="004D3311"/>
    <w:rsid w:val="004D4F9E"/>
    <w:rsid w:val="004F28C4"/>
    <w:rsid w:val="00523FE5"/>
    <w:rsid w:val="005300D8"/>
    <w:rsid w:val="0053314E"/>
    <w:rsid w:val="00544004"/>
    <w:rsid w:val="00560ECC"/>
    <w:rsid w:val="00596988"/>
    <w:rsid w:val="005A48A3"/>
    <w:rsid w:val="005C0186"/>
    <w:rsid w:val="005C50B4"/>
    <w:rsid w:val="005C7FCF"/>
    <w:rsid w:val="005D454C"/>
    <w:rsid w:val="005E3283"/>
    <w:rsid w:val="006061D6"/>
    <w:rsid w:val="006246E6"/>
    <w:rsid w:val="0064090C"/>
    <w:rsid w:val="00644ACE"/>
    <w:rsid w:val="006537CD"/>
    <w:rsid w:val="00671C1C"/>
    <w:rsid w:val="0068554A"/>
    <w:rsid w:val="006A612D"/>
    <w:rsid w:val="006A6823"/>
    <w:rsid w:val="006D22FE"/>
    <w:rsid w:val="006E3454"/>
    <w:rsid w:val="00704622"/>
    <w:rsid w:val="0071284D"/>
    <w:rsid w:val="00724925"/>
    <w:rsid w:val="00743E20"/>
    <w:rsid w:val="00747304"/>
    <w:rsid w:val="007856E6"/>
    <w:rsid w:val="00795121"/>
    <w:rsid w:val="007A2201"/>
    <w:rsid w:val="007B4935"/>
    <w:rsid w:val="007D3E79"/>
    <w:rsid w:val="007D4BEA"/>
    <w:rsid w:val="007E7792"/>
    <w:rsid w:val="00805FE3"/>
    <w:rsid w:val="00821885"/>
    <w:rsid w:val="00825227"/>
    <w:rsid w:val="00831DF1"/>
    <w:rsid w:val="00833913"/>
    <w:rsid w:val="00863CB5"/>
    <w:rsid w:val="00876EE0"/>
    <w:rsid w:val="00883A3B"/>
    <w:rsid w:val="0088737F"/>
    <w:rsid w:val="008B64FE"/>
    <w:rsid w:val="008C7EE9"/>
    <w:rsid w:val="008D45F5"/>
    <w:rsid w:val="008E3AB3"/>
    <w:rsid w:val="00903C10"/>
    <w:rsid w:val="00912062"/>
    <w:rsid w:val="00920791"/>
    <w:rsid w:val="00922941"/>
    <w:rsid w:val="009265D4"/>
    <w:rsid w:val="00941C93"/>
    <w:rsid w:val="00945AD5"/>
    <w:rsid w:val="009606C9"/>
    <w:rsid w:val="009726B8"/>
    <w:rsid w:val="00973848"/>
    <w:rsid w:val="009764D7"/>
    <w:rsid w:val="00981D6E"/>
    <w:rsid w:val="009B1000"/>
    <w:rsid w:val="009C6CA3"/>
    <w:rsid w:val="009D24BE"/>
    <w:rsid w:val="009E633A"/>
    <w:rsid w:val="009E7C03"/>
    <w:rsid w:val="009F079E"/>
    <w:rsid w:val="009F5142"/>
    <w:rsid w:val="00A00BA2"/>
    <w:rsid w:val="00A14577"/>
    <w:rsid w:val="00A25D31"/>
    <w:rsid w:val="00A30315"/>
    <w:rsid w:val="00A75A72"/>
    <w:rsid w:val="00A92906"/>
    <w:rsid w:val="00A94669"/>
    <w:rsid w:val="00A9783F"/>
    <w:rsid w:val="00AC0919"/>
    <w:rsid w:val="00AD180F"/>
    <w:rsid w:val="00AD2C81"/>
    <w:rsid w:val="00B52D27"/>
    <w:rsid w:val="00B7255C"/>
    <w:rsid w:val="00B911DB"/>
    <w:rsid w:val="00B9440E"/>
    <w:rsid w:val="00BB31BE"/>
    <w:rsid w:val="00BB4822"/>
    <w:rsid w:val="00BB78AA"/>
    <w:rsid w:val="00BD1315"/>
    <w:rsid w:val="00BF5674"/>
    <w:rsid w:val="00C126C0"/>
    <w:rsid w:val="00C143D2"/>
    <w:rsid w:val="00C2314C"/>
    <w:rsid w:val="00C24ED8"/>
    <w:rsid w:val="00C27F34"/>
    <w:rsid w:val="00C325DA"/>
    <w:rsid w:val="00C37BED"/>
    <w:rsid w:val="00C514E1"/>
    <w:rsid w:val="00C52F08"/>
    <w:rsid w:val="00C8432B"/>
    <w:rsid w:val="00C8661F"/>
    <w:rsid w:val="00C87FFA"/>
    <w:rsid w:val="00C94037"/>
    <w:rsid w:val="00C9434E"/>
    <w:rsid w:val="00CD1630"/>
    <w:rsid w:val="00CD39BA"/>
    <w:rsid w:val="00CE67E3"/>
    <w:rsid w:val="00D07686"/>
    <w:rsid w:val="00D261D6"/>
    <w:rsid w:val="00D27067"/>
    <w:rsid w:val="00D41952"/>
    <w:rsid w:val="00D47EEE"/>
    <w:rsid w:val="00D572A9"/>
    <w:rsid w:val="00D811C5"/>
    <w:rsid w:val="00D9528B"/>
    <w:rsid w:val="00DA5319"/>
    <w:rsid w:val="00DC22B6"/>
    <w:rsid w:val="00E02303"/>
    <w:rsid w:val="00E224C1"/>
    <w:rsid w:val="00E320B2"/>
    <w:rsid w:val="00E3381C"/>
    <w:rsid w:val="00E72DF2"/>
    <w:rsid w:val="00E767B4"/>
    <w:rsid w:val="00EA047D"/>
    <w:rsid w:val="00EA631D"/>
    <w:rsid w:val="00EC0A5E"/>
    <w:rsid w:val="00EC0E32"/>
    <w:rsid w:val="00ED003E"/>
    <w:rsid w:val="00F05FB8"/>
    <w:rsid w:val="00F079B8"/>
    <w:rsid w:val="00F21ECB"/>
    <w:rsid w:val="00F46BAD"/>
    <w:rsid w:val="00F5069D"/>
    <w:rsid w:val="00F62B4F"/>
    <w:rsid w:val="00F63F0C"/>
    <w:rsid w:val="00F73953"/>
    <w:rsid w:val="00F87DDE"/>
    <w:rsid w:val="00FA5711"/>
    <w:rsid w:val="00FD4B77"/>
    <w:rsid w:val="00FE0307"/>
    <w:rsid w:val="00FF27E1"/>
    <w:rsid w:val="00FF7C82"/>
    <w:rsid w:val="02081C71"/>
    <w:rsid w:val="02755DA0"/>
    <w:rsid w:val="028D3F26"/>
    <w:rsid w:val="035E755F"/>
    <w:rsid w:val="03A0603B"/>
    <w:rsid w:val="045A5C87"/>
    <w:rsid w:val="05EC32C9"/>
    <w:rsid w:val="05F46DD9"/>
    <w:rsid w:val="072346E4"/>
    <w:rsid w:val="07FD7BDD"/>
    <w:rsid w:val="0F973398"/>
    <w:rsid w:val="1031515C"/>
    <w:rsid w:val="103176D8"/>
    <w:rsid w:val="105013E3"/>
    <w:rsid w:val="114D28ED"/>
    <w:rsid w:val="14A65A65"/>
    <w:rsid w:val="174D2B30"/>
    <w:rsid w:val="17FB22E5"/>
    <w:rsid w:val="19BE3894"/>
    <w:rsid w:val="1C432A57"/>
    <w:rsid w:val="1CB35799"/>
    <w:rsid w:val="1D1C6DB7"/>
    <w:rsid w:val="1E077030"/>
    <w:rsid w:val="1EB64473"/>
    <w:rsid w:val="1ECB383B"/>
    <w:rsid w:val="21B75A6D"/>
    <w:rsid w:val="22AF3BBB"/>
    <w:rsid w:val="23B84DF7"/>
    <w:rsid w:val="24501190"/>
    <w:rsid w:val="25282EB3"/>
    <w:rsid w:val="25595B3C"/>
    <w:rsid w:val="27E764F8"/>
    <w:rsid w:val="298C797F"/>
    <w:rsid w:val="2C2F5A1F"/>
    <w:rsid w:val="2F485410"/>
    <w:rsid w:val="31DB672C"/>
    <w:rsid w:val="342F25AC"/>
    <w:rsid w:val="343444AB"/>
    <w:rsid w:val="3DA6792D"/>
    <w:rsid w:val="3EB17CAA"/>
    <w:rsid w:val="3F3B6328"/>
    <w:rsid w:val="410E5933"/>
    <w:rsid w:val="46590A5E"/>
    <w:rsid w:val="46A45653"/>
    <w:rsid w:val="482F1072"/>
    <w:rsid w:val="494B7293"/>
    <w:rsid w:val="49687C2F"/>
    <w:rsid w:val="4A320CCE"/>
    <w:rsid w:val="4BAA74E7"/>
    <w:rsid w:val="4D76799D"/>
    <w:rsid w:val="4DB5172D"/>
    <w:rsid w:val="4EB17B38"/>
    <w:rsid w:val="504C6E49"/>
    <w:rsid w:val="51660B7E"/>
    <w:rsid w:val="523A7E00"/>
    <w:rsid w:val="52BD2D51"/>
    <w:rsid w:val="53CE329F"/>
    <w:rsid w:val="5428755F"/>
    <w:rsid w:val="54726B50"/>
    <w:rsid w:val="5473303C"/>
    <w:rsid w:val="54B87479"/>
    <w:rsid w:val="5713520C"/>
    <w:rsid w:val="57CE6E61"/>
    <w:rsid w:val="5B055BA6"/>
    <w:rsid w:val="5C063129"/>
    <w:rsid w:val="5C45334B"/>
    <w:rsid w:val="5EC34C13"/>
    <w:rsid w:val="5F6F78E1"/>
    <w:rsid w:val="60715BC5"/>
    <w:rsid w:val="65B646F3"/>
    <w:rsid w:val="65F06EB4"/>
    <w:rsid w:val="67360316"/>
    <w:rsid w:val="674670A9"/>
    <w:rsid w:val="680D6F27"/>
    <w:rsid w:val="690C520F"/>
    <w:rsid w:val="6B140DE2"/>
    <w:rsid w:val="6CAE60CA"/>
    <w:rsid w:val="6D02047A"/>
    <w:rsid w:val="6E5378FE"/>
    <w:rsid w:val="70A77A2F"/>
    <w:rsid w:val="71D06E8D"/>
    <w:rsid w:val="72D92DA8"/>
    <w:rsid w:val="737C3052"/>
    <w:rsid w:val="73B7442D"/>
    <w:rsid w:val="7434482D"/>
    <w:rsid w:val="77106C2A"/>
    <w:rsid w:val="773A75BB"/>
    <w:rsid w:val="78AD16F2"/>
    <w:rsid w:val="7B46556B"/>
    <w:rsid w:val="7DBC2B0B"/>
    <w:rsid w:val="7DFF40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nhideWhenUsed="0" w:uiPriority="0" w:semiHidden="0" w:name="header"/>
    <w:lsdException w:qFormat="1" w:unhideWhenUsed="0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unhideWhenUsed/>
    <w:qFormat/>
    <w:uiPriority w:val="1"/>
  </w:style>
  <w:style w:type="table" w:default="1" w:styleId="5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qFormat/>
    <w:uiPriority w:val="0"/>
    <w:rPr>
      <w:sz w:val="18"/>
      <w:szCs w:val="18"/>
    </w:rPr>
  </w:style>
  <w:style w:type="paragraph" w:styleId="3">
    <w:name w:val="footer"/>
    <w:basedOn w:val="1"/>
    <w:link w:val="1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2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Strong"/>
    <w:basedOn w:val="6"/>
    <w:qFormat/>
    <w:uiPriority w:val="0"/>
    <w:rPr>
      <w:b/>
      <w:bCs/>
    </w:rPr>
  </w:style>
  <w:style w:type="character" w:styleId="8">
    <w:name w:val="page number"/>
    <w:basedOn w:val="6"/>
    <w:qFormat/>
    <w:uiPriority w:val="0"/>
  </w:style>
  <w:style w:type="character" w:styleId="9">
    <w:name w:val="Hyperlink"/>
    <w:basedOn w:val="6"/>
    <w:qFormat/>
    <w:uiPriority w:val="0"/>
    <w:rPr>
      <w:color w:val="0000FF"/>
      <w:u w:val="single"/>
    </w:rPr>
  </w:style>
  <w:style w:type="character" w:customStyle="1" w:styleId="10">
    <w:name w:val="批注框文本 字符"/>
    <w:basedOn w:val="6"/>
    <w:link w:val="2"/>
    <w:semiHidden/>
    <w:qFormat/>
    <w:uiPriority w:val="0"/>
    <w:rPr>
      <w:sz w:val="18"/>
      <w:szCs w:val="18"/>
    </w:rPr>
  </w:style>
  <w:style w:type="character" w:customStyle="1" w:styleId="11">
    <w:name w:val="页脚 字符"/>
    <w:basedOn w:val="6"/>
    <w:link w:val="3"/>
    <w:semiHidden/>
    <w:qFormat/>
    <w:uiPriority w:val="0"/>
    <w:rPr>
      <w:sz w:val="18"/>
      <w:szCs w:val="18"/>
    </w:rPr>
  </w:style>
  <w:style w:type="character" w:customStyle="1" w:styleId="12">
    <w:name w:val="页眉 字符"/>
    <w:basedOn w:val="6"/>
    <w:link w:val="4"/>
    <w:semiHidden/>
    <w:qFormat/>
    <w:uiPriority w:val="0"/>
    <w:rPr>
      <w:sz w:val="18"/>
      <w:szCs w:val="18"/>
    </w:rPr>
  </w:style>
  <w:style w:type="paragraph" w:customStyle="1" w:styleId="13">
    <w:name w:val="列出段落1"/>
    <w:basedOn w:val="1"/>
    <w:qFormat/>
    <w:uiPriority w:val="0"/>
    <w:pPr>
      <w:ind w:firstLine="420" w:firstLineChars="200"/>
    </w:pPr>
  </w:style>
  <w:style w:type="character" w:customStyle="1" w:styleId="14">
    <w:name w:val="apple-converted-space"/>
    <w:basedOn w:val="6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jpe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Sky123.Org</Company>
  <Pages>7</Pages>
  <Words>425</Words>
  <Characters>425</Characters>
  <Lines>6</Lines>
  <Paragraphs>1</Paragraphs>
  <TotalTime>0</TotalTime>
  <ScaleCrop>false</ScaleCrop>
  <LinksUpToDate>false</LinksUpToDate>
  <CharactersWithSpaces>431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2016-04-13T03:07:00Z</dcterms:created>
  <dc:creator>User</dc:creator>
  <cp:lastModifiedBy>阿花妹妹</cp:lastModifiedBy>
  <cp:lastPrinted>2016-03-17T08:37:00Z</cp:lastPrinted>
  <dcterms:modified xsi:type="dcterms:W3CDTF">2023-09-15T03:33:48Z</dcterms:modified>
  <dc:title>系统简介:</dc:title>
  <cp:revision>71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1D2E420C5E3646A49C5E239BAADF6197_12</vt:lpwstr>
  </property>
</Properties>
</file>