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  <w:t>WEB应用防火墙操作说明</w:t>
      </w:r>
    </w:p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打开浏览器，输入下载镜像的客户端的IP地址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，登录81端口，在登陆页面输入交付文档中提供的用户名和密码（用户名不能改，密码可以改）</w:t>
      </w:r>
    </w:p>
    <w:p/>
    <w:p/>
    <w:p/>
    <w:p>
      <w:r>
        <w:drawing>
          <wp:inline distT="0" distB="0" distL="114300" distR="114300">
            <wp:extent cx="5260340" cy="2714625"/>
            <wp:effectExtent l="0" t="0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用户账号登录之后进入WEB应用防火墙的主页，该主页面分为两部分，分别是顶部菜单栏和下方内容页面，其中菜单栏包括：仪表盘、主机、通信规则、ssh证书</w:t>
      </w:r>
    </w:p>
    <w:p>
      <w:pPr>
        <w:tabs>
          <w:tab w:val="left" w:pos="16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667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  <w:t>仪表盘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8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用户账号登陆后首页即为仪表盘页面，可以查看当前代理服务、重定向、端口转发、错误页面数量，并可点击对应栏目进行操作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71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714625"/>
            <wp:effectExtent l="0" t="0" r="165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bidi w:val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  <w:t>主机</w:t>
      </w: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点击上方主机菜单按钮，悬浮出现下拉菜单，包括：代理服务、重定向、端口转发、错误页面，点击对应下拉菜单，即可对相应功能进行操作</w:t>
      </w: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28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28"/>
        </w:tabs>
        <w:bidi w:val="0"/>
        <w:jc w:val="left"/>
      </w:pPr>
    </w:p>
    <w:p>
      <w:pPr>
        <w:tabs>
          <w:tab w:val="left" w:pos="1228"/>
        </w:tabs>
        <w:bidi w:val="0"/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1.代理服务</w:t>
      </w: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点击主机下拉菜单中的代理服务按钮，进入代理服务页面，可以查看已配置的代理服务的详细信息，并可进行编辑、禁用、删除、搜索、添加代理服务等操作</w:t>
      </w:r>
    </w:p>
    <w:p>
      <w:pPr>
        <w:tabs>
          <w:tab w:val="left" w:pos="122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28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82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2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2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点击新建代理服务按钮，弹出新建代理服务窗口，输入域名、协议、转发主机/IP、转发端口，选择是否缓存资源、是否阻止常见漏洞、是否支持WebSockets、通信规则等，点击保存，完成代理服务的新建</w:t>
      </w:r>
    </w:p>
    <w:p>
      <w:pPr>
        <w:tabs>
          <w:tab w:val="left" w:pos="82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24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48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右侧下拉菜单编辑按钮，弹出编辑代理服务窗口，可以修改域名、协议、转发主机/IP、转发端口，选择是否缓存资源、是否阻止常见漏洞、是否支持WebSockets、通信规则等，点击保存，完成代理服务的修改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点击右侧下拉菜单禁用按钮，即可将对应代理服务设置为禁用，并且禁用按钮变为启用按钮；</w:t>
      </w: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点击右侧下拉菜单启用按钮，即可将对应代理服务设置为启用，并且启用按钮变为禁用按钮</w:t>
      </w:r>
    </w:p>
    <w:p>
      <w:pPr>
        <w:tabs>
          <w:tab w:val="left" w:pos="11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59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点击右侧下拉菜单删除按钮，弹出删除代理服务窗口，选择“是的，我确定”，完成对对应代理服务的删除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0340" cy="2714625"/>
            <wp:effectExtent l="0" t="0" r="165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bidi w:val="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2.重定向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205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点击主机下拉菜单中的重定向按钮，进入重定向页面，可以查看已配置的重定向的详细信息，并可进行编辑、禁用、删除、搜索、添加代理服务等操作</w:t>
      </w:r>
    </w:p>
    <w:p>
      <w:pPr>
        <w:tabs>
          <w:tab w:val="left" w:pos="1205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05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0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07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2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点击添加重定向按钮，弹出新建重定向窗口，输入域名、协议、转发域名，选择http代码、是否保留路径、是否组织常见漏洞等信息，点击保存，完成重定向的新建</w:t>
      </w:r>
    </w:p>
    <w:p>
      <w:pPr>
        <w:tabs>
          <w:tab w:val="left" w:pos="107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78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82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点击列表右侧下拉菜单编辑按钮，弹出编辑重定向窗口，编辑域名、协议、转发域名，选择http代码、是否保留路径、是否组织常见漏洞等信息，点击保存，完成重定向的编辑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1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点击右侧下拉菜单禁用按钮，即可将对应重定向设置为禁用，并且禁用按钮变为启用按钮；</w:t>
      </w: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点击右侧下拉菜单启用按钮，即可将对应重定向设置为启用，并且启用按钮变为禁用按钮</w:t>
      </w:r>
    </w:p>
    <w:p>
      <w:pPr>
        <w:tabs>
          <w:tab w:val="left" w:pos="11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01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点击右侧下拉菜单删除按钮，弹出删除重定向窗口，选择“是的，我确定”，完成对对应重定向的删除</w:t>
      </w:r>
    </w:p>
    <w:p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51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3.端口转发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点击上方主机下拉菜单端口转发按钮，进入端口转发页面，可以查看已有端口转发数据，也可进行添加端口转发、搜索、编辑、禁用、启用、删除操作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6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1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点击添加端口转发按钮，弹出新建端口转发窗口，输入入站端口、转发主机、转发端口，选择是否TCP转发、是否UDP转发等数据，点击保存，完成端口转发的新建</w:t>
      </w:r>
    </w:p>
    <w:p>
      <w:pPr>
        <w:tabs>
          <w:tab w:val="left" w:pos="6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17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点击右侧下拉菜单编辑按钮，弹出编辑端口转发窗口，编辑入站端口、转发主机、转发端口，选择是否TCP转发、是否UDP转发等数据，点击保存，完成端口转发的编辑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055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03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03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3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点击右侧下拉菜单禁用按钮，即可将对应端口转发设置为禁用，并且禁用按钮变为启用按钮；</w:t>
      </w: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点击右侧下拉菜单启用按钮，即可将对应端口转发设置为启用，并且启用按钮变为禁用按钮</w:t>
      </w:r>
    </w:p>
    <w:p>
      <w:pPr>
        <w:tabs>
          <w:tab w:val="left" w:pos="103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32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点击右侧下拉菜单删除按钮，弹出删除重定向窗口，选择“是的，我确定”，完成对对应端口转发的删除</w:t>
      </w:r>
    </w:p>
    <w:p>
      <w:pPr>
        <w:tabs>
          <w:tab w:val="left" w:pos="755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55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378"/>
        </w:tabs>
        <w:bidi w:val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4.错误页面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点击上方主机下拉菜单错误页面按钮，进入错误页面，可以查看已有错误页面详细信息，也可进行添加错误页面、编辑、禁用、启用、删除等操作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i w:val="0"/>
          <w:iCs w:val="0"/>
          <w:lang w:val="en-US" w:eastAsia="zh-CN"/>
        </w:rPr>
      </w:pPr>
      <w:r>
        <w:rPr>
          <w:rFonts w:hint="eastAsia"/>
          <w:lang w:val="en-US" w:eastAsia="zh-CN"/>
        </w:rPr>
        <w:t>点击添加错误页面按钮，弹出新建错误页面窗口，输入域</w:t>
      </w:r>
      <w:r>
        <w:rPr>
          <w:rFonts w:hint="eastAsia"/>
          <w:i w:val="0"/>
          <w:iCs w:val="0"/>
          <w:lang w:val="en-US" w:eastAsia="zh-CN"/>
        </w:rPr>
        <w:t>名、SSL信息、高级设置等信息，点击保存按钮，完成对错误页面的添加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714625"/>
            <wp:effectExtent l="0" t="0" r="1651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86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99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9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9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点击右侧下拉菜单编辑按钮，弹出编辑错误页面窗口，编辑域</w:t>
      </w:r>
      <w:r>
        <w:rPr>
          <w:rFonts w:hint="eastAsia"/>
          <w:i w:val="0"/>
          <w:iCs w:val="0"/>
          <w:lang w:val="en-US" w:eastAsia="zh-CN"/>
        </w:rPr>
        <w:t>名、SSL信息、高级设置等信息，点击保存按钮，完成对错误页面的编辑</w:t>
      </w:r>
    </w:p>
    <w:p>
      <w:pPr>
        <w:tabs>
          <w:tab w:val="left" w:pos="9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98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点击右侧下拉菜单禁用按钮，即可将对应错误页面设置为禁用，并且禁用按钮变为启用按钮；</w:t>
      </w:r>
    </w:p>
    <w:p>
      <w:pPr>
        <w:tabs>
          <w:tab w:val="left" w:pos="115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点击右侧下拉菜单启用按钮，即可将对应错误页面设置为启用，并且启用按钮变为禁用按钮</w:t>
      </w:r>
    </w:p>
    <w:p>
      <w:pPr>
        <w:tabs>
          <w:tab w:val="left" w:pos="81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813"/>
        </w:tabs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13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13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点击右侧下拉菜单删除按钮，弹出删除重定向窗口，选择“是的，我确定”，完成对对应错误页面的删除</w:t>
      </w:r>
    </w:p>
    <w:p>
      <w:pPr>
        <w:bidi w:val="0"/>
        <w:ind w:firstLine="213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889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  <w:t>通信规则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点击上方通信规则菜单，进入通信规则页面，可以查看已有通信规则详细信息，也可进行添加通信规则、编辑、删除操作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点击添加通信规则按钮，弹出新建通信规则窗口，输入名字、是否满足任何要求、是否授权访问主机、授权用户信息、规则等信息，点击保存，完成对通信规则的新建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点击右侧下拉菜单编辑按钮，弹出编辑通信规则窗口，编辑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名字、是否满足任何要求、是否授权访问主机、授权用户信息、规则等信息，点击保存，完成对通信规则的编辑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点击右侧下拉菜单删除按钮，弹出删除重定向窗口，选择“是的，我确定”，完成对对应通信规则的删除</w:t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889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F4050"/>
          <w:spacing w:val="0"/>
          <w:kern w:val="44"/>
          <w:sz w:val="48"/>
          <w:szCs w:val="48"/>
          <w:shd w:val="clear" w:fill="FFFFFF"/>
          <w:lang w:val="en-US" w:eastAsia="zh-CN" w:bidi="ar"/>
        </w:rPr>
        <w:t>SSL证书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点击上方菜单SSL按钮，进入SSL证书页面，可以查看已有SSL证书数据，也可进行添加SSL证书、删除操作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386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86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点击添加SSL证书按钮，弹出添加添加 Let's Encrypt 证书窗口，输入域名，选择是否使用DNS认证、是否同意Let's Encrypt条款，点击保存，验证证书后完成SSL证书的添加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86" w:firstLineChars="0"/>
        <w:jc w:val="left"/>
      </w:pPr>
      <w:r>
        <w:drawing>
          <wp:inline distT="0" distB="0" distL="114300" distR="114300">
            <wp:extent cx="5260340" cy="2714625"/>
            <wp:effectExtent l="0" t="0" r="1651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点击右侧下拉菜单删除按钮，弹出删除重定向窗口，选择“是的，我确定”，完成对对应通信规则的删除</w:t>
      </w:r>
    </w:p>
    <w:p>
      <w:pPr>
        <w:tabs>
          <w:tab w:val="left" w:pos="640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40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xMDA0YmJjMzc2MWVkMmU5ZjE0NmU1NGJkZGM0NWYifQ=="/>
  </w:docVars>
  <w:rsids>
    <w:rsidRoot w:val="38C767B1"/>
    <w:rsid w:val="13AF4D1D"/>
    <w:rsid w:val="38C767B1"/>
    <w:rsid w:val="3A206DBA"/>
    <w:rsid w:val="44623A26"/>
    <w:rsid w:val="45023213"/>
    <w:rsid w:val="69366C6B"/>
    <w:rsid w:val="6FE10318"/>
    <w:rsid w:val="75427AEF"/>
    <w:rsid w:val="7581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2023-08-29T06:47:00Z</dcterms:created>
  <dc:creator>ubuntu</dc:creator>
  <cp:lastModifiedBy>ubuntu</cp:lastModifiedBy>
  <dcterms:modified xsi:type="dcterms:W3CDTF">2023-09-14T06:53:28Z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20C3E1ACC7144E8E8B93ED54FC721753_11</vt:lpwstr>
  </property>
</Properties>
</file>