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t>【使用指南】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云商店购买本产品后，将会安排专人通过华为云云商店或者电话和您联系。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因为本产品需要和医院院内系统做系统对接，在达成合作意向之后。本公司会提供相应对接技术文档和前置系统开需求文档。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本公司会配合医院完成前置条件的准备，在前置条件准备完成后，会启动开发。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如有其他问题，请联系：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服务热线：0591-87626251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服务邮箱：xiejiahui@intelmt.com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43D97"/>
    <w:multiLevelType w:val="singleLevel"/>
    <w:tmpl w:val="16A43D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GVmZGUyNWEyODVlNThmNzg4ZTQ4NGEwM2ViNjgifQ=="/>
  </w:docVars>
  <w:rsids>
    <w:rsidRoot w:val="00000000"/>
    <w:rsid w:val="06B24138"/>
    <w:rsid w:val="644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2023-10-17T04:02:00Z</dcterms:created>
  <dc:creator>86186</dc:creator>
  <cp:lastModifiedBy>豆浆机</cp:lastModifiedBy>
  <dcterms:modified xsi:type="dcterms:W3CDTF">2023-10-18T04:09:20Z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E0C7E6FE1E03429C9155A10234F58227_12</vt:lpwstr>
  </property>
</Properties>
</file>