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公司注册</w:t>
      </w:r>
      <w:r>
        <w:rPr>
          <w:b/>
          <w:bCs/>
        </w:rPr>
        <w:t>服务流程</w:t>
      </w:r>
      <w:r>
        <w:rPr>
          <w:b/>
          <w:bCs/>
        </w:rPr>
        <w:t>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</w:rPr>
        <w:t>7～15个工作日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</w:rPr>
        <w:t>1、企业名称</w:t>
      </w:r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  <w:lang w:val="en-US" w:eastAsia="zh-CN"/>
        </w:rPr>
        <w:t>起名</w:t>
      </w:r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</w:rPr>
        <w:t>核</w:t>
      </w:r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  <w:lang w:val="en-US" w:eastAsia="zh-CN"/>
        </w:rPr>
        <w:t>名</w:t>
      </w:r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</w:rPr>
        <w:t>（2-3个工作日)</w:t>
      </w:r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</w:rPr>
        <w:t>2、受理客户注册资料</w:t>
      </w:r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</w:rPr>
        <w:t>3、提交资料到工商局</w:t>
      </w:r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</w:rPr>
        <w:t>4、面签：1个工作日</w:t>
      </w:r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</w:rPr>
        <w:t>5、领取营业执照</w:t>
      </w:r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666A75"/>
          <w:spacing w:val="0"/>
          <w:sz w:val="28"/>
          <w:szCs w:val="28"/>
          <w:shd w:val="clear" w:fill="FFFFFF"/>
        </w:rPr>
        <w:t>6、领取执照后，如果选择了开设银行基本账户、国地税报道（注册）、印章刻制（两章）等服务，大约办理需要2-4个工作日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xMWMzZTYzZTEzOGJlYzQ0OGJlNGRmNzA5NDVmNzYifQ=="/>
  </w:docVars>
  <w:rsids>
    <w:rsidRoot w:val="00E96FC2"/>
    <w:rsid w:val="004240D3"/>
    <w:rsid w:val="00B3631A"/>
    <w:rsid w:val="00E11D76"/>
    <w:rsid w:val="00E96FC2"/>
    <w:rsid w:val="09C6544C"/>
    <w:rsid w:val="7D1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1</Lines>
  <Paragraphs>1</Paragraphs>
  <TotalTime>3</TotalTime>
  <ScaleCrop>false</ScaleCrop>
  <LinksUpToDate>false</LinksUpToDate>
  <CharactersWithSpaces>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2020-06-03T08:54:00Z</dcterms:created>
  <dc:creator>Microsoft Office 用户</dc:creator>
  <cp:lastModifiedBy>admin</cp:lastModifiedBy>
  <dcterms:modified xsi:type="dcterms:W3CDTF">2022-06-12T07:06:13Z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3714C9B6F13D4FA8A9233C23FEB2B13B</vt:lpwstr>
  </property>
</Properties>
</file>