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32" w:lineRule="exact"/>
        <w:ind w:left="1080"/>
        <w:rPr>
          <w:b/>
          <w:sz w:val="48"/>
          <w:lang w:eastAsia="zh-CN"/>
        </w:rPr>
      </w:pPr>
    </w:p>
    <w:p>
      <w:pPr>
        <w:spacing w:line="832" w:lineRule="exact"/>
        <w:ind w:left="1080"/>
        <w:rPr>
          <w:b/>
          <w:sz w:val="48"/>
          <w:lang w:eastAsia="zh-CN"/>
        </w:rPr>
      </w:pPr>
    </w:p>
    <w:p>
      <w:pPr>
        <w:spacing w:line="832" w:lineRule="exact"/>
        <w:rPr>
          <w:rFonts w:hint="eastAsia"/>
          <w:b/>
          <w:sz w:val="44"/>
          <w:szCs w:val="44"/>
          <w:lang w:eastAsia="zh-CN"/>
        </w:rPr>
      </w:pPr>
    </w:p>
    <w:p>
      <w:pPr>
        <w:spacing w:line="832" w:lineRule="exact"/>
        <w:jc w:val="center"/>
        <w:rPr>
          <w:b/>
          <w:sz w:val="44"/>
          <w:szCs w:val="44"/>
          <w:lang w:eastAsia="zh-CN"/>
        </w:rPr>
      </w:pPr>
      <w:r>
        <w:rPr>
          <w:rFonts w:hint="eastAsia"/>
          <w:b/>
          <w:sz w:val="44"/>
          <w:szCs w:val="44"/>
          <w:lang w:eastAsia="zh-CN"/>
        </w:rPr>
        <w:t>软通动力</w:t>
      </w:r>
      <w:r>
        <w:rPr>
          <w:rFonts w:hint="eastAsia"/>
          <w:b/>
          <w:sz w:val="44"/>
          <w:szCs w:val="44"/>
          <w:lang w:val="en-US" w:eastAsia="zh-CN"/>
        </w:rPr>
        <w:t>大客户支持计划</w:t>
      </w:r>
      <w:r>
        <w:rPr>
          <w:b/>
          <w:sz w:val="44"/>
          <w:szCs w:val="44"/>
          <w:lang w:eastAsia="zh-CN"/>
        </w:rPr>
        <w:t>服务用户指南</w:t>
      </w:r>
    </w:p>
    <w:p>
      <w:pPr>
        <w:spacing w:line="832" w:lineRule="exact"/>
        <w:ind w:left="1080"/>
        <w:rPr>
          <w:b/>
          <w:sz w:val="48"/>
          <w:lang w:eastAsia="zh-CN"/>
        </w:rPr>
      </w:pPr>
      <w:r>
        <w:drawing>
          <wp:anchor distT="0" distB="0" distL="0" distR="0" simplePos="0" relativeHeight="251659264" behindDoc="0" locked="0" layoutInCell="1" allowOverlap="1">
            <wp:simplePos x="0" y="0"/>
            <wp:positionH relativeFrom="page">
              <wp:posOffset>1322705</wp:posOffset>
            </wp:positionH>
            <wp:positionV relativeFrom="paragraph">
              <wp:posOffset>981710</wp:posOffset>
            </wp:positionV>
            <wp:extent cx="5158740" cy="3715385"/>
            <wp:effectExtent l="0" t="0" r="7620" b="317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158998" cy="3715512"/>
                    </a:xfrm>
                    <a:prstGeom prst="rect">
                      <a:avLst/>
                    </a:prstGeom>
                  </pic:spPr>
                </pic:pic>
              </a:graphicData>
            </a:graphic>
          </wp:anchor>
        </w:drawing>
      </w:r>
    </w:p>
    <w:p>
      <w:pPr>
        <w:spacing w:line="832" w:lineRule="exact"/>
        <w:ind w:left="1080"/>
        <w:rPr>
          <w:b/>
          <w:sz w:val="48"/>
          <w:lang w:eastAsia="zh-CN"/>
        </w:rPr>
      </w:pPr>
    </w:p>
    <w:p>
      <w:pPr>
        <w:spacing w:line="832" w:lineRule="exact"/>
        <w:ind w:left="1080"/>
        <w:rPr>
          <w:b/>
          <w:sz w:val="48"/>
          <w:lang w:eastAsia="zh-CN"/>
        </w:rPr>
      </w:pPr>
    </w:p>
    <w:p>
      <w:pPr>
        <w:pStyle w:val="11"/>
        <w:spacing w:before="0"/>
        <w:ind w:left="0"/>
        <w:jc w:val="center"/>
        <w:rPr>
          <w:b/>
          <w:lang w:eastAsia="zh-CN"/>
        </w:rPr>
      </w:pPr>
      <w:r>
        <w:rPr>
          <w:rFonts w:hint="eastAsia"/>
          <w:b/>
          <w:lang w:eastAsia="zh-CN"/>
        </w:rPr>
        <w:t>软通动力信息技术（集团）股份有限公司</w:t>
      </w:r>
    </w:p>
    <w:p>
      <w:pPr>
        <w:pStyle w:val="11"/>
        <w:spacing w:before="0"/>
        <w:ind w:left="0"/>
        <w:jc w:val="center"/>
        <w:rPr>
          <w:rFonts w:hint="default"/>
          <w:b/>
          <w:lang w:val="en-US" w:eastAsia="zh-CN"/>
        </w:rPr>
      </w:pPr>
      <w:r>
        <w:rPr>
          <w:rFonts w:hint="eastAsia"/>
          <w:b/>
          <w:lang w:eastAsia="zh-CN"/>
        </w:rPr>
        <w:t>2</w:t>
      </w:r>
      <w:r>
        <w:rPr>
          <w:b/>
          <w:lang w:eastAsia="zh-CN"/>
        </w:rPr>
        <w:t>02</w:t>
      </w:r>
      <w:r>
        <w:rPr>
          <w:rFonts w:hint="eastAsia"/>
          <w:b/>
          <w:lang w:val="en-US" w:eastAsia="zh-CN"/>
        </w:rPr>
        <w:t>3</w:t>
      </w:r>
      <w:r>
        <w:rPr>
          <w:rFonts w:hint="eastAsia"/>
          <w:b/>
          <w:lang w:eastAsia="zh-CN"/>
        </w:rPr>
        <w:t>-</w:t>
      </w:r>
      <w:r>
        <w:rPr>
          <w:b/>
          <w:lang w:eastAsia="zh-CN"/>
        </w:rPr>
        <w:t>0</w:t>
      </w:r>
      <w:r>
        <w:rPr>
          <w:rFonts w:hint="eastAsia"/>
          <w:b/>
          <w:lang w:val="en-US" w:eastAsia="zh-CN"/>
        </w:rPr>
        <w:t>8</w:t>
      </w:r>
    </w:p>
    <w:p>
      <w:pPr>
        <w:pStyle w:val="11"/>
        <w:spacing w:before="13"/>
        <w:ind w:left="0"/>
        <w:rPr>
          <w:b/>
          <w:sz w:val="10"/>
          <w:lang w:eastAsia="zh-CN"/>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81105"/>
        <w15:color w:val="DBDBDB"/>
        <w:docPartObj>
          <w:docPartGallery w:val="Table of Contents"/>
          <w:docPartUnique/>
        </w:docPartObj>
      </w:sdtPr>
      <w:sdtEndPr>
        <w:rPr>
          <w:rFonts w:hint="default"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shd w:val="clear" w:color="auto" w:fill="FFFFFF"/>
            </w:rPr>
            <w:t>产品介绍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_Toc22191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_Toc22326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1. </w:t>
          </w:r>
          <w:r>
            <w:rPr>
              <w:rFonts w:hint="eastAsia" w:ascii="宋体" w:hAnsi="宋体" w:eastAsia="宋体" w:cs="宋体"/>
              <w:sz w:val="24"/>
              <w:szCs w:val="24"/>
              <w:shd w:val="clear" w:color="auto" w:fill="FFFFFF"/>
            </w:rPr>
            <w:t>什么是支持计划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_Toc22326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2. </w:t>
          </w:r>
          <w:r>
            <w:rPr>
              <w:rFonts w:hint="eastAsia" w:ascii="宋体" w:hAnsi="宋体" w:eastAsia="宋体" w:cs="宋体"/>
              <w:sz w:val="24"/>
              <w:szCs w:val="24"/>
              <w:shd w:val="clear" w:color="auto" w:fill="FFFFFF"/>
            </w:rPr>
            <w:t>产品规格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_Toc4588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3. </w:t>
          </w:r>
          <w:r>
            <w:rPr>
              <w:rFonts w:hint="eastAsia" w:ascii="宋体" w:hAnsi="宋体" w:eastAsia="宋体" w:cs="宋体"/>
              <w:sz w:val="24"/>
              <w:szCs w:val="24"/>
              <w:shd w:val="clear" w:color="auto" w:fill="FFFFFF"/>
            </w:rPr>
            <w:t>服务目录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_Toc11736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 </w:t>
          </w:r>
          <w:r>
            <w:rPr>
              <w:rFonts w:hint="eastAsia" w:ascii="宋体" w:hAnsi="宋体" w:eastAsia="宋体" w:cs="宋体"/>
              <w:sz w:val="24"/>
              <w:szCs w:val="24"/>
              <w:shd w:val="clear" w:color="auto" w:fill="FFFFFF"/>
            </w:rPr>
            <w:t>服务范围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_Toc13082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_Toc8367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5. </w:t>
          </w:r>
          <w:r>
            <w:rPr>
              <w:rFonts w:hint="eastAsia" w:ascii="宋体" w:hAnsi="宋体" w:eastAsia="宋体" w:cs="宋体"/>
              <w:sz w:val="24"/>
              <w:szCs w:val="24"/>
              <w:shd w:val="clear" w:color="auto" w:fill="FFFFFF"/>
            </w:rPr>
            <w:t>服务内容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_Toc8367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_Toc1684 </w:instrText>
          </w:r>
          <w:r>
            <w:rPr>
              <w:rFonts w:hint="eastAsia" w:ascii="宋体" w:hAnsi="宋体" w:eastAsia="宋体" w:cs="宋体"/>
              <w:sz w:val="24"/>
              <w:szCs w:val="24"/>
            </w:rPr>
            <w:fldChar w:fldCharType="separate"/>
          </w:r>
          <w:r>
            <w:rPr>
              <w:rFonts w:hint="eastAsia" w:ascii="宋体" w:hAnsi="宋体" w:eastAsia="宋体" w:cs="宋体"/>
              <w:sz w:val="24"/>
              <w:szCs w:val="24"/>
            </w:rPr>
            <w:t>5.1 支持方式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_Toc5358 </w:instrText>
          </w:r>
          <w:r>
            <w:rPr>
              <w:rFonts w:hint="eastAsia" w:ascii="宋体" w:hAnsi="宋体" w:eastAsia="宋体" w:cs="宋体"/>
              <w:sz w:val="24"/>
              <w:szCs w:val="24"/>
            </w:rPr>
            <w:fldChar w:fldCharType="separate"/>
          </w:r>
          <w:r>
            <w:rPr>
              <w:rFonts w:hint="eastAsia" w:ascii="宋体" w:hAnsi="宋体" w:eastAsia="宋体" w:cs="宋体"/>
              <w:sz w:val="24"/>
              <w:szCs w:val="24"/>
            </w:rPr>
            <w:t>5.2 支持方式响应SLA</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_Toc5358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_Toc1523 </w:instrText>
          </w:r>
          <w:r>
            <w:rPr>
              <w:rFonts w:hint="eastAsia" w:ascii="宋体" w:hAnsi="宋体" w:eastAsia="宋体" w:cs="宋体"/>
              <w:sz w:val="24"/>
              <w:szCs w:val="24"/>
            </w:rPr>
            <w:fldChar w:fldCharType="separate"/>
          </w:r>
          <w:r>
            <w:rPr>
              <w:rFonts w:hint="eastAsia" w:ascii="宋体" w:hAnsi="宋体" w:eastAsia="宋体" w:cs="宋体"/>
              <w:i w:val="0"/>
              <w:iCs w:val="0"/>
              <w:caps w:val="0"/>
              <w:spacing w:val="0"/>
              <w:sz w:val="24"/>
              <w:szCs w:val="24"/>
            </w:rPr>
            <w:t xml:space="preserve">5.3 </w:t>
          </w:r>
          <w:r>
            <w:rPr>
              <w:rFonts w:hint="eastAsia" w:ascii="宋体" w:hAnsi="宋体" w:eastAsia="宋体" w:cs="宋体"/>
              <w:sz w:val="24"/>
              <w:szCs w:val="24"/>
            </w:rPr>
            <w:t>第三方软件支持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_Toc2584 </w:instrText>
          </w:r>
          <w:r>
            <w:rPr>
              <w:rFonts w:hint="eastAsia" w:ascii="宋体" w:hAnsi="宋体" w:eastAsia="宋体" w:cs="宋体"/>
              <w:sz w:val="24"/>
              <w:szCs w:val="24"/>
            </w:rPr>
            <w:fldChar w:fldCharType="separate"/>
          </w:r>
          <w:r>
            <w:rPr>
              <w:rFonts w:hint="eastAsia" w:ascii="宋体" w:hAnsi="宋体" w:eastAsia="宋体" w:cs="宋体"/>
              <w:sz w:val="24"/>
              <w:szCs w:val="24"/>
            </w:rPr>
            <w:t>5.4 可用性检查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_Toc13759 </w:instrText>
          </w:r>
          <w:r>
            <w:rPr>
              <w:rFonts w:hint="eastAsia" w:ascii="宋体" w:hAnsi="宋体" w:eastAsia="宋体" w:cs="宋体"/>
              <w:sz w:val="24"/>
              <w:szCs w:val="24"/>
            </w:rPr>
            <w:fldChar w:fldCharType="separate"/>
          </w:r>
          <w:r>
            <w:rPr>
              <w:rFonts w:hint="eastAsia" w:ascii="宋体" w:hAnsi="宋体" w:eastAsia="宋体" w:cs="宋体"/>
              <w:sz w:val="24"/>
              <w:szCs w:val="24"/>
            </w:rPr>
            <w:t>5.5 资源监控与优化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_Toc4475 </w:instrText>
          </w:r>
          <w:r>
            <w:rPr>
              <w:rFonts w:hint="eastAsia" w:ascii="宋体" w:hAnsi="宋体" w:eastAsia="宋体" w:cs="宋体"/>
              <w:sz w:val="24"/>
              <w:szCs w:val="24"/>
            </w:rPr>
            <w:fldChar w:fldCharType="separate"/>
          </w:r>
          <w:r>
            <w:rPr>
              <w:rFonts w:hint="eastAsia" w:ascii="宋体" w:hAnsi="宋体" w:eastAsia="宋体" w:cs="宋体"/>
              <w:sz w:val="24"/>
              <w:szCs w:val="24"/>
            </w:rPr>
            <w:t>5.6 企业优护计划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_Toc4475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_Toc3427 </w:instrText>
          </w:r>
          <w:r>
            <w:rPr>
              <w:rFonts w:hint="eastAsia" w:ascii="宋体" w:hAnsi="宋体" w:eastAsia="宋体" w:cs="宋体"/>
              <w:sz w:val="24"/>
              <w:szCs w:val="24"/>
            </w:rPr>
            <w:fldChar w:fldCharType="separate"/>
          </w:r>
          <w:r>
            <w:rPr>
              <w:rFonts w:hint="eastAsia" w:ascii="宋体" w:hAnsi="宋体" w:eastAsia="宋体" w:cs="宋体"/>
              <w:sz w:val="24"/>
              <w:szCs w:val="24"/>
            </w:rPr>
            <w:t>5.7 企业服务月报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_Toc3427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_Toc10947 </w:instrText>
          </w:r>
          <w:r>
            <w:rPr>
              <w:rFonts w:hint="eastAsia" w:ascii="宋体" w:hAnsi="宋体" w:eastAsia="宋体" w:cs="宋体"/>
              <w:sz w:val="24"/>
              <w:szCs w:val="24"/>
            </w:rPr>
            <w:fldChar w:fldCharType="separate"/>
          </w:r>
          <w:r>
            <w:rPr>
              <w:rFonts w:hint="eastAsia" w:ascii="宋体" w:hAnsi="宋体" w:eastAsia="宋体" w:cs="宋体"/>
              <w:sz w:val="24"/>
              <w:szCs w:val="24"/>
            </w:rPr>
            <w:t>5.8 云上保障护航服务（基础版）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_Toc9225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shd w:val="clear" w:color="auto" w:fill="FFFFFF"/>
            </w:rPr>
            <w:t>价格说明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_Toc9225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_Toc30203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1. </w:t>
          </w:r>
          <w:r>
            <w:rPr>
              <w:rFonts w:hint="eastAsia" w:ascii="宋体" w:hAnsi="宋体" w:eastAsia="宋体" w:cs="宋体"/>
              <w:sz w:val="24"/>
              <w:szCs w:val="24"/>
              <w:shd w:val="clear" w:color="auto" w:fill="FFFFFF"/>
            </w:rPr>
            <w:t>服务价格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_Toc30203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shd w:val="clear" w:color="auto" w:fill="FFFFFF"/>
            </w:rPr>
            <w:t>用户指南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_Toc28934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_Toc28336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1. </w:t>
          </w:r>
          <w:r>
            <w:rPr>
              <w:rFonts w:hint="eastAsia" w:ascii="宋体" w:hAnsi="宋体" w:eastAsia="宋体" w:cs="宋体"/>
              <w:sz w:val="24"/>
              <w:szCs w:val="24"/>
              <w:shd w:val="clear" w:color="auto" w:fill="FFFFFF"/>
            </w:rPr>
            <w:t>购买支持计划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_Toc9472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四、 </w:t>
          </w:r>
          <w:r>
            <w:rPr>
              <w:rFonts w:hint="eastAsia" w:ascii="宋体" w:hAnsi="宋体" w:eastAsia="宋体" w:cs="宋体"/>
              <w:sz w:val="24"/>
              <w:szCs w:val="24"/>
              <w:shd w:val="clear" w:color="auto" w:fill="FFFFFF"/>
            </w:rPr>
            <w:t>常见问题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_Toc9472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_Toc16661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1. </w:t>
          </w:r>
          <w:r>
            <w:rPr>
              <w:rFonts w:hint="eastAsia" w:ascii="宋体" w:hAnsi="宋体" w:eastAsia="宋体" w:cs="宋体"/>
              <w:sz w:val="24"/>
              <w:szCs w:val="24"/>
              <w:shd w:val="clear" w:color="auto" w:fill="FFFFFF"/>
            </w:rPr>
            <w:t>支持计划可以解决哪些问题？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_Toc16661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_Toc2297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2. </w:t>
          </w:r>
          <w:r>
            <w:rPr>
              <w:rFonts w:hint="eastAsia" w:ascii="宋体" w:hAnsi="宋体" w:eastAsia="宋体" w:cs="宋体"/>
              <w:sz w:val="24"/>
              <w:szCs w:val="24"/>
              <w:shd w:val="clear" w:color="auto" w:fill="FFFFFF"/>
            </w:rPr>
            <w:t>我的问题多久可以获得解决？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_Toc4436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fill="FFFFFF"/>
            </w:rPr>
            <w:t xml:space="preserve">3. </w:t>
          </w:r>
          <w:r>
            <w:rPr>
              <w:rFonts w:hint="eastAsia" w:ascii="宋体" w:hAnsi="宋体" w:eastAsia="宋体" w:cs="宋体"/>
              <w:sz w:val="24"/>
              <w:szCs w:val="24"/>
              <w:shd w:val="clear" w:color="auto" w:fill="FFFFFF"/>
            </w:rPr>
            <w:t>我购买了</w:t>
          </w:r>
          <w:r>
            <w:rPr>
              <w:rFonts w:hint="eastAsia" w:ascii="宋体" w:hAnsi="宋体" w:eastAsia="宋体" w:cs="宋体"/>
              <w:sz w:val="24"/>
              <w:szCs w:val="24"/>
              <w:shd w:val="clear" w:color="auto" w:fill="FFFFFF"/>
              <w:lang w:eastAsia="zh-CN"/>
            </w:rPr>
            <w:t>VIP级</w:t>
          </w:r>
          <w:r>
            <w:rPr>
              <w:rFonts w:hint="eastAsia" w:ascii="宋体" w:hAnsi="宋体" w:eastAsia="宋体" w:cs="宋体"/>
              <w:sz w:val="24"/>
              <w:szCs w:val="24"/>
              <w:shd w:val="clear" w:color="auto" w:fill="FFFFFF"/>
            </w:rPr>
            <w:t>支持计划，能免费获得上云迁移等专业服务吗？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sz w:val="24"/>
              <w:szCs w:val="24"/>
            </w:rPr>
            <w:fldChar w:fldCharType="end"/>
          </w:r>
        </w:p>
      </w:sdtContent>
    </w:sdt>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pStyle w:val="2"/>
        <w:rPr>
          <w:rFonts w:hint="default"/>
        </w:rPr>
      </w:pPr>
      <w:bookmarkStart w:id="0" w:name="_Toc22191"/>
      <w:r>
        <w:rPr>
          <w:rFonts w:asciiTheme="majorEastAsia" w:hAnsiTheme="majorEastAsia" w:eastAsiaTheme="majorEastAsia" w:cstheme="majorEastAsia"/>
          <w:szCs w:val="32"/>
          <w:shd w:val="clear" w:color="auto" w:fill="FFFFFF"/>
        </w:rPr>
        <w:t>产品介绍</w:t>
      </w:r>
      <w:bookmarkEnd w:id="0"/>
    </w:p>
    <w:p>
      <w:pPr>
        <w:pStyle w:val="2"/>
        <w:widowControl/>
        <w:numPr>
          <w:ilvl w:val="0"/>
          <w:numId w:val="3"/>
        </w:numPr>
        <w:shd w:val="clear" w:color="auto" w:fill="FFFFFF"/>
        <w:spacing w:beforeAutospacing="0" w:after="80" w:afterAutospacing="0" w:line="360" w:lineRule="auto"/>
        <w:ind w:left="-420" w:firstLine="420"/>
        <w:rPr>
          <w:rFonts w:hint="default" w:asciiTheme="majorEastAsia" w:hAnsiTheme="majorEastAsia" w:eastAsiaTheme="majorEastAsia" w:cstheme="majorEastAsia"/>
          <w:sz w:val="30"/>
          <w:szCs w:val="30"/>
        </w:rPr>
      </w:pPr>
      <w:bookmarkStart w:id="1" w:name="_Toc22326"/>
      <w:r>
        <w:rPr>
          <w:rFonts w:asciiTheme="majorEastAsia" w:hAnsiTheme="majorEastAsia" w:eastAsiaTheme="majorEastAsia" w:cstheme="majorEastAsia"/>
          <w:sz w:val="30"/>
          <w:szCs w:val="30"/>
          <w:shd w:val="clear" w:color="auto" w:fill="FFFFFF"/>
        </w:rPr>
        <w:t>什么是支持计划</w:t>
      </w:r>
      <w:bookmarkEnd w:id="1"/>
    </w:p>
    <w:p>
      <w:pPr>
        <w:pStyle w:val="15"/>
        <w:widowControl/>
        <w:shd w:val="clear" w:color="auto" w:fill="FFFFFF"/>
        <w:spacing w:beforeAutospacing="0" w:after="120" w:afterAutospacing="0" w:line="360" w:lineRule="auto"/>
        <w:ind w:firstLine="420"/>
        <w:rPr>
          <w:rFonts w:asciiTheme="minorEastAsia" w:hAnsiTheme="minorEastAsia" w:cstheme="majorEastAsia"/>
          <w:sz w:val="21"/>
          <w:szCs w:val="21"/>
        </w:rPr>
      </w:pPr>
      <w:r>
        <w:rPr>
          <w:rFonts w:hint="eastAsia" w:asciiTheme="minorEastAsia" w:hAnsiTheme="minorEastAsia" w:cstheme="majorEastAsia"/>
          <w:sz w:val="21"/>
          <w:szCs w:val="21"/>
          <w:shd w:val="clear" w:color="auto" w:fill="FFFFFF"/>
          <w:lang w:val="en-US" w:eastAsia="zh-CN"/>
        </w:rPr>
        <w:t>软通动力大客户</w:t>
      </w:r>
      <w:r>
        <w:rPr>
          <w:rFonts w:hint="eastAsia" w:asciiTheme="minorEastAsia" w:hAnsiTheme="minorEastAsia" w:cstheme="majorEastAsia"/>
          <w:sz w:val="21"/>
          <w:szCs w:val="21"/>
          <w:shd w:val="clear" w:color="auto" w:fill="FFFFFF"/>
        </w:rPr>
        <w:t>支持计划服务内容涵盖</w:t>
      </w:r>
      <w:r>
        <w:rPr>
          <w:rFonts w:hint="eastAsia" w:asciiTheme="minorEastAsia" w:hAnsiTheme="minorEastAsia" w:cstheme="majorEastAsia"/>
          <w:sz w:val="21"/>
          <w:szCs w:val="21"/>
          <w:shd w:val="clear" w:color="auto" w:fill="FFFFFF"/>
          <w:lang w:val="en-US" w:eastAsia="zh-CN"/>
        </w:rPr>
        <w:t>业界主流公有</w:t>
      </w:r>
      <w:r>
        <w:rPr>
          <w:rFonts w:hint="eastAsia" w:asciiTheme="minorEastAsia" w:hAnsiTheme="minorEastAsia" w:cstheme="majorEastAsia"/>
          <w:sz w:val="21"/>
          <w:szCs w:val="21"/>
          <w:shd w:val="clear" w:color="auto" w:fill="FFFFFF"/>
        </w:rPr>
        <w:t>云产品使用、基于</w:t>
      </w:r>
      <w:r>
        <w:rPr>
          <w:rFonts w:hint="eastAsia" w:asciiTheme="minorEastAsia" w:hAnsiTheme="minorEastAsia" w:cstheme="majorEastAsia"/>
          <w:sz w:val="21"/>
          <w:szCs w:val="21"/>
          <w:shd w:val="clear" w:color="auto" w:fill="FFFFFF"/>
          <w:lang w:val="en-US" w:eastAsia="zh-CN"/>
        </w:rPr>
        <w:t>公有</w:t>
      </w:r>
      <w:r>
        <w:rPr>
          <w:rFonts w:hint="eastAsia" w:asciiTheme="minorEastAsia" w:hAnsiTheme="minorEastAsia" w:cstheme="majorEastAsia"/>
          <w:sz w:val="21"/>
          <w:szCs w:val="21"/>
          <w:shd w:val="clear" w:color="auto" w:fill="FFFFFF"/>
        </w:rPr>
        <w:t>云产品的架构部署、解决方案等方面的技术支持，支持方式包括工单、热线电话、IM企业群等。支持计划提供</w:t>
      </w:r>
      <w:r>
        <w:rPr>
          <w:rFonts w:hint="eastAsia" w:asciiTheme="minorEastAsia" w:hAnsiTheme="minorEastAsia" w:cstheme="majorEastAsia"/>
          <w:sz w:val="21"/>
          <w:szCs w:val="21"/>
          <w:shd w:val="clear" w:color="auto" w:fill="FFFFFF"/>
          <w:lang w:val="en-US" w:eastAsia="zh-CN"/>
        </w:rPr>
        <w:t>基础</w:t>
      </w:r>
      <w:r>
        <w:rPr>
          <w:rFonts w:hint="eastAsia" w:asciiTheme="minorEastAsia" w:hAnsiTheme="minorEastAsia" w:cstheme="majorEastAsia"/>
          <w:sz w:val="21"/>
          <w:szCs w:val="21"/>
          <w:shd w:val="clear" w:color="auto" w:fill="FFFFFF"/>
        </w:rPr>
        <w:t>级、</w:t>
      </w:r>
      <w:r>
        <w:rPr>
          <w:rFonts w:hint="eastAsia" w:asciiTheme="minorEastAsia" w:hAnsiTheme="minorEastAsia" w:cstheme="majorEastAsia"/>
          <w:sz w:val="21"/>
          <w:szCs w:val="21"/>
          <w:shd w:val="clear" w:color="auto" w:fill="FFFFFF"/>
          <w:lang w:val="en-US" w:eastAsia="zh-CN"/>
        </w:rPr>
        <w:t>专属</w:t>
      </w:r>
      <w:r>
        <w:rPr>
          <w:rFonts w:hint="eastAsia" w:asciiTheme="minorEastAsia" w:hAnsiTheme="minorEastAsia" w:cstheme="majorEastAsia"/>
          <w:sz w:val="21"/>
          <w:szCs w:val="21"/>
          <w:shd w:val="clear" w:color="auto" w:fill="FFFFFF"/>
        </w:rPr>
        <w:t>级、</w:t>
      </w:r>
      <w:r>
        <w:rPr>
          <w:rFonts w:hint="eastAsia" w:asciiTheme="minorEastAsia" w:hAnsiTheme="minorEastAsia" w:cstheme="majorEastAsia"/>
          <w:sz w:val="21"/>
          <w:szCs w:val="21"/>
          <w:shd w:val="clear" w:color="auto" w:fill="FFFFFF"/>
          <w:lang w:val="en-US" w:eastAsia="zh-CN"/>
        </w:rPr>
        <w:t>VIP</w:t>
      </w:r>
      <w:r>
        <w:rPr>
          <w:rFonts w:hint="eastAsia" w:asciiTheme="minorEastAsia" w:hAnsiTheme="minorEastAsia" w:cstheme="majorEastAsia"/>
          <w:sz w:val="21"/>
          <w:szCs w:val="21"/>
          <w:shd w:val="clear" w:color="auto" w:fill="FFFFFF"/>
        </w:rPr>
        <w:t>级</w:t>
      </w:r>
      <w:r>
        <w:rPr>
          <w:rFonts w:hint="eastAsia" w:asciiTheme="minorEastAsia" w:hAnsiTheme="minorEastAsia" w:cstheme="majorEastAsia"/>
          <w:sz w:val="21"/>
          <w:szCs w:val="21"/>
          <w:shd w:val="clear" w:color="auto" w:fill="FFFFFF"/>
          <w:lang w:val="en-US" w:eastAsia="zh-CN"/>
        </w:rPr>
        <w:t>三</w:t>
      </w:r>
      <w:r>
        <w:rPr>
          <w:rFonts w:hint="eastAsia" w:asciiTheme="minorEastAsia" w:hAnsiTheme="minorEastAsia" w:cstheme="majorEastAsia"/>
          <w:sz w:val="21"/>
          <w:szCs w:val="21"/>
          <w:shd w:val="clear" w:color="auto" w:fill="FFFFFF"/>
        </w:rPr>
        <w:t>个支持等级，可满足不同规模和技术能力的客户，客户可根据对响应时间与服务内容的需求灵活选择。</w:t>
      </w:r>
    </w:p>
    <w:p>
      <w:pPr>
        <w:pStyle w:val="15"/>
        <w:widowControl/>
        <w:shd w:val="clear" w:color="auto" w:fill="FFFFFF"/>
        <w:spacing w:beforeAutospacing="0" w:after="120" w:afterAutospacing="0" w:line="360" w:lineRule="auto"/>
        <w:ind w:firstLine="420"/>
        <w:rPr>
          <w:rFonts w:asciiTheme="minorEastAsia" w:hAnsiTheme="minorEastAsia" w:cstheme="majorEastAsia"/>
          <w:sz w:val="21"/>
          <w:szCs w:val="21"/>
          <w:shd w:val="clear" w:color="auto" w:fill="FFFFFF"/>
        </w:rPr>
      </w:pPr>
      <w:r>
        <w:rPr>
          <w:rFonts w:hint="eastAsia" w:asciiTheme="minorEastAsia" w:hAnsiTheme="minorEastAsia" w:cstheme="majorEastAsia"/>
          <w:sz w:val="21"/>
          <w:szCs w:val="21"/>
          <w:shd w:val="clear" w:color="auto" w:fill="FFFFFF"/>
        </w:rPr>
        <w:t>支持计划服务可按包年/包月订购，如果包年订购</w:t>
      </w:r>
      <w:r>
        <w:rPr>
          <w:rFonts w:hint="eastAsia" w:asciiTheme="minorEastAsia" w:hAnsiTheme="minorEastAsia" w:cstheme="majorEastAsia"/>
          <w:sz w:val="21"/>
          <w:szCs w:val="21"/>
          <w:shd w:val="clear" w:color="auto" w:fill="FFFFFF"/>
          <w:lang w:val="en-US" w:eastAsia="zh-CN"/>
        </w:rPr>
        <w:t>专属</w:t>
      </w:r>
      <w:r>
        <w:rPr>
          <w:rFonts w:hint="eastAsia" w:asciiTheme="minorEastAsia" w:hAnsiTheme="minorEastAsia" w:cstheme="majorEastAsia"/>
          <w:sz w:val="21"/>
          <w:szCs w:val="21"/>
          <w:shd w:val="clear" w:color="auto" w:fill="FFFFFF"/>
        </w:rPr>
        <w:t>级或</w:t>
      </w:r>
      <w:r>
        <w:rPr>
          <w:rFonts w:hint="eastAsia" w:asciiTheme="minorEastAsia" w:hAnsiTheme="minorEastAsia" w:cstheme="majorEastAsia"/>
          <w:sz w:val="21"/>
          <w:szCs w:val="21"/>
          <w:shd w:val="clear" w:color="auto" w:fill="FFFFFF"/>
          <w:lang w:val="en-US" w:eastAsia="zh-CN"/>
        </w:rPr>
        <w:t>VIP</w:t>
      </w:r>
      <w:r>
        <w:rPr>
          <w:rFonts w:hint="eastAsia" w:asciiTheme="minorEastAsia" w:hAnsiTheme="minorEastAsia" w:cstheme="majorEastAsia"/>
          <w:sz w:val="21"/>
          <w:szCs w:val="21"/>
          <w:shd w:val="clear" w:color="auto" w:fill="FFFFFF"/>
        </w:rPr>
        <w:t>级支持计划，还可获赠相关额外服务。通过</w:t>
      </w:r>
      <w:r>
        <w:rPr>
          <w:rFonts w:hint="eastAsia" w:asciiTheme="minorEastAsia" w:hAnsiTheme="minorEastAsia" w:cstheme="majorEastAsia"/>
          <w:sz w:val="21"/>
          <w:szCs w:val="21"/>
          <w:shd w:val="clear" w:color="auto" w:fill="FFFFFF"/>
          <w:lang w:val="en-US" w:eastAsia="zh-CN"/>
        </w:rPr>
        <w:t>大客户</w:t>
      </w:r>
      <w:r>
        <w:rPr>
          <w:rFonts w:hint="eastAsia" w:asciiTheme="minorEastAsia" w:hAnsiTheme="minorEastAsia" w:cstheme="majorEastAsia"/>
          <w:sz w:val="21"/>
          <w:szCs w:val="21"/>
          <w:shd w:val="clear" w:color="auto" w:fill="FFFFFF"/>
        </w:rPr>
        <w:t>云支持计划，</w:t>
      </w:r>
      <w:r>
        <w:rPr>
          <w:rFonts w:hint="eastAsia" w:asciiTheme="minorEastAsia" w:hAnsiTheme="minorEastAsia" w:cstheme="majorEastAsia"/>
          <w:sz w:val="21"/>
          <w:szCs w:val="21"/>
          <w:shd w:val="clear" w:color="auto" w:fill="FFFFFF"/>
          <w:lang w:val="en-US" w:eastAsia="zh-CN"/>
        </w:rPr>
        <w:t>软通动力</w:t>
      </w:r>
      <w:r>
        <w:rPr>
          <w:rFonts w:hint="eastAsia" w:asciiTheme="minorEastAsia" w:hAnsiTheme="minorEastAsia" w:cstheme="majorEastAsia"/>
          <w:sz w:val="21"/>
          <w:szCs w:val="21"/>
          <w:shd w:val="clear" w:color="auto" w:fill="FFFFFF"/>
        </w:rPr>
        <w:t>技术人员为客户提供主动、专业的支持服务，帮助客户聚焦基于云产品创造业务价值。</w:t>
      </w:r>
    </w:p>
    <w:p>
      <w:pPr>
        <w:pStyle w:val="2"/>
        <w:widowControl/>
        <w:numPr>
          <w:ilvl w:val="0"/>
          <w:numId w:val="3"/>
        </w:numPr>
        <w:shd w:val="clear" w:color="auto" w:fill="FFFFFF"/>
        <w:spacing w:beforeAutospacing="0" w:after="80" w:afterAutospacing="0" w:line="380" w:lineRule="atLeast"/>
        <w:ind w:left="-420" w:firstLine="420"/>
        <w:rPr>
          <w:rFonts w:hint="default" w:asciiTheme="majorEastAsia" w:hAnsiTheme="majorEastAsia" w:eastAsiaTheme="majorEastAsia" w:cstheme="majorEastAsia"/>
          <w:sz w:val="30"/>
          <w:szCs w:val="30"/>
        </w:rPr>
      </w:pPr>
      <w:bookmarkStart w:id="2" w:name="_Toc4588"/>
      <w:r>
        <w:rPr>
          <w:rFonts w:asciiTheme="majorEastAsia" w:hAnsiTheme="majorEastAsia" w:eastAsiaTheme="majorEastAsia" w:cstheme="majorEastAsia"/>
          <w:sz w:val="30"/>
          <w:szCs w:val="30"/>
          <w:shd w:val="clear" w:color="auto" w:fill="FFFFFF"/>
        </w:rPr>
        <w:t>产品规格</w:t>
      </w:r>
      <w:bookmarkEnd w:id="2"/>
    </w:p>
    <w:tbl>
      <w:tblPr>
        <w:tblStyle w:val="17"/>
        <w:tblW w:w="9128" w:type="dxa"/>
        <w:tblCellSpacing w:w="0" w:type="dxa"/>
        <w:tblInd w:w="173"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autofit"/>
        <w:tblCellMar>
          <w:top w:w="48" w:type="dxa"/>
          <w:left w:w="48" w:type="dxa"/>
          <w:bottom w:w="48" w:type="dxa"/>
          <w:right w:w="48" w:type="dxa"/>
        </w:tblCellMar>
      </w:tblPr>
      <w:tblGrid>
        <w:gridCol w:w="1476"/>
        <w:gridCol w:w="3347"/>
        <w:gridCol w:w="4305"/>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69" w:hRule="atLeast"/>
          <w:tblHeader/>
          <w:tblCellSpacing w:w="0" w:type="dxa"/>
        </w:trPr>
        <w:tc>
          <w:tcPr>
            <w:tcW w:w="1476" w:type="dxa"/>
            <w:tcBorders>
              <w:top w:val="outset" w:color="auto" w:sz="6" w:space="0"/>
              <w:left w:val="outset" w:color="EEF0F4"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支持级别</w:t>
            </w:r>
          </w:p>
        </w:tc>
        <w:tc>
          <w:tcPr>
            <w:tcW w:w="3347" w:type="dxa"/>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关键特性</w:t>
            </w:r>
          </w:p>
        </w:tc>
        <w:tc>
          <w:tcPr>
            <w:tcW w:w="0" w:type="auto"/>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适用场景</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5" w:hRule="atLeast"/>
          <w:tblCellSpacing w:w="0" w:type="dxa"/>
        </w:trPr>
        <w:tc>
          <w:tcPr>
            <w:tcW w:w="14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hint="eastAsia" w:cs="Helvetica" w:asciiTheme="minorEastAsia" w:hAnsiTheme="minorEastAsia"/>
                <w:kern w:val="0"/>
                <w:sz w:val="18"/>
                <w:szCs w:val="18"/>
                <w:lang w:val="en-US" w:eastAsia="zh-CN"/>
              </w:rPr>
              <w:t>基础</w:t>
            </w:r>
            <w:r>
              <w:rPr>
                <w:rFonts w:cs="Helvetica" w:asciiTheme="minorEastAsia" w:hAnsiTheme="minorEastAsia"/>
                <w:kern w:val="0"/>
                <w:sz w:val="18"/>
                <w:szCs w:val="18"/>
              </w:rPr>
              <w:t>级</w:t>
            </w:r>
          </w:p>
        </w:tc>
        <w:tc>
          <w:tcPr>
            <w:tcW w:w="3347"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较快的案例响应时间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个人用户或小型企业部署实验、测试环境或非关键生产环境</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1165" w:hRule="atLeast"/>
          <w:tblCellSpacing w:w="0" w:type="dxa"/>
        </w:trPr>
        <w:tc>
          <w:tcPr>
            <w:tcW w:w="14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hint="eastAsia" w:cs="Helvetica" w:asciiTheme="minorEastAsia" w:hAnsiTheme="minorEastAsia"/>
                <w:kern w:val="0"/>
                <w:sz w:val="18"/>
                <w:szCs w:val="18"/>
                <w:lang w:val="en-US" w:eastAsia="zh-CN"/>
              </w:rPr>
              <w:t>专属</w:t>
            </w:r>
            <w:r>
              <w:rPr>
                <w:rFonts w:cs="Helvetica" w:asciiTheme="minorEastAsia" w:hAnsiTheme="minorEastAsia"/>
                <w:kern w:val="0"/>
                <w:sz w:val="18"/>
                <w:szCs w:val="18"/>
              </w:rPr>
              <w:t>级</w:t>
            </w:r>
          </w:p>
        </w:tc>
        <w:tc>
          <w:tcPr>
            <w:tcW w:w="3347"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最快的案例响应时间，并附赠部分增值服务（包年购买提供）</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中大型企业多种类较大规模云部署场景，要求较高的问题响应速度，业务可用性要求较高</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1151" w:hRule="atLeast"/>
          <w:tblCellSpacing w:w="0" w:type="dxa"/>
        </w:trPr>
        <w:tc>
          <w:tcPr>
            <w:tcW w:w="14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hint="eastAsia" w:cs="Helvetica" w:asciiTheme="minorEastAsia" w:hAnsiTheme="minorEastAsia"/>
                <w:kern w:val="0"/>
                <w:sz w:val="18"/>
                <w:szCs w:val="18"/>
                <w:lang w:val="en-US" w:eastAsia="zh-CN"/>
              </w:rPr>
              <w:t>VIP</w:t>
            </w:r>
            <w:r>
              <w:rPr>
                <w:rFonts w:cs="Helvetica" w:asciiTheme="minorEastAsia" w:hAnsiTheme="minorEastAsia"/>
                <w:kern w:val="0"/>
                <w:sz w:val="18"/>
                <w:szCs w:val="18"/>
              </w:rPr>
              <w:t>级</w:t>
            </w:r>
          </w:p>
        </w:tc>
        <w:tc>
          <w:tcPr>
            <w:tcW w:w="3347"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最快的案例响应时间，配置TAM，并附赠大量增值服务（包年购买提供）</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大型企业多种类超大规模云部署场景，要求很高的问题响应速度，业务可用性要求高</w:t>
            </w:r>
          </w:p>
        </w:tc>
      </w:tr>
    </w:tbl>
    <w:p>
      <w:pPr>
        <w:rPr>
          <w:rFonts w:asciiTheme="majorEastAsia" w:hAnsiTheme="majorEastAsia" w:eastAsiaTheme="majorEastAsia" w:cstheme="majorEastAsia"/>
        </w:rPr>
      </w:pPr>
    </w:p>
    <w:p>
      <w:pPr>
        <w:pStyle w:val="2"/>
        <w:widowControl/>
        <w:numPr>
          <w:ilvl w:val="0"/>
          <w:numId w:val="3"/>
        </w:numPr>
        <w:shd w:val="clear" w:color="auto" w:fill="FFFFFF"/>
        <w:spacing w:beforeAutospacing="0" w:after="80" w:afterAutospacing="0" w:line="380" w:lineRule="atLeast"/>
        <w:ind w:left="-420" w:firstLine="420"/>
        <w:rPr>
          <w:rFonts w:hint="default" w:asciiTheme="majorEastAsia" w:hAnsiTheme="majorEastAsia" w:eastAsiaTheme="majorEastAsia" w:cstheme="majorEastAsia"/>
          <w:sz w:val="30"/>
          <w:szCs w:val="30"/>
        </w:rPr>
      </w:pPr>
      <w:bookmarkStart w:id="3" w:name="_Toc11736"/>
      <w:r>
        <w:rPr>
          <w:rFonts w:asciiTheme="majorEastAsia" w:hAnsiTheme="majorEastAsia" w:eastAsiaTheme="majorEastAsia" w:cstheme="majorEastAsia"/>
          <w:sz w:val="30"/>
          <w:szCs w:val="30"/>
          <w:shd w:val="clear" w:color="auto" w:fill="FFFFFF"/>
        </w:rPr>
        <w:t>服务目录</w:t>
      </w:r>
      <w:bookmarkEnd w:id="3"/>
    </w:p>
    <w:tbl>
      <w:tblPr>
        <w:tblStyle w:val="17"/>
        <w:tblW w:w="8918" w:type="dxa"/>
        <w:tblCellSpacing w:w="0" w:type="dxa"/>
        <w:tblInd w:w="173"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fixed"/>
        <w:tblCellMar>
          <w:top w:w="48" w:type="dxa"/>
          <w:left w:w="48" w:type="dxa"/>
          <w:bottom w:w="48" w:type="dxa"/>
          <w:right w:w="48" w:type="dxa"/>
        </w:tblCellMar>
      </w:tblPr>
      <w:tblGrid>
        <w:gridCol w:w="1831"/>
        <w:gridCol w:w="1831"/>
        <w:gridCol w:w="2676"/>
        <w:gridCol w:w="2580"/>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74" w:hRule="atLeast"/>
          <w:tblHeader/>
          <w:tblCellSpacing w:w="0" w:type="dxa"/>
        </w:trPr>
        <w:tc>
          <w:tcPr>
            <w:tcW w:w="1831" w:type="dxa"/>
            <w:tcBorders>
              <w:top w:val="outset" w:color="auto" w:sz="6" w:space="0"/>
              <w:left w:val="outset" w:color="EEF0F4"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服务项目</w:t>
            </w:r>
          </w:p>
        </w:tc>
        <w:tc>
          <w:tcPr>
            <w:tcW w:w="1831" w:type="dxa"/>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基础</w:t>
            </w:r>
            <w:r>
              <w:rPr>
                <w:rFonts w:cs="Helvetica" w:asciiTheme="minorEastAsia" w:hAnsiTheme="minorEastAsia"/>
                <w:b/>
                <w:bCs/>
                <w:kern w:val="0"/>
                <w:sz w:val="18"/>
                <w:szCs w:val="18"/>
              </w:rPr>
              <w:t>级</w:t>
            </w:r>
          </w:p>
        </w:tc>
        <w:tc>
          <w:tcPr>
            <w:tcW w:w="2676" w:type="dxa"/>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专属</w:t>
            </w:r>
            <w:r>
              <w:rPr>
                <w:rFonts w:cs="Helvetica" w:asciiTheme="minorEastAsia" w:hAnsiTheme="minorEastAsia"/>
                <w:b/>
                <w:bCs/>
                <w:kern w:val="0"/>
                <w:sz w:val="18"/>
                <w:szCs w:val="18"/>
              </w:rPr>
              <w:t>级</w:t>
            </w:r>
          </w:p>
        </w:tc>
        <w:tc>
          <w:tcPr>
            <w:tcW w:w="2580" w:type="dxa"/>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VIP</w:t>
            </w:r>
            <w:r>
              <w:rPr>
                <w:rFonts w:cs="Helvetica" w:asciiTheme="minorEastAsia" w:hAnsiTheme="minorEastAsia"/>
                <w:b/>
                <w:bCs/>
                <w:kern w:val="0"/>
                <w:sz w:val="18"/>
                <w:szCs w:val="18"/>
              </w:rPr>
              <w:t>级</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1" w:hRule="atLeast"/>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热线电话</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1" w:hRule="atLeast"/>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云产品工单</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7x24小时</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企业电话专线</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支持</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支持</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1" w:hRule="atLeast"/>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IM企业群</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支持</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支持</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570" w:hRule="atLeast"/>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案例严重性/响应时间</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核心生产系统不可用&lt;10分钟</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核心生产系统不可用&lt;10分钟</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案例处理人员</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技术工程师</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技术专家</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资深技术专家</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21" w:hRule="atLeast"/>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专属技术服务经理</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支持</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第三方软件支持</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配置指导以及协助故障排除</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配置指导以及协助故障排除</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配置指导以及协助故障排除</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API与SDK支持</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访问开发者中心</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访问开发者中心</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访问开发者中心</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帮助与文档</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访问帮助中心</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访问帮助中心</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访问帮助中心</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云社区</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访问云社区</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访问云社区</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访问云社区</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消息订阅</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访问消息中心</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访问消息中心</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访问消息中心</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ICP备案服务</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支持访问备案中心</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支持访问备案中心</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支持访问备案中心</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blCellSpacing w:w="0" w:type="dxa"/>
        </w:trPr>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培训</w:t>
            </w:r>
          </w:p>
        </w:tc>
        <w:tc>
          <w:tcPr>
            <w:tcW w:w="1831"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在线课程：</w:t>
            </w:r>
            <w:r>
              <w:rPr>
                <w:rFonts w:hint="eastAsia" w:cs="Helvetica" w:asciiTheme="minorEastAsia" w:hAnsiTheme="minorEastAsia"/>
                <w:kern w:val="0"/>
                <w:sz w:val="18"/>
                <w:szCs w:val="18"/>
                <w:lang w:val="en-US" w:eastAsia="zh-CN"/>
              </w:rPr>
              <w:t>软通大学/云厂商云学堂等</w:t>
            </w:r>
          </w:p>
        </w:tc>
        <w:tc>
          <w:tcPr>
            <w:tcW w:w="2676"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在线课程：</w:t>
            </w:r>
            <w:r>
              <w:rPr>
                <w:rFonts w:hint="eastAsia" w:cs="Helvetica" w:asciiTheme="minorEastAsia" w:hAnsiTheme="minorEastAsia"/>
                <w:kern w:val="0"/>
                <w:sz w:val="18"/>
                <w:szCs w:val="18"/>
                <w:lang w:val="en-US" w:eastAsia="zh-CN"/>
              </w:rPr>
              <w:t>软通大学/云厂商云学堂等</w:t>
            </w:r>
          </w:p>
        </w:tc>
        <w:tc>
          <w:tcPr>
            <w:tcW w:w="2580" w:type="dxa"/>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在线课程：</w:t>
            </w:r>
            <w:r>
              <w:rPr>
                <w:rFonts w:hint="eastAsia" w:cs="Helvetica" w:asciiTheme="minorEastAsia" w:hAnsiTheme="minorEastAsia"/>
                <w:kern w:val="0"/>
                <w:sz w:val="18"/>
                <w:szCs w:val="18"/>
                <w:lang w:val="en-US" w:eastAsia="zh-CN"/>
              </w:rPr>
              <w:t>软通大学/云厂商云学堂等</w:t>
            </w:r>
          </w:p>
        </w:tc>
      </w:tr>
    </w:tbl>
    <w:p>
      <w:pPr>
        <w:rPr>
          <w:rFonts w:asciiTheme="majorEastAsia" w:hAnsiTheme="majorEastAsia" w:eastAsiaTheme="majorEastAsia" w:cstheme="majorEastAsia"/>
        </w:rPr>
      </w:pPr>
    </w:p>
    <w:p>
      <w:pPr>
        <w:pStyle w:val="2"/>
        <w:widowControl/>
        <w:numPr>
          <w:ilvl w:val="0"/>
          <w:numId w:val="3"/>
        </w:numPr>
        <w:shd w:val="clear" w:color="auto" w:fill="FFFFFF"/>
        <w:spacing w:beforeAutospacing="0" w:after="80" w:afterAutospacing="0" w:line="360" w:lineRule="auto"/>
        <w:ind w:left="-420" w:firstLine="420"/>
        <w:rPr>
          <w:rFonts w:hint="default" w:asciiTheme="majorEastAsia" w:hAnsiTheme="majorEastAsia" w:eastAsiaTheme="majorEastAsia" w:cstheme="majorEastAsia"/>
          <w:sz w:val="30"/>
          <w:szCs w:val="30"/>
        </w:rPr>
      </w:pPr>
      <w:bookmarkStart w:id="4" w:name="_Toc13082"/>
      <w:r>
        <w:rPr>
          <w:rFonts w:asciiTheme="majorEastAsia" w:hAnsiTheme="majorEastAsia" w:eastAsiaTheme="majorEastAsia" w:cstheme="majorEastAsia"/>
          <w:sz w:val="30"/>
          <w:szCs w:val="30"/>
          <w:shd w:val="clear" w:color="auto" w:fill="FFFFFF"/>
        </w:rPr>
        <w:t>服务范围</w:t>
      </w:r>
      <w:bookmarkEnd w:id="4"/>
    </w:p>
    <w:p>
      <w:pPr>
        <w:pStyle w:val="22"/>
        <w:numPr>
          <w:ilvl w:val="0"/>
          <w:numId w:val="4"/>
        </w:numPr>
        <w:spacing w:line="360" w:lineRule="auto"/>
        <w:ind w:firstLineChars="0"/>
        <w:rPr>
          <w:rFonts w:asciiTheme="minorEastAsia" w:hAnsiTheme="minorEastAsia" w:cstheme="majorEastAsia"/>
        </w:rPr>
      </w:pPr>
      <w:r>
        <w:rPr>
          <w:rFonts w:hint="eastAsia" w:asciiTheme="minorEastAsia" w:hAnsiTheme="minorEastAsia" w:cstheme="majorEastAsia"/>
          <w:lang w:eastAsia="zh-CN"/>
        </w:rPr>
        <w:t>公有</w:t>
      </w:r>
      <w:r>
        <w:rPr>
          <w:rFonts w:hint="eastAsia" w:asciiTheme="minorEastAsia" w:hAnsiTheme="minorEastAsia" w:cstheme="majorEastAsia"/>
        </w:rPr>
        <w:t>云技术、产品、解决方案使用咨询。</w:t>
      </w:r>
    </w:p>
    <w:p>
      <w:pPr>
        <w:pStyle w:val="22"/>
        <w:numPr>
          <w:ilvl w:val="0"/>
          <w:numId w:val="4"/>
        </w:numPr>
        <w:spacing w:line="360" w:lineRule="auto"/>
        <w:ind w:firstLineChars="0"/>
        <w:rPr>
          <w:rFonts w:asciiTheme="minorEastAsia" w:hAnsiTheme="minorEastAsia" w:cstheme="majorEastAsia"/>
        </w:rPr>
      </w:pPr>
      <w:r>
        <w:rPr>
          <w:rFonts w:hint="eastAsia" w:asciiTheme="minorEastAsia" w:hAnsiTheme="minorEastAsia" w:cstheme="majorEastAsia"/>
        </w:rPr>
        <w:t>使用</w:t>
      </w:r>
      <w:r>
        <w:rPr>
          <w:rFonts w:hint="eastAsia" w:asciiTheme="minorEastAsia" w:hAnsiTheme="minorEastAsia" w:cstheme="majorEastAsia"/>
          <w:lang w:eastAsia="zh-CN"/>
        </w:rPr>
        <w:t>公有</w:t>
      </w:r>
      <w:r>
        <w:rPr>
          <w:rFonts w:hint="eastAsia" w:asciiTheme="minorEastAsia" w:hAnsiTheme="minorEastAsia" w:cstheme="majorEastAsia"/>
        </w:rPr>
        <w:t>云技术、产品、解决方案过程中的最佳实践。</w:t>
      </w:r>
    </w:p>
    <w:p>
      <w:pPr>
        <w:pStyle w:val="22"/>
        <w:numPr>
          <w:ilvl w:val="0"/>
          <w:numId w:val="4"/>
        </w:numPr>
        <w:spacing w:line="360" w:lineRule="auto"/>
        <w:ind w:firstLineChars="0"/>
        <w:rPr>
          <w:rFonts w:asciiTheme="minorEastAsia" w:hAnsiTheme="minorEastAsia" w:cstheme="majorEastAsia"/>
        </w:rPr>
      </w:pPr>
      <w:r>
        <w:rPr>
          <w:rFonts w:hint="eastAsia" w:asciiTheme="minorEastAsia" w:hAnsiTheme="minorEastAsia" w:cstheme="majorEastAsia"/>
        </w:rPr>
        <w:t>使用</w:t>
      </w:r>
      <w:r>
        <w:rPr>
          <w:rFonts w:hint="eastAsia" w:asciiTheme="minorEastAsia" w:hAnsiTheme="minorEastAsia" w:cstheme="majorEastAsia"/>
          <w:lang w:eastAsia="zh-CN"/>
        </w:rPr>
        <w:t>公有</w:t>
      </w:r>
      <w:r>
        <w:rPr>
          <w:rFonts w:hint="eastAsia" w:asciiTheme="minorEastAsia" w:hAnsiTheme="minorEastAsia" w:cstheme="majorEastAsia"/>
        </w:rPr>
        <w:t>云产品过程中的问题定位和故障排除协助。</w:t>
      </w:r>
    </w:p>
    <w:p>
      <w:pPr>
        <w:pStyle w:val="22"/>
        <w:numPr>
          <w:ilvl w:val="0"/>
          <w:numId w:val="4"/>
        </w:numPr>
        <w:spacing w:line="360" w:lineRule="auto"/>
        <w:ind w:firstLineChars="0"/>
        <w:rPr>
          <w:rFonts w:asciiTheme="minorEastAsia" w:hAnsiTheme="minorEastAsia" w:cstheme="majorEastAsia"/>
        </w:rPr>
      </w:pPr>
      <w:r>
        <w:rPr>
          <w:rFonts w:hint="eastAsia" w:asciiTheme="minorEastAsia" w:hAnsiTheme="minorEastAsia" w:cstheme="majorEastAsia"/>
        </w:rPr>
        <w:t>使用</w:t>
      </w:r>
      <w:r>
        <w:rPr>
          <w:rFonts w:hint="eastAsia" w:asciiTheme="minorEastAsia" w:hAnsiTheme="minorEastAsia" w:cstheme="majorEastAsia"/>
          <w:lang w:eastAsia="zh-CN"/>
        </w:rPr>
        <w:t>公有</w:t>
      </w:r>
      <w:r>
        <w:rPr>
          <w:rFonts w:hint="eastAsia" w:asciiTheme="minorEastAsia" w:hAnsiTheme="minorEastAsia" w:cstheme="majorEastAsia"/>
        </w:rPr>
        <w:t>云API和SDK过程中的接口咨询和故障排除协助。</w:t>
      </w:r>
    </w:p>
    <w:p>
      <w:pPr>
        <w:pStyle w:val="22"/>
        <w:numPr>
          <w:ilvl w:val="0"/>
          <w:numId w:val="4"/>
        </w:numPr>
        <w:spacing w:line="360" w:lineRule="auto"/>
        <w:ind w:firstLineChars="0"/>
        <w:rPr>
          <w:rFonts w:asciiTheme="minorEastAsia" w:hAnsiTheme="minorEastAsia" w:cstheme="majorEastAsia"/>
        </w:rPr>
      </w:pPr>
      <w:r>
        <w:rPr>
          <w:rFonts w:hint="eastAsia" w:asciiTheme="minorEastAsia" w:hAnsiTheme="minorEastAsia" w:cstheme="majorEastAsia"/>
        </w:rPr>
        <w:t>使用</w:t>
      </w:r>
      <w:r>
        <w:rPr>
          <w:rFonts w:hint="eastAsia" w:asciiTheme="minorEastAsia" w:hAnsiTheme="minorEastAsia" w:cstheme="majorEastAsia"/>
          <w:lang w:eastAsia="zh-CN"/>
        </w:rPr>
        <w:t>公有</w:t>
      </w:r>
      <w:r>
        <w:rPr>
          <w:rFonts w:hint="eastAsia" w:asciiTheme="minorEastAsia" w:hAnsiTheme="minorEastAsia" w:cstheme="majorEastAsia"/>
        </w:rPr>
        <w:t>云产品过程中相关的第三方软件配置指导以及故障排除协助。</w:t>
      </w:r>
    </w:p>
    <w:p>
      <w:pPr>
        <w:spacing w:line="360" w:lineRule="auto"/>
        <w:rPr>
          <w:rFonts w:asciiTheme="minorEastAsia" w:hAnsiTheme="minorEastAsia" w:cstheme="majorEastAsia"/>
          <w:b/>
          <w:bCs/>
        </w:rPr>
      </w:pPr>
      <w:r>
        <w:rPr>
          <w:rFonts w:hint="eastAsia" w:asciiTheme="minorEastAsia" w:hAnsiTheme="minorEastAsia" w:cstheme="majorEastAsia"/>
          <w:b/>
          <w:bCs/>
        </w:rPr>
        <w:t>支持计划服务范围不包含：</w:t>
      </w:r>
    </w:p>
    <w:p>
      <w:pPr>
        <w:pStyle w:val="22"/>
        <w:numPr>
          <w:ilvl w:val="0"/>
          <w:numId w:val="5"/>
        </w:numPr>
        <w:spacing w:line="360" w:lineRule="auto"/>
        <w:ind w:firstLineChars="0"/>
        <w:rPr>
          <w:rFonts w:asciiTheme="minorEastAsia" w:hAnsiTheme="minorEastAsia" w:cstheme="majorEastAsia"/>
        </w:rPr>
      </w:pPr>
      <w:r>
        <w:rPr>
          <w:rFonts w:hint="eastAsia" w:asciiTheme="minorEastAsia" w:hAnsiTheme="minorEastAsia" w:cstheme="majorEastAsia"/>
        </w:rPr>
        <w:t>代码开发。</w:t>
      </w:r>
    </w:p>
    <w:p>
      <w:pPr>
        <w:pStyle w:val="22"/>
        <w:numPr>
          <w:ilvl w:val="0"/>
          <w:numId w:val="5"/>
        </w:numPr>
        <w:spacing w:line="360" w:lineRule="auto"/>
        <w:ind w:firstLineChars="0"/>
        <w:rPr>
          <w:rFonts w:asciiTheme="minorEastAsia" w:hAnsiTheme="minorEastAsia" w:cstheme="majorEastAsia"/>
        </w:rPr>
      </w:pPr>
      <w:r>
        <w:rPr>
          <w:rFonts w:hint="eastAsia" w:asciiTheme="minorEastAsia" w:hAnsiTheme="minorEastAsia" w:cstheme="majorEastAsia"/>
        </w:rPr>
        <w:t>不在第三方软件支持中的配置指导以及故障排查。</w:t>
      </w:r>
    </w:p>
    <w:p>
      <w:pPr>
        <w:pStyle w:val="22"/>
        <w:numPr>
          <w:ilvl w:val="0"/>
          <w:numId w:val="5"/>
        </w:numPr>
        <w:spacing w:line="360" w:lineRule="auto"/>
        <w:ind w:firstLineChars="0"/>
        <w:rPr>
          <w:rFonts w:asciiTheme="minorEastAsia" w:hAnsiTheme="minorEastAsia" w:cstheme="majorEastAsia"/>
        </w:rPr>
      </w:pPr>
      <w:r>
        <w:rPr>
          <w:rFonts w:hint="eastAsia" w:asciiTheme="minorEastAsia" w:hAnsiTheme="minorEastAsia" w:cstheme="majorEastAsia"/>
        </w:rPr>
        <w:t>所有第三方软件的安装、补丁更新、测试、故障诊断、优化等日常运维服务。</w:t>
      </w:r>
    </w:p>
    <w:p>
      <w:pPr>
        <w:pStyle w:val="2"/>
        <w:widowControl/>
        <w:numPr>
          <w:ilvl w:val="0"/>
          <w:numId w:val="3"/>
        </w:numPr>
        <w:shd w:val="clear" w:color="auto" w:fill="FFFFFF"/>
        <w:spacing w:beforeAutospacing="0" w:after="80" w:afterAutospacing="0" w:line="360" w:lineRule="auto"/>
        <w:ind w:left="-420" w:firstLine="420"/>
        <w:rPr>
          <w:rFonts w:hint="default" w:asciiTheme="majorEastAsia" w:hAnsiTheme="majorEastAsia" w:eastAsiaTheme="majorEastAsia" w:cstheme="majorEastAsia"/>
          <w:sz w:val="30"/>
          <w:szCs w:val="30"/>
          <w:shd w:val="clear" w:color="auto" w:fill="FFFFFF"/>
        </w:rPr>
      </w:pPr>
      <w:bookmarkStart w:id="5" w:name="_Toc8367"/>
      <w:r>
        <w:rPr>
          <w:rFonts w:asciiTheme="majorEastAsia" w:hAnsiTheme="majorEastAsia" w:eastAsiaTheme="majorEastAsia" w:cstheme="majorEastAsia"/>
          <w:sz w:val="30"/>
          <w:szCs w:val="30"/>
          <w:shd w:val="clear" w:color="auto" w:fill="FFFFFF"/>
        </w:rPr>
        <w:t>服务内容</w:t>
      </w:r>
      <w:bookmarkEnd w:id="5"/>
    </w:p>
    <w:p>
      <w:pPr>
        <w:pStyle w:val="22"/>
        <w:numPr>
          <w:ilvl w:val="0"/>
          <w:numId w:val="6"/>
        </w:numPr>
        <w:spacing w:beforeAutospacing="1" w:afterAutospacing="1" w:line="360" w:lineRule="auto"/>
        <w:ind w:firstLineChars="0"/>
        <w:jc w:val="left"/>
        <w:outlineLvl w:val="0"/>
        <w:rPr>
          <w:rFonts w:ascii="宋体" w:hAnsi="宋体" w:eastAsia="宋体" w:cs="Times New Roman"/>
          <w:b/>
          <w:bCs/>
          <w:vanish/>
          <w:kern w:val="44"/>
          <w:sz w:val="30"/>
          <w:szCs w:val="30"/>
        </w:rPr>
      </w:pPr>
    </w:p>
    <w:p>
      <w:pPr>
        <w:pStyle w:val="4"/>
        <w:numPr>
          <w:ilvl w:val="0"/>
          <w:numId w:val="7"/>
        </w:numPr>
        <w:spacing w:line="360" w:lineRule="auto"/>
      </w:pPr>
      <w:bookmarkStart w:id="6" w:name="_Toc1684"/>
      <w:r>
        <w:rPr>
          <w:rFonts w:hint="eastAsia"/>
        </w:rPr>
        <w:t>支持方式</w:t>
      </w:r>
      <w:bookmarkEnd w:id="6"/>
    </w:p>
    <w:tbl>
      <w:tblPr>
        <w:tblStyle w:val="17"/>
        <w:tblW w:w="5076" w:type="pct"/>
        <w:tblCellSpacing w:w="0" w:type="dxa"/>
        <w:tblInd w:w="173"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autofit"/>
        <w:tblCellMar>
          <w:top w:w="48" w:type="dxa"/>
          <w:left w:w="48" w:type="dxa"/>
          <w:bottom w:w="48" w:type="dxa"/>
          <w:right w:w="48" w:type="dxa"/>
        </w:tblCellMar>
      </w:tblPr>
      <w:tblGrid>
        <w:gridCol w:w="2296"/>
        <w:gridCol w:w="5360"/>
        <w:gridCol w:w="1416"/>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PrEx>
        <w:trPr>
          <w:trHeight w:val="26" w:hRule="atLeast"/>
          <w:tblHeader/>
          <w:tblCellSpacing w:w="0" w:type="dxa"/>
        </w:trPr>
        <w:tc>
          <w:tcPr>
            <w:tcW w:w="1265" w:type="pct"/>
            <w:tcBorders>
              <w:top w:val="outset" w:color="auto" w:sz="6" w:space="0"/>
              <w:left w:val="outset" w:color="EEF0F4"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支持方式</w:t>
            </w:r>
          </w:p>
        </w:tc>
        <w:tc>
          <w:tcPr>
            <w:tcW w:w="2953" w:type="pct"/>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服务说明</w:t>
            </w:r>
          </w:p>
        </w:tc>
        <w:tc>
          <w:tcPr>
            <w:tcW w:w="780" w:type="pct"/>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vAlign w:val="center"/>
          </w:tcPr>
          <w:p>
            <w:pPr>
              <w:widowControl/>
              <w:jc w:val="center"/>
              <w:rPr>
                <w:rFonts w:cs="Helvetica" w:asciiTheme="minorEastAsia" w:hAnsiTheme="minorEastAsia"/>
                <w:b/>
                <w:bCs/>
                <w:kern w:val="0"/>
                <w:sz w:val="18"/>
                <w:szCs w:val="18"/>
              </w:rPr>
            </w:pPr>
            <w:r>
              <w:rPr>
                <w:rFonts w:cs="Helvetica" w:asciiTheme="minorEastAsia" w:hAnsiTheme="minorEastAsia"/>
                <w:b/>
                <w:bCs/>
                <w:kern w:val="0"/>
                <w:sz w:val="18"/>
                <w:szCs w:val="18"/>
              </w:rPr>
              <w:t>服务时间</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17" w:hRule="atLeast"/>
          <w:tblCellSpacing w:w="0" w:type="dxa"/>
        </w:trPr>
        <w:tc>
          <w:tcPr>
            <w:tcW w:w="1265"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云产品工单</w:t>
            </w:r>
          </w:p>
        </w:tc>
        <w:tc>
          <w:tcPr>
            <w:tcW w:w="295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hint="eastAsia" w:cs="Helvetica" w:asciiTheme="minorEastAsia" w:hAnsiTheme="minorEastAsia"/>
                <w:kern w:val="0"/>
                <w:sz w:val="18"/>
                <w:szCs w:val="18"/>
                <w:lang w:val="en-US" w:eastAsia="zh-CN"/>
              </w:rPr>
              <w:t>以华为云为例：</w:t>
            </w:r>
            <w:r>
              <w:rPr>
                <w:rFonts w:hint="eastAsia" w:cs="Helvetica" w:asciiTheme="minorEastAsia" w:hAnsiTheme="minorEastAsia"/>
                <w:kern w:val="0"/>
                <w:sz w:val="18"/>
                <w:szCs w:val="18"/>
              </w:rPr>
              <w:t>工单管理控制台</w:t>
            </w:r>
          </w:p>
          <w:p>
            <w:pPr>
              <w:widowControl/>
              <w:jc w:val="left"/>
              <w:rPr>
                <w:rFonts w:cs="Helvetica" w:asciiTheme="minorEastAsia" w:hAnsiTheme="minorEastAsia"/>
                <w:kern w:val="0"/>
                <w:sz w:val="18"/>
                <w:szCs w:val="18"/>
              </w:rPr>
            </w:pPr>
            <w:r>
              <w:rPr>
                <w:rFonts w:cs="Helvetica" w:asciiTheme="minorEastAsia" w:hAnsiTheme="minorEastAsia"/>
                <w:kern w:val="0"/>
                <w:sz w:val="18"/>
                <w:szCs w:val="18"/>
              </w:rPr>
              <w:fldChar w:fldCharType="begin"/>
            </w:r>
            <w:r>
              <w:rPr>
                <w:rFonts w:cs="Helvetica" w:asciiTheme="minorEastAsia" w:hAnsiTheme="minorEastAsia"/>
                <w:kern w:val="0"/>
                <w:sz w:val="18"/>
                <w:szCs w:val="18"/>
              </w:rPr>
              <w:instrText xml:space="preserve"> HYPERLINK "https://console.huaweicloud.com/ticket" </w:instrText>
            </w:r>
            <w:r>
              <w:rPr>
                <w:rFonts w:cs="Helvetica" w:asciiTheme="minorEastAsia" w:hAnsiTheme="minorEastAsia"/>
                <w:kern w:val="0"/>
                <w:sz w:val="18"/>
                <w:szCs w:val="18"/>
              </w:rPr>
              <w:fldChar w:fldCharType="separate"/>
            </w:r>
            <w:r>
              <w:rPr>
                <w:rStyle w:val="21"/>
                <w:rFonts w:cs="Helvetica" w:asciiTheme="minorEastAsia" w:hAnsiTheme="minorEastAsia"/>
                <w:kern w:val="0"/>
                <w:sz w:val="18"/>
                <w:szCs w:val="18"/>
              </w:rPr>
              <w:t>https://console.huaweicloud.com/ticket</w:t>
            </w:r>
            <w:r>
              <w:rPr>
                <w:rFonts w:cs="Helvetica" w:asciiTheme="minorEastAsia" w:hAnsiTheme="minorEastAsia"/>
                <w:kern w:val="0"/>
                <w:sz w:val="18"/>
                <w:szCs w:val="18"/>
              </w:rPr>
              <w:fldChar w:fldCharType="end"/>
            </w:r>
          </w:p>
          <w:p>
            <w:pPr>
              <w:widowControl/>
              <w:jc w:val="left"/>
              <w:rPr>
                <w:rFonts w:hint="default" w:cs="Helvetica" w:asciiTheme="minorEastAsia" w:hAnsiTheme="minorEastAsia" w:eastAsiaTheme="minorEastAsia"/>
                <w:kern w:val="0"/>
                <w:sz w:val="18"/>
                <w:szCs w:val="18"/>
                <w:lang w:val="en-US" w:eastAsia="zh-CN"/>
              </w:rPr>
            </w:pPr>
            <w:r>
              <w:rPr>
                <w:rFonts w:hint="eastAsia" w:cs="Helvetica" w:asciiTheme="minorEastAsia" w:hAnsiTheme="minorEastAsia"/>
                <w:kern w:val="0"/>
                <w:sz w:val="18"/>
                <w:szCs w:val="18"/>
                <w:lang w:val="en-US" w:eastAsia="zh-CN"/>
              </w:rPr>
              <w:t>各公有云以具体云厂商工单系统链接为准</w:t>
            </w:r>
          </w:p>
        </w:tc>
        <w:tc>
          <w:tcPr>
            <w:tcW w:w="780"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center"/>
              <w:rPr>
                <w:rFonts w:cs="Helvetica" w:asciiTheme="minorEastAsia" w:hAnsiTheme="minorEastAsia"/>
                <w:kern w:val="0"/>
                <w:sz w:val="18"/>
                <w:szCs w:val="18"/>
              </w:rPr>
            </w:pPr>
            <w:r>
              <w:rPr>
                <w:rFonts w:cs="Helvetica" w:asciiTheme="minorEastAsia" w:hAnsiTheme="minorEastAsia"/>
                <w:kern w:val="0"/>
                <w:sz w:val="18"/>
                <w:szCs w:val="18"/>
              </w:rPr>
              <w:t>7x24</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17" w:hRule="atLeast"/>
          <w:tblCellSpacing w:w="0" w:type="dxa"/>
        </w:trPr>
        <w:tc>
          <w:tcPr>
            <w:tcW w:w="1265"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热线电话</w:t>
            </w:r>
          </w:p>
        </w:tc>
        <w:tc>
          <w:tcPr>
            <w:tcW w:w="295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hint="default" w:cs="Helvetica" w:asciiTheme="minorEastAsia" w:hAnsiTheme="minorEastAsia" w:eastAsiaTheme="minorEastAsia"/>
                <w:kern w:val="0"/>
                <w:sz w:val="18"/>
                <w:szCs w:val="18"/>
                <w:lang w:val="en-US" w:eastAsia="zh-CN"/>
              </w:rPr>
            </w:pPr>
            <w:r>
              <w:rPr>
                <w:rFonts w:hint="eastAsia" w:cs="Helvetica" w:asciiTheme="minorEastAsia" w:hAnsiTheme="minorEastAsia"/>
                <w:kern w:val="0"/>
                <w:sz w:val="18"/>
                <w:szCs w:val="18"/>
                <w:lang w:val="en-US" w:eastAsia="zh-CN"/>
              </w:rPr>
              <w:t>950808转6</w:t>
            </w:r>
          </w:p>
        </w:tc>
        <w:tc>
          <w:tcPr>
            <w:tcW w:w="780"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center"/>
              <w:rPr>
                <w:rFonts w:cs="Helvetica" w:asciiTheme="minorEastAsia" w:hAnsiTheme="minorEastAsia"/>
                <w:kern w:val="0"/>
                <w:sz w:val="18"/>
                <w:szCs w:val="18"/>
              </w:rPr>
            </w:pPr>
            <w:r>
              <w:rPr>
                <w:rFonts w:cs="Helvetica" w:asciiTheme="minorEastAsia" w:hAnsiTheme="minorEastAsia"/>
                <w:kern w:val="0"/>
                <w:sz w:val="18"/>
                <w:szCs w:val="18"/>
              </w:rPr>
              <w:t>7x24</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17" w:hRule="atLeast"/>
          <w:tblCellSpacing w:w="0" w:type="dxa"/>
        </w:trPr>
        <w:tc>
          <w:tcPr>
            <w:tcW w:w="1265"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IM企业群（</w:t>
            </w:r>
            <w:r>
              <w:rPr>
                <w:rFonts w:cs="Helvetica" w:asciiTheme="minorEastAsia" w:hAnsiTheme="minorEastAsia"/>
                <w:b/>
                <w:bCs/>
                <w:kern w:val="0"/>
                <w:sz w:val="18"/>
                <w:szCs w:val="18"/>
              </w:rPr>
              <w:t>仅限</w:t>
            </w:r>
            <w:r>
              <w:rPr>
                <w:rFonts w:hint="eastAsia" w:cs="Helvetica" w:asciiTheme="minorEastAsia" w:hAnsiTheme="minorEastAsia"/>
                <w:b/>
                <w:bCs/>
                <w:kern w:val="0"/>
                <w:sz w:val="18"/>
                <w:szCs w:val="18"/>
                <w:lang w:val="en-US" w:eastAsia="zh-CN"/>
              </w:rPr>
              <w:t>专属</w:t>
            </w:r>
            <w:r>
              <w:rPr>
                <w:rFonts w:cs="Helvetica" w:asciiTheme="minorEastAsia" w:hAnsiTheme="minorEastAsia"/>
                <w:b/>
                <w:bCs/>
                <w:kern w:val="0"/>
                <w:sz w:val="18"/>
                <w:szCs w:val="18"/>
              </w:rPr>
              <w:t>和</w:t>
            </w:r>
            <w:r>
              <w:rPr>
                <w:rFonts w:hint="eastAsia" w:cs="Helvetica" w:asciiTheme="minorEastAsia" w:hAnsiTheme="minorEastAsia"/>
                <w:b/>
                <w:bCs/>
                <w:kern w:val="0"/>
                <w:sz w:val="18"/>
                <w:szCs w:val="18"/>
                <w:lang w:val="en-US" w:eastAsia="zh-CN"/>
              </w:rPr>
              <w:t>VIP</w:t>
            </w:r>
            <w:r>
              <w:rPr>
                <w:rFonts w:cs="Helvetica" w:asciiTheme="minorEastAsia" w:hAnsiTheme="minorEastAsia"/>
                <w:b/>
                <w:bCs/>
                <w:kern w:val="0"/>
                <w:sz w:val="18"/>
                <w:szCs w:val="18"/>
              </w:rPr>
              <w:t>级</w:t>
            </w:r>
            <w:r>
              <w:rPr>
                <w:rFonts w:cs="Helvetica" w:asciiTheme="minorEastAsia" w:hAnsiTheme="minorEastAsia"/>
                <w:kern w:val="0"/>
                <w:sz w:val="18"/>
                <w:szCs w:val="18"/>
              </w:rPr>
              <w:t>）</w:t>
            </w:r>
          </w:p>
        </w:tc>
        <w:tc>
          <w:tcPr>
            <w:tcW w:w="295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cs="Helvetica" w:asciiTheme="minorEastAsia" w:hAnsiTheme="minorEastAsia"/>
                <w:kern w:val="0"/>
                <w:sz w:val="18"/>
                <w:szCs w:val="18"/>
              </w:rPr>
              <w:t>IM即时沟通群，多媒体高效交互</w:t>
            </w:r>
          </w:p>
          <w:p>
            <w:pPr>
              <w:widowControl/>
              <w:shd w:val="clear" w:color="auto" w:fill="E9EDFA"/>
              <w:jc w:val="left"/>
              <w:rPr>
                <w:rFonts w:cs="Helvetica" w:asciiTheme="minorEastAsia" w:hAnsiTheme="minorEastAsia"/>
                <w:kern w:val="0"/>
                <w:sz w:val="18"/>
                <w:szCs w:val="18"/>
              </w:rPr>
            </w:pPr>
            <w:r>
              <w:rPr>
                <w:rFonts w:cs="Helvetica" w:asciiTheme="minorEastAsia" w:hAnsiTheme="minorEastAsia"/>
                <w:b/>
                <w:bCs/>
                <w:kern w:val="0"/>
                <w:sz w:val="18"/>
                <w:szCs w:val="18"/>
              </w:rPr>
              <w:t>说明：</w:t>
            </w:r>
          </w:p>
          <w:p>
            <w:pPr>
              <w:widowControl/>
              <w:shd w:val="clear" w:color="auto" w:fill="E9EDFA"/>
              <w:jc w:val="left"/>
              <w:rPr>
                <w:rFonts w:cs="Helvetica" w:asciiTheme="minorEastAsia" w:hAnsiTheme="minorEastAsia"/>
                <w:kern w:val="0"/>
                <w:sz w:val="18"/>
                <w:szCs w:val="18"/>
              </w:rPr>
            </w:pPr>
            <w:r>
              <w:rPr>
                <w:rFonts w:cs="Helvetica" w:asciiTheme="minorEastAsia" w:hAnsiTheme="minorEastAsia"/>
                <w:kern w:val="0"/>
                <w:sz w:val="18"/>
                <w:szCs w:val="18"/>
              </w:rPr>
              <w:t>IM企业群非常便于进行多媒体交互，消息记录可以进行过程Review。订购相应的支持计划级别后，</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云将为客户配置专属企业IM企业群（仅支持WeLink和企业微信），实时快速响应客户的故障处理、业务咨询等问题。</w:t>
            </w:r>
          </w:p>
        </w:tc>
        <w:tc>
          <w:tcPr>
            <w:tcW w:w="780"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center"/>
              <w:rPr>
                <w:rFonts w:hint="eastAsia" w:cs="Helvetica" w:asciiTheme="minorEastAsia" w:hAnsiTheme="minorEastAsia" w:eastAsiaTheme="minorEastAsia"/>
                <w:kern w:val="0"/>
                <w:sz w:val="18"/>
                <w:szCs w:val="18"/>
                <w:lang w:val="en-US" w:eastAsia="zh-CN"/>
              </w:rPr>
            </w:pPr>
            <w:r>
              <w:rPr>
                <w:rFonts w:hint="eastAsia" w:cs="Helvetica" w:asciiTheme="minorEastAsia" w:hAnsiTheme="minorEastAsia"/>
                <w:kern w:val="0"/>
                <w:sz w:val="18"/>
                <w:szCs w:val="18"/>
                <w:lang w:val="en-US" w:eastAsia="zh-CN"/>
              </w:rPr>
              <w:t>5</w:t>
            </w:r>
            <w:r>
              <w:rPr>
                <w:rFonts w:cs="Helvetica" w:asciiTheme="minorEastAsia" w:hAnsiTheme="minorEastAsia"/>
                <w:kern w:val="0"/>
                <w:sz w:val="18"/>
                <w:szCs w:val="18"/>
              </w:rPr>
              <w:t>x</w:t>
            </w:r>
            <w:r>
              <w:rPr>
                <w:rFonts w:hint="eastAsia" w:cs="Helvetica" w:asciiTheme="minorEastAsia" w:hAnsiTheme="minorEastAsia"/>
                <w:kern w:val="0"/>
                <w:sz w:val="18"/>
                <w:szCs w:val="18"/>
                <w:lang w:val="en-US" w:eastAsia="zh-CN"/>
              </w:rPr>
              <w:t>8</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17" w:hRule="atLeast"/>
          <w:tblCellSpacing w:w="0" w:type="dxa"/>
        </w:trPr>
        <w:tc>
          <w:tcPr>
            <w:tcW w:w="1265"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left"/>
              <w:rPr>
                <w:rFonts w:cs="Helvetica" w:asciiTheme="minorEastAsia" w:hAnsiTheme="minorEastAsia"/>
                <w:kern w:val="0"/>
                <w:sz w:val="18"/>
                <w:szCs w:val="18"/>
              </w:rPr>
            </w:pPr>
            <w:r>
              <w:rPr>
                <w:rFonts w:cs="Helvetica" w:asciiTheme="minorEastAsia" w:hAnsiTheme="minorEastAsia"/>
                <w:kern w:val="0"/>
                <w:sz w:val="18"/>
                <w:szCs w:val="18"/>
              </w:rPr>
              <w:t>专属技术服务经理（</w:t>
            </w:r>
            <w:r>
              <w:rPr>
                <w:rFonts w:cs="Helvetica" w:asciiTheme="minorEastAsia" w:hAnsiTheme="minorEastAsia"/>
                <w:b/>
                <w:bCs/>
                <w:kern w:val="0"/>
                <w:sz w:val="18"/>
                <w:szCs w:val="18"/>
              </w:rPr>
              <w:t>仅限</w:t>
            </w:r>
            <w:r>
              <w:rPr>
                <w:rFonts w:hint="eastAsia" w:cs="Helvetica" w:asciiTheme="minorEastAsia" w:hAnsiTheme="minorEastAsia"/>
                <w:b/>
                <w:bCs/>
                <w:kern w:val="0"/>
                <w:sz w:val="18"/>
                <w:szCs w:val="18"/>
                <w:lang w:val="en-US" w:eastAsia="zh-CN"/>
              </w:rPr>
              <w:t>VIP</w:t>
            </w:r>
            <w:r>
              <w:rPr>
                <w:rFonts w:cs="Helvetica" w:asciiTheme="minorEastAsia" w:hAnsiTheme="minorEastAsia"/>
                <w:b/>
                <w:bCs/>
                <w:kern w:val="0"/>
                <w:sz w:val="18"/>
                <w:szCs w:val="18"/>
              </w:rPr>
              <w:t>级</w:t>
            </w:r>
            <w:r>
              <w:rPr>
                <w:rFonts w:cs="Helvetica" w:asciiTheme="minorEastAsia" w:hAnsiTheme="minorEastAsia"/>
                <w:kern w:val="0"/>
                <w:sz w:val="18"/>
                <w:szCs w:val="18"/>
              </w:rPr>
              <w:t>）</w:t>
            </w:r>
          </w:p>
        </w:tc>
        <w:tc>
          <w:tcPr>
            <w:tcW w:w="295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spacing w:after="180"/>
              <w:jc w:val="left"/>
              <w:rPr>
                <w:rFonts w:cs="Helvetica" w:asciiTheme="minorEastAsia" w:hAnsiTheme="minorEastAsia"/>
                <w:kern w:val="0"/>
                <w:sz w:val="18"/>
                <w:szCs w:val="18"/>
              </w:rPr>
            </w:pP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云售后技术服务统一接口人</w:t>
            </w:r>
          </w:p>
          <w:p>
            <w:pPr>
              <w:widowControl/>
              <w:shd w:val="clear" w:color="auto" w:fill="E9EDFA"/>
              <w:jc w:val="left"/>
              <w:rPr>
                <w:rFonts w:cs="Helvetica" w:asciiTheme="minorEastAsia" w:hAnsiTheme="minorEastAsia"/>
                <w:kern w:val="0"/>
                <w:sz w:val="18"/>
                <w:szCs w:val="18"/>
              </w:rPr>
            </w:pPr>
            <w:r>
              <w:rPr>
                <w:rFonts w:cs="Helvetica" w:asciiTheme="minorEastAsia" w:hAnsiTheme="minorEastAsia"/>
                <w:b/>
                <w:bCs/>
                <w:kern w:val="0"/>
                <w:sz w:val="18"/>
                <w:szCs w:val="18"/>
              </w:rPr>
              <w:t>说明：</w:t>
            </w:r>
          </w:p>
          <w:p>
            <w:pPr>
              <w:widowControl/>
              <w:shd w:val="clear" w:color="auto" w:fill="E9EDFA"/>
              <w:jc w:val="left"/>
              <w:rPr>
                <w:rFonts w:cs="Helvetica" w:asciiTheme="minorEastAsia" w:hAnsiTheme="minorEastAsia"/>
                <w:kern w:val="0"/>
                <w:sz w:val="18"/>
                <w:szCs w:val="18"/>
              </w:rPr>
            </w:pPr>
            <w:r>
              <w:rPr>
                <w:rFonts w:cs="Helvetica" w:asciiTheme="minorEastAsia" w:hAnsiTheme="minorEastAsia"/>
                <w:kern w:val="0"/>
                <w:sz w:val="18"/>
                <w:szCs w:val="18"/>
              </w:rPr>
              <w:t>专属技术服务经理由</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云服务资深技术专家担任，作为</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云售后技术服务统一接口，熟悉客户云上架构，提前预知技术风险并提供优化建议，指导或配合客户制定解决方案，为客户提供更全面、更贴身、更主动的技术服务。</w:t>
            </w:r>
          </w:p>
        </w:tc>
        <w:tc>
          <w:tcPr>
            <w:tcW w:w="780"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vAlign w:val="center"/>
          </w:tcPr>
          <w:p>
            <w:pPr>
              <w:widowControl/>
              <w:jc w:val="center"/>
              <w:rPr>
                <w:rFonts w:cs="Helvetica" w:asciiTheme="minorEastAsia" w:hAnsiTheme="minorEastAsia"/>
                <w:kern w:val="0"/>
                <w:sz w:val="18"/>
                <w:szCs w:val="18"/>
              </w:rPr>
            </w:pPr>
            <w:r>
              <w:rPr>
                <w:rFonts w:cs="Helvetica" w:asciiTheme="minorEastAsia" w:hAnsiTheme="minorEastAsia"/>
                <w:kern w:val="0"/>
                <w:sz w:val="18"/>
                <w:szCs w:val="18"/>
              </w:rPr>
              <w:t>5x8</w:t>
            </w:r>
          </w:p>
        </w:tc>
      </w:tr>
    </w:tbl>
    <w:p>
      <w:pPr>
        <w:pStyle w:val="4"/>
        <w:numPr>
          <w:ilvl w:val="0"/>
          <w:numId w:val="7"/>
        </w:numPr>
        <w:spacing w:line="360" w:lineRule="auto"/>
      </w:pPr>
      <w:bookmarkStart w:id="7" w:name="_Toc5358"/>
      <w:r>
        <w:rPr>
          <w:rFonts w:hint="eastAsia"/>
        </w:rPr>
        <w:t>支持方式响应S</w:t>
      </w:r>
      <w:r>
        <w:t>LA</w:t>
      </w:r>
      <w:bookmarkEnd w:id="7"/>
    </w:p>
    <w:p>
      <w:pPr>
        <w:pStyle w:val="22"/>
        <w:numPr>
          <w:ilvl w:val="0"/>
          <w:numId w:val="8"/>
        </w:numPr>
        <w:spacing w:line="360" w:lineRule="auto"/>
        <w:ind w:firstLineChars="0"/>
      </w:pPr>
      <w:r>
        <w:rPr>
          <w:rFonts w:hint="eastAsia"/>
        </w:rPr>
        <w:t>响应时间说明</w:t>
      </w:r>
    </w:p>
    <w:tbl>
      <w:tblPr>
        <w:tblStyle w:val="17"/>
        <w:tblW w:w="8978" w:type="dxa"/>
        <w:tblDescription w:val=""/>
        <w:tblCellSpacing w:w="0" w:type="dxa"/>
        <w:tblInd w:w="173"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autofit"/>
        <w:tblCellMar>
          <w:top w:w="48" w:type="dxa"/>
          <w:left w:w="48" w:type="dxa"/>
          <w:bottom w:w="48" w:type="dxa"/>
          <w:right w:w="48" w:type="dxa"/>
        </w:tblCellMar>
      </w:tblPr>
      <w:tblGrid>
        <w:gridCol w:w="2548"/>
        <w:gridCol w:w="3216"/>
        <w:gridCol w:w="3214"/>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302" w:hRule="atLeast"/>
          <w:tblHeader/>
          <w:tblCellSpacing w:w="0" w:type="dxa"/>
        </w:trPr>
        <w:tc>
          <w:tcPr>
            <w:tcW w:w="1419" w:type="pct"/>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基础</w:t>
            </w:r>
            <w:r>
              <w:rPr>
                <w:rFonts w:cs="Helvetica" w:asciiTheme="minorEastAsia" w:hAnsiTheme="minorEastAsia"/>
                <w:b/>
                <w:bCs/>
                <w:kern w:val="0"/>
                <w:sz w:val="18"/>
                <w:szCs w:val="18"/>
              </w:rPr>
              <w:t>级</w:t>
            </w:r>
          </w:p>
        </w:tc>
        <w:tc>
          <w:tcPr>
            <w:tcW w:w="1790" w:type="pct"/>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专属</w:t>
            </w:r>
            <w:r>
              <w:rPr>
                <w:rFonts w:cs="Helvetica" w:asciiTheme="minorEastAsia" w:hAnsiTheme="minorEastAsia"/>
                <w:b/>
                <w:bCs/>
                <w:kern w:val="0"/>
                <w:sz w:val="18"/>
                <w:szCs w:val="18"/>
              </w:rPr>
              <w:t>级</w:t>
            </w:r>
          </w:p>
        </w:tc>
        <w:tc>
          <w:tcPr>
            <w:tcW w:w="1789" w:type="pct"/>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VIP</w:t>
            </w:r>
            <w:r>
              <w:rPr>
                <w:rFonts w:cs="Helvetica" w:asciiTheme="minorEastAsia" w:hAnsiTheme="minorEastAsia"/>
                <w:b/>
                <w:bCs/>
                <w:kern w:val="0"/>
                <w:sz w:val="18"/>
                <w:szCs w:val="18"/>
              </w:rPr>
              <w:t>级</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3105" w:hRule="atLeast"/>
          <w:tblCellSpacing w:w="0" w:type="dxa"/>
        </w:trPr>
        <w:tc>
          <w:tcPr>
            <w:tcW w:w="1419"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c>
          <w:tcPr>
            <w:tcW w:w="1790"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核心生产系统不可用&lt;10分钟</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c>
          <w:tcPr>
            <w:tcW w:w="1789"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核心生产系统不可用&lt;10分钟</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生产系统不可用&lt;30分钟</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生产系统异常&lt;3小时</w:t>
            </w:r>
          </w:p>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系统异常&lt;8小时</w:t>
            </w:r>
          </w:p>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一般性指导&lt;16小时</w:t>
            </w:r>
          </w:p>
        </w:tc>
      </w:tr>
    </w:tbl>
    <w:p/>
    <w:p>
      <w:pPr>
        <w:pStyle w:val="22"/>
        <w:numPr>
          <w:ilvl w:val="0"/>
          <w:numId w:val="8"/>
        </w:numPr>
        <w:spacing w:line="360" w:lineRule="auto"/>
        <w:ind w:firstLineChars="0"/>
      </w:pPr>
      <w:r>
        <w:rPr>
          <w:rFonts w:hint="eastAsia"/>
        </w:rPr>
        <w:t>严重性级别说明</w:t>
      </w:r>
    </w:p>
    <w:tbl>
      <w:tblPr>
        <w:tblStyle w:val="17"/>
        <w:tblW w:w="9252" w:type="dxa"/>
        <w:tblDescription w:val=""/>
        <w:tblCellSpacing w:w="0" w:type="dxa"/>
        <w:tblInd w:w="173"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autofit"/>
        <w:tblCellMar>
          <w:top w:w="48" w:type="dxa"/>
          <w:left w:w="48" w:type="dxa"/>
          <w:bottom w:w="48" w:type="dxa"/>
          <w:right w:w="48" w:type="dxa"/>
        </w:tblCellMar>
      </w:tblPr>
      <w:tblGrid>
        <w:gridCol w:w="3120"/>
        <w:gridCol w:w="6132"/>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216" w:hRule="atLeast"/>
          <w:tblHeader/>
          <w:tblCellSpacing w:w="0" w:type="dxa"/>
        </w:trPr>
        <w:tc>
          <w:tcPr>
            <w:tcW w:w="1686" w:type="pct"/>
            <w:tcBorders>
              <w:top w:val="outset" w:color="auto" w:sz="6" w:space="0"/>
              <w:left w:val="outset" w:color="EEF0F4" w:sz="6" w:space="0"/>
              <w:bottom w:val="outset" w:color="auto" w:sz="6" w:space="0"/>
              <w:right w:val="outset" w:color="auto"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cs="Helvetica" w:asciiTheme="minorEastAsia" w:hAnsiTheme="minorEastAsia"/>
                <w:b/>
                <w:bCs/>
                <w:kern w:val="0"/>
                <w:sz w:val="18"/>
                <w:szCs w:val="18"/>
              </w:rPr>
              <w:t>案例严重性级别</w:t>
            </w:r>
          </w:p>
        </w:tc>
        <w:tc>
          <w:tcPr>
            <w:tcW w:w="3313" w:type="pct"/>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cs="Helvetica" w:asciiTheme="minorEastAsia" w:hAnsiTheme="minorEastAsia"/>
                <w:b/>
                <w:bCs/>
                <w:kern w:val="0"/>
                <w:sz w:val="18"/>
                <w:szCs w:val="18"/>
              </w:rPr>
              <w:t>级别说明</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376" w:hRule="atLeast"/>
          <w:tblCellSpacing w:w="0" w:type="dxa"/>
        </w:trPr>
        <w:tc>
          <w:tcPr>
            <w:tcW w:w="1686"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核心生产系统不可用</w:t>
            </w:r>
          </w:p>
        </w:tc>
        <w:tc>
          <w:tcPr>
            <w:tcW w:w="331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是指客户核心生产系统业务（区别于一般性生产系统）出现服务宕机等严重故障状况，需要</w:t>
            </w:r>
            <w:r>
              <w:rPr>
                <w:rFonts w:hint="eastAsia" w:cs="Helvetica" w:asciiTheme="minorEastAsia" w:hAnsiTheme="minorEastAsia"/>
                <w:kern w:val="0"/>
                <w:sz w:val="18"/>
                <w:szCs w:val="18"/>
                <w:lang w:val="en-US" w:eastAsia="zh-CN"/>
              </w:rPr>
              <w:t>软通动力和</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w:t>
            </w:r>
            <w:r>
              <w:rPr>
                <w:rFonts w:hint="eastAsia" w:cs="Helvetica" w:asciiTheme="minorEastAsia" w:hAnsiTheme="minorEastAsia"/>
                <w:kern w:val="0"/>
                <w:sz w:val="18"/>
                <w:szCs w:val="18"/>
                <w:lang w:val="en-US" w:eastAsia="zh-CN"/>
              </w:rPr>
              <w:t>厂商</w:t>
            </w:r>
            <w:r>
              <w:rPr>
                <w:rFonts w:cs="Helvetica" w:asciiTheme="minorEastAsia" w:hAnsiTheme="minorEastAsia"/>
                <w:kern w:val="0"/>
                <w:sz w:val="18"/>
                <w:szCs w:val="18"/>
              </w:rPr>
              <w:t>紧急协助排除问题。</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352" w:hRule="atLeast"/>
          <w:tblCellSpacing w:w="0" w:type="dxa"/>
        </w:trPr>
        <w:tc>
          <w:tcPr>
            <w:tcW w:w="1686"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生产系统不可用</w:t>
            </w:r>
          </w:p>
        </w:tc>
        <w:tc>
          <w:tcPr>
            <w:tcW w:w="331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是指客户一般生产系统业务（区别于测试环境等非生产系统）出现服务宕机等严重故障状况，需要</w:t>
            </w:r>
            <w:r>
              <w:rPr>
                <w:rFonts w:hint="eastAsia" w:cs="Helvetica" w:asciiTheme="minorEastAsia" w:hAnsiTheme="minorEastAsia"/>
                <w:kern w:val="0"/>
                <w:sz w:val="18"/>
                <w:szCs w:val="18"/>
                <w:lang w:val="en-US" w:eastAsia="zh-CN"/>
              </w:rPr>
              <w:t>软通动力和</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w:t>
            </w:r>
            <w:r>
              <w:rPr>
                <w:rFonts w:hint="eastAsia" w:cs="Helvetica" w:asciiTheme="minorEastAsia" w:hAnsiTheme="minorEastAsia"/>
                <w:kern w:val="0"/>
                <w:sz w:val="18"/>
                <w:szCs w:val="18"/>
                <w:lang w:val="en-US" w:eastAsia="zh-CN"/>
              </w:rPr>
              <w:t>厂商</w:t>
            </w:r>
            <w:r>
              <w:rPr>
                <w:rFonts w:cs="Helvetica" w:asciiTheme="minorEastAsia" w:hAnsiTheme="minorEastAsia"/>
                <w:kern w:val="0"/>
                <w:sz w:val="18"/>
                <w:szCs w:val="18"/>
              </w:rPr>
              <w:t>优先协助排除问题。</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200" w:hRule="atLeast"/>
          <w:tblCellSpacing w:w="0" w:type="dxa"/>
        </w:trPr>
        <w:tc>
          <w:tcPr>
            <w:tcW w:w="1686"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生产系统异常</w:t>
            </w:r>
          </w:p>
        </w:tc>
        <w:tc>
          <w:tcPr>
            <w:tcW w:w="331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是指客户业务生产系统（区别于测试环境等非生产系统）出现一定范围的服务异常现象，但并未完全失去服务能力，需要</w:t>
            </w:r>
            <w:r>
              <w:rPr>
                <w:rFonts w:hint="eastAsia" w:cs="Helvetica" w:asciiTheme="minorEastAsia" w:hAnsiTheme="minorEastAsia"/>
                <w:kern w:val="0"/>
                <w:sz w:val="18"/>
                <w:szCs w:val="18"/>
                <w:lang w:val="en-US" w:eastAsia="zh-CN"/>
              </w:rPr>
              <w:t>软通动力和</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w:t>
            </w:r>
            <w:r>
              <w:rPr>
                <w:rFonts w:hint="eastAsia" w:cs="Helvetica" w:asciiTheme="minorEastAsia" w:hAnsiTheme="minorEastAsia"/>
                <w:kern w:val="0"/>
                <w:sz w:val="18"/>
                <w:szCs w:val="18"/>
                <w:lang w:val="en-US" w:eastAsia="zh-CN"/>
              </w:rPr>
              <w:t>厂商</w:t>
            </w:r>
            <w:r>
              <w:rPr>
                <w:rFonts w:cs="Helvetica" w:asciiTheme="minorEastAsia" w:hAnsiTheme="minorEastAsia"/>
                <w:kern w:val="0"/>
                <w:sz w:val="18"/>
                <w:szCs w:val="18"/>
              </w:rPr>
              <w:t>尽快协助排除问题。</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17" w:hRule="atLeast"/>
          <w:tblCellSpacing w:w="0" w:type="dxa"/>
        </w:trPr>
        <w:tc>
          <w:tcPr>
            <w:tcW w:w="1686"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系统异常</w:t>
            </w:r>
          </w:p>
        </w:tc>
        <w:tc>
          <w:tcPr>
            <w:tcW w:w="331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是指客户业务系统出现一定范围的服务异常现象，但并未完全失去服务能力，需要</w:t>
            </w:r>
            <w:r>
              <w:rPr>
                <w:rFonts w:hint="eastAsia" w:cs="Helvetica" w:asciiTheme="minorEastAsia" w:hAnsiTheme="minorEastAsia"/>
                <w:kern w:val="0"/>
                <w:sz w:val="18"/>
                <w:szCs w:val="18"/>
                <w:lang w:val="en-US" w:eastAsia="zh-CN"/>
              </w:rPr>
              <w:t>软通动力和</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w:t>
            </w:r>
            <w:r>
              <w:rPr>
                <w:rFonts w:hint="eastAsia" w:cs="Helvetica" w:asciiTheme="minorEastAsia" w:hAnsiTheme="minorEastAsia"/>
                <w:kern w:val="0"/>
                <w:sz w:val="18"/>
                <w:szCs w:val="18"/>
                <w:lang w:val="en-US" w:eastAsia="zh-CN"/>
              </w:rPr>
              <w:t>厂商</w:t>
            </w:r>
            <w:r>
              <w:rPr>
                <w:rFonts w:cs="Helvetica" w:asciiTheme="minorEastAsia" w:hAnsiTheme="minorEastAsia"/>
                <w:kern w:val="0"/>
                <w:sz w:val="18"/>
                <w:szCs w:val="18"/>
              </w:rPr>
              <w:t>协助排除问题。</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17" w:hRule="atLeast"/>
          <w:tblCellSpacing w:w="0" w:type="dxa"/>
        </w:trPr>
        <w:tc>
          <w:tcPr>
            <w:tcW w:w="1686"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一般性指导</w:t>
            </w:r>
          </w:p>
        </w:tc>
        <w:tc>
          <w:tcPr>
            <w:tcW w:w="3313"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即非故障性求助。例如，客户向</w:t>
            </w:r>
            <w:r>
              <w:rPr>
                <w:rFonts w:hint="eastAsia" w:cs="Helvetica" w:asciiTheme="minorEastAsia" w:hAnsiTheme="minorEastAsia"/>
                <w:kern w:val="0"/>
                <w:sz w:val="18"/>
                <w:szCs w:val="18"/>
                <w:lang w:val="en-US" w:eastAsia="zh-CN"/>
              </w:rPr>
              <w:t>软通动力和</w:t>
            </w:r>
            <w:r>
              <w:rPr>
                <w:rFonts w:hint="eastAsia" w:cs="Helvetica" w:asciiTheme="minorEastAsia" w:hAnsiTheme="minorEastAsia"/>
                <w:kern w:val="0"/>
                <w:sz w:val="18"/>
                <w:szCs w:val="18"/>
                <w:lang w:eastAsia="zh-CN"/>
              </w:rPr>
              <w:t>公有</w:t>
            </w:r>
            <w:r>
              <w:rPr>
                <w:rFonts w:cs="Helvetica" w:asciiTheme="minorEastAsia" w:hAnsiTheme="minorEastAsia"/>
                <w:kern w:val="0"/>
                <w:sz w:val="18"/>
                <w:szCs w:val="18"/>
              </w:rPr>
              <w:t>云技术服务人员寻求技术性指导，一般响应要求不紧急。</w:t>
            </w:r>
          </w:p>
        </w:tc>
      </w:tr>
    </w:tbl>
    <w:p>
      <w:pPr>
        <w:pStyle w:val="4"/>
        <w:numPr>
          <w:ilvl w:val="0"/>
          <w:numId w:val="7"/>
        </w:numPr>
        <w:spacing w:line="360" w:lineRule="auto"/>
        <w:rPr>
          <w:rFonts w:ascii="Helvetica" w:hAnsi="Helvetica" w:eastAsia="Helvetica" w:cs="Helvetica"/>
          <w:i w:val="0"/>
          <w:iCs w:val="0"/>
          <w:caps w:val="0"/>
          <w:color w:val="252B3A"/>
          <w:spacing w:val="0"/>
          <w:sz w:val="36"/>
          <w:szCs w:val="36"/>
        </w:rPr>
      </w:pPr>
      <w:bookmarkStart w:id="8" w:name="_Toc1523"/>
      <w:r>
        <w:rPr>
          <w:rFonts w:hint="default"/>
        </w:rPr>
        <w:t>第三方软件支持</w:t>
      </w:r>
      <w:bookmarkEnd w:id="8"/>
    </w:p>
    <w:p>
      <w:pPr>
        <w:widowControl/>
        <w:spacing w:line="330" w:lineRule="atLeast"/>
        <w:jc w:val="left"/>
        <w:rPr>
          <w:rFonts w:cs="Helvetica" w:asciiTheme="minorEastAsia" w:hAnsiTheme="minorEastAsia"/>
          <w:kern w:val="0"/>
          <w:sz w:val="18"/>
          <w:szCs w:val="18"/>
        </w:rPr>
      </w:pPr>
      <w:r>
        <w:rPr>
          <w:rFonts w:hint="default" w:cs="Helvetica" w:asciiTheme="minorEastAsia" w:hAnsiTheme="minorEastAsia"/>
          <w:kern w:val="0"/>
          <w:sz w:val="18"/>
          <w:szCs w:val="18"/>
          <w:lang w:val="en-US" w:eastAsia="zh-CN"/>
        </w:rPr>
        <w:t>第三方软件支持服务是</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将自身开发、运营和运维过程中运用第三方软件的经验积累传递给</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客户，帮助客户解决其业务部署、运维过程中遇到的困难，而提供的尽力而为的建议服务。</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服务保障团队向客户提供的第三方软件的建议只针对有经验的系统管理人员或其他相关IT技术人员，并且</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不负责第三方软件支持过程中所提供建议的实施。客户业务部署、运行过程中遇到以下第三方应用问题，</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将提供力所能及的问题排解建议。第三方软件支持服务范围如</w:t>
      </w:r>
      <w:r>
        <w:rPr>
          <w:rFonts w:hint="default" w:cs="Helvetica" w:asciiTheme="minorEastAsia" w:hAnsiTheme="minorEastAsia"/>
          <w:kern w:val="0"/>
          <w:sz w:val="18"/>
          <w:szCs w:val="18"/>
          <w:lang w:val="en-US" w:eastAsia="zh-CN"/>
        </w:rPr>
        <w:fldChar w:fldCharType="begin"/>
      </w:r>
      <w:r>
        <w:rPr>
          <w:rFonts w:hint="default" w:cs="Helvetica" w:asciiTheme="minorEastAsia" w:hAnsiTheme="minorEastAsia"/>
          <w:kern w:val="0"/>
          <w:sz w:val="18"/>
          <w:szCs w:val="18"/>
          <w:lang w:val="en-US" w:eastAsia="zh-CN"/>
        </w:rPr>
        <w:instrText xml:space="preserve"> HYPERLINK "https://support.huaweicloud.com/productdesc-supportplans/support-plans_01_0009.html" \l "support-plans_01_0009__table34137352" </w:instrText>
      </w:r>
      <w:r>
        <w:rPr>
          <w:rFonts w:hint="default" w:cs="Helvetica" w:asciiTheme="minorEastAsia" w:hAnsiTheme="minorEastAsia"/>
          <w:kern w:val="0"/>
          <w:sz w:val="18"/>
          <w:szCs w:val="18"/>
          <w:lang w:val="en-US" w:eastAsia="zh-CN"/>
        </w:rPr>
        <w:fldChar w:fldCharType="separate"/>
      </w:r>
      <w:r>
        <w:rPr>
          <w:rFonts w:hint="default" w:cs="Helvetica" w:asciiTheme="minorEastAsia" w:hAnsiTheme="minorEastAsia"/>
          <w:kern w:val="0"/>
          <w:sz w:val="18"/>
          <w:szCs w:val="18"/>
        </w:rPr>
        <w:t>表1</w:t>
      </w:r>
      <w:r>
        <w:rPr>
          <w:rFonts w:hint="default" w:cs="Helvetica" w:asciiTheme="minorEastAsia" w:hAnsiTheme="minorEastAsia"/>
          <w:kern w:val="0"/>
          <w:sz w:val="18"/>
          <w:szCs w:val="18"/>
          <w:lang w:val="en-US" w:eastAsia="zh-CN"/>
        </w:rPr>
        <w:fldChar w:fldCharType="end"/>
      </w:r>
      <w:r>
        <w:rPr>
          <w:rFonts w:hint="default" w:cs="Helvetica" w:asciiTheme="minorEastAsia" w:hAnsiTheme="minorEastAsia"/>
          <w:kern w:val="0"/>
          <w:sz w:val="18"/>
          <w:szCs w:val="18"/>
          <w:lang w:val="en-US" w:eastAsia="zh-CN"/>
        </w:rPr>
        <w:t>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264" w:lineRule="atLeast"/>
        <w:ind w:left="0" w:right="0" w:firstLine="0"/>
        <w:jc w:val="left"/>
        <w:rPr>
          <w:rFonts w:ascii="Helvetica" w:hAnsi="Helvetica" w:eastAsia="Helvetica" w:cs="Helvetica"/>
          <w:i w:val="0"/>
          <w:iCs w:val="0"/>
          <w:caps w:val="0"/>
          <w:color w:val="252B3A"/>
          <w:spacing w:val="0"/>
          <w:sz w:val="16"/>
          <w:szCs w:val="16"/>
        </w:rPr>
      </w:pPr>
      <w:bookmarkStart w:id="9" w:name="support-plans_01_0009__table34137352"/>
      <w:bookmarkEnd w:id="9"/>
      <w:bookmarkStart w:id="10" w:name="table34137352"/>
      <w:bookmarkEnd w:id="10"/>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第三方软件支持服务范围如</w:t>
      </w:r>
      <w:r>
        <w:rPr>
          <w:rFonts w:hint="default" w:ascii="Helvetica" w:hAnsi="Helvetica" w:eastAsia="Helvetica" w:cs="Helvetica"/>
          <w:i w:val="0"/>
          <w:iCs w:val="0"/>
          <w:caps w:val="0"/>
          <w:color w:val="526ECC"/>
          <w:spacing w:val="0"/>
          <w:kern w:val="0"/>
          <w:sz w:val="16"/>
          <w:szCs w:val="16"/>
          <w:u w:val="none"/>
          <w:shd w:val="clear" w:fill="FFFFFF"/>
          <w:lang w:val="en-US" w:eastAsia="zh-CN" w:bidi="ar"/>
        </w:rPr>
        <w:fldChar w:fldCharType="begin"/>
      </w:r>
      <w:r>
        <w:rPr>
          <w:rFonts w:hint="default" w:ascii="Helvetica" w:hAnsi="Helvetica" w:eastAsia="Helvetica" w:cs="Helvetica"/>
          <w:i w:val="0"/>
          <w:iCs w:val="0"/>
          <w:caps w:val="0"/>
          <w:color w:val="526ECC"/>
          <w:spacing w:val="0"/>
          <w:kern w:val="0"/>
          <w:sz w:val="16"/>
          <w:szCs w:val="16"/>
          <w:u w:val="none"/>
          <w:shd w:val="clear" w:fill="FFFFFF"/>
          <w:lang w:val="en-US" w:eastAsia="zh-CN" w:bidi="ar"/>
        </w:rPr>
        <w:instrText xml:space="preserve"> HYPERLINK "https://support.huaweicloud.com/productdesc-supportplans/support-plans_01_0009.html" \l "support-plans_01_0009__table34137352" </w:instrText>
      </w:r>
      <w:r>
        <w:rPr>
          <w:rFonts w:hint="default" w:ascii="Helvetica" w:hAnsi="Helvetica" w:eastAsia="Helvetica" w:cs="Helvetica"/>
          <w:i w:val="0"/>
          <w:iCs w:val="0"/>
          <w:caps w:val="0"/>
          <w:color w:val="526ECC"/>
          <w:spacing w:val="0"/>
          <w:kern w:val="0"/>
          <w:sz w:val="16"/>
          <w:szCs w:val="16"/>
          <w:u w:val="none"/>
          <w:shd w:val="clear" w:fill="FFFFFF"/>
          <w:lang w:val="en-US" w:eastAsia="zh-CN" w:bidi="ar"/>
        </w:rPr>
        <w:fldChar w:fldCharType="separate"/>
      </w:r>
      <w:r>
        <w:rPr>
          <w:rStyle w:val="21"/>
          <w:rFonts w:hint="default" w:ascii="Helvetica" w:hAnsi="Helvetica" w:eastAsia="Helvetica" w:cs="Helvetica"/>
          <w:i w:val="0"/>
          <w:iCs w:val="0"/>
          <w:caps w:val="0"/>
          <w:color w:val="526ECC"/>
          <w:spacing w:val="0"/>
          <w:sz w:val="16"/>
          <w:szCs w:val="16"/>
          <w:u w:val="none"/>
          <w:shd w:val="clear" w:fill="FFFFFF"/>
        </w:rPr>
        <w:t>表1</w:t>
      </w:r>
      <w:r>
        <w:rPr>
          <w:rFonts w:hint="default" w:ascii="Helvetica" w:hAnsi="Helvetica" w:eastAsia="Helvetica" w:cs="Helvetica"/>
          <w:i w:val="0"/>
          <w:iCs w:val="0"/>
          <w:caps w:val="0"/>
          <w:color w:val="526ECC"/>
          <w:spacing w:val="0"/>
          <w:kern w:val="0"/>
          <w:sz w:val="16"/>
          <w:szCs w:val="16"/>
          <w:u w:val="none"/>
          <w:shd w:val="clear" w:fill="FFFFFF"/>
          <w:lang w:val="en-US" w:eastAsia="zh-CN" w:bidi="ar"/>
        </w:rPr>
        <w:fldChar w:fldCharType="end"/>
      </w:r>
      <w:r>
        <w:rPr>
          <w:rFonts w:hint="default" w:ascii="Helvetica" w:hAnsi="Helvetica" w:eastAsia="Helvetica" w:cs="Helvetica"/>
          <w:i w:val="0"/>
          <w:iCs w:val="0"/>
          <w:caps w:val="0"/>
          <w:color w:val="252B3A"/>
          <w:spacing w:val="0"/>
          <w:kern w:val="0"/>
          <w:sz w:val="16"/>
          <w:szCs w:val="16"/>
          <w:shd w:val="clear" w:fill="FFFFFF"/>
          <w:lang w:val="en-US" w:eastAsia="zh-CN" w:bidi="ar"/>
        </w:rPr>
        <w:t>所示：</w:t>
      </w:r>
    </w:p>
    <w:tbl>
      <w:tblPr>
        <w:tblStyle w:val="17"/>
        <w:tblW w:w="5000" w:type="pct"/>
        <w:tblCellSpacing w:w="0" w:type="dxa"/>
        <w:tblInd w:w="0" w:type="dxa"/>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881"/>
        <w:gridCol w:w="1572"/>
        <w:gridCol w:w="2339"/>
        <w:gridCol w:w="3644"/>
      </w:tblGrid>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Header/>
          <w:tblCellSpacing w:w="0" w:type="dxa"/>
        </w:trPr>
        <w:tc>
          <w:tcPr>
            <w:tcW w:w="5000" w:type="pct"/>
            <w:gridSpan w:val="4"/>
            <w:tcBorders>
              <w:top w:val="single" w:color="auto" w:sz="4" w:space="0"/>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44" w:afterAutospacing="0" w:line="264" w:lineRule="atLeast"/>
              <w:jc w:val="left"/>
              <w:rPr>
                <w:color w:val="252B3A"/>
                <w:sz w:val="16"/>
                <w:szCs w:val="16"/>
              </w:rPr>
            </w:pPr>
            <w:r>
              <w:rPr>
                <w:b w:val="0"/>
                <w:bCs w:val="0"/>
                <w:color w:val="252B3A"/>
                <w:sz w:val="16"/>
                <w:szCs w:val="16"/>
              </w:rPr>
              <w:t>表1 </w:t>
            </w:r>
            <w:r>
              <w:rPr>
                <w:rFonts w:hint="eastAsia"/>
                <w:color w:val="252B3A"/>
                <w:sz w:val="16"/>
                <w:szCs w:val="16"/>
                <w:lang w:eastAsia="zh-CN"/>
              </w:rPr>
              <w:t>软通动力</w:t>
            </w:r>
            <w:r>
              <w:rPr>
                <w:color w:val="252B3A"/>
                <w:sz w:val="16"/>
                <w:szCs w:val="16"/>
              </w:rPr>
              <w:t>第三方软件支持列表</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Header/>
          <w:tblCellSpacing w:w="0" w:type="dxa"/>
        </w:trPr>
        <w:tc>
          <w:tcPr>
            <w:tcW w:w="611" w:type="pct"/>
            <w:tcBorders>
              <w:left w:val="single" w:color="auto" w:sz="4" w:space="0"/>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rStyle w:val="20"/>
                <w:b/>
                <w:bCs/>
                <w:color w:val="252B3A"/>
                <w:sz w:val="16"/>
                <w:szCs w:val="16"/>
              </w:rPr>
              <w:t>分类</w:t>
            </w:r>
          </w:p>
        </w:tc>
        <w:tc>
          <w:tcPr>
            <w:tcW w:w="666" w:type="pct"/>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rStyle w:val="20"/>
                <w:b/>
                <w:bCs/>
                <w:color w:val="252B3A"/>
                <w:sz w:val="16"/>
                <w:szCs w:val="16"/>
              </w:rPr>
              <w:t>第三方软件</w:t>
            </w:r>
          </w:p>
        </w:tc>
        <w:tc>
          <w:tcPr>
            <w:tcW w:w="1475" w:type="pct"/>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rStyle w:val="20"/>
                <w:b/>
                <w:bCs/>
                <w:color w:val="252B3A"/>
                <w:sz w:val="16"/>
                <w:szCs w:val="16"/>
              </w:rPr>
              <w:t>版本范围</w:t>
            </w:r>
          </w:p>
        </w:tc>
        <w:tc>
          <w:tcPr>
            <w:tcW w:w="2246" w:type="pct"/>
            <w:tcBorders>
              <w:right w:val="single" w:color="auto" w:sz="4" w:space="0"/>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rStyle w:val="20"/>
                <w:b/>
                <w:bCs/>
                <w:color w:val="252B3A"/>
                <w:sz w:val="16"/>
                <w:szCs w:val="16"/>
              </w:rPr>
              <w:t>支持范围</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611" w:type="pct"/>
            <w:vMerge w:val="restart"/>
            <w:tcBorders>
              <w:left w:val="single" w:color="auto" w:sz="4" w:space="0"/>
            </w:tcBorders>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远程接入、文件复制工具</w:t>
            </w: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Open VPN</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适配</w:t>
            </w:r>
            <w:r>
              <w:rPr>
                <w:rFonts w:hint="eastAsia"/>
                <w:color w:val="252B3A"/>
                <w:sz w:val="16"/>
                <w:szCs w:val="16"/>
                <w:lang w:eastAsia="zh-CN"/>
              </w:rPr>
              <w:t>软通动力</w:t>
            </w:r>
            <w:r>
              <w:rPr>
                <w:color w:val="252B3A"/>
                <w:sz w:val="16"/>
                <w:szCs w:val="16"/>
              </w:rPr>
              <w:t>提供的各linux/windows系统镜像的OpenVPN官方发布版本，软件版本号大于2.1</w:t>
            </w:r>
          </w:p>
        </w:tc>
        <w:tc>
          <w:tcPr>
            <w:tcW w:w="2246" w:type="pct"/>
            <w:tcBorders>
              <w:right w:val="single" w:color="auto" w:sz="4" w:space="0"/>
            </w:tcBorders>
            <w:shd w:val="clear" w:color="auto" w:fill="auto"/>
            <w:tcMar>
              <w:top w:w="240" w:type="dxa"/>
              <w:left w:w="240" w:type="dxa"/>
              <w:bottom w:w="240" w:type="dxa"/>
              <w:right w:w="240" w:type="dxa"/>
            </w:tcMar>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360" w:leftChars="0" w:right="0" w:rightChars="0" w:firstLine="800" w:firstLineChars="500"/>
              <w:jc w:val="left"/>
              <w:rPr>
                <w:color w:val="252B3A"/>
                <w:sz w:val="16"/>
                <w:szCs w:val="16"/>
              </w:rPr>
            </w:pPr>
            <w:r>
              <w:rPr>
                <w:color w:val="252B3A"/>
                <w:sz w:val="16"/>
                <w:szCs w:val="16"/>
              </w:rPr>
              <w:t>安装、启动OpenVPN失败的排查协助</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jc w:val="left"/>
              <w:rPr>
                <w:color w:val="252B3A"/>
                <w:sz w:val="16"/>
                <w:szCs w:val="16"/>
              </w:rPr>
            </w:pPr>
            <w:r>
              <w:rPr>
                <w:color w:val="252B3A"/>
                <w:sz w:val="16"/>
                <w:szCs w:val="16"/>
              </w:rPr>
              <w:t>连接失败服务侧的排查协助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611" w:type="pct"/>
            <w:vMerge w:val="continue"/>
            <w:tcBorders>
              <w:left w:val="single" w:color="auto" w:sz="4" w:space="0"/>
              <w:bottom w:val="single" w:color="auto" w:sz="4" w:space="0"/>
            </w:tcBorders>
            <w:shd w:val="clear" w:color="auto" w:fill="auto"/>
            <w:tcMar>
              <w:top w:w="240" w:type="dxa"/>
              <w:left w:w="240" w:type="dxa"/>
              <w:bottom w:w="240" w:type="dxa"/>
              <w:right w:w="240" w:type="dxa"/>
            </w:tcMar>
            <w:vAlign w:val="top"/>
          </w:tcPr>
          <w:p>
            <w:pPr>
              <w:rPr>
                <w:rFonts w:hint="eastAsia" w:ascii="宋体"/>
                <w:sz w:val="24"/>
                <w:szCs w:val="24"/>
              </w:rPr>
            </w:pPr>
          </w:p>
        </w:tc>
        <w:tc>
          <w:tcPr>
            <w:tcW w:w="666" w:type="pct"/>
            <w:tcBorders>
              <w:bottom w:val="single" w:color="auto" w:sz="4" w:space="0"/>
            </w:tcBorders>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SSH</w:t>
            </w:r>
          </w:p>
        </w:tc>
        <w:tc>
          <w:tcPr>
            <w:tcW w:w="1475" w:type="pct"/>
            <w:tcBorders>
              <w:bottom w:val="single" w:color="auto" w:sz="4" w:space="0"/>
            </w:tcBorders>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提供的各linux发行版本镜像之上的linux原生ssh</w:t>
            </w:r>
          </w:p>
        </w:tc>
        <w:tc>
          <w:tcPr>
            <w:tcW w:w="2246" w:type="pct"/>
            <w:tcBorders>
              <w:bottom w:val="single" w:color="auto" w:sz="4" w:space="0"/>
              <w:right w:val="single" w:color="auto" w:sz="4" w:space="0"/>
            </w:tcBorders>
            <w:shd w:val="clear" w:color="auto" w:fill="auto"/>
            <w:tcMar>
              <w:top w:w="240" w:type="dxa"/>
              <w:left w:w="240" w:type="dxa"/>
              <w:bottom w:w="240" w:type="dxa"/>
              <w:right w:w="240" w:type="dxa"/>
            </w:tcMar>
            <w:vAlign w:val="top"/>
          </w:tcPr>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jc w:val="left"/>
              <w:rPr>
                <w:color w:val="252B3A"/>
                <w:sz w:val="16"/>
                <w:szCs w:val="16"/>
              </w:rPr>
            </w:pPr>
            <w:r>
              <w:rPr>
                <w:color w:val="252B3A"/>
                <w:sz w:val="16"/>
                <w:szCs w:val="16"/>
              </w:rPr>
              <w:t>SSH服务启动失败的排查协助</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jc w:val="left"/>
              <w:rPr>
                <w:color w:val="252B3A"/>
                <w:sz w:val="16"/>
                <w:szCs w:val="16"/>
              </w:rPr>
            </w:pPr>
            <w:r>
              <w:rPr>
                <w:color w:val="252B3A"/>
                <w:sz w:val="16"/>
                <w:szCs w:val="16"/>
              </w:rPr>
              <w:t>连接失败服务侧的排查协助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tcBorders>
              <w:left w:val="single" w:color="auto" w:sz="4" w:space="0"/>
            </w:tcBorders>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MSTSC</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提供的各Windows版本镜像之上的原生mstsc</w:t>
            </w:r>
          </w:p>
        </w:tc>
        <w:tc>
          <w:tcPr>
            <w:tcW w:w="224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rPr>
                <w:color w:val="252B3A"/>
                <w:sz w:val="16"/>
                <w:szCs w:val="16"/>
              </w:rPr>
            </w:pPr>
            <w:r>
              <w:rPr>
                <w:color w:val="252B3A"/>
                <w:sz w:val="16"/>
                <w:szCs w:val="16"/>
              </w:rPr>
              <w:t>Server侧远程登录服务RDS(Remote Desktop Service)无法启动问题</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tcBorders>
              <w:left w:val="single" w:color="auto" w:sz="4" w:space="0"/>
            </w:tcBorders>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SCP</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提供的各linux发行版本镜像之上的linux原生scp</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jc w:val="left"/>
              <w:rPr>
                <w:color w:val="252B3A"/>
                <w:sz w:val="16"/>
                <w:szCs w:val="16"/>
              </w:rPr>
            </w:pPr>
            <w:r>
              <w:rPr>
                <w:color w:val="252B3A"/>
                <w:sz w:val="16"/>
                <w:szCs w:val="16"/>
              </w:rPr>
              <w:t>SCP服务连接报错的排查协助</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jc w:val="left"/>
              <w:rPr>
                <w:color w:val="252B3A"/>
                <w:sz w:val="16"/>
                <w:szCs w:val="16"/>
              </w:rPr>
            </w:pPr>
            <w:r>
              <w:rPr>
                <w:color w:val="252B3A"/>
                <w:sz w:val="16"/>
                <w:szCs w:val="16"/>
              </w:rPr>
              <w:t>连接失败服务侧的排查协助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tcBorders>
              <w:left w:val="single" w:color="auto" w:sz="4" w:space="0"/>
            </w:tcBorders>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SFTP</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提供的各linux发行版本镜像之上的linux原生sftp</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jc w:val="left"/>
              <w:rPr>
                <w:color w:val="252B3A"/>
                <w:sz w:val="16"/>
                <w:szCs w:val="16"/>
              </w:rPr>
            </w:pPr>
            <w:r>
              <w:rPr>
                <w:color w:val="252B3A"/>
                <w:sz w:val="16"/>
                <w:szCs w:val="16"/>
              </w:rPr>
              <w:t>FTP使用系统帐号登录的配置方法</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jc w:val="left"/>
              <w:rPr>
                <w:color w:val="252B3A"/>
                <w:sz w:val="16"/>
                <w:szCs w:val="16"/>
              </w:rPr>
            </w:pPr>
            <w:r>
              <w:rPr>
                <w:color w:val="252B3A"/>
                <w:sz w:val="16"/>
                <w:szCs w:val="16"/>
              </w:rPr>
              <w:t>连接失败服务侧的排查协助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restar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安全策略工具</w:t>
            </w: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Linux iptables/firewall</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提供的各linux发行版本镜像</w:t>
            </w:r>
          </w:p>
        </w:tc>
        <w:tc>
          <w:tcPr>
            <w:tcW w:w="224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Iptables和firewall基本语法放行规则</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Windows 防火墙</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eastAsia="zh-CN"/>
              </w:rPr>
              <w:t>软通动力</w:t>
            </w:r>
            <w:r>
              <w:rPr>
                <w:color w:val="252B3A"/>
                <w:sz w:val="16"/>
                <w:szCs w:val="16"/>
              </w:rPr>
              <w:t>提供的各windows版本镜像</w:t>
            </w:r>
          </w:p>
        </w:tc>
        <w:tc>
          <w:tcPr>
            <w:tcW w:w="224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如何添加基本出入站规则</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restar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常见的数据库</w:t>
            </w: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MySQL</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适配</w:t>
            </w:r>
            <w:r>
              <w:rPr>
                <w:rFonts w:hint="eastAsia"/>
                <w:color w:val="252B3A"/>
                <w:sz w:val="16"/>
                <w:szCs w:val="16"/>
                <w:lang w:eastAsia="zh-CN"/>
              </w:rPr>
              <w:t>软通动力</w:t>
            </w:r>
            <w:r>
              <w:rPr>
                <w:color w:val="252B3A"/>
                <w:sz w:val="16"/>
                <w:szCs w:val="16"/>
              </w:rPr>
              <w:t>提供的各linux/windows系统镜像的Mysql 5.x官方发布版本</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color w:val="252B3A"/>
                <w:sz w:val="16"/>
                <w:szCs w:val="16"/>
              </w:rPr>
              <w:t>安装部署建议</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color w:val="252B3A"/>
                <w:sz w:val="16"/>
                <w:szCs w:val="16"/>
              </w:rPr>
              <w:t>基本的连接访问问题排查协助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Microsoft SQL Server</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微软官方发布的SQL Server 2008/2012版本</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color w:val="252B3A"/>
                <w:sz w:val="16"/>
                <w:szCs w:val="16"/>
              </w:rPr>
              <w:t>安装部署建议</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color w:val="252B3A"/>
                <w:sz w:val="16"/>
                <w:szCs w:val="16"/>
              </w:rPr>
              <w:t>基本的连接访问问题排查协助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restar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常见Web服务器</w:t>
            </w: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Apache</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apache 2.2版本以上</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color w:val="252B3A"/>
                <w:sz w:val="16"/>
                <w:szCs w:val="16"/>
              </w:rPr>
              <w:t>安装部署建议</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color w:val="252B3A"/>
                <w:sz w:val="16"/>
                <w:szCs w:val="16"/>
              </w:rPr>
              <w:t>基本的连接访问问题排查协助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Nginx</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Nginx社区版本1.8+</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color w:val="252B3A"/>
                <w:sz w:val="16"/>
                <w:szCs w:val="16"/>
              </w:rPr>
              <w:t>安装部署建议</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color w:val="252B3A"/>
                <w:sz w:val="16"/>
                <w:szCs w:val="16"/>
              </w:rPr>
              <w:t>基本的连接访问问题排查协助</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611" w:type="pct"/>
            <w:vMerge w:val="continue"/>
            <w:shd w:val="clear" w:color="auto" w:fill="auto"/>
            <w:tcMar>
              <w:top w:w="240" w:type="dxa"/>
              <w:left w:w="240" w:type="dxa"/>
              <w:bottom w:w="240" w:type="dxa"/>
              <w:right w:w="240" w:type="dxa"/>
            </w:tcMar>
            <w:vAlign w:val="top"/>
          </w:tcPr>
          <w:p>
            <w:pPr>
              <w:rPr>
                <w:rFonts w:hint="eastAsia" w:ascii="宋体"/>
                <w:sz w:val="24"/>
                <w:szCs w:val="24"/>
              </w:rPr>
            </w:pPr>
          </w:p>
        </w:tc>
        <w:tc>
          <w:tcPr>
            <w:tcW w:w="666"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IIS</w:t>
            </w:r>
          </w:p>
        </w:tc>
        <w:tc>
          <w:tcPr>
            <w:tcW w:w="14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IIS 7.0版本以上</w:t>
            </w:r>
          </w:p>
        </w:tc>
        <w:tc>
          <w:tcPr>
            <w:tcW w:w="2246" w:type="pct"/>
            <w:shd w:val="clear" w:color="auto" w:fill="auto"/>
            <w:tcMar>
              <w:top w:w="240" w:type="dxa"/>
              <w:left w:w="240" w:type="dxa"/>
              <w:bottom w:w="240" w:type="dxa"/>
              <w:right w:w="240" w:type="dxa"/>
            </w:tcMar>
            <w:vAlign w:val="top"/>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color w:val="252B3A"/>
                <w:sz w:val="16"/>
                <w:szCs w:val="16"/>
              </w:rPr>
              <w:t>安装部署建议</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color w:val="252B3A"/>
                <w:sz w:val="16"/>
                <w:szCs w:val="16"/>
              </w:rPr>
              <w:t>基本的连接访问问题排查协助</w:t>
            </w:r>
          </w:p>
        </w:tc>
      </w:tr>
    </w:tbl>
    <w:p>
      <w:pPr>
        <w:widowControl/>
        <w:spacing w:line="330" w:lineRule="atLeast"/>
        <w:jc w:val="left"/>
        <w:rPr>
          <w:rFonts w:cs="Helvetica" w:asciiTheme="minorEastAsia" w:hAnsiTheme="minorEastAsia"/>
          <w:kern w:val="0"/>
          <w:sz w:val="18"/>
          <w:szCs w:val="18"/>
        </w:rPr>
      </w:pPr>
      <w:r>
        <w:rPr>
          <w:rFonts w:hint="default" w:cs="Helvetica" w:asciiTheme="minorEastAsia" w:hAnsiTheme="minorEastAsia"/>
          <w:kern w:val="0"/>
          <w:sz w:val="18"/>
          <w:szCs w:val="18"/>
          <w:lang w:val="en-US" w:eastAsia="zh-CN"/>
        </w:rPr>
        <w:t>对于超出以上范围的第三方应用问题，您应该向应用供应商寻求服务支持，或在应用相关社区寻求支持，您也可以在</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的云市场购买第三方软件或服务，或在</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社区的官方论坛上寻求帮助。</w:t>
      </w:r>
    </w:p>
    <w:p>
      <w:pPr>
        <w:widowControl/>
        <w:spacing w:line="330" w:lineRule="atLeast"/>
        <w:jc w:val="left"/>
        <w:rPr>
          <w:rFonts w:hint="default" w:cs="Helvetica" w:asciiTheme="minorEastAsia" w:hAnsiTheme="minorEastAsia"/>
          <w:kern w:val="0"/>
          <w:sz w:val="18"/>
          <w:szCs w:val="18"/>
          <w:lang w:val="en-US" w:eastAsia="zh-CN"/>
        </w:rPr>
      </w:pPr>
      <w:r>
        <w:rPr>
          <w:rFonts w:hint="default" w:cs="Helvetica" w:asciiTheme="minorEastAsia" w:hAnsiTheme="minorEastAsia"/>
          <w:kern w:val="0"/>
          <w:sz w:val="18"/>
          <w:szCs w:val="18"/>
          <w:lang w:val="en-US" w:eastAsia="zh-CN"/>
        </w:rPr>
        <w:t>随着</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业务的发展，未来</w:t>
      </w:r>
      <w:r>
        <w:rPr>
          <w:rFonts w:hint="eastAsia" w:cs="Helvetica" w:asciiTheme="minorEastAsia" w:hAnsiTheme="minorEastAsia"/>
          <w:kern w:val="0"/>
          <w:sz w:val="18"/>
          <w:szCs w:val="18"/>
          <w:lang w:val="en-US" w:eastAsia="zh-CN"/>
        </w:rPr>
        <w:t>软通动力</w:t>
      </w:r>
      <w:r>
        <w:rPr>
          <w:rFonts w:hint="default" w:cs="Helvetica" w:asciiTheme="minorEastAsia" w:hAnsiTheme="minorEastAsia"/>
          <w:kern w:val="0"/>
          <w:sz w:val="18"/>
          <w:szCs w:val="18"/>
          <w:lang w:val="en-US" w:eastAsia="zh-CN"/>
        </w:rPr>
        <w:t>会推出更精细的第三方软件支持服务等级划分，为广大用户提供更全面、更专业的售后支持服务。</w:t>
      </w:r>
    </w:p>
    <w:p>
      <w:pPr>
        <w:widowControl/>
        <w:spacing w:line="330" w:lineRule="atLeast"/>
        <w:jc w:val="left"/>
        <w:rPr>
          <w:rFonts w:hint="default" w:cs="Helvetica" w:asciiTheme="minorEastAsia" w:hAnsiTheme="minorEastAsia"/>
          <w:kern w:val="0"/>
          <w:sz w:val="18"/>
          <w:szCs w:val="18"/>
          <w:lang w:val="en-US" w:eastAsia="zh-CN"/>
        </w:rPr>
      </w:pPr>
    </w:p>
    <w:p>
      <w:pPr>
        <w:pStyle w:val="4"/>
        <w:numPr>
          <w:ilvl w:val="0"/>
          <w:numId w:val="7"/>
        </w:numPr>
        <w:spacing w:line="360" w:lineRule="auto"/>
        <w:rPr>
          <w:rFonts w:hint="default"/>
        </w:rPr>
      </w:pPr>
      <w:bookmarkStart w:id="11" w:name="_Toc2584"/>
      <w:r>
        <w:rPr>
          <w:rFonts w:hint="default"/>
        </w:rPr>
        <w:t>可用性检查</w:t>
      </w:r>
      <w:bookmarkEnd w:id="11"/>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FFFFFF"/>
        </w:rPr>
        <w:t>分析云上业务的资源分布情况，识别云服务高可用、云服务部署实践、云服务使用限制3个方面的风险，提供针对性的优化建议。</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云服务高可用：聚焦云服务可用区（AZ）内高可用设计，业务设计为主备、集群等方式。</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云服务部署实践：侧重云服务部署，包括云服务资源规格选型、云服务使用方式等。</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云服务使用限制：列举云服务使用限制，包括云服务资源配额、带宽限速等。</w:t>
      </w:r>
    </w:p>
    <w:tbl>
      <w:tblPr>
        <w:tblStyle w:val="17"/>
        <w:tblW w:w="4999" w:type="pct"/>
        <w:tblCellSpacing w:w="0" w:type="dxa"/>
        <w:tblInd w:w="0" w:type="dxa"/>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4391"/>
        <w:gridCol w:w="4393"/>
      </w:tblGrid>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Header/>
          <w:tblCellSpacing w:w="0" w:type="dxa"/>
        </w:trPr>
        <w:tc>
          <w:tcPr>
            <w:tcW w:w="2499" w:type="pct"/>
            <w:tcBorders>
              <w:lef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支持计划级别</w:t>
            </w:r>
          </w:p>
        </w:tc>
        <w:tc>
          <w:tcPr>
            <w:tcW w:w="2500" w:type="pct"/>
            <w:tcBorders>
              <w:righ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包年购买可获服务配额</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2499"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rFonts w:hint="eastAsia"/>
                <w:color w:val="252B3A"/>
                <w:sz w:val="16"/>
                <w:szCs w:val="16"/>
                <w:lang w:val="en-US" w:eastAsia="zh-CN"/>
              </w:rPr>
              <w:t>VIP</w:t>
            </w:r>
            <w:r>
              <w:rPr>
                <w:color w:val="252B3A"/>
                <w:sz w:val="16"/>
                <w:szCs w:val="16"/>
              </w:rPr>
              <w:t>级</w:t>
            </w:r>
          </w:p>
        </w:tc>
        <w:tc>
          <w:tcPr>
            <w:tcW w:w="2500"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赠送1次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i w:val="0"/>
          <w:iCs w:val="0"/>
          <w:caps w:val="0"/>
          <w:color w:val="252B3A"/>
          <w:spacing w:val="0"/>
          <w:kern w:val="0"/>
          <w:sz w:val="16"/>
          <w:szCs w:val="16"/>
          <w:shd w:val="clear" w:fill="E9EDFA"/>
          <w:lang w:val="en-US" w:eastAsia="zh-CN" w:bidi="ar"/>
        </w:rPr>
        <w:t>说明：</w:t>
      </w:r>
      <w:bookmarkStart w:id="26" w:name="_GoBack"/>
      <w:bookmarkEnd w:id="26"/>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E9EDFA"/>
        </w:rPr>
        <w:t>包年购买</w:t>
      </w:r>
      <w:r>
        <w:rPr>
          <w:rFonts w:hint="eastAsia" w:ascii="Helvetica" w:hAnsi="Helvetica" w:eastAsia="宋体" w:cs="Helvetica"/>
          <w:i w:val="0"/>
          <w:iCs w:val="0"/>
          <w:caps w:val="0"/>
          <w:color w:val="252B3A"/>
          <w:spacing w:val="0"/>
          <w:sz w:val="16"/>
          <w:szCs w:val="16"/>
          <w:shd w:val="clear" w:fill="E9EDFA"/>
          <w:lang w:val="en-US" w:eastAsia="zh-CN"/>
        </w:rPr>
        <w:t>VIP</w:t>
      </w:r>
      <w:r>
        <w:rPr>
          <w:rFonts w:hint="default" w:ascii="Helvetica" w:hAnsi="Helvetica" w:eastAsia="Helvetica" w:cs="Helvetica"/>
          <w:i w:val="0"/>
          <w:iCs w:val="0"/>
          <w:caps w:val="0"/>
          <w:color w:val="252B3A"/>
          <w:spacing w:val="0"/>
          <w:sz w:val="16"/>
          <w:szCs w:val="16"/>
          <w:shd w:val="clear" w:fill="E9EDFA"/>
        </w:rPr>
        <w:t>级支持计划方可享受该服务，需提前3个工作日提出申请。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b/>
          <w:bCs/>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b/>
          <w:bCs/>
          <w:i w:val="0"/>
          <w:iCs w:val="0"/>
          <w:caps w:val="0"/>
          <w:color w:val="252B3A"/>
          <w:spacing w:val="0"/>
          <w:kern w:val="0"/>
          <w:sz w:val="16"/>
          <w:szCs w:val="16"/>
          <w:shd w:val="clear" w:fill="E9EDFA"/>
          <w:lang w:val="en-US" w:eastAsia="zh-CN" w:bidi="ar"/>
        </w:rPr>
        <w:t>注意：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E9EDFA"/>
        </w:rPr>
        <w:t>可用性检查仅包年购买</w:t>
      </w:r>
      <w:r>
        <w:rPr>
          <w:rFonts w:hint="eastAsia" w:ascii="Helvetica" w:hAnsi="Helvetica" w:eastAsia="宋体" w:cs="Helvetica"/>
          <w:i w:val="0"/>
          <w:iCs w:val="0"/>
          <w:caps w:val="0"/>
          <w:color w:val="252B3A"/>
          <w:spacing w:val="0"/>
          <w:sz w:val="16"/>
          <w:szCs w:val="16"/>
          <w:shd w:val="clear" w:fill="E9EDFA"/>
          <w:lang w:val="en-US" w:eastAsia="zh-CN"/>
        </w:rPr>
        <w:t>VIP</w:t>
      </w:r>
      <w:r>
        <w:rPr>
          <w:rFonts w:hint="default" w:ascii="Helvetica" w:hAnsi="Helvetica" w:eastAsia="Helvetica" w:cs="Helvetica"/>
          <w:i w:val="0"/>
          <w:iCs w:val="0"/>
          <w:caps w:val="0"/>
          <w:color w:val="252B3A"/>
          <w:spacing w:val="0"/>
          <w:sz w:val="16"/>
          <w:szCs w:val="16"/>
          <w:shd w:val="clear" w:fill="E9EDFA"/>
        </w:rPr>
        <w:t>级支持计划才限额赠送。客户一旦申请该限额增值服务，将无法退订或降级当期支持计划订单。</w:t>
      </w:r>
    </w:p>
    <w:p>
      <w:pPr>
        <w:pStyle w:val="4"/>
        <w:numPr>
          <w:ilvl w:val="0"/>
          <w:numId w:val="7"/>
        </w:numPr>
        <w:spacing w:line="360" w:lineRule="auto"/>
        <w:rPr>
          <w:rFonts w:hint="default"/>
        </w:rPr>
      </w:pPr>
      <w:bookmarkStart w:id="12" w:name="_Toc13759"/>
      <w:r>
        <w:rPr>
          <w:rFonts w:hint="default"/>
        </w:rPr>
        <w:t>资源监控与优化</w:t>
      </w:r>
      <w:bookmarkEnd w:id="12"/>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FFFFFF"/>
        </w:rPr>
        <w:t>针对云上资源的告警情况、负载情况和健康情况进行检查。从监控的角度分析业务场景和历史故障，结合</w:t>
      </w:r>
      <w:r>
        <w:rPr>
          <w:rFonts w:hint="eastAsia" w:ascii="Helvetica" w:hAnsi="Helvetica" w:eastAsia="宋体" w:cs="Helvetica"/>
          <w:i w:val="0"/>
          <w:iCs w:val="0"/>
          <w:caps w:val="0"/>
          <w:color w:val="252B3A"/>
          <w:spacing w:val="0"/>
          <w:sz w:val="16"/>
          <w:szCs w:val="16"/>
          <w:shd w:val="clear" w:fill="FFFFFF"/>
          <w:lang w:eastAsia="zh-CN"/>
        </w:rPr>
        <w:t>软通动力</w:t>
      </w:r>
      <w:r>
        <w:rPr>
          <w:rFonts w:hint="default" w:ascii="Helvetica" w:hAnsi="Helvetica" w:eastAsia="Helvetica" w:cs="Helvetica"/>
          <w:i w:val="0"/>
          <w:iCs w:val="0"/>
          <w:caps w:val="0"/>
          <w:color w:val="252B3A"/>
          <w:spacing w:val="0"/>
          <w:sz w:val="16"/>
          <w:szCs w:val="16"/>
          <w:shd w:val="clear" w:fill="FFFFFF"/>
        </w:rPr>
        <w:t>运维最佳实践，提供针对性的优化建议。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FFFFFF"/>
        </w:rPr>
        <w:t>资源监控与优化包括：</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基础资源监控，提供基于</w:t>
      </w:r>
      <w:r>
        <w:rPr>
          <w:rFonts w:hint="eastAsia" w:ascii="Helvetica" w:hAnsi="Helvetica" w:eastAsia="宋体" w:cs="Helvetica"/>
          <w:i w:val="0"/>
          <w:iCs w:val="0"/>
          <w:caps w:val="0"/>
          <w:color w:val="252B3A"/>
          <w:spacing w:val="0"/>
          <w:sz w:val="16"/>
          <w:szCs w:val="16"/>
          <w:shd w:val="clear" w:fill="FFFFFF"/>
          <w:lang w:eastAsia="zh-CN"/>
        </w:rPr>
        <w:t>软通动力</w:t>
      </w:r>
      <w:r>
        <w:rPr>
          <w:rFonts w:hint="default" w:ascii="Helvetica" w:hAnsi="Helvetica" w:eastAsia="Helvetica" w:cs="Helvetica"/>
          <w:i w:val="0"/>
          <w:iCs w:val="0"/>
          <w:caps w:val="0"/>
          <w:color w:val="252B3A"/>
          <w:spacing w:val="0"/>
          <w:sz w:val="16"/>
          <w:szCs w:val="16"/>
          <w:shd w:val="clear" w:fill="FFFFFF"/>
        </w:rPr>
        <w:t>CES（</w:t>
      </w:r>
      <w:r>
        <w:rPr>
          <w:rFonts w:hint="default" w:ascii="Helvetica" w:hAnsi="Helvetica" w:eastAsia="Helvetica" w:cs="Helvetica"/>
          <w:i w:val="0"/>
          <w:iCs w:val="0"/>
          <w:caps w:val="0"/>
          <w:color w:val="526ECC"/>
          <w:spacing w:val="0"/>
          <w:sz w:val="16"/>
          <w:szCs w:val="16"/>
          <w:u w:val="none"/>
          <w:shd w:val="clear" w:fill="FFFFFF"/>
        </w:rPr>
        <w:fldChar w:fldCharType="begin"/>
      </w:r>
      <w:r>
        <w:rPr>
          <w:rFonts w:hint="default" w:ascii="Helvetica" w:hAnsi="Helvetica" w:eastAsia="Helvetica" w:cs="Helvetica"/>
          <w:i w:val="0"/>
          <w:iCs w:val="0"/>
          <w:caps w:val="0"/>
          <w:color w:val="526ECC"/>
          <w:spacing w:val="0"/>
          <w:sz w:val="16"/>
          <w:szCs w:val="16"/>
          <w:u w:val="none"/>
          <w:shd w:val="clear" w:fill="FFFFFF"/>
        </w:rPr>
        <w:instrText xml:space="preserve"> HYPERLINK "https://www.huaweicloud.com/product/ces.html" \t "https://support.huaweicloud.com/productdesc-supportplans/_blank" </w:instrText>
      </w:r>
      <w:r>
        <w:rPr>
          <w:rFonts w:hint="default" w:ascii="Helvetica" w:hAnsi="Helvetica" w:eastAsia="Helvetica" w:cs="Helvetica"/>
          <w:i w:val="0"/>
          <w:iCs w:val="0"/>
          <w:caps w:val="0"/>
          <w:color w:val="526ECC"/>
          <w:spacing w:val="0"/>
          <w:sz w:val="16"/>
          <w:szCs w:val="16"/>
          <w:u w:val="none"/>
          <w:shd w:val="clear" w:fill="FFFFFF"/>
        </w:rPr>
        <w:fldChar w:fldCharType="separate"/>
      </w:r>
      <w:r>
        <w:rPr>
          <w:rStyle w:val="21"/>
          <w:rFonts w:hint="default" w:ascii="Helvetica" w:hAnsi="Helvetica" w:eastAsia="Helvetica" w:cs="Helvetica"/>
          <w:i w:val="0"/>
          <w:iCs w:val="0"/>
          <w:caps w:val="0"/>
          <w:color w:val="526ECC"/>
          <w:spacing w:val="0"/>
          <w:sz w:val="16"/>
          <w:szCs w:val="16"/>
          <w:u w:val="none"/>
          <w:shd w:val="clear" w:fill="FFFFFF"/>
        </w:rPr>
        <w:t>云监控</w:t>
      </w:r>
      <w:r>
        <w:rPr>
          <w:rFonts w:hint="default" w:ascii="Helvetica" w:hAnsi="Helvetica" w:eastAsia="Helvetica" w:cs="Helvetica"/>
          <w:i w:val="0"/>
          <w:iCs w:val="0"/>
          <w:caps w:val="0"/>
          <w:color w:val="526ECC"/>
          <w:spacing w:val="0"/>
          <w:sz w:val="16"/>
          <w:szCs w:val="16"/>
          <w:u w:val="none"/>
          <w:shd w:val="clear" w:fill="FFFFFF"/>
        </w:rPr>
        <w:fldChar w:fldCharType="end"/>
      </w:r>
      <w:r>
        <w:rPr>
          <w:rFonts w:hint="default" w:ascii="Helvetica" w:hAnsi="Helvetica" w:eastAsia="Helvetica" w:cs="Helvetica"/>
          <w:i w:val="0"/>
          <w:iCs w:val="0"/>
          <w:caps w:val="0"/>
          <w:color w:val="252B3A"/>
          <w:spacing w:val="0"/>
          <w:sz w:val="16"/>
          <w:szCs w:val="16"/>
          <w:shd w:val="clear" w:fill="FFFFFF"/>
        </w:rPr>
        <w:t>）的云资源指标及事件监控的配置建议。</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应用&amp;容器监控，提供基于</w:t>
      </w:r>
      <w:r>
        <w:rPr>
          <w:rFonts w:hint="eastAsia" w:ascii="Helvetica" w:hAnsi="Helvetica" w:eastAsia="宋体" w:cs="Helvetica"/>
          <w:i w:val="0"/>
          <w:iCs w:val="0"/>
          <w:caps w:val="0"/>
          <w:color w:val="252B3A"/>
          <w:spacing w:val="0"/>
          <w:sz w:val="16"/>
          <w:szCs w:val="16"/>
          <w:shd w:val="clear" w:fill="FFFFFF"/>
          <w:lang w:eastAsia="zh-CN"/>
        </w:rPr>
        <w:t>软通动力</w:t>
      </w:r>
      <w:r>
        <w:rPr>
          <w:rFonts w:hint="default" w:ascii="Helvetica" w:hAnsi="Helvetica" w:eastAsia="Helvetica" w:cs="Helvetica"/>
          <w:i w:val="0"/>
          <w:iCs w:val="0"/>
          <w:caps w:val="0"/>
          <w:color w:val="252B3A"/>
          <w:spacing w:val="0"/>
          <w:sz w:val="16"/>
          <w:szCs w:val="16"/>
          <w:shd w:val="clear" w:fill="FFFFFF"/>
        </w:rPr>
        <w:t>AOM（</w:t>
      </w:r>
      <w:r>
        <w:rPr>
          <w:rFonts w:hint="default" w:ascii="Helvetica" w:hAnsi="Helvetica" w:eastAsia="Helvetica" w:cs="Helvetica"/>
          <w:i w:val="0"/>
          <w:iCs w:val="0"/>
          <w:caps w:val="0"/>
          <w:color w:val="526ECC"/>
          <w:spacing w:val="0"/>
          <w:sz w:val="16"/>
          <w:szCs w:val="16"/>
          <w:u w:val="none"/>
          <w:shd w:val="clear" w:fill="FFFFFF"/>
        </w:rPr>
        <w:fldChar w:fldCharType="begin"/>
      </w:r>
      <w:r>
        <w:rPr>
          <w:rFonts w:hint="default" w:ascii="Helvetica" w:hAnsi="Helvetica" w:eastAsia="Helvetica" w:cs="Helvetica"/>
          <w:i w:val="0"/>
          <w:iCs w:val="0"/>
          <w:caps w:val="0"/>
          <w:color w:val="526ECC"/>
          <w:spacing w:val="0"/>
          <w:sz w:val="16"/>
          <w:szCs w:val="16"/>
          <w:u w:val="none"/>
          <w:shd w:val="clear" w:fill="FFFFFF"/>
        </w:rPr>
        <w:instrText xml:space="preserve"> HYPERLINK "https://support.huaweicloud.com/aom/" \t "https://support.huaweicloud.com/productdesc-supportplans/_blank" </w:instrText>
      </w:r>
      <w:r>
        <w:rPr>
          <w:rFonts w:hint="default" w:ascii="Helvetica" w:hAnsi="Helvetica" w:eastAsia="Helvetica" w:cs="Helvetica"/>
          <w:i w:val="0"/>
          <w:iCs w:val="0"/>
          <w:caps w:val="0"/>
          <w:color w:val="526ECC"/>
          <w:spacing w:val="0"/>
          <w:sz w:val="16"/>
          <w:szCs w:val="16"/>
          <w:u w:val="none"/>
          <w:shd w:val="clear" w:fill="FFFFFF"/>
        </w:rPr>
        <w:fldChar w:fldCharType="separate"/>
      </w:r>
      <w:r>
        <w:rPr>
          <w:rStyle w:val="21"/>
          <w:rFonts w:hint="default" w:ascii="Helvetica" w:hAnsi="Helvetica" w:eastAsia="Helvetica" w:cs="Helvetica"/>
          <w:i w:val="0"/>
          <w:iCs w:val="0"/>
          <w:caps w:val="0"/>
          <w:color w:val="526ECC"/>
          <w:spacing w:val="0"/>
          <w:sz w:val="16"/>
          <w:szCs w:val="16"/>
          <w:u w:val="none"/>
          <w:shd w:val="clear" w:fill="FFFFFF"/>
        </w:rPr>
        <w:t>应用运维管理</w:t>
      </w:r>
      <w:r>
        <w:rPr>
          <w:rFonts w:hint="default" w:ascii="Helvetica" w:hAnsi="Helvetica" w:eastAsia="Helvetica" w:cs="Helvetica"/>
          <w:i w:val="0"/>
          <w:iCs w:val="0"/>
          <w:caps w:val="0"/>
          <w:color w:val="526ECC"/>
          <w:spacing w:val="0"/>
          <w:sz w:val="16"/>
          <w:szCs w:val="16"/>
          <w:u w:val="none"/>
          <w:shd w:val="clear" w:fill="FFFFFF"/>
        </w:rPr>
        <w:fldChar w:fldCharType="end"/>
      </w:r>
      <w:r>
        <w:rPr>
          <w:rFonts w:hint="default" w:ascii="Helvetica" w:hAnsi="Helvetica" w:eastAsia="Helvetica" w:cs="Helvetica"/>
          <w:i w:val="0"/>
          <w:iCs w:val="0"/>
          <w:caps w:val="0"/>
          <w:color w:val="252B3A"/>
          <w:spacing w:val="0"/>
          <w:sz w:val="16"/>
          <w:szCs w:val="16"/>
          <w:shd w:val="clear" w:fill="FFFFFF"/>
        </w:rPr>
        <w:t>）的应用及云资源指标及事件监控的配置建议。</w:t>
      </w:r>
    </w:p>
    <w:tbl>
      <w:tblPr>
        <w:tblStyle w:val="17"/>
        <w:tblW w:w="4999" w:type="pct"/>
        <w:tblCellSpacing w:w="0" w:type="dxa"/>
        <w:tblInd w:w="0" w:type="dxa"/>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4391"/>
        <w:gridCol w:w="4393"/>
      </w:tblGrid>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Header/>
          <w:tblCellSpacing w:w="0" w:type="dxa"/>
        </w:trPr>
        <w:tc>
          <w:tcPr>
            <w:tcW w:w="2499" w:type="pct"/>
            <w:tcBorders>
              <w:lef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支持计划级别</w:t>
            </w:r>
          </w:p>
        </w:tc>
        <w:tc>
          <w:tcPr>
            <w:tcW w:w="2500" w:type="pct"/>
            <w:tcBorders>
              <w:righ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包年购买可获服务配额</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2499"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rFonts w:hint="eastAsia" w:eastAsiaTheme="minorEastAsia"/>
                <w:color w:val="252B3A"/>
                <w:sz w:val="16"/>
                <w:szCs w:val="16"/>
                <w:lang w:eastAsia="zh-CN"/>
              </w:rPr>
            </w:pPr>
            <w:r>
              <w:rPr>
                <w:rFonts w:hint="eastAsia"/>
                <w:color w:val="252B3A"/>
                <w:sz w:val="16"/>
                <w:szCs w:val="16"/>
                <w:lang w:eastAsia="zh-CN"/>
              </w:rPr>
              <w:t>VIP级</w:t>
            </w:r>
          </w:p>
        </w:tc>
        <w:tc>
          <w:tcPr>
            <w:tcW w:w="2500"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赠送1次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i w:val="0"/>
          <w:iCs w:val="0"/>
          <w:caps w:val="0"/>
          <w:color w:val="252B3A"/>
          <w:spacing w:val="0"/>
          <w:kern w:val="0"/>
          <w:sz w:val="16"/>
          <w:szCs w:val="16"/>
          <w:shd w:val="clear" w:fill="E9EDFA"/>
          <w:lang w:val="en-US" w:eastAsia="zh-CN" w:bidi="ar"/>
        </w:rPr>
        <w:t>说明：</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E9EDFA"/>
        </w:rPr>
        <w:t>包年购买</w:t>
      </w:r>
      <w:r>
        <w:rPr>
          <w:rFonts w:hint="eastAsia" w:ascii="Helvetica" w:hAnsi="Helvetica" w:eastAsia="宋体" w:cs="Helvetica"/>
          <w:i w:val="0"/>
          <w:iCs w:val="0"/>
          <w:caps w:val="0"/>
          <w:color w:val="252B3A"/>
          <w:spacing w:val="0"/>
          <w:sz w:val="16"/>
          <w:szCs w:val="16"/>
          <w:shd w:val="clear" w:fill="E9EDFA"/>
          <w:lang w:eastAsia="zh-CN"/>
        </w:rPr>
        <w:t>VIP级</w:t>
      </w:r>
      <w:r>
        <w:rPr>
          <w:rFonts w:hint="default" w:ascii="Helvetica" w:hAnsi="Helvetica" w:eastAsia="Helvetica" w:cs="Helvetica"/>
          <w:i w:val="0"/>
          <w:iCs w:val="0"/>
          <w:caps w:val="0"/>
          <w:color w:val="252B3A"/>
          <w:spacing w:val="0"/>
          <w:sz w:val="16"/>
          <w:szCs w:val="16"/>
          <w:shd w:val="clear" w:fill="E9EDFA"/>
        </w:rPr>
        <w:t>支持计划方可享受该服务，需提前3个工作日提出申请。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b/>
          <w:bCs/>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5"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7"/>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b/>
          <w:bCs/>
          <w:i w:val="0"/>
          <w:iCs w:val="0"/>
          <w:caps w:val="0"/>
          <w:color w:val="252B3A"/>
          <w:spacing w:val="0"/>
          <w:kern w:val="0"/>
          <w:sz w:val="16"/>
          <w:szCs w:val="16"/>
          <w:shd w:val="clear" w:fill="E9EDFA"/>
          <w:lang w:val="en-US" w:eastAsia="zh-CN" w:bidi="ar"/>
        </w:rPr>
        <w:t>注意：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E9EDFA"/>
        </w:rPr>
        <w:t>资源监控与优化仅包年购买</w:t>
      </w:r>
      <w:r>
        <w:rPr>
          <w:rFonts w:hint="eastAsia" w:ascii="Helvetica" w:hAnsi="Helvetica" w:eastAsia="宋体" w:cs="Helvetica"/>
          <w:i w:val="0"/>
          <w:iCs w:val="0"/>
          <w:caps w:val="0"/>
          <w:color w:val="252B3A"/>
          <w:spacing w:val="0"/>
          <w:sz w:val="16"/>
          <w:szCs w:val="16"/>
          <w:shd w:val="clear" w:fill="E9EDFA"/>
          <w:lang w:eastAsia="zh-CN"/>
        </w:rPr>
        <w:t>VIP级</w:t>
      </w:r>
      <w:r>
        <w:rPr>
          <w:rFonts w:hint="default" w:ascii="Helvetica" w:hAnsi="Helvetica" w:eastAsia="Helvetica" w:cs="Helvetica"/>
          <w:i w:val="0"/>
          <w:iCs w:val="0"/>
          <w:caps w:val="0"/>
          <w:color w:val="252B3A"/>
          <w:spacing w:val="0"/>
          <w:sz w:val="16"/>
          <w:szCs w:val="16"/>
          <w:shd w:val="clear" w:fill="E9EDFA"/>
        </w:rPr>
        <w:t>支持计划才限额赠送。客户一旦申请该限额增值服务，将无法退订或降级当期支持计划订单。</w:t>
      </w:r>
    </w:p>
    <w:p>
      <w:pPr>
        <w:pStyle w:val="4"/>
        <w:numPr>
          <w:ilvl w:val="0"/>
          <w:numId w:val="7"/>
        </w:numPr>
        <w:spacing w:line="360" w:lineRule="auto"/>
        <w:rPr>
          <w:rFonts w:hint="default"/>
        </w:rPr>
      </w:pPr>
      <w:bookmarkStart w:id="13" w:name="_Toc4475"/>
      <w:r>
        <w:rPr>
          <w:rFonts w:hint="default"/>
        </w:rPr>
        <w:t>企业优护计划</w:t>
      </w:r>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企业优护计划服务，针对客户业务敏感的业界突发事件（如安全漏洞、病毒、骨干网故障等）或</w:t>
      </w: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变更事件，主动协助客户制定处置方案。</w:t>
      </w: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主动理解并跟进客户业务对</w:t>
      </w: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的长期诉求（非被动式应答），熟悉客户需求的演进计划并通过持续的努力不断地提高客户满意度。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default" w:ascii="Helvetica" w:hAnsi="Helvetica" w:eastAsia="Helvetica" w:cs="Helvetica"/>
          <w:i w:val="0"/>
          <w:iCs w:val="0"/>
          <w:caps w:val="0"/>
          <w:color w:val="252B3A"/>
          <w:spacing w:val="0"/>
          <w:kern w:val="0"/>
          <w:sz w:val="16"/>
          <w:szCs w:val="16"/>
          <w:shd w:val="clear" w:fill="FFFFFF"/>
          <w:lang w:val="en-US" w:eastAsia="zh-CN" w:bidi="ar"/>
        </w:rPr>
        <w:t>主要服务内容：</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对于业界突发事件如操作系统漏洞、重要的第三方软件漏洞、病毒爆发、黑客攻击、(自然灾害等引起的)骨干网故障等，除例行发送邮件、短息、订阅消息通知外，服务经理第一时间对接客户，协助客户制定处置方案。</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eastAsia" w:ascii="Helvetica" w:hAnsi="Helvetica" w:eastAsia="宋体" w:cs="Helvetica"/>
          <w:i w:val="0"/>
          <w:iCs w:val="0"/>
          <w:caps w:val="0"/>
          <w:color w:val="252B3A"/>
          <w:spacing w:val="0"/>
          <w:sz w:val="16"/>
          <w:szCs w:val="16"/>
          <w:shd w:val="clear" w:fill="FFFFFF"/>
          <w:lang w:eastAsia="zh-CN"/>
        </w:rPr>
        <w:t>软通动力</w:t>
      </w:r>
      <w:r>
        <w:rPr>
          <w:rFonts w:hint="default" w:ascii="Helvetica" w:hAnsi="Helvetica" w:eastAsia="Helvetica" w:cs="Helvetica"/>
          <w:i w:val="0"/>
          <w:iCs w:val="0"/>
          <w:caps w:val="0"/>
          <w:color w:val="252B3A"/>
          <w:spacing w:val="0"/>
          <w:sz w:val="16"/>
          <w:szCs w:val="16"/>
          <w:shd w:val="clear" w:fill="FFFFFF"/>
        </w:rPr>
        <w:t>在任何平台变更前，若经专家团队判断对客户业务有影响（SLA承诺范围内），服务经理第一时间对接客户，协助客户评估影响并制定处置方案。</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eastAsia" w:ascii="Helvetica" w:hAnsi="Helvetica" w:eastAsia="宋体" w:cs="Helvetica"/>
          <w:i w:val="0"/>
          <w:iCs w:val="0"/>
          <w:caps w:val="0"/>
          <w:color w:val="252B3A"/>
          <w:spacing w:val="0"/>
          <w:sz w:val="16"/>
          <w:szCs w:val="16"/>
          <w:shd w:val="clear" w:fill="FFFFFF"/>
          <w:lang w:eastAsia="zh-CN"/>
        </w:rPr>
        <w:t>软通动力</w:t>
      </w:r>
      <w:r>
        <w:rPr>
          <w:rFonts w:hint="default" w:ascii="Helvetica" w:hAnsi="Helvetica" w:eastAsia="Helvetica" w:cs="Helvetica"/>
          <w:i w:val="0"/>
          <w:iCs w:val="0"/>
          <w:caps w:val="0"/>
          <w:color w:val="252B3A"/>
          <w:spacing w:val="0"/>
          <w:sz w:val="16"/>
          <w:szCs w:val="16"/>
          <w:shd w:val="clear" w:fill="FFFFFF"/>
        </w:rPr>
        <w:t>在重大产品或特性发布后，服务经理若判断能够帮助客户提升业务竞争力或客户可能关注，则第一时间对接客户进行新产品或特性的赋能。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i w:val="0"/>
          <w:iCs w:val="0"/>
          <w:caps w:val="0"/>
          <w:color w:val="252B3A"/>
          <w:spacing w:val="0"/>
          <w:kern w:val="0"/>
          <w:sz w:val="16"/>
          <w:szCs w:val="16"/>
          <w:shd w:val="clear" w:fill="E9EDFA"/>
          <w:lang w:val="en-US" w:eastAsia="zh-CN" w:bidi="ar"/>
        </w:rPr>
        <w:t>说明：</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rFonts w:hint="eastAsia" w:ascii="Helvetica" w:hAnsi="Helvetica" w:eastAsia="宋体" w:cs="Helvetica"/>
          <w:i w:val="0"/>
          <w:iCs w:val="0"/>
          <w:caps w:val="0"/>
          <w:color w:val="252B3A"/>
          <w:spacing w:val="0"/>
          <w:sz w:val="16"/>
          <w:szCs w:val="16"/>
          <w:shd w:val="clear" w:fill="E9EDFA"/>
          <w:lang w:val="en-US" w:eastAsia="zh-CN"/>
        </w:rPr>
      </w:pPr>
      <w:r>
        <w:rPr>
          <w:rFonts w:hint="default" w:ascii="Helvetica" w:hAnsi="Helvetica" w:eastAsia="Helvetica" w:cs="Helvetica"/>
          <w:i w:val="0"/>
          <w:iCs w:val="0"/>
          <w:caps w:val="0"/>
          <w:color w:val="252B3A"/>
          <w:spacing w:val="0"/>
          <w:sz w:val="16"/>
          <w:szCs w:val="16"/>
          <w:shd w:val="clear" w:fill="E9EDFA"/>
        </w:rPr>
        <w:t>企业优护计划不覆盖如护网行动等计划性事件，如有需求</w:t>
      </w:r>
      <w:r>
        <w:rPr>
          <w:rFonts w:hint="eastAsia" w:ascii="Helvetica" w:hAnsi="Helvetica" w:eastAsia="宋体" w:cs="Helvetica"/>
          <w:i w:val="0"/>
          <w:iCs w:val="0"/>
          <w:caps w:val="0"/>
          <w:color w:val="252B3A"/>
          <w:spacing w:val="0"/>
          <w:sz w:val="16"/>
          <w:szCs w:val="16"/>
          <w:shd w:val="clear" w:fill="E9EDFA"/>
          <w:lang w:val="en-US" w:eastAsia="zh-CN"/>
        </w:rPr>
        <w:t>可</w:t>
      </w:r>
      <w:r>
        <w:rPr>
          <w:rFonts w:hint="default" w:ascii="Helvetica" w:hAnsi="Helvetica" w:eastAsia="Helvetica" w:cs="Helvetica"/>
          <w:i w:val="0"/>
          <w:iCs w:val="0"/>
          <w:caps w:val="0"/>
          <w:color w:val="252B3A"/>
          <w:spacing w:val="0"/>
          <w:sz w:val="16"/>
          <w:szCs w:val="16"/>
          <w:shd w:val="clear" w:fill="E9EDFA"/>
        </w:rPr>
        <w:t>购买</w:t>
      </w:r>
      <w:r>
        <w:rPr>
          <w:rFonts w:hint="eastAsia" w:ascii="Helvetica" w:hAnsi="Helvetica" w:eastAsia="宋体" w:cs="Helvetica"/>
          <w:i w:val="0"/>
          <w:iCs w:val="0"/>
          <w:caps w:val="0"/>
          <w:color w:val="252B3A"/>
          <w:spacing w:val="0"/>
          <w:sz w:val="16"/>
          <w:szCs w:val="16"/>
          <w:shd w:val="clear" w:fill="E9EDFA"/>
          <w:lang w:val="en-US" w:eastAsia="zh-CN"/>
        </w:rPr>
        <w:t>如华为云</w:t>
      </w:r>
      <w:r>
        <w:rPr>
          <w:rFonts w:hint="default" w:ascii="Helvetica" w:hAnsi="Helvetica" w:eastAsia="宋体" w:cs="Helvetica"/>
          <w:i w:val="0"/>
          <w:iCs w:val="0"/>
          <w:caps w:val="0"/>
          <w:color w:val="252B3A"/>
          <w:spacing w:val="0"/>
          <w:sz w:val="16"/>
          <w:szCs w:val="16"/>
          <w:shd w:val="clear" w:fill="E9EDFA"/>
          <w:lang w:val="en-US" w:eastAsia="zh-CN"/>
        </w:rPr>
        <w:fldChar w:fldCharType="begin"/>
      </w:r>
      <w:r>
        <w:rPr>
          <w:rFonts w:hint="default" w:ascii="Helvetica" w:hAnsi="Helvetica" w:eastAsia="宋体" w:cs="Helvetica"/>
          <w:i w:val="0"/>
          <w:iCs w:val="0"/>
          <w:caps w:val="0"/>
          <w:color w:val="252B3A"/>
          <w:spacing w:val="0"/>
          <w:sz w:val="16"/>
          <w:szCs w:val="16"/>
          <w:shd w:val="clear" w:fill="E9EDFA"/>
          <w:lang w:val="en-US" w:eastAsia="zh-CN"/>
        </w:rPr>
        <w:instrText xml:space="preserve"> HYPERLINK "https://support.huaweicloud.com/mdr/index.html" \t "https://support.huaweicloud.com/productdesc-supportplans/_blank" </w:instrText>
      </w:r>
      <w:r>
        <w:rPr>
          <w:rFonts w:hint="default" w:ascii="Helvetica" w:hAnsi="Helvetica" w:eastAsia="宋体" w:cs="Helvetica"/>
          <w:i w:val="0"/>
          <w:iCs w:val="0"/>
          <w:caps w:val="0"/>
          <w:color w:val="252B3A"/>
          <w:spacing w:val="0"/>
          <w:sz w:val="16"/>
          <w:szCs w:val="16"/>
          <w:shd w:val="clear" w:fill="E9EDFA"/>
          <w:lang w:val="en-US" w:eastAsia="zh-CN"/>
        </w:rPr>
        <w:fldChar w:fldCharType="separate"/>
      </w:r>
      <w:r>
        <w:rPr>
          <w:rFonts w:hint="default" w:ascii="Helvetica" w:hAnsi="Helvetica" w:eastAsia="宋体" w:cs="Helvetica"/>
          <w:i w:val="0"/>
          <w:iCs w:val="0"/>
          <w:caps w:val="0"/>
          <w:color w:val="252B3A"/>
          <w:spacing w:val="0"/>
          <w:sz w:val="16"/>
          <w:szCs w:val="16"/>
          <w:shd w:val="clear" w:fill="E9EDFA"/>
          <w:lang w:val="en-US" w:eastAsia="zh-CN"/>
        </w:rPr>
        <w:t>管理检测与响应 MDR</w:t>
      </w:r>
      <w:r>
        <w:rPr>
          <w:rFonts w:hint="default" w:ascii="Helvetica" w:hAnsi="Helvetica" w:eastAsia="宋体" w:cs="Helvetica"/>
          <w:i w:val="0"/>
          <w:iCs w:val="0"/>
          <w:caps w:val="0"/>
          <w:color w:val="252B3A"/>
          <w:spacing w:val="0"/>
          <w:sz w:val="16"/>
          <w:szCs w:val="16"/>
          <w:shd w:val="clear" w:fill="E9EDFA"/>
          <w:lang w:val="en-US" w:eastAsia="zh-CN"/>
        </w:rPr>
        <w:fldChar w:fldCharType="end"/>
      </w:r>
      <w:r>
        <w:rPr>
          <w:rFonts w:hint="eastAsia" w:ascii="Helvetica" w:hAnsi="Helvetica" w:eastAsia="宋体" w:cs="Helvetica"/>
          <w:i w:val="0"/>
          <w:iCs w:val="0"/>
          <w:caps w:val="0"/>
          <w:color w:val="252B3A"/>
          <w:spacing w:val="0"/>
          <w:sz w:val="16"/>
          <w:szCs w:val="16"/>
          <w:shd w:val="clear" w:fill="E9EDFA"/>
          <w:lang w:val="en-US" w:eastAsia="zh-CN"/>
        </w:rPr>
        <w:t>产品：https://support.huaweicloud.com/mdr/index.html</w:t>
      </w:r>
    </w:p>
    <w:p>
      <w:pPr>
        <w:pStyle w:val="4"/>
        <w:numPr>
          <w:ilvl w:val="0"/>
          <w:numId w:val="7"/>
        </w:numPr>
        <w:spacing w:line="360" w:lineRule="auto"/>
        <w:rPr>
          <w:rFonts w:hint="default"/>
        </w:rPr>
      </w:pPr>
      <w:bookmarkStart w:id="14" w:name="_Toc3427"/>
      <w:r>
        <w:rPr>
          <w:rFonts w:hint="default"/>
        </w:rPr>
        <w:t>企业服务月报</w:t>
      </w:r>
      <w:bookmarkEnd w:id="1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default" w:ascii="Helvetica" w:hAnsi="Helvetica" w:eastAsia="Helvetica" w:cs="Helvetica"/>
          <w:i w:val="0"/>
          <w:iCs w:val="0"/>
          <w:caps w:val="0"/>
          <w:color w:val="252B3A"/>
          <w:spacing w:val="0"/>
          <w:kern w:val="0"/>
          <w:sz w:val="16"/>
          <w:szCs w:val="16"/>
          <w:shd w:val="clear" w:fill="FFFFFF"/>
          <w:lang w:val="en-US" w:eastAsia="zh-CN" w:bidi="ar"/>
        </w:rPr>
        <w:t>每个自然月的10日（遇法定节假日顺延相应天数）前向客户的</w:t>
      </w: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注册邮箱和客户要求的其他邮箱发送上月服务月报。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为企业客户提供的包括云资源运行状态和服务支持的月度总结报告，也会包含依据</w:t>
      </w: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最佳实践经验给出的优化建议。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default" w:ascii="Helvetica" w:hAnsi="Helvetica" w:eastAsia="Helvetica" w:cs="Helvetica"/>
          <w:i w:val="0"/>
          <w:iCs w:val="0"/>
          <w:caps w:val="0"/>
          <w:color w:val="252B3A"/>
          <w:spacing w:val="0"/>
          <w:kern w:val="0"/>
          <w:sz w:val="16"/>
          <w:szCs w:val="16"/>
          <w:shd w:val="clear" w:fill="FFFFFF"/>
          <w:lang w:val="en-US" w:eastAsia="zh-CN" w:bidi="ar"/>
        </w:rPr>
        <w:t>月报内容主要包括以下方面内容：</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概要</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服务总结</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资源概况</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服务工单</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安全防护</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优化建议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b/>
          <w:bCs/>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b/>
          <w:bCs/>
          <w:i w:val="0"/>
          <w:iCs w:val="0"/>
          <w:caps w:val="0"/>
          <w:color w:val="252B3A"/>
          <w:spacing w:val="0"/>
          <w:kern w:val="0"/>
          <w:sz w:val="16"/>
          <w:szCs w:val="16"/>
          <w:shd w:val="clear" w:fill="E9EDFA"/>
          <w:lang w:val="en-US" w:eastAsia="zh-CN" w:bidi="ar"/>
        </w:rPr>
        <w:t>须知：</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3D3F43"/>
          <w:spacing w:val="0"/>
          <w:sz w:val="16"/>
          <w:szCs w:val="16"/>
          <w:shd w:val="clear" w:fill="E9EDFA"/>
        </w:rPr>
        <w:t>在一些特殊情况下，可能因数据采集制约导致</w:t>
      </w:r>
      <w:r>
        <w:rPr>
          <w:rFonts w:hint="eastAsia" w:ascii="Helvetica" w:hAnsi="Helvetica" w:eastAsia="宋体" w:cs="Helvetica"/>
          <w:i w:val="0"/>
          <w:iCs w:val="0"/>
          <w:caps w:val="0"/>
          <w:color w:val="3D3F43"/>
          <w:spacing w:val="0"/>
          <w:sz w:val="16"/>
          <w:szCs w:val="16"/>
          <w:shd w:val="clear" w:fill="E9EDFA"/>
          <w:lang w:eastAsia="zh-CN"/>
        </w:rPr>
        <w:t>软通动力</w:t>
      </w:r>
      <w:r>
        <w:rPr>
          <w:rFonts w:hint="default" w:ascii="Helvetica" w:hAnsi="Helvetica" w:eastAsia="Helvetica" w:cs="Helvetica"/>
          <w:i w:val="0"/>
          <w:iCs w:val="0"/>
          <w:caps w:val="0"/>
          <w:color w:val="3D3F43"/>
          <w:spacing w:val="0"/>
          <w:sz w:val="16"/>
          <w:szCs w:val="16"/>
          <w:shd w:val="clear" w:fill="E9EDFA"/>
        </w:rPr>
        <w:t>无法生成和发送月报。例如，尚处于上云POC阶段的部署架构可能变动较大不适宜生成月报；专属云特定部署场景也可能导致工具无法采集到月报数据。</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E9EDFA"/>
        </w:rPr>
        <w:t>在输出服务月报的过程中，</w:t>
      </w:r>
      <w:r>
        <w:rPr>
          <w:rFonts w:hint="eastAsia" w:ascii="Helvetica" w:hAnsi="Helvetica" w:eastAsia="宋体" w:cs="Helvetica"/>
          <w:i w:val="0"/>
          <w:iCs w:val="0"/>
          <w:caps w:val="0"/>
          <w:color w:val="252B3A"/>
          <w:spacing w:val="0"/>
          <w:sz w:val="16"/>
          <w:szCs w:val="16"/>
          <w:shd w:val="clear" w:fill="E9EDFA"/>
          <w:lang w:eastAsia="zh-CN"/>
        </w:rPr>
        <w:t>软通动力</w:t>
      </w:r>
      <w:r>
        <w:rPr>
          <w:rFonts w:hint="default" w:ascii="Helvetica" w:hAnsi="Helvetica" w:eastAsia="Helvetica" w:cs="Helvetica"/>
          <w:i w:val="0"/>
          <w:iCs w:val="0"/>
          <w:caps w:val="0"/>
          <w:color w:val="252B3A"/>
          <w:spacing w:val="0"/>
          <w:sz w:val="16"/>
          <w:szCs w:val="16"/>
          <w:shd w:val="clear" w:fill="E9EDFA"/>
        </w:rPr>
        <w:t>需采集客户的基础设施运维数据。所有数据仅用于制作服务月报，不会用于其他任何目的。数据采集类型和用途说明如</w:t>
      </w:r>
      <w:r>
        <w:rPr>
          <w:rFonts w:hint="default" w:ascii="Helvetica" w:hAnsi="Helvetica" w:eastAsia="Helvetica" w:cs="Helvetica"/>
          <w:i w:val="0"/>
          <w:iCs w:val="0"/>
          <w:caps w:val="0"/>
          <w:color w:val="526ECC"/>
          <w:spacing w:val="0"/>
          <w:sz w:val="16"/>
          <w:szCs w:val="16"/>
          <w:u w:val="none"/>
          <w:shd w:val="clear" w:fill="E9EDFA"/>
        </w:rPr>
        <w:fldChar w:fldCharType="begin"/>
      </w:r>
      <w:r>
        <w:rPr>
          <w:rFonts w:hint="default" w:ascii="Helvetica" w:hAnsi="Helvetica" w:eastAsia="Helvetica" w:cs="Helvetica"/>
          <w:i w:val="0"/>
          <w:iCs w:val="0"/>
          <w:caps w:val="0"/>
          <w:color w:val="526ECC"/>
          <w:spacing w:val="0"/>
          <w:sz w:val="16"/>
          <w:szCs w:val="16"/>
          <w:u w:val="none"/>
          <w:shd w:val="clear" w:fill="E9EDFA"/>
        </w:rPr>
        <w:instrText xml:space="preserve"> HYPERLINK "https://support.huaweicloud.com/productdesc-supportplans/support-plans_01_0012.html" \l "support-plans_01_0012__table76881988373" </w:instrText>
      </w:r>
      <w:r>
        <w:rPr>
          <w:rFonts w:hint="default" w:ascii="Helvetica" w:hAnsi="Helvetica" w:eastAsia="Helvetica" w:cs="Helvetica"/>
          <w:i w:val="0"/>
          <w:iCs w:val="0"/>
          <w:caps w:val="0"/>
          <w:color w:val="526ECC"/>
          <w:spacing w:val="0"/>
          <w:sz w:val="16"/>
          <w:szCs w:val="16"/>
          <w:u w:val="none"/>
          <w:shd w:val="clear" w:fill="E9EDFA"/>
        </w:rPr>
        <w:fldChar w:fldCharType="separate"/>
      </w:r>
      <w:r>
        <w:rPr>
          <w:rStyle w:val="21"/>
          <w:rFonts w:hint="default" w:ascii="Helvetica" w:hAnsi="Helvetica" w:eastAsia="Helvetica" w:cs="Helvetica"/>
          <w:i w:val="0"/>
          <w:iCs w:val="0"/>
          <w:caps w:val="0"/>
          <w:color w:val="526ECC"/>
          <w:spacing w:val="0"/>
          <w:sz w:val="16"/>
          <w:szCs w:val="16"/>
          <w:u w:val="none"/>
          <w:shd w:val="clear" w:fill="E9EDFA"/>
        </w:rPr>
        <w:t>表1</w:t>
      </w:r>
      <w:r>
        <w:rPr>
          <w:rFonts w:hint="default" w:ascii="Helvetica" w:hAnsi="Helvetica" w:eastAsia="Helvetica" w:cs="Helvetica"/>
          <w:i w:val="0"/>
          <w:iCs w:val="0"/>
          <w:caps w:val="0"/>
          <w:color w:val="526ECC"/>
          <w:spacing w:val="0"/>
          <w:sz w:val="16"/>
          <w:szCs w:val="16"/>
          <w:u w:val="none"/>
          <w:shd w:val="clear" w:fill="E9EDFA"/>
        </w:rPr>
        <w:fldChar w:fldCharType="end"/>
      </w:r>
      <w:r>
        <w:rPr>
          <w:rFonts w:hint="default" w:ascii="Helvetica" w:hAnsi="Helvetica" w:eastAsia="Helvetica" w:cs="Helvetica"/>
          <w:i w:val="0"/>
          <w:iCs w:val="0"/>
          <w:caps w:val="0"/>
          <w:color w:val="252B3A"/>
          <w:spacing w:val="0"/>
          <w:sz w:val="16"/>
          <w:szCs w:val="16"/>
          <w:shd w:val="clear" w:fill="E9EDFA"/>
        </w:rPr>
        <w:t>所示。</w:t>
      </w:r>
    </w:p>
    <w:tbl>
      <w:tblPr>
        <w:tblStyle w:val="17"/>
        <w:tblW w:w="0" w:type="auto"/>
        <w:tblCellSpacing w:w="0" w:type="dxa"/>
        <w:tblInd w:w="12" w:type="dxa"/>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997"/>
        <w:gridCol w:w="3525"/>
        <w:gridCol w:w="2334"/>
        <w:gridCol w:w="1558"/>
      </w:tblGrid>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Header/>
          <w:tblCellSpacing w:w="0" w:type="dxa"/>
        </w:trPr>
        <w:tc>
          <w:tcPr>
            <w:tcW w:w="0" w:type="auto"/>
            <w:gridSpan w:val="4"/>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44" w:afterAutospacing="0" w:line="264" w:lineRule="atLeast"/>
              <w:jc w:val="left"/>
              <w:rPr>
                <w:color w:val="252B3A"/>
                <w:sz w:val="16"/>
                <w:szCs w:val="16"/>
              </w:rPr>
            </w:pPr>
            <w:bookmarkStart w:id="15" w:name="support-plans_01_0012__table76881988373"/>
            <w:bookmarkEnd w:id="15"/>
            <w:bookmarkStart w:id="16" w:name="table76881988373"/>
            <w:bookmarkEnd w:id="16"/>
            <w:r>
              <w:rPr>
                <w:b w:val="0"/>
                <w:bCs w:val="0"/>
                <w:color w:val="252B3A"/>
                <w:sz w:val="16"/>
                <w:szCs w:val="16"/>
              </w:rPr>
              <w:t>表1 </w:t>
            </w:r>
            <w:r>
              <w:rPr>
                <w:color w:val="252B3A"/>
                <w:sz w:val="16"/>
                <w:szCs w:val="16"/>
              </w:rPr>
              <w:t>数据采集类型说明</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Header/>
          <w:tblCellSpacing w:w="0" w:type="dxa"/>
        </w:trPr>
        <w:tc>
          <w:tcPr>
            <w:tcW w:w="0" w:type="auto"/>
            <w:tcBorders>
              <w:lef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数据类型</w:t>
            </w:r>
          </w:p>
        </w:tc>
        <w:tc>
          <w:tcPr>
            <w:tcW w:w="0" w:type="auto"/>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说明</w:t>
            </w:r>
          </w:p>
        </w:tc>
        <w:tc>
          <w:tcPr>
            <w:tcW w:w="0" w:type="auto"/>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采集和存储方式</w:t>
            </w:r>
          </w:p>
        </w:tc>
        <w:tc>
          <w:tcPr>
            <w:tcW w:w="0" w:type="auto"/>
            <w:tcBorders>
              <w:righ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数据用途</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服务工单数据</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rPr>
                <w:color w:val="252B3A"/>
                <w:sz w:val="16"/>
                <w:szCs w:val="16"/>
              </w:rPr>
            </w:pPr>
            <w:r>
              <w:rPr>
                <w:color w:val="252B3A"/>
                <w:sz w:val="16"/>
                <w:szCs w:val="16"/>
              </w:rPr>
              <w:t>技术类、业务类工单清单。</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工单的id、描述、问题级别、创建时间、解决时间等工单信息。</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经自动化工具调用工单API查询结果，中途不存储数据，月报结果按照租户隔离存储。</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自动化统计分析，生成月报“服务工单”内容。</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CellMar>
            <w:top w:w="60" w:type="dxa"/>
            <w:left w:w="60" w:type="dxa"/>
            <w:bottom w:w="60" w:type="dxa"/>
            <w:right w:w="60" w:type="dxa"/>
          </w:tblCellMar>
        </w:tblPrEx>
        <w:trPr>
          <w:tblCellSpacing w:w="0" w:type="dxa"/>
        </w:trPr>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云服务资源实例数据</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rPr>
                <w:color w:val="252B3A"/>
                <w:sz w:val="16"/>
                <w:szCs w:val="16"/>
              </w:rPr>
            </w:pPr>
            <w:r>
              <w:rPr>
                <w:color w:val="252B3A"/>
                <w:sz w:val="16"/>
                <w:szCs w:val="16"/>
              </w:rPr>
              <w:t>客户创建的资源列表，各资源数量。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资源id、名称、状态、规格、创建时间、IP地址、使用量及服务资源相关的基本配置信息。</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经自动化工具调用云服务API查询结果，中途不存储数据，月报结果按照租户隔离存储。</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自动化统计分析，生成月报“资源概况”内容。</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资源负载监控数据</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CPU使用率、内存使用率、磁盘使用率、磁盘读写速率、IP出口带宽、IP入口带宽、并发连接数、新建连接数、网络延迟、网络丢包率等资源监控指标。</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经自动化工具调用云服务API查询结果，中途不存储数据，月报结果按照租户隔离存储。</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自动化统计分析，生成月报“资源概况”内容。</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安全配置和监控数据</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IAM用户信息、安全组配置、日志审计开关、OBS访问控制策略、安全组配置、DDOS封堵或清洗引流记录、WAF配置及应用攻击记录等。</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经自动化工具调用云服务API查询结果，中途不存储数据，月报结果按照租户隔离存储。</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自动化统计分析，生成月报“安全防护”内容。</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消费数据</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客户帐号月度消费详单。</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经自动化工具调用运营API查询结果，中途不存储数据，月报结果按照租户隔离存储。</w:t>
            </w:r>
          </w:p>
        </w:tc>
        <w:tc>
          <w:tcPr>
            <w:tcW w:w="0" w:type="auto"/>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自动化统计分析，生成月报“消费趋势”内容。</w:t>
            </w:r>
          </w:p>
        </w:tc>
      </w:tr>
    </w:tbl>
    <w:p>
      <w:pPr>
        <w:pStyle w:val="4"/>
        <w:numPr>
          <w:ilvl w:val="0"/>
          <w:numId w:val="7"/>
        </w:numPr>
        <w:spacing w:line="360" w:lineRule="auto"/>
        <w:rPr>
          <w:rFonts w:hint="default"/>
        </w:rPr>
      </w:pPr>
      <w:bookmarkStart w:id="17" w:name="_Toc10947"/>
      <w:r>
        <w:rPr>
          <w:rFonts w:hint="default"/>
        </w:rPr>
        <w:t>云上保障护航服务（基础版）</w:t>
      </w:r>
      <w:bookmarkEnd w:id="1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eastAsia" w:ascii="Helvetica" w:hAnsi="Helvetica" w:eastAsia="Helvetica" w:cs="Helvetica"/>
          <w:i w:val="0"/>
          <w:iCs w:val="0"/>
          <w:caps w:val="0"/>
          <w:color w:val="252B3A"/>
          <w:spacing w:val="0"/>
          <w:kern w:val="0"/>
          <w:sz w:val="16"/>
          <w:szCs w:val="16"/>
          <w:shd w:val="clear" w:fill="FFFFFF"/>
          <w:lang w:val="en-US" w:eastAsia="zh-CN" w:bidi="ar"/>
        </w:rPr>
        <w:t>软通动力</w:t>
      </w:r>
      <w:r>
        <w:rPr>
          <w:rFonts w:hint="default" w:ascii="Helvetica" w:hAnsi="Helvetica" w:eastAsia="Helvetica" w:cs="Helvetica"/>
          <w:i w:val="0"/>
          <w:iCs w:val="0"/>
          <w:caps w:val="0"/>
          <w:color w:val="252B3A"/>
          <w:spacing w:val="0"/>
          <w:kern w:val="0"/>
          <w:sz w:val="16"/>
          <w:szCs w:val="16"/>
          <w:shd w:val="clear" w:fill="FFFFFF"/>
          <w:lang w:val="en-US" w:eastAsia="zh-CN" w:bidi="ar"/>
        </w:rPr>
        <w:t>提供云上保障护航服务（基础版），在客户进行产品发布，业务推广或促销、重要节日业务高峰、数据迁移、应用升级等重大营销或技术活动时，提供活动前容量确认，活动中的7x24小时专人后台巡检、快速响应，保障企业客户活动平稳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264" w:lineRule="atLeast"/>
        <w:ind w:left="0" w:right="0"/>
        <w:jc w:val="left"/>
        <w:rPr>
          <w:color w:val="252B3A"/>
          <w:sz w:val="16"/>
          <w:szCs w:val="16"/>
        </w:rPr>
      </w:pPr>
      <w:r>
        <w:rPr>
          <w:rFonts w:hint="default" w:ascii="Helvetica" w:hAnsi="Helvetica" w:eastAsia="Helvetica" w:cs="Helvetica"/>
          <w:i w:val="0"/>
          <w:iCs w:val="0"/>
          <w:caps w:val="0"/>
          <w:color w:val="252B3A"/>
          <w:spacing w:val="0"/>
          <w:kern w:val="0"/>
          <w:sz w:val="16"/>
          <w:szCs w:val="16"/>
          <w:shd w:val="clear" w:fill="FFFFFF"/>
          <w:lang w:val="en-US" w:eastAsia="zh-CN" w:bidi="ar"/>
        </w:rPr>
        <w:t>云上保障护航服务（基础版）主要工作内容：</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活动前，分析客户重大活动业务特点和容量需求预测，确保后台资源满足客户活动时的容量需求和云平台稳定运行。</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96" w:beforeAutospacing="0" w:after="0" w:afterAutospacing="0" w:line="264" w:lineRule="atLeast"/>
        <w:ind w:left="0" w:right="0" w:hanging="360"/>
        <w:rPr>
          <w:color w:val="252B3A"/>
          <w:sz w:val="16"/>
          <w:szCs w:val="16"/>
        </w:rPr>
      </w:pPr>
      <w:r>
        <w:rPr>
          <w:rFonts w:hint="default" w:ascii="Helvetica" w:hAnsi="Helvetica" w:eastAsia="Helvetica" w:cs="Helvetica"/>
          <w:i w:val="0"/>
          <w:iCs w:val="0"/>
          <w:caps w:val="0"/>
          <w:color w:val="252B3A"/>
          <w:spacing w:val="0"/>
          <w:sz w:val="16"/>
          <w:szCs w:val="16"/>
          <w:shd w:val="clear" w:fill="FFFFFF"/>
        </w:rPr>
        <w:t>活动中，值守保障团队7x24小时后台巡检，IM保障群、指定的技术服务经理、WAR Room专家值守；优先受理紧急技术事件，事件响应时长小于10分钟。</w:t>
      </w:r>
    </w:p>
    <w:tbl>
      <w:tblPr>
        <w:tblStyle w:val="17"/>
        <w:tblW w:w="4999" w:type="pct"/>
        <w:tblCellSpacing w:w="0" w:type="dxa"/>
        <w:tblInd w:w="0" w:type="dxa"/>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Layout w:type="autofit"/>
        <w:tblCellMar>
          <w:top w:w="60" w:type="dxa"/>
          <w:left w:w="60" w:type="dxa"/>
          <w:bottom w:w="60" w:type="dxa"/>
          <w:right w:w="60" w:type="dxa"/>
        </w:tblCellMar>
      </w:tblPr>
      <w:tblGrid>
        <w:gridCol w:w="4525"/>
        <w:gridCol w:w="4259"/>
      </w:tblGrid>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tblPrEx>
        <w:trPr>
          <w:tblHeader/>
          <w:tblCellSpacing w:w="0" w:type="dxa"/>
        </w:trPr>
        <w:tc>
          <w:tcPr>
            <w:tcW w:w="2575" w:type="pct"/>
            <w:tcBorders>
              <w:lef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支持计划级别</w:t>
            </w:r>
          </w:p>
        </w:tc>
        <w:tc>
          <w:tcPr>
            <w:tcW w:w="2424" w:type="pct"/>
            <w:tcBorders>
              <w:right w:val="nil"/>
            </w:tcBorders>
            <w:shd w:val="clear" w:color="auto" w:fill="EEF0F4"/>
            <w:tcMar>
              <w:top w:w="144" w:type="dxa"/>
              <w:left w:w="240" w:type="dxa"/>
              <w:bottom w:w="144"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color w:val="252B3A"/>
                <w:sz w:val="16"/>
                <w:szCs w:val="16"/>
              </w:rPr>
            </w:pPr>
            <w:r>
              <w:rPr>
                <w:b/>
                <w:bCs/>
                <w:color w:val="252B3A"/>
                <w:sz w:val="16"/>
                <w:szCs w:val="16"/>
              </w:rPr>
              <w:t>包年购买可获服务配额</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25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rFonts w:hint="eastAsia" w:eastAsiaTheme="minorEastAsia"/>
                <w:color w:val="252B3A"/>
                <w:sz w:val="16"/>
                <w:szCs w:val="16"/>
                <w:lang w:eastAsia="zh-CN"/>
              </w:rPr>
            </w:pPr>
            <w:r>
              <w:rPr>
                <w:rFonts w:hint="eastAsia"/>
                <w:color w:val="252B3A"/>
                <w:sz w:val="16"/>
                <w:szCs w:val="16"/>
                <w:lang w:eastAsia="zh-CN"/>
              </w:rPr>
              <w:t>专属级</w:t>
            </w:r>
          </w:p>
        </w:tc>
        <w:tc>
          <w:tcPr>
            <w:tcW w:w="2424"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每年1次1个自然日</w:t>
            </w:r>
          </w:p>
        </w:tc>
      </w:tr>
      <w:tr>
        <w:tblPrEx>
          <w:tblBorders>
            <w:top w:val="outset" w:color="DFE1E6" w:sz="6" w:space="0"/>
            <w:left w:val="outset" w:color="DFE1E6" w:sz="6" w:space="0"/>
            <w:bottom w:val="outset" w:color="DFE1E6" w:sz="6" w:space="0"/>
            <w:right w:val="outset" w:color="DFE1E6" w:sz="6" w:space="0"/>
            <w:insideH w:val="outset" w:color="auto" w:sz="6" w:space="0"/>
            <w:insideV w:val="outset" w:color="auto" w:sz="6" w:space="0"/>
          </w:tblBorders>
          <w:shd w:val="clear" w:color="auto" w:fill="auto"/>
          <w:tblCellMar>
            <w:top w:w="60" w:type="dxa"/>
            <w:left w:w="60" w:type="dxa"/>
            <w:bottom w:w="60" w:type="dxa"/>
            <w:right w:w="60" w:type="dxa"/>
          </w:tblCellMar>
        </w:tblPrEx>
        <w:trPr>
          <w:tblCellSpacing w:w="0" w:type="dxa"/>
        </w:trPr>
        <w:tc>
          <w:tcPr>
            <w:tcW w:w="2575"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rFonts w:hint="eastAsia" w:eastAsiaTheme="minorEastAsia"/>
                <w:color w:val="252B3A"/>
                <w:sz w:val="16"/>
                <w:szCs w:val="16"/>
                <w:lang w:eastAsia="zh-CN"/>
              </w:rPr>
            </w:pPr>
            <w:r>
              <w:rPr>
                <w:rFonts w:hint="eastAsia"/>
                <w:color w:val="252B3A"/>
                <w:sz w:val="16"/>
                <w:szCs w:val="16"/>
                <w:lang w:eastAsia="zh-CN"/>
              </w:rPr>
              <w:t>VIP级</w:t>
            </w:r>
          </w:p>
        </w:tc>
        <w:tc>
          <w:tcPr>
            <w:tcW w:w="2424" w:type="pct"/>
            <w:shd w:val="clear" w:color="auto" w:fill="auto"/>
            <w:tcMar>
              <w:top w:w="240" w:type="dxa"/>
              <w:left w:w="240" w:type="dxa"/>
              <w:bottom w:w="240" w:type="dxa"/>
              <w:right w:w="240"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color w:val="252B3A"/>
                <w:sz w:val="16"/>
                <w:szCs w:val="16"/>
              </w:rPr>
            </w:pPr>
            <w:r>
              <w:rPr>
                <w:color w:val="252B3A"/>
                <w:sz w:val="16"/>
                <w:szCs w:val="16"/>
              </w:rPr>
              <w:t>每年累计3个自然日，每次保障服务以整数天申请</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i w:val="0"/>
          <w:iCs w:val="0"/>
          <w:caps w:val="0"/>
          <w:color w:val="252B3A"/>
          <w:spacing w:val="0"/>
          <w:kern w:val="0"/>
          <w:sz w:val="16"/>
          <w:szCs w:val="16"/>
          <w:shd w:val="clear" w:fill="E9EDFA"/>
          <w:lang w:val="en-US" w:eastAsia="zh-CN" w:bidi="ar"/>
        </w:rPr>
        <w:t>说明：</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color w:val="252B3A"/>
          <w:sz w:val="16"/>
          <w:szCs w:val="16"/>
        </w:rPr>
      </w:pPr>
      <w:r>
        <w:rPr>
          <w:rFonts w:hint="default" w:ascii="Helvetica" w:hAnsi="Helvetica" w:eastAsia="Helvetica" w:cs="Helvetica"/>
          <w:i w:val="0"/>
          <w:iCs w:val="0"/>
          <w:caps w:val="0"/>
          <w:color w:val="252B3A"/>
          <w:spacing w:val="0"/>
          <w:sz w:val="16"/>
          <w:szCs w:val="16"/>
          <w:shd w:val="clear" w:fill="E9EDFA"/>
        </w:rPr>
        <w:t>包年购买</w:t>
      </w:r>
      <w:r>
        <w:rPr>
          <w:rFonts w:hint="eastAsia" w:ascii="Helvetica" w:hAnsi="Helvetica" w:eastAsia="宋体" w:cs="Helvetica"/>
          <w:i w:val="0"/>
          <w:iCs w:val="0"/>
          <w:caps w:val="0"/>
          <w:color w:val="252B3A"/>
          <w:spacing w:val="0"/>
          <w:sz w:val="16"/>
          <w:szCs w:val="16"/>
          <w:shd w:val="clear" w:fill="E9EDFA"/>
          <w:lang w:eastAsia="zh-CN"/>
        </w:rPr>
        <w:t>专属级</w:t>
      </w:r>
      <w:r>
        <w:rPr>
          <w:rFonts w:hint="default" w:ascii="Helvetica" w:hAnsi="Helvetica" w:eastAsia="Helvetica" w:cs="Helvetica"/>
          <w:i w:val="0"/>
          <w:iCs w:val="0"/>
          <w:caps w:val="0"/>
          <w:color w:val="252B3A"/>
          <w:spacing w:val="0"/>
          <w:sz w:val="16"/>
          <w:szCs w:val="16"/>
          <w:shd w:val="clear" w:fill="E9EDFA"/>
        </w:rPr>
        <w:t>、</w:t>
      </w:r>
      <w:r>
        <w:rPr>
          <w:rFonts w:hint="eastAsia" w:ascii="Helvetica" w:hAnsi="Helvetica" w:eastAsia="宋体" w:cs="Helvetica"/>
          <w:i w:val="0"/>
          <w:iCs w:val="0"/>
          <w:caps w:val="0"/>
          <w:color w:val="252B3A"/>
          <w:spacing w:val="0"/>
          <w:sz w:val="16"/>
          <w:szCs w:val="16"/>
          <w:shd w:val="clear" w:fill="E9EDFA"/>
          <w:lang w:eastAsia="zh-CN"/>
        </w:rPr>
        <w:t>VIP级</w:t>
      </w:r>
      <w:r>
        <w:rPr>
          <w:rFonts w:hint="default" w:ascii="Helvetica" w:hAnsi="Helvetica" w:eastAsia="Helvetica" w:cs="Helvetica"/>
          <w:i w:val="0"/>
          <w:iCs w:val="0"/>
          <w:caps w:val="0"/>
          <w:color w:val="252B3A"/>
          <w:spacing w:val="0"/>
          <w:sz w:val="16"/>
          <w:szCs w:val="16"/>
          <w:shd w:val="clear" w:fill="E9EDFA"/>
        </w:rPr>
        <w:t>支持计划方可享受有限天数的</w:t>
      </w:r>
      <w:r>
        <w:rPr>
          <w:rFonts w:hint="default" w:ascii="Helvetica" w:hAnsi="Helvetica" w:eastAsia="Helvetica" w:cs="Helvetica"/>
          <w:i w:val="0"/>
          <w:iCs w:val="0"/>
          <w:caps w:val="0"/>
          <w:color w:val="526ECC"/>
          <w:spacing w:val="0"/>
          <w:sz w:val="16"/>
          <w:szCs w:val="16"/>
          <w:u w:val="none"/>
          <w:shd w:val="clear" w:fill="E9EDFA"/>
        </w:rPr>
        <w:fldChar w:fldCharType="begin"/>
      </w:r>
      <w:r>
        <w:rPr>
          <w:rFonts w:hint="default" w:ascii="Helvetica" w:hAnsi="Helvetica" w:eastAsia="Helvetica" w:cs="Helvetica"/>
          <w:i w:val="0"/>
          <w:iCs w:val="0"/>
          <w:caps w:val="0"/>
          <w:color w:val="526ECC"/>
          <w:spacing w:val="0"/>
          <w:sz w:val="16"/>
          <w:szCs w:val="16"/>
          <w:u w:val="none"/>
          <w:shd w:val="clear" w:fill="E9EDFA"/>
        </w:rPr>
        <w:instrText xml:space="preserve"> HYPERLINK "https://support.huaweicloud.com/productdesc-professionalservices/CloudAssuranceEscort.html" \t "https://support.huaweicloud.com/productdesc-supportplans/_blank" </w:instrText>
      </w:r>
      <w:r>
        <w:rPr>
          <w:rFonts w:hint="default" w:ascii="Helvetica" w:hAnsi="Helvetica" w:eastAsia="Helvetica" w:cs="Helvetica"/>
          <w:i w:val="0"/>
          <w:iCs w:val="0"/>
          <w:caps w:val="0"/>
          <w:color w:val="526ECC"/>
          <w:spacing w:val="0"/>
          <w:sz w:val="16"/>
          <w:szCs w:val="16"/>
          <w:u w:val="none"/>
          <w:shd w:val="clear" w:fill="E9EDFA"/>
        </w:rPr>
        <w:fldChar w:fldCharType="separate"/>
      </w:r>
      <w:r>
        <w:rPr>
          <w:rStyle w:val="21"/>
          <w:rFonts w:hint="default" w:ascii="Helvetica" w:hAnsi="Helvetica" w:eastAsia="Helvetica" w:cs="Helvetica"/>
          <w:i w:val="0"/>
          <w:iCs w:val="0"/>
          <w:caps w:val="0"/>
          <w:color w:val="526ECC"/>
          <w:spacing w:val="0"/>
          <w:sz w:val="16"/>
          <w:szCs w:val="16"/>
          <w:u w:val="none"/>
          <w:shd w:val="clear" w:fill="E9EDFA"/>
        </w:rPr>
        <w:t>云上保障护航服务（基础版）</w:t>
      </w:r>
      <w:r>
        <w:rPr>
          <w:rFonts w:hint="default" w:ascii="Helvetica" w:hAnsi="Helvetica" w:eastAsia="Helvetica" w:cs="Helvetica"/>
          <w:i w:val="0"/>
          <w:iCs w:val="0"/>
          <w:caps w:val="0"/>
          <w:color w:val="526ECC"/>
          <w:spacing w:val="0"/>
          <w:sz w:val="16"/>
          <w:szCs w:val="16"/>
          <w:u w:val="none"/>
          <w:shd w:val="clear" w:fill="E9EDFA"/>
        </w:rPr>
        <w:fldChar w:fldCharType="end"/>
      </w:r>
      <w:r>
        <w:rPr>
          <w:rFonts w:hint="default" w:ascii="Helvetica" w:hAnsi="Helvetica" w:eastAsia="Helvetica" w:cs="Helvetica"/>
          <w:i w:val="0"/>
          <w:iCs w:val="0"/>
          <w:caps w:val="0"/>
          <w:color w:val="252B3A"/>
          <w:spacing w:val="0"/>
          <w:sz w:val="16"/>
          <w:szCs w:val="16"/>
          <w:shd w:val="clear" w:fill="E9EDFA"/>
        </w:rPr>
        <w:t>。若需要更长时间的深度护航服务请购买</w:t>
      </w:r>
      <w:r>
        <w:rPr>
          <w:rFonts w:hint="default" w:ascii="Helvetica" w:hAnsi="Helvetica" w:eastAsia="Helvetica" w:cs="Helvetica"/>
          <w:i w:val="0"/>
          <w:iCs w:val="0"/>
          <w:caps w:val="0"/>
          <w:color w:val="526ECC"/>
          <w:spacing w:val="0"/>
          <w:sz w:val="16"/>
          <w:szCs w:val="16"/>
          <w:u w:val="none"/>
          <w:shd w:val="clear" w:fill="E9EDFA"/>
        </w:rPr>
        <w:fldChar w:fldCharType="begin"/>
      </w:r>
      <w:r>
        <w:rPr>
          <w:rFonts w:hint="default" w:ascii="Helvetica" w:hAnsi="Helvetica" w:eastAsia="Helvetica" w:cs="Helvetica"/>
          <w:i w:val="0"/>
          <w:iCs w:val="0"/>
          <w:caps w:val="0"/>
          <w:color w:val="526ECC"/>
          <w:spacing w:val="0"/>
          <w:sz w:val="16"/>
          <w:szCs w:val="16"/>
          <w:u w:val="none"/>
          <w:shd w:val="clear" w:fill="E9EDFA"/>
        </w:rPr>
        <w:instrText xml:space="preserve"> HYPERLINK "https://support.huaweicloud.com/productdesc-professionalservices/CloudAssuranceEscort.html" \t "https://support.huaweicloud.com/productdesc-supportplans/_blank" </w:instrText>
      </w:r>
      <w:r>
        <w:rPr>
          <w:rFonts w:hint="default" w:ascii="Helvetica" w:hAnsi="Helvetica" w:eastAsia="Helvetica" w:cs="Helvetica"/>
          <w:i w:val="0"/>
          <w:iCs w:val="0"/>
          <w:caps w:val="0"/>
          <w:color w:val="526ECC"/>
          <w:spacing w:val="0"/>
          <w:sz w:val="16"/>
          <w:szCs w:val="16"/>
          <w:u w:val="none"/>
          <w:shd w:val="clear" w:fill="E9EDFA"/>
        </w:rPr>
        <w:fldChar w:fldCharType="separate"/>
      </w:r>
      <w:r>
        <w:rPr>
          <w:rStyle w:val="21"/>
          <w:rFonts w:hint="default" w:ascii="Helvetica" w:hAnsi="Helvetica" w:eastAsia="Helvetica" w:cs="Helvetica"/>
          <w:i w:val="0"/>
          <w:iCs w:val="0"/>
          <w:caps w:val="0"/>
          <w:color w:val="526ECC"/>
          <w:spacing w:val="0"/>
          <w:sz w:val="16"/>
          <w:szCs w:val="16"/>
          <w:u w:val="none"/>
          <w:shd w:val="clear" w:fill="E9EDFA"/>
        </w:rPr>
        <w:t>云上保障护航服务（标准版）</w:t>
      </w:r>
      <w:r>
        <w:rPr>
          <w:rFonts w:hint="default" w:ascii="Helvetica" w:hAnsi="Helvetica" w:eastAsia="Helvetica" w:cs="Helvetica"/>
          <w:i w:val="0"/>
          <w:iCs w:val="0"/>
          <w:caps w:val="0"/>
          <w:color w:val="526ECC"/>
          <w:spacing w:val="0"/>
          <w:sz w:val="16"/>
          <w:szCs w:val="16"/>
          <w:u w:val="none"/>
          <w:shd w:val="clear" w:fill="E9EDFA"/>
        </w:rPr>
        <w:fldChar w:fldCharType="end"/>
      </w:r>
      <w:r>
        <w:rPr>
          <w:rFonts w:hint="default" w:ascii="Helvetica" w:hAnsi="Helvetica" w:eastAsia="Helvetica" w:cs="Helvetica"/>
          <w:i w:val="0"/>
          <w:iCs w:val="0"/>
          <w:caps w:val="0"/>
          <w:color w:val="252B3A"/>
          <w:spacing w:val="0"/>
          <w:sz w:val="16"/>
          <w:szCs w:val="16"/>
          <w:shd w:val="clear" w:fill="E9EDFA"/>
        </w:rPr>
        <w:t>。标准版适合于上线或活动场景业务并发量高或者业务复杂，对业务保障质量要求高的客户。为保证活动前的充分准备，建议客户提前10个工作日提出云上保障护航服务（基础版）申请。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DFA"/>
        <w:spacing w:before="144" w:beforeAutospacing="0" w:after="144" w:afterAutospacing="0"/>
        <w:ind w:left="0" w:firstLine="0"/>
        <w:jc w:val="left"/>
        <w:rPr>
          <w:rFonts w:hint="default" w:ascii="Helvetica" w:hAnsi="Helvetica" w:eastAsia="Helvetica" w:cs="Helvetica"/>
          <w:i w:val="0"/>
          <w:iCs w:val="0"/>
          <w:caps w:val="0"/>
          <w:color w:val="252B3A"/>
          <w:spacing w:val="0"/>
          <w:sz w:val="16"/>
          <w:szCs w:val="16"/>
        </w:rPr>
      </w:pPr>
      <w:r>
        <w:rPr>
          <w:rFonts w:hint="default" w:ascii="Helvetica" w:hAnsi="Helvetica" w:eastAsia="Helvetica" w:cs="Helvetica"/>
          <w:b/>
          <w:bCs/>
          <w:i w:val="0"/>
          <w:iCs w:val="0"/>
          <w:caps w:val="0"/>
          <w:color w:val="252B3A"/>
          <w:spacing w:val="0"/>
          <w:kern w:val="0"/>
          <w:sz w:val="16"/>
          <w:szCs w:val="16"/>
          <w:shd w:val="clear" w:fill="E9EDFA"/>
          <w:lang w:val="en-US" w:eastAsia="zh-CN" w:bidi="ar"/>
        </w:rPr>
        <w:drawing>
          <wp:inline distT="0" distB="0" distL="114300" distR="114300">
            <wp:extent cx="152400" cy="152400"/>
            <wp:effectExtent l="0" t="0" r="0" b="0"/>
            <wp:docPr id="9"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7"/>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52400" cy="152400"/>
                    </a:xfrm>
                    <a:prstGeom prst="rect">
                      <a:avLst/>
                    </a:prstGeom>
                    <a:noFill/>
                  </pic:spPr>
                </pic:pic>
              </a:graphicData>
            </a:graphic>
          </wp:inline>
        </w:drawing>
      </w:r>
      <w:r>
        <w:rPr>
          <w:rFonts w:hint="default" w:ascii="Helvetica" w:hAnsi="Helvetica" w:eastAsia="Helvetica" w:cs="Helvetica"/>
          <w:b/>
          <w:bCs/>
          <w:i w:val="0"/>
          <w:iCs w:val="0"/>
          <w:caps w:val="0"/>
          <w:color w:val="252B3A"/>
          <w:spacing w:val="0"/>
          <w:kern w:val="0"/>
          <w:sz w:val="16"/>
          <w:szCs w:val="16"/>
          <w:shd w:val="clear" w:fill="E9EDFA"/>
          <w:lang w:val="en-US" w:eastAsia="zh-CN" w:bidi="ar"/>
        </w:rPr>
        <w:t>注意：</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rFonts w:hint="default" w:ascii="Helvetica" w:hAnsi="Helvetica" w:eastAsia="Helvetica" w:cs="Helvetica"/>
          <w:i w:val="0"/>
          <w:iCs w:val="0"/>
          <w:caps w:val="0"/>
          <w:color w:val="252B3A"/>
          <w:spacing w:val="0"/>
          <w:sz w:val="16"/>
          <w:szCs w:val="16"/>
          <w:shd w:val="clear" w:fill="E9EDFA"/>
        </w:rPr>
      </w:pPr>
      <w:r>
        <w:rPr>
          <w:rFonts w:hint="default" w:ascii="Helvetica" w:hAnsi="Helvetica" w:eastAsia="Helvetica" w:cs="Helvetica"/>
          <w:i w:val="0"/>
          <w:iCs w:val="0"/>
          <w:caps w:val="0"/>
          <w:color w:val="252B3A"/>
          <w:spacing w:val="0"/>
          <w:sz w:val="16"/>
          <w:szCs w:val="16"/>
          <w:shd w:val="clear" w:fill="E9EDFA"/>
        </w:rPr>
        <w:t>云上保障护航服务（基础版）仅包年购买</w:t>
      </w:r>
      <w:r>
        <w:rPr>
          <w:rFonts w:hint="eastAsia" w:ascii="Helvetica" w:hAnsi="Helvetica" w:eastAsia="宋体" w:cs="Helvetica"/>
          <w:i w:val="0"/>
          <w:iCs w:val="0"/>
          <w:caps w:val="0"/>
          <w:color w:val="252B3A"/>
          <w:spacing w:val="0"/>
          <w:sz w:val="16"/>
          <w:szCs w:val="16"/>
          <w:shd w:val="clear" w:fill="E9EDFA"/>
          <w:lang w:eastAsia="zh-CN"/>
        </w:rPr>
        <w:t>专属级</w:t>
      </w:r>
      <w:r>
        <w:rPr>
          <w:rFonts w:hint="default" w:ascii="Helvetica" w:hAnsi="Helvetica" w:eastAsia="Helvetica" w:cs="Helvetica"/>
          <w:i w:val="0"/>
          <w:iCs w:val="0"/>
          <w:caps w:val="0"/>
          <w:color w:val="252B3A"/>
          <w:spacing w:val="0"/>
          <w:sz w:val="16"/>
          <w:szCs w:val="16"/>
          <w:shd w:val="clear" w:fill="E9EDFA"/>
        </w:rPr>
        <w:t>、</w:t>
      </w:r>
      <w:r>
        <w:rPr>
          <w:rFonts w:hint="eastAsia" w:ascii="Helvetica" w:hAnsi="Helvetica" w:eastAsia="宋体" w:cs="Helvetica"/>
          <w:i w:val="0"/>
          <w:iCs w:val="0"/>
          <w:caps w:val="0"/>
          <w:color w:val="252B3A"/>
          <w:spacing w:val="0"/>
          <w:sz w:val="16"/>
          <w:szCs w:val="16"/>
          <w:shd w:val="clear" w:fill="E9EDFA"/>
          <w:lang w:eastAsia="zh-CN"/>
        </w:rPr>
        <w:t>VIP级</w:t>
      </w:r>
      <w:r>
        <w:rPr>
          <w:rFonts w:hint="default" w:ascii="Helvetica" w:hAnsi="Helvetica" w:eastAsia="Helvetica" w:cs="Helvetica"/>
          <w:i w:val="0"/>
          <w:iCs w:val="0"/>
          <w:caps w:val="0"/>
          <w:color w:val="252B3A"/>
          <w:spacing w:val="0"/>
          <w:sz w:val="16"/>
          <w:szCs w:val="16"/>
          <w:shd w:val="clear" w:fill="E9EDFA"/>
        </w:rPr>
        <w:t>支持计划才限额赠送。客户一旦申请该限额增值服务，将无法退订或降级当期支持计划订单。</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44" w:afterAutospacing="0" w:line="264" w:lineRule="atLeast"/>
        <w:ind w:left="0" w:right="0"/>
        <w:rPr>
          <w:rFonts w:hint="default" w:ascii="Helvetica" w:hAnsi="Helvetica" w:eastAsia="Helvetica" w:cs="Helvetica"/>
          <w:i w:val="0"/>
          <w:iCs w:val="0"/>
          <w:caps w:val="0"/>
          <w:color w:val="252B3A"/>
          <w:spacing w:val="0"/>
          <w:sz w:val="16"/>
          <w:szCs w:val="16"/>
          <w:shd w:val="clear" w:fill="E9EDFA"/>
        </w:rPr>
      </w:pPr>
    </w:p>
    <w:p>
      <w:pPr>
        <w:pStyle w:val="2"/>
        <w:numPr>
          <w:ilvl w:val="0"/>
          <w:numId w:val="1"/>
        </w:numPr>
        <w:rPr>
          <w:rFonts w:hint="default"/>
        </w:rPr>
      </w:pPr>
      <w:bookmarkStart w:id="18" w:name="_Toc9225"/>
      <w:r>
        <w:rPr>
          <w:rFonts w:asciiTheme="majorEastAsia" w:hAnsiTheme="majorEastAsia" w:eastAsiaTheme="majorEastAsia" w:cstheme="majorEastAsia"/>
          <w:szCs w:val="32"/>
          <w:shd w:val="clear" w:color="auto" w:fill="FFFFFF"/>
        </w:rPr>
        <w:t>价格说明</w:t>
      </w:r>
      <w:bookmarkEnd w:id="18"/>
    </w:p>
    <w:p>
      <w:pPr>
        <w:pStyle w:val="2"/>
        <w:widowControl/>
        <w:numPr>
          <w:ilvl w:val="0"/>
          <w:numId w:val="24"/>
        </w:numPr>
        <w:shd w:val="clear" w:color="auto" w:fill="FFFFFF"/>
        <w:spacing w:beforeAutospacing="0" w:after="80" w:afterAutospacing="0" w:line="360" w:lineRule="auto"/>
        <w:rPr>
          <w:rFonts w:hint="default" w:asciiTheme="majorEastAsia" w:hAnsiTheme="majorEastAsia" w:eastAsiaTheme="majorEastAsia" w:cstheme="majorEastAsia"/>
          <w:sz w:val="30"/>
          <w:szCs w:val="30"/>
          <w:shd w:val="clear" w:color="auto" w:fill="FFFFFF"/>
        </w:rPr>
      </w:pPr>
      <w:bookmarkStart w:id="19" w:name="_Toc30203"/>
      <w:r>
        <w:rPr>
          <w:rFonts w:asciiTheme="majorEastAsia" w:hAnsiTheme="majorEastAsia" w:eastAsiaTheme="majorEastAsia" w:cstheme="majorEastAsia"/>
          <w:sz w:val="30"/>
          <w:szCs w:val="30"/>
          <w:shd w:val="clear" w:color="auto" w:fill="FFFFFF"/>
        </w:rPr>
        <w:t>服务价格</w:t>
      </w:r>
      <w:bookmarkEnd w:id="19"/>
    </w:p>
    <w:p>
      <w:pPr>
        <w:spacing w:line="360" w:lineRule="auto"/>
        <w:ind w:firstLine="420"/>
      </w:pPr>
      <w:r>
        <w:rPr>
          <w:rFonts w:hint="eastAsia"/>
        </w:rPr>
        <w:t>支持计划以自然月为计量周期，</w:t>
      </w:r>
      <w:r>
        <w:rPr>
          <w:rFonts w:hint="eastAsia"/>
          <w:lang w:val="en-US" w:eastAsia="zh-CN"/>
        </w:rPr>
        <w:t>各级别支持计划</w:t>
      </w:r>
      <w:r>
        <w:rPr>
          <w:rFonts w:hint="eastAsia"/>
        </w:rPr>
        <w:t>服务费</w:t>
      </w:r>
      <w:r>
        <w:rPr>
          <w:rFonts w:hint="eastAsia"/>
          <w:lang w:val="en-US" w:eastAsia="zh-CN"/>
        </w:rPr>
        <w:t>如下</w:t>
      </w:r>
      <w:r>
        <w:rPr>
          <w:rFonts w:hint="eastAsia"/>
        </w:rPr>
        <w:t>：</w:t>
      </w:r>
    </w:p>
    <w:tbl>
      <w:tblPr>
        <w:tblStyle w:val="17"/>
        <w:tblW w:w="9074" w:type="dxa"/>
        <w:tblDescription w:val=""/>
        <w:tblCellSpacing w:w="0" w:type="dxa"/>
        <w:tblInd w:w="0" w:type="dxa"/>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Layout w:type="autofit"/>
        <w:tblCellMar>
          <w:top w:w="48" w:type="dxa"/>
          <w:left w:w="48" w:type="dxa"/>
          <w:bottom w:w="48" w:type="dxa"/>
          <w:right w:w="48" w:type="dxa"/>
        </w:tblCellMar>
      </w:tblPr>
      <w:tblGrid>
        <w:gridCol w:w="1601"/>
        <w:gridCol w:w="3693"/>
        <w:gridCol w:w="3780"/>
      </w:tblGrid>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shd w:val="clear" w:color="auto" w:fill="FFFFFF"/>
          <w:tblCellMar>
            <w:top w:w="48" w:type="dxa"/>
            <w:left w:w="48" w:type="dxa"/>
            <w:bottom w:w="48" w:type="dxa"/>
            <w:right w:w="48" w:type="dxa"/>
          </w:tblCellMar>
        </w:tblPrEx>
        <w:trPr>
          <w:trHeight w:val="204" w:hRule="atLeast"/>
          <w:tblHeader/>
          <w:tblCellSpacing w:w="0" w:type="dxa"/>
        </w:trPr>
        <w:tc>
          <w:tcPr>
            <w:tcW w:w="882" w:type="pct"/>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基础</w:t>
            </w:r>
            <w:r>
              <w:rPr>
                <w:rFonts w:cs="Helvetica" w:asciiTheme="minorEastAsia" w:hAnsiTheme="minorEastAsia"/>
                <w:b/>
                <w:bCs/>
                <w:kern w:val="0"/>
                <w:sz w:val="18"/>
                <w:szCs w:val="18"/>
              </w:rPr>
              <w:t>级</w:t>
            </w:r>
          </w:p>
        </w:tc>
        <w:tc>
          <w:tcPr>
            <w:tcW w:w="2034" w:type="pct"/>
            <w:tcBorders>
              <w:top w:val="outset" w:color="auto" w:sz="6" w:space="0"/>
              <w:left w:val="outset" w:color="auto" w:sz="6" w:space="0"/>
              <w:bottom w:val="outset" w:color="auto" w:sz="6" w:space="0"/>
              <w:right w:val="outset" w:color="auto"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专属</w:t>
            </w:r>
            <w:r>
              <w:rPr>
                <w:rFonts w:cs="Helvetica" w:asciiTheme="minorEastAsia" w:hAnsiTheme="minorEastAsia"/>
                <w:b/>
                <w:bCs/>
                <w:kern w:val="0"/>
                <w:sz w:val="18"/>
                <w:szCs w:val="18"/>
              </w:rPr>
              <w:t>级</w:t>
            </w:r>
          </w:p>
        </w:tc>
        <w:tc>
          <w:tcPr>
            <w:tcW w:w="2082" w:type="pct"/>
            <w:tcBorders>
              <w:top w:val="outset" w:color="auto" w:sz="6" w:space="0"/>
              <w:left w:val="outset" w:color="auto" w:sz="6" w:space="0"/>
              <w:bottom w:val="outset" w:color="auto" w:sz="6" w:space="0"/>
              <w:right w:val="outset" w:color="EEF0F4" w:sz="6" w:space="0"/>
            </w:tcBorders>
            <w:shd w:val="clear" w:color="auto" w:fill="EEF0F4"/>
            <w:tcMar>
              <w:top w:w="180" w:type="dxa"/>
              <w:left w:w="300" w:type="dxa"/>
              <w:bottom w:w="180" w:type="dxa"/>
              <w:right w:w="300" w:type="dxa"/>
            </w:tcMar>
          </w:tcPr>
          <w:p>
            <w:pPr>
              <w:widowControl/>
              <w:spacing w:line="330" w:lineRule="atLeast"/>
              <w:jc w:val="center"/>
              <w:rPr>
                <w:rFonts w:cs="Helvetica" w:asciiTheme="minorEastAsia" w:hAnsiTheme="minorEastAsia"/>
                <w:b/>
                <w:bCs/>
                <w:kern w:val="0"/>
                <w:sz w:val="18"/>
                <w:szCs w:val="18"/>
              </w:rPr>
            </w:pPr>
            <w:r>
              <w:rPr>
                <w:rFonts w:hint="eastAsia" w:cs="Helvetica" w:asciiTheme="minorEastAsia" w:hAnsiTheme="minorEastAsia"/>
                <w:b/>
                <w:bCs/>
                <w:kern w:val="0"/>
                <w:sz w:val="18"/>
                <w:szCs w:val="18"/>
                <w:lang w:val="en-US" w:eastAsia="zh-CN"/>
              </w:rPr>
              <w:t>VIP</w:t>
            </w:r>
            <w:r>
              <w:rPr>
                <w:rFonts w:cs="Helvetica" w:asciiTheme="minorEastAsia" w:hAnsiTheme="minorEastAsia"/>
                <w:b/>
                <w:bCs/>
                <w:kern w:val="0"/>
                <w:sz w:val="18"/>
                <w:szCs w:val="18"/>
              </w:rPr>
              <w:t>级</w:t>
            </w:r>
          </w:p>
        </w:tc>
      </w:tr>
      <w:tr>
        <w:tblPrEx>
          <w:tblBorders>
            <w:top w:val="outset" w:color="DFE1E6" w:sz="6" w:space="0"/>
            <w:left w:val="outset" w:color="DFE1E6" w:sz="6" w:space="0"/>
            <w:bottom w:val="outset" w:color="DFE1E6" w:sz="6" w:space="0"/>
            <w:right w:val="outset" w:color="DFE1E6" w:sz="6" w:space="0"/>
            <w:insideH w:val="none" w:color="auto" w:sz="0" w:space="0"/>
            <w:insideV w:val="none" w:color="auto" w:sz="0" w:space="0"/>
          </w:tblBorders>
          <w:tblCellMar>
            <w:top w:w="48" w:type="dxa"/>
            <w:left w:w="48" w:type="dxa"/>
            <w:bottom w:w="48" w:type="dxa"/>
            <w:right w:w="48" w:type="dxa"/>
          </w:tblCellMar>
        </w:tblPrEx>
        <w:trPr>
          <w:trHeight w:val="1016" w:hRule="atLeast"/>
          <w:tblCellSpacing w:w="0" w:type="dxa"/>
        </w:trPr>
        <w:tc>
          <w:tcPr>
            <w:tcW w:w="882"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每月</w:t>
            </w:r>
            <w:r>
              <w:rPr>
                <w:rFonts w:hint="eastAsia" w:cs="Helvetica" w:asciiTheme="minorEastAsia" w:hAnsiTheme="minorEastAsia"/>
                <w:kern w:val="0"/>
                <w:sz w:val="18"/>
                <w:szCs w:val="18"/>
                <w:lang w:val="en-US" w:eastAsia="zh-CN"/>
              </w:rPr>
              <w:t>48</w:t>
            </w:r>
            <w:r>
              <w:rPr>
                <w:rFonts w:cs="Helvetica" w:asciiTheme="minorEastAsia" w:hAnsiTheme="minorEastAsia"/>
                <w:kern w:val="0"/>
                <w:sz w:val="18"/>
                <w:szCs w:val="18"/>
              </w:rPr>
              <w:t>0元</w:t>
            </w:r>
          </w:p>
        </w:tc>
        <w:tc>
          <w:tcPr>
            <w:tcW w:w="2034"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每月2</w:t>
            </w:r>
            <w:r>
              <w:rPr>
                <w:rFonts w:hint="eastAsia" w:cs="Helvetica" w:asciiTheme="minorEastAsia" w:hAnsiTheme="minorEastAsia"/>
                <w:kern w:val="0"/>
                <w:sz w:val="18"/>
                <w:szCs w:val="18"/>
                <w:lang w:val="en-US" w:eastAsia="zh-CN"/>
              </w:rPr>
              <w:t>6</w:t>
            </w:r>
            <w:r>
              <w:rPr>
                <w:rFonts w:cs="Helvetica" w:asciiTheme="minorEastAsia" w:hAnsiTheme="minorEastAsia"/>
                <w:kern w:val="0"/>
                <w:sz w:val="18"/>
                <w:szCs w:val="18"/>
              </w:rPr>
              <w:t>000元</w:t>
            </w:r>
          </w:p>
        </w:tc>
        <w:tc>
          <w:tcPr>
            <w:tcW w:w="2082" w:type="pct"/>
            <w:tcBorders>
              <w:top w:val="outset" w:color="auto" w:sz="6" w:space="0"/>
              <w:left w:val="outset" w:color="auto" w:sz="6" w:space="0"/>
              <w:bottom w:val="outset" w:color="auto" w:sz="6" w:space="0"/>
              <w:right w:val="outset" w:color="auto" w:sz="6" w:space="0"/>
            </w:tcBorders>
            <w:shd w:val="clear" w:color="auto" w:fill="FFFFFF"/>
            <w:tcMar>
              <w:top w:w="300" w:type="dxa"/>
              <w:left w:w="300" w:type="dxa"/>
              <w:bottom w:w="300" w:type="dxa"/>
              <w:right w:w="300" w:type="dxa"/>
            </w:tcMar>
          </w:tcPr>
          <w:p>
            <w:pPr>
              <w:widowControl/>
              <w:spacing w:after="180" w:line="330" w:lineRule="atLeast"/>
              <w:jc w:val="left"/>
              <w:rPr>
                <w:rFonts w:cs="Helvetica" w:asciiTheme="minorEastAsia" w:hAnsiTheme="minorEastAsia"/>
                <w:kern w:val="0"/>
                <w:sz w:val="18"/>
                <w:szCs w:val="18"/>
              </w:rPr>
            </w:pPr>
            <w:r>
              <w:rPr>
                <w:rFonts w:cs="Helvetica" w:asciiTheme="minorEastAsia" w:hAnsiTheme="minorEastAsia"/>
                <w:kern w:val="0"/>
                <w:sz w:val="18"/>
                <w:szCs w:val="18"/>
              </w:rPr>
              <w:t>每月</w:t>
            </w:r>
            <w:r>
              <w:rPr>
                <w:rFonts w:hint="eastAsia" w:cs="Helvetica" w:asciiTheme="minorEastAsia" w:hAnsiTheme="minorEastAsia"/>
                <w:kern w:val="0"/>
                <w:sz w:val="18"/>
                <w:szCs w:val="18"/>
                <w:lang w:val="en-US" w:eastAsia="zh-CN"/>
              </w:rPr>
              <w:t>50</w:t>
            </w:r>
            <w:r>
              <w:rPr>
                <w:rFonts w:cs="Helvetica" w:asciiTheme="minorEastAsia" w:hAnsiTheme="minorEastAsia"/>
                <w:kern w:val="0"/>
                <w:sz w:val="18"/>
                <w:szCs w:val="18"/>
              </w:rPr>
              <w:t>000元</w:t>
            </w:r>
          </w:p>
        </w:tc>
      </w:tr>
    </w:tbl>
    <w:p>
      <w:pPr>
        <w:spacing w:line="360" w:lineRule="auto"/>
        <w:rPr>
          <w:rFonts w:asciiTheme="minorEastAsia" w:hAnsiTheme="minorEastAsia"/>
        </w:rPr>
      </w:pPr>
    </w:p>
    <w:p>
      <w:pPr>
        <w:pStyle w:val="2"/>
        <w:numPr>
          <w:ilvl w:val="0"/>
          <w:numId w:val="1"/>
        </w:numPr>
        <w:spacing w:line="360" w:lineRule="auto"/>
        <w:rPr>
          <w:rFonts w:hint="default"/>
        </w:rPr>
      </w:pPr>
      <w:bookmarkStart w:id="20" w:name="_Toc28934"/>
      <w:r>
        <w:rPr>
          <w:rFonts w:asciiTheme="majorEastAsia" w:hAnsiTheme="majorEastAsia" w:eastAsiaTheme="majorEastAsia" w:cstheme="majorEastAsia"/>
          <w:szCs w:val="32"/>
          <w:shd w:val="clear" w:color="auto" w:fill="FFFFFF"/>
        </w:rPr>
        <w:t>用户指南</w:t>
      </w:r>
      <w:bookmarkEnd w:id="20"/>
    </w:p>
    <w:p>
      <w:pPr>
        <w:pStyle w:val="2"/>
        <w:widowControl/>
        <w:numPr>
          <w:ilvl w:val="0"/>
          <w:numId w:val="25"/>
        </w:numPr>
        <w:shd w:val="clear" w:color="auto" w:fill="FFFFFF"/>
        <w:spacing w:beforeAutospacing="0" w:after="80" w:afterAutospacing="0" w:line="360" w:lineRule="auto"/>
        <w:rPr>
          <w:rFonts w:hint="default" w:asciiTheme="majorEastAsia" w:hAnsiTheme="majorEastAsia" w:eastAsiaTheme="majorEastAsia" w:cstheme="majorEastAsia"/>
          <w:sz w:val="30"/>
          <w:szCs w:val="30"/>
          <w:shd w:val="clear" w:color="auto" w:fill="FFFFFF"/>
        </w:rPr>
      </w:pPr>
      <w:bookmarkStart w:id="21" w:name="_Toc28336"/>
      <w:r>
        <w:rPr>
          <w:rFonts w:asciiTheme="majorEastAsia" w:hAnsiTheme="majorEastAsia" w:eastAsiaTheme="majorEastAsia" w:cstheme="majorEastAsia"/>
          <w:sz w:val="30"/>
          <w:szCs w:val="30"/>
          <w:shd w:val="clear" w:color="auto" w:fill="FFFFFF"/>
        </w:rPr>
        <w:t>购买支持计划</w:t>
      </w:r>
      <w:bookmarkEnd w:id="21"/>
    </w:p>
    <w:p>
      <w:pPr>
        <w:pStyle w:val="5"/>
        <w:numPr>
          <w:ilvl w:val="3"/>
          <w:numId w:val="1"/>
        </w:numPr>
        <w:shd w:val="clear" w:color="auto" w:fill="FFFFFF"/>
        <w:spacing w:beforeAutospacing="0" w:afterAutospacing="0" w:line="360" w:lineRule="auto"/>
        <w:ind w:firstLine="403"/>
        <w:rPr>
          <w:rFonts w:hint="default" w:cs="Helvetica" w:asciiTheme="minorEastAsia" w:hAnsiTheme="minorEastAsia" w:eastAsiaTheme="minorEastAsia"/>
          <w:sz w:val="21"/>
          <w:szCs w:val="21"/>
        </w:rPr>
      </w:pPr>
      <w:r>
        <w:rPr>
          <w:rFonts w:cs="Helvetica" w:asciiTheme="minorEastAsia" w:hAnsiTheme="minorEastAsia" w:eastAsiaTheme="minorEastAsia"/>
          <w:sz w:val="21"/>
          <w:szCs w:val="21"/>
        </w:rPr>
        <w:t>操作步骤</w:t>
      </w:r>
    </w:p>
    <w:p>
      <w:pPr>
        <w:widowControl/>
        <w:numPr>
          <w:ilvl w:val="0"/>
          <w:numId w:val="26"/>
        </w:numPr>
        <w:shd w:val="clear" w:color="auto" w:fill="FFFFFF"/>
        <w:spacing w:line="360" w:lineRule="auto"/>
        <w:jc w:val="left"/>
        <w:rPr>
          <w:rFonts w:cs="Helvetica" w:asciiTheme="minorEastAsia" w:hAnsiTheme="minorEastAsia"/>
          <w:szCs w:val="21"/>
        </w:rPr>
      </w:pPr>
      <w:r>
        <w:rPr>
          <w:rFonts w:cs="Helvetica" w:asciiTheme="minorEastAsia" w:hAnsiTheme="minorEastAsia"/>
          <w:szCs w:val="21"/>
        </w:rPr>
        <w:t>访问</w:t>
      </w:r>
      <w:r>
        <w:rPr>
          <w:rFonts w:hint="eastAsia" w:cs="Helvetica" w:asciiTheme="minorEastAsia" w:hAnsiTheme="minorEastAsia"/>
          <w:szCs w:val="21"/>
          <w:lang w:val="en-US" w:eastAsia="zh-CN"/>
        </w:rPr>
        <w:t>云商店大客户</w:t>
      </w:r>
      <w:r>
        <w:rPr>
          <w:rFonts w:cs="Helvetica" w:asciiTheme="minorEastAsia" w:hAnsiTheme="minorEastAsia"/>
          <w:szCs w:val="21"/>
        </w:rPr>
        <w:t>支持计划</w:t>
      </w:r>
      <w:r>
        <w:rPr>
          <w:rFonts w:hint="eastAsia" w:cs="Helvetica" w:asciiTheme="minorEastAsia" w:hAnsiTheme="minorEastAsia"/>
          <w:szCs w:val="21"/>
          <w:lang w:val="en-US" w:eastAsia="zh-CN"/>
        </w:rPr>
        <w:t>商品</w:t>
      </w:r>
      <w:r>
        <w:rPr>
          <w:rFonts w:cs="Helvetica" w:asciiTheme="minorEastAsia" w:hAnsiTheme="minorEastAsia"/>
          <w:szCs w:val="21"/>
        </w:rPr>
        <w:t>页面。</w:t>
      </w:r>
    </w:p>
    <w:p>
      <w:pPr>
        <w:widowControl/>
        <w:numPr>
          <w:ilvl w:val="0"/>
          <w:numId w:val="26"/>
        </w:numPr>
        <w:shd w:val="clear" w:color="auto" w:fill="FFFFFF"/>
        <w:spacing w:before="120" w:line="360" w:lineRule="auto"/>
        <w:jc w:val="left"/>
        <w:rPr>
          <w:rFonts w:cs="Helvetica" w:asciiTheme="minorEastAsia" w:hAnsiTheme="minorEastAsia"/>
          <w:szCs w:val="21"/>
        </w:rPr>
      </w:pPr>
      <w:r>
        <w:rPr>
          <w:rFonts w:cs="Helvetica" w:asciiTheme="minorEastAsia" w:hAnsiTheme="minorEastAsia"/>
          <w:szCs w:val="21"/>
        </w:rPr>
        <w:t>单击“立即购买”。</w:t>
      </w:r>
    </w:p>
    <w:p>
      <w:pPr>
        <w:widowControl/>
        <w:numPr>
          <w:ilvl w:val="0"/>
          <w:numId w:val="26"/>
        </w:numPr>
        <w:shd w:val="clear" w:color="auto" w:fill="FFFFFF"/>
        <w:spacing w:before="120" w:line="360" w:lineRule="auto"/>
        <w:jc w:val="left"/>
        <w:rPr>
          <w:rFonts w:cs="Helvetica" w:asciiTheme="minorEastAsia" w:hAnsiTheme="minorEastAsia"/>
          <w:szCs w:val="21"/>
        </w:rPr>
      </w:pPr>
      <w:r>
        <w:rPr>
          <w:rFonts w:cs="Helvetica" w:asciiTheme="minorEastAsia" w:hAnsiTheme="minorEastAsia"/>
          <w:szCs w:val="21"/>
        </w:rPr>
        <w:t>进入支持计划购买页面，选择购买的支持计划规格和购买时长，单击“立即购买”。</w:t>
      </w:r>
    </w:p>
    <w:p>
      <w:pPr>
        <w:widowControl/>
        <w:numPr>
          <w:ilvl w:val="0"/>
          <w:numId w:val="26"/>
        </w:numPr>
        <w:shd w:val="clear" w:color="auto" w:fill="FFFFFF"/>
        <w:spacing w:before="120" w:line="360" w:lineRule="auto"/>
        <w:jc w:val="left"/>
        <w:rPr>
          <w:rFonts w:cs="Helvetica" w:asciiTheme="minorEastAsia" w:hAnsiTheme="minorEastAsia"/>
          <w:szCs w:val="21"/>
        </w:rPr>
      </w:pPr>
      <w:r>
        <w:rPr>
          <w:rFonts w:cs="Helvetica" w:asciiTheme="minorEastAsia" w:hAnsiTheme="minorEastAsia"/>
          <w:szCs w:val="21"/>
        </w:rPr>
        <w:t>在订单确认页面，勾选</w:t>
      </w:r>
      <w:r>
        <w:rPr>
          <w:rFonts w:hint="eastAsia" w:cs="Helvetica" w:asciiTheme="minorEastAsia" w:hAnsiTheme="minorEastAsia"/>
          <w:szCs w:val="21"/>
          <w:lang w:val="en-US" w:eastAsia="zh-CN"/>
        </w:rPr>
        <w:t>上“</w:t>
      </w:r>
      <w:r>
        <w:rPr>
          <w:rFonts w:hint="eastAsia" w:cs="Helvetica" w:asciiTheme="minorEastAsia" w:hAnsiTheme="minorEastAsia"/>
          <w:szCs w:val="21"/>
        </w:rPr>
        <w:t>协议及授权</w:t>
      </w:r>
      <w:r>
        <w:rPr>
          <w:rFonts w:hint="eastAsia" w:cs="Helvetica" w:asciiTheme="minorEastAsia" w:hAnsiTheme="minorEastAsia"/>
          <w:szCs w:val="21"/>
          <w:lang w:val="en-US" w:eastAsia="zh-CN"/>
        </w:rPr>
        <w:t>”项</w:t>
      </w:r>
      <w:r>
        <w:rPr>
          <w:rFonts w:cs="Helvetica" w:asciiTheme="minorEastAsia" w:hAnsiTheme="minorEastAsia"/>
          <w:szCs w:val="21"/>
        </w:rPr>
        <w:t>，单击“去</w:t>
      </w:r>
      <w:r>
        <w:rPr>
          <w:rFonts w:hint="eastAsia" w:cs="Helvetica" w:asciiTheme="minorEastAsia" w:hAnsiTheme="minorEastAsia"/>
          <w:szCs w:val="21"/>
          <w:lang w:val="en-US" w:eastAsia="zh-CN"/>
        </w:rPr>
        <w:t>支付</w:t>
      </w:r>
      <w:r>
        <w:rPr>
          <w:rFonts w:cs="Helvetica" w:asciiTheme="minorEastAsia" w:hAnsiTheme="minorEastAsia"/>
          <w:szCs w:val="21"/>
        </w:rPr>
        <w:t>”。</w:t>
      </w:r>
    </w:p>
    <w:p>
      <w:pPr>
        <w:widowControl/>
        <w:numPr>
          <w:ilvl w:val="0"/>
          <w:numId w:val="26"/>
        </w:numPr>
        <w:shd w:val="clear" w:color="auto" w:fill="FFFFFF"/>
        <w:spacing w:before="120" w:line="360" w:lineRule="auto"/>
        <w:jc w:val="left"/>
        <w:rPr>
          <w:rFonts w:cs="Helvetica" w:asciiTheme="minorEastAsia" w:hAnsiTheme="minorEastAsia"/>
          <w:szCs w:val="21"/>
        </w:rPr>
      </w:pPr>
      <w:r>
        <w:rPr>
          <w:rFonts w:cs="Helvetica" w:asciiTheme="minorEastAsia" w:hAnsiTheme="minorEastAsia"/>
          <w:szCs w:val="21"/>
        </w:rPr>
        <w:t>在确认付款页面，选择支付方式，单击“确认付款”。</w:t>
      </w:r>
    </w:p>
    <w:p>
      <w:pPr>
        <w:pStyle w:val="2"/>
        <w:numPr>
          <w:ilvl w:val="0"/>
          <w:numId w:val="1"/>
        </w:numPr>
      </w:pPr>
      <w:bookmarkStart w:id="22" w:name="_Toc9472"/>
      <w:r>
        <w:rPr>
          <w:rFonts w:asciiTheme="majorEastAsia" w:hAnsiTheme="majorEastAsia" w:eastAsiaTheme="majorEastAsia" w:cstheme="majorEastAsia"/>
          <w:szCs w:val="32"/>
          <w:shd w:val="clear" w:color="auto" w:fill="FFFFFF"/>
        </w:rPr>
        <w:t>常见问题</w:t>
      </w:r>
      <w:bookmarkEnd w:id="22"/>
    </w:p>
    <w:p>
      <w:pPr>
        <w:pStyle w:val="2"/>
        <w:widowControl/>
        <w:numPr>
          <w:ilvl w:val="0"/>
          <w:numId w:val="27"/>
        </w:numPr>
        <w:shd w:val="clear" w:color="auto" w:fill="FFFFFF"/>
        <w:spacing w:beforeAutospacing="0" w:after="80" w:afterAutospacing="0" w:line="360" w:lineRule="auto"/>
        <w:rPr>
          <w:rFonts w:hint="default" w:asciiTheme="majorEastAsia" w:hAnsiTheme="majorEastAsia" w:eastAsiaTheme="majorEastAsia" w:cstheme="majorEastAsia"/>
          <w:sz w:val="30"/>
          <w:szCs w:val="30"/>
          <w:shd w:val="clear" w:color="auto" w:fill="FFFFFF"/>
        </w:rPr>
      </w:pPr>
      <w:bookmarkStart w:id="23" w:name="_Toc16661"/>
      <w:r>
        <w:rPr>
          <w:rFonts w:asciiTheme="majorEastAsia" w:hAnsiTheme="majorEastAsia" w:eastAsiaTheme="majorEastAsia" w:cstheme="majorEastAsia"/>
          <w:sz w:val="30"/>
          <w:szCs w:val="30"/>
          <w:shd w:val="clear" w:color="auto" w:fill="FFFFFF"/>
        </w:rPr>
        <w:t>支持计划可以解决哪些问题？</w:t>
      </w:r>
      <w:bookmarkEnd w:id="23"/>
    </w:p>
    <w:p>
      <w:pPr>
        <w:pStyle w:val="22"/>
        <w:numPr>
          <w:ilvl w:val="0"/>
          <w:numId w:val="28"/>
        </w:numPr>
        <w:spacing w:line="360" w:lineRule="auto"/>
        <w:ind w:firstLineChars="0"/>
        <w:rPr>
          <w:rFonts w:asciiTheme="minorEastAsia" w:hAnsiTheme="minorEastAsia"/>
        </w:rPr>
      </w:pPr>
      <w:r>
        <w:rPr>
          <w:rFonts w:hint="eastAsia" w:asciiTheme="minorEastAsia" w:hAnsiTheme="minorEastAsia"/>
          <w:lang w:eastAsia="zh-CN"/>
        </w:rPr>
        <w:t>公有</w:t>
      </w:r>
      <w:r>
        <w:rPr>
          <w:rFonts w:hint="eastAsia" w:asciiTheme="minorEastAsia" w:hAnsiTheme="minorEastAsia"/>
        </w:rPr>
        <w:t>云技术、产品、解决方案使用咨询。</w:t>
      </w:r>
    </w:p>
    <w:p>
      <w:pPr>
        <w:pStyle w:val="22"/>
        <w:numPr>
          <w:ilvl w:val="0"/>
          <w:numId w:val="28"/>
        </w:numPr>
        <w:spacing w:line="360" w:lineRule="auto"/>
        <w:ind w:firstLineChars="0"/>
        <w:rPr>
          <w:rFonts w:asciiTheme="minorEastAsia" w:hAnsiTheme="minorEastAsia"/>
        </w:rPr>
      </w:pPr>
      <w:r>
        <w:rPr>
          <w:rFonts w:hint="eastAsia" w:asciiTheme="minorEastAsia" w:hAnsiTheme="minorEastAsia"/>
        </w:rPr>
        <w:t>使用</w:t>
      </w:r>
      <w:r>
        <w:rPr>
          <w:rFonts w:hint="eastAsia" w:asciiTheme="minorEastAsia" w:hAnsiTheme="minorEastAsia"/>
          <w:lang w:eastAsia="zh-CN"/>
        </w:rPr>
        <w:t>公有</w:t>
      </w:r>
      <w:r>
        <w:rPr>
          <w:rFonts w:hint="eastAsia" w:asciiTheme="minorEastAsia" w:hAnsiTheme="minorEastAsia"/>
        </w:rPr>
        <w:t>云技术、产品、解决方案过程中的最佳实践。</w:t>
      </w:r>
    </w:p>
    <w:p>
      <w:pPr>
        <w:pStyle w:val="22"/>
        <w:numPr>
          <w:ilvl w:val="0"/>
          <w:numId w:val="28"/>
        </w:numPr>
        <w:spacing w:line="360" w:lineRule="auto"/>
        <w:ind w:firstLineChars="0"/>
        <w:rPr>
          <w:rFonts w:asciiTheme="minorEastAsia" w:hAnsiTheme="minorEastAsia"/>
        </w:rPr>
      </w:pPr>
      <w:r>
        <w:rPr>
          <w:rFonts w:hint="eastAsia" w:asciiTheme="minorEastAsia" w:hAnsiTheme="minorEastAsia"/>
        </w:rPr>
        <w:t>使用</w:t>
      </w:r>
      <w:r>
        <w:rPr>
          <w:rFonts w:hint="eastAsia" w:asciiTheme="minorEastAsia" w:hAnsiTheme="minorEastAsia"/>
          <w:lang w:eastAsia="zh-CN"/>
        </w:rPr>
        <w:t>公有</w:t>
      </w:r>
      <w:r>
        <w:rPr>
          <w:rFonts w:hint="eastAsia" w:asciiTheme="minorEastAsia" w:hAnsiTheme="minorEastAsia"/>
        </w:rPr>
        <w:t>云产品过程中的问题定位和故障排除协助。</w:t>
      </w:r>
    </w:p>
    <w:p>
      <w:pPr>
        <w:pStyle w:val="22"/>
        <w:numPr>
          <w:ilvl w:val="0"/>
          <w:numId w:val="28"/>
        </w:numPr>
        <w:spacing w:line="360" w:lineRule="auto"/>
        <w:ind w:firstLineChars="0"/>
        <w:rPr>
          <w:rFonts w:asciiTheme="minorEastAsia" w:hAnsiTheme="minorEastAsia"/>
        </w:rPr>
      </w:pPr>
      <w:r>
        <w:rPr>
          <w:rFonts w:hint="eastAsia" w:asciiTheme="minorEastAsia" w:hAnsiTheme="minorEastAsia"/>
        </w:rPr>
        <w:t>使用</w:t>
      </w:r>
      <w:r>
        <w:rPr>
          <w:rFonts w:hint="eastAsia" w:asciiTheme="minorEastAsia" w:hAnsiTheme="minorEastAsia"/>
          <w:lang w:eastAsia="zh-CN"/>
        </w:rPr>
        <w:t>公有</w:t>
      </w:r>
      <w:r>
        <w:rPr>
          <w:rFonts w:hint="eastAsia" w:asciiTheme="minorEastAsia" w:hAnsiTheme="minorEastAsia"/>
        </w:rPr>
        <w:t>云API和SDK过程中的接口咨询和故障排除协助。</w:t>
      </w:r>
    </w:p>
    <w:p>
      <w:pPr>
        <w:pStyle w:val="22"/>
        <w:numPr>
          <w:ilvl w:val="0"/>
          <w:numId w:val="28"/>
        </w:numPr>
        <w:spacing w:line="360" w:lineRule="auto"/>
        <w:ind w:firstLineChars="0"/>
        <w:rPr>
          <w:rFonts w:asciiTheme="minorEastAsia" w:hAnsiTheme="minorEastAsia"/>
        </w:rPr>
      </w:pPr>
      <w:r>
        <w:rPr>
          <w:rFonts w:hint="eastAsia" w:asciiTheme="minorEastAsia" w:hAnsiTheme="minorEastAsia"/>
        </w:rPr>
        <w:t>使用</w:t>
      </w:r>
      <w:r>
        <w:rPr>
          <w:rFonts w:hint="eastAsia" w:asciiTheme="minorEastAsia" w:hAnsiTheme="minorEastAsia"/>
          <w:lang w:eastAsia="zh-CN"/>
        </w:rPr>
        <w:t>公有</w:t>
      </w:r>
      <w:r>
        <w:rPr>
          <w:rFonts w:hint="eastAsia" w:asciiTheme="minorEastAsia" w:hAnsiTheme="minorEastAsia"/>
        </w:rPr>
        <w:t>云产品过程中相关的第三方软件配置指导以及故障排除协助。</w:t>
      </w:r>
    </w:p>
    <w:p>
      <w:pPr>
        <w:pStyle w:val="22"/>
        <w:numPr>
          <w:ilvl w:val="0"/>
          <w:numId w:val="0"/>
        </w:numPr>
        <w:spacing w:line="360" w:lineRule="auto"/>
        <w:ind w:leftChars="0"/>
        <w:rPr>
          <w:rFonts w:asciiTheme="minorEastAsia" w:hAnsiTheme="minorEastAsia"/>
        </w:rPr>
      </w:pPr>
    </w:p>
    <w:p>
      <w:pPr>
        <w:pStyle w:val="2"/>
        <w:widowControl/>
        <w:numPr>
          <w:ilvl w:val="0"/>
          <w:numId w:val="27"/>
        </w:numPr>
        <w:shd w:val="clear" w:color="auto" w:fill="FFFFFF"/>
        <w:spacing w:beforeAutospacing="0" w:after="80" w:afterAutospacing="0" w:line="360" w:lineRule="auto"/>
        <w:rPr>
          <w:rFonts w:hint="default" w:asciiTheme="majorEastAsia" w:hAnsiTheme="majorEastAsia" w:eastAsiaTheme="majorEastAsia" w:cstheme="majorEastAsia"/>
          <w:sz w:val="30"/>
          <w:szCs w:val="30"/>
          <w:shd w:val="clear" w:color="auto" w:fill="FFFFFF"/>
        </w:rPr>
      </w:pPr>
      <w:bookmarkStart w:id="24" w:name="_Toc2297"/>
      <w:r>
        <w:rPr>
          <w:rFonts w:asciiTheme="majorEastAsia" w:hAnsiTheme="majorEastAsia" w:eastAsiaTheme="majorEastAsia" w:cstheme="majorEastAsia"/>
          <w:sz w:val="30"/>
          <w:szCs w:val="30"/>
          <w:shd w:val="clear" w:color="auto" w:fill="FFFFFF"/>
        </w:rPr>
        <w:t>我的问题多久可以获得解决？</w:t>
      </w:r>
      <w:bookmarkEnd w:id="24"/>
    </w:p>
    <w:p>
      <w:pPr>
        <w:spacing w:line="360" w:lineRule="auto"/>
        <w:ind w:firstLine="420"/>
      </w:pPr>
      <w:r>
        <w:rPr>
          <w:rFonts w:hint="eastAsia"/>
        </w:rPr>
        <w:t>这取决于您的问题，解决时间与具体问题的复杂程度有关，</w:t>
      </w:r>
      <w:r>
        <w:rPr>
          <w:rFonts w:hint="eastAsia"/>
          <w:lang w:val="en-US" w:eastAsia="zh-CN"/>
        </w:rPr>
        <w:t>软通动力</w:t>
      </w:r>
      <w:r>
        <w:rPr>
          <w:rFonts w:hint="eastAsia"/>
        </w:rPr>
        <w:t>会密切与您合作，尽快解决您的问题。</w:t>
      </w:r>
    </w:p>
    <w:p>
      <w:pPr>
        <w:pStyle w:val="2"/>
        <w:widowControl/>
        <w:numPr>
          <w:ilvl w:val="0"/>
          <w:numId w:val="27"/>
        </w:numPr>
        <w:shd w:val="clear" w:color="auto" w:fill="FFFFFF"/>
        <w:spacing w:beforeAutospacing="0" w:after="80" w:afterAutospacing="0" w:line="360" w:lineRule="auto"/>
        <w:rPr>
          <w:rFonts w:hint="default" w:asciiTheme="majorEastAsia" w:hAnsiTheme="majorEastAsia" w:eastAsiaTheme="majorEastAsia" w:cstheme="majorEastAsia"/>
          <w:sz w:val="30"/>
          <w:szCs w:val="30"/>
          <w:shd w:val="clear" w:color="auto" w:fill="FFFFFF"/>
        </w:rPr>
      </w:pPr>
      <w:bookmarkStart w:id="25" w:name="_Toc4436"/>
      <w:r>
        <w:rPr>
          <w:rFonts w:asciiTheme="majorEastAsia" w:hAnsiTheme="majorEastAsia" w:eastAsiaTheme="majorEastAsia" w:cstheme="majorEastAsia"/>
          <w:sz w:val="30"/>
          <w:szCs w:val="30"/>
          <w:shd w:val="clear" w:color="auto" w:fill="FFFFFF"/>
        </w:rPr>
        <w:t>我购买了</w:t>
      </w:r>
      <w:r>
        <w:rPr>
          <w:rFonts w:hint="eastAsia" w:asciiTheme="majorEastAsia" w:hAnsiTheme="majorEastAsia" w:eastAsiaTheme="majorEastAsia" w:cstheme="majorEastAsia"/>
          <w:sz w:val="30"/>
          <w:szCs w:val="30"/>
          <w:shd w:val="clear" w:color="auto" w:fill="FFFFFF"/>
          <w:lang w:eastAsia="zh-CN"/>
        </w:rPr>
        <w:t>VIP级</w:t>
      </w:r>
      <w:r>
        <w:rPr>
          <w:rFonts w:asciiTheme="majorEastAsia" w:hAnsiTheme="majorEastAsia" w:eastAsiaTheme="majorEastAsia" w:cstheme="majorEastAsia"/>
          <w:sz w:val="30"/>
          <w:szCs w:val="30"/>
          <w:shd w:val="clear" w:color="auto" w:fill="FFFFFF"/>
        </w:rPr>
        <w:t>支持计划，能免费获得上云迁移等专业服务吗？</w:t>
      </w:r>
      <w:bookmarkEnd w:id="25"/>
    </w:p>
    <w:p>
      <w:pPr>
        <w:spacing w:line="360" w:lineRule="auto"/>
        <w:ind w:firstLine="420"/>
      </w:pPr>
      <w:r>
        <w:rPr>
          <w:rFonts w:hint="eastAsia"/>
        </w:rPr>
        <w:t>支持计划提供常规售后支持服务。支持计划仅提供服务目录定义的服务内容，上云迁移等专业服务可访问售前咨询，与专业服务团队进行业务洽谈。</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76538"/>
    <w:multiLevelType w:val="multilevel"/>
    <w:tmpl w:val="8A8765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FAE44CF"/>
    <w:multiLevelType w:val="multilevel"/>
    <w:tmpl w:val="9FAE44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DC74C6F"/>
    <w:multiLevelType w:val="multilevel"/>
    <w:tmpl w:val="ADC74C6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836A180"/>
    <w:multiLevelType w:val="multilevel"/>
    <w:tmpl w:val="B836A1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19E7602"/>
    <w:multiLevelType w:val="multilevel"/>
    <w:tmpl w:val="C19E7602"/>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E6653681"/>
    <w:multiLevelType w:val="multilevel"/>
    <w:tmpl w:val="E66536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D97BC1D"/>
    <w:multiLevelType w:val="multilevel"/>
    <w:tmpl w:val="ED97BC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0AF63219"/>
    <w:multiLevelType w:val="multilevel"/>
    <w:tmpl w:val="0AF6321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2225C2DC"/>
    <w:multiLevelType w:val="multilevel"/>
    <w:tmpl w:val="2225C2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2B0C6CC0"/>
    <w:multiLevelType w:val="multilevel"/>
    <w:tmpl w:val="2B0C6C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2BB6BB98"/>
    <w:multiLevelType w:val="multilevel"/>
    <w:tmpl w:val="2BB6BB9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37FC7A67"/>
    <w:multiLevelType w:val="multilevel"/>
    <w:tmpl w:val="37FC7A67"/>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C8AE9A"/>
    <w:multiLevelType w:val="multilevel"/>
    <w:tmpl w:val="42C8AE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44DD2826"/>
    <w:multiLevelType w:val="multilevel"/>
    <w:tmpl w:val="44DD2826"/>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47C92551"/>
    <w:multiLevelType w:val="multilevel"/>
    <w:tmpl w:val="47C92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C896A6A"/>
    <w:multiLevelType w:val="multilevel"/>
    <w:tmpl w:val="4C896A6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56F547FC"/>
    <w:multiLevelType w:val="multilevel"/>
    <w:tmpl w:val="56F547FC"/>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75923DB"/>
    <w:multiLevelType w:val="multilevel"/>
    <w:tmpl w:val="575923D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eastAsia="宋体" w:asciiTheme="minorEastAsia" w:hAnsiTheme="minorEastAsia"/>
        <w:b/>
        <w:bCs w:val="0"/>
        <w:sz w:val="30"/>
        <w:szCs w:val="30"/>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8">
    <w:nsid w:val="579A68FC"/>
    <w:multiLevelType w:val="multilevel"/>
    <w:tmpl w:val="579A68FC"/>
    <w:lvl w:ilvl="0" w:tentative="0">
      <w:start w:val="1"/>
      <w:numFmt w:val="decimal"/>
      <w:lvlText w:val="5.%1"/>
      <w:lvlJc w:val="left"/>
      <w:pPr>
        <w:ind w:left="840" w:hanging="440"/>
      </w:pPr>
      <w:rPr>
        <w:rFonts w:hint="eastAsia" w:asciiTheme="minorEastAsia" w:hAnsiTheme="minorEastAsia" w:eastAsiaTheme="minorEastAsia"/>
      </w:r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19">
    <w:nsid w:val="5E942120"/>
    <w:multiLevelType w:val="multilevel"/>
    <w:tmpl w:val="5E94212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650A7B2C"/>
    <w:multiLevelType w:val="multilevel"/>
    <w:tmpl w:val="650A7B2C"/>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6C04EB6A"/>
    <w:multiLevelType w:val="multilevel"/>
    <w:tmpl w:val="6C04EB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73111AD4"/>
    <w:multiLevelType w:val="multilevel"/>
    <w:tmpl w:val="73111AD4"/>
    <w:lvl w:ilvl="0" w:tentative="0">
      <w:start w:val="1"/>
      <w:numFmt w:val="decimal"/>
      <w:pStyle w:val="4"/>
      <w:lvlText w:val="5.%1"/>
      <w:lvlJc w:val="left"/>
      <w:pPr>
        <w:ind w:left="840" w:hanging="440"/>
      </w:p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23">
    <w:nsid w:val="73C3ABA8"/>
    <w:multiLevelType w:val="multilevel"/>
    <w:tmpl w:val="73C3AB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75120589"/>
    <w:multiLevelType w:val="multilevel"/>
    <w:tmpl w:val="7512058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5346393"/>
    <w:multiLevelType w:val="multilevel"/>
    <w:tmpl w:val="753463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7A3115F5"/>
    <w:multiLevelType w:val="multilevel"/>
    <w:tmpl w:val="7A3115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7"/>
  </w:num>
  <w:num w:numId="2">
    <w:abstractNumId w:val="22"/>
  </w:num>
  <w:num w:numId="3">
    <w:abstractNumId w:val="4"/>
  </w:num>
  <w:num w:numId="4">
    <w:abstractNumId w:val="7"/>
  </w:num>
  <w:num w:numId="5">
    <w:abstractNumId w:val="19"/>
  </w:num>
  <w:num w:numId="6">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num>
  <w:num w:numId="9">
    <w:abstractNumId w:val="2"/>
  </w:num>
  <w:num w:numId="10">
    <w:abstractNumId w:val="0"/>
  </w:num>
  <w:num w:numId="11">
    <w:abstractNumId w:val="26"/>
  </w:num>
  <w:num w:numId="12">
    <w:abstractNumId w:val="1"/>
  </w:num>
  <w:num w:numId="13">
    <w:abstractNumId w:val="8"/>
  </w:num>
  <w:num w:numId="14">
    <w:abstractNumId w:val="14"/>
  </w:num>
  <w:num w:numId="15">
    <w:abstractNumId w:val="23"/>
  </w:num>
  <w:num w:numId="16">
    <w:abstractNumId w:val="3"/>
  </w:num>
  <w:num w:numId="17">
    <w:abstractNumId w:val="9"/>
  </w:num>
  <w:num w:numId="18">
    <w:abstractNumId w:val="6"/>
  </w:num>
  <w:num w:numId="19">
    <w:abstractNumId w:val="25"/>
  </w:num>
  <w:num w:numId="20">
    <w:abstractNumId w:val="5"/>
  </w:num>
  <w:num w:numId="21">
    <w:abstractNumId w:val="21"/>
  </w:num>
  <w:num w:numId="22">
    <w:abstractNumId w:val="12"/>
  </w:num>
  <w:num w:numId="23">
    <w:abstractNumId w:val="10"/>
  </w:num>
  <w:num w:numId="24">
    <w:abstractNumId w:val="13"/>
  </w:num>
  <w:num w:numId="25">
    <w:abstractNumId w:val="16"/>
  </w:num>
  <w:num w:numId="26">
    <w:abstractNumId w:val="1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NWUxNDcxNTExY2JlZWRkMWY5M2M4ZWNhZDMyZDYifQ=="/>
  </w:docVars>
  <w:rsids>
    <w:rsidRoot w:val="006B3F04"/>
    <w:rsid w:val="000A4EF3"/>
    <w:rsid w:val="00141976"/>
    <w:rsid w:val="00295B91"/>
    <w:rsid w:val="00305BE8"/>
    <w:rsid w:val="003119C1"/>
    <w:rsid w:val="00311C60"/>
    <w:rsid w:val="00343844"/>
    <w:rsid w:val="00440EB2"/>
    <w:rsid w:val="00474BDC"/>
    <w:rsid w:val="00480737"/>
    <w:rsid w:val="00527410"/>
    <w:rsid w:val="00572198"/>
    <w:rsid w:val="006B3F04"/>
    <w:rsid w:val="006D08B9"/>
    <w:rsid w:val="0088559A"/>
    <w:rsid w:val="00934048"/>
    <w:rsid w:val="00947675"/>
    <w:rsid w:val="00BB6655"/>
    <w:rsid w:val="00E627EF"/>
    <w:rsid w:val="00EA737C"/>
    <w:rsid w:val="00F63FDB"/>
    <w:rsid w:val="044E0422"/>
    <w:rsid w:val="04C335CE"/>
    <w:rsid w:val="04EE20D3"/>
    <w:rsid w:val="07E54977"/>
    <w:rsid w:val="0A0A57FB"/>
    <w:rsid w:val="0AD16319"/>
    <w:rsid w:val="0D0B5B12"/>
    <w:rsid w:val="124A70DD"/>
    <w:rsid w:val="12D22B7A"/>
    <w:rsid w:val="14C4536F"/>
    <w:rsid w:val="16CF36B6"/>
    <w:rsid w:val="173B3498"/>
    <w:rsid w:val="17FB2C27"/>
    <w:rsid w:val="19313BBB"/>
    <w:rsid w:val="1A707357"/>
    <w:rsid w:val="1AE733F1"/>
    <w:rsid w:val="1BBB1E1B"/>
    <w:rsid w:val="1C2C4495"/>
    <w:rsid w:val="1C534DE0"/>
    <w:rsid w:val="1D61177E"/>
    <w:rsid w:val="1E653A00"/>
    <w:rsid w:val="21BA76AF"/>
    <w:rsid w:val="22687DB9"/>
    <w:rsid w:val="22F4634C"/>
    <w:rsid w:val="232172ED"/>
    <w:rsid w:val="28724840"/>
    <w:rsid w:val="28CA01D8"/>
    <w:rsid w:val="292A511A"/>
    <w:rsid w:val="299B4A1B"/>
    <w:rsid w:val="29C0782D"/>
    <w:rsid w:val="2D356366"/>
    <w:rsid w:val="2DBA2F11"/>
    <w:rsid w:val="2DFB52D7"/>
    <w:rsid w:val="2E4F3849"/>
    <w:rsid w:val="37A4444B"/>
    <w:rsid w:val="38211DDE"/>
    <w:rsid w:val="3C5917FC"/>
    <w:rsid w:val="3E03620E"/>
    <w:rsid w:val="3FBF1159"/>
    <w:rsid w:val="3FFF2A05"/>
    <w:rsid w:val="43CC52F4"/>
    <w:rsid w:val="44354C47"/>
    <w:rsid w:val="453018B3"/>
    <w:rsid w:val="469300E1"/>
    <w:rsid w:val="47AA594C"/>
    <w:rsid w:val="54BF40B9"/>
    <w:rsid w:val="550C37A2"/>
    <w:rsid w:val="57855A1A"/>
    <w:rsid w:val="58B968BF"/>
    <w:rsid w:val="5AAE0E58"/>
    <w:rsid w:val="5AEF0495"/>
    <w:rsid w:val="5DA36C6E"/>
    <w:rsid w:val="5E0F60B1"/>
    <w:rsid w:val="5E14191A"/>
    <w:rsid w:val="602A2D2E"/>
    <w:rsid w:val="68D87DF8"/>
    <w:rsid w:val="692F7608"/>
    <w:rsid w:val="69A47FF6"/>
    <w:rsid w:val="6A4315BC"/>
    <w:rsid w:val="6CD429A0"/>
    <w:rsid w:val="6D544436"/>
    <w:rsid w:val="6E91041D"/>
    <w:rsid w:val="764861AD"/>
    <w:rsid w:val="77C947B6"/>
    <w:rsid w:val="789A5B6F"/>
    <w:rsid w:val="7C0B3F04"/>
    <w:rsid w:val="7E4E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0"/>
        <w:numId w:val="2"/>
      </w:numPr>
      <w:spacing w:before="260" w:after="260" w:line="413" w:lineRule="auto"/>
      <w:outlineLvl w:val="2"/>
    </w:pPr>
    <w:rPr>
      <w:b/>
      <w:sz w:val="30"/>
    </w:rPr>
  </w:style>
  <w:style w:type="paragraph" w:styleId="5">
    <w:name w:val="heading 4"/>
    <w:basedOn w:val="1"/>
    <w:next w:val="1"/>
    <w:unhideWhenUsed/>
    <w:qFormat/>
    <w:uiPriority w:val="0"/>
    <w:pPr>
      <w:numPr>
        <w:ilvl w:val="3"/>
        <w:numId w:val="1"/>
      </w:num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spacing w:before="181"/>
      <w:ind w:left="120"/>
    </w:pPr>
    <w:rPr>
      <w:sz w:val="24"/>
      <w:szCs w:val="24"/>
    </w:rPr>
  </w:style>
  <w:style w:type="paragraph" w:styleId="12">
    <w:name w:val="toc 3"/>
    <w:basedOn w:val="1"/>
    <w:next w:val="1"/>
    <w:qFormat/>
    <w:uiPriority w:val="0"/>
    <w:pPr>
      <w:ind w:left="840" w:leftChars="400"/>
    </w:pPr>
  </w:style>
  <w:style w:type="paragraph" w:styleId="13">
    <w:name w:val="toc 1"/>
    <w:basedOn w:val="1"/>
    <w:next w:val="1"/>
    <w:qFormat/>
    <w:uiPriority w:val="0"/>
  </w:style>
  <w:style w:type="paragraph" w:styleId="14">
    <w:name w:val="Subtitle"/>
    <w:basedOn w:val="1"/>
    <w:next w:val="1"/>
    <w:link w:val="23"/>
    <w:qFormat/>
    <w:uiPriority w:val="0"/>
    <w:pPr>
      <w:spacing w:before="240" w:after="60" w:line="312" w:lineRule="auto"/>
      <w:jc w:val="center"/>
      <w:outlineLvl w:val="1"/>
    </w:pPr>
    <w:rPr>
      <w:b/>
      <w:bCs/>
      <w:kern w:val="28"/>
      <w:sz w:val="32"/>
      <w:szCs w:val="32"/>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Title"/>
    <w:basedOn w:val="1"/>
    <w:next w:val="1"/>
    <w:link w:val="24"/>
    <w:qFormat/>
    <w:uiPriority w:val="0"/>
    <w:pPr>
      <w:spacing w:before="240" w:after="60"/>
      <w:jc w:val="center"/>
      <w:outlineLvl w:val="0"/>
    </w:pPr>
    <w:rPr>
      <w:rFonts w:asciiTheme="majorHAnsi" w:hAnsiTheme="majorHAnsi" w:eastAsiaTheme="majorEastAsia" w:cstheme="majorBidi"/>
      <w:b/>
      <w:bCs/>
      <w:sz w:val="32"/>
      <w:szCs w:val="32"/>
    </w:rPr>
  </w:style>
  <w:style w:type="table" w:styleId="18">
    <w:name w:val="Table Grid"/>
    <w:basedOn w:val="17"/>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paragraph" w:styleId="22">
    <w:name w:val="List Paragraph"/>
    <w:basedOn w:val="1"/>
    <w:qFormat/>
    <w:uiPriority w:val="99"/>
    <w:pPr>
      <w:ind w:firstLine="420" w:firstLineChars="200"/>
    </w:pPr>
  </w:style>
  <w:style w:type="character" w:customStyle="1" w:styleId="23">
    <w:name w:val="副标题 字符"/>
    <w:basedOn w:val="19"/>
    <w:link w:val="14"/>
    <w:qFormat/>
    <w:uiPriority w:val="0"/>
    <w:rPr>
      <w:rFonts w:asciiTheme="minorHAnsi" w:hAnsiTheme="minorHAnsi" w:eastAsiaTheme="minorEastAsia" w:cstheme="minorBidi"/>
      <w:b/>
      <w:bCs/>
      <w:kern w:val="28"/>
      <w:sz w:val="32"/>
      <w:szCs w:val="32"/>
    </w:rPr>
  </w:style>
  <w:style w:type="character" w:customStyle="1" w:styleId="24">
    <w:name w:val="标题 字符"/>
    <w:basedOn w:val="19"/>
    <w:link w:val="16"/>
    <w:qFormat/>
    <w:uiPriority w:val="0"/>
    <w:rPr>
      <w:rFonts w:asciiTheme="majorHAnsi" w:hAnsiTheme="majorHAnsi" w:eastAsiaTheme="majorEastAsia" w:cstheme="majorBidi"/>
      <w:b/>
      <w:bCs/>
      <w:kern w:val="2"/>
      <w:sz w:val="32"/>
      <w:szCs w:val="32"/>
    </w:rPr>
  </w:style>
  <w:style w:type="character" w:customStyle="1" w:styleId="25">
    <w:name w:val="figcap"/>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svg"/><Relationship Id="rId7" Type="http://schemas.openxmlformats.org/officeDocument/2006/relationships/image" Target="media/image4.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5956</Words>
  <Characters>6506</Characters>
  <Lines>46</Lines>
  <Paragraphs>13</Paragraphs>
  <TotalTime>20</TotalTime>
  <ScaleCrop>false</ScaleCrop>
  <LinksUpToDate>false</LinksUpToDate>
  <CharactersWithSpaces>6610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2023-03-22T01:09:00Z</dcterms:created>
  <dc:creator>Administrator</dc:creator>
  <cp:lastModifiedBy>李小强</cp:lastModifiedBy>
  <dcterms:modified xsi:type="dcterms:W3CDTF">2023-11-03T06:33:53Z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6A77B728D3B7480FB25F6424575D2FD2</vt:lpwstr>
  </property>
</Properties>
</file>