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exact"/>
        <w:rPr>
          <w:rFonts w:ascii="微软雅黑" w:hAnsi="微软雅黑" w:eastAsia="微软雅黑"/>
          <w:b/>
          <w:sz w:val="24"/>
        </w:rPr>
      </w:pPr>
    </w:p>
    <w:p>
      <w:pPr>
        <w:jc w:val="center"/>
        <w:rPr>
          <w:rFonts w:ascii="微软雅黑" w:hAnsi="微软雅黑" w:eastAsia="微软雅黑"/>
          <w:sz w:val="18"/>
        </w:rPr>
      </w:pPr>
      <w:r>
        <w:rPr>
          <w:rFonts w:ascii="微软雅黑" w:hAnsi="微软雅黑" w:eastAsia="微软雅黑"/>
        </w:rPr>
        <w:drawing>
          <wp:anchor distT="0" distB="0" distL="114300" distR="114300" simplePos="0" relativeHeight="251660288" behindDoc="0" locked="0" layoutInCell="1" allowOverlap="1">
            <wp:simplePos x="0" y="0"/>
            <wp:positionH relativeFrom="column">
              <wp:align>center</wp:align>
            </wp:positionH>
            <wp:positionV relativeFrom="paragraph">
              <wp:posOffset>79375</wp:posOffset>
            </wp:positionV>
            <wp:extent cx="5257800" cy="1047750"/>
            <wp:effectExtent l="0" t="0" r="0" b="0"/>
            <wp:wrapSquare wrapText="bothSides"/>
            <wp:docPr id="37" name="图片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55"/>
                    <pic:cNvPicPr>
                      <a:picLocks noChangeAspect="1"/>
                    </pic:cNvPicPr>
                  </pic:nvPicPr>
                  <pic:blipFill>
                    <a:blip r:embed="rId5"/>
                    <a:stretch>
                      <a:fillRect/>
                    </a:stretch>
                  </pic:blipFill>
                  <pic:spPr>
                    <a:xfrm>
                      <a:off x="0" y="0"/>
                      <a:ext cx="5257800" cy="1047750"/>
                    </a:xfrm>
                    <a:prstGeom prst="rect">
                      <a:avLst/>
                    </a:prstGeom>
                    <a:noFill/>
                    <a:ln w="9525">
                      <a:noFill/>
                    </a:ln>
                  </pic:spPr>
                </pic:pic>
              </a:graphicData>
            </a:graphic>
          </wp:anchor>
        </w:drawing>
      </w:r>
    </w:p>
    <w:p>
      <w:pPr>
        <w:jc w:val="center"/>
        <w:rPr>
          <w:rFonts w:ascii="微软雅黑" w:hAnsi="微软雅黑" w:eastAsia="微软雅黑"/>
          <w:b/>
          <w:bCs/>
          <w:sz w:val="44"/>
          <w:szCs w:val="44"/>
        </w:rPr>
      </w:pPr>
      <w:r>
        <w:rPr>
          <w:rFonts w:ascii="微软雅黑" w:hAnsi="微软雅黑" w:eastAsia="微软雅黑"/>
          <w:b/>
          <w:bCs/>
          <w:sz w:val="44"/>
          <w:szCs w:val="44"/>
        </w:rPr>
        <mc:AlternateContent>
          <mc:Choice Requires="wps">
            <w:drawing>
              <wp:inline distT="0" distB="0" distL="114300" distR="114300">
                <wp:extent cx="5143500" cy="0"/>
                <wp:effectExtent l="0" t="28575" r="0" b="28575"/>
                <wp:docPr id="62" name="直接连接符 62"/>
                <wp:cNvGraphicFramePr/>
                <a:graphic xmlns:a="http://schemas.openxmlformats.org/drawingml/2006/main">
                  <a:graphicData uri="http://schemas.microsoft.com/office/word/2010/wordprocessingShape">
                    <wps:wsp>
                      <wps:cNvCnPr>
                        <a:cxnSpLocks noRot="1"/>
                      </wps:cNvCnPr>
                      <wps:spPr>
                        <a:xfrm>
                          <a:off x="0" y="0"/>
                          <a:ext cx="5143500" cy="0"/>
                        </a:xfrm>
                        <a:prstGeom prst="line">
                          <a:avLst/>
                        </a:prstGeom>
                        <a:ln w="57150" cap="flat" cmpd="thinThick">
                          <a:solidFill>
                            <a:srgbClr val="FF0000"/>
                          </a:solidFill>
                          <a:prstDash val="solid"/>
                          <a:headEnd type="none" w="med" len="med"/>
                          <a:tailEnd type="none" w="med" len="med"/>
                        </a:ln>
                      </wps:spPr>
                      <wps:bodyPr/>
                    </wps:wsp>
                  </a:graphicData>
                </a:graphic>
              </wp:inline>
            </w:drawing>
          </mc:Choice>
          <mc:Fallback>
            <w:pict>
              <v:line id="_x0000_s1026" o:spid="_x0000_s1026" o:spt="20" style="height:0pt;width:405pt;" filled="f" stroked="t" coordsize="21600,21600" o:gfxdata="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SmyJs8AAAACAQAADwAAAAAAAAABACAAAAAiAAAAZHJzL2Rvd25y&#10;ZXYueG1sUEsBAhQAFAAAAAgAh07iQCzcvzYHAgAABwQAAA4AAAAAAAAAAQAgAAAAHgEAAGRycy9l&#10;Mm9Eb2MueG1sUEsFBgAAAAAGAAYAWQEAAJcFAAAAAA==&#10;">
                <v:fill on="f" focussize="0,0"/>
                <v:stroke weight="4.5pt" color="#FF0000" linestyle="thinThick" joinstyle="round"/>
                <v:imagedata o:title=""/>
                <o:lock v:ext="edit" rotation="t" aspectratio="f"/>
                <w10:wrap type="none"/>
                <w10:anchorlock/>
              </v:line>
            </w:pict>
          </mc:Fallback>
        </mc:AlternateContent>
      </w:r>
    </w:p>
    <w:p>
      <w:pPr>
        <w:jc w:val="center"/>
        <w:rPr>
          <w:rFonts w:hint="eastAsia"/>
          <w:b/>
          <w:bCs/>
          <w:sz w:val="24"/>
          <w:szCs w:val="24"/>
          <w:lang w:val="en-US" w:eastAsia="zh-CN"/>
        </w:rPr>
      </w:pPr>
      <w:r>
        <w:rPr>
          <w:rFonts w:hint="eastAsia"/>
          <w:b/>
          <w:bCs/>
          <w:sz w:val="24"/>
          <w:szCs w:val="24"/>
        </w:rPr>
        <w:t>电动自行车交通安全综合治理</w:t>
      </w:r>
      <w:r>
        <w:rPr>
          <w:rFonts w:hint="eastAsia"/>
          <w:b/>
          <w:bCs/>
          <w:sz w:val="24"/>
          <w:szCs w:val="24"/>
          <w:lang w:val="en-US" w:eastAsia="zh-CN"/>
        </w:rPr>
        <w:t>平台</w:t>
      </w:r>
    </w:p>
    <w:p>
      <w:pPr>
        <w:pStyle w:val="8"/>
        <w:pBdr>
          <w:bottom w:val="single" w:color="auto" w:sz="4" w:space="0"/>
        </w:pBdr>
        <w:jc w:val="center"/>
        <w:rPr>
          <w:color w:val="404040" w:themeColor="text1" w:themeTint="BF"/>
          <w:sz w:val="8"/>
          <w:szCs w:val="15"/>
          <w14:textFill>
            <w14:solidFill>
              <w14:schemeClr w14:val="tx1">
                <w14:lumMod w14:val="75000"/>
                <w14:lumOff w14:val="25000"/>
              </w14:schemeClr>
            </w14:solidFill>
          </w14:textFill>
        </w:rPr>
      </w:pPr>
    </w:p>
    <w:p>
      <w:pPr>
        <w:tabs>
          <w:tab w:val="left" w:pos="840"/>
          <w:tab w:val="center" w:pos="4465"/>
        </w:tabs>
        <w:jc w:val="center"/>
        <w:rPr>
          <w:rFonts w:ascii="微软雅黑" w:hAnsi="微软雅黑" w:eastAsia="微软雅黑"/>
          <w:b/>
          <w:bCs/>
          <w:sz w:val="36"/>
          <w:szCs w:val="36"/>
        </w:rPr>
      </w:pPr>
    </w:p>
    <w:p>
      <w:pPr>
        <w:jc w:val="center"/>
        <w:rPr>
          <w:rFonts w:ascii="微软雅黑" w:hAnsi="微软雅黑" w:eastAsia="微软雅黑"/>
          <w:b/>
          <w:bCs/>
          <w:sz w:val="44"/>
          <w:szCs w:val="44"/>
        </w:rPr>
      </w:pPr>
      <w:r>
        <w:rPr>
          <w:rFonts w:ascii="微软雅黑" w:hAnsi="微软雅黑" w:eastAsia="微软雅黑"/>
          <w:b/>
          <w:bCs/>
          <w:sz w:val="44"/>
          <w:szCs w:val="44"/>
        </w:rPr>
        <mc:AlternateContent>
          <mc:Choice Requires="wps">
            <w:drawing>
              <wp:inline distT="0" distB="0" distL="114300" distR="114300">
                <wp:extent cx="5143500" cy="0"/>
                <wp:effectExtent l="0" t="28575" r="0" b="28575"/>
                <wp:docPr id="63" name="直接连接符 63"/>
                <wp:cNvGraphicFramePr/>
                <a:graphic xmlns:a="http://schemas.openxmlformats.org/drawingml/2006/main">
                  <a:graphicData uri="http://schemas.microsoft.com/office/word/2010/wordprocessingShape">
                    <wps:wsp>
                      <wps:cNvCnPr>
                        <a:cxnSpLocks noRot="1"/>
                      </wps:cNvCnPr>
                      <wps:spPr>
                        <a:xfrm>
                          <a:off x="0" y="0"/>
                          <a:ext cx="5143500" cy="0"/>
                        </a:xfrm>
                        <a:prstGeom prst="line">
                          <a:avLst/>
                        </a:prstGeom>
                        <a:ln w="57150" cap="flat" cmpd="thinThick">
                          <a:solidFill>
                            <a:srgbClr val="FF0000"/>
                          </a:solidFill>
                          <a:prstDash val="solid"/>
                          <a:headEnd type="none" w="med" len="med"/>
                          <a:tailEnd type="none" w="med" len="med"/>
                        </a:ln>
                      </wps:spPr>
                      <wps:bodyPr/>
                    </wps:wsp>
                  </a:graphicData>
                </a:graphic>
              </wp:inline>
            </w:drawing>
          </mc:Choice>
          <mc:Fallback>
            <w:pict>
              <v:line id="_x0000_s1026" o:spid="_x0000_s1026" o:spt="20" style="height:0pt;width:405pt;" filled="f" stroked="t" coordsize="21600,21600" o:gfxdata="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SmyJs8AAAACAQAADwAAAAAAAAABACAAAAAiAAAAZHJzL2Rvd25y&#10;ZXYueG1sUEsBAhQAFAAAAAgAh07iQIZoVkQHAgAABwQAAA4AAAAAAAAAAQAgAAAAHgEAAGRycy9l&#10;Mm9Eb2MueG1sUEsFBgAAAAAGAAYAWQEAAJcFAAAAAA==&#10;">
                <v:fill on="f" focussize="0,0"/>
                <v:stroke weight="4.5pt" color="#FF0000" linestyle="thinThick" joinstyle="round"/>
                <v:imagedata o:title=""/>
                <o:lock v:ext="edit" rotation="t" aspectratio="f"/>
                <w10:wrap type="none"/>
                <w10:anchorlock/>
              </v:line>
            </w:pict>
          </mc:Fallback>
        </mc:AlternateContent>
      </w:r>
      <w:r>
        <w:rPr>
          <w:rFonts w:ascii="微软雅黑" w:hAnsi="微软雅黑" w:eastAsia="微软雅黑"/>
          <w:b/>
          <w:bCs/>
          <w:sz w:val="44"/>
          <w:szCs w:val="44"/>
        </w:rPr>
        <w:t xml:space="preserve"> </w:t>
      </w:r>
    </w:p>
    <w:p>
      <w:pPr>
        <w:jc w:val="center"/>
        <w:rPr>
          <w:rFonts w:ascii="微软雅黑" w:hAnsi="微软雅黑" w:eastAsia="微软雅黑"/>
          <w:b/>
          <w:bCs/>
          <w:sz w:val="44"/>
          <w:szCs w:val="44"/>
        </w:rPr>
      </w:pPr>
    </w:p>
    <w:tbl>
      <w:tblPr>
        <w:tblStyle w:val="13"/>
        <w:tblW w:w="6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668"/>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1420" w:type="dxa"/>
            <w:vAlign w:val="center"/>
          </w:tcPr>
          <w:p>
            <w:pPr>
              <w:pStyle w:val="18"/>
              <w:ind w:firstLine="0" w:firstLineChars="0"/>
              <w:jc w:val="center"/>
              <w:rPr>
                <w:rFonts w:ascii="微软雅黑" w:hAnsi="微软雅黑" w:eastAsia="微软雅黑"/>
                <w:b/>
                <w:bCs/>
              </w:rPr>
            </w:pPr>
            <w:r>
              <w:rPr>
                <w:rFonts w:ascii="微软雅黑" w:hAnsi="微软雅黑" w:eastAsia="微软雅黑"/>
                <w:b/>
                <w:bCs/>
                <w:sz w:val="24"/>
              </w:rPr>
              <w:t>文件名称</w:t>
            </w:r>
          </w:p>
        </w:tc>
        <w:tc>
          <w:tcPr>
            <w:tcW w:w="5386" w:type="dxa"/>
            <w:gridSpan w:val="2"/>
            <w:vAlign w:val="center"/>
          </w:tcPr>
          <w:p>
            <w:pPr>
              <w:rPr>
                <w:rFonts w:hint="eastAsia"/>
                <w:b/>
                <w:bCs/>
                <w:sz w:val="24"/>
                <w:szCs w:val="24"/>
                <w:lang w:val="en-US" w:eastAsia="zh-CN"/>
              </w:rPr>
            </w:pPr>
            <w:r>
              <w:rPr>
                <w:rFonts w:hint="eastAsia"/>
                <w:b/>
                <w:bCs/>
                <w:sz w:val="24"/>
                <w:szCs w:val="24"/>
              </w:rPr>
              <w:t>电动自行车交通安全综合治理</w:t>
            </w:r>
            <w:r>
              <w:rPr>
                <w:rFonts w:hint="eastAsia"/>
                <w:b/>
                <w:bCs/>
                <w:sz w:val="24"/>
                <w:szCs w:val="24"/>
                <w:lang w:val="en-US" w:eastAsia="zh-CN"/>
              </w:rPr>
              <w:t>平台</w:t>
            </w:r>
          </w:p>
          <w:p>
            <w:pPr>
              <w:pStyle w:val="18"/>
              <w:ind w:firstLine="0" w:firstLineChars="0"/>
              <w:rPr>
                <w:rFonts w:ascii="微软雅黑" w:hAnsi="微软雅黑" w:eastAsia="微软雅黑"/>
                <w:b/>
                <w:bCs/>
              </w:rPr>
            </w:pPr>
            <w:r>
              <w:rPr>
                <w:rFonts w:hint="eastAsia" w:ascii="微软雅黑" w:hAnsi="微软雅黑" w:eastAsia="微软雅黑"/>
                <w:b/>
                <w:bCs/>
                <w:sz w:val="24"/>
              </w:rPr>
              <w:t>操作手册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8"/>
              <w:ind w:firstLine="0" w:firstLineChars="0"/>
              <w:jc w:val="center"/>
              <w:rPr>
                <w:rFonts w:ascii="微软雅黑" w:hAnsi="微软雅黑" w:eastAsia="微软雅黑"/>
                <w:b/>
                <w:bCs/>
              </w:rPr>
            </w:pPr>
            <w:r>
              <w:rPr>
                <w:rFonts w:ascii="微软雅黑" w:hAnsi="微软雅黑" w:eastAsia="微软雅黑"/>
                <w:b/>
                <w:bCs/>
                <w:sz w:val="24"/>
              </w:rPr>
              <w:t>密</w:t>
            </w:r>
            <w:r>
              <w:rPr>
                <w:rFonts w:hint="eastAsia" w:ascii="微软雅黑" w:hAnsi="微软雅黑" w:eastAsia="微软雅黑"/>
                <w:b/>
                <w:bCs/>
                <w:sz w:val="24"/>
              </w:rPr>
              <w:t xml:space="preserve">   </w:t>
            </w:r>
            <w:r>
              <w:rPr>
                <w:rFonts w:ascii="微软雅黑" w:hAnsi="微软雅黑" w:eastAsia="微软雅黑"/>
                <w:b/>
                <w:bCs/>
                <w:sz w:val="24"/>
              </w:rPr>
              <w:t>级</w:t>
            </w:r>
          </w:p>
        </w:tc>
        <w:tc>
          <w:tcPr>
            <w:tcW w:w="5386" w:type="dxa"/>
            <w:gridSpan w:val="2"/>
            <w:vAlign w:val="center"/>
          </w:tcPr>
          <w:p>
            <w:pPr>
              <w:pStyle w:val="18"/>
              <w:ind w:firstLine="0" w:firstLineChars="0"/>
              <w:rPr>
                <w:rFonts w:ascii="微软雅黑" w:hAnsi="微软雅黑" w:eastAsia="微软雅黑"/>
                <w:b/>
                <w:bCs/>
              </w:rPr>
            </w:pPr>
            <w:r>
              <w:rPr>
                <w:rFonts w:hint="eastAsia" w:ascii="微软雅黑" w:hAnsi="微软雅黑" w:eastAsia="微软雅黑"/>
                <w:b/>
                <w:bCs/>
                <w:sz w:val="24"/>
              </w:rPr>
              <w:t>机密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8"/>
              <w:ind w:firstLine="0" w:firstLineChars="0"/>
              <w:jc w:val="center"/>
              <w:rPr>
                <w:rFonts w:ascii="微软雅黑" w:hAnsi="微软雅黑" w:eastAsia="微软雅黑"/>
                <w:b/>
                <w:bCs/>
              </w:rPr>
            </w:pPr>
            <w:r>
              <w:rPr>
                <w:rFonts w:ascii="微软雅黑" w:hAnsi="微软雅黑" w:eastAsia="微软雅黑"/>
                <w:b/>
                <w:bCs/>
                <w:sz w:val="24"/>
              </w:rPr>
              <w:t>版</w:t>
            </w:r>
            <w:r>
              <w:rPr>
                <w:rFonts w:hint="eastAsia" w:ascii="微软雅黑" w:hAnsi="微软雅黑" w:eastAsia="微软雅黑"/>
                <w:b/>
                <w:bCs/>
                <w:sz w:val="24"/>
              </w:rPr>
              <w:t xml:space="preserve">   </w:t>
            </w:r>
            <w:r>
              <w:rPr>
                <w:rFonts w:ascii="微软雅黑" w:hAnsi="微软雅黑" w:eastAsia="微软雅黑"/>
                <w:b/>
                <w:bCs/>
                <w:sz w:val="24"/>
              </w:rPr>
              <w:t>本</w:t>
            </w:r>
          </w:p>
        </w:tc>
        <w:tc>
          <w:tcPr>
            <w:tcW w:w="5386" w:type="dxa"/>
            <w:gridSpan w:val="2"/>
            <w:vAlign w:val="center"/>
          </w:tcPr>
          <w:p>
            <w:pPr>
              <w:pStyle w:val="18"/>
              <w:ind w:firstLine="0" w:firstLineChars="0"/>
              <w:rPr>
                <w:rFonts w:hint="eastAsia" w:ascii="微软雅黑" w:hAnsi="微软雅黑" w:eastAsia="微软雅黑"/>
                <w:b/>
                <w:bCs/>
                <w:lang w:val="en-US" w:eastAsia="zh-CN"/>
              </w:rPr>
            </w:pPr>
            <w:r>
              <w:rPr>
                <w:rFonts w:hint="eastAsia" w:ascii="微软雅黑" w:hAnsi="微软雅黑" w:eastAsia="微软雅黑"/>
                <w:b/>
                <w:bCs/>
                <w:sz w:val="24"/>
              </w:rPr>
              <w:t>1.</w:t>
            </w:r>
            <w:r>
              <w:rPr>
                <w:rFonts w:hint="eastAsia" w:ascii="微软雅黑" w:hAnsi="微软雅黑" w:eastAsia="微软雅黑"/>
                <w:b/>
                <w:bCs/>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8"/>
              <w:ind w:firstLine="0" w:firstLineChars="0"/>
              <w:jc w:val="center"/>
              <w:rPr>
                <w:rFonts w:ascii="微软雅黑" w:hAnsi="微软雅黑" w:eastAsia="微软雅黑"/>
                <w:b/>
                <w:bCs/>
              </w:rPr>
            </w:pPr>
            <w:r>
              <w:rPr>
                <w:rFonts w:ascii="微软雅黑" w:hAnsi="微软雅黑" w:eastAsia="微软雅黑"/>
                <w:b/>
                <w:bCs/>
                <w:sz w:val="24"/>
              </w:rPr>
              <w:t>文件编号</w:t>
            </w:r>
          </w:p>
        </w:tc>
        <w:tc>
          <w:tcPr>
            <w:tcW w:w="5386" w:type="dxa"/>
            <w:gridSpan w:val="2"/>
            <w:vAlign w:val="center"/>
          </w:tcPr>
          <w:p>
            <w:pPr>
              <w:pStyle w:val="18"/>
              <w:ind w:firstLine="0" w:firstLineChars="0"/>
              <w:rPr>
                <w:rFonts w:hint="eastAsia" w:ascii="微软雅黑" w:hAnsi="微软雅黑" w:eastAsia="微软雅黑"/>
                <w:b/>
                <w:bCs/>
                <w:lang w:val="en-US" w:eastAsia="zh-CN"/>
              </w:rPr>
            </w:pPr>
            <w:r>
              <w:rPr>
                <w:rFonts w:hint="eastAsia" w:ascii="微软雅黑" w:hAnsi="微软雅黑" w:eastAsia="微软雅黑"/>
                <w:b/>
                <w:bCs/>
                <w:sz w:val="24"/>
                <w:lang w:val="en-US" w:eastAsia="zh-CN"/>
              </w:rPr>
              <w:t>QHJJ</w:t>
            </w:r>
            <w:r>
              <w:rPr>
                <w:rFonts w:hint="eastAsia" w:ascii="微软雅黑" w:hAnsi="微软雅黑" w:eastAsia="微软雅黑"/>
                <w:b/>
                <w:bCs/>
                <w:sz w:val="24"/>
              </w:rPr>
              <w:t>-</w:t>
            </w:r>
            <w:r>
              <w:rPr>
                <w:rFonts w:ascii="微软雅黑" w:hAnsi="微软雅黑" w:eastAsia="微软雅黑"/>
                <w:b/>
                <w:bCs/>
                <w:sz w:val="24"/>
              </w:rPr>
              <w:t>0</w:t>
            </w:r>
            <w:r>
              <w:rPr>
                <w:rFonts w:hint="eastAsia" w:ascii="微软雅黑" w:hAnsi="微软雅黑" w:eastAsia="微软雅黑"/>
                <w:b/>
                <w:bCs/>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8"/>
              <w:ind w:firstLine="0" w:firstLineChars="0"/>
              <w:jc w:val="center"/>
              <w:rPr>
                <w:rFonts w:ascii="微软雅黑" w:hAnsi="微软雅黑" w:eastAsia="微软雅黑"/>
                <w:b/>
                <w:bCs/>
              </w:rPr>
            </w:pPr>
            <w:r>
              <w:rPr>
                <w:rFonts w:ascii="微软雅黑" w:hAnsi="微软雅黑" w:eastAsia="微软雅黑"/>
                <w:b/>
                <w:bCs/>
                <w:sz w:val="24"/>
              </w:rPr>
              <w:t>编</w:t>
            </w:r>
            <w:r>
              <w:rPr>
                <w:rFonts w:hint="eastAsia" w:ascii="微软雅黑" w:hAnsi="微软雅黑" w:eastAsia="微软雅黑"/>
                <w:b/>
                <w:bCs/>
                <w:sz w:val="24"/>
              </w:rPr>
              <w:t xml:space="preserve">   </w:t>
            </w:r>
            <w:r>
              <w:rPr>
                <w:rFonts w:ascii="微软雅黑" w:hAnsi="微软雅黑" w:eastAsia="微软雅黑"/>
                <w:b/>
                <w:bCs/>
                <w:sz w:val="24"/>
              </w:rPr>
              <w:t>写</w:t>
            </w:r>
          </w:p>
        </w:tc>
        <w:tc>
          <w:tcPr>
            <w:tcW w:w="2668" w:type="dxa"/>
            <w:vAlign w:val="center"/>
          </w:tcPr>
          <w:p>
            <w:pPr>
              <w:pStyle w:val="18"/>
              <w:ind w:firstLine="0" w:firstLineChars="0"/>
              <w:rPr>
                <w:rFonts w:hint="default" w:ascii="微软雅黑" w:hAnsi="微软雅黑" w:eastAsia="微软雅黑"/>
                <w:b/>
                <w:bCs/>
                <w:lang w:val="en-US" w:eastAsia="zh-CN"/>
              </w:rPr>
            </w:pPr>
            <w:r>
              <w:rPr>
                <w:rFonts w:hint="eastAsia" w:ascii="微软雅黑" w:hAnsi="微软雅黑" w:eastAsia="微软雅黑"/>
                <w:b/>
                <w:bCs/>
                <w:sz w:val="24"/>
                <w:lang w:val="en-US" w:eastAsia="zh-CN"/>
              </w:rPr>
              <w:t>朱聪、肖兵兵</w:t>
            </w:r>
          </w:p>
        </w:tc>
        <w:tc>
          <w:tcPr>
            <w:tcW w:w="2718" w:type="dxa"/>
            <w:vAlign w:val="center"/>
          </w:tcPr>
          <w:p>
            <w:pPr>
              <w:pStyle w:val="18"/>
              <w:ind w:firstLine="0" w:firstLineChars="0"/>
              <w:jc w:val="left"/>
              <w:rPr>
                <w:rFonts w:ascii="微软雅黑" w:hAnsi="微软雅黑" w:eastAsia="微软雅黑"/>
                <w:b/>
                <w:bCs/>
              </w:rPr>
            </w:pPr>
            <w:r>
              <w:rPr>
                <w:rFonts w:ascii="微软雅黑" w:hAnsi="微软雅黑" w:eastAsia="微软雅黑"/>
                <w:b/>
                <w:bCs/>
                <w:sz w:val="24"/>
              </w:rPr>
              <w:t>20</w:t>
            </w:r>
            <w:r>
              <w:rPr>
                <w:rFonts w:hint="eastAsia" w:ascii="微软雅黑" w:hAnsi="微软雅黑" w:eastAsia="微软雅黑"/>
                <w:b/>
                <w:bCs/>
                <w:sz w:val="24"/>
                <w:lang w:val="en-US" w:eastAsia="zh-CN"/>
              </w:rPr>
              <w:t>21</w:t>
            </w:r>
            <w:r>
              <w:rPr>
                <w:rFonts w:ascii="微软雅黑" w:hAnsi="微软雅黑" w:eastAsia="微软雅黑"/>
                <w:b/>
                <w:bCs/>
                <w:sz w:val="24"/>
              </w:rPr>
              <w:t>年</w:t>
            </w:r>
            <w:r>
              <w:rPr>
                <w:rFonts w:hint="eastAsia" w:ascii="微软雅黑" w:hAnsi="微软雅黑" w:eastAsia="微软雅黑"/>
                <w:b/>
                <w:bCs/>
                <w:sz w:val="24"/>
                <w:lang w:val="en-US" w:eastAsia="zh-CN"/>
              </w:rPr>
              <w:t>6</w:t>
            </w:r>
            <w:r>
              <w:rPr>
                <w:rFonts w:ascii="微软雅黑" w:hAnsi="微软雅黑" w:eastAsia="微软雅黑"/>
                <w:b/>
                <w:bCs/>
                <w:sz w:val="24"/>
              </w:rPr>
              <w:t>月</w:t>
            </w:r>
            <w:r>
              <w:rPr>
                <w:rFonts w:hint="eastAsia" w:ascii="微软雅黑" w:hAnsi="微软雅黑" w:eastAsia="微软雅黑"/>
                <w:b/>
                <w:bCs/>
                <w:sz w:val="24"/>
                <w:lang w:val="en-US" w:eastAsia="zh-CN"/>
              </w:rPr>
              <w:t>14</w:t>
            </w:r>
            <w:r>
              <w:rPr>
                <w:rFonts w:ascii="微软雅黑" w:hAnsi="微软雅黑" w:eastAsia="微软雅黑"/>
                <w:b/>
                <w:bCs/>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8"/>
              <w:ind w:firstLine="0" w:firstLineChars="0"/>
              <w:jc w:val="center"/>
              <w:rPr>
                <w:rFonts w:ascii="微软雅黑" w:hAnsi="微软雅黑" w:eastAsia="微软雅黑"/>
                <w:b/>
                <w:bCs/>
              </w:rPr>
            </w:pPr>
            <w:r>
              <w:rPr>
                <w:rFonts w:ascii="微软雅黑" w:hAnsi="微软雅黑" w:eastAsia="微软雅黑"/>
                <w:b/>
                <w:bCs/>
                <w:sz w:val="24"/>
              </w:rPr>
              <w:t>审</w:t>
            </w:r>
            <w:r>
              <w:rPr>
                <w:rFonts w:hint="eastAsia" w:ascii="微软雅黑" w:hAnsi="微软雅黑" w:eastAsia="微软雅黑"/>
                <w:b/>
                <w:bCs/>
                <w:sz w:val="24"/>
              </w:rPr>
              <w:t xml:space="preserve">   </w:t>
            </w:r>
            <w:r>
              <w:rPr>
                <w:rFonts w:ascii="微软雅黑" w:hAnsi="微软雅黑" w:eastAsia="微软雅黑"/>
                <w:b/>
                <w:bCs/>
                <w:sz w:val="24"/>
              </w:rPr>
              <w:t>核</w:t>
            </w:r>
          </w:p>
        </w:tc>
        <w:tc>
          <w:tcPr>
            <w:tcW w:w="2668" w:type="dxa"/>
            <w:vAlign w:val="center"/>
          </w:tcPr>
          <w:p>
            <w:pPr>
              <w:pStyle w:val="18"/>
              <w:ind w:firstLine="0" w:firstLineChars="0"/>
              <w:rPr>
                <w:rFonts w:hint="default" w:ascii="微软雅黑" w:hAnsi="微软雅黑" w:eastAsia="微软雅黑"/>
                <w:b/>
                <w:bCs/>
                <w:lang w:val="en-US" w:eastAsia="zh-CN"/>
              </w:rPr>
            </w:pPr>
            <w:r>
              <w:rPr>
                <w:rFonts w:hint="eastAsia" w:ascii="微软雅黑" w:hAnsi="微软雅黑" w:eastAsia="微软雅黑"/>
                <w:b/>
                <w:bCs/>
                <w:sz w:val="24"/>
                <w:lang w:val="en-US" w:eastAsia="zh-CN"/>
              </w:rPr>
              <w:t>李云剑</w:t>
            </w:r>
          </w:p>
        </w:tc>
        <w:tc>
          <w:tcPr>
            <w:tcW w:w="2718" w:type="dxa"/>
            <w:vAlign w:val="center"/>
          </w:tcPr>
          <w:p>
            <w:pPr>
              <w:jc w:val="left"/>
              <w:rPr>
                <w:rFonts w:ascii="微软雅黑" w:hAnsi="微软雅黑" w:eastAsia="微软雅黑"/>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8"/>
              <w:ind w:firstLine="0" w:firstLineChars="0"/>
              <w:jc w:val="center"/>
              <w:rPr>
                <w:rFonts w:ascii="微软雅黑" w:hAnsi="微软雅黑" w:eastAsia="微软雅黑"/>
                <w:b/>
                <w:bCs/>
              </w:rPr>
            </w:pPr>
            <w:r>
              <w:rPr>
                <w:rFonts w:ascii="微软雅黑" w:hAnsi="微软雅黑" w:eastAsia="微软雅黑"/>
                <w:b/>
                <w:bCs/>
                <w:sz w:val="24"/>
              </w:rPr>
              <w:t>质</w:t>
            </w:r>
            <w:r>
              <w:rPr>
                <w:rFonts w:hint="eastAsia" w:ascii="微软雅黑" w:hAnsi="微软雅黑" w:eastAsia="微软雅黑"/>
                <w:b/>
                <w:bCs/>
                <w:sz w:val="24"/>
              </w:rPr>
              <w:t xml:space="preserve">   </w:t>
            </w:r>
            <w:r>
              <w:rPr>
                <w:rFonts w:ascii="微软雅黑" w:hAnsi="微软雅黑" w:eastAsia="微软雅黑"/>
                <w:b/>
                <w:bCs/>
                <w:sz w:val="24"/>
              </w:rPr>
              <w:t>量</w:t>
            </w:r>
          </w:p>
        </w:tc>
        <w:tc>
          <w:tcPr>
            <w:tcW w:w="2668" w:type="dxa"/>
            <w:vAlign w:val="center"/>
          </w:tcPr>
          <w:p>
            <w:pPr>
              <w:pStyle w:val="18"/>
              <w:ind w:firstLine="0" w:firstLineChars="0"/>
              <w:rPr>
                <w:rFonts w:ascii="微软雅黑" w:hAnsi="微软雅黑" w:eastAsia="微软雅黑"/>
                <w:b/>
                <w:bCs/>
              </w:rPr>
            </w:pPr>
            <w:r>
              <w:rPr>
                <w:rFonts w:hint="eastAsia" w:ascii="微软雅黑" w:hAnsi="微软雅黑" w:eastAsia="微软雅黑"/>
                <w:b/>
                <w:bCs/>
                <w:sz w:val="24"/>
              </w:rPr>
              <w:t>李云剑</w:t>
            </w:r>
          </w:p>
        </w:tc>
        <w:tc>
          <w:tcPr>
            <w:tcW w:w="2718" w:type="dxa"/>
            <w:vAlign w:val="center"/>
          </w:tcPr>
          <w:p>
            <w:pPr>
              <w:jc w:val="left"/>
              <w:rPr>
                <w:rFonts w:ascii="微软雅黑" w:hAnsi="微软雅黑" w:eastAsia="微软雅黑"/>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420" w:type="dxa"/>
            <w:vAlign w:val="center"/>
          </w:tcPr>
          <w:p>
            <w:pPr>
              <w:pStyle w:val="18"/>
              <w:ind w:firstLine="0" w:firstLineChars="0"/>
              <w:jc w:val="center"/>
              <w:rPr>
                <w:rFonts w:ascii="微软雅黑" w:hAnsi="微软雅黑" w:eastAsia="微软雅黑"/>
                <w:b/>
                <w:bCs/>
              </w:rPr>
            </w:pPr>
            <w:r>
              <w:rPr>
                <w:rFonts w:ascii="微软雅黑" w:hAnsi="微软雅黑" w:eastAsia="微软雅黑"/>
                <w:b/>
                <w:bCs/>
                <w:sz w:val="24"/>
              </w:rPr>
              <w:t>版权声明</w:t>
            </w:r>
          </w:p>
        </w:tc>
        <w:tc>
          <w:tcPr>
            <w:tcW w:w="5386" w:type="dxa"/>
            <w:gridSpan w:val="2"/>
            <w:vAlign w:val="center"/>
          </w:tcPr>
          <w:p>
            <w:pPr>
              <w:pStyle w:val="18"/>
              <w:spacing w:line="240" w:lineRule="auto"/>
              <w:ind w:firstLine="0" w:firstLineChars="0"/>
              <w:rPr>
                <w:rFonts w:ascii="微软雅黑" w:hAnsi="微软雅黑" w:eastAsia="微软雅黑"/>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8"/>
              <w:ind w:firstLine="0" w:firstLineChars="0"/>
              <w:jc w:val="center"/>
              <w:rPr>
                <w:rFonts w:ascii="微软雅黑" w:hAnsi="微软雅黑" w:eastAsia="微软雅黑"/>
                <w:b/>
                <w:bCs/>
                <w:sz w:val="24"/>
              </w:rPr>
            </w:pPr>
            <w:r>
              <w:rPr>
                <w:rFonts w:hint="eastAsia" w:ascii="微软雅黑" w:hAnsi="微软雅黑" w:eastAsia="微软雅黑"/>
                <w:b/>
                <w:bCs/>
                <w:sz w:val="24"/>
              </w:rPr>
              <w:t>签字确认</w:t>
            </w:r>
          </w:p>
          <w:p>
            <w:pPr>
              <w:jc w:val="center"/>
              <w:rPr>
                <w:rFonts w:ascii="微软雅黑" w:hAnsi="微软雅黑" w:eastAsia="微软雅黑"/>
                <w:b/>
              </w:rPr>
            </w:pPr>
            <w:r>
              <w:rPr>
                <w:rFonts w:hint="eastAsia" w:ascii="微软雅黑" w:hAnsi="微软雅黑" w:eastAsia="微软雅黑"/>
                <w:b/>
                <w:sz w:val="24"/>
              </w:rPr>
              <w:t>（富基融通）</w:t>
            </w:r>
          </w:p>
        </w:tc>
        <w:tc>
          <w:tcPr>
            <w:tcW w:w="5386" w:type="dxa"/>
            <w:gridSpan w:val="2"/>
            <w:vAlign w:val="center"/>
          </w:tcPr>
          <w:p>
            <w:pPr>
              <w:pStyle w:val="18"/>
              <w:spacing w:line="240" w:lineRule="auto"/>
              <w:ind w:firstLine="0" w:firstLineChars="0"/>
              <w:rPr>
                <w:rFonts w:ascii="微软雅黑" w:hAnsi="微软雅黑" w:eastAsia="微软雅黑"/>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8"/>
              <w:ind w:firstLine="0" w:firstLineChars="0"/>
              <w:jc w:val="center"/>
              <w:rPr>
                <w:rFonts w:ascii="微软雅黑" w:hAnsi="微软雅黑" w:eastAsia="微软雅黑"/>
                <w:b/>
                <w:bCs/>
                <w:sz w:val="24"/>
              </w:rPr>
            </w:pPr>
            <w:r>
              <w:rPr>
                <w:rFonts w:hint="eastAsia" w:ascii="微软雅黑" w:hAnsi="微软雅黑" w:eastAsia="微软雅黑"/>
                <w:b/>
                <w:bCs/>
                <w:sz w:val="24"/>
              </w:rPr>
              <w:t>签字确认</w:t>
            </w:r>
          </w:p>
          <w:p>
            <w:pPr>
              <w:jc w:val="center"/>
              <w:rPr>
                <w:rFonts w:ascii="微软雅黑" w:hAnsi="微软雅黑" w:eastAsia="微软雅黑"/>
                <w:b/>
              </w:rPr>
            </w:pPr>
            <w:r>
              <w:rPr>
                <w:rFonts w:hint="eastAsia" w:ascii="微软雅黑" w:hAnsi="微软雅黑" w:eastAsia="微软雅黑"/>
                <w:b/>
                <w:sz w:val="24"/>
              </w:rPr>
              <w:t>（良品铺子）</w:t>
            </w:r>
          </w:p>
        </w:tc>
        <w:tc>
          <w:tcPr>
            <w:tcW w:w="5386" w:type="dxa"/>
            <w:gridSpan w:val="2"/>
            <w:vAlign w:val="center"/>
          </w:tcPr>
          <w:p>
            <w:pPr>
              <w:pStyle w:val="18"/>
              <w:spacing w:line="240" w:lineRule="auto"/>
              <w:ind w:firstLine="0" w:firstLineChars="0"/>
              <w:rPr>
                <w:rFonts w:ascii="微软雅黑" w:hAnsi="微软雅黑" w:eastAsia="微软雅黑"/>
                <w:b/>
                <w:bCs/>
              </w:rPr>
            </w:pPr>
          </w:p>
        </w:tc>
      </w:tr>
    </w:tbl>
    <w:p>
      <w:pPr>
        <w:spacing w:line="300" w:lineRule="exact"/>
        <w:rPr>
          <w:rFonts w:ascii="微软雅黑" w:hAnsi="微软雅黑" w:eastAsia="微软雅黑"/>
          <w:b/>
          <w:sz w:val="24"/>
        </w:rPr>
      </w:pP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outlineLvl w:val="9"/>
        <w:rPr>
          <w:rFonts w:hint="eastAsia"/>
          <w:b/>
          <w:bCs/>
          <w:sz w:val="44"/>
          <w:szCs w:val="44"/>
          <w:lang w:val="en-US" w:eastAsia="zh-CN"/>
        </w:rPr>
      </w:pPr>
      <w:bookmarkStart w:id="27" w:name="_GoBack"/>
      <w:bookmarkEnd w:id="27"/>
    </w:p>
    <w:p>
      <w:pPr>
        <w:rPr>
          <w:rFonts w:hint="eastAsia" w:ascii="宋体" w:hAnsi="宋体" w:eastAsia="宋体" w:cs="宋体"/>
          <w:b w:val="0"/>
          <w:bCs w:val="0"/>
          <w:sz w:val="24"/>
          <w:szCs w:val="24"/>
          <w:lang w:val="en-US" w:eastAsia="zh-CN"/>
        </w:rPr>
      </w:pPr>
      <w:r>
        <w:rPr>
          <w:rFonts w:hint="eastAsia"/>
          <w:b/>
          <w:bCs/>
          <w:sz w:val="44"/>
          <w:szCs w:val="44"/>
          <w:lang w:val="en-US" w:eastAsia="zh-CN"/>
        </w:rPr>
        <w:br w:type="page"/>
      </w:r>
    </w:p>
    <w:sdt>
      <w:sdtPr>
        <w:rPr>
          <w:rFonts w:ascii="宋体" w:hAnsi="宋体" w:eastAsia="宋体" w:cstheme="minorBidi"/>
          <w:kern w:val="2"/>
          <w:sz w:val="21"/>
          <w:szCs w:val="24"/>
          <w:lang w:val="en-US" w:eastAsia="zh-CN" w:bidi="ar-SA"/>
        </w:rPr>
        <w:id w:val="147470540"/>
        <w15:color w:val="DBDBDB"/>
        <w:docPartObj>
          <w:docPartGallery w:val="Table of Contents"/>
          <w:docPartUnique/>
        </w:docPartObj>
      </w:sdtPr>
      <w:sdtEndPr>
        <w:rPr>
          <w:rFonts w:hint="eastAsia" w:ascii="宋体" w:hAnsi="宋体" w:eastAsia="宋体" w:cs="宋体"/>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0"/>
            <w:tabs>
              <w:tab w:val="right" w:leader="dot" w:pos="8306"/>
            </w:tabs>
          </w:pPr>
          <w:r>
            <w:rPr>
              <w:rFonts w:hint="eastAsia" w:ascii="宋体" w:hAnsi="宋体" w:eastAsia="宋体" w:cs="宋体"/>
              <w:kern w:val="2"/>
              <w:sz w:val="21"/>
              <w:szCs w:val="24"/>
              <w:lang w:val="en-US" w:eastAsia="zh-CN" w:bidi="ar-SA"/>
            </w:rPr>
            <w:fldChar w:fldCharType="begin"/>
          </w:r>
          <w:r>
            <w:rPr>
              <w:rFonts w:hint="eastAsia" w:ascii="宋体" w:hAnsi="宋体" w:eastAsia="宋体" w:cs="宋体"/>
              <w:kern w:val="2"/>
              <w:sz w:val="21"/>
              <w:szCs w:val="24"/>
              <w:lang w:val="en-US" w:eastAsia="zh-CN" w:bidi="ar-SA"/>
            </w:rPr>
            <w:instrText xml:space="preserve">TOC \o "1-3" \h \u </w:instrText>
          </w:r>
          <w:r>
            <w:rPr>
              <w:rFonts w:hint="eastAsia" w:ascii="宋体" w:hAnsi="宋体" w:eastAsia="宋体" w:cs="宋体"/>
              <w:kern w:val="2"/>
              <w:sz w:val="21"/>
              <w:szCs w:val="24"/>
              <w:lang w:val="en-US" w:eastAsia="zh-CN" w:bidi="ar-SA"/>
            </w:rPr>
            <w:fldChar w:fldCharType="separate"/>
          </w: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_Toc5056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一、 </w:t>
          </w:r>
          <w:r>
            <w:rPr>
              <w:rFonts w:hint="eastAsia"/>
              <w:lang w:val="en-US" w:eastAsia="zh-CN"/>
            </w:rPr>
            <w:t>系统说明</w:t>
          </w:r>
          <w:r>
            <w:tab/>
          </w:r>
          <w:r>
            <w:fldChar w:fldCharType="begin"/>
          </w:r>
          <w:r>
            <w:instrText xml:space="preserve"> PAGEREF _Toc5056 \h </w:instrText>
          </w:r>
          <w:r>
            <w:fldChar w:fldCharType="separate"/>
          </w:r>
          <w:r>
            <w:t>4</w:t>
          </w:r>
          <w:r>
            <w:fldChar w:fldCharType="end"/>
          </w:r>
          <w:r>
            <w:rPr>
              <w:rFonts w:hint="eastAsia" w:ascii="宋体" w:hAnsi="宋体" w:eastAsia="宋体" w:cs="宋体"/>
              <w:kern w:val="2"/>
              <w:szCs w:val="24"/>
              <w:lang w:val="en-US" w:eastAsia="zh-CN" w:bidi="ar-SA"/>
            </w:rPr>
            <w:fldChar w:fldCharType="end"/>
          </w:r>
        </w:p>
        <w:p>
          <w:pPr>
            <w:pStyle w:val="10"/>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_Toc14944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二、 </w:t>
          </w:r>
          <w:r>
            <w:rPr>
              <w:rFonts w:hint="eastAsia"/>
              <w:lang w:val="en-US" w:eastAsia="zh-CN"/>
            </w:rPr>
            <w:t>功能介绍</w:t>
          </w:r>
          <w:r>
            <w:tab/>
          </w:r>
          <w:r>
            <w:fldChar w:fldCharType="begin"/>
          </w:r>
          <w:r>
            <w:instrText xml:space="preserve"> PAGEREF _Toc14944 \h </w:instrText>
          </w:r>
          <w:r>
            <w:fldChar w:fldCharType="separate"/>
          </w:r>
          <w:r>
            <w:t>5</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_Toc8425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szCs w:val="32"/>
              <w:lang w:val="en-US" w:eastAsia="zh-CN"/>
            </w:rPr>
            <w:t>2.1、 系统注册</w:t>
          </w:r>
          <w:r>
            <w:tab/>
          </w:r>
          <w:r>
            <w:fldChar w:fldCharType="begin"/>
          </w:r>
          <w:r>
            <w:instrText xml:space="preserve"> PAGEREF _Toc8425 \h </w:instrText>
          </w:r>
          <w:r>
            <w:fldChar w:fldCharType="separate"/>
          </w:r>
          <w:r>
            <w:t>5</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_Toc194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szCs w:val="32"/>
              <w:lang w:val="en-US" w:eastAsia="zh-CN"/>
            </w:rPr>
            <w:t>2.2、 系统登录</w:t>
          </w:r>
          <w:r>
            <w:tab/>
          </w:r>
          <w:r>
            <w:fldChar w:fldCharType="begin"/>
          </w:r>
          <w:r>
            <w:instrText xml:space="preserve"> PAGEREF _Toc194 \h </w:instrText>
          </w:r>
          <w:r>
            <w:fldChar w:fldCharType="separate"/>
          </w:r>
          <w:r>
            <w:t>6</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_Toc32456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2.2.1、 </w:t>
          </w:r>
          <w:r>
            <w:rPr>
              <w:rFonts w:hint="eastAsia"/>
              <w:lang w:val="en-US" w:eastAsia="zh-CN"/>
            </w:rPr>
            <w:t>手势登录</w:t>
          </w:r>
          <w:r>
            <w:tab/>
          </w:r>
          <w:r>
            <w:fldChar w:fldCharType="begin"/>
          </w:r>
          <w:r>
            <w:instrText xml:space="preserve"> PAGEREF _Toc32456 \h </w:instrText>
          </w:r>
          <w:r>
            <w:fldChar w:fldCharType="separate"/>
          </w:r>
          <w:r>
            <w:t>6</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_Toc25653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szCs w:val="32"/>
              <w:lang w:val="en-US" w:eastAsia="zh-CN"/>
            </w:rPr>
            <w:t>2.3、 图标功能介绍</w:t>
          </w:r>
          <w:r>
            <w:tab/>
          </w:r>
          <w:r>
            <w:fldChar w:fldCharType="begin"/>
          </w:r>
          <w:r>
            <w:instrText xml:space="preserve"> PAGEREF _Toc25653 \h </w:instrText>
          </w:r>
          <w:r>
            <w:fldChar w:fldCharType="separate"/>
          </w:r>
          <w:r>
            <w:t>6</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_Toc11490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szCs w:val="32"/>
              <w:lang w:val="en-US" w:eastAsia="zh-CN"/>
            </w:rPr>
            <w:t>2.4、 “主页”功能介绍</w:t>
          </w:r>
          <w:r>
            <w:tab/>
          </w:r>
          <w:r>
            <w:fldChar w:fldCharType="begin"/>
          </w:r>
          <w:r>
            <w:instrText xml:space="preserve"> PAGEREF _Toc11490 \h </w:instrText>
          </w:r>
          <w:r>
            <w:fldChar w:fldCharType="separate"/>
          </w:r>
          <w:r>
            <w:t>7</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_Toc25010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2.4.1、 </w:t>
          </w:r>
          <w:r>
            <w:rPr>
              <w:rFonts w:hint="eastAsia"/>
              <w:szCs w:val="30"/>
              <w:lang w:val="en-US" w:eastAsia="zh-CN"/>
            </w:rPr>
            <w:t>“主页”概述</w:t>
          </w:r>
          <w:r>
            <w:tab/>
          </w:r>
          <w:r>
            <w:fldChar w:fldCharType="begin"/>
          </w:r>
          <w:r>
            <w:instrText xml:space="preserve"> PAGEREF _Toc25010 \h </w:instrText>
          </w:r>
          <w:r>
            <w:fldChar w:fldCharType="separate"/>
          </w:r>
          <w:r>
            <w:t>7</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_Toc27051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2.4.2、 </w:t>
          </w:r>
          <w:r>
            <w:rPr>
              <w:rFonts w:hint="eastAsia"/>
              <w:lang w:val="en-US" w:eastAsia="zh-CN"/>
            </w:rPr>
            <w:t>“检车核验”功能</w:t>
          </w:r>
          <w:r>
            <w:tab/>
          </w:r>
          <w:r>
            <w:fldChar w:fldCharType="begin"/>
          </w:r>
          <w:r>
            <w:instrText xml:space="preserve"> PAGEREF _Toc27051 \h </w:instrText>
          </w:r>
          <w:r>
            <w:fldChar w:fldCharType="separate"/>
          </w:r>
          <w:r>
            <w:t>8</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_Toc9654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2.4.3、 </w:t>
          </w:r>
          <w:r>
            <w:rPr>
              <w:rFonts w:hint="eastAsia"/>
              <w:lang w:val="en-US" w:eastAsia="zh-CN"/>
            </w:rPr>
            <w:t>“登记注册”功能</w:t>
          </w:r>
          <w:r>
            <w:tab/>
          </w:r>
          <w:r>
            <w:fldChar w:fldCharType="begin"/>
          </w:r>
          <w:r>
            <w:instrText xml:space="preserve"> PAGEREF _Toc9654 \h </w:instrText>
          </w:r>
          <w:r>
            <w:fldChar w:fldCharType="separate"/>
          </w:r>
          <w:r>
            <w:t>10</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_Toc24605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2.4.4、 </w:t>
          </w:r>
          <w:r>
            <w:rPr>
              <w:rFonts w:hint="eastAsia"/>
              <w:lang w:val="en-US" w:eastAsia="zh-CN"/>
            </w:rPr>
            <w:t>“车辆查询”功能</w:t>
          </w:r>
          <w:r>
            <w:tab/>
          </w:r>
          <w:r>
            <w:fldChar w:fldCharType="begin"/>
          </w:r>
          <w:r>
            <w:instrText xml:space="preserve"> PAGEREF _Toc24605 \h </w:instrText>
          </w:r>
          <w:r>
            <w:fldChar w:fldCharType="separate"/>
          </w:r>
          <w:r>
            <w:t>18</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_Toc26112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2.4.5、 </w:t>
          </w:r>
          <w:r>
            <w:rPr>
              <w:rFonts w:hint="eastAsia"/>
              <w:lang w:val="en-US" w:eastAsia="zh-CN"/>
            </w:rPr>
            <w:t>“号牌领用”功能</w:t>
          </w:r>
          <w:r>
            <w:tab/>
          </w:r>
          <w:r>
            <w:fldChar w:fldCharType="begin"/>
          </w:r>
          <w:r>
            <w:instrText xml:space="preserve"> PAGEREF _Toc26112 \h </w:instrText>
          </w:r>
          <w:r>
            <w:fldChar w:fldCharType="separate"/>
          </w:r>
          <w:r>
            <w:t>20</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_Toc29442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2.4.6、 </w:t>
          </w:r>
          <w:r>
            <w:rPr>
              <w:rFonts w:hint="eastAsia"/>
              <w:lang w:val="en-US" w:eastAsia="zh-CN"/>
            </w:rPr>
            <w:t>“注册查询”功能</w:t>
          </w:r>
          <w:r>
            <w:tab/>
          </w:r>
          <w:r>
            <w:fldChar w:fldCharType="begin"/>
          </w:r>
          <w:r>
            <w:instrText xml:space="preserve"> PAGEREF _Toc29442 \h </w:instrText>
          </w:r>
          <w:r>
            <w:fldChar w:fldCharType="separate"/>
          </w:r>
          <w:r>
            <w:t>21</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_Toc30249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2.4.7、 </w:t>
          </w:r>
          <w:r>
            <w:rPr>
              <w:rFonts w:hint="eastAsia"/>
              <w:lang w:val="en-US" w:eastAsia="zh-CN"/>
            </w:rPr>
            <w:t>“代码查询”功能</w:t>
          </w:r>
          <w:r>
            <w:tab/>
          </w:r>
          <w:r>
            <w:fldChar w:fldCharType="begin"/>
          </w:r>
          <w:r>
            <w:instrText xml:space="preserve"> PAGEREF _Toc30249 \h </w:instrText>
          </w:r>
          <w:r>
            <w:fldChar w:fldCharType="separate"/>
          </w:r>
          <w:r>
            <w:t>23</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_Toc7071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szCs w:val="32"/>
              <w:lang w:val="en-US" w:eastAsia="zh-CN"/>
            </w:rPr>
            <w:t>2.5、 “工作台”功能介绍</w:t>
          </w:r>
          <w:r>
            <w:tab/>
          </w:r>
          <w:r>
            <w:fldChar w:fldCharType="begin"/>
          </w:r>
          <w:r>
            <w:instrText xml:space="preserve"> PAGEREF _Toc7071 \h </w:instrText>
          </w:r>
          <w:r>
            <w:fldChar w:fldCharType="separate"/>
          </w:r>
          <w:r>
            <w:t>24</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_Toc22061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2.5.1、 </w:t>
          </w:r>
          <w:r>
            <w:rPr>
              <w:rFonts w:hint="eastAsia"/>
              <w:lang w:val="en-US" w:eastAsia="zh-CN"/>
            </w:rPr>
            <w:t>“工作台”概述</w:t>
          </w:r>
          <w:r>
            <w:tab/>
          </w:r>
          <w:r>
            <w:fldChar w:fldCharType="begin"/>
          </w:r>
          <w:r>
            <w:instrText xml:space="preserve"> PAGEREF _Toc22061 \h </w:instrText>
          </w:r>
          <w:r>
            <w:fldChar w:fldCharType="separate"/>
          </w:r>
          <w:r>
            <w:t>24</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_Toc16032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2.5.2、 </w:t>
          </w:r>
          <w:r>
            <w:rPr>
              <w:rFonts w:hint="eastAsia"/>
              <w:lang w:val="en-US" w:eastAsia="zh-CN"/>
            </w:rPr>
            <w:t>录入</w:t>
          </w:r>
          <w:r>
            <w:tab/>
          </w:r>
          <w:r>
            <w:fldChar w:fldCharType="begin"/>
          </w:r>
          <w:r>
            <w:instrText xml:space="preserve"> PAGEREF _Toc16032 \h </w:instrText>
          </w:r>
          <w:r>
            <w:fldChar w:fldCharType="separate"/>
          </w:r>
          <w:r>
            <w:t>24</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_Toc12835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2.5.3、 </w:t>
          </w:r>
          <w:r>
            <w:rPr>
              <w:rFonts w:hint="eastAsia"/>
              <w:lang w:val="en-US" w:eastAsia="zh-CN"/>
            </w:rPr>
            <w:t>查询</w:t>
          </w:r>
          <w:r>
            <w:tab/>
          </w:r>
          <w:r>
            <w:fldChar w:fldCharType="begin"/>
          </w:r>
          <w:r>
            <w:instrText xml:space="preserve"> PAGEREF _Toc12835 \h </w:instrText>
          </w:r>
          <w:r>
            <w:fldChar w:fldCharType="separate"/>
          </w:r>
          <w:r>
            <w:t>25</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_Toc12658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2.5.4、 </w:t>
          </w:r>
          <w:r>
            <w:rPr>
              <w:rFonts w:hint="eastAsia"/>
              <w:lang w:val="en-US" w:eastAsia="zh-CN"/>
            </w:rPr>
            <w:t>设置</w:t>
          </w:r>
          <w:r>
            <w:tab/>
          </w:r>
          <w:r>
            <w:fldChar w:fldCharType="begin"/>
          </w:r>
          <w:r>
            <w:instrText xml:space="preserve"> PAGEREF _Toc12658 \h </w:instrText>
          </w:r>
          <w:r>
            <w:fldChar w:fldCharType="separate"/>
          </w:r>
          <w:r>
            <w:t>25</w:t>
          </w:r>
          <w:r>
            <w:fldChar w:fldCharType="end"/>
          </w:r>
          <w:r>
            <w:rPr>
              <w:rFonts w:hint="eastAsia" w:ascii="宋体" w:hAnsi="宋体" w:eastAsia="宋体" w:cs="宋体"/>
              <w:kern w:val="2"/>
              <w:szCs w:val="24"/>
              <w:lang w:val="en-US" w:eastAsia="zh-CN" w:bidi="ar-SA"/>
            </w:rPr>
            <w:fldChar w:fldCharType="end"/>
          </w:r>
        </w:p>
        <w:p>
          <w:pPr>
            <w:pStyle w:val="11"/>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_Toc17581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szCs w:val="32"/>
              <w:lang w:val="en-US" w:eastAsia="zh-CN"/>
            </w:rPr>
            <w:t>2.6、 “我的”功能介绍</w:t>
          </w:r>
          <w:r>
            <w:tab/>
          </w:r>
          <w:r>
            <w:fldChar w:fldCharType="begin"/>
          </w:r>
          <w:r>
            <w:instrText xml:space="preserve"> PAGEREF _Toc17581 \h </w:instrText>
          </w:r>
          <w:r>
            <w:fldChar w:fldCharType="separate"/>
          </w:r>
          <w:r>
            <w:t>25</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_Toc15221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2.6.1、 </w:t>
          </w:r>
          <w:r>
            <w:rPr>
              <w:rFonts w:hint="eastAsia"/>
              <w:lang w:val="en-US" w:eastAsia="zh-CN"/>
            </w:rPr>
            <w:t>“我的”概述</w:t>
          </w:r>
          <w:r>
            <w:tab/>
          </w:r>
          <w:r>
            <w:fldChar w:fldCharType="begin"/>
          </w:r>
          <w:r>
            <w:instrText xml:space="preserve"> PAGEREF _Toc15221 \h </w:instrText>
          </w:r>
          <w:r>
            <w:fldChar w:fldCharType="separate"/>
          </w:r>
          <w:r>
            <w:t>25</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_Toc23014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2.6.2、 </w:t>
          </w:r>
          <w:r>
            <w:rPr>
              <w:rFonts w:hint="eastAsia"/>
              <w:lang w:val="en-US" w:eastAsia="zh-CN"/>
            </w:rPr>
            <w:t>系统设置</w:t>
          </w:r>
          <w:r>
            <w:tab/>
          </w:r>
          <w:r>
            <w:fldChar w:fldCharType="begin"/>
          </w:r>
          <w:r>
            <w:instrText xml:space="preserve"> PAGEREF _Toc23014 \h </w:instrText>
          </w:r>
          <w:r>
            <w:fldChar w:fldCharType="separate"/>
          </w:r>
          <w:r>
            <w:t>26</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_Toc31142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2.6.3、 </w:t>
          </w:r>
          <w:r>
            <w:rPr>
              <w:rFonts w:hint="eastAsia"/>
              <w:lang w:val="en-US" w:eastAsia="zh-CN"/>
            </w:rPr>
            <w:t>意见反馈</w:t>
          </w:r>
          <w:r>
            <w:tab/>
          </w:r>
          <w:r>
            <w:fldChar w:fldCharType="begin"/>
          </w:r>
          <w:r>
            <w:instrText xml:space="preserve"> PAGEREF _Toc31142 \h </w:instrText>
          </w:r>
          <w:r>
            <w:fldChar w:fldCharType="separate"/>
          </w:r>
          <w:r>
            <w:t>27</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_Toc24288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2.6.4、 </w:t>
          </w:r>
          <w:r>
            <w:rPr>
              <w:rFonts w:hint="eastAsia"/>
              <w:lang w:val="en-US" w:eastAsia="zh-CN"/>
            </w:rPr>
            <w:t>附件下载</w:t>
          </w:r>
          <w:r>
            <w:tab/>
          </w:r>
          <w:r>
            <w:fldChar w:fldCharType="begin"/>
          </w:r>
          <w:r>
            <w:instrText xml:space="preserve"> PAGEREF _Toc24288 \h </w:instrText>
          </w:r>
          <w:r>
            <w:fldChar w:fldCharType="separate"/>
          </w:r>
          <w:r>
            <w:t>29</w:t>
          </w:r>
          <w:r>
            <w:fldChar w:fldCharType="end"/>
          </w:r>
          <w:r>
            <w:rPr>
              <w:rFonts w:hint="eastAsia" w:ascii="宋体" w:hAnsi="宋体" w:eastAsia="宋体" w:cs="宋体"/>
              <w:kern w:val="2"/>
              <w:szCs w:val="24"/>
              <w:lang w:val="en-US" w:eastAsia="zh-CN" w:bidi="ar-SA"/>
            </w:rPr>
            <w:fldChar w:fldCharType="end"/>
          </w:r>
        </w:p>
        <w:p>
          <w:pPr>
            <w:pStyle w:val="7"/>
            <w:tabs>
              <w:tab w:val="right" w:leader="dot" w:pos="8306"/>
            </w:tabs>
          </w:pPr>
          <w:r>
            <w:rPr>
              <w:rFonts w:hint="eastAsia" w:ascii="宋体" w:hAnsi="宋体" w:eastAsia="宋体" w:cs="宋体"/>
              <w:kern w:val="2"/>
              <w:szCs w:val="24"/>
              <w:lang w:val="en-US" w:eastAsia="zh-CN" w:bidi="ar-SA"/>
            </w:rPr>
            <w:fldChar w:fldCharType="begin"/>
          </w:r>
          <w:r>
            <w:rPr>
              <w:rFonts w:hint="eastAsia" w:ascii="宋体" w:hAnsi="宋体" w:eastAsia="宋体" w:cs="宋体"/>
              <w:kern w:val="2"/>
              <w:szCs w:val="24"/>
              <w:lang w:val="en-US" w:eastAsia="zh-CN" w:bidi="ar-SA"/>
            </w:rPr>
            <w:instrText xml:space="preserve"> HYPERLINK \l _Toc178 </w:instrText>
          </w:r>
          <w:r>
            <w:rPr>
              <w:rFonts w:hint="eastAsia" w:ascii="宋体" w:hAnsi="宋体" w:eastAsia="宋体" w:cs="宋体"/>
              <w:kern w:val="2"/>
              <w:szCs w:val="24"/>
              <w:lang w:val="en-US" w:eastAsia="zh-CN" w:bidi="ar-SA"/>
            </w:rPr>
            <w:fldChar w:fldCharType="separate"/>
          </w:r>
          <w:r>
            <w:rPr>
              <w:rFonts w:hint="eastAsia" w:ascii="宋体" w:hAnsi="宋体" w:eastAsia="宋体" w:cs="宋体"/>
              <w:lang w:val="en-US" w:eastAsia="zh-CN"/>
            </w:rPr>
            <w:t xml:space="preserve">2.6.5、 </w:t>
          </w:r>
          <w:r>
            <w:rPr>
              <w:rFonts w:hint="eastAsia"/>
              <w:lang w:val="en-US" w:eastAsia="zh-CN"/>
            </w:rPr>
            <w:t>联系方式</w:t>
          </w:r>
          <w:r>
            <w:tab/>
          </w:r>
          <w:r>
            <w:fldChar w:fldCharType="begin"/>
          </w:r>
          <w:r>
            <w:instrText xml:space="preserve"> PAGEREF _Toc178 \h </w:instrText>
          </w:r>
          <w:r>
            <w:fldChar w:fldCharType="separate"/>
          </w:r>
          <w:r>
            <w:t>29</w:t>
          </w:r>
          <w:r>
            <w:fldChar w:fldCharType="end"/>
          </w:r>
          <w:r>
            <w:rPr>
              <w:rFonts w:hint="eastAsia" w:ascii="宋体" w:hAnsi="宋体" w:eastAsia="宋体" w:cs="宋体"/>
              <w:kern w:val="2"/>
              <w:szCs w:val="24"/>
              <w:lang w:val="en-US" w:eastAsia="zh-CN" w:bidi="ar-SA"/>
            </w:rPr>
            <w:fldChar w:fldCharType="end"/>
          </w:r>
        </w:p>
        <w:p>
          <w:pPr>
            <w:rPr>
              <w:rFonts w:hint="eastAsia" w:ascii="宋体" w:hAnsi="宋体" w:eastAsia="宋体" w:cs="宋体"/>
              <w:kern w:val="2"/>
              <w:sz w:val="21"/>
              <w:szCs w:val="24"/>
              <w:lang w:val="en-US" w:eastAsia="zh-CN" w:bidi="ar-SA"/>
            </w:rPr>
          </w:pPr>
          <w:r>
            <w:rPr>
              <w:rFonts w:hint="eastAsia" w:ascii="宋体" w:hAnsi="宋体" w:eastAsia="宋体" w:cs="宋体"/>
              <w:kern w:val="2"/>
              <w:szCs w:val="24"/>
              <w:lang w:val="en-US" w:eastAsia="zh-CN" w:bidi="ar-SA"/>
            </w:rPr>
            <w:fldChar w:fldCharType="end"/>
          </w:r>
        </w:p>
      </w:sdtContent>
    </w:sdt>
    <w:p>
      <w:pPr>
        <w:bidi w:val="0"/>
        <w:jc w:val="center"/>
        <w:rPr>
          <w:rFonts w:hint="eastAsia"/>
          <w:lang w:val="en-US" w:eastAsia="zh-CN"/>
        </w:rPr>
      </w:pPr>
      <w:r>
        <w:rPr>
          <w:rFonts w:hint="eastAsia"/>
          <w:lang w:val="en-US" w:eastAsia="zh-CN"/>
        </w:rPr>
        <w:br w:type="page"/>
      </w:r>
    </w:p>
    <w:p>
      <w:pPr>
        <w:pStyle w:val="2"/>
        <w:numPr>
          <w:ilvl w:val="0"/>
          <w:numId w:val="1"/>
        </w:numPr>
        <w:tabs>
          <w:tab w:val="left" w:pos="0"/>
          <w:tab w:val="clear" w:pos="420"/>
        </w:tabs>
        <w:bidi w:val="0"/>
        <w:ind w:left="425" w:leftChars="0" w:hanging="425" w:firstLineChars="0"/>
        <w:rPr>
          <w:rFonts w:hint="eastAsia"/>
          <w:lang w:val="en-US" w:eastAsia="zh-CN"/>
        </w:rPr>
      </w:pPr>
      <w:bookmarkStart w:id="0" w:name="_Toc5056"/>
      <w:r>
        <w:rPr>
          <w:rFonts w:hint="eastAsia"/>
          <w:lang w:val="en-US" w:eastAsia="zh-CN"/>
        </w:rPr>
        <w:t>系统说明</w:t>
      </w:r>
      <w:bookmarkEnd w:id="0"/>
    </w:p>
    <w:p>
      <w:pPr>
        <w:adjustRightInd w:val="0"/>
        <w:snapToGrid w:val="0"/>
        <w:spacing w:line="360" w:lineRule="auto"/>
        <w:ind w:firstLine="480" w:firstLineChars="200"/>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随着社会经济快速发展和城市化进程加快，</w:t>
      </w:r>
      <w:r>
        <w:rPr>
          <w:rFonts w:hint="eastAsia" w:ascii="宋体" w:hAnsi="宋体" w:eastAsia="宋体" w:cs="宋体"/>
          <w:sz w:val="24"/>
          <w:szCs w:val="24"/>
        </w:rPr>
        <w:t>现代科学技术的迅猛发展，为交通管理领域广泛应用科技手段提供了强大的技术支持，</w:t>
      </w:r>
      <w:r>
        <w:rPr>
          <w:rFonts w:hint="eastAsia" w:ascii="宋体" w:hAnsi="宋体" w:eastAsia="宋体" w:cs="宋体"/>
          <w:i w:val="0"/>
          <w:sz w:val="24"/>
          <w:szCs w:val="24"/>
        </w:rPr>
        <w:t>交通综合信息管理</w:t>
      </w:r>
      <w:r>
        <w:rPr>
          <w:rFonts w:hint="eastAsia" w:ascii="宋体" w:hAnsi="宋体" w:eastAsia="宋体" w:cs="宋体"/>
          <w:sz w:val="24"/>
          <w:szCs w:val="24"/>
        </w:rPr>
        <w:t>系统既是必要的又是必然的，其建设能够为智能交通理</w:t>
      </w:r>
      <w:r>
        <w:rPr>
          <w:rFonts w:hint="eastAsia" w:ascii="宋体" w:hAnsi="宋体" w:eastAsia="宋体" w:cs="宋体"/>
          <w:sz w:val="24"/>
          <w:szCs w:val="24"/>
          <w:lang w:val="en-US" w:eastAsia="zh-CN"/>
        </w:rPr>
        <w:t>以及互联网信息化</w:t>
      </w:r>
      <w:r>
        <w:rPr>
          <w:rFonts w:hint="eastAsia" w:ascii="宋体" w:hAnsi="宋体" w:eastAsia="宋体" w:cs="宋体"/>
          <w:sz w:val="24"/>
          <w:szCs w:val="24"/>
        </w:rPr>
        <w:t>的未来发展奠定坚实的基础。</w:t>
      </w:r>
    </w:p>
    <w:p>
      <w:pPr>
        <w:adjustRightInd w:val="0"/>
        <w:snapToGrid w:val="0"/>
        <w:spacing w:line="360" w:lineRule="auto"/>
        <w:ind w:firstLine="480" w:firstLineChars="200"/>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荆门电动车APP在实际应用中效果显著，进一步提升了电动车管理规范化建设和服务群众工作水平，结合公安交通管理工作实际，围绕解决检车核验，电动车登记注册，号牌领用等交警处理电动车相关业务与服务中常见的工作难题。</w:t>
      </w:r>
    </w:p>
    <w:p>
      <w:pPr>
        <w:adjustRightInd w:val="0"/>
        <w:snapToGrid w:val="0"/>
        <w:spacing w:line="360" w:lineRule="auto"/>
        <w:ind w:firstLine="480" w:firstLineChars="200"/>
        <w:rPr>
          <w:rFonts w:hint="default" w:ascii="宋体" w:hAnsi="宋体" w:eastAsia="宋体" w:cs="宋体"/>
          <w:i w:val="0"/>
          <w:sz w:val="24"/>
          <w:szCs w:val="24"/>
          <w:lang w:val="en-US" w:eastAsia="zh-CN"/>
        </w:rPr>
      </w:pPr>
      <w:r>
        <w:rPr>
          <w:rFonts w:hint="eastAsia" w:ascii="宋体" w:hAnsi="宋体" w:eastAsia="宋体" w:cs="宋体"/>
          <w:i w:val="0"/>
          <w:sz w:val="24"/>
          <w:szCs w:val="24"/>
          <w:lang w:val="en-US" w:eastAsia="zh-CN"/>
        </w:rPr>
        <w:t>下载地址：通过手机浏览器二维码扫描下载安装包。</w:t>
      </w:r>
    </w:p>
    <w:p>
      <w:pPr>
        <w:ind w:left="1680" w:leftChars="0" w:firstLine="420" w:firstLineChars="0"/>
        <w:rPr>
          <w:rFonts w:hint="eastAsia"/>
          <w:sz w:val="32"/>
          <w:szCs w:val="32"/>
          <w:lang w:val="en-US" w:eastAsia="zh-CN"/>
        </w:rPr>
      </w:pPr>
      <w:r>
        <w:rPr>
          <w:rFonts w:hint="eastAsia"/>
          <w:sz w:val="32"/>
          <w:szCs w:val="32"/>
          <w:lang w:val="en-US" w:eastAsia="zh-CN"/>
        </w:rPr>
        <w:drawing>
          <wp:inline distT="0" distB="0" distL="114300" distR="114300">
            <wp:extent cx="2858770" cy="2858770"/>
            <wp:effectExtent l="0" t="0" r="6350" b="6350"/>
            <wp:docPr id="21" name="图片 21" descr="281e7149e5acaf1f39079a030f81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81e7149e5acaf1f39079a030f81caf"/>
                    <pic:cNvPicPr>
                      <a:picLocks noChangeAspect="1"/>
                    </pic:cNvPicPr>
                  </pic:nvPicPr>
                  <pic:blipFill>
                    <a:blip r:embed="rId6"/>
                    <a:stretch>
                      <a:fillRect/>
                    </a:stretch>
                  </pic:blipFill>
                  <pic:spPr>
                    <a:xfrm>
                      <a:off x="0" y="0"/>
                      <a:ext cx="2858770" cy="2858770"/>
                    </a:xfrm>
                    <a:prstGeom prst="rect">
                      <a:avLst/>
                    </a:prstGeom>
                  </pic:spPr>
                </pic:pic>
              </a:graphicData>
            </a:graphic>
          </wp:inline>
        </w:drawing>
      </w:r>
    </w:p>
    <w:p>
      <w:pPr>
        <w:pStyle w:val="12"/>
        <w:rPr>
          <w:rFonts w:hint="eastAsia"/>
          <w:sz w:val="24"/>
          <w:szCs w:val="24"/>
          <w:lang w:val="en-US" w:eastAsia="zh-CN"/>
        </w:rPr>
      </w:pPr>
      <w:r>
        <w:rPr>
          <w:rFonts w:hint="eastAsia"/>
          <w:sz w:val="24"/>
          <w:szCs w:val="24"/>
          <w:lang w:val="en-US" w:eastAsia="zh-CN"/>
        </w:rPr>
        <w:t>(电动自行车App下载地址:111.12.155.172:9083/qhebimg/qheb/qheb1.5.4.apk)</w:t>
      </w:r>
    </w:p>
    <w:p>
      <w:pPr>
        <w:pStyle w:val="12"/>
        <w:rPr>
          <w:rFonts w:hint="eastAsia"/>
          <w:sz w:val="24"/>
          <w:szCs w:val="24"/>
          <w:lang w:val="en-US" w:eastAsia="zh-CN"/>
        </w:rPr>
      </w:pPr>
    </w:p>
    <w:p>
      <w:pPr>
        <w:pStyle w:val="12"/>
        <w:rPr>
          <w:rFonts w:hint="eastAsia"/>
          <w:sz w:val="24"/>
          <w:szCs w:val="24"/>
          <w:lang w:val="en-US" w:eastAsia="zh-CN"/>
        </w:rPr>
      </w:pPr>
    </w:p>
    <w:p>
      <w:pPr>
        <w:pStyle w:val="12"/>
        <w:rPr>
          <w:rFonts w:hint="eastAsia"/>
          <w:sz w:val="24"/>
          <w:szCs w:val="24"/>
          <w:lang w:val="en-US" w:eastAsia="zh-CN"/>
        </w:rPr>
      </w:pPr>
    </w:p>
    <w:p>
      <w:pPr>
        <w:pStyle w:val="12"/>
        <w:rPr>
          <w:rFonts w:hint="eastAsia"/>
          <w:sz w:val="24"/>
          <w:szCs w:val="24"/>
          <w:lang w:val="en-US" w:eastAsia="zh-CN"/>
        </w:rPr>
      </w:pPr>
    </w:p>
    <w:p>
      <w:pPr>
        <w:pStyle w:val="12"/>
        <w:rPr>
          <w:rFonts w:hint="eastAsia"/>
          <w:sz w:val="24"/>
          <w:szCs w:val="24"/>
          <w:lang w:val="en-US" w:eastAsia="zh-CN"/>
        </w:rPr>
      </w:pPr>
    </w:p>
    <w:p>
      <w:pPr>
        <w:pStyle w:val="12"/>
        <w:rPr>
          <w:rFonts w:hint="default"/>
          <w:sz w:val="24"/>
          <w:szCs w:val="24"/>
          <w:lang w:val="en-US" w:eastAsia="zh-CN"/>
        </w:rPr>
      </w:pPr>
    </w:p>
    <w:p>
      <w:pPr>
        <w:pStyle w:val="2"/>
        <w:keepNext/>
        <w:keepLines/>
        <w:pageBreakBefore w:val="0"/>
        <w:widowControl w:val="0"/>
        <w:numPr>
          <w:ilvl w:val="0"/>
          <w:numId w:val="1"/>
        </w:numPr>
        <w:tabs>
          <w:tab w:val="left" w:pos="0"/>
          <w:tab w:val="clear" w:pos="420"/>
        </w:tabs>
        <w:kinsoku/>
        <w:wordWrap/>
        <w:overflowPunct/>
        <w:topLinePunct w:val="0"/>
        <w:autoSpaceDE/>
        <w:autoSpaceDN/>
        <w:bidi w:val="0"/>
        <w:adjustRightInd w:val="0"/>
        <w:snapToGrid w:val="0"/>
        <w:spacing w:before="0" w:after="0" w:line="360" w:lineRule="auto"/>
        <w:ind w:left="0" w:leftChars="0" w:firstLine="0" w:firstLineChars="0"/>
        <w:textAlignment w:val="auto"/>
        <w:rPr>
          <w:rFonts w:hint="eastAsia"/>
          <w:lang w:val="en-US" w:eastAsia="zh-CN"/>
        </w:rPr>
      </w:pPr>
      <w:bookmarkStart w:id="1" w:name="_Toc14944"/>
      <w:r>
        <w:rPr>
          <w:rFonts w:hint="eastAsia"/>
          <w:lang w:val="en-US" w:eastAsia="zh-CN"/>
        </w:rPr>
        <w:t>功能介绍</w:t>
      </w:r>
      <w:bookmarkEnd w:id="1"/>
    </w:p>
    <w:p>
      <w:pPr>
        <w:pStyle w:val="3"/>
        <w:keepNext/>
        <w:keepLines/>
        <w:pageBreakBefore w:val="0"/>
        <w:widowControl w:val="0"/>
        <w:numPr>
          <w:ilvl w:val="1"/>
          <w:numId w:val="1"/>
        </w:numPr>
        <w:kinsoku/>
        <w:wordWrap/>
        <w:overflowPunct/>
        <w:topLinePunct w:val="0"/>
        <w:autoSpaceDE/>
        <w:autoSpaceDN/>
        <w:bidi w:val="0"/>
        <w:adjustRightInd w:val="0"/>
        <w:snapToGrid w:val="0"/>
        <w:spacing w:before="0" w:after="0" w:line="360" w:lineRule="auto"/>
        <w:ind w:left="210" w:leftChars="100" w:firstLine="0" w:firstLineChars="0"/>
        <w:textAlignment w:val="auto"/>
        <w:rPr>
          <w:rFonts w:hint="eastAsia" w:ascii="宋体" w:hAnsi="宋体" w:eastAsia="宋体" w:cs="宋体"/>
          <w:sz w:val="32"/>
          <w:szCs w:val="32"/>
          <w:lang w:val="en-US" w:eastAsia="zh-CN"/>
        </w:rPr>
      </w:pPr>
      <w:bookmarkStart w:id="2" w:name="_Toc8425"/>
      <w:r>
        <w:rPr>
          <w:rFonts w:hint="eastAsia" w:ascii="宋体" w:hAnsi="宋体" w:eastAsia="宋体" w:cs="宋体"/>
          <w:sz w:val="32"/>
          <w:szCs w:val="32"/>
          <w:lang w:val="en-US" w:eastAsia="zh-CN"/>
        </w:rPr>
        <w:t>系统注册</w:t>
      </w:r>
      <w:bookmarkEnd w:id="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（1）APP安装完成后，如图提示请求权限时，点击“始终允许”同意权限。</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rPr>
        <w:drawing>
          <wp:inline distT="0" distB="0" distL="114300" distR="114300">
            <wp:extent cx="1263015" cy="2736215"/>
            <wp:effectExtent l="9525" t="9525" r="10160" b="10160"/>
            <wp:docPr id="1" name="图片 1" descr="a3fc7ab3da342c7f4d7fb7894c14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fc7ab3da342c7f4d7fb7894c1406a"/>
                    <pic:cNvPicPr>
                      <a:picLocks noChangeAspect="1"/>
                    </pic:cNvPicPr>
                  </pic:nvPicPr>
                  <pic:blipFill>
                    <a:blip r:embed="rId7"/>
                    <a:stretch>
                      <a:fillRect/>
                    </a:stretch>
                  </pic:blipFill>
                  <pic:spPr>
                    <a:xfrm>
                      <a:off x="0" y="0"/>
                      <a:ext cx="1263015" cy="2736215"/>
                    </a:xfrm>
                    <a:prstGeom prst="rect">
                      <a:avLst/>
                    </a:prstGeom>
                    <a:ln>
                      <a:solidFill>
                        <a:schemeClr val="tx1"/>
                      </a:solidFill>
                    </a:ln>
                  </pic:spPr>
                </pic:pic>
              </a:graphicData>
            </a:graphic>
          </wp:inline>
        </w:drawing>
      </w:r>
      <w:r>
        <w:rPr>
          <w:rFonts w:hint="eastAsia" w:ascii="宋体" w:hAnsi="宋体" w:eastAsia="宋体" w:cs="宋体"/>
          <w:sz w:val="24"/>
          <w:szCs w:val="24"/>
        </w:rPr>
        <w:drawing>
          <wp:inline distT="0" distB="0" distL="114300" distR="114300">
            <wp:extent cx="1263015" cy="2736215"/>
            <wp:effectExtent l="9525" t="9525" r="10160" b="10160"/>
            <wp:docPr id="2" name="图片 2" descr="4eb93172f726db973fe9f1071ffe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eb93172f726db973fe9f1071ffe1f8"/>
                    <pic:cNvPicPr>
                      <a:picLocks noChangeAspect="1"/>
                    </pic:cNvPicPr>
                  </pic:nvPicPr>
                  <pic:blipFill>
                    <a:blip r:embed="rId8"/>
                    <a:stretch>
                      <a:fillRect/>
                    </a:stretch>
                  </pic:blipFill>
                  <pic:spPr>
                    <a:xfrm>
                      <a:off x="0" y="0"/>
                      <a:ext cx="1263015" cy="2736215"/>
                    </a:xfrm>
                    <a:prstGeom prst="rect">
                      <a:avLst/>
                    </a:prstGeom>
                    <a:ln>
                      <a:solidFill>
                        <a:schemeClr val="tx1"/>
                      </a:solidFill>
                    </a:ln>
                  </pic:spPr>
                </pic:pic>
              </a:graphicData>
            </a:graphic>
          </wp:inline>
        </w:drawing>
      </w:r>
      <w:r>
        <w:rPr>
          <w:rFonts w:hint="eastAsia" w:ascii="宋体" w:hAnsi="宋体" w:eastAsia="宋体" w:cs="宋体"/>
          <w:sz w:val="24"/>
          <w:szCs w:val="24"/>
        </w:rPr>
        <w:drawing>
          <wp:inline distT="0" distB="0" distL="114300" distR="114300">
            <wp:extent cx="1263015" cy="2736215"/>
            <wp:effectExtent l="9525" t="9525" r="10160" b="10160"/>
            <wp:docPr id="3" name="图片 3" descr="a98b9ae65a3b8dbe3ae2bb822373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98b9ae65a3b8dbe3ae2bb82237373e"/>
                    <pic:cNvPicPr>
                      <a:picLocks noChangeAspect="1"/>
                    </pic:cNvPicPr>
                  </pic:nvPicPr>
                  <pic:blipFill>
                    <a:blip r:embed="rId9"/>
                    <a:stretch>
                      <a:fillRect/>
                    </a:stretch>
                  </pic:blipFill>
                  <pic:spPr>
                    <a:xfrm>
                      <a:off x="0" y="0"/>
                      <a:ext cx="1263015" cy="2736215"/>
                    </a:xfrm>
                    <a:prstGeom prst="rect">
                      <a:avLst/>
                    </a:prstGeom>
                    <a:ln>
                      <a:solidFill>
                        <a:schemeClr val="tx1"/>
                      </a:solidFill>
                    </a:ln>
                  </pic:spPr>
                </pic:pic>
              </a:graphicData>
            </a:graphic>
          </wp:inline>
        </w:drawing>
      </w:r>
      <w:r>
        <w:rPr>
          <w:rFonts w:hint="eastAsia" w:ascii="宋体" w:hAnsi="宋体" w:eastAsia="宋体" w:cs="宋体"/>
          <w:b/>
          <w:bCs/>
          <w:sz w:val="24"/>
          <w:szCs w:val="24"/>
          <w:lang w:val="en-US" w:eastAsia="zh-CN"/>
        </w:rPr>
        <w:drawing>
          <wp:inline distT="0" distB="0" distL="114300" distR="114300">
            <wp:extent cx="1263015" cy="2736215"/>
            <wp:effectExtent l="9525" t="9525" r="10160" b="10160"/>
            <wp:docPr id="4" name="图片 4" descr="cb4ab80386a1e4adb6f704013ea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ab80386a1e4adb6f704013ea5587"/>
                    <pic:cNvPicPr>
                      <a:picLocks noChangeAspect="1"/>
                    </pic:cNvPicPr>
                  </pic:nvPicPr>
                  <pic:blipFill>
                    <a:blip r:embed="rId10"/>
                    <a:stretch>
                      <a:fillRect/>
                    </a:stretch>
                  </pic:blipFill>
                  <pic:spPr>
                    <a:xfrm>
                      <a:off x="0" y="0"/>
                      <a:ext cx="1263015" cy="2736215"/>
                    </a:xfrm>
                    <a:prstGeom prst="rect">
                      <a:avLst/>
                    </a:prstGeom>
                    <a:ln>
                      <a:solidFill>
                        <a:schemeClr val="tx1"/>
                      </a:solidFill>
                    </a:ln>
                  </pic:spPr>
                </pic:pic>
              </a:graphicData>
            </a:graphic>
          </wp:inline>
        </w:drawing>
      </w:r>
    </w:p>
    <w:p>
      <w:pPr>
        <w:pStyle w:val="12"/>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图-权限界面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（2）如图在“用户终端绑定”页面输入自己警号，点击“确认”。</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263015" cy="2736215"/>
            <wp:effectExtent l="0" t="0" r="6985" b="6985"/>
            <wp:docPr id="5" name="图片 5" descr="d217d5e5bfe243aafeee1da8bbb4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217d5e5bfe243aafeee1da8bbb4f02"/>
                    <pic:cNvPicPr>
                      <a:picLocks noChangeAspect="1"/>
                    </pic:cNvPicPr>
                  </pic:nvPicPr>
                  <pic:blipFill>
                    <a:blip r:embed="rId11"/>
                    <a:stretch>
                      <a:fillRect/>
                    </a:stretch>
                  </pic:blipFill>
                  <pic:spPr>
                    <a:xfrm>
                      <a:off x="0" y="0"/>
                      <a:ext cx="1263015" cy="27362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图-绑定界面</w:t>
      </w:r>
      <w:r>
        <w:rPr>
          <w:rFonts w:hint="eastAsia" w:ascii="宋体" w:hAnsi="宋体" w:eastAsia="宋体" w:cs="宋体"/>
          <w:sz w:val="24"/>
          <w:szCs w:val="24"/>
          <w:lang w:val="en-US" w:eastAsia="zh-CN"/>
        </w:rPr>
        <w:br w:type="page"/>
      </w:r>
    </w:p>
    <w:p>
      <w:pPr>
        <w:pStyle w:val="3"/>
        <w:keepNext/>
        <w:keepLines/>
        <w:pageBreakBefore w:val="0"/>
        <w:widowControl w:val="0"/>
        <w:numPr>
          <w:ilvl w:val="1"/>
          <w:numId w:val="1"/>
        </w:numPr>
        <w:kinsoku/>
        <w:wordWrap/>
        <w:overflowPunct/>
        <w:topLinePunct w:val="0"/>
        <w:autoSpaceDE/>
        <w:autoSpaceDN/>
        <w:bidi w:val="0"/>
        <w:adjustRightInd w:val="0"/>
        <w:snapToGrid w:val="0"/>
        <w:spacing w:before="0" w:after="0" w:line="360" w:lineRule="auto"/>
        <w:ind w:left="210" w:leftChars="100" w:firstLine="0" w:firstLineChars="0"/>
        <w:textAlignment w:val="auto"/>
        <w:rPr>
          <w:rFonts w:hint="eastAsia" w:ascii="宋体" w:hAnsi="宋体" w:eastAsia="宋体" w:cs="宋体"/>
          <w:sz w:val="32"/>
          <w:szCs w:val="32"/>
          <w:lang w:val="en-US" w:eastAsia="zh-CN"/>
        </w:rPr>
      </w:pPr>
      <w:bookmarkStart w:id="3" w:name="_Toc194"/>
      <w:r>
        <w:rPr>
          <w:rFonts w:hint="eastAsia" w:ascii="宋体" w:hAnsi="宋体" w:eastAsia="宋体" w:cs="宋体"/>
          <w:sz w:val="32"/>
          <w:szCs w:val="32"/>
          <w:lang w:val="en-US" w:eastAsia="zh-CN"/>
        </w:rPr>
        <w:t>系统登录</w:t>
      </w:r>
      <w:bookmarkEnd w:id="3"/>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4" w:name="_Toc32456"/>
      <w:r>
        <w:rPr>
          <w:rFonts w:hint="eastAsia"/>
          <w:lang w:val="en-US" w:eastAsia="zh-CN"/>
        </w:rPr>
        <w:t>手势登录</w:t>
      </w:r>
      <w:bookmarkEnd w:id="4"/>
    </w:p>
    <w:p>
      <w:pPr>
        <w:adjustRightInd w:val="0"/>
        <w:snapToGrid w:val="0"/>
        <w:spacing w:line="360" w:lineRule="auto"/>
        <w:ind w:firstLine="480" w:firstLineChars="200"/>
        <w:rPr>
          <w:rFonts w:hint="eastAsia" w:ascii="宋体" w:hAnsi="宋体" w:eastAsia="宋体" w:cs="宋体"/>
          <w:i w:val="0"/>
          <w:sz w:val="28"/>
          <w:szCs w:val="28"/>
          <w:lang w:val="en-US" w:eastAsia="zh-CN"/>
        </w:rPr>
      </w:pPr>
      <w:r>
        <w:rPr>
          <w:rFonts w:hint="eastAsia" w:ascii="宋体" w:hAnsi="宋体" w:eastAsia="宋体" w:cs="宋体"/>
          <w:i w:val="0"/>
          <w:sz w:val="24"/>
          <w:szCs w:val="24"/>
          <w:lang w:val="en-US" w:eastAsia="zh-CN"/>
        </w:rPr>
        <w:t>首次登录默认为图案密码登录，如图默认密码为“C”，也可在APP设置中修改手势密码。</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263015" cy="2736215"/>
            <wp:effectExtent l="0" t="0" r="6985" b="6985"/>
            <wp:docPr id="6" name="图片 6" descr="1db2c0f2c6d26b6eb942a12b2064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db2c0f2c6d26b6eb942a12b2064b8d"/>
                    <pic:cNvPicPr>
                      <a:picLocks noChangeAspect="1"/>
                    </pic:cNvPicPr>
                  </pic:nvPicPr>
                  <pic:blipFill>
                    <a:blip r:embed="rId12"/>
                    <a:stretch>
                      <a:fillRect/>
                    </a:stretch>
                  </pic:blipFill>
                  <pic:spPr>
                    <a:xfrm>
                      <a:off x="0" y="0"/>
                      <a:ext cx="1263015" cy="2736215"/>
                    </a:xfrm>
                    <a:prstGeom prst="rect">
                      <a:avLst/>
                    </a:prstGeom>
                  </pic:spPr>
                </pic:pic>
              </a:graphicData>
            </a:graphic>
          </wp:inline>
        </w:drawing>
      </w:r>
    </w:p>
    <w:p>
      <w:pPr>
        <w:numPr>
          <w:ilvl w:val="0"/>
          <w:numId w:val="0"/>
        </w:numPr>
        <w:jc w:val="cente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图-手势登录界面</w:t>
      </w: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eastAsia" w:asciiTheme="majorEastAsia" w:hAnsiTheme="majorEastAsia" w:eastAsiaTheme="majorEastAsia" w:cstheme="majorEastAsia"/>
          <w:b w:val="0"/>
          <w:bCs w:val="0"/>
          <w:sz w:val="21"/>
          <w:szCs w:val="21"/>
          <w:lang w:val="en-US" w:eastAsia="zh-CN"/>
        </w:rPr>
      </w:pPr>
    </w:p>
    <w:p>
      <w:pPr>
        <w:pStyle w:val="12"/>
        <w:rPr>
          <w:rFonts w:hint="default" w:asciiTheme="majorEastAsia" w:hAnsiTheme="majorEastAsia" w:eastAsiaTheme="majorEastAsia" w:cstheme="majorEastAsia"/>
          <w:b w:val="0"/>
          <w:bCs w:val="0"/>
          <w:sz w:val="21"/>
          <w:szCs w:val="21"/>
          <w:lang w:val="en-US" w:eastAsia="zh-CN"/>
        </w:rPr>
      </w:pPr>
    </w:p>
    <w:p>
      <w:pPr>
        <w:pStyle w:val="3"/>
        <w:keepNext/>
        <w:keepLines/>
        <w:pageBreakBefore w:val="0"/>
        <w:widowControl w:val="0"/>
        <w:numPr>
          <w:ilvl w:val="1"/>
          <w:numId w:val="1"/>
        </w:numPr>
        <w:kinsoku/>
        <w:wordWrap/>
        <w:overflowPunct/>
        <w:topLinePunct w:val="0"/>
        <w:autoSpaceDE/>
        <w:autoSpaceDN/>
        <w:bidi w:val="0"/>
        <w:adjustRightInd w:val="0"/>
        <w:snapToGrid w:val="0"/>
        <w:spacing w:before="0" w:after="0" w:line="360" w:lineRule="auto"/>
        <w:ind w:left="210" w:leftChars="100" w:firstLine="0" w:firstLineChars="0"/>
        <w:textAlignment w:val="auto"/>
        <w:rPr>
          <w:rFonts w:hint="default" w:ascii="宋体" w:hAnsi="宋体" w:eastAsia="宋体" w:cs="宋体"/>
          <w:sz w:val="32"/>
          <w:szCs w:val="32"/>
          <w:lang w:val="en-US" w:eastAsia="zh-CN"/>
        </w:rPr>
      </w:pPr>
      <w:bookmarkStart w:id="5" w:name="_Toc25653"/>
      <w:r>
        <w:rPr>
          <w:rFonts w:hint="eastAsia" w:ascii="宋体" w:hAnsi="宋体" w:eastAsia="宋体" w:cs="宋体"/>
          <w:sz w:val="32"/>
          <w:szCs w:val="32"/>
          <w:lang w:val="en-US" w:eastAsia="zh-CN"/>
        </w:rPr>
        <w:t>图标功能介绍</w:t>
      </w:r>
      <w:bookmarkEnd w:id="5"/>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（1）“查询”图标：点击此图标可进行查询；如图为“查询”图标；</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57200" cy="36195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457200" cy="361950"/>
                    </a:xfrm>
                    <a:prstGeom prst="rect">
                      <a:avLst/>
                    </a:prstGeom>
                    <a:noFill/>
                    <a:ln w="9525">
                      <a:noFill/>
                    </a:ln>
                  </pic:spPr>
                </pic:pic>
              </a:graphicData>
            </a:graphic>
          </wp:inline>
        </w:drawing>
      </w:r>
    </w:p>
    <w:p>
      <w:pPr>
        <w:numPr>
          <w:ilvl w:val="0"/>
          <w:numId w:val="0"/>
        </w:numPr>
        <w:jc w:val="cente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图-查询图标</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（2）“语音输入”图标：点击此图标可进行语音输入；如图为“语音输入”图标；</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14350" cy="409575"/>
            <wp:effectExtent l="0" t="0" r="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514350" cy="4095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sz w:val="24"/>
          <w:szCs w:val="24"/>
          <w:lang w:val="en-US" w:eastAsia="zh-CN"/>
        </w:rPr>
      </w:pPr>
      <w:r>
        <w:rPr>
          <w:rFonts w:hint="eastAsia" w:asciiTheme="majorEastAsia" w:hAnsiTheme="majorEastAsia" w:eastAsiaTheme="majorEastAsia" w:cstheme="majorEastAsia"/>
          <w:b w:val="0"/>
          <w:bCs w:val="0"/>
          <w:sz w:val="21"/>
          <w:szCs w:val="21"/>
          <w:lang w:val="en-US" w:eastAsia="zh-CN"/>
        </w:rPr>
        <w:t>图-语音图标</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i w:val="0"/>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i w:val="0"/>
          <w:sz w:val="24"/>
          <w:szCs w:val="24"/>
          <w:lang w:val="en-US" w:eastAsia="zh-CN"/>
        </w:rPr>
        <w:t>（3）“拍照扫描”图标：点击此图标可对身份证或者车牌进行扫描；如图为“拍照扫描”图标；</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52425" cy="371475"/>
            <wp:effectExtent l="0" t="0" r="9525" b="952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5"/>
                    <a:stretch>
                      <a:fillRect/>
                    </a:stretch>
                  </pic:blipFill>
                  <pic:spPr>
                    <a:xfrm>
                      <a:off x="0" y="0"/>
                      <a:ext cx="352425" cy="3714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sz w:val="24"/>
          <w:szCs w:val="24"/>
          <w:lang w:val="en-US" w:eastAsia="zh-CN"/>
        </w:rPr>
      </w:pPr>
      <w:r>
        <w:rPr>
          <w:rFonts w:hint="eastAsia" w:asciiTheme="majorEastAsia" w:hAnsiTheme="majorEastAsia" w:eastAsiaTheme="majorEastAsia" w:cstheme="majorEastAsia"/>
          <w:b w:val="0"/>
          <w:bCs w:val="0"/>
          <w:sz w:val="21"/>
          <w:szCs w:val="21"/>
          <w:lang w:val="en-US" w:eastAsia="zh-CN"/>
        </w:rPr>
        <w:t>图-拍照扫描图标</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eastAsia" w:ascii="宋体" w:hAnsi="宋体" w:eastAsia="宋体" w:cs="宋体"/>
          <w:i w:val="0"/>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i w:val="0"/>
          <w:sz w:val="24"/>
          <w:szCs w:val="24"/>
          <w:lang w:val="en-US" w:eastAsia="zh-CN"/>
        </w:rPr>
        <w:t>（4）“证芯扫描”图标：点击此图标可对驾驶证证芯进行扫描；如图为“证芯扫描”图标；</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400050" cy="323850"/>
            <wp:effectExtent l="0" t="0" r="6350" b="635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6"/>
                    <a:stretch>
                      <a:fillRect/>
                    </a:stretch>
                  </pic:blipFill>
                  <pic:spPr>
                    <a:xfrm>
                      <a:off x="0" y="0"/>
                      <a:ext cx="400050" cy="3238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图-证芯扫描图标</w:t>
      </w: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lang w:val="en-US" w:eastAsia="zh-CN"/>
        </w:rPr>
      </w:pPr>
    </w:p>
    <w:p>
      <w:pPr>
        <w:pStyle w:val="3"/>
        <w:keepNext/>
        <w:keepLines/>
        <w:pageBreakBefore w:val="0"/>
        <w:widowControl w:val="0"/>
        <w:numPr>
          <w:ilvl w:val="1"/>
          <w:numId w:val="1"/>
        </w:numPr>
        <w:kinsoku/>
        <w:wordWrap/>
        <w:overflowPunct/>
        <w:topLinePunct w:val="0"/>
        <w:autoSpaceDE/>
        <w:autoSpaceDN/>
        <w:bidi w:val="0"/>
        <w:adjustRightInd w:val="0"/>
        <w:snapToGrid w:val="0"/>
        <w:spacing w:before="0" w:after="0" w:line="360" w:lineRule="auto"/>
        <w:ind w:left="210" w:leftChars="100" w:firstLine="0" w:firstLineChars="0"/>
        <w:textAlignment w:val="auto"/>
        <w:rPr>
          <w:rFonts w:hint="eastAsia" w:ascii="宋体" w:hAnsi="宋体" w:eastAsia="宋体" w:cs="宋体"/>
          <w:sz w:val="32"/>
          <w:szCs w:val="32"/>
          <w:lang w:val="en-US" w:eastAsia="zh-CN"/>
        </w:rPr>
      </w:pPr>
      <w:bookmarkStart w:id="6" w:name="_Toc11490"/>
      <w:r>
        <w:rPr>
          <w:rFonts w:hint="eastAsia" w:ascii="宋体" w:hAnsi="宋体" w:eastAsia="宋体" w:cs="宋体"/>
          <w:sz w:val="32"/>
          <w:szCs w:val="32"/>
          <w:lang w:val="en-US" w:eastAsia="zh-CN"/>
        </w:rPr>
        <w:t>“主页”功能介绍</w:t>
      </w:r>
      <w:bookmarkEnd w:id="6"/>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7" w:name="_Toc25010"/>
      <w:r>
        <w:rPr>
          <w:rFonts w:hint="eastAsia"/>
          <w:sz w:val="30"/>
          <w:szCs w:val="30"/>
          <w:lang w:val="en-US" w:eastAsia="zh-CN"/>
        </w:rPr>
        <w:t>“主页”概述</w:t>
      </w:r>
      <w:bookmarkEnd w:id="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a.进入“主页”页面，如下图；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263015" cy="2736215"/>
            <wp:effectExtent l="0" t="0" r="6985" b="6985"/>
            <wp:docPr id="7" name="图片 7" descr="be28027e4ef771b0c16fdc986650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e28027e4ef771b0c16fdc986650b57"/>
                    <pic:cNvPicPr>
                      <a:picLocks noChangeAspect="1"/>
                    </pic:cNvPicPr>
                  </pic:nvPicPr>
                  <pic:blipFill>
                    <a:blip r:embed="rId17"/>
                    <a:stretch>
                      <a:fillRect/>
                    </a:stretch>
                  </pic:blipFill>
                  <pic:spPr>
                    <a:xfrm>
                      <a:off x="0" y="0"/>
                      <a:ext cx="1263015" cy="27362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图-主页界面</w:t>
      </w:r>
    </w:p>
    <w:p>
      <w:pPr>
        <w:pStyle w:val="12"/>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i w:val="0"/>
          <w:sz w:val="24"/>
          <w:szCs w:val="24"/>
          <w:lang w:val="en-US" w:eastAsia="zh-CN"/>
        </w:rPr>
      </w:pPr>
      <w:r>
        <w:rPr>
          <w:rFonts w:hint="eastAsia" w:ascii="宋体" w:hAnsi="宋体" w:eastAsia="宋体" w:cs="宋体"/>
          <w:i w:val="0"/>
          <w:sz w:val="24"/>
          <w:szCs w:val="24"/>
          <w:lang w:val="en-US" w:eastAsia="zh-CN"/>
        </w:rPr>
        <w:t>b.“主页”介绍：主页主要分成三个部分，最顶部为主页图片；中间为新闻通知；下面为主要功能，包括“检车核验”、“登记注册”、“车辆查询”、“号牌领用”、“注册查询”、“代码查询”；</w:t>
      </w:r>
    </w:p>
    <w:p>
      <w:pPr>
        <w:pStyle w:val="12"/>
        <w:rPr>
          <w:rFonts w:hint="eastAsia" w:ascii="宋体" w:hAnsi="宋体" w:eastAsia="宋体" w:cs="宋体"/>
          <w:i w:val="0"/>
          <w:sz w:val="24"/>
          <w:szCs w:val="24"/>
          <w:lang w:val="en-US" w:eastAsia="zh-CN"/>
        </w:rPr>
      </w:pPr>
    </w:p>
    <w:p>
      <w:pPr>
        <w:pStyle w:val="12"/>
        <w:rPr>
          <w:rFonts w:hint="eastAsia" w:ascii="宋体" w:hAnsi="宋体" w:eastAsia="宋体" w:cs="宋体"/>
          <w:i w:val="0"/>
          <w:sz w:val="24"/>
          <w:szCs w:val="24"/>
          <w:lang w:val="en-US" w:eastAsia="zh-CN"/>
        </w:rPr>
      </w:pPr>
    </w:p>
    <w:p>
      <w:pPr>
        <w:pStyle w:val="12"/>
        <w:rPr>
          <w:rFonts w:hint="eastAsia" w:ascii="宋体" w:hAnsi="宋体" w:eastAsia="宋体" w:cs="宋体"/>
          <w:i w:val="0"/>
          <w:sz w:val="24"/>
          <w:szCs w:val="24"/>
          <w:lang w:val="en-US" w:eastAsia="zh-CN"/>
        </w:rPr>
      </w:pPr>
    </w:p>
    <w:p>
      <w:pPr>
        <w:pStyle w:val="12"/>
        <w:rPr>
          <w:rFonts w:hint="eastAsia" w:ascii="宋体" w:hAnsi="宋体" w:eastAsia="宋体" w:cs="宋体"/>
          <w:i w:val="0"/>
          <w:sz w:val="24"/>
          <w:szCs w:val="24"/>
          <w:lang w:val="en-US" w:eastAsia="zh-CN"/>
        </w:rPr>
      </w:pPr>
    </w:p>
    <w:p>
      <w:pPr>
        <w:pStyle w:val="12"/>
        <w:rPr>
          <w:rFonts w:hint="eastAsia" w:ascii="宋体" w:hAnsi="宋体" w:eastAsia="宋体" w:cs="宋体"/>
          <w:i w:val="0"/>
          <w:sz w:val="24"/>
          <w:szCs w:val="24"/>
          <w:lang w:val="en-US" w:eastAsia="zh-CN"/>
        </w:rPr>
      </w:pPr>
    </w:p>
    <w:p>
      <w:pPr>
        <w:pStyle w:val="12"/>
        <w:rPr>
          <w:rFonts w:hint="eastAsia" w:ascii="宋体" w:hAnsi="宋体" w:eastAsia="宋体" w:cs="宋体"/>
          <w:i w:val="0"/>
          <w:sz w:val="24"/>
          <w:szCs w:val="24"/>
          <w:lang w:val="en-US" w:eastAsia="zh-CN"/>
        </w:rPr>
      </w:pPr>
    </w:p>
    <w:p>
      <w:pPr>
        <w:pStyle w:val="12"/>
        <w:rPr>
          <w:rFonts w:hint="eastAsia" w:ascii="宋体" w:hAnsi="宋体" w:eastAsia="宋体" w:cs="宋体"/>
          <w:i w:val="0"/>
          <w:sz w:val="24"/>
          <w:szCs w:val="24"/>
          <w:lang w:val="en-US" w:eastAsia="zh-CN"/>
        </w:rPr>
      </w:pPr>
    </w:p>
    <w:p>
      <w:pPr>
        <w:pStyle w:val="12"/>
        <w:rPr>
          <w:rFonts w:hint="eastAsia" w:ascii="宋体" w:hAnsi="宋体" w:eastAsia="宋体" w:cs="宋体"/>
          <w:i w:val="0"/>
          <w:sz w:val="24"/>
          <w:szCs w:val="24"/>
          <w:lang w:val="en-US" w:eastAsia="zh-CN"/>
        </w:rPr>
      </w:pPr>
    </w:p>
    <w:p>
      <w:pPr>
        <w:pStyle w:val="12"/>
        <w:rPr>
          <w:rFonts w:hint="eastAsia" w:ascii="宋体" w:hAnsi="宋体" w:eastAsia="宋体" w:cs="宋体"/>
          <w:i w:val="0"/>
          <w:sz w:val="24"/>
          <w:szCs w:val="24"/>
          <w:lang w:val="en-US" w:eastAsia="zh-CN"/>
        </w:rPr>
      </w:pPr>
    </w:p>
    <w:p>
      <w:pPr>
        <w:pStyle w:val="12"/>
        <w:rPr>
          <w:rFonts w:hint="eastAsia" w:ascii="宋体" w:hAnsi="宋体" w:eastAsia="宋体" w:cs="宋体"/>
          <w:i w:val="0"/>
          <w:sz w:val="24"/>
          <w:szCs w:val="24"/>
          <w:lang w:val="en-US" w:eastAsia="zh-CN"/>
        </w:rPr>
      </w:pPr>
    </w:p>
    <w:p>
      <w:pPr>
        <w:pStyle w:val="12"/>
        <w:rPr>
          <w:rFonts w:hint="eastAsia" w:ascii="宋体" w:hAnsi="宋体" w:eastAsia="宋体" w:cs="宋体"/>
          <w:i w:val="0"/>
          <w:sz w:val="24"/>
          <w:szCs w:val="24"/>
          <w:lang w:val="en-US" w:eastAsia="zh-CN"/>
        </w:rPr>
      </w:pPr>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8" w:name="_Toc27051"/>
      <w:r>
        <w:rPr>
          <w:rFonts w:hint="eastAsia"/>
          <w:lang w:val="en-US" w:eastAsia="zh-CN"/>
        </w:rPr>
        <w:t>“检车核验”功能</w:t>
      </w:r>
      <w:bookmarkEnd w:id="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a.“检车核验”功能是电动车上牌的第一步，对电动车的信息进行录入保存。进入检车核验功能，如下图；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drawing>
          <wp:inline distT="0" distB="0" distL="114300" distR="114300">
            <wp:extent cx="1263015" cy="2736215"/>
            <wp:effectExtent l="0" t="0" r="6985" b="6985"/>
            <wp:docPr id="8" name="图片 8" descr="d2ed8fb597e0fec5b44050e9a810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2ed8fb597e0fec5b44050e9a81066c"/>
                    <pic:cNvPicPr>
                      <a:picLocks noChangeAspect="1"/>
                    </pic:cNvPicPr>
                  </pic:nvPicPr>
                  <pic:blipFill>
                    <a:blip r:embed="rId18"/>
                    <a:stretch>
                      <a:fillRect/>
                    </a:stretch>
                  </pic:blipFill>
                  <pic:spPr>
                    <a:xfrm>
                      <a:off x="0" y="0"/>
                      <a:ext cx="1263015" cy="2736215"/>
                    </a:xfrm>
                    <a:prstGeom prst="rect">
                      <a:avLst/>
                    </a:prstGeom>
                  </pic:spPr>
                </pic:pic>
              </a:graphicData>
            </a:graphic>
          </wp:inline>
        </w:drawing>
      </w:r>
      <w:r>
        <w:rPr>
          <w:rFonts w:hint="eastAsia" w:asciiTheme="minorEastAsia" w:hAnsiTheme="minorEastAsia" w:cstheme="minorEastAsia"/>
          <w:sz w:val="24"/>
          <w:szCs w:val="24"/>
          <w:lang w:val="en-US" w:eastAsia="zh-CN"/>
        </w:rPr>
        <w:drawing>
          <wp:inline distT="0" distB="0" distL="114300" distR="114300">
            <wp:extent cx="1263015" cy="2736215"/>
            <wp:effectExtent l="0" t="0" r="6985" b="6985"/>
            <wp:docPr id="9" name="图片 9" descr="aa1480f32093cdad6927640bf0bb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a1480f32093cdad6927640bf0bb6dd"/>
                    <pic:cNvPicPr>
                      <a:picLocks noChangeAspect="1"/>
                    </pic:cNvPicPr>
                  </pic:nvPicPr>
                  <pic:blipFill>
                    <a:blip r:embed="rId19"/>
                    <a:stretch>
                      <a:fillRect/>
                    </a:stretch>
                  </pic:blipFill>
                  <pic:spPr>
                    <a:xfrm>
                      <a:off x="0" y="0"/>
                      <a:ext cx="1263015" cy="2736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图-检车核验界面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 xml:space="preserve">b.操作步骤介绍：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sz w:val="24"/>
          <w:szCs w:val="24"/>
          <w:lang w:val="en-US" w:eastAsia="zh-CN"/>
        </w:rPr>
      </w:pPr>
      <w:r>
        <w:rPr>
          <w:rFonts w:hint="eastAsia" w:ascii="宋体" w:hAnsi="宋体" w:eastAsia="宋体" w:cs="宋体"/>
          <w:i w:val="0"/>
          <w:sz w:val="28"/>
          <w:szCs w:val="28"/>
          <w:lang w:val="en-US" w:eastAsia="zh-CN"/>
        </w:rPr>
        <w:t>“车辆照片录入”：点击如下图相册图标，可以选择手机相册中已保存的图片，或者点击后面如图所示照片图片，可以分别调用相机对左后45度、车架号码进行拍照上传；</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552450" cy="504825"/>
            <wp:effectExtent l="0" t="0" r="0" b="952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0"/>
                    <a:stretch>
                      <a:fillRect/>
                    </a:stretch>
                  </pic:blipFill>
                  <pic:spPr>
                    <a:xfrm>
                      <a:off x="0" y="0"/>
                      <a:ext cx="552450" cy="5048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lang w:val="en-US" w:eastAsia="zh-CN"/>
        </w:rPr>
      </w:pPr>
      <w:r>
        <w:rPr>
          <w:rFonts w:hint="eastAsia"/>
          <w:lang w:val="en-US" w:eastAsia="zh-CN"/>
        </w:rPr>
        <w:t>图-相册图标</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pPr>
      <w:r>
        <w:drawing>
          <wp:inline distT="0" distB="0" distL="114300" distR="114300">
            <wp:extent cx="1657350" cy="596900"/>
            <wp:effectExtent l="0" t="0" r="635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1"/>
                    <a:stretch>
                      <a:fillRect/>
                    </a:stretch>
                  </pic:blipFill>
                  <pic:spPr>
                    <a:xfrm>
                      <a:off x="0" y="0"/>
                      <a:ext cx="1657350" cy="596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eastAsiaTheme="minorEastAsia"/>
          <w:lang w:val="en-US" w:eastAsia="zh-CN"/>
        </w:rPr>
      </w:pPr>
      <w:r>
        <w:rPr>
          <w:rFonts w:hint="eastAsia"/>
          <w:lang w:val="en-US" w:eastAsia="zh-CN"/>
        </w:rPr>
        <w:t>图-照片图标</w:t>
      </w:r>
    </w:p>
    <w:p>
      <w:pPr>
        <w:pStyle w:val="1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“车架号码”：输入电动车完整车架号码；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“证件类型”：下拉选择车主使用的证件类型；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“身份证号”：输入车主的身份证号；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“车主姓名”：输入车主姓名；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“联系电话”：输入车主联系电话；</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“中文商标”：输入车辆中文商标；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“产品型号”：下拉选择产品型号；输入车辆中文商标后如数据库存在相关产品信息则可下拉选择产品型号，如没有则隐藏无需填写；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“车身颜色”：下拉选择车身颜色；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“号牌种类”：点击选择需要发放的号牌种类；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“提交按钮”：对上述电动车录入信息进行保存提交，完成检车核验操作；</w:t>
      </w: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ind w:left="0" w:leftChars="0" w:firstLine="0" w:firstLineChars="0"/>
        <w:rPr>
          <w:rFonts w:hint="eastAsia"/>
          <w:lang w:val="en-US" w:eastAsia="zh-CN"/>
        </w:rPr>
      </w:pPr>
    </w:p>
    <w:p>
      <w:pPr>
        <w:pStyle w:val="12"/>
        <w:ind w:left="0" w:leftChars="0" w:firstLine="0" w:firstLineChars="0"/>
        <w:rPr>
          <w:rFonts w:hint="eastAsia"/>
          <w:lang w:val="en-US" w:eastAsia="zh-CN"/>
        </w:rPr>
      </w:pPr>
    </w:p>
    <w:p>
      <w:pPr>
        <w:pStyle w:val="12"/>
        <w:ind w:left="0" w:leftChars="0" w:firstLine="0" w:firstLineChars="0"/>
        <w:rPr>
          <w:rFonts w:hint="eastAsia"/>
          <w:lang w:val="en-US" w:eastAsia="zh-CN"/>
        </w:rPr>
      </w:pPr>
    </w:p>
    <w:p>
      <w:pPr>
        <w:pStyle w:val="12"/>
        <w:ind w:left="0" w:leftChars="0" w:firstLine="0" w:firstLineChars="0"/>
        <w:rPr>
          <w:rFonts w:hint="eastAsia"/>
          <w:lang w:val="en-US" w:eastAsia="zh-CN"/>
        </w:rPr>
      </w:pPr>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9" w:name="_Toc9654"/>
      <w:r>
        <w:rPr>
          <w:rFonts w:hint="eastAsia"/>
          <w:lang w:val="en-US" w:eastAsia="zh-CN"/>
        </w:rPr>
        <w:t>“登记注册”功能</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a.进入“登记注册”页面，如下图；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sz w:val="24"/>
          <w:szCs w:val="24"/>
          <w:lang w:val="en-US" w:eastAsia="zh-CN"/>
        </w:rPr>
      </w:pPr>
      <w:r>
        <w:rPr>
          <w:rFonts w:hint="eastAsia"/>
          <w:sz w:val="24"/>
          <w:szCs w:val="24"/>
          <w:lang w:val="en-US" w:eastAsia="zh-CN"/>
        </w:rPr>
        <w:drawing>
          <wp:inline distT="0" distB="0" distL="114300" distR="114300">
            <wp:extent cx="1263015" cy="2736215"/>
            <wp:effectExtent l="0" t="0" r="6985" b="6985"/>
            <wp:docPr id="28" name="图片 28" descr="3fcd87c2c0e21a9bad597e5ee1ae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fcd87c2c0e21a9bad597e5ee1aeedf"/>
                    <pic:cNvPicPr>
                      <a:picLocks noChangeAspect="1"/>
                    </pic:cNvPicPr>
                  </pic:nvPicPr>
                  <pic:blipFill>
                    <a:blip r:embed="rId22"/>
                    <a:stretch>
                      <a:fillRect/>
                    </a:stretch>
                  </pic:blipFill>
                  <pic:spPr>
                    <a:xfrm>
                      <a:off x="0" y="0"/>
                      <a:ext cx="1263015" cy="2736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sz w:val="21"/>
          <w:szCs w:val="21"/>
          <w:lang w:val="en-US" w:eastAsia="zh-CN"/>
        </w:rPr>
      </w:pPr>
      <w:r>
        <w:rPr>
          <w:rFonts w:hint="eastAsia"/>
          <w:sz w:val="21"/>
          <w:szCs w:val="21"/>
          <w:lang w:val="en-US" w:eastAsia="zh-CN"/>
        </w:rPr>
        <w:t>图-登记注册界面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b.办理前操作步骤介绍：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“证件类型”：下拉选择证件类型；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“身份证号”：输入需要登记注册的车辆的相关身份证号；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“查询按钮”：点击查询后搜索出与输入的身份证号相关的已检车核验的车辆信息；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“办理按钮”：对已检车核验的车辆进行号牌登记注册的办理操作，点击办理按钮后界面如下图(微信预约的数据会有作废按钮，APP检车核验的数据没有作废按钮)；</w:t>
      </w:r>
    </w:p>
    <w:p>
      <w:pPr>
        <w:pStyle w:val="12"/>
        <w:jc w:val="center"/>
        <w:rPr>
          <w:rFonts w:hint="eastAsia"/>
          <w:lang w:val="en-US" w:eastAsia="zh-CN"/>
        </w:rPr>
      </w:pPr>
      <w:r>
        <w:rPr>
          <w:rFonts w:hint="eastAsia"/>
          <w:lang w:val="en-US" w:eastAsia="zh-CN"/>
        </w:rPr>
        <w:drawing>
          <wp:inline distT="0" distB="0" distL="114300" distR="114300">
            <wp:extent cx="1263015" cy="2736215"/>
            <wp:effectExtent l="0" t="0" r="6985" b="6985"/>
            <wp:docPr id="41" name="图片 41" descr="e71b35b742c1fa44c7f260efc4bf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71b35b742c1fa44c7f260efc4bf27e"/>
                    <pic:cNvPicPr>
                      <a:picLocks noChangeAspect="1"/>
                    </pic:cNvPicPr>
                  </pic:nvPicPr>
                  <pic:blipFill>
                    <a:blip r:embed="rId23"/>
                    <a:stretch>
                      <a:fillRect/>
                    </a:stretch>
                  </pic:blipFill>
                  <pic:spPr>
                    <a:xfrm>
                      <a:off x="0" y="0"/>
                      <a:ext cx="1263015" cy="2736215"/>
                    </a:xfrm>
                    <a:prstGeom prst="rect">
                      <a:avLst/>
                    </a:prstGeom>
                  </pic:spPr>
                </pic:pic>
              </a:graphicData>
            </a:graphic>
          </wp:inline>
        </w:drawing>
      </w:r>
      <w:r>
        <w:rPr>
          <w:rFonts w:hint="eastAsia"/>
          <w:lang w:val="en-US" w:eastAsia="zh-CN"/>
        </w:rPr>
        <w:drawing>
          <wp:inline distT="0" distB="0" distL="114300" distR="114300">
            <wp:extent cx="1263015" cy="2736215"/>
            <wp:effectExtent l="0" t="0" r="6985" b="6985"/>
            <wp:docPr id="42" name="图片 42" descr="5a96d17dd9b686688012ecead1db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a96d17dd9b686688012ecead1db8be"/>
                    <pic:cNvPicPr>
                      <a:picLocks noChangeAspect="1"/>
                    </pic:cNvPicPr>
                  </pic:nvPicPr>
                  <pic:blipFill>
                    <a:blip r:embed="rId24"/>
                    <a:stretch>
                      <a:fillRect/>
                    </a:stretch>
                  </pic:blipFill>
                  <pic:spPr>
                    <a:xfrm>
                      <a:off x="0" y="0"/>
                      <a:ext cx="1263015" cy="2736215"/>
                    </a:xfrm>
                    <a:prstGeom prst="rect">
                      <a:avLst/>
                    </a:prstGeom>
                  </pic:spPr>
                </pic:pic>
              </a:graphicData>
            </a:graphic>
          </wp:inline>
        </w:drawing>
      </w:r>
    </w:p>
    <w:p>
      <w:pPr>
        <w:pStyle w:val="12"/>
        <w:jc w:val="center"/>
        <w:rPr>
          <w:rFonts w:hint="eastAsia"/>
          <w:lang w:val="en-US" w:eastAsia="zh-CN"/>
        </w:rPr>
      </w:pPr>
      <w:r>
        <w:rPr>
          <w:rFonts w:hint="eastAsia"/>
          <w:lang w:val="en-US" w:eastAsia="zh-CN"/>
        </w:rPr>
        <w:t>图-办理登记注册(微信预约数据)</w:t>
      </w:r>
    </w:p>
    <w:p>
      <w:pPr>
        <w:pStyle w:val="12"/>
        <w:jc w:val="center"/>
        <w:rPr>
          <w:rFonts w:hint="default"/>
          <w:lang w:val="en-US" w:eastAsia="zh-CN"/>
        </w:rPr>
      </w:pPr>
      <w:r>
        <w:rPr>
          <w:rFonts w:hint="default"/>
          <w:lang w:val="en-US" w:eastAsia="zh-CN"/>
        </w:rPr>
        <w:drawing>
          <wp:inline distT="0" distB="0" distL="114300" distR="114300">
            <wp:extent cx="1263015" cy="2736215"/>
            <wp:effectExtent l="0" t="0" r="6985" b="6985"/>
            <wp:docPr id="43" name="图片 43" descr="61fee28b865e5bcef442a735bd80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1fee28b865e5bcef442a735bd80af0"/>
                    <pic:cNvPicPr>
                      <a:picLocks noChangeAspect="1"/>
                    </pic:cNvPicPr>
                  </pic:nvPicPr>
                  <pic:blipFill>
                    <a:blip r:embed="rId25"/>
                    <a:stretch>
                      <a:fillRect/>
                    </a:stretch>
                  </pic:blipFill>
                  <pic:spPr>
                    <a:xfrm>
                      <a:off x="0" y="0"/>
                      <a:ext cx="1263015" cy="2736215"/>
                    </a:xfrm>
                    <a:prstGeom prst="rect">
                      <a:avLst/>
                    </a:prstGeom>
                  </pic:spPr>
                </pic:pic>
              </a:graphicData>
            </a:graphic>
          </wp:inline>
        </w:drawing>
      </w:r>
    </w:p>
    <w:p>
      <w:pPr>
        <w:pStyle w:val="12"/>
        <w:jc w:val="center"/>
        <w:rPr>
          <w:rFonts w:hint="eastAsia"/>
          <w:lang w:val="en-US" w:eastAsia="zh-CN"/>
        </w:rPr>
      </w:pPr>
      <w:r>
        <w:rPr>
          <w:rFonts w:hint="eastAsia"/>
          <w:lang w:val="en-US" w:eastAsia="zh-CN"/>
        </w:rPr>
        <w:t>图-办理登记注册(APP检车核验数据)</w:t>
      </w:r>
    </w:p>
    <w:p>
      <w:pPr>
        <w:pStyle w:val="12"/>
        <w:jc w:val="center"/>
        <w:rPr>
          <w:rFonts w:hint="default"/>
          <w:lang w:val="en-US" w:eastAsia="zh-CN"/>
        </w:rPr>
      </w:pPr>
    </w:p>
    <w:p>
      <w:pPr>
        <w:pStyle w:val="12"/>
        <w:jc w:val="both"/>
        <w:rPr>
          <w:rFonts w:hint="eastAsia" w:ascii="宋体" w:hAnsi="宋体" w:eastAsia="宋体" w:cs="宋体"/>
          <w:i w:val="0"/>
          <w:kern w:val="2"/>
          <w:sz w:val="28"/>
          <w:szCs w:val="28"/>
          <w:lang w:val="en-US" w:eastAsia="zh-CN" w:bidi="ar-SA"/>
        </w:rPr>
      </w:pPr>
      <w:r>
        <w:rPr>
          <w:rFonts w:hint="eastAsia" w:ascii="宋体" w:hAnsi="宋体" w:eastAsia="宋体" w:cs="宋体"/>
          <w:i w:val="0"/>
          <w:kern w:val="2"/>
          <w:sz w:val="28"/>
          <w:szCs w:val="28"/>
          <w:lang w:val="en-US" w:eastAsia="zh-CN" w:bidi="ar-SA"/>
        </w:rPr>
        <w:t>如遇到如下图所示“无可用号牌是否领用号牌”，请点击确认进行号牌领用，领用操作请看</w:t>
      </w:r>
    </w:p>
    <w:p>
      <w:pPr>
        <w:pStyle w:val="12"/>
        <w:jc w:val="both"/>
        <w:rPr>
          <w:rFonts w:hint="eastAsia"/>
          <w:lang w:val="en-US" w:eastAsia="zh-CN"/>
        </w:rPr>
      </w:pPr>
      <w:r>
        <w:rPr>
          <w:rFonts w:hint="eastAsia" w:ascii="宋体" w:hAnsi="宋体" w:eastAsia="宋体" w:cs="宋体"/>
          <w:i w:val="0"/>
          <w:kern w:val="2"/>
          <w:sz w:val="28"/>
          <w:szCs w:val="28"/>
          <w:u w:val="single"/>
          <w:lang w:val="en-US" w:eastAsia="zh-CN" w:bidi="ar-SA"/>
        </w:rPr>
        <w:fldChar w:fldCharType="begin"/>
      </w:r>
      <w:r>
        <w:rPr>
          <w:rFonts w:hint="eastAsia" w:ascii="宋体" w:hAnsi="宋体" w:eastAsia="宋体" w:cs="宋体"/>
          <w:i w:val="0"/>
          <w:kern w:val="2"/>
          <w:sz w:val="28"/>
          <w:szCs w:val="28"/>
          <w:u w:val="single"/>
          <w:lang w:val="en-US" w:eastAsia="zh-CN" w:bidi="ar-SA"/>
        </w:rPr>
        <w:instrText xml:space="preserve"> HYPERLINK \l "_2.4.5、\“号牌领用\”功能" </w:instrText>
      </w:r>
      <w:r>
        <w:rPr>
          <w:rFonts w:hint="eastAsia" w:ascii="宋体" w:hAnsi="宋体" w:eastAsia="宋体" w:cs="宋体"/>
          <w:i w:val="0"/>
          <w:kern w:val="2"/>
          <w:sz w:val="28"/>
          <w:szCs w:val="28"/>
          <w:u w:val="single"/>
          <w:lang w:val="en-US" w:eastAsia="zh-CN" w:bidi="ar-SA"/>
        </w:rPr>
        <w:fldChar w:fldCharType="separate"/>
      </w:r>
      <w:r>
        <w:rPr>
          <w:rStyle w:val="15"/>
          <w:rFonts w:hint="eastAsia" w:ascii="宋体" w:hAnsi="宋体" w:eastAsia="宋体" w:cs="宋体"/>
          <w:i w:val="0"/>
          <w:kern w:val="2"/>
          <w:sz w:val="28"/>
          <w:szCs w:val="28"/>
          <w:lang w:val="en-US" w:eastAsia="zh-CN" w:bidi="ar-SA"/>
        </w:rPr>
        <w:t>2.4.5、“号牌领用”功能</w:t>
      </w:r>
      <w:r>
        <w:rPr>
          <w:rFonts w:hint="eastAsia" w:ascii="宋体" w:hAnsi="宋体" w:eastAsia="宋体" w:cs="宋体"/>
          <w:i w:val="0"/>
          <w:kern w:val="2"/>
          <w:sz w:val="28"/>
          <w:szCs w:val="28"/>
          <w:u w:val="single"/>
          <w:lang w:val="en-US" w:eastAsia="zh-CN" w:bidi="ar-SA"/>
        </w:rPr>
        <w:fldChar w:fldCharType="end"/>
      </w:r>
      <w:r>
        <w:rPr>
          <w:rFonts w:hint="eastAsia" w:ascii="宋体" w:hAnsi="宋体" w:eastAsia="宋体" w:cs="宋体"/>
          <w:i w:val="0"/>
          <w:kern w:val="2"/>
          <w:sz w:val="28"/>
          <w:szCs w:val="28"/>
          <w:lang w:val="en-US" w:eastAsia="zh-CN" w:bidi="ar-SA"/>
        </w:rPr>
        <w:t>；</w:t>
      </w:r>
    </w:p>
    <w:p>
      <w:pPr>
        <w:pStyle w:val="12"/>
        <w:jc w:val="center"/>
        <w:rPr>
          <w:rFonts w:hint="eastAsia"/>
          <w:lang w:val="en-US" w:eastAsia="zh-CN"/>
        </w:rPr>
      </w:pPr>
      <w:r>
        <w:rPr>
          <w:rFonts w:hint="eastAsia"/>
          <w:lang w:val="en-US" w:eastAsia="zh-CN"/>
        </w:rPr>
        <w:drawing>
          <wp:inline distT="0" distB="0" distL="114300" distR="114300">
            <wp:extent cx="1779270" cy="3312160"/>
            <wp:effectExtent l="0" t="0" r="11430" b="2540"/>
            <wp:docPr id="22" name="图片 22" descr="a8c3042fd7ddfbf00824aa048280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8c3042fd7ddfbf00824aa048280a7e"/>
                    <pic:cNvPicPr>
                      <a:picLocks noChangeAspect="1"/>
                    </pic:cNvPicPr>
                  </pic:nvPicPr>
                  <pic:blipFill>
                    <a:blip r:embed="rId26"/>
                    <a:stretch>
                      <a:fillRect/>
                    </a:stretch>
                  </pic:blipFill>
                  <pic:spPr>
                    <a:xfrm>
                      <a:off x="0" y="0"/>
                      <a:ext cx="1779270" cy="3312160"/>
                    </a:xfrm>
                    <a:prstGeom prst="rect">
                      <a:avLst/>
                    </a:prstGeom>
                  </pic:spPr>
                </pic:pic>
              </a:graphicData>
            </a:graphic>
          </wp:inline>
        </w:drawing>
      </w:r>
    </w:p>
    <w:p>
      <w:pPr>
        <w:pStyle w:val="12"/>
        <w:jc w:val="center"/>
        <w:rPr>
          <w:rFonts w:hint="default"/>
          <w:lang w:val="en-US" w:eastAsia="zh-CN"/>
        </w:rPr>
      </w:pPr>
      <w:r>
        <w:rPr>
          <w:rFonts w:hint="eastAsia"/>
          <w:lang w:val="en-US" w:eastAsia="zh-CN"/>
        </w:rPr>
        <w:t>图-提示无可用号牌</w:t>
      </w:r>
    </w:p>
    <w:p>
      <w:pPr>
        <w:pStyle w:val="12"/>
        <w:jc w:val="cente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c.办理操作步骤介绍：办理电动车登记注册需要进行信息补全，信息补全分为车主信息（必填）和车辆信息（必填）及保险信息（选填）和号牌信息（必填，不可修改）</w:t>
      </w:r>
    </w:p>
    <w:p>
      <w:pPr>
        <w:pStyle w:val="12"/>
        <w:rPr>
          <w:rFonts w:hint="default"/>
          <w:lang w:val="en-US" w:eastAsia="zh-CN"/>
        </w:rPr>
      </w:pPr>
      <w:r>
        <w:rPr>
          <w:rFonts w:hint="eastAsia" w:ascii="宋体" w:hAnsi="宋体" w:eastAsia="宋体" w:cs="宋体"/>
          <w:i w:val="0"/>
          <w:sz w:val="28"/>
          <w:szCs w:val="28"/>
          <w:lang w:val="en-US" w:eastAsia="zh-CN"/>
        </w:rPr>
        <w:t>·车主信息（必填）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“车主姓名”：检车核验时录入的车主姓名，不可修改；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“身份证号”：检车核验时录入的身份证号，不可修改；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“联系电话”：输入车主联系电话，需补全；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“联系地址”：输入车主联系地址，需补全；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“车辆用途”：下拉选择车辆用途；</w:t>
      </w:r>
    </w:p>
    <w:p>
      <w:pPr>
        <w:pStyle w:val="12"/>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·车辆信息（必填）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“中文商标”：检车核验时录入的中文商标，不可修改；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“车身颜色”：检车核验时录入的车身颜色，不可修改；</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“产品型号”：输入电动车产品型号，可修改；</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“车架号码”：检车核验时录入的车架号码，可修改；</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“合格证号”：输入电动车合格证编号；</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“制造日期”：点击如下图时间选择界面可选择车辆制造日期，点击1位置可选择年份，2位置选择月份，3位置选择几号，点击确定按钮提交；</w:t>
      </w:r>
    </w:p>
    <w:p>
      <w:pPr>
        <w:pStyle w:val="12"/>
        <w:ind w:firstLine="420" w:firstLineChars="200"/>
        <w:jc w:val="center"/>
      </w:pPr>
      <w:r>
        <w:drawing>
          <wp:inline distT="0" distB="0" distL="114300" distR="114300">
            <wp:extent cx="1753235" cy="3312160"/>
            <wp:effectExtent l="0" t="0" r="18415" b="254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7"/>
                    <a:stretch>
                      <a:fillRect/>
                    </a:stretch>
                  </pic:blipFill>
                  <pic:spPr>
                    <a:xfrm>
                      <a:off x="0" y="0"/>
                      <a:ext cx="1753235" cy="3312160"/>
                    </a:xfrm>
                    <a:prstGeom prst="rect">
                      <a:avLst/>
                    </a:prstGeom>
                    <a:noFill/>
                    <a:ln>
                      <a:noFill/>
                    </a:ln>
                  </pic:spPr>
                </pic:pic>
              </a:graphicData>
            </a:graphic>
          </wp:inline>
        </w:drawing>
      </w:r>
    </w:p>
    <w:p>
      <w:pPr>
        <w:pStyle w:val="12"/>
        <w:ind w:firstLine="420" w:firstLineChars="200"/>
        <w:jc w:val="center"/>
        <w:rPr>
          <w:rFonts w:hint="default" w:eastAsiaTheme="minorEastAsia"/>
          <w:lang w:val="en-US" w:eastAsia="zh-CN"/>
        </w:rPr>
      </w:pPr>
      <w:r>
        <w:rPr>
          <w:rFonts w:hint="eastAsia"/>
          <w:lang w:val="en-US" w:eastAsia="zh-CN"/>
        </w:rPr>
        <w:t>图-时间选择界面</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“销售企业”：输入车辆销售企业；</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“CCC证书”：输入车辆CCC证书编号；</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“生产企业”：输入车辆生产企业；</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“整车质量”：输入车辆整车质量，单位KG；</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“车辆长度”：输入车辆长度，单位MM；</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“车辆宽度”：输入车辆宽度，单位MM；</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“车辆高度”：输入车辆高度，单位MM；</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“续航里程”：输入车辆续航里程，单位KM；</w:t>
      </w:r>
    </w:p>
    <w:p>
      <w:pPr>
        <w:pStyle w:val="12"/>
        <w:ind w:firstLine="560" w:firstLineChars="200"/>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“最高车速”：输入车辆最高车速，单位KM/H；</w:t>
      </w:r>
    </w:p>
    <w:p>
      <w:pPr>
        <w:pStyle w:val="12"/>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·保险信息（选填）</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“保险单号”：输入保险单号；</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“保险期止”：点击选择保险截至日期，同车辆信息“制造日期”；</w:t>
      </w:r>
    </w:p>
    <w:p>
      <w:pPr>
        <w:pStyle w:val="12"/>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·号牌信息（必填，不可修改）</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“号牌种类”：车辆检车核验时选择的上牌种类；</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“号牌号码”：上牌的号牌号码，系统自动写入；</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“电子档案录入按钮”：确认信息无误后点击进入如下图电子档案采集界面</w:t>
      </w:r>
    </w:p>
    <w:p>
      <w:pPr>
        <w:pStyle w:val="12"/>
        <w:ind w:firstLine="560" w:firstLineChars="200"/>
        <w:jc w:val="center"/>
        <w:rPr>
          <w:rFonts w:hint="default" w:ascii="宋体" w:hAnsi="宋体" w:eastAsia="宋体" w:cs="宋体"/>
          <w:i w:val="0"/>
          <w:sz w:val="28"/>
          <w:szCs w:val="28"/>
          <w:lang w:val="en-US" w:eastAsia="zh-CN"/>
        </w:rPr>
      </w:pPr>
      <w:r>
        <w:rPr>
          <w:rFonts w:hint="default" w:ascii="宋体" w:hAnsi="宋体" w:eastAsia="宋体" w:cs="宋体"/>
          <w:i w:val="0"/>
          <w:sz w:val="28"/>
          <w:szCs w:val="28"/>
          <w:lang w:val="en-US" w:eastAsia="zh-CN"/>
        </w:rPr>
        <w:drawing>
          <wp:inline distT="0" distB="0" distL="114300" distR="114300">
            <wp:extent cx="1866265" cy="3312160"/>
            <wp:effectExtent l="0" t="0" r="635" b="2540"/>
            <wp:docPr id="14" name="图片 14" descr="e358b4818eb4126729bab2db5a4a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358b4818eb4126729bab2db5a4a02d"/>
                    <pic:cNvPicPr>
                      <a:picLocks noChangeAspect="1"/>
                    </pic:cNvPicPr>
                  </pic:nvPicPr>
                  <pic:blipFill>
                    <a:blip r:embed="rId28"/>
                    <a:stretch>
                      <a:fillRect/>
                    </a:stretch>
                  </pic:blipFill>
                  <pic:spPr>
                    <a:xfrm>
                      <a:off x="0" y="0"/>
                      <a:ext cx="1866265" cy="3312160"/>
                    </a:xfrm>
                    <a:prstGeom prst="rect">
                      <a:avLst/>
                    </a:prstGeom>
                  </pic:spPr>
                </pic:pic>
              </a:graphicData>
            </a:graphic>
          </wp:inline>
        </w:drawing>
      </w:r>
    </w:p>
    <w:p>
      <w:pPr>
        <w:pStyle w:val="12"/>
        <w:jc w:val="center"/>
        <w:rPr>
          <w:rFonts w:hint="default"/>
          <w:lang w:val="en-US" w:eastAsia="zh-CN"/>
        </w:rPr>
      </w:pPr>
      <w:r>
        <w:rPr>
          <w:rFonts w:hint="eastAsia"/>
          <w:lang w:val="en-US" w:eastAsia="zh-CN"/>
        </w:rPr>
        <w:t>图-电子档案采集界面</w:t>
      </w:r>
    </w:p>
    <w:p>
      <w:pPr>
        <w:pStyle w:val="12"/>
        <w:ind w:firstLine="560" w:firstLineChars="200"/>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d.电子档案采集操作步骤介绍：办理电动车登记注册需要进行电子档案采集，电子档案采集分为身份证照片采集（必填）和申请单照片采集（必填）及车辆合格证照片采集（必填）和购车发票照片采集（必填）和保险单照片采集（选填）</w:t>
      </w:r>
    </w:p>
    <w:p>
      <w:pPr>
        <w:pStyle w:val="12"/>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·身份证照片（必填）：相册选择或拍照录入身份证正反两张照片</w:t>
      </w:r>
    </w:p>
    <w:p>
      <w:pPr>
        <w:pStyle w:val="12"/>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·申请单照片（必填）：相册选择或拍照录入申请单一张照片</w:t>
      </w:r>
    </w:p>
    <w:p>
      <w:pPr>
        <w:pStyle w:val="12"/>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·合格证照片（必填）：相册选择或拍照录入合格证一张照片</w:t>
      </w:r>
    </w:p>
    <w:p>
      <w:pPr>
        <w:pStyle w:val="12"/>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·购车发票照片（必填）：相册选择或拍照录入购车发票一张照片</w:t>
      </w:r>
    </w:p>
    <w:p>
      <w:pPr>
        <w:pStyle w:val="12"/>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·保险单照片（选填）：相册选择或拍照录入保险单一张照片</w:t>
      </w:r>
    </w:p>
    <w:p>
      <w:pPr>
        <w:pStyle w:val="12"/>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“上传照片信息按钮”：对微信预约已选号的电动车相关电子档案进行保存提交，完成后返回如下图登记注册界面，确认信息无误后点击确认完成电动车上牌登记注册操作；</w:t>
      </w:r>
    </w:p>
    <w:p>
      <w:pPr>
        <w:pStyle w:val="12"/>
        <w:jc w:val="center"/>
        <w:rPr>
          <w:rFonts w:hint="default" w:ascii="宋体" w:hAnsi="宋体" w:eastAsia="宋体" w:cs="宋体"/>
          <w:i w:val="0"/>
          <w:sz w:val="28"/>
          <w:szCs w:val="28"/>
          <w:lang w:val="en-US" w:eastAsia="zh-CN"/>
        </w:rPr>
      </w:pPr>
      <w:r>
        <w:rPr>
          <w:rFonts w:hint="default" w:ascii="宋体" w:hAnsi="宋体" w:eastAsia="宋体" w:cs="宋体"/>
          <w:i w:val="0"/>
          <w:sz w:val="28"/>
          <w:szCs w:val="28"/>
          <w:lang w:val="en-US" w:eastAsia="zh-CN"/>
        </w:rPr>
        <w:drawing>
          <wp:inline distT="0" distB="0" distL="114300" distR="114300">
            <wp:extent cx="1263015" cy="2736215"/>
            <wp:effectExtent l="0" t="0" r="6985" b="6985"/>
            <wp:docPr id="44" name="图片 44" descr="1e40b3f58581fb1e8e656245ebf4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e40b3f58581fb1e8e656245ebf4a05"/>
                    <pic:cNvPicPr>
                      <a:picLocks noChangeAspect="1"/>
                    </pic:cNvPicPr>
                  </pic:nvPicPr>
                  <pic:blipFill>
                    <a:blip r:embed="rId29"/>
                    <a:stretch>
                      <a:fillRect/>
                    </a:stretch>
                  </pic:blipFill>
                  <pic:spPr>
                    <a:xfrm>
                      <a:off x="0" y="0"/>
                      <a:ext cx="1263015" cy="2736215"/>
                    </a:xfrm>
                    <a:prstGeom prst="rect">
                      <a:avLst/>
                    </a:prstGeom>
                  </pic:spPr>
                </pic:pic>
              </a:graphicData>
            </a:graphic>
          </wp:inline>
        </w:drawing>
      </w:r>
    </w:p>
    <w:p>
      <w:pPr>
        <w:pStyle w:val="12"/>
        <w:jc w:val="center"/>
        <w:rPr>
          <w:rFonts w:hint="eastAsia"/>
          <w:lang w:val="en-US" w:eastAsia="zh-CN"/>
        </w:rPr>
      </w:pPr>
      <w:r>
        <w:rPr>
          <w:rFonts w:hint="eastAsia"/>
          <w:lang w:val="en-US" w:eastAsia="zh-CN"/>
        </w:rPr>
        <w:t>图-电子档案采集完成后返回界面(微信预约数据)</w:t>
      </w:r>
    </w:p>
    <w:p>
      <w:pPr>
        <w:pStyle w:val="12"/>
        <w:jc w:val="center"/>
        <w:rPr>
          <w:rFonts w:hint="eastAsia"/>
          <w:lang w:val="en-US" w:eastAsia="zh-CN"/>
        </w:rPr>
      </w:pPr>
    </w:p>
    <w:p>
      <w:pPr>
        <w:pStyle w:val="12"/>
        <w:ind w:left="0" w:leftChars="0" w:firstLine="0" w:firstLineChars="0"/>
        <w:jc w:val="both"/>
        <w:rPr>
          <w:rFonts w:hint="default"/>
          <w:lang w:val="en-US" w:eastAsia="zh-CN"/>
        </w:rPr>
      </w:pPr>
    </w:p>
    <w:p>
      <w:pPr>
        <w:pStyle w:val="12"/>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对检车核验未选号的电动车相关电子档案进行保存提交，完成后返回如下图登记注册界面，确认信息无误后点击确认进行选号操作。</w:t>
      </w:r>
    </w:p>
    <w:p>
      <w:pPr>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br w:type="page"/>
      </w:r>
      <w:r>
        <w:rPr>
          <w:rFonts w:hint="eastAsia" w:ascii="宋体" w:hAnsi="宋体" w:eastAsia="宋体" w:cs="宋体"/>
          <w:sz w:val="30"/>
          <w:szCs w:val="30"/>
          <w:lang w:val="en-US" w:eastAsia="zh-CN"/>
        </w:rPr>
        <w:drawing>
          <wp:inline distT="0" distB="0" distL="114300" distR="114300">
            <wp:extent cx="1263015" cy="2736215"/>
            <wp:effectExtent l="0" t="0" r="6985" b="6985"/>
            <wp:docPr id="58" name="图片 58" descr="66689aaa9a0903a0ef56cc2bc57a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66689aaa9a0903a0ef56cc2bc57a108"/>
                    <pic:cNvPicPr>
                      <a:picLocks noChangeAspect="1"/>
                    </pic:cNvPicPr>
                  </pic:nvPicPr>
                  <pic:blipFill>
                    <a:blip r:embed="rId30"/>
                    <a:stretch>
                      <a:fillRect/>
                    </a:stretch>
                  </pic:blipFill>
                  <pic:spPr>
                    <a:xfrm>
                      <a:off x="0" y="0"/>
                      <a:ext cx="1263015" cy="2736215"/>
                    </a:xfrm>
                    <a:prstGeom prst="rect">
                      <a:avLst/>
                    </a:prstGeom>
                  </pic:spPr>
                </pic:pic>
              </a:graphicData>
            </a:graphic>
          </wp:inline>
        </w:drawing>
      </w:r>
    </w:p>
    <w:p>
      <w:pPr>
        <w:pStyle w:val="12"/>
        <w:jc w:val="center"/>
        <w:rPr>
          <w:rFonts w:hint="eastAsia"/>
          <w:lang w:val="en-US" w:eastAsia="zh-CN"/>
        </w:rPr>
      </w:pPr>
      <w:r>
        <w:rPr>
          <w:rFonts w:hint="eastAsia"/>
          <w:lang w:val="en-US" w:eastAsia="zh-CN"/>
        </w:rPr>
        <w:t>图-电子档案采集完成后返回界面(检车核验数据)</w:t>
      </w:r>
    </w:p>
    <w:p>
      <w:pPr>
        <w:pStyle w:val="12"/>
        <w:ind w:firstLine="560" w:firstLineChars="200"/>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选号界面如下图，选中号牌后点击提交号牌完成选号操作。</w:t>
      </w:r>
    </w:p>
    <w:p>
      <w:pPr>
        <w:pStyle w:val="12"/>
        <w:jc w:val="center"/>
        <w:rPr>
          <w:rFonts w:hint="default"/>
          <w:lang w:val="en-US" w:eastAsia="zh-CN"/>
        </w:rPr>
      </w:pPr>
      <w:r>
        <w:rPr>
          <w:rFonts w:hint="default"/>
          <w:lang w:val="en-US" w:eastAsia="zh-CN"/>
        </w:rPr>
        <w:drawing>
          <wp:inline distT="0" distB="0" distL="114300" distR="114300">
            <wp:extent cx="1263015" cy="2736215"/>
            <wp:effectExtent l="0" t="0" r="6985" b="6985"/>
            <wp:docPr id="59" name="图片 59" descr="322cbf0d37193c8c2976b06e5b0c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322cbf0d37193c8c2976b06e5b0c2b3"/>
                    <pic:cNvPicPr>
                      <a:picLocks noChangeAspect="1"/>
                    </pic:cNvPicPr>
                  </pic:nvPicPr>
                  <pic:blipFill>
                    <a:blip r:embed="rId31"/>
                    <a:stretch>
                      <a:fillRect/>
                    </a:stretch>
                  </pic:blipFill>
                  <pic:spPr>
                    <a:xfrm>
                      <a:off x="0" y="0"/>
                      <a:ext cx="1263015" cy="2736215"/>
                    </a:xfrm>
                    <a:prstGeom prst="rect">
                      <a:avLst/>
                    </a:prstGeom>
                  </pic:spPr>
                </pic:pic>
              </a:graphicData>
            </a:graphic>
          </wp:inline>
        </w:drawing>
      </w:r>
      <w:r>
        <w:rPr>
          <w:rFonts w:hint="default"/>
          <w:lang w:val="en-US" w:eastAsia="zh-CN"/>
        </w:rPr>
        <w:drawing>
          <wp:inline distT="0" distB="0" distL="114300" distR="114300">
            <wp:extent cx="1263015" cy="2736215"/>
            <wp:effectExtent l="0" t="0" r="6985" b="6985"/>
            <wp:docPr id="60" name="图片 60" descr="9845f99dda5c429108953c7befb7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9845f99dda5c429108953c7befb728d"/>
                    <pic:cNvPicPr>
                      <a:picLocks noChangeAspect="1"/>
                    </pic:cNvPicPr>
                  </pic:nvPicPr>
                  <pic:blipFill>
                    <a:blip r:embed="rId32"/>
                    <a:stretch>
                      <a:fillRect/>
                    </a:stretch>
                  </pic:blipFill>
                  <pic:spPr>
                    <a:xfrm>
                      <a:off x="0" y="0"/>
                      <a:ext cx="1263015" cy="2736215"/>
                    </a:xfrm>
                    <a:prstGeom prst="rect">
                      <a:avLst/>
                    </a:prstGeom>
                  </pic:spPr>
                </pic:pic>
              </a:graphicData>
            </a:graphic>
          </wp:inline>
        </w:drawing>
      </w:r>
    </w:p>
    <w:p>
      <w:pPr>
        <w:pStyle w:val="12"/>
        <w:jc w:val="center"/>
        <w:rPr>
          <w:rFonts w:hint="default"/>
          <w:lang w:val="en-US" w:eastAsia="zh-CN"/>
        </w:rPr>
      </w:pPr>
      <w:r>
        <w:rPr>
          <w:rFonts w:hint="eastAsia"/>
          <w:lang w:val="en-US" w:eastAsia="zh-CN"/>
        </w:rPr>
        <w:t>图-选号界面</w:t>
      </w:r>
    </w:p>
    <w:p>
      <w:pPr>
        <w:pStyle w:val="12"/>
        <w:rPr>
          <w:rFonts w:hint="eastAsia" w:ascii="宋体" w:hAnsi="宋体" w:eastAsia="宋体" w:cs="宋体"/>
          <w:i w:val="0"/>
          <w:sz w:val="28"/>
          <w:szCs w:val="28"/>
          <w:lang w:val="en-US" w:eastAsia="zh-CN"/>
        </w:rPr>
      </w:pPr>
      <w:r>
        <w:rPr>
          <w:rFonts w:hint="eastAsia"/>
          <w:lang w:val="en-US" w:eastAsia="zh-CN"/>
        </w:rPr>
        <w:t xml:space="preserve">    </w:t>
      </w:r>
      <w:r>
        <w:rPr>
          <w:rFonts w:hint="eastAsia" w:ascii="宋体" w:hAnsi="宋体" w:eastAsia="宋体" w:cs="宋体"/>
          <w:i w:val="0"/>
          <w:sz w:val="28"/>
          <w:szCs w:val="28"/>
          <w:lang w:val="en-US" w:eastAsia="zh-CN"/>
        </w:rPr>
        <w:t>选号完成后返回登记注册页面如下图，在确认信息无误后点击确认按钮完成登记注册操作。</w:t>
      </w:r>
    </w:p>
    <w:p>
      <w:pPr>
        <w:pStyle w:val="12"/>
        <w:jc w:val="center"/>
        <w:rPr>
          <w:rFonts w:hint="eastAsia" w:ascii="宋体" w:hAnsi="宋体" w:eastAsia="宋体" w:cs="宋体"/>
          <w:i w:val="0"/>
          <w:sz w:val="28"/>
          <w:szCs w:val="28"/>
          <w:lang w:val="en-US" w:eastAsia="zh-CN"/>
        </w:rPr>
      </w:pPr>
      <w:r>
        <w:rPr>
          <w:rFonts w:hint="default" w:ascii="宋体" w:hAnsi="宋体" w:eastAsia="宋体" w:cs="宋体"/>
          <w:i w:val="0"/>
          <w:sz w:val="28"/>
          <w:szCs w:val="28"/>
          <w:lang w:val="en-US" w:eastAsia="zh-CN"/>
        </w:rPr>
        <w:drawing>
          <wp:inline distT="0" distB="0" distL="114300" distR="114300">
            <wp:extent cx="1263015" cy="2736215"/>
            <wp:effectExtent l="0" t="0" r="6985" b="6985"/>
            <wp:docPr id="61" name="图片 61" descr="333f355e882a071471a7aeb7459a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33f355e882a071471a7aeb7459af3d"/>
                    <pic:cNvPicPr>
                      <a:picLocks noChangeAspect="1"/>
                    </pic:cNvPicPr>
                  </pic:nvPicPr>
                  <pic:blipFill>
                    <a:blip r:embed="rId33"/>
                    <a:stretch>
                      <a:fillRect/>
                    </a:stretch>
                  </pic:blipFill>
                  <pic:spPr>
                    <a:xfrm>
                      <a:off x="0" y="0"/>
                      <a:ext cx="1263015" cy="2736215"/>
                    </a:xfrm>
                    <a:prstGeom prst="rect">
                      <a:avLst/>
                    </a:prstGeom>
                  </pic:spPr>
                </pic:pic>
              </a:graphicData>
            </a:graphic>
          </wp:inline>
        </w:drawing>
      </w:r>
      <w:r>
        <w:rPr>
          <w:rFonts w:hint="eastAsia" w:ascii="宋体" w:hAnsi="宋体" w:eastAsia="宋体" w:cs="宋体"/>
          <w:i w:val="0"/>
          <w:sz w:val="28"/>
          <w:szCs w:val="28"/>
          <w:lang w:val="en-US" w:eastAsia="zh-CN"/>
        </w:rPr>
        <w:tab/>
      </w:r>
    </w:p>
    <w:p>
      <w:pPr>
        <w:pStyle w:val="12"/>
        <w:jc w:val="center"/>
        <w:rPr>
          <w:rFonts w:hint="default"/>
          <w:lang w:val="en-US" w:eastAsia="zh-CN"/>
        </w:rPr>
      </w:pPr>
      <w:r>
        <w:rPr>
          <w:rFonts w:hint="eastAsia"/>
          <w:lang w:val="en-US" w:eastAsia="zh-CN"/>
        </w:rPr>
        <w:t>图-选号完成后登记注册界面</w:t>
      </w:r>
    </w:p>
    <w:p>
      <w:pPr>
        <w:pStyle w:val="12"/>
        <w:jc w:val="center"/>
        <w:rPr>
          <w:rFonts w:hint="default" w:ascii="宋体" w:hAnsi="宋体" w:eastAsia="宋体" w:cs="宋体"/>
          <w:i w:val="0"/>
          <w:sz w:val="28"/>
          <w:szCs w:val="28"/>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12"/>
        <w:rPr>
          <w:rFonts w:hint="eastAsia"/>
          <w:lang w:val="en-US" w:eastAsia="zh-CN"/>
        </w:rPr>
      </w:pPr>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10" w:name="_Toc24605"/>
      <w:r>
        <w:rPr>
          <w:rFonts w:hint="eastAsia"/>
          <w:lang w:val="en-US" w:eastAsia="zh-CN"/>
        </w:rPr>
        <w:t>“车辆查询”功能</w:t>
      </w:r>
      <w:bookmarkEnd w:id="10"/>
    </w:p>
    <w:p>
      <w:pPr>
        <w:ind w:firstLine="560" w:firstLineChars="200"/>
        <w:rPr>
          <w:rFonts w:hint="eastAsia"/>
          <w:sz w:val="24"/>
          <w:szCs w:val="24"/>
          <w:lang w:val="en-US" w:eastAsia="zh-CN"/>
        </w:rPr>
      </w:pPr>
      <w:r>
        <w:rPr>
          <w:rFonts w:hint="eastAsia" w:ascii="宋体" w:hAnsi="宋体" w:eastAsia="宋体" w:cs="宋体"/>
          <w:i w:val="0"/>
          <w:sz w:val="28"/>
          <w:szCs w:val="28"/>
          <w:lang w:val="en-US" w:eastAsia="zh-CN"/>
        </w:rPr>
        <w:t>a.进入“车辆查询”页面，如图；</w:t>
      </w:r>
    </w:p>
    <w:p>
      <w:pPr>
        <w:jc w:val="center"/>
        <w:rPr>
          <w:rFonts w:hint="eastAsia"/>
          <w:lang w:val="en-US" w:eastAsia="zh-CN"/>
        </w:rPr>
      </w:pPr>
      <w:r>
        <w:rPr>
          <w:rFonts w:hint="eastAsia"/>
          <w:lang w:val="en-US" w:eastAsia="zh-CN"/>
        </w:rPr>
        <w:drawing>
          <wp:inline distT="0" distB="0" distL="114300" distR="114300">
            <wp:extent cx="1900555" cy="3319780"/>
            <wp:effectExtent l="0" t="0" r="4445" b="13970"/>
            <wp:docPr id="23" name="图片 23" descr="304201fe7b50f3bb00216b7e5332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04201fe7b50f3bb00216b7e53326e8"/>
                    <pic:cNvPicPr>
                      <a:picLocks noChangeAspect="1"/>
                    </pic:cNvPicPr>
                  </pic:nvPicPr>
                  <pic:blipFill>
                    <a:blip r:embed="rId34"/>
                    <a:stretch>
                      <a:fillRect/>
                    </a:stretch>
                  </pic:blipFill>
                  <pic:spPr>
                    <a:xfrm>
                      <a:off x="0" y="0"/>
                      <a:ext cx="1900555" cy="3319780"/>
                    </a:xfrm>
                    <a:prstGeom prst="rect">
                      <a:avLst/>
                    </a:prstGeom>
                  </pic:spPr>
                </pic:pic>
              </a:graphicData>
            </a:graphic>
          </wp:inline>
        </w:drawing>
      </w:r>
    </w:p>
    <w:p>
      <w:pPr>
        <w:jc w:val="center"/>
        <w:rPr>
          <w:rFonts w:hint="default"/>
          <w:lang w:val="en-US" w:eastAsia="zh-CN"/>
        </w:rPr>
      </w:pPr>
      <w:r>
        <w:rPr>
          <w:rFonts w:hint="eastAsia"/>
          <w:lang w:val="en-US" w:eastAsia="zh-CN"/>
        </w:rPr>
        <w:t>图-车辆查询界面</w:t>
      </w:r>
    </w:p>
    <w:p>
      <w:pPr>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b.操作步骤介绍：</w:t>
      </w:r>
    </w:p>
    <w:p>
      <w:pPr>
        <w:ind w:firstLine="560" w:firstLineChars="200"/>
        <w:rPr>
          <w:rFonts w:hint="eastAsia"/>
          <w:lang w:val="en-US" w:eastAsia="zh-CN"/>
        </w:rPr>
      </w:pPr>
      <w:r>
        <w:rPr>
          <w:rFonts w:hint="eastAsia" w:ascii="宋体" w:hAnsi="宋体" w:eastAsia="宋体" w:cs="宋体"/>
          <w:i w:val="0"/>
          <w:sz w:val="28"/>
          <w:szCs w:val="28"/>
          <w:lang w:val="en-US" w:eastAsia="zh-CN"/>
        </w:rPr>
        <w:t>“号牌类型”：下拉选择需要查询的号牌类型；</w:t>
      </w:r>
    </w:p>
    <w:p>
      <w:pPr>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“号牌号码”：输入完整车牌号码；</w:t>
      </w:r>
    </w:p>
    <w:p>
      <w:pPr>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“提交”按钮：扫描或者输入正确的号牌号码以及号牌种类后，点击“提交”按钮，可查询到相应的车辆信息，如下图；</w:t>
      </w:r>
    </w:p>
    <w:p>
      <w:pPr>
        <w:pStyle w:val="12"/>
        <w:jc w:val="center"/>
        <w:rPr>
          <w:rFonts w:hint="eastAsia"/>
          <w:sz w:val="24"/>
          <w:szCs w:val="24"/>
          <w:lang w:val="en-US" w:eastAsia="zh-CN"/>
        </w:rPr>
      </w:pPr>
      <w:r>
        <w:rPr>
          <w:rFonts w:hint="eastAsia"/>
          <w:sz w:val="24"/>
          <w:szCs w:val="24"/>
          <w:lang w:val="en-US" w:eastAsia="zh-CN"/>
        </w:rPr>
        <w:drawing>
          <wp:inline distT="0" distB="0" distL="114300" distR="114300">
            <wp:extent cx="1263015" cy="2736215"/>
            <wp:effectExtent l="0" t="0" r="6985" b="6985"/>
            <wp:docPr id="45" name="图片 45" descr="d8a9d67d2579f163f0a771b4a6f1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8a9d67d2579f163f0a771b4a6f1f49"/>
                    <pic:cNvPicPr>
                      <a:picLocks noChangeAspect="1"/>
                    </pic:cNvPicPr>
                  </pic:nvPicPr>
                  <pic:blipFill>
                    <a:blip r:embed="rId35"/>
                    <a:stretch>
                      <a:fillRect/>
                    </a:stretch>
                  </pic:blipFill>
                  <pic:spPr>
                    <a:xfrm>
                      <a:off x="0" y="0"/>
                      <a:ext cx="1263015" cy="2736215"/>
                    </a:xfrm>
                    <a:prstGeom prst="rect">
                      <a:avLst/>
                    </a:prstGeom>
                  </pic:spPr>
                </pic:pic>
              </a:graphicData>
            </a:graphic>
          </wp:inline>
        </w:drawing>
      </w:r>
      <w:r>
        <w:rPr>
          <w:rFonts w:hint="eastAsia"/>
          <w:sz w:val="24"/>
          <w:szCs w:val="24"/>
          <w:lang w:val="en-US" w:eastAsia="zh-CN"/>
        </w:rPr>
        <w:drawing>
          <wp:inline distT="0" distB="0" distL="114300" distR="114300">
            <wp:extent cx="1263015" cy="2736215"/>
            <wp:effectExtent l="0" t="0" r="6985" b="6985"/>
            <wp:docPr id="46" name="图片 46" descr="faa3a1473013c28d9ae48aebe83b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aa3a1473013c28d9ae48aebe83bc67"/>
                    <pic:cNvPicPr>
                      <a:picLocks noChangeAspect="1"/>
                    </pic:cNvPicPr>
                  </pic:nvPicPr>
                  <pic:blipFill>
                    <a:blip r:embed="rId36"/>
                    <a:stretch>
                      <a:fillRect/>
                    </a:stretch>
                  </pic:blipFill>
                  <pic:spPr>
                    <a:xfrm>
                      <a:off x="0" y="0"/>
                      <a:ext cx="1263015" cy="2736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1"/>
          <w:szCs w:val="21"/>
          <w:lang w:val="en-US" w:eastAsia="zh-CN"/>
        </w:rPr>
      </w:pPr>
      <w:r>
        <w:rPr>
          <w:rFonts w:hint="eastAsia"/>
          <w:sz w:val="21"/>
          <w:szCs w:val="21"/>
          <w:lang w:val="en-US" w:eastAsia="zh-CN"/>
        </w:rPr>
        <w:t>图-车辆查询详情界面</w:t>
      </w: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12"/>
        <w:rPr>
          <w:rFonts w:hint="eastAsia"/>
          <w:sz w:val="21"/>
          <w:szCs w:val="21"/>
          <w:lang w:val="en-US" w:eastAsia="zh-CN"/>
        </w:rPr>
      </w:pPr>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11" w:name="_Toc26112"/>
      <w:bookmarkStart w:id="12" w:name="_2.4.5、“号牌领用”功能"/>
      <w:r>
        <w:rPr>
          <w:rFonts w:hint="eastAsia"/>
          <w:lang w:val="en-US" w:eastAsia="zh-CN"/>
        </w:rPr>
        <w:t>“号牌领用”功能</w:t>
      </w:r>
      <w:bookmarkEnd w:id="11"/>
    </w:p>
    <w:bookmarkEnd w:id="12"/>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a.进入“号牌领用”页面，如下图；</w:t>
      </w:r>
    </w:p>
    <w:p>
      <w:pPr>
        <w:jc w:val="center"/>
        <w:rPr>
          <w:rFonts w:hint="eastAsia"/>
          <w:sz w:val="24"/>
          <w:szCs w:val="24"/>
          <w:lang w:val="en-US" w:eastAsia="zh-CN"/>
        </w:rPr>
      </w:pPr>
      <w:r>
        <w:rPr>
          <w:rFonts w:hint="eastAsia"/>
          <w:sz w:val="24"/>
          <w:szCs w:val="24"/>
          <w:lang w:val="en-US" w:eastAsia="zh-CN"/>
        </w:rPr>
        <w:drawing>
          <wp:inline distT="0" distB="0" distL="114300" distR="114300">
            <wp:extent cx="1528445" cy="3312160"/>
            <wp:effectExtent l="0" t="0" r="14605" b="2540"/>
            <wp:docPr id="27" name="图片 27" descr="a8b5cf52ab6405676217da986c33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8b5cf52ab6405676217da986c331c5"/>
                    <pic:cNvPicPr>
                      <a:picLocks noChangeAspect="1"/>
                    </pic:cNvPicPr>
                  </pic:nvPicPr>
                  <pic:blipFill>
                    <a:blip r:embed="rId37"/>
                    <a:stretch>
                      <a:fillRect/>
                    </a:stretch>
                  </pic:blipFill>
                  <pic:spPr>
                    <a:xfrm>
                      <a:off x="0" y="0"/>
                      <a:ext cx="1528445" cy="3312160"/>
                    </a:xfrm>
                    <a:prstGeom prst="rect">
                      <a:avLst/>
                    </a:prstGeom>
                  </pic:spPr>
                </pic:pic>
              </a:graphicData>
            </a:graphic>
          </wp:inline>
        </w:drawing>
      </w:r>
    </w:p>
    <w:p>
      <w:pPr>
        <w:jc w:val="center"/>
        <w:rPr>
          <w:rFonts w:hint="default"/>
          <w:sz w:val="21"/>
          <w:szCs w:val="21"/>
          <w:lang w:val="en-US" w:eastAsia="zh-CN"/>
        </w:rPr>
      </w:pPr>
      <w:r>
        <w:rPr>
          <w:rFonts w:hint="eastAsia"/>
          <w:sz w:val="21"/>
          <w:szCs w:val="21"/>
          <w:lang w:val="en-US" w:eastAsia="zh-CN"/>
        </w:rPr>
        <w:t>图-号牌领用界面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b.操作步骤介绍：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“号牌类型”：下拉选择需要领用的号牌类型；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“开始号牌”：输入要领取的号牌段的开始号牌；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“结束号牌”：输入要领取的号牌段的结束号牌；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“申请”按钮：号牌段信息输入完后点击申请按钮领用相关号牌，申请成功后显示如下图所示界面；</w:t>
      </w:r>
    </w:p>
    <w:p>
      <w:pPr>
        <w:pStyle w:val="12"/>
        <w:jc w:val="center"/>
        <w:rPr>
          <w:rFonts w:hint="eastAsia" w:eastAsiaTheme="minorEastAsia"/>
          <w:lang w:eastAsia="zh-CN"/>
        </w:rPr>
      </w:pPr>
      <w:r>
        <w:rPr>
          <w:rFonts w:hint="eastAsia" w:eastAsiaTheme="minorEastAsia"/>
          <w:lang w:eastAsia="zh-CN"/>
        </w:rPr>
        <w:drawing>
          <wp:inline distT="0" distB="0" distL="114300" distR="114300">
            <wp:extent cx="1263015" cy="2736215"/>
            <wp:effectExtent l="0" t="0" r="6985" b="6985"/>
            <wp:docPr id="49" name="图片 49" descr="2512e7c041ed83359f96a814a53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512e7c041ed83359f96a814a537878"/>
                    <pic:cNvPicPr>
                      <a:picLocks noChangeAspect="1"/>
                    </pic:cNvPicPr>
                  </pic:nvPicPr>
                  <pic:blipFill>
                    <a:blip r:embed="rId38"/>
                    <a:stretch>
                      <a:fillRect/>
                    </a:stretch>
                  </pic:blipFill>
                  <pic:spPr>
                    <a:xfrm>
                      <a:off x="0" y="0"/>
                      <a:ext cx="1263015" cy="2736215"/>
                    </a:xfrm>
                    <a:prstGeom prst="rect">
                      <a:avLst/>
                    </a:prstGeom>
                  </pic:spPr>
                </pic:pic>
              </a:graphicData>
            </a:graphic>
          </wp:inline>
        </w:drawing>
      </w:r>
    </w:p>
    <w:p>
      <w:pPr>
        <w:pStyle w:val="12"/>
        <w:jc w:val="center"/>
        <w:rPr>
          <w:rFonts w:hint="default" w:eastAsiaTheme="minorEastAsia"/>
          <w:lang w:val="en-US" w:eastAsia="zh-CN"/>
        </w:rPr>
      </w:pPr>
      <w:r>
        <w:rPr>
          <w:rFonts w:hint="eastAsia"/>
          <w:lang w:val="en-US" w:eastAsia="zh-CN"/>
        </w:rPr>
        <w:t>图-号牌领用界面</w:t>
      </w:r>
    </w:p>
    <w:p>
      <w:pPr>
        <w:pStyle w:val="12"/>
        <w:rPr>
          <w:rFonts w:hint="eastAsia"/>
          <w:lang w:val="en-US" w:eastAsia="zh-CN"/>
        </w:rPr>
      </w:pPr>
    </w:p>
    <w:p>
      <w:pPr>
        <w:pStyle w:val="12"/>
        <w:rPr>
          <w:rFonts w:hint="eastAsia" w:ascii="宋体" w:hAnsi="宋体" w:eastAsia="宋体" w:cs="宋体"/>
          <w:b/>
          <w:bCs/>
          <w:i w:val="0"/>
          <w:sz w:val="28"/>
          <w:szCs w:val="28"/>
          <w:lang w:val="en-US" w:eastAsia="zh-CN"/>
        </w:rPr>
      </w:pPr>
      <w:r>
        <w:rPr>
          <w:rFonts w:hint="eastAsia" w:ascii="宋体" w:hAnsi="宋体" w:eastAsia="宋体" w:cs="宋体"/>
          <w:i w:val="0"/>
          <w:sz w:val="28"/>
          <w:szCs w:val="28"/>
          <w:lang w:val="en-US" w:eastAsia="zh-CN"/>
        </w:rPr>
        <w:t>如上图，圆圈颜色代表号牌类型：</w:t>
      </w:r>
      <w:r>
        <w:rPr>
          <w:rFonts w:hint="eastAsia" w:ascii="宋体" w:hAnsi="宋体" w:eastAsia="宋体" w:cs="宋体"/>
          <w:b/>
          <w:bCs/>
          <w:i w:val="0"/>
          <w:sz w:val="28"/>
          <w:szCs w:val="28"/>
          <w:lang w:val="en-US" w:eastAsia="zh-CN"/>
        </w:rPr>
        <w:t>黑色代表临时号牌、绿色代表正式号牌，圆圈中数字代变该号牌段中号牌总数；</w:t>
      </w:r>
      <w:r>
        <w:rPr>
          <w:rFonts w:hint="eastAsia" w:ascii="宋体" w:hAnsi="宋体" w:eastAsia="宋体" w:cs="宋体"/>
          <w:b w:val="0"/>
          <w:bCs w:val="0"/>
          <w:i w:val="0"/>
          <w:sz w:val="28"/>
          <w:szCs w:val="28"/>
          <w:lang w:val="en-US" w:eastAsia="zh-CN"/>
        </w:rPr>
        <w:t>右边是已领取的各类号牌的使用情况(未使用号牌，已使用号牌，其他号牌)；</w:t>
      </w:r>
    </w:p>
    <w:p>
      <w:pPr>
        <w:pStyle w:val="12"/>
        <w:ind w:left="0" w:leftChars="0" w:firstLine="0" w:firstLineChars="0"/>
        <w:rPr>
          <w:rFonts w:hint="eastAsia" w:ascii="宋体" w:hAnsi="宋体" w:eastAsia="宋体" w:cs="宋体"/>
          <w:b/>
          <w:bCs/>
          <w:i w:val="0"/>
          <w:sz w:val="28"/>
          <w:szCs w:val="28"/>
          <w:lang w:val="en-US" w:eastAsia="zh-CN"/>
        </w:rPr>
      </w:pPr>
    </w:p>
    <w:p>
      <w:pPr>
        <w:pStyle w:val="12"/>
        <w:ind w:left="0" w:leftChars="0" w:firstLine="0" w:firstLineChars="0"/>
        <w:rPr>
          <w:rFonts w:hint="eastAsia" w:ascii="宋体" w:hAnsi="宋体" w:eastAsia="宋体" w:cs="宋体"/>
          <w:b/>
          <w:bCs/>
          <w:i w:val="0"/>
          <w:sz w:val="28"/>
          <w:szCs w:val="28"/>
          <w:lang w:val="en-US" w:eastAsia="zh-CN"/>
        </w:rPr>
      </w:pPr>
    </w:p>
    <w:p>
      <w:pPr>
        <w:pStyle w:val="12"/>
        <w:ind w:left="0" w:leftChars="0" w:firstLine="0" w:firstLineChars="0"/>
        <w:rPr>
          <w:rFonts w:hint="eastAsia" w:ascii="宋体" w:hAnsi="宋体" w:eastAsia="宋体" w:cs="宋体"/>
          <w:b/>
          <w:bCs/>
          <w:i w:val="0"/>
          <w:sz w:val="28"/>
          <w:szCs w:val="28"/>
          <w:lang w:val="en-US" w:eastAsia="zh-CN"/>
        </w:rPr>
      </w:pPr>
    </w:p>
    <w:p>
      <w:pPr>
        <w:pStyle w:val="12"/>
        <w:ind w:left="0" w:leftChars="0" w:firstLine="0" w:firstLineChars="0"/>
        <w:rPr>
          <w:rFonts w:hint="eastAsia" w:ascii="宋体" w:hAnsi="宋体" w:eastAsia="宋体" w:cs="宋体"/>
          <w:b/>
          <w:bCs/>
          <w:i w:val="0"/>
          <w:sz w:val="28"/>
          <w:szCs w:val="28"/>
          <w:lang w:val="en-US" w:eastAsia="zh-CN"/>
        </w:rPr>
      </w:pPr>
    </w:p>
    <w:p>
      <w:pPr>
        <w:pStyle w:val="12"/>
        <w:ind w:left="0" w:leftChars="0" w:firstLine="0" w:firstLineChars="0"/>
        <w:rPr>
          <w:rFonts w:hint="eastAsia" w:ascii="宋体" w:hAnsi="宋体" w:eastAsia="宋体" w:cs="宋体"/>
          <w:b/>
          <w:bCs/>
          <w:i w:val="0"/>
          <w:sz w:val="28"/>
          <w:szCs w:val="28"/>
          <w:lang w:val="en-US" w:eastAsia="zh-CN"/>
        </w:rPr>
      </w:pPr>
    </w:p>
    <w:p>
      <w:pPr>
        <w:pStyle w:val="12"/>
        <w:ind w:left="0" w:leftChars="0" w:firstLine="0" w:firstLineChars="0"/>
        <w:rPr>
          <w:rFonts w:hint="eastAsia" w:ascii="宋体" w:hAnsi="宋体" w:eastAsia="宋体" w:cs="宋体"/>
          <w:b/>
          <w:bCs/>
          <w:i w:val="0"/>
          <w:sz w:val="28"/>
          <w:szCs w:val="28"/>
          <w:lang w:val="en-US" w:eastAsia="zh-CN"/>
        </w:rPr>
      </w:pPr>
    </w:p>
    <w:p>
      <w:pPr>
        <w:pStyle w:val="12"/>
        <w:ind w:left="0" w:leftChars="0" w:firstLine="0" w:firstLineChars="0"/>
        <w:rPr>
          <w:rFonts w:hint="eastAsia" w:ascii="宋体" w:hAnsi="宋体" w:eastAsia="宋体" w:cs="宋体"/>
          <w:b/>
          <w:bCs/>
          <w:i w:val="0"/>
          <w:sz w:val="28"/>
          <w:szCs w:val="28"/>
          <w:lang w:val="en-US" w:eastAsia="zh-CN"/>
        </w:rPr>
      </w:pPr>
    </w:p>
    <w:p>
      <w:pPr>
        <w:pStyle w:val="12"/>
        <w:ind w:left="0" w:leftChars="0" w:firstLine="0" w:firstLineChars="0"/>
        <w:rPr>
          <w:rFonts w:hint="eastAsia" w:ascii="宋体" w:hAnsi="宋体" w:eastAsia="宋体" w:cs="宋体"/>
          <w:b/>
          <w:bCs/>
          <w:i w:val="0"/>
          <w:sz w:val="28"/>
          <w:szCs w:val="28"/>
          <w:lang w:val="en-US" w:eastAsia="zh-CN"/>
        </w:rPr>
      </w:pPr>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default"/>
          <w:lang w:val="en-US" w:eastAsia="zh-CN"/>
        </w:rPr>
      </w:pPr>
      <w:bookmarkStart w:id="13" w:name="_Toc29442"/>
      <w:r>
        <w:rPr>
          <w:rFonts w:hint="eastAsia"/>
          <w:lang w:val="en-US" w:eastAsia="zh-CN"/>
        </w:rPr>
        <w:t>“注册查询”功能</w:t>
      </w:r>
      <w:bookmarkEnd w:id="1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a.进入“注册查询”页面，如下图；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注册查询页面显示指定时间段内民警对电动车登记注册的历史记录；</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drawing>
          <wp:inline distT="0" distB="0" distL="114300" distR="114300">
            <wp:extent cx="1263015" cy="2736215"/>
            <wp:effectExtent l="0" t="0" r="6985" b="6985"/>
            <wp:docPr id="51" name="图片 51" descr="22cc7d32d02aab8c1ff98b891820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2cc7d32d02aab8c1ff98b89182080e"/>
                    <pic:cNvPicPr>
                      <a:picLocks noChangeAspect="1"/>
                    </pic:cNvPicPr>
                  </pic:nvPicPr>
                  <pic:blipFill>
                    <a:blip r:embed="rId39"/>
                    <a:stretch>
                      <a:fillRect/>
                    </a:stretch>
                  </pic:blipFill>
                  <pic:spPr>
                    <a:xfrm>
                      <a:off x="0" y="0"/>
                      <a:ext cx="1263015" cy="2736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1"/>
          <w:szCs w:val="21"/>
          <w:lang w:val="en-US" w:eastAsia="zh-CN"/>
        </w:rPr>
        <w:t>图-登记记录界面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b.操作步骤介绍：</w:t>
      </w:r>
    </w:p>
    <w:p>
      <w:pPr>
        <w:rPr>
          <w:rFonts w:hint="eastAsia" w:ascii="宋体" w:hAnsi="宋体" w:eastAsia="宋体" w:cs="宋体"/>
          <w:i w:val="0"/>
          <w:sz w:val="28"/>
          <w:szCs w:val="28"/>
          <w:lang w:val="en-US" w:eastAsia="zh-CN"/>
        </w:rPr>
      </w:pPr>
      <w:r>
        <w:rPr>
          <w:rFonts w:hint="eastAsia" w:ascii="宋体" w:hAnsi="宋体" w:eastAsia="宋体" w:cs="宋体"/>
          <w:lang w:val="en-US" w:eastAsia="zh-CN"/>
        </w:rPr>
        <w:t xml:space="preserve">     </w:t>
      </w:r>
      <w:r>
        <w:rPr>
          <w:rFonts w:hint="eastAsia" w:ascii="宋体" w:hAnsi="宋体" w:eastAsia="宋体" w:cs="宋体"/>
          <w:i w:val="0"/>
          <w:sz w:val="28"/>
          <w:szCs w:val="28"/>
          <w:lang w:val="en-US" w:eastAsia="zh-CN"/>
        </w:rPr>
        <w:t>点击如下图登记注册时间选择界面，选择开始结束时间段，选好后点击确认，页面变为选定时间段内的登记记录，右上角显示记录条数，点击查看跳转如车辆查询中的详情页面。</w:t>
      </w:r>
    </w:p>
    <w:p>
      <w:pPr>
        <w:pStyle w:val="12"/>
        <w:jc w:val="center"/>
        <w:rPr>
          <w:rFonts w:hint="eastAsia"/>
          <w:lang w:val="en-US" w:eastAsia="zh-CN"/>
        </w:rPr>
      </w:pPr>
      <w:r>
        <w:rPr>
          <w:rFonts w:hint="eastAsia"/>
          <w:lang w:val="en-US" w:eastAsia="zh-CN"/>
        </w:rPr>
        <w:drawing>
          <wp:inline distT="0" distB="0" distL="114300" distR="114300">
            <wp:extent cx="1263015" cy="2736215"/>
            <wp:effectExtent l="0" t="0" r="6985" b="6985"/>
            <wp:docPr id="52" name="图片 52" descr="57199457c9416557166fb1f2188c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7199457c9416557166fb1f2188c848"/>
                    <pic:cNvPicPr>
                      <a:picLocks noChangeAspect="1"/>
                    </pic:cNvPicPr>
                  </pic:nvPicPr>
                  <pic:blipFill>
                    <a:blip r:embed="rId40"/>
                    <a:stretch>
                      <a:fillRect/>
                    </a:stretch>
                  </pic:blipFill>
                  <pic:spPr>
                    <a:xfrm>
                      <a:off x="0" y="0"/>
                      <a:ext cx="1263015" cy="2736215"/>
                    </a:xfrm>
                    <a:prstGeom prst="rect">
                      <a:avLst/>
                    </a:prstGeom>
                  </pic:spPr>
                </pic:pic>
              </a:graphicData>
            </a:graphic>
          </wp:inline>
        </w:drawing>
      </w:r>
    </w:p>
    <w:p>
      <w:pPr>
        <w:pStyle w:val="12"/>
        <w:jc w:val="center"/>
        <w:rPr>
          <w:rFonts w:hint="eastAsia"/>
          <w:lang w:val="en-US" w:eastAsia="zh-CN"/>
        </w:rPr>
      </w:pPr>
      <w:r>
        <w:rPr>
          <w:rFonts w:hint="eastAsia"/>
          <w:lang w:val="en-US" w:eastAsia="zh-CN"/>
        </w:rPr>
        <w:t>图-登记记录时间选择界面</w:t>
      </w:r>
    </w:p>
    <w:p>
      <w:pPr>
        <w:pStyle w:val="12"/>
        <w:jc w:val="center"/>
        <w:rPr>
          <w:rFonts w:hint="eastAsia"/>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12"/>
        <w:ind w:left="0" w:leftChars="0" w:firstLine="0" w:firstLineChars="0"/>
        <w:jc w:val="both"/>
        <w:rPr>
          <w:rFonts w:hint="default"/>
          <w:lang w:val="en-US" w:eastAsia="zh-CN"/>
        </w:rPr>
      </w:pPr>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14" w:name="_Toc30249"/>
      <w:r>
        <w:rPr>
          <w:rFonts w:hint="eastAsia"/>
          <w:lang w:val="en-US" w:eastAsia="zh-CN"/>
        </w:rPr>
        <w:t>“代码查询”功能</w:t>
      </w:r>
      <w:bookmarkEnd w:id="14"/>
    </w:p>
    <w:p>
      <w:pPr>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a.进入“代码查询”页面，如图；</w:t>
      </w:r>
    </w:p>
    <w:p>
      <w:pPr>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 xml:space="preserve"> 页面显示违法代码及详情，用户可以选择查询机动车或非机动车或行人及乘车人及其他的相关违法代码及详情；</w:t>
      </w:r>
    </w:p>
    <w:p>
      <w:pPr>
        <w:jc w:val="cente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1969135" cy="3312160"/>
            <wp:effectExtent l="0" t="0" r="12065" b="2540"/>
            <wp:docPr id="32" name="图片 32" descr="07083ba577f6a6db0b983d3e0009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7083ba577f6a6db0b983d3e000991a"/>
                    <pic:cNvPicPr>
                      <a:picLocks noChangeAspect="1"/>
                    </pic:cNvPicPr>
                  </pic:nvPicPr>
                  <pic:blipFill>
                    <a:blip r:embed="rId41"/>
                    <a:stretch>
                      <a:fillRect/>
                    </a:stretch>
                  </pic:blipFill>
                  <pic:spPr>
                    <a:xfrm>
                      <a:off x="0" y="0"/>
                      <a:ext cx="1969135" cy="3312160"/>
                    </a:xfrm>
                    <a:prstGeom prst="rect">
                      <a:avLst/>
                    </a:prstGeom>
                  </pic:spPr>
                </pic:pic>
              </a:graphicData>
            </a:graphic>
          </wp:inline>
        </w:drawing>
      </w:r>
    </w:p>
    <w:p>
      <w:pPr>
        <w:jc w:val="center"/>
        <w:rPr>
          <w:rFonts w:hint="eastAsia" w:ascii="宋体" w:hAnsi="宋体" w:eastAsia="宋体" w:cs="宋体"/>
          <w:lang w:val="en-US" w:eastAsia="zh-CN"/>
        </w:rPr>
      </w:pPr>
      <w:r>
        <w:rPr>
          <w:rFonts w:hint="eastAsia" w:ascii="宋体" w:hAnsi="宋体" w:eastAsia="宋体" w:cs="宋体"/>
          <w:lang w:val="en-US" w:eastAsia="zh-CN"/>
        </w:rPr>
        <w:t>图-违法代码查询界面</w:t>
      </w:r>
      <w:r>
        <w:rPr>
          <w:rFonts w:hint="eastAsia" w:ascii="宋体" w:hAnsi="宋体" w:eastAsia="宋体" w:cs="宋体"/>
          <w:lang w:val="en-US" w:eastAsia="zh-CN"/>
        </w:rPr>
        <w:br w:type="page"/>
      </w:r>
    </w:p>
    <w:p>
      <w:pPr>
        <w:pStyle w:val="3"/>
        <w:keepNext/>
        <w:keepLines/>
        <w:pageBreakBefore w:val="0"/>
        <w:widowControl w:val="0"/>
        <w:numPr>
          <w:ilvl w:val="1"/>
          <w:numId w:val="1"/>
        </w:numPr>
        <w:kinsoku/>
        <w:wordWrap/>
        <w:overflowPunct/>
        <w:topLinePunct w:val="0"/>
        <w:autoSpaceDE/>
        <w:autoSpaceDN/>
        <w:bidi w:val="0"/>
        <w:adjustRightInd w:val="0"/>
        <w:snapToGrid w:val="0"/>
        <w:spacing w:before="0" w:after="0" w:line="360" w:lineRule="auto"/>
        <w:ind w:left="210" w:leftChars="100" w:firstLine="0" w:firstLineChars="0"/>
        <w:textAlignment w:val="auto"/>
        <w:rPr>
          <w:rFonts w:hint="eastAsia" w:ascii="宋体" w:hAnsi="宋体" w:eastAsia="宋体" w:cs="宋体"/>
          <w:sz w:val="32"/>
          <w:szCs w:val="32"/>
          <w:lang w:val="en-US" w:eastAsia="zh-CN"/>
        </w:rPr>
      </w:pPr>
      <w:bookmarkStart w:id="15" w:name="_Toc7071"/>
      <w:r>
        <w:rPr>
          <w:rFonts w:hint="eastAsia" w:ascii="宋体" w:hAnsi="宋体" w:eastAsia="宋体" w:cs="宋体"/>
          <w:sz w:val="32"/>
          <w:szCs w:val="32"/>
          <w:lang w:val="en-US" w:eastAsia="zh-CN"/>
        </w:rPr>
        <w:t>“工作台”功能介绍</w:t>
      </w:r>
      <w:bookmarkEnd w:id="15"/>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16" w:name="_Toc22061"/>
      <w:r>
        <w:rPr>
          <w:rFonts w:hint="eastAsia"/>
          <w:lang w:val="en-US" w:eastAsia="zh-CN"/>
        </w:rPr>
        <w:t>“工作台”概述</w:t>
      </w:r>
      <w:bookmarkEnd w:id="1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a.进入“工作台”页面，如下图；</w:t>
      </w:r>
    </w:p>
    <w:p>
      <w:pPr>
        <w:jc w:val="center"/>
        <w:rPr>
          <w:rFonts w:hint="eastAsia"/>
          <w:lang w:val="en-US" w:eastAsia="zh-CN"/>
        </w:rPr>
      </w:pPr>
      <w:r>
        <w:rPr>
          <w:rFonts w:hint="eastAsia"/>
          <w:lang w:val="en-US" w:eastAsia="zh-CN"/>
        </w:rPr>
        <w:drawing>
          <wp:inline distT="0" distB="0" distL="114300" distR="114300">
            <wp:extent cx="1849120" cy="3312160"/>
            <wp:effectExtent l="0" t="0" r="17780" b="2540"/>
            <wp:docPr id="34" name="图片 34" descr="c502ef3393e927b2e1c753c8e374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502ef3393e927b2e1c753c8e3741e9"/>
                    <pic:cNvPicPr>
                      <a:picLocks noChangeAspect="1"/>
                    </pic:cNvPicPr>
                  </pic:nvPicPr>
                  <pic:blipFill>
                    <a:blip r:embed="rId42"/>
                    <a:stretch>
                      <a:fillRect/>
                    </a:stretch>
                  </pic:blipFill>
                  <pic:spPr>
                    <a:xfrm>
                      <a:off x="0" y="0"/>
                      <a:ext cx="1849120" cy="3312160"/>
                    </a:xfrm>
                    <a:prstGeom prst="rect">
                      <a:avLst/>
                    </a:prstGeom>
                  </pic:spPr>
                </pic:pic>
              </a:graphicData>
            </a:graphic>
          </wp:inline>
        </w:drawing>
      </w:r>
    </w:p>
    <w:p>
      <w:pPr>
        <w:jc w:val="center"/>
        <w:rPr>
          <w:rFonts w:hint="default"/>
          <w:lang w:val="en-US" w:eastAsia="zh-CN"/>
        </w:rPr>
      </w:pPr>
      <w:r>
        <w:rPr>
          <w:rFonts w:hint="eastAsia"/>
          <w:lang w:val="en-US" w:eastAsia="zh-CN"/>
        </w:rPr>
        <w:t>图-工作台界面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b.“工作台”介绍：“警务工作台”主要分为录入、查询、设置三个部分，其中录入部分包括“检车核验”、“登记注册”等功能；查询包括“车辆查询”、“注册查询”、“代码查询”等功能；设置包括“号牌领用”等功能；</w:t>
      </w:r>
    </w:p>
    <w:p>
      <w:pPr>
        <w:pStyle w:val="12"/>
        <w:rPr>
          <w:rFonts w:hint="eastAsia" w:ascii="宋体" w:hAnsi="宋体" w:eastAsia="宋体" w:cs="宋体"/>
          <w:i w:val="0"/>
          <w:sz w:val="28"/>
          <w:szCs w:val="28"/>
          <w:lang w:val="en-US" w:eastAsia="zh-CN"/>
        </w:rPr>
      </w:pPr>
    </w:p>
    <w:p>
      <w:pPr>
        <w:pStyle w:val="12"/>
        <w:rPr>
          <w:rFonts w:hint="eastAsia" w:ascii="宋体" w:hAnsi="宋体" w:eastAsia="宋体" w:cs="宋体"/>
          <w:i w:val="0"/>
          <w:sz w:val="28"/>
          <w:szCs w:val="28"/>
          <w:lang w:val="en-US" w:eastAsia="zh-CN"/>
        </w:rPr>
      </w:pPr>
    </w:p>
    <w:p>
      <w:pPr>
        <w:pStyle w:val="12"/>
        <w:rPr>
          <w:rFonts w:hint="eastAsia" w:ascii="宋体" w:hAnsi="宋体" w:eastAsia="宋体" w:cs="宋体"/>
          <w:i w:val="0"/>
          <w:sz w:val="28"/>
          <w:szCs w:val="28"/>
          <w:lang w:val="en-US" w:eastAsia="zh-CN"/>
        </w:rPr>
      </w:pPr>
    </w:p>
    <w:p>
      <w:pPr>
        <w:pStyle w:val="12"/>
        <w:rPr>
          <w:rFonts w:hint="eastAsia" w:ascii="宋体" w:hAnsi="宋体" w:eastAsia="宋体" w:cs="宋体"/>
          <w:i w:val="0"/>
          <w:sz w:val="28"/>
          <w:szCs w:val="28"/>
          <w:lang w:val="en-US" w:eastAsia="zh-CN"/>
        </w:rPr>
      </w:pPr>
    </w:p>
    <w:p>
      <w:pPr>
        <w:pStyle w:val="12"/>
        <w:rPr>
          <w:rFonts w:hint="eastAsia" w:ascii="宋体" w:hAnsi="宋体" w:eastAsia="宋体" w:cs="宋体"/>
          <w:i w:val="0"/>
          <w:sz w:val="28"/>
          <w:szCs w:val="28"/>
          <w:lang w:val="en-US" w:eastAsia="zh-CN"/>
        </w:rPr>
      </w:pPr>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17" w:name="_Toc16032"/>
      <w:r>
        <w:rPr>
          <w:rFonts w:hint="eastAsia"/>
          <w:lang w:val="en-US" w:eastAsia="zh-CN"/>
        </w:rPr>
        <w:t>录入</w:t>
      </w:r>
      <w:bookmarkEnd w:id="17"/>
    </w:p>
    <w:p>
      <w:pPr>
        <w:pStyle w:val="5"/>
        <w:keepNext/>
        <w:keepLines/>
        <w:pageBreakBefore w:val="0"/>
        <w:widowControl w:val="0"/>
        <w:numPr>
          <w:ilvl w:val="3"/>
          <w:numId w:val="1"/>
        </w:numPr>
        <w:kinsoku/>
        <w:wordWrap/>
        <w:overflowPunct/>
        <w:topLinePunct w:val="0"/>
        <w:autoSpaceDE/>
        <w:autoSpaceDN/>
        <w:bidi w:val="0"/>
        <w:adjustRightInd w:val="0"/>
        <w:snapToGrid w:val="0"/>
        <w:spacing w:before="0" w:after="0" w:line="360" w:lineRule="auto"/>
        <w:ind w:left="1480" w:leftChars="300" w:hanging="850"/>
        <w:textAlignment w:val="auto"/>
        <w:rPr>
          <w:rFonts w:hint="default"/>
          <w:lang w:val="en-US" w:eastAsia="zh-CN"/>
        </w:rPr>
      </w:pPr>
      <w:r>
        <w:rPr>
          <w:rFonts w:hint="eastAsia"/>
          <w:lang w:val="en-US" w:eastAsia="zh-CN"/>
        </w:rPr>
        <w:t>检车核验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a.功能及操作步骤介绍：同“主页”检车核验；</w:t>
      </w:r>
    </w:p>
    <w:p>
      <w:pPr>
        <w:pStyle w:val="5"/>
        <w:keepNext/>
        <w:keepLines/>
        <w:pageBreakBefore w:val="0"/>
        <w:widowControl w:val="0"/>
        <w:numPr>
          <w:ilvl w:val="3"/>
          <w:numId w:val="1"/>
        </w:numPr>
        <w:kinsoku/>
        <w:wordWrap/>
        <w:overflowPunct/>
        <w:topLinePunct w:val="0"/>
        <w:autoSpaceDE/>
        <w:autoSpaceDN/>
        <w:bidi w:val="0"/>
        <w:adjustRightInd w:val="0"/>
        <w:snapToGrid w:val="0"/>
        <w:spacing w:before="0" w:after="0" w:line="360" w:lineRule="auto"/>
        <w:ind w:left="1480" w:leftChars="300" w:hanging="850"/>
        <w:textAlignment w:val="auto"/>
        <w:rPr>
          <w:rFonts w:hint="default"/>
          <w:lang w:val="en-US" w:eastAsia="zh-CN"/>
        </w:rPr>
      </w:pPr>
      <w:r>
        <w:rPr>
          <w:rFonts w:hint="eastAsia"/>
          <w:lang w:val="en-US" w:eastAsia="zh-CN"/>
        </w:rPr>
        <w:t>登记注册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lang w:val="en-US" w:eastAsia="zh-CN"/>
        </w:rPr>
      </w:pPr>
      <w:r>
        <w:rPr>
          <w:rFonts w:hint="eastAsia" w:ascii="宋体" w:hAnsi="宋体" w:eastAsia="宋体" w:cs="宋体"/>
          <w:i w:val="0"/>
          <w:sz w:val="28"/>
          <w:szCs w:val="28"/>
          <w:lang w:val="en-US" w:eastAsia="zh-CN"/>
        </w:rPr>
        <w:t>a.功能及操作步骤介绍：同“主页”登记注册；</w:t>
      </w:r>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18" w:name="_Toc12835"/>
      <w:r>
        <w:rPr>
          <w:rFonts w:hint="eastAsia"/>
          <w:lang w:val="en-US" w:eastAsia="zh-CN"/>
        </w:rPr>
        <w:t>查询</w:t>
      </w:r>
      <w:bookmarkEnd w:id="18"/>
    </w:p>
    <w:p>
      <w:pPr>
        <w:pStyle w:val="5"/>
        <w:keepNext/>
        <w:keepLines/>
        <w:pageBreakBefore w:val="0"/>
        <w:widowControl w:val="0"/>
        <w:numPr>
          <w:ilvl w:val="3"/>
          <w:numId w:val="1"/>
        </w:numPr>
        <w:kinsoku/>
        <w:wordWrap/>
        <w:overflowPunct/>
        <w:topLinePunct w:val="0"/>
        <w:autoSpaceDE/>
        <w:autoSpaceDN/>
        <w:bidi w:val="0"/>
        <w:adjustRightInd w:val="0"/>
        <w:snapToGrid w:val="0"/>
        <w:spacing w:before="0" w:after="0" w:line="360" w:lineRule="auto"/>
        <w:ind w:left="1480" w:leftChars="300" w:hanging="850"/>
        <w:textAlignment w:val="auto"/>
        <w:rPr>
          <w:rFonts w:hint="eastAsia"/>
          <w:lang w:val="en-US" w:eastAsia="zh-CN"/>
        </w:rPr>
      </w:pPr>
      <w:r>
        <w:rPr>
          <w:rFonts w:hint="eastAsia"/>
          <w:lang w:val="en-US" w:eastAsia="zh-CN"/>
        </w:rPr>
        <w:t>车辆查询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a.功能及操作步骤介绍：同“主页”车辆查询；</w:t>
      </w:r>
    </w:p>
    <w:p>
      <w:pPr>
        <w:pStyle w:val="5"/>
        <w:keepNext/>
        <w:keepLines/>
        <w:pageBreakBefore w:val="0"/>
        <w:widowControl w:val="0"/>
        <w:numPr>
          <w:ilvl w:val="3"/>
          <w:numId w:val="1"/>
        </w:numPr>
        <w:kinsoku/>
        <w:wordWrap/>
        <w:overflowPunct/>
        <w:topLinePunct w:val="0"/>
        <w:autoSpaceDE/>
        <w:autoSpaceDN/>
        <w:bidi w:val="0"/>
        <w:adjustRightInd w:val="0"/>
        <w:snapToGrid w:val="0"/>
        <w:spacing w:before="0" w:after="0" w:line="360" w:lineRule="auto"/>
        <w:ind w:left="1480" w:leftChars="300" w:hanging="850"/>
        <w:textAlignment w:val="auto"/>
        <w:rPr>
          <w:rFonts w:hint="eastAsia"/>
          <w:lang w:val="en-US" w:eastAsia="zh-CN"/>
        </w:rPr>
      </w:pPr>
      <w:r>
        <w:rPr>
          <w:rFonts w:hint="eastAsia"/>
          <w:lang w:val="en-US" w:eastAsia="zh-CN"/>
        </w:rPr>
        <w:t>注册查询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a.功能及操作步骤介绍：同“主页”注册查询；</w:t>
      </w:r>
    </w:p>
    <w:p>
      <w:pPr>
        <w:pStyle w:val="5"/>
        <w:keepNext/>
        <w:keepLines/>
        <w:pageBreakBefore w:val="0"/>
        <w:widowControl w:val="0"/>
        <w:numPr>
          <w:ilvl w:val="3"/>
          <w:numId w:val="1"/>
        </w:numPr>
        <w:kinsoku/>
        <w:wordWrap/>
        <w:overflowPunct/>
        <w:topLinePunct w:val="0"/>
        <w:autoSpaceDE/>
        <w:autoSpaceDN/>
        <w:bidi w:val="0"/>
        <w:adjustRightInd w:val="0"/>
        <w:snapToGrid w:val="0"/>
        <w:spacing w:before="0" w:after="0" w:line="360" w:lineRule="auto"/>
        <w:ind w:left="1480" w:leftChars="300" w:hanging="850"/>
        <w:textAlignment w:val="auto"/>
        <w:rPr>
          <w:rFonts w:hint="default"/>
          <w:lang w:val="en-US" w:eastAsia="zh-CN"/>
        </w:rPr>
      </w:pPr>
      <w:r>
        <w:rPr>
          <w:rFonts w:hint="eastAsia"/>
          <w:lang w:val="en-US" w:eastAsia="zh-CN"/>
        </w:rPr>
        <w:t>代码查询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a.功能及操作步骤介绍：同“主页”代码查询；</w:t>
      </w:r>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19" w:name="_Toc12658"/>
      <w:r>
        <w:rPr>
          <w:rFonts w:hint="eastAsia"/>
          <w:lang w:val="en-US" w:eastAsia="zh-CN"/>
        </w:rPr>
        <w:t>设置</w:t>
      </w:r>
      <w:bookmarkEnd w:id="19"/>
    </w:p>
    <w:p>
      <w:pPr>
        <w:pStyle w:val="5"/>
        <w:keepNext/>
        <w:keepLines/>
        <w:pageBreakBefore w:val="0"/>
        <w:widowControl w:val="0"/>
        <w:numPr>
          <w:ilvl w:val="3"/>
          <w:numId w:val="1"/>
        </w:numPr>
        <w:kinsoku/>
        <w:wordWrap/>
        <w:overflowPunct/>
        <w:topLinePunct w:val="0"/>
        <w:autoSpaceDE/>
        <w:autoSpaceDN/>
        <w:bidi w:val="0"/>
        <w:adjustRightInd w:val="0"/>
        <w:snapToGrid w:val="0"/>
        <w:spacing w:before="0" w:after="0" w:line="360" w:lineRule="auto"/>
        <w:ind w:left="1480" w:leftChars="300" w:hanging="850"/>
        <w:textAlignment w:val="auto"/>
        <w:rPr>
          <w:rFonts w:hint="eastAsia"/>
          <w:lang w:val="en-US" w:eastAsia="zh-CN"/>
        </w:rPr>
      </w:pPr>
      <w:r>
        <w:rPr>
          <w:rFonts w:hint="eastAsia"/>
          <w:lang w:val="en-US" w:eastAsia="zh-CN"/>
        </w:rPr>
        <w:t>号牌领用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sz w:val="24"/>
          <w:szCs w:val="24"/>
          <w:lang w:val="en-US" w:eastAsia="zh-CN"/>
        </w:rPr>
      </w:pPr>
      <w:r>
        <w:rPr>
          <w:rFonts w:hint="eastAsia" w:ascii="宋体" w:hAnsi="宋体" w:eastAsia="宋体" w:cs="宋体"/>
          <w:i w:val="0"/>
          <w:sz w:val="28"/>
          <w:szCs w:val="28"/>
          <w:lang w:val="en-US" w:eastAsia="zh-CN"/>
        </w:rPr>
        <w:t>a.功能及操作步骤介绍：同“主页”号牌领用；</w:t>
      </w:r>
    </w:p>
    <w:p>
      <w:pPr>
        <w:pStyle w:val="3"/>
        <w:keepNext/>
        <w:keepLines/>
        <w:pageBreakBefore w:val="0"/>
        <w:widowControl w:val="0"/>
        <w:numPr>
          <w:ilvl w:val="1"/>
          <w:numId w:val="1"/>
        </w:numPr>
        <w:kinsoku/>
        <w:wordWrap/>
        <w:overflowPunct/>
        <w:topLinePunct w:val="0"/>
        <w:autoSpaceDE/>
        <w:autoSpaceDN/>
        <w:bidi w:val="0"/>
        <w:adjustRightInd w:val="0"/>
        <w:snapToGrid w:val="0"/>
        <w:spacing w:before="0" w:after="0" w:line="360" w:lineRule="auto"/>
        <w:ind w:left="210" w:leftChars="100" w:firstLine="0" w:firstLineChars="0"/>
        <w:textAlignment w:val="auto"/>
        <w:rPr>
          <w:rFonts w:hint="eastAsia" w:ascii="宋体" w:hAnsi="宋体" w:eastAsia="宋体" w:cs="宋体"/>
          <w:sz w:val="32"/>
          <w:szCs w:val="32"/>
          <w:lang w:val="en-US" w:eastAsia="zh-CN"/>
        </w:rPr>
      </w:pPr>
      <w:bookmarkStart w:id="20" w:name="_Toc17581"/>
      <w:r>
        <w:rPr>
          <w:rFonts w:hint="eastAsia" w:ascii="宋体" w:hAnsi="宋体" w:eastAsia="宋体" w:cs="宋体"/>
          <w:sz w:val="32"/>
          <w:szCs w:val="32"/>
          <w:lang w:val="en-US" w:eastAsia="zh-CN"/>
        </w:rPr>
        <w:t>“我的”功能介绍</w:t>
      </w:r>
      <w:bookmarkEnd w:id="20"/>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21" w:name="_Toc15221"/>
      <w:r>
        <w:rPr>
          <w:rFonts w:hint="eastAsia"/>
          <w:lang w:val="en-US" w:eastAsia="zh-CN"/>
        </w:rPr>
        <w:t>“我的”概述</w:t>
      </w:r>
      <w:bookmarkEnd w:id="2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a.进入“我的”页面，如下图；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sz w:val="24"/>
          <w:szCs w:val="24"/>
          <w:lang w:val="en-US" w:eastAsia="zh-CN"/>
        </w:rPr>
      </w:pPr>
      <w:r>
        <w:rPr>
          <w:rFonts w:hint="eastAsia"/>
          <w:sz w:val="24"/>
          <w:szCs w:val="24"/>
          <w:lang w:val="en-US" w:eastAsia="zh-CN"/>
        </w:rPr>
        <w:drawing>
          <wp:inline distT="0" distB="0" distL="114300" distR="114300">
            <wp:extent cx="1263015" cy="2736215"/>
            <wp:effectExtent l="0" t="0" r="6985" b="6985"/>
            <wp:docPr id="53" name="图片 53" descr="83bd4e43928a1c71c46773a46de4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3bd4e43928a1c71c46773a46de44b9"/>
                    <pic:cNvPicPr>
                      <a:picLocks noChangeAspect="1"/>
                    </pic:cNvPicPr>
                  </pic:nvPicPr>
                  <pic:blipFill>
                    <a:blip r:embed="rId43"/>
                    <a:stretch>
                      <a:fillRect/>
                    </a:stretch>
                  </pic:blipFill>
                  <pic:spPr>
                    <a:xfrm>
                      <a:off x="0" y="0"/>
                      <a:ext cx="1263015" cy="2736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sz w:val="21"/>
          <w:szCs w:val="21"/>
          <w:lang w:val="en-US" w:eastAsia="zh-CN"/>
        </w:rPr>
      </w:pPr>
      <w:r>
        <w:rPr>
          <w:rFonts w:hint="eastAsia"/>
          <w:sz w:val="21"/>
          <w:szCs w:val="21"/>
          <w:lang w:val="en-US" w:eastAsia="zh-CN"/>
        </w:rPr>
        <w:t>图-我的界面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b.“我的”介绍：该页面主要显示用户信息，另外可设置一些信息，主要功能包括系统设置、版本升级、意见反馈、关于等功能；</w:t>
      </w:r>
    </w:p>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22" w:name="_Toc23014"/>
      <w:r>
        <w:rPr>
          <w:rFonts w:hint="eastAsia"/>
          <w:lang w:val="en-US" w:eastAsia="zh-CN"/>
        </w:rPr>
        <w:t>系统设置</w:t>
      </w:r>
      <w:bookmarkEnd w:id="22"/>
    </w:p>
    <w:p>
      <w:pPr>
        <w:pStyle w:val="5"/>
        <w:keepNext/>
        <w:keepLines/>
        <w:pageBreakBefore w:val="0"/>
        <w:widowControl w:val="0"/>
        <w:numPr>
          <w:ilvl w:val="3"/>
          <w:numId w:val="1"/>
        </w:numPr>
        <w:kinsoku/>
        <w:wordWrap/>
        <w:overflowPunct/>
        <w:topLinePunct w:val="0"/>
        <w:autoSpaceDE/>
        <w:autoSpaceDN/>
        <w:bidi w:val="0"/>
        <w:adjustRightInd w:val="0"/>
        <w:snapToGrid w:val="0"/>
        <w:spacing w:before="0" w:after="0" w:line="360" w:lineRule="auto"/>
        <w:ind w:left="1480" w:leftChars="300" w:hanging="850"/>
        <w:textAlignment w:val="auto"/>
        <w:rPr>
          <w:rFonts w:hint="eastAsia"/>
          <w:lang w:val="en-US" w:eastAsia="zh-CN"/>
        </w:rPr>
      </w:pPr>
      <w:r>
        <w:rPr>
          <w:rFonts w:hint="eastAsia"/>
          <w:lang w:val="en-US" w:eastAsia="zh-CN"/>
        </w:rPr>
        <w:t>登录方式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a.点击系统设置，进入“系统设置”页面，如下图；</w:t>
      </w:r>
    </w:p>
    <w:p>
      <w:pPr>
        <w:jc w:val="center"/>
        <w:rPr>
          <w:rFonts w:hint="eastAsia"/>
          <w:lang w:val="en-US" w:eastAsia="zh-CN"/>
        </w:rPr>
      </w:pPr>
      <w:r>
        <w:rPr>
          <w:rFonts w:hint="eastAsia"/>
          <w:lang w:val="en-US" w:eastAsia="zh-CN"/>
        </w:rPr>
        <w:drawing>
          <wp:inline distT="0" distB="0" distL="114300" distR="114300">
            <wp:extent cx="2178050" cy="3286125"/>
            <wp:effectExtent l="0" t="0" r="12700" b="9525"/>
            <wp:docPr id="47" name="图片 47" descr="38517450948627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85174509486271745"/>
                    <pic:cNvPicPr>
                      <a:picLocks noChangeAspect="1"/>
                    </pic:cNvPicPr>
                  </pic:nvPicPr>
                  <pic:blipFill>
                    <a:blip r:embed="rId44"/>
                    <a:stretch>
                      <a:fillRect/>
                    </a:stretch>
                  </pic:blipFill>
                  <pic:spPr>
                    <a:xfrm>
                      <a:off x="0" y="0"/>
                      <a:ext cx="2178050" cy="3286125"/>
                    </a:xfrm>
                    <a:prstGeom prst="rect">
                      <a:avLst/>
                    </a:prstGeom>
                  </pic:spPr>
                </pic:pic>
              </a:graphicData>
            </a:graphic>
          </wp:inline>
        </w:drawing>
      </w:r>
    </w:p>
    <w:p>
      <w:pPr>
        <w:jc w:val="center"/>
        <w:rPr>
          <w:rFonts w:hint="default"/>
          <w:lang w:val="en-US" w:eastAsia="zh-CN"/>
        </w:rPr>
      </w:pPr>
      <w:r>
        <w:rPr>
          <w:rFonts w:hint="eastAsia"/>
          <w:lang w:val="en-US" w:eastAsia="zh-CN"/>
        </w:rPr>
        <w:t>图-登录方式界面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b.“登录方式”介绍：默认为“密码登录”，如图，当点击切换按钮后，可切换到“刷脸登录”，如图；</w:t>
      </w:r>
    </w:p>
    <w:p>
      <w:pPr>
        <w:jc w:val="both"/>
        <w:rPr>
          <w:rFonts w:hint="eastAsia" w:eastAsiaTheme="minorEastAsia"/>
          <w:lang w:val="en-US" w:eastAsia="zh-CN"/>
        </w:rPr>
      </w:pPr>
      <w:r>
        <w:rPr>
          <w:rFonts w:hint="eastAsia"/>
          <w:lang w:val="en-US" w:eastAsia="zh-CN"/>
        </w:rPr>
        <w:t xml:space="preserve">             </w:t>
      </w:r>
      <w:r>
        <w:drawing>
          <wp:inline distT="0" distB="0" distL="114300" distR="114300">
            <wp:extent cx="1400175" cy="333375"/>
            <wp:effectExtent l="0" t="0" r="9525" b="952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5"/>
                    <a:stretch>
                      <a:fillRect/>
                    </a:stretch>
                  </pic:blipFill>
                  <pic:spPr>
                    <a:xfrm>
                      <a:off x="0" y="0"/>
                      <a:ext cx="1400175" cy="33337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1285875" cy="361950"/>
            <wp:effectExtent l="0" t="0" r="9525" b="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46"/>
                    <a:stretch>
                      <a:fillRect/>
                    </a:stretch>
                  </pic:blipFill>
                  <pic:spPr>
                    <a:xfrm>
                      <a:off x="0" y="0"/>
                      <a:ext cx="1285875" cy="361950"/>
                    </a:xfrm>
                    <a:prstGeom prst="rect">
                      <a:avLst/>
                    </a:prstGeom>
                    <a:noFill/>
                    <a:ln w="9525">
                      <a:noFill/>
                    </a:ln>
                  </pic:spPr>
                </pic:pic>
              </a:graphicData>
            </a:graphic>
          </wp:inline>
        </w:drawing>
      </w:r>
    </w:p>
    <w:p>
      <w:pPr>
        <w:ind w:firstLine="2100" w:firstLineChars="1000"/>
        <w:jc w:val="both"/>
        <w:rPr>
          <w:rFonts w:hint="default" w:eastAsiaTheme="minorEastAsia"/>
          <w:lang w:val="en-US" w:eastAsia="zh-CN"/>
        </w:rPr>
      </w:pPr>
      <w:r>
        <w:rPr>
          <w:rFonts w:hint="eastAsia"/>
          <w:lang w:val="en-US" w:eastAsia="zh-CN"/>
        </w:rPr>
        <w:t>图-密码登录                  图-刷脸登录</w:t>
      </w:r>
    </w:p>
    <w:p>
      <w:pPr>
        <w:pStyle w:val="5"/>
        <w:keepNext/>
        <w:keepLines/>
        <w:pageBreakBefore w:val="0"/>
        <w:widowControl w:val="0"/>
        <w:numPr>
          <w:ilvl w:val="3"/>
          <w:numId w:val="1"/>
        </w:numPr>
        <w:kinsoku/>
        <w:wordWrap/>
        <w:overflowPunct/>
        <w:topLinePunct w:val="0"/>
        <w:autoSpaceDE/>
        <w:autoSpaceDN/>
        <w:bidi w:val="0"/>
        <w:adjustRightInd w:val="0"/>
        <w:snapToGrid w:val="0"/>
        <w:spacing w:before="0" w:after="0" w:line="360" w:lineRule="auto"/>
        <w:ind w:left="1480" w:leftChars="300" w:hanging="850"/>
        <w:textAlignment w:val="auto"/>
        <w:rPr>
          <w:rFonts w:hint="eastAsia"/>
          <w:lang w:val="en-US" w:eastAsia="zh-CN"/>
        </w:rPr>
      </w:pPr>
      <w:r>
        <w:rPr>
          <w:rFonts w:hint="eastAsia"/>
          <w:lang w:val="en-US" w:eastAsia="zh-CN"/>
        </w:rPr>
        <w:t>修改登录密码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bookmarkStart w:id="23" w:name="OLE_LINK1"/>
      <w:r>
        <w:rPr>
          <w:rFonts w:hint="eastAsia" w:ascii="宋体" w:hAnsi="宋体" w:eastAsia="宋体" w:cs="宋体"/>
          <w:i w:val="0"/>
          <w:sz w:val="28"/>
          <w:szCs w:val="28"/>
          <w:lang w:val="en-US" w:eastAsia="zh-CN"/>
        </w:rPr>
        <w:t>a.在系统设置页面，点击“修改登录密码”，可进行修改登录手势密码，如图；输入两次手势密码后，更改完成；</w:t>
      </w:r>
    </w:p>
    <w:bookmarkEnd w:id="23"/>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sz w:val="24"/>
          <w:szCs w:val="24"/>
          <w:lang w:val="en-US" w:eastAsia="zh-CN"/>
        </w:rPr>
      </w:pPr>
      <w:r>
        <w:rPr>
          <w:rFonts w:hint="eastAsia"/>
          <w:sz w:val="24"/>
          <w:szCs w:val="24"/>
          <w:lang w:val="en-US" w:eastAsia="zh-CN"/>
        </w:rPr>
        <w:drawing>
          <wp:inline distT="0" distB="0" distL="114300" distR="114300">
            <wp:extent cx="1263015" cy="2736215"/>
            <wp:effectExtent l="0" t="0" r="6985" b="6985"/>
            <wp:docPr id="54" name="图片 54" descr="cfc6954e7f5ab00970a97cf0663b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fc6954e7f5ab00970a97cf0663b213"/>
                    <pic:cNvPicPr>
                      <a:picLocks noChangeAspect="1"/>
                    </pic:cNvPicPr>
                  </pic:nvPicPr>
                  <pic:blipFill>
                    <a:blip r:embed="rId47"/>
                    <a:stretch>
                      <a:fillRect/>
                    </a:stretch>
                  </pic:blipFill>
                  <pic:spPr>
                    <a:xfrm>
                      <a:off x="0" y="0"/>
                      <a:ext cx="1263015" cy="2736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lang w:val="en-US" w:eastAsia="zh-CN"/>
        </w:rPr>
      </w:pPr>
      <w:r>
        <w:rPr>
          <w:rFonts w:hint="eastAsia"/>
          <w:sz w:val="21"/>
          <w:szCs w:val="21"/>
          <w:lang w:val="en-US" w:eastAsia="zh-CN"/>
        </w:rPr>
        <w:t>图-修改登录密码界面</w:t>
      </w:r>
    </w:p>
    <w:p>
      <w:pPr>
        <w:pStyle w:val="5"/>
        <w:keepNext/>
        <w:keepLines/>
        <w:pageBreakBefore w:val="0"/>
        <w:widowControl w:val="0"/>
        <w:numPr>
          <w:ilvl w:val="3"/>
          <w:numId w:val="1"/>
        </w:numPr>
        <w:kinsoku/>
        <w:wordWrap/>
        <w:overflowPunct/>
        <w:topLinePunct w:val="0"/>
        <w:autoSpaceDE/>
        <w:autoSpaceDN/>
        <w:bidi w:val="0"/>
        <w:adjustRightInd w:val="0"/>
        <w:snapToGrid w:val="0"/>
        <w:spacing w:before="0" w:after="0" w:line="360" w:lineRule="auto"/>
        <w:ind w:left="1480" w:leftChars="300" w:hanging="850"/>
        <w:textAlignment w:val="auto"/>
        <w:rPr>
          <w:rFonts w:hint="eastAsia"/>
          <w:lang w:val="en-US" w:eastAsia="zh-CN"/>
        </w:rPr>
      </w:pPr>
      <w:r>
        <w:rPr>
          <w:rFonts w:hint="eastAsia"/>
          <w:lang w:val="en-US" w:eastAsia="zh-CN"/>
        </w:rPr>
        <w:t>修改登录图片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a.在系统设置页面，点击“修改登录图片”，可进行修改登录的人脸图像，如图；对准人脸，点击拍摄按钮，完成后点击提交；若点击没有反应则退出；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eastAsiaTheme="minorEastAsia"/>
          <w:lang w:eastAsia="zh-CN"/>
        </w:rPr>
      </w:pPr>
      <w:r>
        <w:rPr>
          <w:rFonts w:hint="eastAsia" w:eastAsiaTheme="minorEastAsia"/>
          <w:lang w:eastAsia="zh-CN"/>
        </w:rPr>
        <w:drawing>
          <wp:inline distT="0" distB="0" distL="114300" distR="114300">
            <wp:extent cx="1263015" cy="2736215"/>
            <wp:effectExtent l="0" t="0" r="6985" b="6985"/>
            <wp:docPr id="56" name="图片 56" descr="1bad375add3a49909db5f213a83b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bad375add3a49909db5f213a83b599"/>
                    <pic:cNvPicPr>
                      <a:picLocks noChangeAspect="1"/>
                    </pic:cNvPicPr>
                  </pic:nvPicPr>
                  <pic:blipFill>
                    <a:blip r:embed="rId48"/>
                    <a:stretch>
                      <a:fillRect/>
                    </a:stretch>
                  </pic:blipFill>
                  <pic:spPr>
                    <a:xfrm>
                      <a:off x="0" y="0"/>
                      <a:ext cx="1263015" cy="2736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lang w:val="en-US" w:eastAsia="zh-CN"/>
        </w:rPr>
      </w:pPr>
      <w:r>
        <w:rPr>
          <w:rFonts w:hint="eastAsia"/>
          <w:lang w:val="en-US" w:eastAsia="zh-CN"/>
        </w:rPr>
        <w:t>图-登录图片修改界面</w:t>
      </w:r>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24" w:name="_Toc31142"/>
      <w:r>
        <w:rPr>
          <w:rFonts w:hint="eastAsia"/>
          <w:lang w:val="en-US" w:eastAsia="zh-CN"/>
        </w:rPr>
        <w:t>意见反馈</w:t>
      </w:r>
      <w:bookmarkEnd w:id="2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a.点击“意见反馈”，进入意见反馈页面，如图，可根据实际应用对此APP提出一些建议，我们力求完善；</w:t>
      </w:r>
    </w:p>
    <w:p>
      <w:pPr>
        <w:jc w:val="center"/>
        <w:rPr>
          <w:rFonts w:hint="eastAsia"/>
          <w:lang w:val="en-US" w:eastAsia="zh-CN"/>
        </w:rPr>
      </w:pPr>
      <w:r>
        <w:rPr>
          <w:rFonts w:hint="eastAsia"/>
          <w:lang w:val="en-US" w:eastAsia="zh-CN"/>
        </w:rPr>
        <w:drawing>
          <wp:inline distT="0" distB="0" distL="114300" distR="114300">
            <wp:extent cx="2153920" cy="3194050"/>
            <wp:effectExtent l="0" t="0" r="17780" b="6350"/>
            <wp:docPr id="55" name="图片 55" descr="39423819611497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94238196114973749"/>
                    <pic:cNvPicPr>
                      <a:picLocks noChangeAspect="1"/>
                    </pic:cNvPicPr>
                  </pic:nvPicPr>
                  <pic:blipFill>
                    <a:blip r:embed="rId49"/>
                    <a:stretch>
                      <a:fillRect/>
                    </a:stretch>
                  </pic:blipFill>
                  <pic:spPr>
                    <a:xfrm>
                      <a:off x="0" y="0"/>
                      <a:ext cx="2153920" cy="3194050"/>
                    </a:xfrm>
                    <a:prstGeom prst="rect">
                      <a:avLst/>
                    </a:prstGeom>
                  </pic:spPr>
                </pic:pic>
              </a:graphicData>
            </a:graphic>
          </wp:inline>
        </w:drawing>
      </w:r>
    </w:p>
    <w:p>
      <w:pPr>
        <w:jc w:val="center"/>
        <w:rPr>
          <w:rFonts w:hint="default"/>
          <w:lang w:val="en-US" w:eastAsia="zh-CN"/>
        </w:rPr>
      </w:pPr>
      <w:r>
        <w:rPr>
          <w:rFonts w:hint="eastAsia"/>
          <w:lang w:val="en-US" w:eastAsia="zh-CN"/>
        </w:rPr>
        <w:t>图-意见反馈界面</w:t>
      </w:r>
    </w:p>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25" w:name="_Toc24288"/>
      <w:r>
        <w:rPr>
          <w:rFonts w:hint="eastAsia"/>
          <w:lang w:val="en-US" w:eastAsia="zh-CN"/>
        </w:rPr>
        <w:t>附件下载</w:t>
      </w:r>
      <w:bookmarkEnd w:id="2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a.点击“附件下载”，进入附件下载页面，如图，可根据需要下载对应文档；</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sz w:val="24"/>
          <w:szCs w:val="24"/>
          <w:lang w:val="en-US" w:eastAsia="zh-CN"/>
        </w:rPr>
      </w:pPr>
      <w:r>
        <w:rPr>
          <w:rFonts w:hint="eastAsia"/>
          <w:sz w:val="24"/>
          <w:szCs w:val="24"/>
          <w:lang w:val="en-US" w:eastAsia="zh-CN"/>
        </w:rPr>
        <w:drawing>
          <wp:inline distT="0" distB="0" distL="114300" distR="114300">
            <wp:extent cx="1987550" cy="3312160"/>
            <wp:effectExtent l="0" t="0" r="12700" b="2540"/>
            <wp:docPr id="39" name="图片 39" descr="e30203a714fd11b0b70ae78354cf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30203a714fd11b0b70ae78354cf76b"/>
                    <pic:cNvPicPr>
                      <a:picLocks noChangeAspect="1"/>
                    </pic:cNvPicPr>
                  </pic:nvPicPr>
                  <pic:blipFill>
                    <a:blip r:embed="rId50"/>
                    <a:stretch>
                      <a:fillRect/>
                    </a:stretch>
                  </pic:blipFill>
                  <pic:spPr>
                    <a:xfrm>
                      <a:off x="0" y="0"/>
                      <a:ext cx="1987550" cy="3312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sz w:val="21"/>
          <w:szCs w:val="21"/>
          <w:lang w:val="en-US" w:eastAsia="zh-CN"/>
        </w:rPr>
      </w:pPr>
      <w:r>
        <w:rPr>
          <w:rFonts w:hint="eastAsia"/>
          <w:sz w:val="21"/>
          <w:szCs w:val="21"/>
          <w:lang w:val="en-US" w:eastAsia="zh-CN"/>
        </w:rPr>
        <w:t>图-附件下载界面</w:t>
      </w:r>
    </w:p>
    <w:p>
      <w:pPr>
        <w:pStyle w:val="4"/>
        <w:keepNext/>
        <w:keepLines/>
        <w:pageBreakBefore w:val="0"/>
        <w:widowControl w:val="0"/>
        <w:numPr>
          <w:ilvl w:val="2"/>
          <w:numId w:val="1"/>
        </w:numPr>
        <w:kinsoku/>
        <w:wordWrap/>
        <w:overflowPunct/>
        <w:topLinePunct w:val="0"/>
        <w:autoSpaceDE/>
        <w:autoSpaceDN/>
        <w:bidi w:val="0"/>
        <w:adjustRightInd w:val="0"/>
        <w:snapToGrid w:val="0"/>
        <w:spacing w:before="0" w:after="0" w:line="360" w:lineRule="auto"/>
        <w:ind w:left="420" w:leftChars="200" w:firstLine="0" w:firstLineChars="0"/>
        <w:textAlignment w:val="auto"/>
        <w:rPr>
          <w:rFonts w:hint="eastAsia"/>
          <w:lang w:val="en-US" w:eastAsia="zh-CN"/>
        </w:rPr>
      </w:pPr>
      <w:bookmarkStart w:id="26" w:name="_Toc178"/>
      <w:r>
        <w:rPr>
          <w:rFonts w:hint="eastAsia"/>
          <w:lang w:val="en-US" w:eastAsia="zh-CN"/>
        </w:rPr>
        <w:t>联系方式</w:t>
      </w:r>
      <w:bookmarkEnd w:id="2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a.点击“联系方式”，弹出联系方式页面，如图，可根据业务需求拨打相关工作人员电话请求支持；</w:t>
      </w:r>
    </w:p>
    <w:p>
      <w:pPr>
        <w:pStyle w:val="12"/>
        <w:rPr>
          <w:rFonts w:hint="default"/>
          <w:lang w:val="en-US" w:eastAsia="zh-CN"/>
        </w:rPr>
      </w:pPr>
    </w:p>
    <w:p>
      <w:pPr>
        <w:jc w:val="center"/>
        <w:rPr>
          <w:rFonts w:hint="eastAsia"/>
          <w:lang w:val="en-US" w:eastAsia="zh-CN"/>
        </w:rPr>
      </w:pPr>
      <w:r>
        <w:rPr>
          <w:rFonts w:hint="eastAsia"/>
          <w:lang w:val="en-US" w:eastAsia="zh-CN"/>
        </w:rPr>
        <w:drawing>
          <wp:inline distT="0" distB="0" distL="114300" distR="114300">
            <wp:extent cx="1263015" cy="2736215"/>
            <wp:effectExtent l="0" t="0" r="6985" b="6985"/>
            <wp:docPr id="57" name="图片 57" descr="ff448466b23e8d417b462f45176f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ff448466b23e8d417b462f45176fc04"/>
                    <pic:cNvPicPr>
                      <a:picLocks noChangeAspect="1"/>
                    </pic:cNvPicPr>
                  </pic:nvPicPr>
                  <pic:blipFill>
                    <a:blip r:embed="rId51"/>
                    <a:stretch>
                      <a:fillRect/>
                    </a:stretch>
                  </pic:blipFill>
                  <pic:spPr>
                    <a:xfrm>
                      <a:off x="0" y="0"/>
                      <a:ext cx="1263015" cy="2736215"/>
                    </a:xfrm>
                    <a:prstGeom prst="rect">
                      <a:avLst/>
                    </a:prstGeom>
                  </pic:spPr>
                </pic:pic>
              </a:graphicData>
            </a:graphic>
          </wp:inline>
        </w:drawing>
      </w:r>
    </w:p>
    <w:p>
      <w:pPr>
        <w:pStyle w:val="12"/>
        <w:jc w:val="center"/>
        <w:rPr>
          <w:rFonts w:hint="default"/>
          <w:lang w:val="en-US" w:eastAsia="zh-CN"/>
        </w:rPr>
      </w:pPr>
      <w:r>
        <w:rPr>
          <w:rFonts w:hint="eastAsia"/>
          <w:lang w:val="en-US" w:eastAsia="zh-CN"/>
        </w:rPr>
        <w:t>图-联系方式页面</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 xml:space="preserve">    </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1680" w:firstLineChars="700"/>
        <w:textAlignment w:val="auto"/>
        <w:outlineLvl w:val="9"/>
        <w:rPr>
          <w:rFonts w:hint="eastAsia"/>
          <w:sz w:val="24"/>
          <w:szCs w:val="24"/>
          <w:lang w:val="en-US" w:eastAsia="zh-CN"/>
        </w:rPr>
      </w:pPr>
    </w:p>
    <w:p>
      <w:pPr>
        <w:rPr>
          <w:rFonts w:hint="eastAsia"/>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single" w:color="auto" w:sz="6" w:space="1"/>
        <w:right w:val="none" w:color="auto" w:sz="0" w:space="0"/>
      </w:pBdr>
      <w:spacing w:line="240" w:lineRule="auto"/>
      <w:jc w:val="both"/>
      <w:outlineLvl w:val="9"/>
      <w:rPr>
        <w:rFonts w:hint="eastAsia" w:ascii="Calibri" w:hAnsi="Calibri" w:eastAsia="宋体" w:cs="Times New Roman"/>
        <w:color w:val="404040" w:themeColor="text1" w:themeTint="BF"/>
        <w:sz w:val="21"/>
        <w:szCs w:val="32"/>
        <w14:textFill>
          <w14:solidFill>
            <w14:schemeClr w14:val="tx1">
              <w14:lumMod w14:val="75000"/>
              <w14:lumOff w14:val="25000"/>
            </w14:schemeClr>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FFB725"/>
    <w:multiLevelType w:val="multilevel"/>
    <w:tmpl w:val="32FFB725"/>
    <w:lvl w:ilvl="0" w:tentative="0">
      <w:start w:val="1"/>
      <w:numFmt w:val="chineseCounting"/>
      <w:suff w:val="nothing"/>
      <w:lvlText w:val="%1、"/>
      <w:lvlJc w:val="left"/>
      <w:pPr>
        <w:tabs>
          <w:tab w:val="left" w:pos="420"/>
        </w:tabs>
        <w:ind w:left="425" w:hanging="425"/>
      </w:pPr>
      <w:rPr>
        <w:rFonts w:hint="eastAsia" w:ascii="宋体" w:hAnsi="宋体" w:eastAsia="宋体" w:cs="宋体"/>
      </w:rPr>
    </w:lvl>
    <w:lvl w:ilvl="1" w:tentative="0">
      <w:start w:val="1"/>
      <w:numFmt w:val="decimal"/>
      <w:isLgl/>
      <w:lvlText w:val="%1.%2、"/>
      <w:lvlJc w:val="left"/>
      <w:pPr>
        <w:tabs>
          <w:tab w:val="left" w:pos="420"/>
        </w:tabs>
        <w:ind w:left="567" w:hanging="567"/>
      </w:pPr>
      <w:rPr>
        <w:rFonts w:hint="eastAsia" w:ascii="宋体" w:hAnsi="宋体" w:eastAsia="宋体" w:cs="宋体"/>
      </w:rPr>
    </w:lvl>
    <w:lvl w:ilvl="2" w:tentative="0">
      <w:start w:val="1"/>
      <w:numFmt w:val="decimal"/>
      <w:isLgl/>
      <w:lvlText w:val="%1.%2.%3、"/>
      <w:lvlJc w:val="left"/>
      <w:pPr>
        <w:ind w:left="709" w:hanging="709"/>
      </w:pPr>
      <w:rPr>
        <w:rFonts w:hint="eastAsia" w:ascii="宋体" w:hAnsi="宋体" w:eastAsia="宋体" w:cs="宋体"/>
      </w:rPr>
    </w:lvl>
    <w:lvl w:ilvl="3" w:tentative="0">
      <w:start w:val="1"/>
      <w:numFmt w:val="decimal"/>
      <w:isLgl/>
      <w:lvlText w:val="%1.%2.%3.%4、"/>
      <w:lvlJc w:val="left"/>
      <w:pPr>
        <w:ind w:left="850" w:hanging="850"/>
      </w:pPr>
      <w:rPr>
        <w:rFonts w:hint="eastAsia" w:ascii="宋体" w:hAnsi="宋体" w:eastAsia="宋体" w:cs="宋体"/>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kNGJjMDAwNzFhOTVlNmM4MDZiNjFhZDY3NjdkYTAifQ=="/>
  </w:docVars>
  <w:rsids>
    <w:rsidRoot w:val="525E1B84"/>
    <w:rsid w:val="001747B7"/>
    <w:rsid w:val="00200EEF"/>
    <w:rsid w:val="0085705C"/>
    <w:rsid w:val="01083CEF"/>
    <w:rsid w:val="0172202E"/>
    <w:rsid w:val="018A43C7"/>
    <w:rsid w:val="01AF44DD"/>
    <w:rsid w:val="01C148A4"/>
    <w:rsid w:val="02680A93"/>
    <w:rsid w:val="026A6537"/>
    <w:rsid w:val="028129C2"/>
    <w:rsid w:val="02AB2CC2"/>
    <w:rsid w:val="03160B1A"/>
    <w:rsid w:val="032E3211"/>
    <w:rsid w:val="039E666F"/>
    <w:rsid w:val="045324A8"/>
    <w:rsid w:val="054B657A"/>
    <w:rsid w:val="05C5474F"/>
    <w:rsid w:val="05E5694B"/>
    <w:rsid w:val="065A5AE7"/>
    <w:rsid w:val="067E636B"/>
    <w:rsid w:val="06BE6CFB"/>
    <w:rsid w:val="06C33FB8"/>
    <w:rsid w:val="06D932F1"/>
    <w:rsid w:val="06DA1EB8"/>
    <w:rsid w:val="06DF5AED"/>
    <w:rsid w:val="06EF0FB8"/>
    <w:rsid w:val="07742212"/>
    <w:rsid w:val="078C7564"/>
    <w:rsid w:val="079A70BD"/>
    <w:rsid w:val="07AB302B"/>
    <w:rsid w:val="07D96F94"/>
    <w:rsid w:val="08180428"/>
    <w:rsid w:val="08325D14"/>
    <w:rsid w:val="08664BAB"/>
    <w:rsid w:val="088C6880"/>
    <w:rsid w:val="08B21649"/>
    <w:rsid w:val="095A6AB6"/>
    <w:rsid w:val="0968571C"/>
    <w:rsid w:val="096C6668"/>
    <w:rsid w:val="09B07A5E"/>
    <w:rsid w:val="0A035218"/>
    <w:rsid w:val="0A5043DC"/>
    <w:rsid w:val="0B1321AC"/>
    <w:rsid w:val="0B6509FB"/>
    <w:rsid w:val="0B6942AA"/>
    <w:rsid w:val="0BA16567"/>
    <w:rsid w:val="0BF55D4A"/>
    <w:rsid w:val="0C1C6DC7"/>
    <w:rsid w:val="0C457D03"/>
    <w:rsid w:val="0C5A4F1F"/>
    <w:rsid w:val="0C7926F4"/>
    <w:rsid w:val="0C7C0EC0"/>
    <w:rsid w:val="0C8A6C08"/>
    <w:rsid w:val="0C9F7119"/>
    <w:rsid w:val="0D015A5C"/>
    <w:rsid w:val="0D1F4676"/>
    <w:rsid w:val="0D2E669B"/>
    <w:rsid w:val="0D8558C9"/>
    <w:rsid w:val="0D972BE0"/>
    <w:rsid w:val="0E0B7C5E"/>
    <w:rsid w:val="0E6A6D53"/>
    <w:rsid w:val="0E84732F"/>
    <w:rsid w:val="0F142C2D"/>
    <w:rsid w:val="0F60485C"/>
    <w:rsid w:val="0FB7680B"/>
    <w:rsid w:val="0FD429D5"/>
    <w:rsid w:val="103250D4"/>
    <w:rsid w:val="103718C1"/>
    <w:rsid w:val="10755A73"/>
    <w:rsid w:val="10E038BA"/>
    <w:rsid w:val="10F84DF9"/>
    <w:rsid w:val="11700982"/>
    <w:rsid w:val="11A90196"/>
    <w:rsid w:val="1210483B"/>
    <w:rsid w:val="12163719"/>
    <w:rsid w:val="122C02D1"/>
    <w:rsid w:val="123520F4"/>
    <w:rsid w:val="125914E5"/>
    <w:rsid w:val="126D2F13"/>
    <w:rsid w:val="12736438"/>
    <w:rsid w:val="12D8583D"/>
    <w:rsid w:val="12E12EB6"/>
    <w:rsid w:val="12EA33D3"/>
    <w:rsid w:val="12FC30F6"/>
    <w:rsid w:val="143519DD"/>
    <w:rsid w:val="1464383D"/>
    <w:rsid w:val="14951123"/>
    <w:rsid w:val="14BE51BA"/>
    <w:rsid w:val="1577292D"/>
    <w:rsid w:val="15D743B4"/>
    <w:rsid w:val="15E076A2"/>
    <w:rsid w:val="15F20F19"/>
    <w:rsid w:val="16017BB4"/>
    <w:rsid w:val="16627B02"/>
    <w:rsid w:val="168700FD"/>
    <w:rsid w:val="16965952"/>
    <w:rsid w:val="16CC5279"/>
    <w:rsid w:val="16F05886"/>
    <w:rsid w:val="170832C2"/>
    <w:rsid w:val="171831B5"/>
    <w:rsid w:val="17B907C4"/>
    <w:rsid w:val="17CB6161"/>
    <w:rsid w:val="17EE418B"/>
    <w:rsid w:val="180D7DB6"/>
    <w:rsid w:val="18421413"/>
    <w:rsid w:val="18987127"/>
    <w:rsid w:val="19025520"/>
    <w:rsid w:val="194C17A7"/>
    <w:rsid w:val="19512504"/>
    <w:rsid w:val="19DE73EE"/>
    <w:rsid w:val="19F61272"/>
    <w:rsid w:val="1A265707"/>
    <w:rsid w:val="1AB1734A"/>
    <w:rsid w:val="1AC1311E"/>
    <w:rsid w:val="1AD47904"/>
    <w:rsid w:val="1B13463D"/>
    <w:rsid w:val="1BA2789D"/>
    <w:rsid w:val="1BB53A37"/>
    <w:rsid w:val="1C015FE4"/>
    <w:rsid w:val="1C135BCE"/>
    <w:rsid w:val="1C8B12B3"/>
    <w:rsid w:val="1CD960F4"/>
    <w:rsid w:val="1CF13580"/>
    <w:rsid w:val="1CFC6EFF"/>
    <w:rsid w:val="1D0B660A"/>
    <w:rsid w:val="1D561019"/>
    <w:rsid w:val="1D5A48AC"/>
    <w:rsid w:val="1DA263A6"/>
    <w:rsid w:val="1DB31CF2"/>
    <w:rsid w:val="1E574259"/>
    <w:rsid w:val="1E64089C"/>
    <w:rsid w:val="1E6B4E04"/>
    <w:rsid w:val="1E82577E"/>
    <w:rsid w:val="1E9C278E"/>
    <w:rsid w:val="1ECB5BD8"/>
    <w:rsid w:val="1EE05EE1"/>
    <w:rsid w:val="1F3C4A3C"/>
    <w:rsid w:val="1F62550D"/>
    <w:rsid w:val="1F631CA6"/>
    <w:rsid w:val="1F6D445B"/>
    <w:rsid w:val="1FA313CA"/>
    <w:rsid w:val="1FC530FB"/>
    <w:rsid w:val="1FEA15DD"/>
    <w:rsid w:val="20351894"/>
    <w:rsid w:val="2109180F"/>
    <w:rsid w:val="213256F7"/>
    <w:rsid w:val="214513A8"/>
    <w:rsid w:val="218E484F"/>
    <w:rsid w:val="21AF0D75"/>
    <w:rsid w:val="21D330C1"/>
    <w:rsid w:val="21D97A2D"/>
    <w:rsid w:val="21FD4727"/>
    <w:rsid w:val="22123F04"/>
    <w:rsid w:val="22373666"/>
    <w:rsid w:val="22497D74"/>
    <w:rsid w:val="22570260"/>
    <w:rsid w:val="22777F92"/>
    <w:rsid w:val="22A94487"/>
    <w:rsid w:val="231109C4"/>
    <w:rsid w:val="23160034"/>
    <w:rsid w:val="232A2FE3"/>
    <w:rsid w:val="23856F19"/>
    <w:rsid w:val="24621CF0"/>
    <w:rsid w:val="2493039A"/>
    <w:rsid w:val="24AA468D"/>
    <w:rsid w:val="24BD0624"/>
    <w:rsid w:val="25785FAE"/>
    <w:rsid w:val="25916630"/>
    <w:rsid w:val="25CA518D"/>
    <w:rsid w:val="25CC1727"/>
    <w:rsid w:val="25ED30B1"/>
    <w:rsid w:val="25F00347"/>
    <w:rsid w:val="26133A90"/>
    <w:rsid w:val="26225ADC"/>
    <w:rsid w:val="262D4173"/>
    <w:rsid w:val="273073A1"/>
    <w:rsid w:val="279A5BDE"/>
    <w:rsid w:val="27FE5AB5"/>
    <w:rsid w:val="28043865"/>
    <w:rsid w:val="282400E6"/>
    <w:rsid w:val="285211F8"/>
    <w:rsid w:val="28781A35"/>
    <w:rsid w:val="287D40EF"/>
    <w:rsid w:val="28C63FA5"/>
    <w:rsid w:val="290B6F64"/>
    <w:rsid w:val="29D665BD"/>
    <w:rsid w:val="2A126500"/>
    <w:rsid w:val="2A6C6A1B"/>
    <w:rsid w:val="2A7B43F7"/>
    <w:rsid w:val="2A816731"/>
    <w:rsid w:val="2AF05D13"/>
    <w:rsid w:val="2B177481"/>
    <w:rsid w:val="2B2A47B0"/>
    <w:rsid w:val="2B2D73F5"/>
    <w:rsid w:val="2B33765E"/>
    <w:rsid w:val="2B627DE8"/>
    <w:rsid w:val="2B6C582F"/>
    <w:rsid w:val="2BCD7D44"/>
    <w:rsid w:val="2C56262F"/>
    <w:rsid w:val="2C694828"/>
    <w:rsid w:val="2CBF6324"/>
    <w:rsid w:val="2CFE048A"/>
    <w:rsid w:val="2D2E6FFC"/>
    <w:rsid w:val="2D62763C"/>
    <w:rsid w:val="2DBB6325"/>
    <w:rsid w:val="2DDC42F0"/>
    <w:rsid w:val="2DE7431F"/>
    <w:rsid w:val="2DF036C3"/>
    <w:rsid w:val="2E8A573C"/>
    <w:rsid w:val="2E8B0345"/>
    <w:rsid w:val="2EA9141A"/>
    <w:rsid w:val="2EBE68D7"/>
    <w:rsid w:val="2ECB45AD"/>
    <w:rsid w:val="2ED3719C"/>
    <w:rsid w:val="2F0E4C63"/>
    <w:rsid w:val="2F3C5018"/>
    <w:rsid w:val="2F804F9B"/>
    <w:rsid w:val="2FE77F11"/>
    <w:rsid w:val="303A37F8"/>
    <w:rsid w:val="30A35C37"/>
    <w:rsid w:val="31186EEA"/>
    <w:rsid w:val="314269B3"/>
    <w:rsid w:val="314F56AF"/>
    <w:rsid w:val="31547941"/>
    <w:rsid w:val="31586F52"/>
    <w:rsid w:val="319D6659"/>
    <w:rsid w:val="32147459"/>
    <w:rsid w:val="32233D30"/>
    <w:rsid w:val="32D259B9"/>
    <w:rsid w:val="33865A59"/>
    <w:rsid w:val="33A77265"/>
    <w:rsid w:val="33AA03DD"/>
    <w:rsid w:val="35064EDC"/>
    <w:rsid w:val="351238FE"/>
    <w:rsid w:val="351C62EF"/>
    <w:rsid w:val="3576118A"/>
    <w:rsid w:val="35BE2997"/>
    <w:rsid w:val="36122226"/>
    <w:rsid w:val="361C3052"/>
    <w:rsid w:val="369C4E04"/>
    <w:rsid w:val="36D02959"/>
    <w:rsid w:val="36D05F64"/>
    <w:rsid w:val="36D13B75"/>
    <w:rsid w:val="36F35425"/>
    <w:rsid w:val="36F714DA"/>
    <w:rsid w:val="3752510E"/>
    <w:rsid w:val="37821288"/>
    <w:rsid w:val="37B950F7"/>
    <w:rsid w:val="37BF01DF"/>
    <w:rsid w:val="37C956EB"/>
    <w:rsid w:val="37EB37FC"/>
    <w:rsid w:val="382C3F93"/>
    <w:rsid w:val="38351EE7"/>
    <w:rsid w:val="386270BB"/>
    <w:rsid w:val="387D41F5"/>
    <w:rsid w:val="38891B95"/>
    <w:rsid w:val="38B54367"/>
    <w:rsid w:val="38B561AD"/>
    <w:rsid w:val="38C844D8"/>
    <w:rsid w:val="38F51EEB"/>
    <w:rsid w:val="390562B8"/>
    <w:rsid w:val="39B40175"/>
    <w:rsid w:val="39DE5CC6"/>
    <w:rsid w:val="3AB07273"/>
    <w:rsid w:val="3ACC5439"/>
    <w:rsid w:val="3B27680B"/>
    <w:rsid w:val="3B643C30"/>
    <w:rsid w:val="3B743E34"/>
    <w:rsid w:val="3B75438D"/>
    <w:rsid w:val="3B9B18AA"/>
    <w:rsid w:val="3BF127E6"/>
    <w:rsid w:val="3C900048"/>
    <w:rsid w:val="3CF074D7"/>
    <w:rsid w:val="3D7B5378"/>
    <w:rsid w:val="3D7C196B"/>
    <w:rsid w:val="3D877847"/>
    <w:rsid w:val="3DA8513D"/>
    <w:rsid w:val="3DEF1C2B"/>
    <w:rsid w:val="3E26628C"/>
    <w:rsid w:val="3E2D6E50"/>
    <w:rsid w:val="3E2D6EB0"/>
    <w:rsid w:val="3E4733EA"/>
    <w:rsid w:val="3E4925B4"/>
    <w:rsid w:val="3E667B4E"/>
    <w:rsid w:val="3EDD70A7"/>
    <w:rsid w:val="3F366781"/>
    <w:rsid w:val="3F694B09"/>
    <w:rsid w:val="3FB43282"/>
    <w:rsid w:val="3FD10F2E"/>
    <w:rsid w:val="40053B0B"/>
    <w:rsid w:val="40083C3F"/>
    <w:rsid w:val="40B230E0"/>
    <w:rsid w:val="40BE0145"/>
    <w:rsid w:val="40D06F8C"/>
    <w:rsid w:val="41262463"/>
    <w:rsid w:val="41297898"/>
    <w:rsid w:val="41A43B4F"/>
    <w:rsid w:val="41EF1683"/>
    <w:rsid w:val="41F631B1"/>
    <w:rsid w:val="4214206C"/>
    <w:rsid w:val="422B634D"/>
    <w:rsid w:val="423560BF"/>
    <w:rsid w:val="42B5658D"/>
    <w:rsid w:val="42BB0659"/>
    <w:rsid w:val="42C31258"/>
    <w:rsid w:val="42FA4608"/>
    <w:rsid w:val="437173E5"/>
    <w:rsid w:val="43B07001"/>
    <w:rsid w:val="43D0161C"/>
    <w:rsid w:val="442402EE"/>
    <w:rsid w:val="444A4665"/>
    <w:rsid w:val="44ED57E8"/>
    <w:rsid w:val="45A34A30"/>
    <w:rsid w:val="466360E6"/>
    <w:rsid w:val="469A40CD"/>
    <w:rsid w:val="470F5ABE"/>
    <w:rsid w:val="4710086F"/>
    <w:rsid w:val="479F655C"/>
    <w:rsid w:val="47AC72E0"/>
    <w:rsid w:val="480E4FC6"/>
    <w:rsid w:val="481F2542"/>
    <w:rsid w:val="4862119E"/>
    <w:rsid w:val="48775AC0"/>
    <w:rsid w:val="488039A7"/>
    <w:rsid w:val="48EA0DBA"/>
    <w:rsid w:val="49494E1C"/>
    <w:rsid w:val="49590ADB"/>
    <w:rsid w:val="49960D21"/>
    <w:rsid w:val="49B93B9E"/>
    <w:rsid w:val="49DD0714"/>
    <w:rsid w:val="49F45DB3"/>
    <w:rsid w:val="4A7E4B19"/>
    <w:rsid w:val="4A99643A"/>
    <w:rsid w:val="4AD6073E"/>
    <w:rsid w:val="4AE9108F"/>
    <w:rsid w:val="4B7C728C"/>
    <w:rsid w:val="4B7E7C14"/>
    <w:rsid w:val="4B981613"/>
    <w:rsid w:val="4BAB4397"/>
    <w:rsid w:val="4C4D61B0"/>
    <w:rsid w:val="4C5C1555"/>
    <w:rsid w:val="4C840C97"/>
    <w:rsid w:val="4CF60A53"/>
    <w:rsid w:val="4D0D3625"/>
    <w:rsid w:val="4D30334C"/>
    <w:rsid w:val="4D3152DB"/>
    <w:rsid w:val="4D3B4D16"/>
    <w:rsid w:val="4D7B5176"/>
    <w:rsid w:val="4E1A6C23"/>
    <w:rsid w:val="4E32018B"/>
    <w:rsid w:val="4E3461A0"/>
    <w:rsid w:val="4F3425F5"/>
    <w:rsid w:val="4F6C17A6"/>
    <w:rsid w:val="4FC20F25"/>
    <w:rsid w:val="4FC4288D"/>
    <w:rsid w:val="4FCD0EA9"/>
    <w:rsid w:val="4FE13697"/>
    <w:rsid w:val="4FF654D2"/>
    <w:rsid w:val="50150FC2"/>
    <w:rsid w:val="507C162F"/>
    <w:rsid w:val="50802BA5"/>
    <w:rsid w:val="509A5E82"/>
    <w:rsid w:val="50E26CC1"/>
    <w:rsid w:val="510F0E8D"/>
    <w:rsid w:val="51122EAF"/>
    <w:rsid w:val="51147CA4"/>
    <w:rsid w:val="515B435F"/>
    <w:rsid w:val="515E0215"/>
    <w:rsid w:val="51891DC5"/>
    <w:rsid w:val="52500EA7"/>
    <w:rsid w:val="525E1B84"/>
    <w:rsid w:val="526F5EEB"/>
    <w:rsid w:val="528D36F4"/>
    <w:rsid w:val="52956E48"/>
    <w:rsid w:val="52BE12D5"/>
    <w:rsid w:val="52CF79ED"/>
    <w:rsid w:val="531E6E55"/>
    <w:rsid w:val="53787DF8"/>
    <w:rsid w:val="53804D3B"/>
    <w:rsid w:val="53973F6E"/>
    <w:rsid w:val="54076A3F"/>
    <w:rsid w:val="54DD39E8"/>
    <w:rsid w:val="550224AA"/>
    <w:rsid w:val="551E3C62"/>
    <w:rsid w:val="552469A0"/>
    <w:rsid w:val="555814D1"/>
    <w:rsid w:val="55621C34"/>
    <w:rsid w:val="55853863"/>
    <w:rsid w:val="55CD0634"/>
    <w:rsid w:val="56BC0340"/>
    <w:rsid w:val="56F24396"/>
    <w:rsid w:val="577761F5"/>
    <w:rsid w:val="57C07060"/>
    <w:rsid w:val="57CE4943"/>
    <w:rsid w:val="57DE7E4C"/>
    <w:rsid w:val="593C088F"/>
    <w:rsid w:val="59A4613C"/>
    <w:rsid w:val="5A0444C1"/>
    <w:rsid w:val="5A0C645A"/>
    <w:rsid w:val="5AA82CC0"/>
    <w:rsid w:val="5AB8735C"/>
    <w:rsid w:val="5AED36D8"/>
    <w:rsid w:val="5B4258F6"/>
    <w:rsid w:val="5B747073"/>
    <w:rsid w:val="5B8E2002"/>
    <w:rsid w:val="5B9E5C52"/>
    <w:rsid w:val="5BB947E1"/>
    <w:rsid w:val="5BC576C1"/>
    <w:rsid w:val="5BCF3D83"/>
    <w:rsid w:val="5C146D67"/>
    <w:rsid w:val="5C276C7C"/>
    <w:rsid w:val="5C79374E"/>
    <w:rsid w:val="5CAB6D60"/>
    <w:rsid w:val="5CF438B6"/>
    <w:rsid w:val="5D9E3855"/>
    <w:rsid w:val="5DAD70BD"/>
    <w:rsid w:val="5DFD457C"/>
    <w:rsid w:val="5E772E85"/>
    <w:rsid w:val="5E9B7945"/>
    <w:rsid w:val="5EA452C6"/>
    <w:rsid w:val="5EB51B6B"/>
    <w:rsid w:val="5EE54EB4"/>
    <w:rsid w:val="5EED6FC3"/>
    <w:rsid w:val="5F3B7239"/>
    <w:rsid w:val="5F627120"/>
    <w:rsid w:val="5F8774F0"/>
    <w:rsid w:val="5FAE3000"/>
    <w:rsid w:val="5FCD5868"/>
    <w:rsid w:val="5FD82732"/>
    <w:rsid w:val="60930574"/>
    <w:rsid w:val="61467E80"/>
    <w:rsid w:val="61761976"/>
    <w:rsid w:val="61915E4A"/>
    <w:rsid w:val="61AA5803"/>
    <w:rsid w:val="61D43C8E"/>
    <w:rsid w:val="61DE7BCF"/>
    <w:rsid w:val="62C425C1"/>
    <w:rsid w:val="62DD525F"/>
    <w:rsid w:val="62F87342"/>
    <w:rsid w:val="647E3809"/>
    <w:rsid w:val="64C37E89"/>
    <w:rsid w:val="65500C82"/>
    <w:rsid w:val="65503CD4"/>
    <w:rsid w:val="656B79C2"/>
    <w:rsid w:val="65C6092C"/>
    <w:rsid w:val="65CA5B1C"/>
    <w:rsid w:val="662230B1"/>
    <w:rsid w:val="66447A9C"/>
    <w:rsid w:val="66C814E6"/>
    <w:rsid w:val="67152186"/>
    <w:rsid w:val="67A96ECB"/>
    <w:rsid w:val="67B02EAF"/>
    <w:rsid w:val="67BC6C1E"/>
    <w:rsid w:val="67BF354D"/>
    <w:rsid w:val="67D40E89"/>
    <w:rsid w:val="67F70D70"/>
    <w:rsid w:val="67F77E3B"/>
    <w:rsid w:val="68166621"/>
    <w:rsid w:val="683411AB"/>
    <w:rsid w:val="688D50E3"/>
    <w:rsid w:val="689B1F37"/>
    <w:rsid w:val="68FB79CB"/>
    <w:rsid w:val="690F1D22"/>
    <w:rsid w:val="69E000F1"/>
    <w:rsid w:val="69ED62F0"/>
    <w:rsid w:val="6A0912FC"/>
    <w:rsid w:val="6A403A49"/>
    <w:rsid w:val="6A8A136C"/>
    <w:rsid w:val="6A8C6B82"/>
    <w:rsid w:val="6AC974C8"/>
    <w:rsid w:val="6ADB04CE"/>
    <w:rsid w:val="6B25097A"/>
    <w:rsid w:val="6B2577BF"/>
    <w:rsid w:val="6B3654E3"/>
    <w:rsid w:val="6B5149F8"/>
    <w:rsid w:val="6BA85C2F"/>
    <w:rsid w:val="6BAA4473"/>
    <w:rsid w:val="6BAC6540"/>
    <w:rsid w:val="6C3E0C8E"/>
    <w:rsid w:val="6C466638"/>
    <w:rsid w:val="6CAB2BDB"/>
    <w:rsid w:val="6D3D678B"/>
    <w:rsid w:val="6D4464EB"/>
    <w:rsid w:val="6D535020"/>
    <w:rsid w:val="6D9A65C5"/>
    <w:rsid w:val="6DD50C05"/>
    <w:rsid w:val="6DF53D04"/>
    <w:rsid w:val="6ED136DF"/>
    <w:rsid w:val="6EF3559C"/>
    <w:rsid w:val="6EFA12E4"/>
    <w:rsid w:val="6F300D83"/>
    <w:rsid w:val="6FE348C5"/>
    <w:rsid w:val="6FE40B1A"/>
    <w:rsid w:val="6FED19E6"/>
    <w:rsid w:val="70294C27"/>
    <w:rsid w:val="70433922"/>
    <w:rsid w:val="70CB7306"/>
    <w:rsid w:val="70FA0121"/>
    <w:rsid w:val="711C4915"/>
    <w:rsid w:val="71A07A4A"/>
    <w:rsid w:val="71B162D3"/>
    <w:rsid w:val="720476BD"/>
    <w:rsid w:val="72455F1D"/>
    <w:rsid w:val="72AB4C3E"/>
    <w:rsid w:val="72E25A67"/>
    <w:rsid w:val="73A845A1"/>
    <w:rsid w:val="73C22FF6"/>
    <w:rsid w:val="73D8499F"/>
    <w:rsid w:val="740666BE"/>
    <w:rsid w:val="741B2D4D"/>
    <w:rsid w:val="74A210E9"/>
    <w:rsid w:val="74F027AE"/>
    <w:rsid w:val="74FD4683"/>
    <w:rsid w:val="75425930"/>
    <w:rsid w:val="75430E02"/>
    <w:rsid w:val="75462370"/>
    <w:rsid w:val="75475B40"/>
    <w:rsid w:val="754E5374"/>
    <w:rsid w:val="758C6513"/>
    <w:rsid w:val="75A80025"/>
    <w:rsid w:val="75E86B3C"/>
    <w:rsid w:val="75EB0BBC"/>
    <w:rsid w:val="75F75901"/>
    <w:rsid w:val="768054A5"/>
    <w:rsid w:val="769968BF"/>
    <w:rsid w:val="76B2127A"/>
    <w:rsid w:val="76D9791D"/>
    <w:rsid w:val="778A7A95"/>
    <w:rsid w:val="77D40B7E"/>
    <w:rsid w:val="782C628C"/>
    <w:rsid w:val="78561701"/>
    <w:rsid w:val="78683EC5"/>
    <w:rsid w:val="78820672"/>
    <w:rsid w:val="78A31375"/>
    <w:rsid w:val="78E65D13"/>
    <w:rsid w:val="78F23200"/>
    <w:rsid w:val="78FE0C7D"/>
    <w:rsid w:val="790D31F7"/>
    <w:rsid w:val="79507633"/>
    <w:rsid w:val="79750326"/>
    <w:rsid w:val="79AF628A"/>
    <w:rsid w:val="79C65544"/>
    <w:rsid w:val="79E565A1"/>
    <w:rsid w:val="7A8F6C82"/>
    <w:rsid w:val="7ACB7B7B"/>
    <w:rsid w:val="7AD0506B"/>
    <w:rsid w:val="7B561E8A"/>
    <w:rsid w:val="7B692F8C"/>
    <w:rsid w:val="7BCD058F"/>
    <w:rsid w:val="7BE8137F"/>
    <w:rsid w:val="7CB6540B"/>
    <w:rsid w:val="7CC525C1"/>
    <w:rsid w:val="7CDA01AC"/>
    <w:rsid w:val="7CF97BC9"/>
    <w:rsid w:val="7D2418C3"/>
    <w:rsid w:val="7D7D12CC"/>
    <w:rsid w:val="7E522696"/>
    <w:rsid w:val="7E641CE7"/>
    <w:rsid w:val="7E6B00F4"/>
    <w:rsid w:val="7EA6222F"/>
    <w:rsid w:val="7ED46B2F"/>
    <w:rsid w:val="7FC000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pPr>
      <w:spacing w:after="120"/>
    </w:p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First Indent"/>
    <w:basedOn w:val="6"/>
    <w:qFormat/>
    <w:uiPriority w:val="0"/>
    <w:pPr>
      <w:ind w:firstLine="420" w:firstLineChars="100"/>
    </w:pPr>
  </w:style>
  <w:style w:type="character" w:styleId="15">
    <w:name w:val="Hyperlink"/>
    <w:basedOn w:val="14"/>
    <w:qFormat/>
    <w:uiPriority w:val="0"/>
    <w:rPr>
      <w:color w:val="0000FF"/>
      <w:u w:val="single"/>
    </w:rPr>
  </w:style>
  <w:style w:type="paragraph" w:customStyle="1" w:styleId="16">
    <w:name w:val="WPSOffice手动目录 1"/>
    <w:qFormat/>
    <w:uiPriority w:val="0"/>
    <w:pPr>
      <w:ind w:leftChars="0"/>
    </w:pPr>
    <w:rPr>
      <w:rFonts w:asciiTheme="minorHAnsi" w:hAnsiTheme="minorHAnsi" w:eastAsiaTheme="minorEastAsia" w:cstheme="minorBidi"/>
      <w:sz w:val="20"/>
      <w:szCs w:val="20"/>
    </w:rPr>
  </w:style>
  <w:style w:type="paragraph" w:customStyle="1" w:styleId="17">
    <w:name w:val="WPSOffice手动目录 2"/>
    <w:qFormat/>
    <w:uiPriority w:val="0"/>
    <w:pPr>
      <w:ind w:leftChars="200"/>
    </w:pPr>
    <w:rPr>
      <w:rFonts w:asciiTheme="minorHAnsi" w:hAnsiTheme="minorHAnsi" w:eastAsiaTheme="minorEastAsia" w:cstheme="minorBidi"/>
      <w:sz w:val="20"/>
      <w:szCs w:val="20"/>
    </w:rPr>
  </w:style>
  <w:style w:type="paragraph" w:customStyle="1" w:styleId="18">
    <w:name w:val="样式1"/>
    <w:basedOn w:val="1"/>
    <w:next w:val="1"/>
    <w:qFormat/>
    <w:uiPriority w:val="0"/>
    <w:pPr>
      <w:spacing w:line="360" w:lineRule="auto"/>
      <w:ind w:firstLine="200" w:firstLineChars="200"/>
    </w:pPr>
    <w:rPr>
      <w:spacing w:val="1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30</Pages>
  <Words>4349</Words>
  <Characters>4583</Characters>
  <Lines>0</Lines>
  <Paragraphs>0</Paragraphs>
  <TotalTime>1</TotalTime>
  <ScaleCrop>false</ScaleCrop>
  <LinksUpToDate>false</LinksUpToDate>
  <CharactersWithSpaces>4863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2018-08-09T01:02:00Z</dcterms:created>
  <dc:creator>WPS_1528005485</dc:creator>
  <cp:lastModifiedBy>李玲</cp:lastModifiedBy>
  <dcterms:modified xsi:type="dcterms:W3CDTF">2023-12-26T07:10:01Z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FBAB8B2615594541993FB0F47AC1D43C</vt:lpwstr>
  </property>
</Properties>
</file>