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252B3A"/>
          <w:spacing w:val="0"/>
          <w:sz w:val="30"/>
          <w:szCs w:val="30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252B3A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商标转让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52B3A"/>
          <w:spacing w:val="0"/>
          <w:sz w:val="30"/>
          <w:szCs w:val="30"/>
          <w:bdr w:val="none" w:color="auto" w:sz="0" w:space="0"/>
          <w:shd w:val="clear" w:fill="FFFFFF"/>
        </w:rPr>
        <w:t>使用指南</w:t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商标转让使用指南 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1、</w:t>
      </w:r>
      <w:r>
        <w:rPr>
          <w:rFonts w:ascii="宋体" w:hAnsi="宋体" w:eastAsia="宋体" w:cs="宋体"/>
          <w:sz w:val="24"/>
          <w:szCs w:val="24"/>
        </w:rPr>
        <w:t>下单付款之后,请及时通过服务详情页中的联系方式与服务商取得联系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在服务商提供的商标进行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挑选；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提供商标转让申请材料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bookmarkStart w:id="0" w:name="_GoBack"/>
      <w:bookmarkEnd w:id="0"/>
    </w:p>
    <w:p>
      <w:pPr>
        <w:numPr>
          <w:ilvl w:val="0"/>
          <w:numId w:val="0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服务商提交转让流程至</w:t>
      </w:r>
      <w:r>
        <w:rPr>
          <w:rFonts w:ascii="宋体" w:hAnsi="宋体" w:eastAsia="宋体" w:cs="宋体"/>
          <w:sz w:val="24"/>
          <w:szCs w:val="24"/>
        </w:rPr>
        <w:t>商标局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numId w:val="0"/>
        </w:numPr>
        <w:ind w:leftChars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服务商</w:t>
      </w:r>
      <w:r>
        <w:rPr>
          <w:rFonts w:ascii="宋体" w:hAnsi="宋体" w:eastAsia="宋体" w:cs="宋体"/>
          <w:sz w:val="24"/>
          <w:szCs w:val="24"/>
        </w:rPr>
        <w:t>顺丰邮寄商标转让核准证明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mMyMmE1ZGEwYjQ3Nzg5ZDliMDcyZDYzNTIxNDYifQ=="/>
  </w:docVars>
  <w:rsids>
    <w:rsidRoot w:val="589157B4"/>
    <w:rsid w:val="081467CE"/>
    <w:rsid w:val="589157B4"/>
    <w:rsid w:val="70C1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2024-01-08T08:44:00Z</dcterms:created>
  <dc:creator>WPS_1655430365</dc:creator>
  <cp:lastModifiedBy>WPS_1655430365</cp:lastModifiedBy>
  <dcterms:modified xsi:type="dcterms:W3CDTF">2024-01-08T08:55:24Z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47AC322B3C994FA79B59E33A05C13F2D_11</vt:lpwstr>
  </property>
</Properties>
</file>