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1" w:firstLineChars="400"/>
      </w:pPr>
      <w:r>
        <w:rPr>
          <w:rFonts w:hint="eastAsia"/>
        </w:rPr>
        <w:t>AR远程协作使用指南</w:t>
      </w:r>
    </w:p>
    <w:p/>
    <w:p>
      <w:pPr>
        <w:pStyle w:val="2"/>
      </w:pPr>
      <w:r>
        <w:rPr>
          <w:rFonts w:hint="eastAsia"/>
        </w:rPr>
        <w:t>第一章</w:t>
      </w:r>
      <w:r>
        <w:tab/>
      </w:r>
      <w:r>
        <w:rPr>
          <w:rFonts w:hint="eastAsia"/>
        </w:rPr>
        <w:t>系统描述</w:t>
      </w:r>
    </w:p>
    <w:p>
      <w:pPr>
        <w:pStyle w:val="3"/>
        <w:rPr>
          <w:szCs w:val="21"/>
        </w:rPr>
      </w:pPr>
      <w:r>
        <w:t>1.1系统价值</w:t>
      </w:r>
    </w:p>
    <w:p>
      <w:pPr>
        <w:rPr>
          <w:szCs w:val="21"/>
        </w:rPr>
      </w:pPr>
      <w:r>
        <w:rPr>
          <w:rFonts w:hint="eastAsia"/>
          <w:szCs w:val="21"/>
        </w:rPr>
        <w:t>AR远程协作系统覆盖各应用场景的有效触达，设备远程运维，产线遭遇紧急故障，无需等待专家到场即可快速远程定位解决；供应商远程支持，供应商可同时支持全球范围的多个工厂，协助解决设备紧急故障；远程培训，远程第一视角实操培训和学习分享，帮助企业低成本，快速培育人才</w:t>
      </w:r>
      <w:r>
        <w:rPr>
          <w:szCs w:val="21"/>
        </w:rPr>
        <w:t>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71135" cy="2793365"/>
            <wp:effectExtent l="0" t="0" r="5715" b="6985"/>
            <wp:docPr id="12" name="图片 12" descr="宣传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宣传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highlight w:val="yellow"/>
        </w:rPr>
      </w:pPr>
      <w:r>
        <w:rPr>
          <w:rFonts w:hint="eastAsia"/>
        </w:rPr>
        <w:t>1.</w:t>
      </w:r>
      <w:r>
        <w:t>2系统功能描述</w:t>
      </w:r>
    </w:p>
    <w:p>
      <w:r>
        <w:rPr>
          <w:rFonts w:hint="eastAsia"/>
        </w:rPr>
        <w:t>1、用户登录</w:t>
      </w:r>
    </w:p>
    <w:p>
      <w:pPr>
        <w:ind w:firstLine="420" w:firstLineChars="200"/>
      </w:pPr>
      <w:r>
        <w:rPr>
          <w:rFonts w:hint="eastAsia"/>
        </w:rPr>
        <w:t>用户通过账号密码登录AR远程协作系统。</w:t>
      </w:r>
    </w:p>
    <w:p>
      <w:pPr>
        <w:ind w:firstLine="420"/>
      </w:pPr>
    </w:p>
    <w:p>
      <w:r>
        <w:rPr>
          <w:rFonts w:hint="eastAsia"/>
        </w:rPr>
        <w:t>2、关于</w:t>
      </w:r>
    </w:p>
    <w:p>
      <w:r>
        <w:rPr>
          <w:rFonts w:hint="eastAsia"/>
        </w:rPr>
        <w:t xml:space="preserve">   关于界面用户可以看到软件售后的联系方式。</w:t>
      </w:r>
    </w:p>
    <w:p/>
    <w:p>
      <w:r>
        <w:rPr>
          <w:rFonts w:hint="eastAsia"/>
        </w:rPr>
        <w:t>3、配置登录信息</w:t>
      </w:r>
    </w:p>
    <w:p>
      <w:r>
        <w:rPr>
          <w:rFonts w:hint="eastAsia"/>
        </w:rPr>
        <w:t xml:space="preserve">   用户可以配置登录所需要的服务器信息。</w:t>
      </w:r>
    </w:p>
    <w:p/>
    <w:p>
      <w:r>
        <w:rPr>
          <w:rFonts w:hint="eastAsia"/>
        </w:rPr>
        <w:t>4、发起协作</w:t>
      </w:r>
    </w:p>
    <w:p>
      <w:r>
        <w:rPr>
          <w:rFonts w:hint="eastAsia"/>
        </w:rPr>
        <w:t xml:space="preserve">   用户可以发起远程协作请求，包括协作需要告知的推送的成员。</w:t>
      </w:r>
    </w:p>
    <w:p/>
    <w:p>
      <w:r>
        <w:rPr>
          <w:rFonts w:hint="eastAsia"/>
        </w:rPr>
        <w:t>5、加入协作</w:t>
      </w:r>
    </w:p>
    <w:p>
      <w:r>
        <w:rPr>
          <w:rFonts w:hint="eastAsia"/>
        </w:rPr>
        <w:t xml:space="preserve">   用户可以加入其他人已经发起的协作</w:t>
      </w:r>
    </w:p>
    <w:p/>
    <w:p>
      <w:r>
        <w:rPr>
          <w:rFonts w:hint="eastAsia"/>
        </w:rPr>
        <w:t>6、预约协作</w:t>
      </w:r>
    </w:p>
    <w:p>
      <w:r>
        <w:rPr>
          <w:rFonts w:hint="eastAsia"/>
        </w:rPr>
        <w:t xml:space="preserve">   用户可以预约协作的时间</w:t>
      </w:r>
    </w:p>
    <w:p/>
    <w:p>
      <w:r>
        <w:rPr>
          <w:rFonts w:hint="eastAsia"/>
        </w:rPr>
        <w:t>7、发起AR协作</w:t>
      </w:r>
    </w:p>
    <w:p>
      <w:r>
        <w:rPr>
          <w:rFonts w:hint="eastAsia"/>
        </w:rPr>
        <w:t xml:space="preserve">  用户在已经发起的协作了进行AR协作升级</w:t>
      </w:r>
    </w:p>
    <w:p>
      <w:pPr>
        <w:tabs>
          <w:tab w:val="left" w:pos="1014"/>
        </w:tabs>
      </w:pPr>
      <w:r>
        <w:rPr>
          <w:rFonts w:hint="eastAsia"/>
        </w:rPr>
        <w:tab/>
      </w:r>
    </w:p>
    <w:p>
      <w:pPr>
        <w:tabs>
          <w:tab w:val="left" w:pos="1014"/>
        </w:tabs>
      </w:pPr>
      <w:r>
        <w:rPr>
          <w:rFonts w:hint="eastAsia"/>
        </w:rPr>
        <w:t>8、空间标注</w:t>
      </w:r>
    </w:p>
    <w:p>
      <w:pPr>
        <w:tabs>
          <w:tab w:val="left" w:pos="1014"/>
        </w:tabs>
      </w:pPr>
      <w:r>
        <w:rPr>
          <w:rFonts w:hint="eastAsia"/>
        </w:rPr>
        <w:t xml:space="preserve">  用户在AR协作中进行空间标注动作</w:t>
      </w:r>
    </w:p>
    <w:p>
      <w:pPr>
        <w:tabs>
          <w:tab w:val="left" w:pos="1014"/>
        </w:tabs>
      </w:pPr>
    </w:p>
    <w:p>
      <w:pPr>
        <w:tabs>
          <w:tab w:val="left" w:pos="1014"/>
        </w:tabs>
      </w:pPr>
      <w:r>
        <w:rPr>
          <w:rFonts w:hint="eastAsia"/>
        </w:rPr>
        <w:t>9、激光笔</w:t>
      </w:r>
    </w:p>
    <w:p>
      <w:pPr>
        <w:tabs>
          <w:tab w:val="left" w:pos="1014"/>
        </w:tabs>
      </w:pPr>
      <w:r>
        <w:rPr>
          <w:rFonts w:hint="eastAsia"/>
        </w:rPr>
        <w:t xml:space="preserve">  用户在AR协作中进行激光笔指引</w:t>
      </w:r>
    </w:p>
    <w:p>
      <w:pPr>
        <w:tabs>
          <w:tab w:val="left" w:pos="1014"/>
        </w:tabs>
      </w:pPr>
    </w:p>
    <w:p>
      <w:pPr>
        <w:tabs>
          <w:tab w:val="left" w:pos="1014"/>
        </w:tabs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安装配置APP</w:t>
      </w:r>
    </w:p>
    <w:p>
      <w:pPr>
        <w:pStyle w:val="3"/>
      </w:pPr>
      <w:r>
        <w:rPr>
          <w:rFonts w:hint="eastAsia"/>
        </w:rPr>
        <w:t>2.1安装APP</w:t>
      </w:r>
    </w:p>
    <w:p>
      <w:r>
        <w:rPr>
          <w:rFonts w:hint="eastAsia"/>
        </w:rPr>
        <w:t>步骤1 通过微信扫描二维码进入下载页面，需要点击微信浏览器右上角...，在弹出菜单里点击使用系统浏览器打开页面</w:t>
      </w:r>
    </w:p>
    <w:p>
      <w:r>
        <w:rPr>
          <w:rFonts w:hint="eastAsia"/>
        </w:rPr>
        <w:drawing>
          <wp:inline distT="0" distB="0" distL="114300" distR="114300">
            <wp:extent cx="1843405" cy="1843405"/>
            <wp:effectExtent l="0" t="0" r="4445" b="4445"/>
            <wp:docPr id="1" name="图片 1" descr="f09c9c6fb533624626bb48d0df47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9c9c6fb533624626bb48d0df47f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步骤2 通过微信扫描二维码进入下载页面，需要点击微信浏览器右上角...，在弹出菜单里点击【在浏览器打开】按钮</w:t>
      </w:r>
    </w:p>
    <w:p/>
    <w:p>
      <w:r>
        <w:drawing>
          <wp:inline distT="0" distB="0" distL="114300" distR="114300">
            <wp:extent cx="2444115" cy="4989830"/>
            <wp:effectExtent l="0" t="0" r="13335" b="1270"/>
            <wp:docPr id="10" name="图片 10" descr="231af7ab4e7522d305741e5b99f7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31af7ab4e7522d305741e5b99f7cb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14"/>
        </w:tabs>
      </w:pPr>
    </w:p>
    <w:p>
      <w:r>
        <w:rPr>
          <w:rFonts w:hint="eastAsia"/>
        </w:rPr>
        <w:t>步骤3 点击下载按钮进行下载，下载后点击apk文件进行安装</w:t>
      </w:r>
    </w:p>
    <w:p>
      <w:r>
        <w:rPr>
          <w:rStyle w:val="16"/>
        </w:rPr>
        <w:drawing>
          <wp:inline distT="0" distB="0" distL="114300" distR="114300">
            <wp:extent cx="1770380" cy="3620135"/>
            <wp:effectExtent l="0" t="0" r="1270" b="1841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r>
        <w:rPr>
          <w:rFonts w:hint="eastAsia"/>
        </w:rPr>
        <w:t>2.2配置APP</w:t>
      </w:r>
    </w:p>
    <w:p>
      <w:r>
        <w:rPr>
          <w:rFonts w:hint="eastAsia"/>
        </w:rPr>
        <w:t>步骤1 在登录页面点击设置按钮进行设置</w:t>
      </w:r>
    </w:p>
    <w:p>
      <w:r>
        <w:drawing>
          <wp:inline distT="0" distB="0" distL="114300" distR="114300">
            <wp:extent cx="1630045" cy="3327400"/>
            <wp:effectExtent l="0" t="0" r="8255" b="6350"/>
            <wp:docPr id="14" name="图片 14" descr="13ce501156795a894a4c946668c3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ce501156795a894a4c946668c39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步骤2 配置租户信息，需要询问相关销售获取租户ID，配置后点击保存</w:t>
      </w:r>
    </w:p>
    <w:p/>
    <w:p>
      <w:pPr>
        <w:tabs>
          <w:tab w:val="left" w:pos="1014"/>
        </w:tabs>
      </w:pPr>
      <w:r>
        <w:rPr>
          <w:rFonts w:hint="eastAsia"/>
        </w:rPr>
        <w:drawing>
          <wp:inline distT="0" distB="0" distL="114300" distR="114300">
            <wp:extent cx="1617980" cy="3303905"/>
            <wp:effectExtent l="0" t="0" r="1270" b="10795"/>
            <wp:docPr id="15" name="图片 15" descr="97b0fc1f4e6108ea60a2a9ebf205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7b0fc1f4e6108ea60a2a9ebf20532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14"/>
        </w:tabs>
      </w:pPr>
    </w:p>
    <w:p>
      <w:r>
        <w:rPr>
          <w:rFonts w:hint="eastAsia"/>
        </w:rPr>
        <w:t>步骤3 登录系统，需要询问相关销售人员获取账号密码</w:t>
      </w:r>
    </w:p>
    <w:p>
      <w:pPr>
        <w:tabs>
          <w:tab w:val="left" w:pos="1014"/>
        </w:tabs>
      </w:pPr>
    </w:p>
    <w:p>
      <w:pPr>
        <w:pStyle w:val="2"/>
      </w:pPr>
      <w:r>
        <w:rPr>
          <w:rFonts w:hint="eastAsia"/>
        </w:rPr>
        <w:t>第三章</w:t>
      </w:r>
      <w:r>
        <w:tab/>
      </w:r>
      <w:r>
        <w:t>系统模块介绍</w:t>
      </w:r>
    </w:p>
    <w:p>
      <w:pPr>
        <w:pStyle w:val="3"/>
      </w:pPr>
      <w:r>
        <w:rPr>
          <w:rFonts w:hint="eastAsia"/>
        </w:rPr>
        <w:t>3.1主界面</w:t>
      </w:r>
    </w:p>
    <w:p>
      <w:r>
        <w:rPr>
          <w:rFonts w:hint="eastAsia"/>
        </w:rPr>
        <w:t>用户登录后即跳转到主界面，主界面上有3个菜单按钮和一个列表分别为，发起协作，加入协作，预约协作，已经协作列表，发起协作就是用户创建一个新的协作，加入协作指用户加入别人创建的协作，预约协作为用户指定时间系统自动创建协作，协作列表为用户自己发起或被动接收通知需要加入的协作集合。</w:t>
      </w:r>
    </w:p>
    <w:p>
      <w:pPr>
        <w:pStyle w:val="24"/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/>
        </w:rPr>
        <w:drawing>
          <wp:inline distT="0" distB="0" distL="114300" distR="114300">
            <wp:extent cx="2059305" cy="4204970"/>
            <wp:effectExtent l="0" t="0" r="17145" b="5080"/>
            <wp:docPr id="8" name="图片 8" descr="微信图片_20231031162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311622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3.2发起协作</w:t>
      </w:r>
    </w:p>
    <w:p>
      <w:r>
        <w:rPr>
          <w:rFonts w:hint="eastAsia"/>
        </w:rPr>
        <w:t>用户点击发起协作后进入协作创建界面，在这里需要填写协作的名称，</w:t>
      </w:r>
      <w:r>
        <w:rPr>
          <w:rFonts w:hint="eastAsia"/>
          <w:lang w:val="en-US" w:eastAsia="zh-CN"/>
        </w:rPr>
        <w:t>以及选择</w:t>
      </w:r>
      <w:r>
        <w:rPr>
          <w:rFonts w:hint="eastAsia"/>
        </w:rPr>
        <w:t>需要参加协作的用户</w:t>
      </w:r>
    </w:p>
    <w:p>
      <w:pPr>
        <w:pStyle w:val="24"/>
        <w:spacing w:line="360" w:lineRule="auto"/>
      </w:pPr>
      <w:r>
        <w:rPr>
          <w:rFonts w:hint="eastAsia"/>
        </w:rPr>
        <w:drawing>
          <wp:inline distT="0" distB="0" distL="114300" distR="114300">
            <wp:extent cx="2185670" cy="4460875"/>
            <wp:effectExtent l="0" t="0" r="5080" b="15875"/>
            <wp:docPr id="3" name="图片 3" descr="微信图片_20231031162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0311622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446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line="360" w:lineRule="auto"/>
      </w:pPr>
    </w:p>
    <w:p>
      <w:pPr>
        <w:pStyle w:val="3"/>
      </w:pPr>
      <w:r>
        <w:rPr>
          <w:rFonts w:hint="eastAsia"/>
        </w:rPr>
        <w:t>3.3音视频会议</w:t>
      </w:r>
    </w:p>
    <w:p>
      <w:r>
        <w:rPr>
          <w:rFonts w:hint="eastAsia" w:cs="Times New Roman"/>
        </w:rPr>
        <w:t>用户发起协作后会进入音视频会议界面，用户在该界面可以同一起参加协作的其他用户进行交流</w:t>
      </w:r>
    </w:p>
    <w:p>
      <w:pPr>
        <w:pStyle w:val="24"/>
        <w:spacing w:line="360" w:lineRule="auto"/>
      </w:pPr>
      <w:r>
        <w:rPr>
          <w:rFonts w:hint="eastAsia"/>
        </w:rPr>
        <w:drawing>
          <wp:inline distT="0" distB="0" distL="114300" distR="114300">
            <wp:extent cx="1935480" cy="3951605"/>
            <wp:effectExtent l="0" t="0" r="7620" b="10795"/>
            <wp:docPr id="5" name="图片 5" descr="微信图片_2023103116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0311622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line="360" w:lineRule="auto"/>
      </w:pPr>
    </w:p>
    <w:p>
      <w:pPr>
        <w:pStyle w:val="3"/>
      </w:pPr>
      <w:r>
        <w:rPr>
          <w:rFonts w:hint="eastAsia"/>
        </w:rPr>
        <w:t>3.4发起AR协作</w:t>
      </w:r>
    </w:p>
    <w:p>
      <w:pPr>
        <w:pStyle w:val="6"/>
        <w:numPr>
          <w:ilvl w:val="0"/>
          <w:numId w:val="2"/>
        </w:numPr>
      </w:pPr>
      <w:r>
        <w:rPr>
          <w:rFonts w:hint="eastAsia"/>
        </w:rPr>
        <w:t>勾选列表中与会者，即可发起AR协作；</w:t>
      </w:r>
    </w:p>
    <w:p>
      <w:pPr>
        <w:pStyle w:val="6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其他</w:t>
      </w:r>
      <w:r>
        <w:t>与会者</w:t>
      </w:r>
      <w:r>
        <w:rPr>
          <w:rFonts w:hint="eastAsia"/>
        </w:rPr>
        <w:t>：可</w:t>
      </w:r>
      <w:r>
        <w:t>通过会议 ID（需要向发起协作方申请）加入已经开始的会议</w:t>
      </w:r>
    </w:p>
    <w:p>
      <w:r>
        <w:rPr>
          <w:rFonts w:hint="eastAsia"/>
        </w:rPr>
        <w:drawing>
          <wp:inline distT="0" distB="0" distL="114300" distR="114300">
            <wp:extent cx="2131060" cy="4349115"/>
            <wp:effectExtent l="0" t="0" r="2540" b="13335"/>
            <wp:docPr id="4" name="图片 4" descr="微信图片_2023103116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0311622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3.5空间标注</w:t>
      </w:r>
    </w:p>
    <w:p>
      <w:r>
        <w:rPr>
          <w:rFonts w:hint="eastAsia"/>
        </w:rPr>
        <w:t>用户在AR协作里可以使用空间标注相关功能，</w:t>
      </w:r>
      <w:r>
        <w:rPr>
          <w:rFonts w:hint="eastAsia"/>
          <w:lang w:val="en-US" w:eastAsia="zh-CN"/>
        </w:rPr>
        <w:t>首先系统会进行空间感知，识别摄像头拍摄到的空间事物，通过点云的形式呈现给用户，</w:t>
      </w:r>
      <w:r>
        <w:rPr>
          <w:rFonts w:hint="eastAsia"/>
        </w:rPr>
        <w:t>空间标注</w:t>
      </w:r>
      <w:r>
        <w:rPr>
          <w:rFonts w:hint="eastAsia"/>
          <w:lang w:val="en-US" w:eastAsia="zh-CN"/>
        </w:rPr>
        <w:t>则是</w:t>
      </w:r>
      <w:r>
        <w:rPr>
          <w:rFonts w:hint="eastAsia"/>
        </w:rPr>
        <w:t>在摄像头所显示的画面中进行三维物体标注</w:t>
      </w:r>
    </w:p>
    <w:p/>
    <w:p>
      <w:r>
        <w:rPr>
          <w:rFonts w:hint="eastAsia"/>
        </w:rPr>
        <w:drawing>
          <wp:inline distT="0" distB="0" distL="114300" distR="114300">
            <wp:extent cx="5257800" cy="2471420"/>
            <wp:effectExtent l="0" t="0" r="0" b="5080"/>
            <wp:docPr id="6" name="图片 6" descr="微信图片_2023103116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10311622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="宋体" w:hAnsi="宋体" w:eastAsia="宋体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3"/>
      </w:pPr>
      <w:r>
        <w:rPr>
          <w:rFonts w:hint="eastAsia"/>
        </w:rPr>
        <w:t>3.6激光笔</w:t>
      </w:r>
    </w:p>
    <w:p>
      <w:pPr>
        <w:rPr>
          <w:rFonts w:cs="Times New Roman"/>
        </w:rPr>
      </w:pPr>
      <w:r>
        <w:rPr>
          <w:rFonts w:hint="eastAsia" w:cs="Times New Roman"/>
        </w:rPr>
        <w:t>用户在AR协作中，可以使用激光笔功能，对摄像头拍摄的画面进行指示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hint="eastAsia"/>
        </w:rPr>
        <w:drawing>
          <wp:inline distT="0" distB="0" distL="114300" distR="114300">
            <wp:extent cx="5257800" cy="2471420"/>
            <wp:effectExtent l="0" t="0" r="0" b="5080"/>
            <wp:docPr id="7" name="图片 7" descr="微信图片_2023103116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0311622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3.</w:t>
      </w:r>
      <w:r>
        <w:rPr>
          <w:rFonts w:hint="eastAsia"/>
          <w:lang w:val="en-US" w:eastAsia="zh-CN"/>
        </w:rPr>
        <w:t>7 AR协作上传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用户可在手机上将协作的结果以报告的形式上传给服务器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7800" cy="2471420"/>
            <wp:effectExtent l="0" t="0" r="0" b="5080"/>
            <wp:docPr id="9" name="图片 9" descr="98021c1e05b803c0d93de54b307c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021c1e05b803c0d93de54b307c4e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3.8 AR协作上传</w:t>
      </w:r>
    </w:p>
    <w:p>
      <w:r>
        <w:rPr>
          <w:rFonts w:hint="eastAsia"/>
          <w:lang w:val="en-US" w:eastAsia="zh-CN"/>
        </w:rPr>
        <w:t>用户可以在服务器端对AR客户端上传的协作报告进行查看</w:t>
      </w:r>
    </w:p>
    <w:p>
      <w:pPr>
        <w:jc w:val="both"/>
      </w:pPr>
      <w:r>
        <w:drawing>
          <wp:inline distT="0" distB="0" distL="114300" distR="114300">
            <wp:extent cx="5273675" cy="2958465"/>
            <wp:effectExtent l="0" t="0" r="3175" b="133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  <w:r>
        <w:drawing>
          <wp:inline distT="0" distB="0" distL="114300" distR="114300">
            <wp:extent cx="5257165" cy="1791970"/>
            <wp:effectExtent l="0" t="0" r="635" b="1778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1319383598"/>
    </w:sdtPr>
    <w:sdtEndPr>
      <w:rPr>
        <w:rStyle w:val="14"/>
      </w:rPr>
    </w:sdtEndPr>
    <w:sdtContent>
      <w:p>
        <w:pPr>
          <w:pStyle w:val="9"/>
          <w:framePr w:wrap="auto" w:vAnchor="text" w:hAnchor="margin" w:xAlign="right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separate"/>
        </w:r>
        <w:r>
          <w:rPr>
            <w:rStyle w:val="14"/>
          </w:rPr>
          <w:t>3</w:t>
        </w:r>
        <w:r>
          <w:rPr>
            <w:rStyle w:val="14"/>
          </w:rPr>
          <w:fldChar w:fldCharType="end"/>
        </w:r>
      </w:p>
    </w:sdtContent>
  </w:sdt>
  <w:p>
    <w:pPr>
      <w:pStyle w:val="9"/>
      <w:ind w:right="360"/>
      <w:rPr>
        <w:rFonts w:ascii="宋体" w:hAnsi="宋体" w:eastAsia="宋体"/>
        <w:sz w:val="20"/>
      </w:rPr>
    </w:pPr>
    <w:r>
      <w:rPr>
        <w:rFonts w:ascii="宋体" w:hAnsi="宋体" w:eastAsia="宋体"/>
      </w:rPr>
      <w:t>AR远程协作</w:t>
    </w:r>
    <w:r>
      <w:rPr>
        <w:rFonts w:hint="eastAsia" w:ascii="宋体" w:hAnsi="宋体" w:eastAsia="宋体"/>
      </w:rPr>
      <w:t>系统</w:t>
    </w:r>
    <w:r>
      <w:rPr>
        <w:rFonts w:ascii="宋体" w:hAnsi="宋体" w:eastAsia="宋体"/>
      </w:rPr>
      <w:t xml:space="preserve"> V1.0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4"/>
      </w:rPr>
      <w:id w:val="-10458889"/>
    </w:sdtPr>
    <w:sdtEndPr>
      <w:rPr>
        <w:rStyle w:val="14"/>
      </w:rPr>
    </w:sdtEndPr>
    <w:sdtContent>
      <w:p>
        <w:pPr>
          <w:pStyle w:val="9"/>
          <w:framePr w:wrap="auto" w:vAnchor="text" w:hAnchor="margin" w:xAlign="right" w:y="1"/>
          <w:rPr>
            <w:rStyle w:val="14"/>
          </w:rPr>
        </w:pPr>
        <w:r>
          <w:rPr>
            <w:rStyle w:val="14"/>
          </w:rPr>
          <w:fldChar w:fldCharType="begin"/>
        </w:r>
        <w:r>
          <w:rPr>
            <w:rStyle w:val="14"/>
          </w:rPr>
          <w:instrText xml:space="preserve"> PAGE </w:instrText>
        </w:r>
        <w:r>
          <w:rPr>
            <w:rStyle w:val="14"/>
          </w:rPr>
          <w:fldChar w:fldCharType="end"/>
        </w:r>
      </w:p>
    </w:sdtContent>
  </w:sdt>
  <w:p>
    <w:pPr>
      <w:pStyle w:val="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474ED"/>
    <w:multiLevelType w:val="singleLevel"/>
    <w:tmpl w:val="E61474ED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60B7A5C"/>
    <w:multiLevelType w:val="multilevel"/>
    <w:tmpl w:val="360B7A5C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A64575"/>
    <w:rsid w:val="0002644A"/>
    <w:rsid w:val="00051CA3"/>
    <w:rsid w:val="00055455"/>
    <w:rsid w:val="00080267"/>
    <w:rsid w:val="0008102B"/>
    <w:rsid w:val="00095E16"/>
    <w:rsid w:val="000D0566"/>
    <w:rsid w:val="000D5C31"/>
    <w:rsid w:val="00145E03"/>
    <w:rsid w:val="00186193"/>
    <w:rsid w:val="0018740A"/>
    <w:rsid w:val="001A7BCB"/>
    <w:rsid w:val="001D751F"/>
    <w:rsid w:val="00220D5D"/>
    <w:rsid w:val="00236882"/>
    <w:rsid w:val="002770FA"/>
    <w:rsid w:val="00292FF1"/>
    <w:rsid w:val="002C466C"/>
    <w:rsid w:val="00305817"/>
    <w:rsid w:val="00395032"/>
    <w:rsid w:val="003A1F2A"/>
    <w:rsid w:val="003D46B4"/>
    <w:rsid w:val="003D6DCB"/>
    <w:rsid w:val="003E2B4C"/>
    <w:rsid w:val="0045382A"/>
    <w:rsid w:val="00456ED9"/>
    <w:rsid w:val="00466DB7"/>
    <w:rsid w:val="00480E64"/>
    <w:rsid w:val="004A23BA"/>
    <w:rsid w:val="004E0C0C"/>
    <w:rsid w:val="00502AE7"/>
    <w:rsid w:val="00536878"/>
    <w:rsid w:val="0059292B"/>
    <w:rsid w:val="00597A8D"/>
    <w:rsid w:val="005D01B3"/>
    <w:rsid w:val="005D7450"/>
    <w:rsid w:val="00600CDE"/>
    <w:rsid w:val="006412DA"/>
    <w:rsid w:val="006C728B"/>
    <w:rsid w:val="007049A7"/>
    <w:rsid w:val="0072204E"/>
    <w:rsid w:val="0076271D"/>
    <w:rsid w:val="007D55F7"/>
    <w:rsid w:val="007E06F9"/>
    <w:rsid w:val="00826968"/>
    <w:rsid w:val="008310A1"/>
    <w:rsid w:val="00837679"/>
    <w:rsid w:val="0084255A"/>
    <w:rsid w:val="008A278A"/>
    <w:rsid w:val="008C1809"/>
    <w:rsid w:val="008F55A8"/>
    <w:rsid w:val="00983B02"/>
    <w:rsid w:val="00991D6F"/>
    <w:rsid w:val="00995DB0"/>
    <w:rsid w:val="00A17144"/>
    <w:rsid w:val="00A64575"/>
    <w:rsid w:val="00A86B1F"/>
    <w:rsid w:val="00AD6522"/>
    <w:rsid w:val="00AF1574"/>
    <w:rsid w:val="00B107E7"/>
    <w:rsid w:val="00BC4452"/>
    <w:rsid w:val="00C0762C"/>
    <w:rsid w:val="00C10B0B"/>
    <w:rsid w:val="00C3414C"/>
    <w:rsid w:val="00C36C82"/>
    <w:rsid w:val="00C97A28"/>
    <w:rsid w:val="00D4534B"/>
    <w:rsid w:val="00D7466C"/>
    <w:rsid w:val="00DC4733"/>
    <w:rsid w:val="00DD3543"/>
    <w:rsid w:val="00DE673E"/>
    <w:rsid w:val="00E61A43"/>
    <w:rsid w:val="00E91806"/>
    <w:rsid w:val="00EA4878"/>
    <w:rsid w:val="00EB5E17"/>
    <w:rsid w:val="00EE714B"/>
    <w:rsid w:val="00EF4259"/>
    <w:rsid w:val="00F051F9"/>
    <w:rsid w:val="00F275FF"/>
    <w:rsid w:val="00F27969"/>
    <w:rsid w:val="00FA4DDD"/>
    <w:rsid w:val="00FB4957"/>
    <w:rsid w:val="00FD72B7"/>
    <w:rsid w:val="00FF3369"/>
    <w:rsid w:val="04BC3E6D"/>
    <w:rsid w:val="05EC3095"/>
    <w:rsid w:val="071426B7"/>
    <w:rsid w:val="09CF2703"/>
    <w:rsid w:val="0FAE4E7B"/>
    <w:rsid w:val="10974E2F"/>
    <w:rsid w:val="17DD4D9D"/>
    <w:rsid w:val="1AA06A08"/>
    <w:rsid w:val="1ACC1098"/>
    <w:rsid w:val="248F4E23"/>
    <w:rsid w:val="2B6E2239"/>
    <w:rsid w:val="2EB644E3"/>
    <w:rsid w:val="37F30F8F"/>
    <w:rsid w:val="38E828EC"/>
    <w:rsid w:val="399318E0"/>
    <w:rsid w:val="39DC2BDC"/>
    <w:rsid w:val="3CE9745B"/>
    <w:rsid w:val="3D373FB0"/>
    <w:rsid w:val="42E03E7C"/>
    <w:rsid w:val="44C91833"/>
    <w:rsid w:val="4B653090"/>
    <w:rsid w:val="524166CB"/>
    <w:rsid w:val="52A07C8D"/>
    <w:rsid w:val="54363BCD"/>
    <w:rsid w:val="57B7189E"/>
    <w:rsid w:val="58E24DCC"/>
    <w:rsid w:val="5BB95D6E"/>
    <w:rsid w:val="61D75935"/>
    <w:rsid w:val="62EC5C2F"/>
    <w:rsid w:val="673E0516"/>
    <w:rsid w:val="6A135C12"/>
    <w:rsid w:val="6B4160BE"/>
    <w:rsid w:val="6F322966"/>
    <w:rsid w:val="729143FC"/>
    <w:rsid w:val="72DA57E3"/>
    <w:rsid w:val="74415E3B"/>
    <w:rsid w:val="7B565FE8"/>
    <w:rsid w:val="7BF34345"/>
    <w:rsid w:val="7C557438"/>
    <w:rsid w:val="7E4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semiHidden/>
    <w:unhideWhenUsed/>
    <w:uiPriority w:val="99"/>
    <w:pPr>
      <w:jc w:val="left"/>
    </w:pPr>
  </w:style>
  <w:style w:type="paragraph" w:styleId="7">
    <w:name w:val="Balloon Text"/>
    <w:basedOn w:val="1"/>
    <w:link w:val="33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7"/>
    <w:semiHidden/>
    <w:unhideWhenUsed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annotation subject"/>
    <w:basedOn w:val="6"/>
    <w:next w:val="6"/>
    <w:link w:val="32"/>
    <w:semiHidden/>
    <w:unhideWhenUsed/>
    <w:uiPriority w:val="99"/>
    <w:rPr>
      <w:b/>
      <w:bCs/>
    </w:rPr>
  </w:style>
  <w:style w:type="character" w:styleId="14">
    <w:name w:val="page number"/>
    <w:basedOn w:val="13"/>
    <w:semiHidden/>
    <w:unhideWhenUsed/>
    <w:qFormat/>
    <w:uiPriority w:val="99"/>
  </w:style>
  <w:style w:type="character" w:styleId="15">
    <w:name w:val="Hyperlink"/>
    <w:basedOn w:val="1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7">
    <w:name w:val="标题 1 字符"/>
    <w:basedOn w:val="13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 字符"/>
    <w:basedOn w:val="13"/>
    <w:link w:val="9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标题 2 字符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Heading 2_51523a99-eece-4549-9dd1-ac472d747ad6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2c37ebf8-22fb-4d53-8044-6374a05b18f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Normal_e91a70db-96fd-4996-b0f5-a17003d4f0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Heading 2_5b4a1afb-5ea9-49f9-8892-3c43b14b821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正文标准"/>
    <w:basedOn w:val="1"/>
    <w:autoRedefine/>
    <w:qFormat/>
    <w:uiPriority w:val="0"/>
    <w:pPr>
      <w:spacing w:afterLines="50" w:line="276" w:lineRule="auto"/>
      <w:ind w:firstLine="200" w:firstLineChars="200"/>
    </w:pPr>
    <w:rPr>
      <w:sz w:val="24"/>
      <w:szCs w:val="24"/>
    </w:rPr>
  </w:style>
  <w:style w:type="character" w:customStyle="1" w:styleId="27">
    <w:name w:val="正文文本缩进 3 字符"/>
    <w:basedOn w:val="13"/>
    <w:link w:val="10"/>
    <w:semiHidden/>
    <w:uiPriority w:val="99"/>
    <w:rPr>
      <w:sz w:val="16"/>
      <w:szCs w:val="16"/>
    </w:rPr>
  </w:style>
  <w:style w:type="paragraph" w:customStyle="1" w:styleId="28">
    <w:name w:val="列出段落1_bcd435c4-4a55-446a-a6d1-d177bce44437"/>
    <w:basedOn w:val="1"/>
    <w:autoRedefine/>
    <w:qFormat/>
    <w:uiPriority w:val="34"/>
    <w:pPr>
      <w:ind w:firstLine="420" w:firstLineChars="200"/>
    </w:pPr>
  </w:style>
  <w:style w:type="character" w:customStyle="1" w:styleId="29">
    <w:name w:val="标题 3 字符"/>
    <w:basedOn w:val="13"/>
    <w:link w:val="4"/>
    <w:autoRedefine/>
    <w:qFormat/>
    <w:uiPriority w:val="9"/>
    <w:rPr>
      <w:b/>
      <w:bCs/>
      <w:sz w:val="32"/>
      <w:szCs w:val="32"/>
    </w:rPr>
  </w:style>
  <w:style w:type="character" w:customStyle="1" w:styleId="30">
    <w:name w:val="标题 4 字符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31">
    <w:name w:val="批注文字 字符"/>
    <w:basedOn w:val="13"/>
    <w:link w:val="6"/>
    <w:semiHidden/>
    <w:uiPriority w:val="99"/>
    <w:rPr>
      <w:kern w:val="2"/>
      <w:sz w:val="21"/>
      <w:szCs w:val="22"/>
    </w:rPr>
  </w:style>
  <w:style w:type="character" w:customStyle="1" w:styleId="32">
    <w:name w:val="批注主题 字符"/>
    <w:basedOn w:val="31"/>
    <w:link w:val="11"/>
    <w:semiHidden/>
    <w:uiPriority w:val="99"/>
    <w:rPr>
      <w:b/>
      <w:bCs/>
      <w:kern w:val="2"/>
      <w:sz w:val="21"/>
      <w:szCs w:val="22"/>
    </w:rPr>
  </w:style>
  <w:style w:type="character" w:customStyle="1" w:styleId="33">
    <w:name w:val="批注框文本 字符"/>
    <w:basedOn w:val="13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64C500-D4DF-4CBC-8426-217BBAC3A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10</Pages>
  <Words>171</Words>
  <Characters>979</Characters>
  <Lines>8</Lines>
  <Paragraphs>2</Paragraphs>
  <TotalTime>7</TotalTime>
  <ScaleCrop>false</ScaleCrop>
  <LinksUpToDate>false</LinksUpToDate>
  <CharactersWithSpaces>1148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2024-01-12T01:37:00Z</dcterms:created>
  <dc:creator>辛梓屹</dc:creator>
  <cp:lastModifiedBy>静水禅心</cp:lastModifiedBy>
  <dcterms:modified xsi:type="dcterms:W3CDTF">2024-01-17T03:53:44Z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17BC280FF2DB413AB9430F63AA07484C_13</vt:lpwstr>
  </property>
  <property fmtid="{D5CDD505-2E9C-101B-9397-08002B2CF9AE}" pid="4" name="_2015_ms_pID_725343">
    <vt:lpwstr>(3)TmFzuDTKQXySyfExrEHNKU9VL/GwM4ftrcUa3vRU0HYzVExVg1nB62X1Crn50N+GIaoXr4SH
8NySYxOv5HdyBWYNux0WeXl3+GQaDIpK4jZqKfvsPvSxgh+ph4VOFsmYL/X/mXDSnoQVbjJc
lv0dttREwlcVXyLSoed6UZZlb0KtQSsDzts9vLT7groSf1Pc2tblJqT8YlJFQ9+xqBZNyzav
EhpJHC1jf87w7ddmaX</vt:lpwstr>
  </property>
  <property fmtid="{D5CDD505-2E9C-101B-9397-08002B2CF9AE}" pid="5" name="_2015_ms_pID_7253431">
    <vt:lpwstr>zzjkyjdx1Z91YOzftWYmouL2DCHzNIzS55Ofh0s1FV4WLG8m9rY6uz
9wZhdSPsCISSyr2R1FXE6+OPmCW42XVZqOtKYOsxeRkTzlJPQEbZxcqkaGaoggfXpZkfbnhd
XW5WzwQzoQVZWkn5dFON/Ph5x5lajxccgZsMCYw3ffNaJBwoJyKalE/rp5LcoRX8s6+C4C7Q
OA+u5BdJ0T0l1cCvz5mstL/k13Di2fNlXbfi</vt:lpwstr>
  </property>
  <property fmtid="{D5CDD505-2E9C-101B-9397-08002B2CF9AE}" pid="6" name="_2015_ms_pID_7253432">
    <vt:lpwstr>Xw==</vt:lpwstr>
  </property>
</Properties>
</file>